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66" w:rsidRPr="00F50C34" w:rsidRDefault="00E31866" w:rsidP="0094568B">
      <w:pPr>
        <w:jc w:val="center"/>
        <w:rPr>
          <w:rFonts w:ascii="Book Antiqua" w:hAnsi="Book Antiqua"/>
          <w:b/>
          <w:sz w:val="23"/>
          <w:szCs w:val="23"/>
          <w:lang w:val="sq-AL"/>
        </w:rPr>
      </w:pPr>
    </w:p>
    <w:p w:rsidR="005047E4" w:rsidRDefault="005047E4" w:rsidP="005047E4">
      <w:pPr>
        <w:jc w:val="center"/>
        <w:rPr>
          <w:rFonts w:ascii="Book Antiqua" w:hAnsi="Book Antiqua"/>
          <w:b/>
          <w:sz w:val="22"/>
          <w:szCs w:val="22"/>
          <w:lang w:val="sq-AL"/>
        </w:rPr>
      </w:pPr>
      <w:r w:rsidRPr="005047E4">
        <w:rPr>
          <w:rFonts w:ascii="Book Antiqua" w:hAnsi="Book Antiqua"/>
          <w:b/>
          <w:sz w:val="22"/>
          <w:szCs w:val="22"/>
          <w:lang w:val="sq-AL"/>
        </w:rPr>
        <w:t xml:space="preserve">Thirrje për </w:t>
      </w:r>
      <w:r w:rsidR="00826585">
        <w:rPr>
          <w:rFonts w:ascii="Book Antiqua" w:hAnsi="Book Antiqua"/>
          <w:b/>
          <w:sz w:val="22"/>
          <w:szCs w:val="22"/>
          <w:lang w:val="sq-AL"/>
        </w:rPr>
        <w:t>o</w:t>
      </w:r>
      <w:bookmarkStart w:id="0" w:name="_GoBack"/>
      <w:bookmarkEnd w:id="0"/>
      <w:r w:rsidRPr="005047E4">
        <w:rPr>
          <w:rFonts w:ascii="Book Antiqua" w:hAnsi="Book Antiqua"/>
          <w:b/>
          <w:sz w:val="22"/>
          <w:szCs w:val="22"/>
          <w:lang w:val="sq-AL"/>
        </w:rPr>
        <w:t>fertim - Zyrë me qira</w:t>
      </w:r>
    </w:p>
    <w:p w:rsidR="005047E4" w:rsidRPr="005047E4" w:rsidRDefault="005047E4" w:rsidP="005047E4">
      <w:pPr>
        <w:jc w:val="center"/>
        <w:rPr>
          <w:rFonts w:ascii="Book Antiqua" w:hAnsi="Book Antiqua"/>
          <w:b/>
          <w:sz w:val="22"/>
          <w:szCs w:val="22"/>
          <w:lang w:val="sq-AL"/>
        </w:rPr>
      </w:pPr>
    </w:p>
    <w:p w:rsidR="005047E4" w:rsidRDefault="005047E4" w:rsidP="005047E4">
      <w:pPr>
        <w:jc w:val="center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Data e publikimit të thirrjes: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C95254">
        <w:rPr>
          <w:rFonts w:ascii="Book Antiqua" w:hAnsi="Book Antiqua"/>
          <w:b/>
          <w:sz w:val="22"/>
          <w:szCs w:val="22"/>
          <w:lang w:val="sq-AL"/>
        </w:rPr>
        <w:t>12</w:t>
      </w:r>
      <w:r w:rsidR="004260AF" w:rsidRPr="00072295">
        <w:rPr>
          <w:rFonts w:ascii="Book Antiqua" w:hAnsi="Book Antiqua"/>
          <w:b/>
          <w:sz w:val="22"/>
          <w:szCs w:val="22"/>
          <w:lang w:val="sq-AL"/>
        </w:rPr>
        <w:t>.02.2019</w:t>
      </w:r>
    </w:p>
    <w:p w:rsidR="005047E4" w:rsidRPr="005047E4" w:rsidRDefault="005047E4" w:rsidP="005047E4">
      <w:pPr>
        <w:rPr>
          <w:rFonts w:ascii="Book Antiqua" w:hAnsi="Book Antiqua"/>
          <w:sz w:val="22"/>
          <w:szCs w:val="22"/>
          <w:lang w:val="sq-AL"/>
        </w:rPr>
      </w:pPr>
    </w:p>
    <w:p w:rsidR="005047E4" w:rsidRP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Ministria e Administrimit të Pushtetit Lokal, në kuadër të projektit “Masa mbështetëse e Asistencës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>Teknike (AT) për programet e bashkëpunimit ndërkufitar në mes të vendeve përfituesve të IPA II, nën IPA</w:t>
      </w:r>
      <w:r w:rsidR="00C95254"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>II 2014, në kuadër të kontratës për shërbime dhe veprime të jashtme të Bashkimit Evropian nr. IPA</w:t>
      </w:r>
      <w:r w:rsidR="00C95254"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>2015/368-959 me titull “Asistencë Teknike (AT) për programet e bashkëpunimit ndërkufitar, Mali i Zi –Shqipëri dhe Mali i Zi –Kosovë” fton të gjithë të interesuarit të dërgojnë ofertat e tyre për lëshimin e një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zyre me qira për </w:t>
      </w:r>
      <w:r>
        <w:rPr>
          <w:rFonts w:ascii="Book Antiqua" w:hAnsi="Book Antiqua"/>
          <w:sz w:val="22"/>
          <w:szCs w:val="22"/>
          <w:lang w:val="sq-AL"/>
        </w:rPr>
        <w:t>Z</w:t>
      </w:r>
      <w:r w:rsidRPr="005047E4">
        <w:rPr>
          <w:rFonts w:ascii="Book Antiqua" w:hAnsi="Book Antiqua"/>
          <w:sz w:val="22"/>
          <w:szCs w:val="22"/>
          <w:lang w:val="sq-AL"/>
        </w:rPr>
        <w:t>yrën e Antenës së Sekretariatit të Përbashkët Teknik në Prishtinë, me specifikimet si më</w:t>
      </w:r>
      <w:r w:rsidR="00072295">
        <w:rPr>
          <w:rFonts w:ascii="Book Antiqua" w:hAnsi="Book Antiqua"/>
          <w:sz w:val="22"/>
          <w:szCs w:val="22"/>
          <w:lang w:val="sq-AL"/>
        </w:rPr>
        <w:t xml:space="preserve"> </w:t>
      </w:r>
    </w:p>
    <w:p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poshtë:</w:t>
      </w:r>
    </w:p>
    <w:p w:rsidR="005047E4" w:rsidRPr="005047E4" w:rsidRDefault="005047E4" w:rsidP="005047E4">
      <w:pPr>
        <w:rPr>
          <w:rFonts w:ascii="Book Antiqua" w:hAnsi="Book Antiqua"/>
          <w:sz w:val="22"/>
          <w:szCs w:val="22"/>
          <w:lang w:val="sq-AL"/>
        </w:rPr>
      </w:pP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Të ketë lejen e ndërtimit dhe të gjitha dokumentet tjera të kërkuara sipas ligjit në fuqi;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Të jetë në gjendje të rregullt pa pasur nevojë për ndërhyrje të tjera për renovim;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Rryma, uji dhe shërbimet tjera të jenë të instaluara në objekt/zyrë;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Parking së paku për 2 vetura;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Zyrë (me sallë për takime dhe tualet);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Zyra duhet të jetë 10 m2;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Hapësira totale të jetë ndërmjet 45 – 70 m2;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Lokacioni: Prishtinë (në qendër të qytetit);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Preferohet të jetë e lidhur me ngrohtoren e qytetit Termokos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Obligimet tatimore të mbulohen nga ofertuesi/qiradhënësi.</w:t>
      </w:r>
    </w:p>
    <w:p w:rsidR="005047E4" w:rsidRPr="005047E4" w:rsidRDefault="005047E4" w:rsidP="005047E4">
      <w:pPr>
        <w:rPr>
          <w:rFonts w:ascii="Book Antiqua" w:hAnsi="Book Antiqua"/>
          <w:sz w:val="22"/>
          <w:szCs w:val="22"/>
          <w:lang w:val="sq-AL"/>
        </w:rPr>
      </w:pPr>
    </w:p>
    <w:p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Të gjithë të interesuarit duhet të dorëzojnë:</w:t>
      </w:r>
    </w:p>
    <w:p w:rsidR="005047E4" w:rsidRP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Ofertën (bazuar në specifikat e mësipërme së bashku me çmimin e qirasë për muaj)</w:t>
      </w:r>
      <w:r>
        <w:rPr>
          <w:rFonts w:ascii="Book Antiqua" w:hAnsi="Book Antiqua"/>
          <w:sz w:val="22"/>
          <w:szCs w:val="22"/>
          <w:lang w:val="sq-AL"/>
        </w:rPr>
        <w:t xml:space="preserve">. </w:t>
      </w:r>
      <w:r w:rsidRPr="005047E4">
        <w:rPr>
          <w:rFonts w:ascii="Book Antiqua" w:hAnsi="Book Antiqua"/>
          <w:sz w:val="22"/>
          <w:szCs w:val="22"/>
          <w:lang w:val="sq-AL"/>
        </w:rPr>
        <w:t>Përzgjedhja e fituesit do të bëhet në bazë të kriterit bazë dhe çmimit ekonomikisht më të favorshëm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(çmimi i tregut). </w:t>
      </w:r>
    </w:p>
    <w:p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Të gjithë të interesuarit duhet të dërgojnë ofertat dhe të gjitha dokumentet jo më larg se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deri </w:t>
      </w:r>
      <w:r w:rsidR="00A443B5">
        <w:rPr>
          <w:rFonts w:ascii="Book Antiqua" w:hAnsi="Book Antiqua"/>
          <w:b/>
          <w:sz w:val="22"/>
          <w:szCs w:val="22"/>
          <w:lang w:val="sq-AL"/>
        </w:rPr>
        <w:t>21</w:t>
      </w:r>
      <w:r w:rsidR="004260AF" w:rsidRPr="00072295">
        <w:rPr>
          <w:rFonts w:ascii="Book Antiqua" w:hAnsi="Book Antiqua"/>
          <w:b/>
          <w:sz w:val="22"/>
          <w:szCs w:val="22"/>
          <w:lang w:val="sq-AL"/>
        </w:rPr>
        <w:t>.02.2019</w:t>
      </w:r>
      <w:r w:rsidRPr="004260AF"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në e-mail adresën: </w:t>
      </w:r>
      <w:hyperlink r:id="rId8" w:history="1">
        <w:r w:rsidRPr="006B0004">
          <w:rPr>
            <w:rStyle w:val="Hyperlink"/>
            <w:rFonts w:ascii="Book Antiqua" w:hAnsi="Book Antiqua"/>
            <w:sz w:val="22"/>
            <w:szCs w:val="22"/>
            <w:lang w:val="sq-AL"/>
          </w:rPr>
          <w:t>shkelzen.hoxha@rks-gov.net</w:t>
        </w:r>
      </w:hyperlink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>ose në formë fizike në adresën;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ndërtesa ish Rilindja (kati 12, zyra 1217), duke specifikuar në subjekt: </w:t>
      </w:r>
      <w:r w:rsidRPr="005047E4">
        <w:rPr>
          <w:rFonts w:ascii="Book Antiqua" w:hAnsi="Book Antiqua"/>
          <w:b/>
          <w:sz w:val="22"/>
          <w:szCs w:val="22"/>
          <w:lang w:val="sq-AL"/>
        </w:rPr>
        <w:t xml:space="preserve">Thirrje për ofertim – </w:t>
      </w:r>
      <w:r>
        <w:rPr>
          <w:rFonts w:ascii="Book Antiqua" w:hAnsi="Book Antiqua"/>
          <w:b/>
          <w:sz w:val="22"/>
          <w:szCs w:val="22"/>
          <w:lang w:val="sq-AL"/>
        </w:rPr>
        <w:t>Z</w:t>
      </w:r>
      <w:r w:rsidRPr="005047E4">
        <w:rPr>
          <w:rFonts w:ascii="Book Antiqua" w:hAnsi="Book Antiqua"/>
          <w:b/>
          <w:sz w:val="22"/>
          <w:szCs w:val="22"/>
          <w:lang w:val="sq-AL"/>
        </w:rPr>
        <w:t>yrë me qira</w:t>
      </w:r>
      <w:r>
        <w:rPr>
          <w:rFonts w:ascii="Book Antiqua" w:hAnsi="Book Antiqua"/>
          <w:b/>
          <w:sz w:val="22"/>
          <w:szCs w:val="22"/>
          <w:lang w:val="sq-AL"/>
        </w:rPr>
        <w:t>/Programi IPA BNK MZ-K</w:t>
      </w:r>
      <w:r w:rsidR="008A3238">
        <w:rPr>
          <w:rFonts w:ascii="Book Antiqua" w:hAnsi="Book Antiqua"/>
          <w:b/>
          <w:sz w:val="22"/>
          <w:szCs w:val="22"/>
          <w:lang w:val="sq-AL"/>
        </w:rPr>
        <w:t>O</w:t>
      </w:r>
      <w:r>
        <w:rPr>
          <w:rFonts w:ascii="Book Antiqua" w:hAnsi="Book Antiqua"/>
          <w:b/>
          <w:sz w:val="22"/>
          <w:szCs w:val="22"/>
          <w:lang w:val="sq-AL"/>
        </w:rPr>
        <w:t>S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. </w:t>
      </w:r>
    </w:p>
    <w:p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D50FC4" w:rsidRPr="005047E4" w:rsidRDefault="005047E4" w:rsidP="005047E4">
      <w:pPr>
        <w:jc w:val="both"/>
        <w:rPr>
          <w:rFonts w:ascii="Book Antiqua" w:hAnsi="Book Antiqua"/>
          <w:b/>
          <w:sz w:val="22"/>
          <w:szCs w:val="22"/>
          <w:lang w:val="sq-AL"/>
        </w:rPr>
      </w:pPr>
      <w:r w:rsidRPr="005047E4">
        <w:rPr>
          <w:rFonts w:ascii="Book Antiqua" w:hAnsi="Book Antiqua"/>
          <w:b/>
          <w:sz w:val="22"/>
          <w:szCs w:val="22"/>
          <w:lang w:val="sq-AL"/>
        </w:rPr>
        <w:t>Çdo formë tjetër e komunikimit, përveç udhëzimeve të mësipërme, nuk do të merret parasysh.</w:t>
      </w:r>
    </w:p>
    <w:sectPr w:rsidR="00D50FC4" w:rsidRPr="005047E4" w:rsidSect="00FC7373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0A" w:rsidRDefault="0094430A" w:rsidP="002C79DD">
      <w:r>
        <w:separator/>
      </w:r>
    </w:p>
  </w:endnote>
  <w:endnote w:type="continuationSeparator" w:id="0">
    <w:p w:rsidR="0094430A" w:rsidRDefault="0094430A" w:rsidP="002C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0A" w:rsidRDefault="0094430A" w:rsidP="002C79DD">
      <w:r>
        <w:separator/>
      </w:r>
    </w:p>
  </w:footnote>
  <w:footnote w:type="continuationSeparator" w:id="0">
    <w:p w:rsidR="0094430A" w:rsidRDefault="0094430A" w:rsidP="002C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95" w:rsidRDefault="00072295" w:rsidP="00072295">
    <w:r>
      <w:rPr>
        <w:noProof/>
      </w:rPr>
      <w:drawing>
        <wp:anchor distT="0" distB="0" distL="114300" distR="114300" simplePos="0" relativeHeight="251660288" behindDoc="1" locked="0" layoutInCell="1" allowOverlap="1" wp14:anchorId="7F17E226" wp14:editId="524BD1DA">
          <wp:simplePos x="0" y="0"/>
          <wp:positionH relativeFrom="margin">
            <wp:posOffset>2774315</wp:posOffset>
          </wp:positionH>
          <wp:positionV relativeFrom="paragraph">
            <wp:posOffset>258445</wp:posOffset>
          </wp:positionV>
          <wp:extent cx="2750185" cy="492760"/>
          <wp:effectExtent l="0" t="0" r="0" b="2540"/>
          <wp:wrapTight wrapText="bothSides">
            <wp:wrapPolygon edited="0">
              <wp:start x="0" y="0"/>
              <wp:lineTo x="0" y="20876"/>
              <wp:lineTo x="21396" y="20876"/>
              <wp:lineTo x="213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BE7063" wp14:editId="41EA57C9">
          <wp:simplePos x="0" y="0"/>
          <wp:positionH relativeFrom="margin">
            <wp:posOffset>520700</wp:posOffset>
          </wp:positionH>
          <wp:positionV relativeFrom="paragraph">
            <wp:posOffset>229870</wp:posOffset>
          </wp:positionV>
          <wp:extent cx="2066925" cy="648970"/>
          <wp:effectExtent l="0" t="0" r="0" b="0"/>
          <wp:wrapTopAndBottom/>
          <wp:docPr id="1" name="Picture 1" descr="Description: Logo-EU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EU-program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295" w:rsidRDefault="00072295">
    <w:pPr>
      <w:pStyle w:val="Header"/>
    </w:pPr>
  </w:p>
  <w:p w:rsidR="00072295" w:rsidRDefault="00072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C30"/>
    <w:multiLevelType w:val="hybridMultilevel"/>
    <w:tmpl w:val="7FB6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AF1"/>
    <w:multiLevelType w:val="hybridMultilevel"/>
    <w:tmpl w:val="008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AB5"/>
    <w:multiLevelType w:val="hybridMultilevel"/>
    <w:tmpl w:val="E77C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70EA"/>
    <w:multiLevelType w:val="hybridMultilevel"/>
    <w:tmpl w:val="00F2C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085E7D"/>
    <w:multiLevelType w:val="hybridMultilevel"/>
    <w:tmpl w:val="4B90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C1892"/>
    <w:multiLevelType w:val="hybridMultilevel"/>
    <w:tmpl w:val="7E3C6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5B1F56"/>
    <w:multiLevelType w:val="hybridMultilevel"/>
    <w:tmpl w:val="BC0830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A10CB1"/>
    <w:multiLevelType w:val="hybridMultilevel"/>
    <w:tmpl w:val="2BF6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62988"/>
    <w:multiLevelType w:val="hybridMultilevel"/>
    <w:tmpl w:val="1D3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MDMwMzUyMDc0MzJV0lEKTi0uzszPAykwqwUAjI60mCwAAAA="/>
  </w:docVars>
  <w:rsids>
    <w:rsidRoot w:val="00060E93"/>
    <w:rsid w:val="0001559A"/>
    <w:rsid w:val="000204EE"/>
    <w:rsid w:val="00023447"/>
    <w:rsid w:val="00031840"/>
    <w:rsid w:val="0004553E"/>
    <w:rsid w:val="000512CE"/>
    <w:rsid w:val="00057EAE"/>
    <w:rsid w:val="00060E93"/>
    <w:rsid w:val="00072295"/>
    <w:rsid w:val="00084724"/>
    <w:rsid w:val="0009718B"/>
    <w:rsid w:val="001002AD"/>
    <w:rsid w:val="00122BB7"/>
    <w:rsid w:val="001A5FFC"/>
    <w:rsid w:val="001D102B"/>
    <w:rsid w:val="00200AB5"/>
    <w:rsid w:val="00200D84"/>
    <w:rsid w:val="00226708"/>
    <w:rsid w:val="00227960"/>
    <w:rsid w:val="00286597"/>
    <w:rsid w:val="00287E49"/>
    <w:rsid w:val="002C79DD"/>
    <w:rsid w:val="002D36E3"/>
    <w:rsid w:val="002D4E56"/>
    <w:rsid w:val="002D77B2"/>
    <w:rsid w:val="002E4A88"/>
    <w:rsid w:val="00306C94"/>
    <w:rsid w:val="00321524"/>
    <w:rsid w:val="0039490F"/>
    <w:rsid w:val="003A1B64"/>
    <w:rsid w:val="00407FB5"/>
    <w:rsid w:val="004213E9"/>
    <w:rsid w:val="00424F71"/>
    <w:rsid w:val="004260AF"/>
    <w:rsid w:val="00430C1A"/>
    <w:rsid w:val="00432D90"/>
    <w:rsid w:val="00434B2E"/>
    <w:rsid w:val="00441345"/>
    <w:rsid w:val="004512BE"/>
    <w:rsid w:val="004531EC"/>
    <w:rsid w:val="00461F5E"/>
    <w:rsid w:val="00473B1A"/>
    <w:rsid w:val="00475BEE"/>
    <w:rsid w:val="00485943"/>
    <w:rsid w:val="004B0107"/>
    <w:rsid w:val="004E146A"/>
    <w:rsid w:val="004F3999"/>
    <w:rsid w:val="004F42CB"/>
    <w:rsid w:val="005047E4"/>
    <w:rsid w:val="005061A5"/>
    <w:rsid w:val="0057093A"/>
    <w:rsid w:val="005A3CF0"/>
    <w:rsid w:val="005A4FE0"/>
    <w:rsid w:val="005B0173"/>
    <w:rsid w:val="005D007E"/>
    <w:rsid w:val="005D067D"/>
    <w:rsid w:val="005E6467"/>
    <w:rsid w:val="005F6C9A"/>
    <w:rsid w:val="006022F5"/>
    <w:rsid w:val="0061000E"/>
    <w:rsid w:val="006341CE"/>
    <w:rsid w:val="00660BE0"/>
    <w:rsid w:val="00665EC4"/>
    <w:rsid w:val="00682AF2"/>
    <w:rsid w:val="00690ADA"/>
    <w:rsid w:val="006C1B28"/>
    <w:rsid w:val="006D45DF"/>
    <w:rsid w:val="006E267C"/>
    <w:rsid w:val="006E5B5B"/>
    <w:rsid w:val="00712FE9"/>
    <w:rsid w:val="00753DDD"/>
    <w:rsid w:val="00765C6D"/>
    <w:rsid w:val="00784A5C"/>
    <w:rsid w:val="007E550E"/>
    <w:rsid w:val="00822E84"/>
    <w:rsid w:val="00826585"/>
    <w:rsid w:val="008912EC"/>
    <w:rsid w:val="00891407"/>
    <w:rsid w:val="008A3238"/>
    <w:rsid w:val="008B2A4F"/>
    <w:rsid w:val="008D48FB"/>
    <w:rsid w:val="00906340"/>
    <w:rsid w:val="0094430A"/>
    <w:rsid w:val="0094568B"/>
    <w:rsid w:val="00973E2D"/>
    <w:rsid w:val="00974E30"/>
    <w:rsid w:val="009869AB"/>
    <w:rsid w:val="00986A11"/>
    <w:rsid w:val="009911A9"/>
    <w:rsid w:val="009A7849"/>
    <w:rsid w:val="009C34B9"/>
    <w:rsid w:val="009D267E"/>
    <w:rsid w:val="009F7E56"/>
    <w:rsid w:val="00A00502"/>
    <w:rsid w:val="00A00AF5"/>
    <w:rsid w:val="00A2172A"/>
    <w:rsid w:val="00A33286"/>
    <w:rsid w:val="00A443B5"/>
    <w:rsid w:val="00A47C2A"/>
    <w:rsid w:val="00A645D6"/>
    <w:rsid w:val="00AA4DA2"/>
    <w:rsid w:val="00AD3598"/>
    <w:rsid w:val="00AE2BDC"/>
    <w:rsid w:val="00B11F06"/>
    <w:rsid w:val="00B248E6"/>
    <w:rsid w:val="00B32A9F"/>
    <w:rsid w:val="00B54DBF"/>
    <w:rsid w:val="00B7792A"/>
    <w:rsid w:val="00B901D4"/>
    <w:rsid w:val="00B95980"/>
    <w:rsid w:val="00BA1BC3"/>
    <w:rsid w:val="00BC3703"/>
    <w:rsid w:val="00BE2052"/>
    <w:rsid w:val="00BF6076"/>
    <w:rsid w:val="00C60514"/>
    <w:rsid w:val="00C95254"/>
    <w:rsid w:val="00CA03C9"/>
    <w:rsid w:val="00CA2A5C"/>
    <w:rsid w:val="00CC7CDF"/>
    <w:rsid w:val="00CD6929"/>
    <w:rsid w:val="00CE602E"/>
    <w:rsid w:val="00D24443"/>
    <w:rsid w:val="00D3298C"/>
    <w:rsid w:val="00D37A8B"/>
    <w:rsid w:val="00D50824"/>
    <w:rsid w:val="00D50FC4"/>
    <w:rsid w:val="00D76D34"/>
    <w:rsid w:val="00DA15A2"/>
    <w:rsid w:val="00DA569F"/>
    <w:rsid w:val="00DC095F"/>
    <w:rsid w:val="00E129AD"/>
    <w:rsid w:val="00E27E49"/>
    <w:rsid w:val="00E31866"/>
    <w:rsid w:val="00E60897"/>
    <w:rsid w:val="00E7139E"/>
    <w:rsid w:val="00E867D8"/>
    <w:rsid w:val="00EF1510"/>
    <w:rsid w:val="00F03AF3"/>
    <w:rsid w:val="00F0668E"/>
    <w:rsid w:val="00F25C35"/>
    <w:rsid w:val="00F50C34"/>
    <w:rsid w:val="00F841D8"/>
    <w:rsid w:val="00F973B7"/>
    <w:rsid w:val="00FA4400"/>
    <w:rsid w:val="00FB61EC"/>
    <w:rsid w:val="00FC7373"/>
    <w:rsid w:val="00FD3CF7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5B6E8C-3DB8-4768-BDA7-871A3656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E93"/>
    <w:pPr>
      <w:jc w:val="center"/>
    </w:pPr>
    <w:rPr>
      <w:rFonts w:eastAsia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DA15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67E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DD"/>
    <w:rPr>
      <w:rFonts w:eastAsia="MS Mincho"/>
    </w:rPr>
  </w:style>
  <w:style w:type="paragraph" w:styleId="Footer">
    <w:name w:val="footer"/>
    <w:basedOn w:val="Normal"/>
    <w:link w:val="FooterChar"/>
    <w:unhideWhenUsed/>
    <w:rsid w:val="002C7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9DD"/>
    <w:rPr>
      <w:rFonts w:eastAsia="MS Mincho"/>
    </w:rPr>
  </w:style>
  <w:style w:type="character" w:styleId="Hyperlink">
    <w:name w:val="Hyperlink"/>
    <w:basedOn w:val="DefaultParagraphFont"/>
    <w:unhideWhenUsed/>
    <w:rsid w:val="005047E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41345"/>
    <w:rPr>
      <w:rFonts w:ascii="Calibri" w:eastAsia="Calibri" w:hAnsi="Calibri"/>
      <w:sz w:val="22"/>
      <w:szCs w:val="22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1345"/>
    <w:rPr>
      <w:rFonts w:ascii="Calibri" w:eastAsia="Calibri" w:hAnsi="Calibri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elzen.hoxha@rks-g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8670-1767-4351-9112-37051233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venera.kosumi</dc:creator>
  <cp:lastModifiedBy>Fatmire Berisha</cp:lastModifiedBy>
  <cp:revision>13</cp:revision>
  <cp:lastPrinted>2018-03-28T09:08:00Z</cp:lastPrinted>
  <dcterms:created xsi:type="dcterms:W3CDTF">2019-01-28T10:51:00Z</dcterms:created>
  <dcterms:modified xsi:type="dcterms:W3CDTF">2019-02-11T10:49:00Z</dcterms:modified>
</cp:coreProperties>
</file>