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theme/themeOverride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0D2" w:rsidRPr="007613C0" w:rsidRDefault="002B70D2" w:rsidP="009F7016">
      <w:pPr>
        <w:jc w:val="center"/>
        <w:rPr>
          <w:rFonts w:ascii="Book Antiqua" w:hAnsi="Book Antiqua"/>
          <w:b/>
          <w:bCs/>
        </w:rPr>
      </w:pPr>
    </w:p>
    <w:p w:rsidR="00774717" w:rsidRPr="007613C0" w:rsidRDefault="002C428D" w:rsidP="009F7016">
      <w:pPr>
        <w:jc w:val="center"/>
        <w:rPr>
          <w:rFonts w:ascii="Book Antiqua" w:hAnsi="Book Antiqua"/>
          <w:b/>
          <w:bCs/>
        </w:rPr>
      </w:pPr>
      <w:r w:rsidRPr="007613C0">
        <w:rPr>
          <w:rFonts w:ascii="Book Antiqua" w:hAnsi="Book Antiqua"/>
          <w:b/>
          <w:bCs/>
          <w:noProof/>
          <w:lang w:val="en-US"/>
        </w:rPr>
        <w:drawing>
          <wp:anchor distT="0" distB="0" distL="114300" distR="114300" simplePos="0" relativeHeight="251655680" behindDoc="1" locked="0" layoutInCell="1" allowOverlap="1">
            <wp:simplePos x="0" y="0"/>
            <wp:positionH relativeFrom="margin">
              <wp:posOffset>2500941</wp:posOffset>
            </wp:positionH>
            <wp:positionV relativeFrom="paragraph">
              <wp:posOffset>-130582</wp:posOffset>
            </wp:positionV>
            <wp:extent cx="838200" cy="928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anchor>
        </w:drawing>
      </w:r>
    </w:p>
    <w:p w:rsidR="00774717" w:rsidRPr="007613C0" w:rsidRDefault="00774717" w:rsidP="009F7016">
      <w:pPr>
        <w:jc w:val="center"/>
        <w:rPr>
          <w:rFonts w:ascii="Book Antiqua" w:hAnsi="Book Antiqua"/>
          <w:b/>
          <w:bCs/>
        </w:rPr>
      </w:pPr>
    </w:p>
    <w:p w:rsidR="009F7016" w:rsidRPr="007613C0" w:rsidRDefault="002C428D" w:rsidP="002C428D">
      <w:pPr>
        <w:tabs>
          <w:tab w:val="left" w:pos="4198"/>
          <w:tab w:val="center" w:pos="4680"/>
        </w:tabs>
        <w:rPr>
          <w:rFonts w:ascii="Book Antiqua" w:hAnsi="Book Antiqua"/>
          <w:b/>
          <w:bCs/>
        </w:rPr>
      </w:pPr>
      <w:r w:rsidRPr="007613C0">
        <w:rPr>
          <w:rFonts w:ascii="Book Antiqua" w:hAnsi="Book Antiqua"/>
          <w:b/>
          <w:bCs/>
        </w:rPr>
        <w:tab/>
      </w:r>
    </w:p>
    <w:p w:rsidR="009F7016" w:rsidRPr="007613C0" w:rsidRDefault="009A1B94" w:rsidP="009A1B94">
      <w:pPr>
        <w:tabs>
          <w:tab w:val="center" w:pos="4680"/>
          <w:tab w:val="right" w:pos="9360"/>
        </w:tabs>
        <w:spacing w:after="0" w:line="240" w:lineRule="auto"/>
        <w:rPr>
          <w:rFonts w:ascii="Book Antiqua" w:eastAsia="Batang" w:hAnsi="Book Antiqua"/>
          <w:b/>
          <w:bCs/>
          <w:sz w:val="32"/>
          <w:szCs w:val="32"/>
        </w:rPr>
      </w:pPr>
      <w:r w:rsidRPr="007613C0">
        <w:rPr>
          <w:rFonts w:ascii="Book Antiqua" w:hAnsi="Book Antiqua" w:cs="Book Antiqua"/>
          <w:b/>
          <w:bCs/>
          <w:sz w:val="32"/>
          <w:szCs w:val="32"/>
        </w:rPr>
        <w:tab/>
      </w:r>
      <w:r w:rsidR="009F7016" w:rsidRPr="007613C0">
        <w:rPr>
          <w:rFonts w:ascii="Book Antiqua" w:hAnsi="Book Antiqua" w:cs="Book Antiqua"/>
          <w:b/>
          <w:bCs/>
          <w:sz w:val="32"/>
          <w:szCs w:val="32"/>
        </w:rPr>
        <w:t>Republika e Kosovës</w:t>
      </w:r>
      <w:r w:rsidRPr="007613C0">
        <w:rPr>
          <w:rFonts w:ascii="Book Antiqua" w:hAnsi="Book Antiqua" w:cs="Book Antiqua"/>
          <w:b/>
          <w:bCs/>
          <w:sz w:val="32"/>
          <w:szCs w:val="32"/>
        </w:rPr>
        <w:tab/>
      </w:r>
    </w:p>
    <w:p w:rsidR="009F7016" w:rsidRPr="007613C0" w:rsidRDefault="009F7016" w:rsidP="009F7016">
      <w:pPr>
        <w:spacing w:after="0" w:line="240" w:lineRule="auto"/>
        <w:jc w:val="center"/>
        <w:rPr>
          <w:rFonts w:ascii="Book Antiqua" w:hAnsi="Book Antiqua" w:cs="Book Antiqua"/>
          <w:b/>
          <w:bCs/>
          <w:sz w:val="26"/>
          <w:szCs w:val="26"/>
        </w:rPr>
      </w:pPr>
      <w:r w:rsidRPr="007613C0">
        <w:rPr>
          <w:rFonts w:ascii="Book Antiqua" w:eastAsia="Batang" w:hAnsi="Book Antiqua"/>
          <w:b/>
          <w:bCs/>
          <w:sz w:val="26"/>
          <w:szCs w:val="26"/>
        </w:rPr>
        <w:t>Republika Kosova-</w:t>
      </w:r>
      <w:r w:rsidRPr="007613C0">
        <w:rPr>
          <w:rFonts w:ascii="Book Antiqua" w:hAnsi="Book Antiqua"/>
          <w:b/>
          <w:bCs/>
          <w:sz w:val="26"/>
          <w:szCs w:val="26"/>
        </w:rPr>
        <w:t>Republic of Kosovo</w:t>
      </w:r>
    </w:p>
    <w:p w:rsidR="009F7016" w:rsidRPr="007613C0" w:rsidRDefault="009F7016" w:rsidP="009F7016">
      <w:pPr>
        <w:pStyle w:val="Title"/>
        <w:rPr>
          <w:rFonts w:ascii="Book Antiqua" w:hAnsi="Book Antiqua" w:cs="Book Antiqua"/>
          <w:i/>
          <w:iCs/>
        </w:rPr>
      </w:pPr>
      <w:r w:rsidRPr="007613C0">
        <w:rPr>
          <w:rFonts w:ascii="Book Antiqua" w:hAnsi="Book Antiqua" w:cs="Book Antiqua"/>
          <w:i/>
          <w:iCs/>
        </w:rPr>
        <w:t xml:space="preserve">Qeveria - Vlada - Government </w:t>
      </w:r>
    </w:p>
    <w:p w:rsidR="009F7016" w:rsidRPr="007613C0" w:rsidRDefault="009F7016" w:rsidP="00591AE1">
      <w:pPr>
        <w:spacing w:after="0" w:line="240" w:lineRule="auto"/>
        <w:ind w:left="720" w:hanging="720"/>
        <w:jc w:val="center"/>
        <w:rPr>
          <w:rFonts w:ascii="Book Antiqua" w:hAnsi="Book Antiqua"/>
          <w:i/>
          <w:sz w:val="24"/>
          <w:szCs w:val="24"/>
        </w:rPr>
      </w:pPr>
    </w:p>
    <w:p w:rsidR="009F7016" w:rsidRPr="007613C0" w:rsidRDefault="009F7016" w:rsidP="009F7016">
      <w:pPr>
        <w:spacing w:after="0" w:line="240" w:lineRule="auto"/>
        <w:jc w:val="center"/>
        <w:rPr>
          <w:rFonts w:ascii="Book Antiqua" w:hAnsi="Book Antiqua"/>
          <w:i/>
          <w:sz w:val="24"/>
          <w:szCs w:val="24"/>
        </w:rPr>
      </w:pPr>
      <w:r w:rsidRPr="007613C0">
        <w:rPr>
          <w:rFonts w:ascii="Book Antiqua" w:hAnsi="Book Antiqua"/>
          <w:i/>
          <w:sz w:val="24"/>
          <w:szCs w:val="24"/>
        </w:rPr>
        <w:t>Ministria e Administrimit të Pushtetit Lokal</w:t>
      </w:r>
    </w:p>
    <w:p w:rsidR="009F7016" w:rsidRPr="007613C0" w:rsidRDefault="009F7016" w:rsidP="009F7016">
      <w:pPr>
        <w:spacing w:after="0" w:line="240" w:lineRule="auto"/>
        <w:jc w:val="center"/>
        <w:rPr>
          <w:rFonts w:ascii="Book Antiqua" w:hAnsi="Book Antiqua"/>
          <w:i/>
          <w:sz w:val="24"/>
          <w:szCs w:val="24"/>
        </w:rPr>
      </w:pPr>
      <w:r w:rsidRPr="007613C0">
        <w:rPr>
          <w:rFonts w:ascii="Book Antiqua" w:hAnsi="Book Antiqua"/>
          <w:i/>
          <w:sz w:val="24"/>
          <w:szCs w:val="24"/>
        </w:rPr>
        <w:t>Ministarstvo Administracije Lokalne Samouprave</w:t>
      </w:r>
    </w:p>
    <w:p w:rsidR="009F7016" w:rsidRPr="007613C0" w:rsidRDefault="009F7016" w:rsidP="009F7016">
      <w:pPr>
        <w:pBdr>
          <w:bottom w:val="single" w:sz="12" w:space="0" w:color="auto"/>
        </w:pBdr>
        <w:spacing w:after="0" w:line="240" w:lineRule="auto"/>
        <w:jc w:val="center"/>
        <w:rPr>
          <w:rFonts w:ascii="Book Antiqua" w:hAnsi="Book Antiqua"/>
          <w:i/>
          <w:sz w:val="24"/>
          <w:szCs w:val="24"/>
        </w:rPr>
      </w:pPr>
      <w:r w:rsidRPr="007613C0">
        <w:rPr>
          <w:rFonts w:ascii="Book Antiqua" w:hAnsi="Book Antiqua"/>
          <w:i/>
          <w:sz w:val="24"/>
          <w:szCs w:val="24"/>
        </w:rPr>
        <w:t xml:space="preserve">Ministry of Local Government Administration  </w:t>
      </w:r>
    </w:p>
    <w:p w:rsidR="00D9016B" w:rsidRPr="007613C0" w:rsidRDefault="00D9016B" w:rsidP="00130360">
      <w:pPr>
        <w:jc w:val="center"/>
        <w:rPr>
          <w:rFonts w:ascii="Book Antiqua" w:hAnsi="Book Antiqua"/>
        </w:rPr>
      </w:pPr>
    </w:p>
    <w:p w:rsidR="009F7016" w:rsidRPr="007613C0" w:rsidRDefault="009F7016">
      <w:pPr>
        <w:rPr>
          <w:rFonts w:ascii="Book Antiqua" w:hAnsi="Book Antiqua"/>
        </w:rPr>
      </w:pPr>
    </w:p>
    <w:p w:rsidR="009F7016" w:rsidRPr="007613C0" w:rsidRDefault="009F7016" w:rsidP="00130360">
      <w:pPr>
        <w:jc w:val="center"/>
        <w:rPr>
          <w:rFonts w:ascii="Book Antiqua" w:hAnsi="Book Antiqua"/>
          <w:b/>
          <w:sz w:val="32"/>
        </w:rPr>
      </w:pPr>
    </w:p>
    <w:p w:rsidR="00F169E3" w:rsidRPr="007613C0" w:rsidRDefault="00F169E3" w:rsidP="00130360">
      <w:pPr>
        <w:jc w:val="center"/>
        <w:rPr>
          <w:rFonts w:ascii="Book Antiqua" w:hAnsi="Book Antiqua"/>
          <w:b/>
          <w:sz w:val="32"/>
        </w:rPr>
      </w:pPr>
    </w:p>
    <w:p w:rsidR="009F7016" w:rsidRPr="007613C0" w:rsidRDefault="009F7016" w:rsidP="00130360">
      <w:pPr>
        <w:jc w:val="center"/>
        <w:rPr>
          <w:rFonts w:ascii="Book Antiqua" w:hAnsi="Book Antiqua"/>
          <w:b/>
          <w:sz w:val="32"/>
        </w:rPr>
      </w:pPr>
    </w:p>
    <w:p w:rsidR="00C9718A" w:rsidRPr="007613C0" w:rsidRDefault="00C9718A" w:rsidP="00130360">
      <w:pPr>
        <w:jc w:val="center"/>
        <w:rPr>
          <w:rFonts w:ascii="Book Antiqua" w:hAnsi="Book Antiqua"/>
          <w:b/>
          <w:sz w:val="32"/>
        </w:rPr>
      </w:pPr>
    </w:p>
    <w:p w:rsidR="009F7016" w:rsidRPr="007613C0" w:rsidRDefault="005E29DC" w:rsidP="00130360">
      <w:pPr>
        <w:jc w:val="center"/>
        <w:rPr>
          <w:rFonts w:ascii="Book Antiqua" w:hAnsi="Book Antiqua"/>
          <w:b/>
          <w:sz w:val="32"/>
        </w:rPr>
      </w:pPr>
      <w:r w:rsidRPr="007613C0">
        <w:rPr>
          <w:rFonts w:ascii="Book Antiqua" w:eastAsia="Batang" w:hAnsi="Book Antiqua"/>
          <w:b/>
          <w:sz w:val="34"/>
          <w:szCs w:val="34"/>
        </w:rPr>
        <w:t>Izveštaj o ispunjavanju opštinskih obaveza iz Evropske agende za period januar-decembar 2018. godine</w:t>
      </w:r>
    </w:p>
    <w:p w:rsidR="00130360" w:rsidRPr="007613C0" w:rsidRDefault="00130360" w:rsidP="00130360">
      <w:pPr>
        <w:jc w:val="center"/>
        <w:rPr>
          <w:rFonts w:ascii="Book Antiqua" w:hAnsi="Book Antiqua"/>
          <w:b/>
          <w:sz w:val="32"/>
        </w:rPr>
      </w:pPr>
    </w:p>
    <w:p w:rsidR="00130360" w:rsidRPr="007613C0" w:rsidRDefault="00130360" w:rsidP="00130360">
      <w:pPr>
        <w:jc w:val="center"/>
        <w:rPr>
          <w:rFonts w:ascii="Book Antiqua" w:hAnsi="Book Antiqua"/>
          <w:b/>
          <w:sz w:val="32"/>
        </w:rPr>
      </w:pPr>
    </w:p>
    <w:p w:rsidR="00130360" w:rsidRPr="007613C0" w:rsidRDefault="00130360" w:rsidP="00A22CEC">
      <w:pPr>
        <w:rPr>
          <w:rFonts w:ascii="Book Antiqua" w:hAnsi="Book Antiqua"/>
          <w:b/>
          <w:sz w:val="32"/>
        </w:rPr>
      </w:pPr>
    </w:p>
    <w:p w:rsidR="00130360" w:rsidRPr="007613C0" w:rsidRDefault="00130360" w:rsidP="00130360">
      <w:pPr>
        <w:jc w:val="center"/>
        <w:rPr>
          <w:rFonts w:ascii="Book Antiqua" w:hAnsi="Book Antiqua"/>
          <w:b/>
          <w:sz w:val="32"/>
        </w:rPr>
      </w:pPr>
    </w:p>
    <w:p w:rsidR="00130360" w:rsidRPr="007613C0" w:rsidRDefault="00130360" w:rsidP="00130360">
      <w:pPr>
        <w:jc w:val="center"/>
        <w:rPr>
          <w:rFonts w:ascii="Book Antiqua" w:hAnsi="Book Antiqua"/>
          <w:i/>
          <w:sz w:val="24"/>
        </w:rPr>
      </w:pPr>
    </w:p>
    <w:p w:rsidR="00130360" w:rsidRPr="007613C0" w:rsidRDefault="005E29DC" w:rsidP="00130360">
      <w:pPr>
        <w:jc w:val="center"/>
        <w:rPr>
          <w:rFonts w:ascii="Book Antiqua" w:hAnsi="Book Antiqua"/>
          <w:i/>
          <w:sz w:val="20"/>
        </w:rPr>
      </w:pPr>
      <w:r w:rsidRPr="007613C0">
        <w:rPr>
          <w:rFonts w:ascii="Book Antiqua" w:hAnsi="Book Antiqua"/>
          <w:i/>
          <w:sz w:val="20"/>
        </w:rPr>
        <w:t>Priština</w:t>
      </w:r>
      <w:r w:rsidR="00130360" w:rsidRPr="007613C0">
        <w:rPr>
          <w:rFonts w:ascii="Book Antiqua" w:hAnsi="Book Antiqua"/>
          <w:i/>
          <w:sz w:val="20"/>
        </w:rPr>
        <w:t xml:space="preserve">, </w:t>
      </w:r>
      <w:r w:rsidRPr="007613C0">
        <w:rPr>
          <w:rFonts w:ascii="Book Antiqua" w:hAnsi="Book Antiqua"/>
          <w:i/>
          <w:sz w:val="20"/>
        </w:rPr>
        <w:t>januar 2019.</w:t>
      </w:r>
    </w:p>
    <w:p w:rsidR="006211D7" w:rsidRPr="007613C0" w:rsidRDefault="006211D7" w:rsidP="00130360">
      <w:pPr>
        <w:jc w:val="center"/>
        <w:rPr>
          <w:rFonts w:ascii="Book Antiqua" w:hAnsi="Book Antiqua"/>
          <w:i/>
          <w:sz w:val="24"/>
        </w:rPr>
      </w:pPr>
    </w:p>
    <w:p w:rsidR="006211D7" w:rsidRPr="007613C0" w:rsidRDefault="005E29DC" w:rsidP="001C3EF5">
      <w:pPr>
        <w:pStyle w:val="Heading1"/>
        <w:rPr>
          <w:rFonts w:ascii="Book Antiqua" w:hAnsi="Book Antiqua"/>
          <w:b/>
          <w:color w:val="auto"/>
        </w:rPr>
      </w:pPr>
      <w:bookmarkStart w:id="0" w:name="_Toc1659252"/>
      <w:r w:rsidRPr="007613C0">
        <w:rPr>
          <w:rFonts w:ascii="Book Antiqua" w:hAnsi="Book Antiqua"/>
          <w:b/>
          <w:color w:val="auto"/>
        </w:rPr>
        <w:lastRenderedPageBreak/>
        <w:t>Sadržaj</w:t>
      </w:r>
      <w:bookmarkEnd w:id="0"/>
    </w:p>
    <w:p w:rsidR="00CF4941" w:rsidRPr="007613C0" w:rsidRDefault="00CF4941" w:rsidP="00CF4941">
      <w:pPr>
        <w:rPr>
          <w:rFonts w:ascii="Book Antiqua" w:hAnsi="Book Antiqua"/>
        </w:rPr>
      </w:pPr>
    </w:p>
    <w:sdt>
      <w:sdtPr>
        <w:rPr>
          <w:rFonts w:ascii="Book Antiqua" w:eastAsia="SimSun" w:hAnsi="Book Antiqua" w:cs="Times New Roman"/>
          <w:color w:val="auto"/>
          <w:sz w:val="22"/>
          <w:szCs w:val="22"/>
          <w:lang w:val="sr-Latn-CS"/>
        </w:rPr>
        <w:id w:val="2091958595"/>
        <w:docPartObj>
          <w:docPartGallery w:val="Table of Contents"/>
          <w:docPartUnique/>
        </w:docPartObj>
      </w:sdtPr>
      <w:sdtEndPr>
        <w:rPr>
          <w:b/>
          <w:bCs/>
          <w:noProof/>
        </w:rPr>
      </w:sdtEndPr>
      <w:sdtContent>
        <w:p w:rsidR="00CF4941" w:rsidRPr="007613C0" w:rsidRDefault="00CF4941">
          <w:pPr>
            <w:pStyle w:val="TOCHeading"/>
            <w:rPr>
              <w:rFonts w:ascii="Book Antiqua" w:hAnsi="Book Antiqua"/>
              <w:lang w:val="sr-Latn-CS"/>
            </w:rPr>
          </w:pPr>
        </w:p>
        <w:p w:rsidR="00C1698B" w:rsidRDefault="00E9313D">
          <w:pPr>
            <w:pStyle w:val="TOC1"/>
            <w:tabs>
              <w:tab w:val="right" w:leader="dot" w:pos="9350"/>
            </w:tabs>
            <w:rPr>
              <w:rFonts w:asciiTheme="minorHAnsi" w:eastAsiaTheme="minorEastAsia" w:hAnsiTheme="minorHAnsi" w:cstheme="minorBidi"/>
              <w:noProof/>
              <w:lang w:val="en-US"/>
            </w:rPr>
          </w:pPr>
          <w:r w:rsidRPr="007613C0">
            <w:rPr>
              <w:rFonts w:ascii="Book Antiqua" w:hAnsi="Book Antiqua"/>
            </w:rPr>
            <w:fldChar w:fldCharType="begin"/>
          </w:r>
          <w:r w:rsidR="00CF4941" w:rsidRPr="007613C0">
            <w:rPr>
              <w:rFonts w:ascii="Book Antiqua" w:hAnsi="Book Antiqua"/>
            </w:rPr>
            <w:instrText xml:space="preserve"> TOC \o "1-3" \h \z \u </w:instrText>
          </w:r>
          <w:r w:rsidRPr="007613C0">
            <w:rPr>
              <w:rFonts w:ascii="Book Antiqua" w:hAnsi="Book Antiqua"/>
            </w:rPr>
            <w:fldChar w:fldCharType="separate"/>
          </w:r>
          <w:hyperlink w:anchor="_Toc1659252" w:history="1">
            <w:r w:rsidR="00C1698B" w:rsidRPr="00CE1363">
              <w:rPr>
                <w:rStyle w:val="Hyperlink"/>
                <w:rFonts w:ascii="Book Antiqua" w:hAnsi="Book Antiqua"/>
                <w:b/>
                <w:noProof/>
              </w:rPr>
              <w:t>Sadržaj</w:t>
            </w:r>
            <w:r w:rsidR="00C1698B">
              <w:rPr>
                <w:noProof/>
                <w:webHidden/>
              </w:rPr>
              <w:tab/>
            </w:r>
            <w:r w:rsidR="00C1698B">
              <w:rPr>
                <w:noProof/>
                <w:webHidden/>
              </w:rPr>
              <w:fldChar w:fldCharType="begin"/>
            </w:r>
            <w:r w:rsidR="00C1698B">
              <w:rPr>
                <w:noProof/>
                <w:webHidden/>
              </w:rPr>
              <w:instrText xml:space="preserve"> PAGEREF _Toc1659252 \h </w:instrText>
            </w:r>
            <w:r w:rsidR="00C1698B">
              <w:rPr>
                <w:noProof/>
                <w:webHidden/>
              </w:rPr>
            </w:r>
            <w:r w:rsidR="00C1698B">
              <w:rPr>
                <w:noProof/>
                <w:webHidden/>
              </w:rPr>
              <w:fldChar w:fldCharType="separate"/>
            </w:r>
            <w:r w:rsidR="00C1698B">
              <w:rPr>
                <w:noProof/>
                <w:webHidden/>
              </w:rPr>
              <w:t>2</w:t>
            </w:r>
            <w:r w:rsidR="00C1698B">
              <w:rPr>
                <w:noProof/>
                <w:webHidden/>
              </w:rPr>
              <w:fldChar w:fldCharType="end"/>
            </w:r>
          </w:hyperlink>
        </w:p>
        <w:p w:rsidR="00C1698B" w:rsidRDefault="006144F1">
          <w:pPr>
            <w:pStyle w:val="TOC1"/>
            <w:tabs>
              <w:tab w:val="right" w:leader="dot" w:pos="9350"/>
            </w:tabs>
            <w:rPr>
              <w:rFonts w:asciiTheme="minorHAnsi" w:eastAsiaTheme="minorEastAsia" w:hAnsiTheme="minorHAnsi" w:cstheme="minorBidi"/>
              <w:noProof/>
              <w:lang w:val="en-US"/>
            </w:rPr>
          </w:pPr>
          <w:hyperlink w:anchor="_Toc1659253" w:history="1">
            <w:r w:rsidR="00C1698B" w:rsidRPr="00CE1363">
              <w:rPr>
                <w:rStyle w:val="Hyperlink"/>
                <w:rFonts w:ascii="Book Antiqua" w:hAnsi="Book Antiqua"/>
                <w:b/>
                <w:noProof/>
              </w:rPr>
              <w:t>Skraćenice</w:t>
            </w:r>
            <w:r w:rsidR="00C1698B">
              <w:rPr>
                <w:noProof/>
                <w:webHidden/>
              </w:rPr>
              <w:tab/>
            </w:r>
            <w:r w:rsidR="00C1698B">
              <w:rPr>
                <w:noProof/>
                <w:webHidden/>
              </w:rPr>
              <w:fldChar w:fldCharType="begin"/>
            </w:r>
            <w:r w:rsidR="00C1698B">
              <w:rPr>
                <w:noProof/>
                <w:webHidden/>
              </w:rPr>
              <w:instrText xml:space="preserve"> PAGEREF _Toc1659253 \h </w:instrText>
            </w:r>
            <w:r w:rsidR="00C1698B">
              <w:rPr>
                <w:noProof/>
                <w:webHidden/>
              </w:rPr>
            </w:r>
            <w:r w:rsidR="00C1698B">
              <w:rPr>
                <w:noProof/>
                <w:webHidden/>
              </w:rPr>
              <w:fldChar w:fldCharType="separate"/>
            </w:r>
            <w:r w:rsidR="00C1698B">
              <w:rPr>
                <w:noProof/>
                <w:webHidden/>
              </w:rPr>
              <w:t>3</w:t>
            </w:r>
            <w:r w:rsidR="00C1698B">
              <w:rPr>
                <w:noProof/>
                <w:webHidden/>
              </w:rPr>
              <w:fldChar w:fldCharType="end"/>
            </w:r>
          </w:hyperlink>
        </w:p>
        <w:p w:rsidR="00C1698B" w:rsidRDefault="006144F1">
          <w:pPr>
            <w:pStyle w:val="TOC1"/>
            <w:tabs>
              <w:tab w:val="right" w:leader="dot" w:pos="9350"/>
            </w:tabs>
            <w:rPr>
              <w:rFonts w:asciiTheme="minorHAnsi" w:eastAsiaTheme="minorEastAsia" w:hAnsiTheme="minorHAnsi" w:cstheme="minorBidi"/>
              <w:noProof/>
              <w:lang w:val="en-US"/>
            </w:rPr>
          </w:pPr>
          <w:hyperlink w:anchor="_Toc1659254" w:history="1">
            <w:r w:rsidR="00C1698B" w:rsidRPr="00CE1363">
              <w:rPr>
                <w:rStyle w:val="Hyperlink"/>
                <w:rFonts w:ascii="Book Antiqua" w:hAnsi="Book Antiqua"/>
                <w:b/>
                <w:noProof/>
              </w:rPr>
              <w:t>Uvod</w:t>
            </w:r>
            <w:r w:rsidR="00C1698B">
              <w:rPr>
                <w:noProof/>
                <w:webHidden/>
              </w:rPr>
              <w:tab/>
            </w:r>
            <w:r w:rsidR="00C1698B">
              <w:rPr>
                <w:noProof/>
                <w:webHidden/>
              </w:rPr>
              <w:fldChar w:fldCharType="begin"/>
            </w:r>
            <w:r w:rsidR="00C1698B">
              <w:rPr>
                <w:noProof/>
                <w:webHidden/>
              </w:rPr>
              <w:instrText xml:space="preserve"> PAGEREF _Toc1659254 \h </w:instrText>
            </w:r>
            <w:r w:rsidR="00C1698B">
              <w:rPr>
                <w:noProof/>
                <w:webHidden/>
              </w:rPr>
            </w:r>
            <w:r w:rsidR="00C1698B">
              <w:rPr>
                <w:noProof/>
                <w:webHidden/>
              </w:rPr>
              <w:fldChar w:fldCharType="separate"/>
            </w:r>
            <w:r w:rsidR="00C1698B">
              <w:rPr>
                <w:noProof/>
                <w:webHidden/>
              </w:rPr>
              <w:t>4</w:t>
            </w:r>
            <w:r w:rsidR="00C1698B">
              <w:rPr>
                <w:noProof/>
                <w:webHidden/>
              </w:rPr>
              <w:fldChar w:fldCharType="end"/>
            </w:r>
          </w:hyperlink>
        </w:p>
        <w:p w:rsidR="00C1698B" w:rsidRDefault="006144F1">
          <w:pPr>
            <w:pStyle w:val="TOC1"/>
            <w:tabs>
              <w:tab w:val="right" w:leader="dot" w:pos="9350"/>
            </w:tabs>
            <w:rPr>
              <w:rFonts w:asciiTheme="minorHAnsi" w:eastAsiaTheme="minorEastAsia" w:hAnsiTheme="minorHAnsi" w:cstheme="minorBidi"/>
              <w:noProof/>
              <w:lang w:val="en-US"/>
            </w:rPr>
          </w:pPr>
          <w:hyperlink w:anchor="_Toc1659255" w:history="1">
            <w:r w:rsidR="00C1698B" w:rsidRPr="00CE1363">
              <w:rPr>
                <w:rStyle w:val="Hyperlink"/>
                <w:rFonts w:ascii="Book Antiqua" w:hAnsi="Book Antiqua"/>
                <w:b/>
                <w:noProof/>
              </w:rPr>
              <w:t>Izvršni rezime</w:t>
            </w:r>
            <w:r w:rsidR="00C1698B">
              <w:rPr>
                <w:noProof/>
                <w:webHidden/>
              </w:rPr>
              <w:tab/>
            </w:r>
            <w:r w:rsidR="00C1698B">
              <w:rPr>
                <w:noProof/>
                <w:webHidden/>
              </w:rPr>
              <w:fldChar w:fldCharType="begin"/>
            </w:r>
            <w:r w:rsidR="00C1698B">
              <w:rPr>
                <w:noProof/>
                <w:webHidden/>
              </w:rPr>
              <w:instrText xml:space="preserve"> PAGEREF _Toc1659255 \h </w:instrText>
            </w:r>
            <w:r w:rsidR="00C1698B">
              <w:rPr>
                <w:noProof/>
                <w:webHidden/>
              </w:rPr>
            </w:r>
            <w:r w:rsidR="00C1698B">
              <w:rPr>
                <w:noProof/>
                <w:webHidden/>
              </w:rPr>
              <w:fldChar w:fldCharType="separate"/>
            </w:r>
            <w:r w:rsidR="00C1698B">
              <w:rPr>
                <w:noProof/>
                <w:webHidden/>
              </w:rPr>
              <w:t>5</w:t>
            </w:r>
            <w:r w:rsidR="00C1698B">
              <w:rPr>
                <w:noProof/>
                <w:webHidden/>
              </w:rPr>
              <w:fldChar w:fldCharType="end"/>
            </w:r>
          </w:hyperlink>
        </w:p>
        <w:p w:rsidR="00C1698B" w:rsidRDefault="006144F1">
          <w:pPr>
            <w:pStyle w:val="TOC1"/>
            <w:tabs>
              <w:tab w:val="left" w:pos="440"/>
              <w:tab w:val="right" w:leader="dot" w:pos="9350"/>
            </w:tabs>
            <w:rPr>
              <w:rFonts w:asciiTheme="minorHAnsi" w:eastAsiaTheme="minorEastAsia" w:hAnsiTheme="minorHAnsi" w:cstheme="minorBidi"/>
              <w:noProof/>
              <w:lang w:val="en-US"/>
            </w:rPr>
          </w:pPr>
          <w:hyperlink w:anchor="_Toc1659256" w:history="1">
            <w:r w:rsidR="00C1698B" w:rsidRPr="00CE1363">
              <w:rPr>
                <w:rStyle w:val="Hyperlink"/>
                <w:rFonts w:ascii="Book Antiqua" w:hAnsi="Book Antiqua"/>
                <w:b/>
                <w:noProof/>
              </w:rPr>
              <w:t>I.</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Politički kriterijumi</w:t>
            </w:r>
            <w:r w:rsidR="00C1698B">
              <w:rPr>
                <w:noProof/>
                <w:webHidden/>
              </w:rPr>
              <w:tab/>
            </w:r>
            <w:r w:rsidR="00C1698B">
              <w:rPr>
                <w:noProof/>
                <w:webHidden/>
              </w:rPr>
              <w:fldChar w:fldCharType="begin"/>
            </w:r>
            <w:r w:rsidR="00C1698B">
              <w:rPr>
                <w:noProof/>
                <w:webHidden/>
              </w:rPr>
              <w:instrText xml:space="preserve"> PAGEREF _Toc1659256 \h </w:instrText>
            </w:r>
            <w:r w:rsidR="00C1698B">
              <w:rPr>
                <w:noProof/>
                <w:webHidden/>
              </w:rPr>
            </w:r>
            <w:r w:rsidR="00C1698B">
              <w:rPr>
                <w:noProof/>
                <w:webHidden/>
              </w:rPr>
              <w:fldChar w:fldCharType="separate"/>
            </w:r>
            <w:r w:rsidR="00C1698B">
              <w:rPr>
                <w:noProof/>
                <w:webHidden/>
              </w:rPr>
              <w:t>8</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57" w:history="1">
            <w:r w:rsidR="00C1698B" w:rsidRPr="00CE1363">
              <w:rPr>
                <w:rStyle w:val="Hyperlink"/>
                <w:rFonts w:ascii="Book Antiqua" w:hAnsi="Book Antiqua"/>
                <w:b/>
                <w:noProof/>
              </w:rPr>
              <w:t>1.1.</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Javna uprava</w:t>
            </w:r>
            <w:r w:rsidR="00C1698B">
              <w:rPr>
                <w:noProof/>
                <w:webHidden/>
              </w:rPr>
              <w:tab/>
            </w:r>
            <w:r w:rsidR="00C1698B">
              <w:rPr>
                <w:noProof/>
                <w:webHidden/>
              </w:rPr>
              <w:fldChar w:fldCharType="begin"/>
            </w:r>
            <w:r w:rsidR="00C1698B">
              <w:rPr>
                <w:noProof/>
                <w:webHidden/>
              </w:rPr>
              <w:instrText xml:space="preserve"> PAGEREF _Toc1659257 \h </w:instrText>
            </w:r>
            <w:r w:rsidR="00C1698B">
              <w:rPr>
                <w:noProof/>
                <w:webHidden/>
              </w:rPr>
            </w:r>
            <w:r w:rsidR="00C1698B">
              <w:rPr>
                <w:noProof/>
                <w:webHidden/>
              </w:rPr>
              <w:fldChar w:fldCharType="separate"/>
            </w:r>
            <w:r w:rsidR="00C1698B">
              <w:rPr>
                <w:noProof/>
                <w:webHidden/>
              </w:rPr>
              <w:t>8</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58" w:history="1">
            <w:r w:rsidR="00C1698B" w:rsidRPr="00CE1363">
              <w:rPr>
                <w:rStyle w:val="Hyperlink"/>
                <w:rFonts w:ascii="Book Antiqua" w:hAnsi="Book Antiqua"/>
                <w:b/>
                <w:noProof/>
              </w:rPr>
              <w:t>1.2.</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Ombudsman</w:t>
            </w:r>
            <w:r w:rsidR="00C1698B">
              <w:rPr>
                <w:noProof/>
                <w:webHidden/>
              </w:rPr>
              <w:tab/>
            </w:r>
            <w:r w:rsidR="00C1698B">
              <w:rPr>
                <w:noProof/>
                <w:webHidden/>
              </w:rPr>
              <w:fldChar w:fldCharType="begin"/>
            </w:r>
            <w:r w:rsidR="00C1698B">
              <w:rPr>
                <w:noProof/>
                <w:webHidden/>
              </w:rPr>
              <w:instrText xml:space="preserve"> PAGEREF _Toc1659258 \h </w:instrText>
            </w:r>
            <w:r w:rsidR="00C1698B">
              <w:rPr>
                <w:noProof/>
                <w:webHidden/>
              </w:rPr>
            </w:r>
            <w:r w:rsidR="00C1698B">
              <w:rPr>
                <w:noProof/>
                <w:webHidden/>
              </w:rPr>
              <w:fldChar w:fldCharType="separate"/>
            </w:r>
            <w:r w:rsidR="00C1698B">
              <w:rPr>
                <w:noProof/>
                <w:webHidden/>
              </w:rPr>
              <w:t>12</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59" w:history="1">
            <w:r w:rsidR="00C1698B" w:rsidRPr="00CE1363">
              <w:rPr>
                <w:rStyle w:val="Hyperlink"/>
                <w:rFonts w:ascii="Book Antiqua" w:hAnsi="Book Antiqua"/>
                <w:b/>
                <w:noProof/>
              </w:rPr>
              <w:t>1.3.</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Civilno društvo</w:t>
            </w:r>
            <w:r w:rsidR="00C1698B">
              <w:rPr>
                <w:noProof/>
                <w:webHidden/>
              </w:rPr>
              <w:tab/>
            </w:r>
            <w:r w:rsidR="00C1698B">
              <w:rPr>
                <w:noProof/>
                <w:webHidden/>
              </w:rPr>
              <w:fldChar w:fldCharType="begin"/>
            </w:r>
            <w:r w:rsidR="00C1698B">
              <w:rPr>
                <w:noProof/>
                <w:webHidden/>
              </w:rPr>
              <w:instrText xml:space="preserve"> PAGEREF _Toc1659259 \h </w:instrText>
            </w:r>
            <w:r w:rsidR="00C1698B">
              <w:rPr>
                <w:noProof/>
                <w:webHidden/>
              </w:rPr>
            </w:r>
            <w:r w:rsidR="00C1698B">
              <w:rPr>
                <w:noProof/>
                <w:webHidden/>
              </w:rPr>
              <w:fldChar w:fldCharType="separate"/>
            </w:r>
            <w:r w:rsidR="00C1698B">
              <w:rPr>
                <w:noProof/>
                <w:webHidden/>
              </w:rPr>
              <w:t>13</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0" w:history="1">
            <w:r w:rsidR="00C1698B" w:rsidRPr="00CE1363">
              <w:rPr>
                <w:rStyle w:val="Hyperlink"/>
                <w:rFonts w:ascii="Book Antiqua" w:hAnsi="Book Antiqua"/>
                <w:b/>
                <w:noProof/>
              </w:rPr>
              <w:t>1.4.</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Borba protiv terorizma</w:t>
            </w:r>
            <w:r w:rsidR="00C1698B">
              <w:rPr>
                <w:noProof/>
                <w:webHidden/>
              </w:rPr>
              <w:tab/>
            </w:r>
            <w:r w:rsidR="00C1698B">
              <w:rPr>
                <w:noProof/>
                <w:webHidden/>
              </w:rPr>
              <w:fldChar w:fldCharType="begin"/>
            </w:r>
            <w:r w:rsidR="00C1698B">
              <w:rPr>
                <w:noProof/>
                <w:webHidden/>
              </w:rPr>
              <w:instrText xml:space="preserve"> PAGEREF _Toc1659260 \h </w:instrText>
            </w:r>
            <w:r w:rsidR="00C1698B">
              <w:rPr>
                <w:noProof/>
                <w:webHidden/>
              </w:rPr>
            </w:r>
            <w:r w:rsidR="00C1698B">
              <w:rPr>
                <w:noProof/>
                <w:webHidden/>
              </w:rPr>
              <w:fldChar w:fldCharType="separate"/>
            </w:r>
            <w:r w:rsidR="00C1698B">
              <w:rPr>
                <w:noProof/>
                <w:webHidden/>
              </w:rPr>
              <w:t>14</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1" w:history="1">
            <w:r w:rsidR="00C1698B" w:rsidRPr="00CE1363">
              <w:rPr>
                <w:rStyle w:val="Hyperlink"/>
                <w:rFonts w:ascii="Book Antiqua" w:hAnsi="Book Antiqua"/>
                <w:b/>
                <w:noProof/>
              </w:rPr>
              <w:t>1.5.</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Zaštita i promovisanje kulturnog nasleđa</w:t>
            </w:r>
            <w:r w:rsidR="00C1698B">
              <w:rPr>
                <w:noProof/>
                <w:webHidden/>
              </w:rPr>
              <w:tab/>
            </w:r>
            <w:r w:rsidR="00C1698B">
              <w:rPr>
                <w:noProof/>
                <w:webHidden/>
              </w:rPr>
              <w:fldChar w:fldCharType="begin"/>
            </w:r>
            <w:r w:rsidR="00C1698B">
              <w:rPr>
                <w:noProof/>
                <w:webHidden/>
              </w:rPr>
              <w:instrText xml:space="preserve"> PAGEREF _Toc1659261 \h </w:instrText>
            </w:r>
            <w:r w:rsidR="00C1698B">
              <w:rPr>
                <w:noProof/>
                <w:webHidden/>
              </w:rPr>
            </w:r>
            <w:r w:rsidR="00C1698B">
              <w:rPr>
                <w:noProof/>
                <w:webHidden/>
              </w:rPr>
              <w:fldChar w:fldCharType="separate"/>
            </w:r>
            <w:r w:rsidR="00C1698B">
              <w:rPr>
                <w:noProof/>
                <w:webHidden/>
              </w:rPr>
              <w:t>18</w:t>
            </w:r>
            <w:r w:rsidR="00C1698B">
              <w:rPr>
                <w:noProof/>
                <w:webHidden/>
              </w:rPr>
              <w:fldChar w:fldCharType="end"/>
            </w:r>
          </w:hyperlink>
        </w:p>
        <w:p w:rsidR="00C1698B" w:rsidRDefault="006144F1">
          <w:pPr>
            <w:pStyle w:val="TOC1"/>
            <w:tabs>
              <w:tab w:val="left" w:pos="660"/>
              <w:tab w:val="right" w:leader="dot" w:pos="9350"/>
            </w:tabs>
            <w:rPr>
              <w:rFonts w:asciiTheme="minorHAnsi" w:eastAsiaTheme="minorEastAsia" w:hAnsiTheme="minorHAnsi" w:cstheme="minorBidi"/>
              <w:noProof/>
              <w:lang w:val="en-US"/>
            </w:rPr>
          </w:pPr>
          <w:hyperlink w:anchor="_Toc1659262" w:history="1">
            <w:r w:rsidR="00C1698B" w:rsidRPr="00CE1363">
              <w:rPr>
                <w:rStyle w:val="Hyperlink"/>
                <w:rFonts w:ascii="Book Antiqua" w:hAnsi="Book Antiqua"/>
                <w:b/>
                <w:noProof/>
              </w:rPr>
              <w:t>II.</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Ekonomski kriterijumi</w:t>
            </w:r>
            <w:r w:rsidR="00C1698B">
              <w:rPr>
                <w:noProof/>
                <w:webHidden/>
              </w:rPr>
              <w:tab/>
            </w:r>
            <w:r w:rsidR="00C1698B">
              <w:rPr>
                <w:noProof/>
                <w:webHidden/>
              </w:rPr>
              <w:fldChar w:fldCharType="begin"/>
            </w:r>
            <w:r w:rsidR="00C1698B">
              <w:rPr>
                <w:noProof/>
                <w:webHidden/>
              </w:rPr>
              <w:instrText xml:space="preserve"> PAGEREF _Toc1659262 \h </w:instrText>
            </w:r>
            <w:r w:rsidR="00C1698B">
              <w:rPr>
                <w:noProof/>
                <w:webHidden/>
              </w:rPr>
            </w:r>
            <w:r w:rsidR="00C1698B">
              <w:rPr>
                <w:noProof/>
                <w:webHidden/>
              </w:rPr>
              <w:fldChar w:fldCharType="separate"/>
            </w:r>
            <w:r w:rsidR="00C1698B">
              <w:rPr>
                <w:noProof/>
                <w:webHidden/>
              </w:rPr>
              <w:t>21</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3" w:history="1">
            <w:r w:rsidR="00C1698B" w:rsidRPr="00CE1363">
              <w:rPr>
                <w:rStyle w:val="Hyperlink"/>
                <w:rFonts w:ascii="Book Antiqua" w:hAnsi="Book Antiqua"/>
                <w:b/>
                <w:noProof/>
              </w:rPr>
              <w:t>2.1.</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“One –Stop Shop-ovi”</w:t>
            </w:r>
            <w:r w:rsidR="00C1698B">
              <w:rPr>
                <w:noProof/>
                <w:webHidden/>
              </w:rPr>
              <w:tab/>
            </w:r>
            <w:r w:rsidR="00C1698B">
              <w:rPr>
                <w:noProof/>
                <w:webHidden/>
              </w:rPr>
              <w:fldChar w:fldCharType="begin"/>
            </w:r>
            <w:r w:rsidR="00C1698B">
              <w:rPr>
                <w:noProof/>
                <w:webHidden/>
              </w:rPr>
              <w:instrText xml:space="preserve"> PAGEREF _Toc1659263 \h </w:instrText>
            </w:r>
            <w:r w:rsidR="00C1698B">
              <w:rPr>
                <w:noProof/>
                <w:webHidden/>
              </w:rPr>
            </w:r>
            <w:r w:rsidR="00C1698B">
              <w:rPr>
                <w:noProof/>
                <w:webHidden/>
              </w:rPr>
              <w:fldChar w:fldCharType="separate"/>
            </w:r>
            <w:r w:rsidR="00C1698B">
              <w:rPr>
                <w:noProof/>
                <w:webHidden/>
              </w:rPr>
              <w:t>21</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4" w:history="1">
            <w:r w:rsidR="00C1698B" w:rsidRPr="00CE1363">
              <w:rPr>
                <w:rStyle w:val="Hyperlink"/>
                <w:rFonts w:ascii="Book Antiqua" w:hAnsi="Book Antiqua"/>
                <w:b/>
                <w:noProof/>
              </w:rPr>
              <w:t>2.2.</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Tržišna ekonomija</w:t>
            </w:r>
            <w:r w:rsidR="00C1698B">
              <w:rPr>
                <w:noProof/>
                <w:webHidden/>
              </w:rPr>
              <w:tab/>
            </w:r>
            <w:r w:rsidR="00C1698B">
              <w:rPr>
                <w:noProof/>
                <w:webHidden/>
              </w:rPr>
              <w:fldChar w:fldCharType="begin"/>
            </w:r>
            <w:r w:rsidR="00C1698B">
              <w:rPr>
                <w:noProof/>
                <w:webHidden/>
              </w:rPr>
              <w:instrText xml:space="preserve"> PAGEREF _Toc1659264 \h </w:instrText>
            </w:r>
            <w:r w:rsidR="00C1698B">
              <w:rPr>
                <w:noProof/>
                <w:webHidden/>
              </w:rPr>
            </w:r>
            <w:r w:rsidR="00C1698B">
              <w:rPr>
                <w:noProof/>
                <w:webHidden/>
              </w:rPr>
              <w:fldChar w:fldCharType="separate"/>
            </w:r>
            <w:r w:rsidR="00C1698B">
              <w:rPr>
                <w:noProof/>
                <w:webHidden/>
              </w:rPr>
              <w:t>22</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5" w:history="1">
            <w:r w:rsidR="00C1698B" w:rsidRPr="00CE1363">
              <w:rPr>
                <w:rStyle w:val="Hyperlink"/>
                <w:rFonts w:ascii="Book Antiqua" w:hAnsi="Book Antiqua"/>
                <w:b/>
                <w:noProof/>
              </w:rPr>
              <w:t>2.3.</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Porezi</w:t>
            </w:r>
            <w:r w:rsidR="00C1698B">
              <w:rPr>
                <w:noProof/>
                <w:webHidden/>
              </w:rPr>
              <w:tab/>
            </w:r>
            <w:r w:rsidR="00C1698B">
              <w:rPr>
                <w:noProof/>
                <w:webHidden/>
              </w:rPr>
              <w:fldChar w:fldCharType="begin"/>
            </w:r>
            <w:r w:rsidR="00C1698B">
              <w:rPr>
                <w:noProof/>
                <w:webHidden/>
              </w:rPr>
              <w:instrText xml:space="preserve"> PAGEREF _Toc1659265 \h </w:instrText>
            </w:r>
            <w:r w:rsidR="00C1698B">
              <w:rPr>
                <w:noProof/>
                <w:webHidden/>
              </w:rPr>
            </w:r>
            <w:r w:rsidR="00C1698B">
              <w:rPr>
                <w:noProof/>
                <w:webHidden/>
              </w:rPr>
              <w:fldChar w:fldCharType="separate"/>
            </w:r>
            <w:r w:rsidR="00C1698B">
              <w:rPr>
                <w:noProof/>
                <w:webHidden/>
              </w:rPr>
              <w:t>24</w:t>
            </w:r>
            <w:r w:rsidR="00C1698B">
              <w:rPr>
                <w:noProof/>
                <w:webHidden/>
              </w:rPr>
              <w:fldChar w:fldCharType="end"/>
            </w:r>
          </w:hyperlink>
        </w:p>
        <w:p w:rsidR="00C1698B" w:rsidRDefault="006144F1">
          <w:pPr>
            <w:pStyle w:val="TOC1"/>
            <w:tabs>
              <w:tab w:val="left" w:pos="660"/>
              <w:tab w:val="right" w:leader="dot" w:pos="9350"/>
            </w:tabs>
            <w:rPr>
              <w:rFonts w:asciiTheme="minorHAnsi" w:eastAsiaTheme="minorEastAsia" w:hAnsiTheme="minorHAnsi" w:cstheme="minorBidi"/>
              <w:noProof/>
              <w:lang w:val="en-US"/>
            </w:rPr>
          </w:pPr>
          <w:hyperlink w:anchor="_Toc1659266" w:history="1">
            <w:r w:rsidR="00C1698B" w:rsidRPr="00CE1363">
              <w:rPr>
                <w:rStyle w:val="Hyperlink"/>
                <w:rFonts w:ascii="Book Antiqua" w:hAnsi="Book Antiqua"/>
                <w:b/>
                <w:noProof/>
              </w:rPr>
              <w:t>III.</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Evropski standardi</w:t>
            </w:r>
            <w:r w:rsidR="00C1698B">
              <w:rPr>
                <w:noProof/>
                <w:webHidden/>
              </w:rPr>
              <w:tab/>
            </w:r>
            <w:r w:rsidR="00C1698B">
              <w:rPr>
                <w:noProof/>
                <w:webHidden/>
              </w:rPr>
              <w:fldChar w:fldCharType="begin"/>
            </w:r>
            <w:r w:rsidR="00C1698B">
              <w:rPr>
                <w:noProof/>
                <w:webHidden/>
              </w:rPr>
              <w:instrText xml:space="preserve"> PAGEREF _Toc1659266 \h </w:instrText>
            </w:r>
            <w:r w:rsidR="00C1698B">
              <w:rPr>
                <w:noProof/>
                <w:webHidden/>
              </w:rPr>
            </w:r>
            <w:r w:rsidR="00C1698B">
              <w:rPr>
                <w:noProof/>
                <w:webHidden/>
              </w:rPr>
              <w:fldChar w:fldCharType="separate"/>
            </w:r>
            <w:r w:rsidR="00C1698B">
              <w:rPr>
                <w:noProof/>
                <w:webHidden/>
              </w:rPr>
              <w:t>25</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7" w:history="1">
            <w:r w:rsidR="00C1698B" w:rsidRPr="00CE1363">
              <w:rPr>
                <w:rStyle w:val="Hyperlink"/>
                <w:rFonts w:ascii="Book Antiqua" w:hAnsi="Book Antiqua"/>
                <w:b/>
                <w:noProof/>
              </w:rPr>
              <w:t>3.1.</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Poljoprivreda i ruralni razvoj</w:t>
            </w:r>
            <w:r w:rsidR="00C1698B">
              <w:rPr>
                <w:noProof/>
                <w:webHidden/>
              </w:rPr>
              <w:tab/>
            </w:r>
            <w:r w:rsidR="00C1698B">
              <w:rPr>
                <w:noProof/>
                <w:webHidden/>
              </w:rPr>
              <w:fldChar w:fldCharType="begin"/>
            </w:r>
            <w:r w:rsidR="00C1698B">
              <w:rPr>
                <w:noProof/>
                <w:webHidden/>
              </w:rPr>
              <w:instrText xml:space="preserve"> PAGEREF _Toc1659267 \h </w:instrText>
            </w:r>
            <w:r w:rsidR="00C1698B">
              <w:rPr>
                <w:noProof/>
                <w:webHidden/>
              </w:rPr>
            </w:r>
            <w:r w:rsidR="00C1698B">
              <w:rPr>
                <w:noProof/>
                <w:webHidden/>
              </w:rPr>
              <w:fldChar w:fldCharType="separate"/>
            </w:r>
            <w:r w:rsidR="00C1698B">
              <w:rPr>
                <w:noProof/>
                <w:webHidden/>
              </w:rPr>
              <w:t>25</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8" w:history="1">
            <w:r w:rsidR="00C1698B" w:rsidRPr="00CE1363">
              <w:rPr>
                <w:rStyle w:val="Hyperlink"/>
                <w:rFonts w:ascii="Book Antiqua" w:hAnsi="Book Antiqua"/>
                <w:b/>
                <w:noProof/>
              </w:rPr>
              <w:t>3.2.</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Energija</w:t>
            </w:r>
            <w:r w:rsidR="00C1698B">
              <w:rPr>
                <w:noProof/>
                <w:webHidden/>
              </w:rPr>
              <w:tab/>
            </w:r>
            <w:r w:rsidR="00C1698B">
              <w:rPr>
                <w:noProof/>
                <w:webHidden/>
              </w:rPr>
              <w:fldChar w:fldCharType="begin"/>
            </w:r>
            <w:r w:rsidR="00C1698B">
              <w:rPr>
                <w:noProof/>
                <w:webHidden/>
              </w:rPr>
              <w:instrText xml:space="preserve"> PAGEREF _Toc1659268 \h </w:instrText>
            </w:r>
            <w:r w:rsidR="00C1698B">
              <w:rPr>
                <w:noProof/>
                <w:webHidden/>
              </w:rPr>
            </w:r>
            <w:r w:rsidR="00C1698B">
              <w:rPr>
                <w:noProof/>
                <w:webHidden/>
              </w:rPr>
              <w:fldChar w:fldCharType="separate"/>
            </w:r>
            <w:r w:rsidR="00C1698B">
              <w:rPr>
                <w:noProof/>
                <w:webHidden/>
              </w:rPr>
              <w:t>26</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69" w:history="1">
            <w:r w:rsidR="00C1698B" w:rsidRPr="00CE1363">
              <w:rPr>
                <w:rStyle w:val="Hyperlink"/>
                <w:rFonts w:ascii="Book Antiqua" w:hAnsi="Book Antiqua"/>
                <w:b/>
                <w:noProof/>
              </w:rPr>
              <w:t>3.3.</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Pravosuđe i osnovna prava</w:t>
            </w:r>
            <w:r w:rsidR="00C1698B">
              <w:rPr>
                <w:noProof/>
                <w:webHidden/>
              </w:rPr>
              <w:tab/>
            </w:r>
            <w:r w:rsidR="00C1698B">
              <w:rPr>
                <w:noProof/>
                <w:webHidden/>
              </w:rPr>
              <w:fldChar w:fldCharType="begin"/>
            </w:r>
            <w:r w:rsidR="00C1698B">
              <w:rPr>
                <w:noProof/>
                <w:webHidden/>
              </w:rPr>
              <w:instrText xml:space="preserve"> PAGEREF _Toc1659269 \h </w:instrText>
            </w:r>
            <w:r w:rsidR="00C1698B">
              <w:rPr>
                <w:noProof/>
                <w:webHidden/>
              </w:rPr>
            </w:r>
            <w:r w:rsidR="00C1698B">
              <w:rPr>
                <w:noProof/>
                <w:webHidden/>
              </w:rPr>
              <w:fldChar w:fldCharType="separate"/>
            </w:r>
            <w:r w:rsidR="00C1698B">
              <w:rPr>
                <w:noProof/>
                <w:webHidden/>
              </w:rPr>
              <w:t>28</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0" w:history="1">
            <w:r w:rsidR="00C1698B" w:rsidRPr="00CE1363">
              <w:rPr>
                <w:rStyle w:val="Hyperlink"/>
                <w:rFonts w:ascii="Book Antiqua" w:hAnsi="Book Antiqua"/>
                <w:b/>
                <w:noProof/>
              </w:rPr>
              <w:t>3.4.</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Pravda, sloboda i bezbednost</w:t>
            </w:r>
            <w:r w:rsidR="00C1698B">
              <w:rPr>
                <w:noProof/>
                <w:webHidden/>
              </w:rPr>
              <w:tab/>
            </w:r>
            <w:r w:rsidR="00C1698B">
              <w:rPr>
                <w:noProof/>
                <w:webHidden/>
              </w:rPr>
              <w:fldChar w:fldCharType="begin"/>
            </w:r>
            <w:r w:rsidR="00C1698B">
              <w:rPr>
                <w:noProof/>
                <w:webHidden/>
              </w:rPr>
              <w:instrText xml:space="preserve"> PAGEREF _Toc1659270 \h </w:instrText>
            </w:r>
            <w:r w:rsidR="00C1698B">
              <w:rPr>
                <w:noProof/>
                <w:webHidden/>
              </w:rPr>
            </w:r>
            <w:r w:rsidR="00C1698B">
              <w:rPr>
                <w:noProof/>
                <w:webHidden/>
              </w:rPr>
              <w:fldChar w:fldCharType="separate"/>
            </w:r>
            <w:r w:rsidR="00C1698B">
              <w:rPr>
                <w:noProof/>
                <w:webHidden/>
              </w:rPr>
              <w:t>32</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1" w:history="1">
            <w:r w:rsidR="00C1698B" w:rsidRPr="00CE1363">
              <w:rPr>
                <w:rStyle w:val="Hyperlink"/>
                <w:rFonts w:ascii="Book Antiqua" w:hAnsi="Book Antiqua"/>
                <w:b/>
                <w:noProof/>
              </w:rPr>
              <w:t>3.5.</w:t>
            </w:r>
            <w:r w:rsidR="00C1698B">
              <w:rPr>
                <w:rFonts w:asciiTheme="minorHAnsi" w:eastAsiaTheme="minorEastAsia" w:hAnsiTheme="minorHAnsi" w:cstheme="minorBidi"/>
                <w:noProof/>
                <w:lang w:val="en-US"/>
              </w:rPr>
              <w:tab/>
            </w:r>
            <w:r w:rsidR="00C1698B" w:rsidRPr="00CE1363">
              <w:rPr>
                <w:rStyle w:val="Hyperlink"/>
                <w:rFonts w:ascii="Book Antiqua" w:hAnsi="Book Antiqua"/>
                <w:b/>
                <w:noProof/>
              </w:rPr>
              <w:t>Migracija</w:t>
            </w:r>
            <w:r w:rsidR="00C1698B">
              <w:rPr>
                <w:noProof/>
                <w:webHidden/>
              </w:rPr>
              <w:tab/>
            </w:r>
            <w:r w:rsidR="00C1698B">
              <w:rPr>
                <w:noProof/>
                <w:webHidden/>
              </w:rPr>
              <w:fldChar w:fldCharType="begin"/>
            </w:r>
            <w:r w:rsidR="00C1698B">
              <w:rPr>
                <w:noProof/>
                <w:webHidden/>
              </w:rPr>
              <w:instrText xml:space="preserve"> PAGEREF _Toc1659271 \h </w:instrText>
            </w:r>
            <w:r w:rsidR="00C1698B">
              <w:rPr>
                <w:noProof/>
                <w:webHidden/>
              </w:rPr>
            </w:r>
            <w:r w:rsidR="00C1698B">
              <w:rPr>
                <w:noProof/>
                <w:webHidden/>
              </w:rPr>
              <w:fldChar w:fldCharType="separate"/>
            </w:r>
            <w:r w:rsidR="00C1698B">
              <w:rPr>
                <w:noProof/>
                <w:webHidden/>
              </w:rPr>
              <w:t>32</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2" w:history="1">
            <w:r w:rsidR="00C1698B" w:rsidRPr="00CE1363">
              <w:rPr>
                <w:rStyle w:val="Hyperlink"/>
                <w:rFonts w:ascii="Book Antiqua" w:hAnsi="Book Antiqua"/>
                <w:b/>
                <w:noProof/>
              </w:rPr>
              <w:t>3.6.</w:t>
            </w:r>
            <w:r w:rsidR="00C1698B">
              <w:rPr>
                <w:rFonts w:asciiTheme="minorHAnsi" w:eastAsiaTheme="minorEastAsia" w:hAnsiTheme="minorHAnsi" w:cstheme="minorBidi"/>
                <w:noProof/>
                <w:lang w:val="en-US"/>
              </w:rPr>
              <w:tab/>
            </w:r>
            <w:r w:rsidR="00C1698B">
              <w:rPr>
                <w:rStyle w:val="Hyperlink"/>
                <w:rFonts w:ascii="Book Antiqua" w:hAnsi="Book Antiqua"/>
                <w:b/>
                <w:noProof/>
              </w:rPr>
              <w:t>Obrazovanje i kultura</w:t>
            </w:r>
            <w:r w:rsidR="00C1698B">
              <w:rPr>
                <w:noProof/>
                <w:webHidden/>
              </w:rPr>
              <w:tab/>
            </w:r>
            <w:r w:rsidR="00C1698B">
              <w:rPr>
                <w:noProof/>
                <w:webHidden/>
              </w:rPr>
              <w:fldChar w:fldCharType="begin"/>
            </w:r>
            <w:r w:rsidR="00C1698B">
              <w:rPr>
                <w:noProof/>
                <w:webHidden/>
              </w:rPr>
              <w:instrText xml:space="preserve"> PAGEREF _Toc1659272 \h </w:instrText>
            </w:r>
            <w:r w:rsidR="00C1698B">
              <w:rPr>
                <w:noProof/>
                <w:webHidden/>
              </w:rPr>
            </w:r>
            <w:r w:rsidR="00C1698B">
              <w:rPr>
                <w:noProof/>
                <w:webHidden/>
              </w:rPr>
              <w:fldChar w:fldCharType="separate"/>
            </w:r>
            <w:r w:rsidR="00C1698B">
              <w:rPr>
                <w:noProof/>
                <w:webHidden/>
              </w:rPr>
              <w:t>33</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3" w:history="1">
            <w:r w:rsidR="00C1698B" w:rsidRPr="00CE1363">
              <w:rPr>
                <w:rStyle w:val="Hyperlink"/>
                <w:rFonts w:ascii="Book Antiqua" w:hAnsi="Book Antiqua"/>
                <w:b/>
                <w:noProof/>
              </w:rPr>
              <w:t>3.7.</w:t>
            </w:r>
            <w:r w:rsidR="00C1698B">
              <w:rPr>
                <w:rFonts w:asciiTheme="minorHAnsi" w:eastAsiaTheme="minorEastAsia" w:hAnsiTheme="minorHAnsi" w:cstheme="minorBidi"/>
                <w:noProof/>
                <w:lang w:val="en-US"/>
              </w:rPr>
              <w:tab/>
            </w:r>
            <w:r w:rsidR="00C1698B">
              <w:rPr>
                <w:rStyle w:val="Hyperlink"/>
                <w:rFonts w:ascii="Book Antiqua" w:hAnsi="Book Antiqua"/>
                <w:b/>
                <w:noProof/>
              </w:rPr>
              <w:t>Životna sredina</w:t>
            </w:r>
            <w:r w:rsidR="00C1698B">
              <w:rPr>
                <w:noProof/>
                <w:webHidden/>
              </w:rPr>
              <w:tab/>
            </w:r>
            <w:r w:rsidR="00C1698B">
              <w:rPr>
                <w:noProof/>
                <w:webHidden/>
              </w:rPr>
              <w:fldChar w:fldCharType="begin"/>
            </w:r>
            <w:r w:rsidR="00C1698B">
              <w:rPr>
                <w:noProof/>
                <w:webHidden/>
              </w:rPr>
              <w:instrText xml:space="preserve"> PAGEREF _Toc1659273 \h </w:instrText>
            </w:r>
            <w:r w:rsidR="00C1698B">
              <w:rPr>
                <w:noProof/>
                <w:webHidden/>
              </w:rPr>
            </w:r>
            <w:r w:rsidR="00C1698B">
              <w:rPr>
                <w:noProof/>
                <w:webHidden/>
              </w:rPr>
              <w:fldChar w:fldCharType="separate"/>
            </w:r>
            <w:r w:rsidR="00C1698B">
              <w:rPr>
                <w:noProof/>
                <w:webHidden/>
              </w:rPr>
              <w:t>35</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4" w:history="1">
            <w:r w:rsidR="00C1698B" w:rsidRPr="00CE1363">
              <w:rPr>
                <w:rStyle w:val="Hyperlink"/>
                <w:rFonts w:ascii="Book Antiqua" w:hAnsi="Book Antiqua"/>
                <w:b/>
                <w:noProof/>
              </w:rPr>
              <w:t>3.8.</w:t>
            </w:r>
            <w:r w:rsidR="00C1698B">
              <w:rPr>
                <w:rFonts w:asciiTheme="minorHAnsi" w:eastAsiaTheme="minorEastAsia" w:hAnsiTheme="minorHAnsi" w:cstheme="minorBidi"/>
                <w:noProof/>
                <w:lang w:val="en-US"/>
              </w:rPr>
              <w:tab/>
            </w:r>
            <w:r w:rsidR="00C1698B">
              <w:rPr>
                <w:rStyle w:val="Hyperlink"/>
                <w:rFonts w:ascii="Book Antiqua" w:hAnsi="Book Antiqua"/>
                <w:b/>
                <w:noProof/>
              </w:rPr>
              <w:t>Lokalna poljoprivreda</w:t>
            </w:r>
            <w:r w:rsidR="00C1698B">
              <w:rPr>
                <w:noProof/>
                <w:webHidden/>
              </w:rPr>
              <w:tab/>
            </w:r>
            <w:r w:rsidR="00C1698B">
              <w:rPr>
                <w:noProof/>
                <w:webHidden/>
              </w:rPr>
              <w:fldChar w:fldCharType="begin"/>
            </w:r>
            <w:r w:rsidR="00C1698B">
              <w:rPr>
                <w:noProof/>
                <w:webHidden/>
              </w:rPr>
              <w:instrText xml:space="preserve"> PAGEREF _Toc1659274 \h </w:instrText>
            </w:r>
            <w:r w:rsidR="00C1698B">
              <w:rPr>
                <w:noProof/>
                <w:webHidden/>
              </w:rPr>
            </w:r>
            <w:r w:rsidR="00C1698B">
              <w:rPr>
                <w:noProof/>
                <w:webHidden/>
              </w:rPr>
              <w:fldChar w:fldCharType="separate"/>
            </w:r>
            <w:r w:rsidR="00C1698B">
              <w:rPr>
                <w:noProof/>
                <w:webHidden/>
              </w:rPr>
              <w:t>37</w:t>
            </w:r>
            <w:r w:rsidR="00C1698B">
              <w:rPr>
                <w:noProof/>
                <w:webHidden/>
              </w:rPr>
              <w:fldChar w:fldCharType="end"/>
            </w:r>
          </w:hyperlink>
        </w:p>
        <w:p w:rsidR="00C1698B" w:rsidRDefault="006144F1">
          <w:pPr>
            <w:pStyle w:val="TOC2"/>
            <w:tabs>
              <w:tab w:val="left" w:pos="880"/>
              <w:tab w:val="right" w:leader="dot" w:pos="9350"/>
            </w:tabs>
            <w:rPr>
              <w:rFonts w:asciiTheme="minorHAnsi" w:eastAsiaTheme="minorEastAsia" w:hAnsiTheme="minorHAnsi" w:cstheme="minorBidi"/>
              <w:noProof/>
              <w:lang w:val="en-US"/>
            </w:rPr>
          </w:pPr>
          <w:hyperlink w:anchor="_Toc1659275" w:history="1">
            <w:r w:rsidR="00C1698B" w:rsidRPr="00CE1363">
              <w:rPr>
                <w:rStyle w:val="Hyperlink"/>
                <w:rFonts w:ascii="Book Antiqua" w:hAnsi="Book Antiqua"/>
                <w:b/>
                <w:noProof/>
              </w:rPr>
              <w:t>3.9.</w:t>
            </w:r>
            <w:r w:rsidR="00C1698B">
              <w:rPr>
                <w:rFonts w:asciiTheme="minorHAnsi" w:eastAsiaTheme="minorEastAsia" w:hAnsiTheme="minorHAnsi" w:cstheme="minorBidi"/>
                <w:noProof/>
                <w:lang w:val="en-US"/>
              </w:rPr>
              <w:tab/>
            </w:r>
            <w:r w:rsidR="00C1698B">
              <w:rPr>
                <w:rStyle w:val="Hyperlink"/>
                <w:rFonts w:ascii="Book Antiqua" w:hAnsi="Book Antiqua"/>
                <w:b/>
                <w:noProof/>
              </w:rPr>
              <w:t>Regionalni razvoj</w:t>
            </w:r>
            <w:r w:rsidR="00C1698B">
              <w:rPr>
                <w:noProof/>
                <w:webHidden/>
              </w:rPr>
              <w:tab/>
            </w:r>
            <w:r w:rsidR="00C1698B">
              <w:rPr>
                <w:noProof/>
                <w:webHidden/>
              </w:rPr>
              <w:fldChar w:fldCharType="begin"/>
            </w:r>
            <w:r w:rsidR="00C1698B">
              <w:rPr>
                <w:noProof/>
                <w:webHidden/>
              </w:rPr>
              <w:instrText xml:space="preserve"> PAGEREF _Toc1659275 \h </w:instrText>
            </w:r>
            <w:r w:rsidR="00C1698B">
              <w:rPr>
                <w:noProof/>
                <w:webHidden/>
              </w:rPr>
            </w:r>
            <w:r w:rsidR="00C1698B">
              <w:rPr>
                <w:noProof/>
                <w:webHidden/>
              </w:rPr>
              <w:fldChar w:fldCharType="separate"/>
            </w:r>
            <w:r w:rsidR="00C1698B">
              <w:rPr>
                <w:noProof/>
                <w:webHidden/>
              </w:rPr>
              <w:t>39</w:t>
            </w:r>
            <w:r w:rsidR="00C1698B">
              <w:rPr>
                <w:noProof/>
                <w:webHidden/>
              </w:rPr>
              <w:fldChar w:fldCharType="end"/>
            </w:r>
          </w:hyperlink>
        </w:p>
        <w:p w:rsidR="00C1698B" w:rsidRDefault="006144F1">
          <w:pPr>
            <w:pStyle w:val="TOC2"/>
            <w:tabs>
              <w:tab w:val="left" w:pos="1100"/>
              <w:tab w:val="right" w:leader="dot" w:pos="9350"/>
            </w:tabs>
            <w:rPr>
              <w:rFonts w:asciiTheme="minorHAnsi" w:eastAsiaTheme="minorEastAsia" w:hAnsiTheme="minorHAnsi" w:cstheme="minorBidi"/>
              <w:noProof/>
              <w:lang w:val="en-US"/>
            </w:rPr>
          </w:pPr>
          <w:hyperlink w:anchor="_Toc1659276" w:history="1">
            <w:r w:rsidR="00C1698B" w:rsidRPr="00CE1363">
              <w:rPr>
                <w:rStyle w:val="Hyperlink"/>
                <w:rFonts w:ascii="Book Antiqua" w:hAnsi="Book Antiqua"/>
                <w:b/>
                <w:noProof/>
              </w:rPr>
              <w:t>3.10.</w:t>
            </w:r>
            <w:r w:rsidR="00C1698B">
              <w:rPr>
                <w:rFonts w:asciiTheme="minorHAnsi" w:eastAsiaTheme="minorEastAsia" w:hAnsiTheme="minorHAnsi" w:cstheme="minorBidi"/>
                <w:noProof/>
                <w:lang w:val="en-US"/>
              </w:rPr>
              <w:tab/>
            </w:r>
            <w:r w:rsidR="00C1698B">
              <w:rPr>
                <w:rStyle w:val="Hyperlink"/>
                <w:rFonts w:ascii="Book Antiqua" w:hAnsi="Book Antiqua"/>
                <w:b/>
                <w:noProof/>
              </w:rPr>
              <w:t>Zaštita potrošača i javno zdravlje</w:t>
            </w:r>
            <w:r w:rsidR="00C1698B">
              <w:rPr>
                <w:noProof/>
                <w:webHidden/>
              </w:rPr>
              <w:tab/>
            </w:r>
            <w:r w:rsidR="00C1698B">
              <w:rPr>
                <w:noProof/>
                <w:webHidden/>
              </w:rPr>
              <w:fldChar w:fldCharType="begin"/>
            </w:r>
            <w:r w:rsidR="00C1698B">
              <w:rPr>
                <w:noProof/>
                <w:webHidden/>
              </w:rPr>
              <w:instrText xml:space="preserve"> PAGEREF _Toc1659276 \h </w:instrText>
            </w:r>
            <w:r w:rsidR="00C1698B">
              <w:rPr>
                <w:noProof/>
                <w:webHidden/>
              </w:rPr>
            </w:r>
            <w:r w:rsidR="00C1698B">
              <w:rPr>
                <w:noProof/>
                <w:webHidden/>
              </w:rPr>
              <w:fldChar w:fldCharType="separate"/>
            </w:r>
            <w:r w:rsidR="00C1698B">
              <w:rPr>
                <w:noProof/>
                <w:webHidden/>
              </w:rPr>
              <w:t>40</w:t>
            </w:r>
            <w:r w:rsidR="00C1698B">
              <w:rPr>
                <w:noProof/>
                <w:webHidden/>
              </w:rPr>
              <w:fldChar w:fldCharType="end"/>
            </w:r>
          </w:hyperlink>
        </w:p>
        <w:p w:rsidR="00C1698B" w:rsidRDefault="006144F1">
          <w:pPr>
            <w:pStyle w:val="TOC1"/>
            <w:tabs>
              <w:tab w:val="right" w:leader="dot" w:pos="9350"/>
            </w:tabs>
            <w:rPr>
              <w:rFonts w:asciiTheme="minorHAnsi" w:eastAsiaTheme="minorEastAsia" w:hAnsiTheme="minorHAnsi" w:cstheme="minorBidi"/>
              <w:noProof/>
              <w:lang w:val="en-US"/>
            </w:rPr>
          </w:pPr>
          <w:hyperlink w:anchor="_Toc1659277" w:history="1">
            <w:r w:rsidR="00C1698B" w:rsidRPr="00CE1363">
              <w:rPr>
                <w:rStyle w:val="Hyperlink"/>
                <w:rFonts w:ascii="Book Antiqua" w:eastAsiaTheme="majorEastAsia" w:hAnsi="Book Antiqua" w:cstheme="majorBidi"/>
                <w:b/>
                <w:noProof/>
              </w:rPr>
              <w:t>Preporuke</w:t>
            </w:r>
            <w:r w:rsidR="00C1698B">
              <w:rPr>
                <w:noProof/>
                <w:webHidden/>
              </w:rPr>
              <w:tab/>
            </w:r>
            <w:r w:rsidR="00C1698B">
              <w:rPr>
                <w:noProof/>
                <w:webHidden/>
              </w:rPr>
              <w:fldChar w:fldCharType="begin"/>
            </w:r>
            <w:r w:rsidR="00C1698B">
              <w:rPr>
                <w:noProof/>
                <w:webHidden/>
              </w:rPr>
              <w:instrText xml:space="preserve"> PAGEREF _Toc1659277 \h </w:instrText>
            </w:r>
            <w:r w:rsidR="00C1698B">
              <w:rPr>
                <w:noProof/>
                <w:webHidden/>
              </w:rPr>
            </w:r>
            <w:r w:rsidR="00C1698B">
              <w:rPr>
                <w:noProof/>
                <w:webHidden/>
              </w:rPr>
              <w:fldChar w:fldCharType="separate"/>
            </w:r>
            <w:r w:rsidR="00C1698B">
              <w:rPr>
                <w:noProof/>
                <w:webHidden/>
              </w:rPr>
              <w:t>40</w:t>
            </w:r>
            <w:r w:rsidR="00C1698B">
              <w:rPr>
                <w:noProof/>
                <w:webHidden/>
              </w:rPr>
              <w:fldChar w:fldCharType="end"/>
            </w:r>
          </w:hyperlink>
        </w:p>
        <w:p w:rsidR="00CF4941" w:rsidRPr="007613C0" w:rsidRDefault="00E9313D">
          <w:pPr>
            <w:rPr>
              <w:rFonts w:ascii="Book Antiqua" w:hAnsi="Book Antiqua"/>
            </w:rPr>
          </w:pPr>
          <w:r w:rsidRPr="007613C0">
            <w:rPr>
              <w:rFonts w:ascii="Book Antiqua" w:hAnsi="Book Antiqua"/>
              <w:b/>
              <w:bCs/>
              <w:noProof/>
            </w:rPr>
            <w:fldChar w:fldCharType="end"/>
          </w:r>
        </w:p>
      </w:sdtContent>
    </w:sdt>
    <w:p w:rsidR="006211D7" w:rsidRPr="007613C0" w:rsidRDefault="006211D7" w:rsidP="00D10ADB">
      <w:pPr>
        <w:rPr>
          <w:rFonts w:ascii="Book Antiqua" w:hAnsi="Book Antiqua"/>
          <w:i/>
          <w:sz w:val="24"/>
        </w:rPr>
      </w:pPr>
    </w:p>
    <w:p w:rsidR="006211D7" w:rsidRPr="007613C0" w:rsidRDefault="005E29DC" w:rsidP="000D5ED2">
      <w:pPr>
        <w:pStyle w:val="Heading1"/>
        <w:rPr>
          <w:rFonts w:ascii="Book Antiqua" w:hAnsi="Book Antiqua"/>
          <w:b/>
          <w:color w:val="auto"/>
        </w:rPr>
      </w:pPr>
      <w:bookmarkStart w:id="1" w:name="_Toc489865519"/>
      <w:bookmarkStart w:id="2" w:name="_Toc1659253"/>
      <w:r w:rsidRPr="007613C0">
        <w:rPr>
          <w:rFonts w:ascii="Book Antiqua" w:hAnsi="Book Antiqua"/>
          <w:b/>
          <w:color w:val="auto"/>
        </w:rPr>
        <w:lastRenderedPageBreak/>
        <w:t>Skraćenice</w:t>
      </w:r>
      <w:bookmarkEnd w:id="1"/>
      <w:bookmarkEnd w:id="2"/>
    </w:p>
    <w:p w:rsidR="005E29DC" w:rsidRPr="007613C0" w:rsidRDefault="005E29DC" w:rsidP="005E29DC">
      <w:pPr>
        <w:spacing w:after="0"/>
        <w:jc w:val="both"/>
        <w:rPr>
          <w:rFonts w:ascii="Book Antiqua" w:eastAsia="Batang" w:hAnsi="Book Antiqua"/>
          <w:b/>
        </w:rPr>
      </w:pPr>
      <w:bookmarkStart w:id="3" w:name="_Toc453248400"/>
      <w:r w:rsidRPr="007613C0">
        <w:rPr>
          <w:rFonts w:ascii="Book Antiqua" w:eastAsia="Batang" w:hAnsi="Book Antiqua"/>
          <w:b/>
        </w:rPr>
        <w:t>AKO</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Asocijacija kosovskih opština </w:t>
      </w:r>
      <w:bookmarkEnd w:id="3"/>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APK</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Agencija protiv korupcije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KAŠ</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Kosovska agencija za šume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EU</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Evropska Unija </w:t>
      </w:r>
    </w:p>
    <w:p w:rsidR="005E29DC" w:rsidRPr="007613C0" w:rsidRDefault="005E29DC" w:rsidP="005E29DC">
      <w:pPr>
        <w:spacing w:after="0"/>
        <w:jc w:val="both"/>
        <w:rPr>
          <w:rFonts w:ascii="Book Antiqua" w:eastAsia="Batang" w:hAnsi="Book Antiqua"/>
          <w:b/>
        </w:rPr>
      </w:pPr>
      <w:r w:rsidRPr="007613C0">
        <w:rPr>
          <w:rFonts w:ascii="Book Antiqua" w:eastAsia="Batang" w:hAnsi="Book Antiqua"/>
          <w:b/>
        </w:rPr>
        <w:t>CRPK</w:t>
      </w:r>
      <w:r w:rsidRPr="007613C0">
        <w:rPr>
          <w:rFonts w:ascii="Book Antiqua" w:eastAsia="Batang" w:hAnsi="Book Antiqua"/>
          <w:b/>
        </w:rPr>
        <w:tab/>
      </w:r>
      <w:r w:rsidRPr="007613C0">
        <w:rPr>
          <w:rFonts w:ascii="Book Antiqua" w:eastAsia="Batang" w:hAnsi="Book Antiqua"/>
        </w:rPr>
        <w:tab/>
        <w:t xml:space="preserve">Program građanskih prava Kosova </w:t>
      </w:r>
    </w:p>
    <w:p w:rsidR="005E29DC" w:rsidRPr="007613C0" w:rsidRDefault="005E29DC" w:rsidP="005E29DC">
      <w:pPr>
        <w:spacing w:after="0"/>
        <w:rPr>
          <w:rFonts w:ascii="Book Antiqua" w:hAnsi="Book Antiqua"/>
          <w:b/>
          <w:bCs/>
        </w:rPr>
      </w:pPr>
      <w:r w:rsidRPr="007613C0">
        <w:rPr>
          <w:rFonts w:ascii="Book Antiqua" w:hAnsi="Book Antiqua"/>
          <w:b/>
          <w:bCs/>
        </w:rPr>
        <w:t>OKA</w:t>
      </w:r>
      <w:r w:rsidRPr="007613C0">
        <w:rPr>
          <w:rFonts w:ascii="Book Antiqua" w:hAnsi="Book Antiqua"/>
          <w:b/>
          <w:bCs/>
        </w:rPr>
        <w:tab/>
      </w:r>
      <w:r w:rsidRPr="007613C0">
        <w:rPr>
          <w:rFonts w:ascii="Book Antiqua" w:hAnsi="Book Antiqua"/>
          <w:b/>
          <w:bCs/>
        </w:rPr>
        <w:tab/>
      </w:r>
      <w:r w:rsidRPr="007613C0">
        <w:rPr>
          <w:rFonts w:ascii="Book Antiqua" w:hAnsi="Book Antiqua"/>
          <w:bCs/>
        </w:rPr>
        <w:t xml:space="preserve">Odeljenje za kulturu i obrazovanje </w:t>
      </w:r>
    </w:p>
    <w:p w:rsidR="005E29DC" w:rsidRPr="007613C0" w:rsidRDefault="005E29DC" w:rsidP="005E29DC">
      <w:pPr>
        <w:spacing w:after="0"/>
        <w:rPr>
          <w:rFonts w:ascii="Book Antiqua" w:hAnsi="Book Antiqua"/>
        </w:rPr>
      </w:pPr>
      <w:r w:rsidRPr="007613C0">
        <w:rPr>
          <w:rFonts w:ascii="Book Antiqua" w:hAnsi="Book Antiqua"/>
          <w:b/>
          <w:bCs/>
        </w:rPr>
        <w:t xml:space="preserve">NIJZ    </w:t>
      </w:r>
      <w:r w:rsidRPr="007613C0">
        <w:rPr>
          <w:rFonts w:ascii="Book Antiqua" w:hAnsi="Book Antiqua"/>
        </w:rPr>
        <w:t xml:space="preserve">   </w:t>
      </w:r>
      <w:r w:rsidRPr="007613C0">
        <w:rPr>
          <w:rFonts w:ascii="Book Antiqua" w:hAnsi="Book Antiqua"/>
          <w:shd w:val="clear" w:color="auto" w:fill="FFFFFF"/>
        </w:rPr>
        <w:t>        </w:t>
      </w:r>
      <w:r w:rsidR="00832882">
        <w:rPr>
          <w:rFonts w:ascii="Book Antiqua" w:hAnsi="Book Antiqua"/>
          <w:shd w:val="clear" w:color="auto" w:fill="FFFFFF"/>
        </w:rPr>
        <w:t xml:space="preserve">  </w:t>
      </w:r>
      <w:r w:rsidRPr="007613C0">
        <w:rPr>
          <w:rFonts w:ascii="Book Antiqua" w:hAnsi="Book Antiqua"/>
          <w:shd w:val="clear" w:color="auto" w:fill="FFFFFF"/>
        </w:rPr>
        <w:t xml:space="preserve">Nacionalni institut javnog zdravlja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NNOCSK</w:t>
      </w:r>
      <w:r w:rsidRPr="007613C0">
        <w:rPr>
          <w:rFonts w:ascii="Book Antiqua" w:eastAsia="Batang" w:hAnsi="Book Antiqua"/>
          <w:b/>
        </w:rPr>
        <w:tab/>
      </w:r>
      <w:r w:rsidRPr="007613C0">
        <w:rPr>
          <w:rFonts w:ascii="Book Antiqua" w:eastAsia="Batang" w:hAnsi="Book Antiqua"/>
        </w:rPr>
        <w:t xml:space="preserve">Nezavisni nadzorni odbor Civilne službe Kosova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KE</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Evropska Komisija </w:t>
      </w:r>
    </w:p>
    <w:p w:rsidR="005E29DC" w:rsidRPr="007613C0" w:rsidRDefault="005E29DC" w:rsidP="005E29DC">
      <w:pPr>
        <w:spacing w:after="0"/>
        <w:rPr>
          <w:rFonts w:ascii="Book Antiqua" w:hAnsi="Book Antiqua"/>
        </w:rPr>
      </w:pPr>
      <w:r w:rsidRPr="007613C0">
        <w:rPr>
          <w:rFonts w:ascii="Book Antiqua" w:hAnsi="Book Antiqua"/>
          <w:b/>
          <w:bCs/>
        </w:rPr>
        <w:t xml:space="preserve">OSBZ </w:t>
      </w:r>
      <w:r w:rsidRPr="007613C0">
        <w:rPr>
          <w:rFonts w:ascii="Book Antiqua" w:hAnsi="Book Antiqua"/>
          <w:shd w:val="clear" w:color="auto" w:fill="FFFFFF"/>
        </w:rPr>
        <w:tab/>
      </w:r>
      <w:r w:rsidR="00832882">
        <w:rPr>
          <w:rFonts w:ascii="Book Antiqua" w:hAnsi="Book Antiqua"/>
          <w:shd w:val="clear" w:color="auto" w:fill="FFFFFF"/>
        </w:rPr>
        <w:t xml:space="preserve">             </w:t>
      </w:r>
      <w:r w:rsidRPr="007613C0">
        <w:rPr>
          <w:rFonts w:ascii="Book Antiqua" w:hAnsi="Book Antiqua"/>
          <w:shd w:val="clear" w:color="auto" w:fill="FFFFFF"/>
        </w:rPr>
        <w:t xml:space="preserve">Opštinski saveti za bezbednost u zajednici </w:t>
      </w:r>
    </w:p>
    <w:p w:rsidR="005E29DC" w:rsidRPr="007613C0" w:rsidRDefault="005E29DC" w:rsidP="005E29DC">
      <w:pPr>
        <w:spacing w:after="0"/>
        <w:rPr>
          <w:rFonts w:ascii="Book Antiqua" w:hAnsi="Book Antiqua"/>
        </w:rPr>
      </w:pPr>
      <w:r w:rsidRPr="007613C0">
        <w:rPr>
          <w:rFonts w:ascii="Book Antiqua" w:hAnsi="Book Antiqua"/>
          <w:b/>
          <w:bCs/>
        </w:rPr>
        <w:t>RKJN</w:t>
      </w:r>
      <w:r w:rsidRPr="007613C0">
        <w:rPr>
          <w:rFonts w:ascii="Book Antiqua" w:hAnsi="Book Antiqua"/>
        </w:rPr>
        <w:t>             </w:t>
      </w:r>
      <w:r w:rsidRPr="007613C0">
        <w:rPr>
          <w:rFonts w:ascii="Book Antiqua" w:hAnsi="Book Antiqua"/>
        </w:rPr>
        <w:tab/>
        <w:t xml:space="preserve">Regulativna komisija za javne nabavke </w:t>
      </w:r>
    </w:p>
    <w:p w:rsidR="005E29DC" w:rsidRPr="007613C0" w:rsidRDefault="005E29DC" w:rsidP="005E29DC">
      <w:pPr>
        <w:spacing w:after="0"/>
        <w:rPr>
          <w:rFonts w:ascii="Book Antiqua" w:hAnsi="Book Antiqua"/>
        </w:rPr>
      </w:pPr>
      <w:r w:rsidRPr="007613C0">
        <w:rPr>
          <w:rFonts w:ascii="Book Antiqua" w:hAnsi="Book Antiqua"/>
          <w:b/>
          <w:bCs/>
        </w:rPr>
        <w:t>ZLS</w:t>
      </w:r>
      <w:r w:rsidRPr="007613C0">
        <w:rPr>
          <w:rFonts w:ascii="Book Antiqua" w:hAnsi="Book Antiqua"/>
        </w:rPr>
        <w:t>           </w:t>
      </w:r>
      <w:r w:rsidRPr="007613C0">
        <w:rPr>
          <w:rFonts w:ascii="Book Antiqua" w:hAnsi="Book Antiqua"/>
        </w:rPr>
        <w:tab/>
        <w:t xml:space="preserve">Zakon o lokalnoj samoupravi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MALS</w:t>
      </w:r>
      <w:r w:rsidRPr="007613C0">
        <w:rPr>
          <w:rFonts w:ascii="Book Antiqua" w:eastAsia="Batang" w:hAnsi="Book Antiqua"/>
        </w:rPr>
        <w:tab/>
      </w:r>
      <w:r w:rsidRPr="007613C0">
        <w:rPr>
          <w:rFonts w:ascii="Book Antiqua" w:eastAsia="Batang" w:hAnsi="Book Antiqua"/>
        </w:rPr>
        <w:tab/>
        <w:t xml:space="preserve">Ministarstvo administracije lokalne samouprave </w:t>
      </w:r>
    </w:p>
    <w:p w:rsidR="005E29DC" w:rsidRPr="007613C0" w:rsidRDefault="005E29DC" w:rsidP="005E29DC">
      <w:pPr>
        <w:spacing w:after="0"/>
        <w:jc w:val="both"/>
        <w:rPr>
          <w:rFonts w:ascii="Book Antiqua" w:eastAsia="Batang" w:hAnsi="Book Antiqua"/>
        </w:rPr>
      </w:pPr>
      <w:r w:rsidRPr="007613C0">
        <w:rPr>
          <w:rFonts w:ascii="Book Antiqua" w:eastAsia="Times New Roman" w:hAnsi="Book Antiqua"/>
          <w:b/>
        </w:rPr>
        <w:t>MPŠRR</w:t>
      </w:r>
      <w:r w:rsidRPr="007613C0">
        <w:rPr>
          <w:rFonts w:ascii="Book Antiqua" w:eastAsia="Times New Roman" w:hAnsi="Book Antiqua"/>
          <w:b/>
        </w:rPr>
        <w:tab/>
      </w:r>
      <w:r w:rsidRPr="007613C0">
        <w:rPr>
          <w:rFonts w:ascii="Book Antiqua" w:eastAsia="Times New Roman" w:hAnsi="Book Antiqua"/>
        </w:rPr>
        <w:t xml:space="preserve">Ministarstvo poljoprivrede, šumarstva i ruralnog razvoja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MUP</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Ministarstvo unutrašnjih poslova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SSP</w:t>
      </w:r>
      <w:r w:rsidRPr="007613C0">
        <w:rPr>
          <w:rFonts w:ascii="Book Antiqua" w:eastAsia="Batang" w:hAnsi="Book Antiqua"/>
        </w:rPr>
        <w:tab/>
      </w:r>
      <w:r w:rsidRPr="007613C0">
        <w:rPr>
          <w:rFonts w:ascii="Book Antiqua" w:eastAsia="Batang" w:hAnsi="Book Antiqua"/>
        </w:rPr>
        <w:tab/>
        <w:t xml:space="preserve">Sporazum o stabilizaciji i pridruživanju </w:t>
      </w:r>
    </w:p>
    <w:p w:rsidR="005E29DC" w:rsidRPr="007613C0" w:rsidRDefault="005E29DC" w:rsidP="005E29DC">
      <w:pPr>
        <w:spacing w:after="0"/>
        <w:rPr>
          <w:rFonts w:ascii="Book Antiqua" w:hAnsi="Book Antiqua"/>
        </w:rPr>
      </w:pPr>
      <w:r w:rsidRPr="007613C0">
        <w:rPr>
          <w:rFonts w:ascii="Book Antiqua" w:hAnsi="Book Antiqua"/>
          <w:b/>
          <w:bCs/>
        </w:rPr>
        <w:t>JLJP</w:t>
      </w:r>
      <w:r w:rsidRPr="007613C0">
        <w:rPr>
          <w:rFonts w:ascii="Book Antiqua" w:hAnsi="Book Antiqua"/>
          <w:b/>
          <w:bCs/>
        </w:rPr>
        <w:tab/>
      </w:r>
      <w:r w:rsidRPr="007613C0">
        <w:rPr>
          <w:rFonts w:ascii="Book Antiqua" w:hAnsi="Book Antiqua"/>
        </w:rPr>
        <w:tab/>
      </w:r>
      <w:r w:rsidRPr="007613C0">
        <w:rPr>
          <w:rFonts w:ascii="Book Antiqua" w:hAnsi="Book Antiqua"/>
          <w:shd w:val="clear" w:color="auto" w:fill="FFFFFF"/>
        </w:rPr>
        <w:t xml:space="preserve">Jedinica za ljudska prava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NVO</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Nevladina organizacija </w:t>
      </w:r>
    </w:p>
    <w:p w:rsidR="005E29DC" w:rsidRPr="007613C0" w:rsidRDefault="005E29DC" w:rsidP="005E29DC">
      <w:pPr>
        <w:spacing w:after="0"/>
        <w:rPr>
          <w:rFonts w:ascii="Book Antiqua" w:hAnsi="Book Antiqua"/>
        </w:rPr>
      </w:pPr>
      <w:r w:rsidRPr="007613C0">
        <w:rPr>
          <w:rFonts w:ascii="Book Antiqua" w:hAnsi="Book Antiqua"/>
          <w:b/>
          <w:bCs/>
        </w:rPr>
        <w:t>OEBS</w:t>
      </w:r>
      <w:r w:rsidRPr="007613C0">
        <w:rPr>
          <w:rFonts w:ascii="Book Antiqua" w:hAnsi="Book Antiqua"/>
          <w:shd w:val="clear" w:color="auto" w:fill="FFFFFF"/>
        </w:rPr>
        <w:t>             </w:t>
      </w:r>
      <w:r w:rsidRPr="007613C0">
        <w:rPr>
          <w:rFonts w:ascii="Book Antiqua" w:hAnsi="Book Antiqua"/>
          <w:shd w:val="clear" w:color="auto" w:fill="FFFFFF"/>
        </w:rPr>
        <w:tab/>
        <w:t xml:space="preserve">Organizacija za Evropsku bezbednost i saradnju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OCD</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Organizacija civilnog društva </w:t>
      </w:r>
    </w:p>
    <w:p w:rsidR="005E29DC" w:rsidRPr="007613C0" w:rsidRDefault="005E29DC" w:rsidP="005E29DC">
      <w:pPr>
        <w:spacing w:after="0"/>
        <w:jc w:val="both"/>
        <w:rPr>
          <w:rFonts w:ascii="Book Antiqua" w:eastAsia="Batang" w:hAnsi="Book Antiqua"/>
          <w:b/>
        </w:rPr>
      </w:pPr>
      <w:r w:rsidRPr="007613C0">
        <w:rPr>
          <w:rFonts w:ascii="Book Antiqua" w:eastAsia="Batang" w:hAnsi="Book Antiqua"/>
          <w:b/>
        </w:rPr>
        <w:t>SZO</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Svetska zdravstvena organizacija </w:t>
      </w:r>
    </w:p>
    <w:p w:rsidR="005E29DC" w:rsidRPr="007613C0" w:rsidRDefault="005E29DC" w:rsidP="005E29DC">
      <w:pPr>
        <w:spacing w:after="0"/>
        <w:rPr>
          <w:rFonts w:ascii="Book Antiqua" w:hAnsi="Book Antiqua"/>
        </w:rPr>
      </w:pPr>
      <w:r w:rsidRPr="007613C0">
        <w:rPr>
          <w:rFonts w:ascii="Book Antiqua" w:hAnsi="Book Antiqua"/>
          <w:b/>
          <w:bCs/>
        </w:rPr>
        <w:t>ORP</w:t>
      </w:r>
      <w:r w:rsidRPr="007613C0">
        <w:rPr>
          <w:rFonts w:ascii="Book Antiqua" w:hAnsi="Book Antiqua"/>
          <w:shd w:val="clear" w:color="auto" w:fill="FFFFFF"/>
        </w:rPr>
        <w:t>            </w:t>
      </w:r>
      <w:r w:rsidRPr="007613C0">
        <w:rPr>
          <w:rFonts w:ascii="Book Antiqua" w:hAnsi="Book Antiqua"/>
          <w:shd w:val="clear" w:color="auto" w:fill="FFFFFF"/>
        </w:rPr>
        <w:tab/>
        <w:t xml:space="preserve">Opštinski razvojni plan </w:t>
      </w:r>
    </w:p>
    <w:p w:rsidR="005E29DC" w:rsidRPr="007613C0" w:rsidRDefault="005E29DC" w:rsidP="005E29DC">
      <w:pPr>
        <w:spacing w:after="0"/>
        <w:rPr>
          <w:rFonts w:ascii="Book Antiqua" w:hAnsi="Book Antiqua"/>
        </w:rPr>
      </w:pPr>
      <w:r w:rsidRPr="007613C0">
        <w:rPr>
          <w:rFonts w:ascii="Book Antiqua" w:hAnsi="Book Antiqua"/>
          <w:b/>
          <w:bCs/>
        </w:rPr>
        <w:t>URP</w:t>
      </w:r>
      <w:r w:rsidRPr="007613C0">
        <w:rPr>
          <w:rFonts w:ascii="Book Antiqua" w:hAnsi="Book Antiqua"/>
          <w:shd w:val="clear" w:color="auto" w:fill="FFFFFF"/>
        </w:rPr>
        <w:t>            </w:t>
      </w:r>
      <w:r w:rsidRPr="007613C0">
        <w:rPr>
          <w:rFonts w:ascii="Book Antiqua" w:hAnsi="Book Antiqua"/>
          <w:shd w:val="clear" w:color="auto" w:fill="FFFFFF"/>
        </w:rPr>
        <w:tab/>
        <w:t xml:space="preserve">Urbanistički razvojni planovi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NPSSP</w:t>
      </w:r>
      <w:r w:rsidRPr="007613C0">
        <w:rPr>
          <w:rFonts w:ascii="Book Antiqua" w:eastAsia="Batang" w:hAnsi="Book Antiqua"/>
          <w:b/>
        </w:rPr>
        <w:tab/>
      </w:r>
      <w:r w:rsidRPr="007613C0">
        <w:rPr>
          <w:rFonts w:ascii="Book Antiqua" w:eastAsia="Batang" w:hAnsi="Book Antiqua"/>
          <w:caps/>
        </w:rPr>
        <w:t>n</w:t>
      </w:r>
      <w:r w:rsidRPr="007613C0">
        <w:rPr>
          <w:rFonts w:ascii="Book Antiqua" w:eastAsia="Batang" w:hAnsi="Book Antiqua"/>
        </w:rPr>
        <w:t xml:space="preserve">acionalni plan za sprovođenje Sporazuma o stabilizaciji i pridruživanju </w:t>
      </w:r>
    </w:p>
    <w:p w:rsidR="005E29DC" w:rsidRPr="007613C0" w:rsidRDefault="005E29DC" w:rsidP="005E29DC">
      <w:pPr>
        <w:spacing w:after="0"/>
        <w:jc w:val="both"/>
        <w:rPr>
          <w:rFonts w:ascii="Book Antiqua" w:eastAsia="Batang" w:hAnsi="Book Antiqua" w:cs="Arial"/>
        </w:rPr>
      </w:pPr>
      <w:r w:rsidRPr="007613C0">
        <w:rPr>
          <w:rFonts w:ascii="Book Antiqua" w:eastAsia="Batang" w:hAnsi="Book Antiqua" w:cs="Arial"/>
          <w:b/>
        </w:rPr>
        <w:t>GCPM</w:t>
      </w:r>
      <w:r w:rsidRPr="007613C0">
        <w:rPr>
          <w:rFonts w:ascii="Book Antiqua" w:eastAsia="Batang" w:hAnsi="Book Antiqua" w:cs="Arial"/>
          <w:b/>
        </w:rPr>
        <w:tab/>
      </w:r>
      <w:r w:rsidR="00832882">
        <w:rPr>
          <w:rFonts w:ascii="Book Antiqua" w:eastAsia="Batang" w:hAnsi="Book Antiqua" w:cs="Arial"/>
          <w:b/>
        </w:rPr>
        <w:t xml:space="preserve">             </w:t>
      </w:r>
      <w:r w:rsidRPr="007613C0">
        <w:rPr>
          <w:rFonts w:ascii="Book Antiqua" w:eastAsia="Batang" w:hAnsi="Book Antiqua" w:cs="Arial"/>
        </w:rPr>
        <w:t xml:space="preserve">Glavni centar porodične medicine </w:t>
      </w:r>
    </w:p>
    <w:p w:rsidR="005E29DC" w:rsidRPr="007613C0" w:rsidRDefault="005E29DC" w:rsidP="005E29DC">
      <w:pPr>
        <w:spacing w:after="0"/>
        <w:rPr>
          <w:rFonts w:ascii="Book Antiqua" w:hAnsi="Book Antiqua"/>
        </w:rPr>
      </w:pPr>
      <w:r w:rsidRPr="007613C0">
        <w:rPr>
          <w:rFonts w:ascii="Book Antiqua" w:hAnsi="Book Antiqua"/>
          <w:b/>
          <w:bCs/>
        </w:rPr>
        <w:t>CPM</w:t>
      </w:r>
      <w:r w:rsidRPr="007613C0">
        <w:rPr>
          <w:rFonts w:ascii="Book Antiqua" w:hAnsi="Book Antiqua"/>
          <w:b/>
          <w:bCs/>
          <w:shd w:val="clear" w:color="auto" w:fill="FFFFFF"/>
        </w:rPr>
        <w:t>              </w:t>
      </w:r>
      <w:r w:rsidRPr="007613C0">
        <w:rPr>
          <w:rFonts w:ascii="Book Antiqua" w:hAnsi="Book Antiqua"/>
          <w:b/>
          <w:bCs/>
          <w:shd w:val="clear" w:color="auto" w:fill="FFFFFF"/>
        </w:rPr>
        <w:tab/>
      </w:r>
      <w:r w:rsidRPr="007613C0">
        <w:rPr>
          <w:rFonts w:ascii="Book Antiqua" w:hAnsi="Book Antiqua"/>
          <w:bCs/>
          <w:shd w:val="clear" w:color="auto" w:fill="FFFFFF"/>
        </w:rPr>
        <w:t>Centar porodične medicine</w:t>
      </w:r>
    </w:p>
    <w:p w:rsidR="005E29DC" w:rsidRPr="007613C0" w:rsidRDefault="005E29DC" w:rsidP="005E29DC">
      <w:pPr>
        <w:spacing w:after="0"/>
        <w:jc w:val="both"/>
        <w:rPr>
          <w:rFonts w:ascii="Book Antiqua" w:eastAsia="Batang" w:hAnsi="Book Antiqua" w:cs="Arial"/>
        </w:rPr>
      </w:pPr>
      <w:r w:rsidRPr="007613C0">
        <w:rPr>
          <w:rFonts w:ascii="Book Antiqua" w:eastAsia="Batang" w:hAnsi="Book Antiqua" w:cs="Arial"/>
          <w:b/>
        </w:rPr>
        <w:t>CSR</w:t>
      </w:r>
      <w:r w:rsidRPr="007613C0">
        <w:rPr>
          <w:rFonts w:ascii="Book Antiqua" w:eastAsia="Batang" w:hAnsi="Book Antiqua" w:cs="Arial"/>
          <w:b/>
        </w:rPr>
        <w:tab/>
      </w:r>
      <w:r w:rsidRPr="007613C0">
        <w:rPr>
          <w:rFonts w:ascii="Book Antiqua" w:eastAsia="Batang" w:hAnsi="Book Antiqua" w:cs="Arial"/>
          <w:b/>
        </w:rPr>
        <w:tab/>
      </w:r>
      <w:r w:rsidRPr="007613C0">
        <w:rPr>
          <w:rFonts w:ascii="Book Antiqua" w:eastAsia="Batang" w:hAnsi="Book Antiqua" w:cs="Arial"/>
        </w:rPr>
        <w:t xml:space="preserve">Centar za socijalni rad </w:t>
      </w:r>
    </w:p>
    <w:p w:rsidR="005E29DC" w:rsidRPr="007613C0" w:rsidRDefault="005E29DC" w:rsidP="005E29DC">
      <w:pPr>
        <w:spacing w:after="0"/>
        <w:jc w:val="both"/>
        <w:rPr>
          <w:rFonts w:ascii="Book Antiqua" w:eastAsia="Batang" w:hAnsi="Book Antiqua" w:cs="Arial"/>
        </w:rPr>
      </w:pPr>
      <w:r w:rsidRPr="007613C0">
        <w:rPr>
          <w:rFonts w:ascii="Book Antiqua" w:eastAsia="Batang" w:hAnsi="Book Antiqua" w:cs="Arial"/>
          <w:b/>
        </w:rPr>
        <w:t>RAE</w:t>
      </w:r>
      <w:r w:rsidRPr="007613C0">
        <w:rPr>
          <w:rFonts w:ascii="Book Antiqua" w:eastAsia="Batang" w:hAnsi="Book Antiqua" w:cs="Arial"/>
          <w:b/>
        </w:rPr>
        <w:tab/>
      </w:r>
      <w:r w:rsidRPr="007613C0">
        <w:rPr>
          <w:rFonts w:ascii="Book Antiqua" w:eastAsia="Batang" w:hAnsi="Book Antiqua" w:cs="Arial"/>
          <w:b/>
        </w:rPr>
        <w:tab/>
      </w:r>
      <w:r w:rsidRPr="007613C0">
        <w:rPr>
          <w:rFonts w:ascii="Book Antiqua" w:eastAsia="Batang" w:hAnsi="Book Antiqua" w:cs="Arial"/>
        </w:rPr>
        <w:t xml:space="preserve">Romi, </w:t>
      </w:r>
      <w:r w:rsidRPr="007613C0">
        <w:rPr>
          <w:rFonts w:ascii="Book Antiqua" w:eastAsia="Batang" w:hAnsi="Book Antiqua" w:cs="Arial"/>
          <w:caps/>
        </w:rPr>
        <w:t>a</w:t>
      </w:r>
      <w:r w:rsidRPr="007613C0">
        <w:rPr>
          <w:rFonts w:ascii="Book Antiqua" w:eastAsia="Batang" w:hAnsi="Book Antiqua" w:cs="Arial"/>
        </w:rPr>
        <w:t>škalije, Egipćani</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ONSŠ</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Osnovna niža srednja škola </w:t>
      </w:r>
    </w:p>
    <w:p w:rsidR="005E29DC" w:rsidRPr="007613C0" w:rsidRDefault="005E29DC" w:rsidP="005E29DC">
      <w:pPr>
        <w:spacing w:after="0"/>
        <w:jc w:val="both"/>
        <w:rPr>
          <w:rFonts w:ascii="Book Antiqua" w:eastAsia="Batang" w:hAnsi="Book Antiqua"/>
          <w:b/>
        </w:rPr>
      </w:pPr>
      <w:r w:rsidRPr="007613C0">
        <w:rPr>
          <w:rFonts w:ascii="Book Antiqua" w:eastAsia="Batang" w:hAnsi="Book Antiqua"/>
          <w:b/>
        </w:rPr>
        <w:t>SVŠ</w:t>
      </w:r>
      <w:r w:rsidRPr="007613C0">
        <w:rPr>
          <w:rFonts w:ascii="Book Antiqua" w:eastAsia="Batang" w:hAnsi="Book Antiqua"/>
          <w:b/>
        </w:rPr>
        <w:tab/>
      </w:r>
      <w:r w:rsidRPr="007613C0">
        <w:rPr>
          <w:rFonts w:ascii="Book Antiqua" w:eastAsia="Batang" w:hAnsi="Book Antiqua"/>
          <w:b/>
        </w:rPr>
        <w:tab/>
      </w:r>
      <w:r w:rsidRPr="007613C0">
        <w:rPr>
          <w:rFonts w:ascii="Book Antiqua" w:eastAsia="Batang" w:hAnsi="Book Antiqua"/>
        </w:rPr>
        <w:t xml:space="preserve">Srednja viša škola </w:t>
      </w:r>
    </w:p>
    <w:p w:rsidR="005E29DC" w:rsidRPr="007613C0" w:rsidRDefault="005E29DC" w:rsidP="005E29DC">
      <w:pPr>
        <w:spacing w:after="0"/>
        <w:jc w:val="both"/>
        <w:rPr>
          <w:rFonts w:ascii="Book Antiqua" w:eastAsia="Batang" w:hAnsi="Book Antiqua"/>
        </w:rPr>
      </w:pPr>
      <w:r w:rsidRPr="007613C0">
        <w:rPr>
          <w:rFonts w:ascii="Book Antiqua" w:eastAsia="Batang" w:hAnsi="Book Antiqua"/>
          <w:b/>
        </w:rPr>
        <w:t>TAIEX</w:t>
      </w:r>
      <w:r w:rsidRPr="007613C0">
        <w:rPr>
          <w:rFonts w:ascii="Book Antiqua" w:eastAsia="Batang" w:hAnsi="Book Antiqua"/>
          <w:b/>
        </w:rPr>
        <w:tab/>
      </w:r>
      <w:r w:rsidRPr="007613C0">
        <w:rPr>
          <w:rFonts w:ascii="Book Antiqua" w:eastAsia="Batang" w:hAnsi="Book Antiqua"/>
        </w:rPr>
        <w:t>Tehnička pomoć i razmena informacija</w:t>
      </w:r>
    </w:p>
    <w:p w:rsidR="009F5664" w:rsidRPr="007613C0" w:rsidRDefault="005E29DC" w:rsidP="005E29DC">
      <w:pPr>
        <w:spacing w:after="0" w:line="240" w:lineRule="auto"/>
        <w:jc w:val="both"/>
        <w:rPr>
          <w:rFonts w:ascii="Book Antiqua" w:hAnsi="Book Antiqua"/>
        </w:rPr>
      </w:pPr>
      <w:r w:rsidRPr="007613C0">
        <w:rPr>
          <w:rFonts w:ascii="Book Antiqua" w:hAnsi="Book Antiqua"/>
          <w:b/>
          <w:bCs/>
        </w:rPr>
        <w:t>UNHCR</w:t>
      </w:r>
      <w:r w:rsidRPr="007613C0">
        <w:rPr>
          <w:rFonts w:ascii="Book Antiqua" w:hAnsi="Book Antiqua"/>
          <w:shd w:val="clear" w:color="auto" w:fill="FFFFFF"/>
        </w:rPr>
        <w:t xml:space="preserve">        </w:t>
      </w:r>
      <w:r w:rsidRPr="007613C0">
        <w:rPr>
          <w:rFonts w:ascii="Book Antiqua" w:hAnsi="Book Antiqua"/>
          <w:shd w:val="clear" w:color="auto" w:fill="FFFFFF"/>
        </w:rPr>
        <w:tab/>
        <w:t>Visoka komisija Ujedinjenih nacija za izbeglice</w:t>
      </w:r>
    </w:p>
    <w:p w:rsidR="009F5664" w:rsidRPr="007613C0" w:rsidRDefault="009F5664" w:rsidP="001C3EF5">
      <w:pPr>
        <w:jc w:val="both"/>
        <w:rPr>
          <w:rFonts w:ascii="Book Antiqua" w:hAnsi="Book Antiqua"/>
        </w:rPr>
      </w:pPr>
    </w:p>
    <w:p w:rsidR="001A00BF" w:rsidRPr="007613C0" w:rsidRDefault="001A00BF" w:rsidP="001C3EF5">
      <w:pPr>
        <w:jc w:val="both"/>
        <w:rPr>
          <w:rFonts w:ascii="Book Antiqua" w:hAnsi="Book Antiqua"/>
        </w:rPr>
      </w:pPr>
    </w:p>
    <w:p w:rsidR="003E219D" w:rsidRPr="007613C0" w:rsidRDefault="003E219D" w:rsidP="001C3EF5">
      <w:pPr>
        <w:jc w:val="both"/>
        <w:rPr>
          <w:rFonts w:ascii="Book Antiqua" w:hAnsi="Book Antiqua"/>
        </w:rPr>
      </w:pPr>
    </w:p>
    <w:p w:rsidR="003E219D" w:rsidRPr="007613C0" w:rsidRDefault="003E219D" w:rsidP="001C3EF5">
      <w:pPr>
        <w:pStyle w:val="Heading1"/>
        <w:rPr>
          <w:rFonts w:ascii="Book Antiqua" w:hAnsi="Book Antiqua"/>
          <w:b/>
          <w:color w:val="auto"/>
        </w:rPr>
      </w:pPr>
    </w:p>
    <w:p w:rsidR="000D5ED2" w:rsidRPr="007613C0" w:rsidRDefault="000D5ED2" w:rsidP="000D5ED2"/>
    <w:p w:rsidR="000D5ED2" w:rsidRPr="007613C0" w:rsidRDefault="000D5ED2" w:rsidP="000D5ED2"/>
    <w:p w:rsidR="001C3EF5" w:rsidRPr="007613C0" w:rsidRDefault="005E29DC" w:rsidP="001C3EF5">
      <w:pPr>
        <w:pStyle w:val="Heading1"/>
        <w:rPr>
          <w:rFonts w:ascii="Book Antiqua" w:hAnsi="Book Antiqua"/>
          <w:b/>
          <w:color w:val="auto"/>
        </w:rPr>
      </w:pPr>
      <w:bookmarkStart w:id="4" w:name="_Toc489865520"/>
      <w:bookmarkStart w:id="5" w:name="_Toc1659254"/>
      <w:r w:rsidRPr="007613C0">
        <w:rPr>
          <w:rFonts w:ascii="Book Antiqua" w:hAnsi="Book Antiqua"/>
          <w:b/>
          <w:color w:val="auto"/>
        </w:rPr>
        <w:t>Uvod</w:t>
      </w:r>
      <w:bookmarkEnd w:id="4"/>
      <w:bookmarkEnd w:id="5"/>
    </w:p>
    <w:p w:rsidR="001C3EF5" w:rsidRPr="007613C0" w:rsidRDefault="001C3EF5" w:rsidP="001C3EF5">
      <w:pPr>
        <w:jc w:val="both"/>
        <w:rPr>
          <w:rFonts w:ascii="Book Antiqua" w:hAnsi="Book Antiqua"/>
        </w:rPr>
      </w:pPr>
    </w:p>
    <w:p w:rsidR="001C3EF5" w:rsidRPr="007613C0" w:rsidRDefault="005E29DC"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szCs w:val="24"/>
        </w:rPr>
        <w:t xml:space="preserve">U cilju ispravnog ostvarivanja kompetencija od strane opština, poslednjih godina MALS posvećuje posebnu pažnju unapređenju i modernizaciji opštinskih uprava, jačanju zakonitosti aktivnosti opštinskih organa i podizanju profesionalnih i tehničkih kapaciteta, u koordinaciji i potpunom skladu sa </w:t>
      </w:r>
      <w:r w:rsidRPr="007613C0">
        <w:rPr>
          <w:rFonts w:ascii="Book Antiqua" w:eastAsia="Batang" w:hAnsi="Book Antiqua"/>
          <w:caps/>
          <w:sz w:val="24"/>
          <w:szCs w:val="24"/>
        </w:rPr>
        <w:t>n</w:t>
      </w:r>
      <w:r w:rsidRPr="007613C0">
        <w:rPr>
          <w:rFonts w:ascii="Book Antiqua" w:eastAsia="Batang" w:hAnsi="Book Antiqua"/>
          <w:sz w:val="24"/>
          <w:szCs w:val="24"/>
        </w:rPr>
        <w:t>acionalnim planom za sprovođenje Sporazuma o stabilizaciji i pridruživanju (NPSSSP) i ostalih dokumenata Institucija EU-a. Ovo je svrha i cilj Strategije za lokalnu samoupravu, posebno u pripremanju inicijalne faze izrade konkretnih politika, koja imaju direktan uticaj u poboljšanju lokalne samouprave u zemlji</w:t>
      </w:r>
      <w:r w:rsidR="001C3EF5" w:rsidRPr="007613C0">
        <w:rPr>
          <w:rFonts w:ascii="Book Antiqua" w:eastAsia="Times New Roman" w:hAnsi="Book Antiqua"/>
          <w:color w:val="000000" w:themeColor="text1"/>
          <w:sz w:val="24"/>
          <w:szCs w:val="24"/>
        </w:rPr>
        <w:t>.</w:t>
      </w:r>
    </w:p>
    <w:p w:rsidR="004E318A" w:rsidRPr="007613C0" w:rsidRDefault="00524B72"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hAnsi="Book Antiqua"/>
          <w:sz w:val="24"/>
          <w:szCs w:val="24"/>
        </w:rPr>
        <w:t>Obzirom da je NPSSSP pravno obavezujući dokumenat za sve institucije Kosova, MALS je posvećena ispunjavanju opštinskih obaveza koja proizilaze iz Evropske agende zemlje. U tom smislu, mi smo preuzeli odgovornost za njegovo sprovođenje i nadgledanje u okviru delokruga kompetencija lokalnog nivoa, odnosno kao što se predviđa u okviru integrisanog plana i pojedinačnih planova za opštine. Ovu koordinacionu ulogu između MEI i opština, MALS završava prilikom periodičnog izveštavanja za sprovođenje NPSSSP-a</w:t>
      </w:r>
      <w:r w:rsidR="006E241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Ovaj izveštaj predstavlja aktivnosti i napredak lokalne uprave u Republici Kosovo za period januar-decembar 2018. godine za ispunjenje opštinskih obaveza koje proističu iz Evropske agende zemlje, odnosno zasnivajući se na NPSSSP i drugim dokumentima</w:t>
      </w:r>
      <w:r w:rsidR="00970E47" w:rsidRPr="007613C0">
        <w:rPr>
          <w:rFonts w:ascii="Book Antiqua" w:eastAsia="Times New Roman" w:hAnsi="Book Antiqua"/>
          <w:color w:val="000000" w:themeColor="text1"/>
          <w:sz w:val="24"/>
          <w:szCs w:val="24"/>
        </w:rPr>
        <w:t xml:space="preserve">. </w:t>
      </w:r>
      <w:r w:rsidRPr="007613C0">
        <w:rPr>
          <w:rFonts w:ascii="Book Antiqua" w:hAnsi="Book Antiqua"/>
          <w:sz w:val="24"/>
          <w:szCs w:val="24"/>
        </w:rPr>
        <w:t xml:space="preserve">Izveštaj je veoma važan i značajan za razvoj </w:t>
      </w:r>
      <w:r w:rsidRPr="007613C0">
        <w:rPr>
          <w:rFonts w:ascii="Book Antiqua" w:hAnsi="Book Antiqua" w:cs="BookAntiqua"/>
          <w:sz w:val="24"/>
          <w:szCs w:val="24"/>
        </w:rPr>
        <w:t>opštinskih aktivnosti, uzimajući u obzir odgovornost koju imaju opštine u odnosu na građane i javne institucije</w:t>
      </w:r>
      <w:r w:rsidR="004E318A" w:rsidRPr="007613C0">
        <w:rPr>
          <w:rFonts w:ascii="Book Antiqua" w:eastAsia="Times New Roman" w:hAnsi="Book Antiqua"/>
          <w:color w:val="000000" w:themeColor="text1"/>
          <w:sz w:val="24"/>
          <w:szCs w:val="24"/>
        </w:rPr>
        <w:t xml:space="preserve">. </w:t>
      </w:r>
      <w:r w:rsidRPr="007613C0">
        <w:rPr>
          <w:rFonts w:ascii="Book Antiqua" w:hAnsi="Book Antiqua" w:cs="BookAntiqua"/>
          <w:sz w:val="24"/>
          <w:szCs w:val="24"/>
        </w:rPr>
        <w:t>Izveštaj odražava realno stanje dostignuća opština, ali istovremeno i buduće izazove</w:t>
      </w:r>
      <w:r w:rsidR="004E318A" w:rsidRPr="007613C0">
        <w:rPr>
          <w:rFonts w:ascii="Book Antiqua" w:eastAsia="Times New Roman" w:hAnsi="Book Antiqua"/>
          <w:color w:val="000000" w:themeColor="text1"/>
          <w:sz w:val="24"/>
          <w:szCs w:val="24"/>
        </w:rPr>
        <w:t xml:space="preserve">. </w:t>
      </w:r>
    </w:p>
    <w:p w:rsidR="00CF4941" w:rsidRPr="007613C0" w:rsidRDefault="00524B72"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hAnsi="Book Antiqua" w:cs="BookAntiqua"/>
          <w:sz w:val="24"/>
          <w:szCs w:val="24"/>
        </w:rPr>
        <w:t xml:space="preserve">Izveštaj se usredsređuje na glavne oblasti aktivnosti koje se odnose na političke kriterijume, ekonomske kriterijume i evropske standarde. Izveštaj ima za cilj predstavljanje </w:t>
      </w:r>
      <w:r w:rsidRPr="007613C0">
        <w:rPr>
          <w:rFonts w:ascii="Book Antiqua" w:hAnsi="Book Antiqua" w:cs="TimesNewRoman"/>
          <w:sz w:val="24"/>
          <w:szCs w:val="24"/>
        </w:rPr>
        <w:t>i pružanje opštinskih podataka za građane, domaće i međunarodne institucije, nevladine organizacije, kao i svake druge interesne grupe, za nivo dostignuća i izazova, na osnovu kriterijuma određenih od strane Evropske Unije</w:t>
      </w:r>
      <w:r w:rsidR="004E318A" w:rsidRPr="007613C0">
        <w:rPr>
          <w:rFonts w:ascii="Book Antiqua" w:eastAsia="Times New Roman" w:hAnsi="Book Antiqua"/>
          <w:color w:val="000000" w:themeColor="text1"/>
          <w:sz w:val="24"/>
          <w:szCs w:val="24"/>
        </w:rPr>
        <w:t>.</w:t>
      </w:r>
    </w:p>
    <w:p w:rsidR="002D0D29" w:rsidRPr="007613C0" w:rsidRDefault="002D0D29" w:rsidP="00C9718A">
      <w:pPr>
        <w:shd w:val="clear" w:color="auto" w:fill="FFFFFF" w:themeFill="background1"/>
        <w:jc w:val="both"/>
        <w:rPr>
          <w:rFonts w:ascii="Book Antiqua" w:eastAsia="Times New Roman" w:hAnsi="Book Antiqua"/>
          <w:color w:val="000000" w:themeColor="text1"/>
          <w:sz w:val="24"/>
          <w:szCs w:val="24"/>
        </w:rPr>
      </w:pPr>
    </w:p>
    <w:p w:rsidR="00A22CEC" w:rsidRPr="007613C0" w:rsidRDefault="00A22CEC" w:rsidP="00351F78">
      <w:pPr>
        <w:pStyle w:val="Heading1"/>
        <w:jc w:val="both"/>
        <w:rPr>
          <w:rFonts w:ascii="Book Antiqua" w:hAnsi="Book Antiqua"/>
          <w:b/>
          <w:color w:val="auto"/>
        </w:rPr>
      </w:pPr>
    </w:p>
    <w:p w:rsidR="00504D3E" w:rsidRPr="007613C0" w:rsidRDefault="00504D3E" w:rsidP="00504D3E"/>
    <w:p w:rsidR="00504D3E" w:rsidRPr="007613C0" w:rsidRDefault="00504D3E" w:rsidP="00504D3E"/>
    <w:p w:rsidR="00CF4941" w:rsidRPr="007613C0" w:rsidRDefault="00524B72" w:rsidP="00351F78">
      <w:pPr>
        <w:pStyle w:val="Heading1"/>
        <w:jc w:val="both"/>
        <w:rPr>
          <w:rFonts w:ascii="Book Antiqua" w:hAnsi="Book Antiqua"/>
          <w:b/>
          <w:color w:val="auto"/>
        </w:rPr>
      </w:pPr>
      <w:bookmarkStart w:id="6" w:name="_Toc1659255"/>
      <w:r w:rsidRPr="007613C0">
        <w:rPr>
          <w:rFonts w:ascii="Book Antiqua" w:hAnsi="Book Antiqua"/>
          <w:b/>
          <w:color w:val="auto"/>
        </w:rPr>
        <w:lastRenderedPageBreak/>
        <w:t>Izvršni rezime</w:t>
      </w:r>
      <w:bookmarkEnd w:id="6"/>
    </w:p>
    <w:p w:rsidR="007F2EF0" w:rsidRPr="007613C0" w:rsidRDefault="007F2EF0" w:rsidP="00351F78">
      <w:pPr>
        <w:jc w:val="both"/>
        <w:rPr>
          <w:rFonts w:ascii="Book Antiqua" w:hAnsi="Book Antiqua"/>
        </w:rPr>
      </w:pPr>
    </w:p>
    <w:p w:rsidR="00351F78" w:rsidRPr="007613C0" w:rsidRDefault="00524B72"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szCs w:val="24"/>
        </w:rPr>
        <w:t xml:space="preserve">Podaci prikazani u ovom izveštaju su izveštavani od strane </w:t>
      </w:r>
      <w:r w:rsidR="001B5E9D" w:rsidRPr="007613C0">
        <w:rPr>
          <w:rFonts w:ascii="Book Antiqua" w:eastAsia="Times New Roman" w:hAnsi="Book Antiqua"/>
          <w:color w:val="000000" w:themeColor="text1"/>
          <w:sz w:val="24"/>
          <w:szCs w:val="24"/>
        </w:rPr>
        <w:t>3</w:t>
      </w:r>
      <w:r w:rsidR="00D56213" w:rsidRPr="007613C0">
        <w:rPr>
          <w:rFonts w:ascii="Book Antiqua" w:eastAsia="Times New Roman" w:hAnsi="Book Antiqua"/>
          <w:color w:val="000000" w:themeColor="text1"/>
          <w:sz w:val="24"/>
          <w:szCs w:val="24"/>
        </w:rPr>
        <w:t>8</w:t>
      </w:r>
      <w:r w:rsidRPr="007613C0">
        <w:rPr>
          <w:rFonts w:ascii="Book Antiqua" w:eastAsia="Times New Roman" w:hAnsi="Book Antiqua"/>
          <w:color w:val="000000" w:themeColor="text1"/>
          <w:sz w:val="24"/>
          <w:szCs w:val="24"/>
        </w:rPr>
        <w:t xml:space="preserve"> opština</w:t>
      </w:r>
      <w:r w:rsidR="005F09EA" w:rsidRPr="007613C0">
        <w:rPr>
          <w:rFonts w:ascii="Book Antiqua" w:eastAsia="Times New Roman" w:hAnsi="Book Antiqua"/>
          <w:color w:val="000000" w:themeColor="text1"/>
          <w:sz w:val="24"/>
          <w:szCs w:val="24"/>
        </w:rPr>
        <w:t xml:space="preserve">. </w:t>
      </w:r>
      <w:r w:rsidRPr="007613C0">
        <w:rPr>
          <w:rFonts w:ascii="Book Antiqua" w:eastAsia="Batang" w:hAnsi="Book Antiqua"/>
          <w:sz w:val="24"/>
          <w:szCs w:val="24"/>
        </w:rPr>
        <w:t>Prikupljanje podataka i njihova obrada se zasnivaju na metodologiji i jasnim uputstvima, prethodno izrađenom od strane MALS-a i na osnovu uputstava MEI-a, koja su podeljena svim opštinama</w:t>
      </w:r>
      <w:r w:rsidR="00351F78" w:rsidRPr="007613C0">
        <w:rPr>
          <w:rFonts w:ascii="Book Antiqua" w:eastAsia="Times New Roman" w:hAnsi="Book Antiqua"/>
          <w:color w:val="000000" w:themeColor="text1"/>
          <w:sz w:val="24"/>
          <w:szCs w:val="24"/>
        </w:rPr>
        <w:t xml:space="preserve">. </w:t>
      </w:r>
    </w:p>
    <w:p w:rsidR="004D6F14" w:rsidRPr="007613C0" w:rsidRDefault="00524B72" w:rsidP="00C9718A">
      <w:pPr>
        <w:shd w:val="clear" w:color="auto" w:fill="FFFFFF" w:themeFill="background1"/>
        <w:jc w:val="both"/>
        <w:rPr>
          <w:rFonts w:ascii="Book Antiqua" w:hAnsi="Book Antiqua"/>
        </w:rPr>
      </w:pPr>
      <w:r w:rsidRPr="007613C0">
        <w:rPr>
          <w:rFonts w:ascii="Book Antiqua" w:eastAsia="Batang" w:hAnsi="Book Antiqua"/>
          <w:sz w:val="24"/>
          <w:szCs w:val="24"/>
        </w:rPr>
        <w:t>Što se tiče sveobuhvatne strukture, ovaj izveštaj sadrži tri poglavlja, i podeljen je na dva dela: zbirni i sektorski deo. Zbirni deo (prvo poglavlje) predstavlja opšti pregled za sprovođenje opštinskih obaveza koje proizilaze iz evropske agende zemlje tokom perioda izveštavanja, dok drugi deo predstavlja glavni deo izveštaja i podeljen je na tri dela: deo o političkim kriterijumima, o ekonomskim kriterijumima i deo o evropskim standardima – usklađivanje nacionalnog zakonodavstva sa acquis-om EU-a. Takođe, izveštaj se sastoji i od dela zaključaka i preporuka, identifikujući izazove opština i mogućnosti za napredak</w:t>
      </w:r>
      <w:r w:rsidR="004D6F14" w:rsidRPr="007613C0">
        <w:rPr>
          <w:rFonts w:ascii="Book Antiqua" w:eastAsia="Times New Roman" w:hAnsi="Book Antiqua"/>
          <w:color w:val="000000" w:themeColor="text1"/>
          <w:sz w:val="24"/>
          <w:szCs w:val="24"/>
        </w:rPr>
        <w:t>.</w:t>
      </w:r>
    </w:p>
    <w:p w:rsidR="005660BE" w:rsidRPr="007613C0" w:rsidRDefault="007B79E0" w:rsidP="007B79E0">
      <w:pPr>
        <w:jc w:val="center"/>
        <w:rPr>
          <w:rFonts w:ascii="Book Antiqua" w:hAnsi="Book Antiqua"/>
        </w:rPr>
      </w:pPr>
      <w:r>
        <w:rPr>
          <w:noProof/>
          <w:lang w:val="en-US"/>
        </w:rPr>
        <w:drawing>
          <wp:inline distT="0" distB="0" distL="0" distR="0" wp14:anchorId="4BF3F901" wp14:editId="69A47264">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278D" w:rsidRPr="007613C0" w:rsidRDefault="004D6F14" w:rsidP="006110D7">
      <w:pPr>
        <w:jc w:val="center"/>
        <w:rPr>
          <w:rFonts w:ascii="Book Antiqua" w:hAnsi="Book Antiqua"/>
        </w:rPr>
      </w:pPr>
      <w:r w:rsidRPr="007613C0">
        <w:rPr>
          <w:rFonts w:ascii="Book Antiqua" w:hAnsi="Book Antiqua"/>
          <w:i/>
          <w:color w:val="2E74B5" w:themeColor="accent1" w:themeShade="BF"/>
          <w:sz w:val="20"/>
        </w:rPr>
        <w:t xml:space="preserve">Grafikon 1: </w:t>
      </w:r>
      <w:r w:rsidR="00524B72" w:rsidRPr="007613C0">
        <w:rPr>
          <w:rFonts w:ascii="Book Antiqua" w:eastAsia="Batang" w:hAnsi="Book Antiqua"/>
          <w:i/>
          <w:iCs/>
          <w:color w:val="2F5496" w:themeColor="accent5" w:themeShade="BF"/>
          <w:szCs w:val="18"/>
        </w:rPr>
        <w:t>Ispunjavanje političkih kriterijuma</w:t>
      </w:r>
    </w:p>
    <w:p w:rsidR="00E3278D" w:rsidRPr="007613C0" w:rsidRDefault="00524B72"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szCs w:val="24"/>
        </w:rPr>
        <w:t>Sa gornjeg grafikona se vidi da su u ovom periodu izveštavanja januar – decembar 2018. god</w:t>
      </w:r>
      <w:r w:rsidR="007B79E0">
        <w:rPr>
          <w:rFonts w:ascii="Book Antiqua" w:eastAsia="Batang" w:hAnsi="Book Antiqua"/>
          <w:sz w:val="24"/>
          <w:szCs w:val="24"/>
        </w:rPr>
        <w:t>ine, opštine uspele da ispune 70</w:t>
      </w:r>
      <w:r w:rsidRPr="007613C0">
        <w:rPr>
          <w:rFonts w:ascii="Book Antiqua" w:eastAsia="Batang" w:hAnsi="Book Antiqua"/>
          <w:sz w:val="24"/>
          <w:szCs w:val="24"/>
        </w:rPr>
        <w:t>% opštinskih obaveza koje proizilaze iz evropske agende, odnosno u okviru oblasti političkih kriterijuma</w:t>
      </w:r>
      <w:r w:rsidR="00082F0B" w:rsidRPr="007613C0">
        <w:rPr>
          <w:rFonts w:ascii="Book Antiqua" w:eastAsia="Times New Roman" w:hAnsi="Book Antiqua"/>
          <w:color w:val="000000" w:themeColor="text1"/>
          <w:sz w:val="24"/>
          <w:szCs w:val="24"/>
        </w:rPr>
        <w:t>.</w:t>
      </w:r>
    </w:p>
    <w:p w:rsidR="005660BE" w:rsidRPr="007613C0" w:rsidRDefault="005660BE" w:rsidP="00F17C73">
      <w:pPr>
        <w:jc w:val="center"/>
        <w:rPr>
          <w:rFonts w:ascii="Book Antiqua" w:hAnsi="Book Antiqua"/>
        </w:rPr>
      </w:pPr>
    </w:p>
    <w:p w:rsidR="006D4EEC" w:rsidRPr="007613C0" w:rsidRDefault="007B79E0" w:rsidP="00F17C73">
      <w:pPr>
        <w:jc w:val="center"/>
        <w:rPr>
          <w:rFonts w:ascii="Book Antiqua" w:hAnsi="Book Antiqua"/>
        </w:rPr>
      </w:pPr>
      <w:r>
        <w:rPr>
          <w:noProof/>
          <w:lang w:val="en-US"/>
        </w:rPr>
        <w:lastRenderedPageBreak/>
        <w:drawing>
          <wp:inline distT="0" distB="0" distL="0" distR="0" wp14:anchorId="1BEFCD81" wp14:editId="59AB9F4F">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2F0B" w:rsidRPr="007613C0" w:rsidRDefault="00524B72" w:rsidP="006110D7">
      <w:pPr>
        <w:jc w:val="center"/>
        <w:rPr>
          <w:rFonts w:ascii="Book Antiqua" w:hAnsi="Book Antiqua"/>
          <w:i/>
          <w:color w:val="2E74B5" w:themeColor="accent1" w:themeShade="BF"/>
          <w:sz w:val="20"/>
        </w:rPr>
      </w:pPr>
      <w:r w:rsidRPr="007613C0">
        <w:rPr>
          <w:rFonts w:ascii="Book Antiqua" w:eastAsia="Batang" w:hAnsi="Book Antiqua"/>
          <w:i/>
          <w:iCs/>
          <w:color w:val="2F5496" w:themeColor="accent5" w:themeShade="BF"/>
          <w:szCs w:val="18"/>
        </w:rPr>
        <w:t>Grafikon 2: Ispunjavanje ekonomskih kriterijuma</w:t>
      </w:r>
    </w:p>
    <w:p w:rsidR="00082F0B" w:rsidRPr="007613C0" w:rsidRDefault="00122893"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caps/>
          <w:sz w:val="24"/>
          <w:szCs w:val="24"/>
        </w:rPr>
        <w:t>u</w:t>
      </w:r>
      <w:r w:rsidRPr="007613C0">
        <w:rPr>
          <w:rFonts w:ascii="Book Antiqua" w:eastAsia="Batang" w:hAnsi="Book Antiqua"/>
          <w:sz w:val="24"/>
          <w:szCs w:val="24"/>
        </w:rPr>
        <w:t xml:space="preserve"> okviru ispunjavanja kriterijuma ili ispunjavanja svojih obaveza koje proizilaze iz evropske agende u ekonomskoj oblasti</w:t>
      </w:r>
      <w:r w:rsidR="007B79E0">
        <w:rPr>
          <w:rFonts w:ascii="Book Antiqua" w:eastAsia="Batang" w:hAnsi="Book Antiqua"/>
          <w:sz w:val="24"/>
          <w:szCs w:val="24"/>
        </w:rPr>
        <w:t>, opštine su uspele da ispune 68</w:t>
      </w:r>
      <w:r w:rsidRPr="007613C0">
        <w:rPr>
          <w:rFonts w:ascii="Book Antiqua" w:eastAsia="Batang" w:hAnsi="Book Antiqua"/>
          <w:sz w:val="24"/>
          <w:szCs w:val="24"/>
        </w:rPr>
        <w:t>% ovih obaveza</w:t>
      </w:r>
      <w:r w:rsidR="00D77C82" w:rsidRPr="007613C0">
        <w:rPr>
          <w:rFonts w:ascii="Book Antiqua" w:eastAsia="Times New Roman" w:hAnsi="Book Antiqua"/>
          <w:color w:val="000000" w:themeColor="text1"/>
          <w:sz w:val="24"/>
          <w:szCs w:val="24"/>
        </w:rPr>
        <w:t>.</w:t>
      </w:r>
    </w:p>
    <w:p w:rsidR="00D77C82" w:rsidRPr="007613C0" w:rsidRDefault="007B79E0" w:rsidP="006110D7">
      <w:pPr>
        <w:jc w:val="center"/>
        <w:rPr>
          <w:rFonts w:ascii="Book Antiqua" w:hAnsi="Book Antiqua"/>
        </w:rPr>
      </w:pPr>
      <w:r>
        <w:rPr>
          <w:noProof/>
          <w:lang w:val="en-US"/>
        </w:rPr>
        <w:drawing>
          <wp:inline distT="0" distB="0" distL="0" distR="0" wp14:anchorId="04E9D3DD" wp14:editId="19717325">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77C82" w:rsidRPr="007613C0" w:rsidRDefault="00122893" w:rsidP="006110D7">
      <w:pPr>
        <w:jc w:val="center"/>
        <w:rPr>
          <w:rFonts w:ascii="Book Antiqua" w:hAnsi="Book Antiqua"/>
        </w:rPr>
      </w:pPr>
      <w:r w:rsidRPr="007613C0">
        <w:rPr>
          <w:rFonts w:ascii="Book Antiqua" w:eastAsia="Batang" w:hAnsi="Book Antiqua"/>
          <w:i/>
          <w:iCs/>
          <w:color w:val="2F5496" w:themeColor="accent5" w:themeShade="BF"/>
          <w:szCs w:val="18"/>
        </w:rPr>
        <w:t>Grafikon 3: Ispunjavanje evropskih standarda</w:t>
      </w:r>
    </w:p>
    <w:p w:rsidR="00D77C82" w:rsidRPr="007613C0" w:rsidRDefault="00122893"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szCs w:val="24"/>
        </w:rPr>
        <w:t>Oblast evropskih standarda je najopterećenija oblast evropske agende, na osnovu koje se pojavljuju obaveze za lokalne institucije Republike Kosovo</w:t>
      </w:r>
      <w:r w:rsidR="0009763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okviru ove oblasti, iz gore prikazanog grafikona vidimo da</w:t>
      </w:r>
      <w:r w:rsidR="00097630" w:rsidRPr="007613C0">
        <w:rPr>
          <w:rFonts w:ascii="Book Antiqua" w:eastAsia="Times New Roman" w:hAnsi="Book Antiqua"/>
          <w:color w:val="000000" w:themeColor="text1"/>
          <w:sz w:val="24"/>
          <w:szCs w:val="24"/>
        </w:rPr>
        <w:t xml:space="preserve"> </w:t>
      </w:r>
      <w:r w:rsidR="007B79E0">
        <w:rPr>
          <w:rFonts w:ascii="Book Antiqua" w:eastAsia="Times New Roman" w:hAnsi="Book Antiqua"/>
          <w:color w:val="000000" w:themeColor="text1"/>
          <w:sz w:val="24"/>
          <w:szCs w:val="24"/>
        </w:rPr>
        <w:t>66</w:t>
      </w:r>
      <w:r w:rsidR="00F60B4D"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obaveza opštine su uspele da </w:t>
      </w:r>
      <w:r w:rsidR="00832882">
        <w:rPr>
          <w:rFonts w:ascii="Book Antiqua" w:eastAsia="Times New Roman" w:hAnsi="Book Antiqua"/>
          <w:color w:val="000000" w:themeColor="text1"/>
          <w:sz w:val="24"/>
          <w:szCs w:val="24"/>
        </w:rPr>
        <w:t>ispune iz oblasti evropskih stan</w:t>
      </w:r>
      <w:r w:rsidRPr="007613C0">
        <w:rPr>
          <w:rFonts w:ascii="Book Antiqua" w:eastAsia="Times New Roman" w:hAnsi="Book Antiqua"/>
          <w:color w:val="000000" w:themeColor="text1"/>
          <w:sz w:val="24"/>
          <w:szCs w:val="24"/>
        </w:rPr>
        <w:t xml:space="preserve">darda, </w:t>
      </w:r>
      <w:r w:rsidRPr="007613C0">
        <w:rPr>
          <w:rFonts w:ascii="Book Antiqua" w:eastAsia="Batang" w:hAnsi="Book Antiqua"/>
          <w:sz w:val="24"/>
          <w:szCs w:val="24"/>
        </w:rPr>
        <w:t>dok MALS će nastaviti dalju saradnju sa opštinama u realizaciji nerealizovanih aktivnosti</w:t>
      </w:r>
      <w:r w:rsidR="00097630" w:rsidRPr="007613C0">
        <w:rPr>
          <w:rFonts w:ascii="Book Antiqua" w:eastAsia="Times New Roman" w:hAnsi="Book Antiqua"/>
          <w:color w:val="000000" w:themeColor="text1"/>
          <w:sz w:val="24"/>
          <w:szCs w:val="24"/>
        </w:rPr>
        <w:t>.</w:t>
      </w:r>
    </w:p>
    <w:p w:rsidR="005660BE" w:rsidRPr="007613C0" w:rsidRDefault="007B79E0" w:rsidP="00CD0DB4">
      <w:pPr>
        <w:jc w:val="center"/>
        <w:rPr>
          <w:rFonts w:ascii="Book Antiqua" w:hAnsi="Book Antiqua"/>
        </w:rPr>
      </w:pPr>
      <w:r>
        <w:rPr>
          <w:noProof/>
          <w:lang w:val="en-US"/>
        </w:rPr>
        <w:lastRenderedPageBreak/>
        <w:drawing>
          <wp:inline distT="0" distB="0" distL="0" distR="0" wp14:anchorId="21AC5B8D" wp14:editId="6C40F7B4">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D0DB4" w:rsidRPr="007613C0" w:rsidRDefault="00122893" w:rsidP="003C2B17">
      <w:pPr>
        <w:jc w:val="center"/>
        <w:rPr>
          <w:rFonts w:ascii="Book Antiqua" w:hAnsi="Book Antiqua"/>
          <w:i/>
          <w:color w:val="2E74B5" w:themeColor="accent1" w:themeShade="BF"/>
          <w:sz w:val="20"/>
        </w:rPr>
      </w:pPr>
      <w:r w:rsidRPr="007613C0">
        <w:rPr>
          <w:rFonts w:ascii="Book Antiqua" w:eastAsia="Batang" w:hAnsi="Book Antiqua"/>
          <w:i/>
          <w:iCs/>
          <w:color w:val="2F5496" w:themeColor="accent5" w:themeShade="BF"/>
          <w:szCs w:val="18"/>
        </w:rPr>
        <w:t>Grafikon 4: Ispunjavanje opštinskih obaveza prema evropskoj agendi</w:t>
      </w:r>
    </w:p>
    <w:p w:rsidR="00097630" w:rsidRPr="007613C0" w:rsidRDefault="00122893" w:rsidP="00C9718A">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szCs w:val="24"/>
        </w:rPr>
        <w:t>Na osnovu gore predstavljanih podataka za tri definisana dela</w:t>
      </w:r>
      <w:r w:rsidR="003B0994" w:rsidRPr="007613C0">
        <w:rPr>
          <w:rFonts w:ascii="Book Antiqua" w:eastAsia="Times New Roman" w:hAnsi="Book Antiqua"/>
          <w:color w:val="000000" w:themeColor="text1"/>
          <w:sz w:val="24"/>
          <w:szCs w:val="24"/>
        </w:rPr>
        <w:t>,</w:t>
      </w:r>
      <w:r w:rsidR="00097630" w:rsidRPr="007613C0">
        <w:rPr>
          <w:rFonts w:ascii="Book Antiqua" w:eastAsia="Times New Roman" w:hAnsi="Book Antiqua"/>
          <w:color w:val="000000" w:themeColor="text1"/>
          <w:sz w:val="24"/>
          <w:szCs w:val="24"/>
        </w:rPr>
        <w:t xml:space="preserve"> </w:t>
      </w:r>
      <w:r w:rsidRPr="007613C0">
        <w:rPr>
          <w:rFonts w:ascii="Book Antiqua" w:eastAsia="Batang" w:hAnsi="Book Antiqua"/>
          <w:sz w:val="24"/>
          <w:szCs w:val="24"/>
        </w:rPr>
        <w:t>izračunali smo prosek nivoa ispunjavanja obaveza za opštine Republike Kosovo koje proizilaze iz Evropske agende zemlje</w:t>
      </w:r>
      <w:r w:rsidR="00097630" w:rsidRPr="007613C0">
        <w:rPr>
          <w:rFonts w:ascii="Book Antiqua" w:eastAsia="Times New Roman" w:hAnsi="Book Antiqua"/>
          <w:color w:val="000000" w:themeColor="text1"/>
          <w:sz w:val="24"/>
          <w:szCs w:val="24"/>
        </w:rPr>
        <w:t xml:space="preserve">. </w:t>
      </w:r>
      <w:r w:rsidRPr="007613C0">
        <w:rPr>
          <w:rFonts w:ascii="Book Antiqua" w:eastAsia="Batang" w:hAnsi="Book Antiqua"/>
          <w:sz w:val="24"/>
          <w:szCs w:val="24"/>
        </w:rPr>
        <w:t>Iz gore prikazanog grafikona 4 se vidi da su opštine za period izveštavanja januar – decembar 2</w:t>
      </w:r>
      <w:r w:rsidR="007B79E0">
        <w:rPr>
          <w:rFonts w:ascii="Book Antiqua" w:eastAsia="Batang" w:hAnsi="Book Antiqua"/>
          <w:sz w:val="24"/>
          <w:szCs w:val="24"/>
        </w:rPr>
        <w:t>018. godine, uspele da ispune 68</w:t>
      </w:r>
      <w:r w:rsidRPr="007613C0">
        <w:rPr>
          <w:rFonts w:ascii="Book Antiqua" w:eastAsia="Batang" w:hAnsi="Book Antiqua"/>
          <w:sz w:val="24"/>
          <w:szCs w:val="24"/>
        </w:rPr>
        <w:t>% njihovih obaveza. Iz ovoga možemo da konstatujemo da je nivo ispunjavanja ovih opštinskih obaveza zadovoljavajući ali domaće lokalne institucije kao i Vlada još uvek treba da rade na stvaranju uslova i podrške opština u prevazilaženju identifikovanih izazova za opštine</w:t>
      </w:r>
      <w:r w:rsidR="00CC52FB" w:rsidRPr="007613C0">
        <w:rPr>
          <w:rFonts w:ascii="Book Antiqua" w:eastAsia="Times New Roman" w:hAnsi="Book Antiqua"/>
          <w:color w:val="000000" w:themeColor="text1"/>
          <w:sz w:val="24"/>
          <w:szCs w:val="24"/>
        </w:rPr>
        <w:t>.</w:t>
      </w:r>
    </w:p>
    <w:p w:rsidR="005660BE" w:rsidRPr="007613C0" w:rsidRDefault="005660BE" w:rsidP="00351F78">
      <w:pPr>
        <w:jc w:val="both"/>
        <w:rPr>
          <w:rFonts w:ascii="Book Antiqua" w:hAnsi="Book Antiqua"/>
        </w:rPr>
      </w:pPr>
    </w:p>
    <w:p w:rsidR="005660BE" w:rsidRPr="007613C0" w:rsidRDefault="005660BE" w:rsidP="00351F78">
      <w:pPr>
        <w:jc w:val="both"/>
        <w:rPr>
          <w:rFonts w:ascii="Book Antiqua" w:hAnsi="Book Antiqua"/>
        </w:rPr>
      </w:pPr>
    </w:p>
    <w:p w:rsidR="005660BE" w:rsidRPr="007613C0" w:rsidRDefault="005660BE" w:rsidP="00351F78">
      <w:pPr>
        <w:jc w:val="both"/>
        <w:rPr>
          <w:rFonts w:ascii="Book Antiqua" w:hAnsi="Book Antiqua"/>
        </w:rPr>
      </w:pPr>
    </w:p>
    <w:p w:rsidR="00FE2932" w:rsidRPr="007613C0" w:rsidRDefault="00FE2932" w:rsidP="00351F78">
      <w:pPr>
        <w:jc w:val="both"/>
        <w:rPr>
          <w:rFonts w:ascii="Book Antiqua" w:hAnsi="Book Antiqua"/>
        </w:rPr>
      </w:pPr>
    </w:p>
    <w:p w:rsidR="00FE2932" w:rsidRPr="007613C0" w:rsidRDefault="00FE2932" w:rsidP="00351F78">
      <w:pPr>
        <w:jc w:val="both"/>
        <w:rPr>
          <w:rFonts w:ascii="Book Antiqua" w:hAnsi="Book Antiqua"/>
        </w:rPr>
      </w:pPr>
    </w:p>
    <w:p w:rsidR="00FE2932" w:rsidRPr="007613C0" w:rsidRDefault="00FE2932" w:rsidP="00351F78">
      <w:pPr>
        <w:jc w:val="both"/>
        <w:rPr>
          <w:rFonts w:ascii="Book Antiqua" w:hAnsi="Book Antiqua"/>
        </w:rPr>
      </w:pPr>
    </w:p>
    <w:p w:rsidR="00FE2932" w:rsidRPr="007613C0" w:rsidRDefault="00FE2932" w:rsidP="00351F78">
      <w:pPr>
        <w:jc w:val="both"/>
        <w:rPr>
          <w:rFonts w:ascii="Book Antiqua" w:hAnsi="Book Antiqua"/>
        </w:rPr>
      </w:pPr>
    </w:p>
    <w:p w:rsidR="00FE2932" w:rsidRPr="007613C0" w:rsidRDefault="00FE2932" w:rsidP="00351F78">
      <w:pPr>
        <w:jc w:val="both"/>
        <w:rPr>
          <w:rFonts w:ascii="Book Antiqua" w:hAnsi="Book Antiqua"/>
        </w:rPr>
      </w:pPr>
    </w:p>
    <w:p w:rsidR="003301C6" w:rsidRPr="007613C0" w:rsidRDefault="003301C6" w:rsidP="005D42FB">
      <w:pPr>
        <w:shd w:val="clear" w:color="auto" w:fill="FFFFFF" w:themeFill="background1"/>
        <w:jc w:val="both"/>
        <w:rPr>
          <w:rFonts w:ascii="Book Antiqua" w:hAnsi="Book Antiqua"/>
        </w:rPr>
      </w:pPr>
    </w:p>
    <w:p w:rsidR="005660BE" w:rsidRPr="007613C0" w:rsidRDefault="005660BE" w:rsidP="00351F78">
      <w:pPr>
        <w:jc w:val="both"/>
        <w:rPr>
          <w:rFonts w:ascii="Book Antiqua" w:hAnsi="Book Antiqua"/>
        </w:rPr>
      </w:pPr>
    </w:p>
    <w:p w:rsidR="009B5521" w:rsidRPr="007613C0" w:rsidRDefault="00122893" w:rsidP="009B5521">
      <w:pPr>
        <w:pStyle w:val="Heading1"/>
        <w:numPr>
          <w:ilvl w:val="0"/>
          <w:numId w:val="2"/>
        </w:numPr>
        <w:jc w:val="center"/>
        <w:rPr>
          <w:rFonts w:ascii="Book Antiqua" w:hAnsi="Book Antiqua"/>
          <w:b/>
          <w:color w:val="auto"/>
        </w:rPr>
      </w:pPr>
      <w:bookmarkStart w:id="7" w:name="_Toc489865522"/>
      <w:bookmarkStart w:id="8" w:name="_Toc489452098"/>
      <w:bookmarkStart w:id="9" w:name="_Toc1659256"/>
      <w:r w:rsidRPr="007613C0">
        <w:rPr>
          <w:rFonts w:ascii="Book Antiqua" w:hAnsi="Book Antiqua"/>
          <w:b/>
          <w:color w:val="auto"/>
        </w:rPr>
        <w:lastRenderedPageBreak/>
        <w:t>Politički kriterijumi</w:t>
      </w:r>
      <w:bookmarkEnd w:id="7"/>
      <w:bookmarkEnd w:id="8"/>
      <w:bookmarkEnd w:id="9"/>
    </w:p>
    <w:p w:rsidR="009B5521" w:rsidRPr="007613C0" w:rsidRDefault="009B5521" w:rsidP="009B5521">
      <w:pPr>
        <w:rPr>
          <w:rFonts w:ascii="Book Antiqua" w:hAnsi="Book Antiqua"/>
          <w:sz w:val="20"/>
        </w:rPr>
      </w:pPr>
    </w:p>
    <w:p w:rsidR="009B5521" w:rsidRPr="007613C0" w:rsidRDefault="00122893" w:rsidP="009B5521">
      <w:pPr>
        <w:pStyle w:val="Heading2"/>
        <w:numPr>
          <w:ilvl w:val="1"/>
          <w:numId w:val="2"/>
        </w:numPr>
        <w:rPr>
          <w:rFonts w:ascii="Book Antiqua" w:hAnsi="Book Antiqua"/>
          <w:b/>
          <w:color w:val="auto"/>
          <w:sz w:val="24"/>
        </w:rPr>
      </w:pPr>
      <w:bookmarkStart w:id="10" w:name="_Toc489865523"/>
      <w:bookmarkStart w:id="11" w:name="_Toc489452099"/>
      <w:bookmarkStart w:id="12" w:name="_Toc1659257"/>
      <w:r w:rsidRPr="007613C0">
        <w:rPr>
          <w:rFonts w:ascii="Book Antiqua" w:hAnsi="Book Antiqua"/>
          <w:b/>
          <w:color w:val="auto"/>
          <w:sz w:val="24"/>
        </w:rPr>
        <w:t>Javna uprava</w:t>
      </w:r>
      <w:bookmarkEnd w:id="10"/>
      <w:bookmarkEnd w:id="11"/>
      <w:bookmarkEnd w:id="12"/>
    </w:p>
    <w:p w:rsidR="00097630" w:rsidRPr="007613C0" w:rsidRDefault="00097630" w:rsidP="00351F78">
      <w:pPr>
        <w:jc w:val="both"/>
        <w:rPr>
          <w:rFonts w:ascii="Book Antiqua" w:hAnsi="Book Antiqua"/>
          <w:b/>
          <w:i/>
          <w:color w:val="2E74B5" w:themeColor="accent1" w:themeShade="BF"/>
          <w:sz w:val="20"/>
        </w:rPr>
      </w:pPr>
    </w:p>
    <w:p w:rsidR="009B5521" w:rsidRPr="007613C0" w:rsidRDefault="005B3976" w:rsidP="0082560B">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Iz podataka prikazanih u ovom grafikonu, vidimo da je u periodu tokom januara – decembra 201</w:t>
      </w:r>
      <w:r w:rsidR="00832882">
        <w:rPr>
          <w:rFonts w:ascii="Book Antiqua" w:eastAsia="Times New Roman" w:hAnsi="Book Antiqua"/>
          <w:color w:val="000000" w:themeColor="text1"/>
          <w:sz w:val="24"/>
          <w:szCs w:val="24"/>
        </w:rPr>
        <w:t>8</w:t>
      </w:r>
      <w:r w:rsidRPr="007613C0">
        <w:rPr>
          <w:rFonts w:ascii="Book Antiqua" w:eastAsia="Times New Roman" w:hAnsi="Book Antiqua"/>
          <w:color w:val="000000" w:themeColor="text1"/>
          <w:sz w:val="24"/>
          <w:szCs w:val="24"/>
        </w:rPr>
        <w:t xml:space="preserve">. godine, od ukupno 38 opština, program obuka izradilo </w:t>
      </w:r>
      <w:r w:rsidRPr="007613C0">
        <w:rPr>
          <w:rFonts w:ascii="Book Antiqua" w:eastAsia="Times New Roman" w:hAnsi="Book Antiqua"/>
          <w:sz w:val="24"/>
          <w:szCs w:val="24"/>
        </w:rPr>
        <w:t xml:space="preserve">33 </w:t>
      </w:r>
      <w:r w:rsidRPr="007613C0">
        <w:rPr>
          <w:rFonts w:ascii="Book Antiqua" w:eastAsia="Times New Roman" w:hAnsi="Book Antiqua"/>
          <w:color w:val="000000" w:themeColor="text1"/>
          <w:sz w:val="24"/>
          <w:szCs w:val="24"/>
        </w:rPr>
        <w:t xml:space="preserve">opština, dok je 5 </w:t>
      </w:r>
      <w:r w:rsidRPr="007613C0">
        <w:rPr>
          <w:rFonts w:ascii="Book Antiqua" w:eastAsia="Times New Roman" w:hAnsi="Book Antiqua"/>
          <w:sz w:val="24"/>
          <w:szCs w:val="24"/>
        </w:rPr>
        <w:t xml:space="preserve">opština </w:t>
      </w:r>
      <w:r w:rsidR="006D1EA7" w:rsidRPr="007613C0">
        <w:rPr>
          <w:rFonts w:ascii="Book Antiqua" w:eastAsia="Times New Roman" w:hAnsi="Book Antiqua"/>
          <w:i/>
          <w:color w:val="000000" w:themeColor="text1"/>
          <w:sz w:val="24"/>
          <w:szCs w:val="24"/>
        </w:rPr>
        <w:t>(</w:t>
      </w:r>
      <w:r w:rsidRPr="007613C0">
        <w:rPr>
          <w:rFonts w:ascii="Book Antiqua" w:eastAsia="Times New Roman" w:hAnsi="Book Antiqua"/>
          <w:i/>
          <w:sz w:val="24"/>
          <w:szCs w:val="24"/>
        </w:rPr>
        <w:t>Mamuša</w:t>
      </w:r>
      <w:r w:rsidR="002B5B9F"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Vučitrn, Priština, Leposavić</w:t>
      </w:r>
      <w:r w:rsidR="008D641D" w:rsidRPr="007613C0">
        <w:rPr>
          <w:rFonts w:ascii="Book Antiqua" w:eastAsia="Times New Roman" w:hAnsi="Book Antiqua"/>
          <w:i/>
          <w:color w:val="000000" w:themeColor="text1"/>
          <w:sz w:val="24"/>
          <w:szCs w:val="24"/>
        </w:rPr>
        <w:t>, Zubin Potok</w:t>
      </w:r>
      <w:r w:rsidR="009B552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nisu izradile</w:t>
      </w:r>
      <w:r w:rsidR="009B5521" w:rsidRPr="007613C0">
        <w:rPr>
          <w:rFonts w:ascii="Book Antiqua" w:eastAsia="Times New Roman" w:hAnsi="Book Antiqua"/>
          <w:color w:val="000000" w:themeColor="text1"/>
          <w:sz w:val="24"/>
          <w:szCs w:val="24"/>
        </w:rPr>
        <w:t>.</w:t>
      </w:r>
    </w:p>
    <w:p w:rsidR="00461DF5" w:rsidRPr="007613C0" w:rsidRDefault="008D641D" w:rsidP="00B47DA5">
      <w:pPr>
        <w:shd w:val="clear" w:color="auto" w:fill="FFFFFF" w:themeFill="background1"/>
        <w:jc w:val="center"/>
        <w:rPr>
          <w:rFonts w:ascii="Book Antiqua" w:eastAsia="Times New Roman" w:hAnsi="Book Antiqua"/>
          <w:color w:val="000000" w:themeColor="text1"/>
          <w:sz w:val="24"/>
          <w:szCs w:val="24"/>
        </w:rPr>
      </w:pPr>
      <w:r w:rsidRPr="007613C0">
        <w:rPr>
          <w:noProof/>
          <w:lang w:val="en-US"/>
        </w:rPr>
        <w:drawing>
          <wp:inline distT="0" distB="0" distL="0" distR="0">
            <wp:extent cx="3895725" cy="2624138"/>
            <wp:effectExtent l="19050" t="0" r="9525" b="4762"/>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3172E" w:rsidRPr="007613C0" w:rsidRDefault="005B3976" w:rsidP="00B47DA5">
      <w:pPr>
        <w:jc w:val="center"/>
        <w:rPr>
          <w:rFonts w:ascii="Book Antiqua" w:eastAsia="Times New Roman" w:hAnsi="Book Antiqua"/>
          <w:color w:val="000000" w:themeColor="text1"/>
          <w:sz w:val="24"/>
          <w:szCs w:val="24"/>
        </w:rPr>
      </w:pPr>
      <w:r w:rsidRPr="007613C0">
        <w:rPr>
          <w:rFonts w:ascii="Book Antiqua" w:hAnsi="Book Antiqua"/>
          <w:i/>
          <w:color w:val="2E74B5" w:themeColor="accent1" w:themeShade="BF"/>
          <w:sz w:val="20"/>
        </w:rPr>
        <w:t>Grafikon</w:t>
      </w:r>
      <w:r w:rsidR="0063172E" w:rsidRPr="007613C0">
        <w:rPr>
          <w:rFonts w:ascii="Book Antiqua" w:hAnsi="Book Antiqua"/>
          <w:i/>
          <w:color w:val="2E74B5" w:themeColor="accent1" w:themeShade="BF"/>
          <w:sz w:val="20"/>
        </w:rPr>
        <w:t xml:space="preserve"> 5: </w:t>
      </w:r>
      <w:r w:rsidRPr="007613C0">
        <w:rPr>
          <w:rFonts w:ascii="Book Antiqua" w:hAnsi="Book Antiqua"/>
          <w:i/>
          <w:iCs/>
          <w:color w:val="2E74B5" w:themeColor="accent1" w:themeShade="BF"/>
          <w:sz w:val="20"/>
        </w:rPr>
        <w:t>Program obuka izrađen po opštinama</w:t>
      </w:r>
    </w:p>
    <w:p w:rsidR="00504D3E" w:rsidRPr="007613C0" w:rsidRDefault="005B3976" w:rsidP="008D641D">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Iz dole prikaz</w:t>
      </w:r>
      <w:r w:rsidR="00A9745D">
        <w:rPr>
          <w:rFonts w:ascii="Book Antiqua" w:eastAsia="Times New Roman" w:hAnsi="Book Antiqua"/>
          <w:color w:val="000000" w:themeColor="text1"/>
          <w:sz w:val="24"/>
          <w:szCs w:val="24"/>
        </w:rPr>
        <w:t>anog grafikona vidimo da je u 27</w:t>
      </w:r>
      <w:r w:rsidRPr="007613C0">
        <w:rPr>
          <w:rFonts w:ascii="Book Antiqua" w:eastAsia="Times New Roman" w:hAnsi="Book Antiqua"/>
          <w:color w:val="000000" w:themeColor="text1"/>
          <w:sz w:val="24"/>
          <w:szCs w:val="24"/>
        </w:rPr>
        <w:t xml:space="preserve"> opština održano</w:t>
      </w:r>
      <w:r w:rsidR="00461DF5" w:rsidRPr="007613C0">
        <w:rPr>
          <w:rFonts w:ascii="Book Antiqua" w:eastAsia="Times New Roman" w:hAnsi="Book Antiqua"/>
          <w:color w:val="000000" w:themeColor="text1"/>
          <w:sz w:val="24"/>
          <w:szCs w:val="24"/>
        </w:rPr>
        <w:t xml:space="preserve"> </w:t>
      </w:r>
      <w:r w:rsidR="00A9745D">
        <w:rPr>
          <w:rFonts w:ascii="Book Antiqua" w:eastAsia="Times New Roman" w:hAnsi="Book Antiqua"/>
          <w:color w:val="000000" w:themeColor="text1"/>
          <w:sz w:val="24"/>
          <w:szCs w:val="24"/>
        </w:rPr>
        <w:t>1010</w:t>
      </w:r>
      <w:r w:rsidR="00461DF5"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obuka za opštinske službenike, dok 1</w:t>
      </w:r>
      <w:r w:rsidR="00A9745D">
        <w:rPr>
          <w:rFonts w:ascii="Book Antiqua" w:eastAsia="Times New Roman" w:hAnsi="Book Antiqua"/>
          <w:color w:val="000000" w:themeColor="text1"/>
          <w:sz w:val="24"/>
          <w:szCs w:val="24"/>
        </w:rPr>
        <w:t>1</w:t>
      </w:r>
      <w:r w:rsidRPr="007613C0">
        <w:rPr>
          <w:rFonts w:ascii="Book Antiqua" w:eastAsia="Times New Roman" w:hAnsi="Book Antiqua"/>
          <w:color w:val="000000" w:themeColor="text1"/>
          <w:sz w:val="24"/>
          <w:szCs w:val="24"/>
        </w:rPr>
        <w:t xml:space="preserve"> opština </w:t>
      </w:r>
      <w:r w:rsidR="004A2238" w:rsidRPr="007613C0">
        <w:rPr>
          <w:rFonts w:ascii="Book Antiqua" w:eastAsia="Times New Roman" w:hAnsi="Book Antiqua"/>
          <w:color w:val="000000" w:themeColor="text1"/>
          <w:sz w:val="24"/>
          <w:szCs w:val="24"/>
        </w:rPr>
        <w:t>(</w:t>
      </w:r>
      <w:r w:rsidRPr="007613C0">
        <w:rPr>
          <w:rFonts w:ascii="Book Antiqua" w:eastAsia="Times New Roman" w:hAnsi="Book Antiqua"/>
          <w:i/>
          <w:color w:val="000000" w:themeColor="text1"/>
          <w:sz w:val="24"/>
          <w:szCs w:val="24"/>
        </w:rPr>
        <w:t xml:space="preserve">Mamuša, Vučitrn, </w:t>
      </w:r>
      <w:r w:rsidR="00832882">
        <w:rPr>
          <w:rFonts w:ascii="Book Antiqua" w:eastAsia="Times New Roman" w:hAnsi="Book Antiqua"/>
          <w:i/>
          <w:color w:val="000000" w:themeColor="text1"/>
          <w:sz w:val="24"/>
          <w:szCs w:val="24"/>
        </w:rPr>
        <w:t>Ranilug</w:t>
      </w:r>
      <w:r w:rsidRPr="007613C0">
        <w:rPr>
          <w:rFonts w:ascii="Book Antiqua" w:eastAsia="Times New Roman" w:hAnsi="Book Antiqua"/>
          <w:i/>
          <w:color w:val="000000" w:themeColor="text1"/>
          <w:sz w:val="24"/>
          <w:szCs w:val="24"/>
        </w:rPr>
        <w:t>, Parteš, Kosovo Polje, Orahovac, Gračanica, Junik, Štrpce, Zubin Potok i Leposavić</w:t>
      </w:r>
      <w:r w:rsidR="00461DF5" w:rsidRPr="007613C0">
        <w:rPr>
          <w:rFonts w:ascii="Book Antiqua" w:eastAsia="Times New Roman" w:hAnsi="Book Antiqua"/>
          <w:color w:val="000000" w:themeColor="text1"/>
          <w:sz w:val="24"/>
          <w:szCs w:val="24"/>
        </w:rPr>
        <w:t>)</w:t>
      </w:r>
      <w:r w:rsidR="00623FC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održale nijednu obuku</w:t>
      </w:r>
      <w:r w:rsidR="00623FC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A što se tiče baze podataka za upravljanje</w:t>
      </w:r>
      <w:r w:rsidR="00A9745D">
        <w:rPr>
          <w:rFonts w:ascii="Book Antiqua" w:eastAsia="Times New Roman" w:hAnsi="Book Antiqua"/>
          <w:color w:val="000000" w:themeColor="text1"/>
          <w:sz w:val="24"/>
          <w:szCs w:val="24"/>
        </w:rPr>
        <w:t xml:space="preserve"> programom obuka nju poseduju 18 opština, dok 20</w:t>
      </w:r>
      <w:r w:rsidRPr="007613C0">
        <w:rPr>
          <w:rFonts w:ascii="Book Antiqua" w:eastAsia="Times New Roman" w:hAnsi="Book Antiqua"/>
          <w:color w:val="000000" w:themeColor="text1"/>
          <w:sz w:val="24"/>
          <w:szCs w:val="24"/>
        </w:rPr>
        <w:t xml:space="preserve"> opština</w:t>
      </w:r>
      <w:r w:rsidR="00461DF5" w:rsidRPr="007613C0">
        <w:rPr>
          <w:rFonts w:ascii="Book Antiqua" w:eastAsia="Times New Roman" w:hAnsi="Book Antiqua"/>
          <w:color w:val="000000" w:themeColor="text1"/>
          <w:sz w:val="24"/>
          <w:szCs w:val="24"/>
        </w:rPr>
        <w:t xml:space="preserve"> </w:t>
      </w:r>
      <w:r w:rsidR="00461DF5"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Uroševac, Vučitrn, Gnjilane, Mamuša, </w:t>
      </w:r>
      <w:r w:rsidR="00832882">
        <w:rPr>
          <w:rFonts w:ascii="Book Antiqua" w:eastAsia="Times New Roman" w:hAnsi="Book Antiqua"/>
          <w:i/>
          <w:color w:val="000000" w:themeColor="text1"/>
          <w:sz w:val="24"/>
          <w:szCs w:val="24"/>
        </w:rPr>
        <w:t>Ranilug</w:t>
      </w:r>
      <w:r w:rsidRPr="007613C0">
        <w:rPr>
          <w:rFonts w:ascii="Book Antiqua" w:eastAsia="Times New Roman" w:hAnsi="Book Antiqua"/>
          <w:i/>
          <w:color w:val="000000" w:themeColor="text1"/>
          <w:sz w:val="24"/>
          <w:szCs w:val="24"/>
        </w:rPr>
        <w:t>, Priština, Kamenica, Vitina, Parteš, Peć, Severna Mitrovica, Štrpce, Gračanica, Glogovac, Kačanik, Zvečane, Klokot, Sk</w:t>
      </w:r>
      <w:r w:rsidR="00832882">
        <w:rPr>
          <w:rFonts w:ascii="Book Antiqua" w:eastAsia="Times New Roman" w:hAnsi="Book Antiqua"/>
          <w:i/>
          <w:color w:val="000000" w:themeColor="text1"/>
          <w:sz w:val="24"/>
          <w:szCs w:val="24"/>
        </w:rPr>
        <w:t>enderaj, Leposavić, Zubin Potok</w:t>
      </w:r>
      <w:r w:rsidR="00461DF5" w:rsidRPr="007613C0">
        <w:rPr>
          <w:rFonts w:ascii="Book Antiqua" w:eastAsia="Times New Roman" w:hAnsi="Book Antiqua"/>
          <w:i/>
          <w:color w:val="000000" w:themeColor="text1"/>
          <w:sz w:val="24"/>
          <w:szCs w:val="24"/>
        </w:rPr>
        <w:t>)</w:t>
      </w:r>
      <w:r w:rsidR="00406F59"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 poseduju bazu podataka</w:t>
      </w:r>
      <w:r w:rsidR="00EE176D" w:rsidRPr="007613C0">
        <w:rPr>
          <w:rFonts w:ascii="Book Antiqua" w:eastAsia="Times New Roman" w:hAnsi="Book Antiqua"/>
          <w:color w:val="000000" w:themeColor="text1"/>
          <w:sz w:val="24"/>
          <w:szCs w:val="24"/>
        </w:rPr>
        <w:t>.</w:t>
      </w:r>
    </w:p>
    <w:p w:rsidR="0063172E" w:rsidRPr="007613C0" w:rsidRDefault="00AC262B" w:rsidP="0082560B">
      <w:pPr>
        <w:shd w:val="clear" w:color="auto" w:fill="FFFFFF" w:themeFill="background1"/>
        <w:jc w:val="both"/>
        <w:rPr>
          <w:rFonts w:ascii="Book Antiqua" w:eastAsia="Times New Roman" w:hAnsi="Book Antiqua"/>
          <w:color w:val="000000" w:themeColor="text1"/>
          <w:sz w:val="24"/>
          <w:szCs w:val="24"/>
        </w:rPr>
      </w:pPr>
      <w:r w:rsidRPr="00186968">
        <w:rPr>
          <w:noProof/>
          <w:lang w:val="en-US"/>
        </w:rPr>
        <w:lastRenderedPageBreak/>
        <w:drawing>
          <wp:inline distT="0" distB="0" distL="0" distR="0" wp14:anchorId="09101291" wp14:editId="48A502A4">
            <wp:extent cx="5943600" cy="2900429"/>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7C82" w:rsidRPr="007613C0" w:rsidRDefault="009B5521" w:rsidP="003301C6">
      <w:pPr>
        <w:shd w:val="clear" w:color="auto" w:fill="FFFFFF" w:themeFill="background1"/>
        <w:jc w:val="center"/>
        <w:rPr>
          <w:rFonts w:ascii="Book Antiqua" w:eastAsia="Times New Roman" w:hAnsi="Book Antiqua"/>
          <w:color w:val="000000" w:themeColor="text1"/>
          <w:sz w:val="24"/>
          <w:szCs w:val="24"/>
        </w:rPr>
      </w:pPr>
      <w:r w:rsidRPr="007613C0">
        <w:rPr>
          <w:rFonts w:ascii="Book Antiqua" w:hAnsi="Book Antiqua"/>
          <w:i/>
          <w:color w:val="2E74B5" w:themeColor="accent1" w:themeShade="BF"/>
          <w:sz w:val="20"/>
        </w:rPr>
        <w:t xml:space="preserve">Grafikon 6: </w:t>
      </w:r>
      <w:r w:rsidR="005B3976" w:rsidRPr="007613C0">
        <w:rPr>
          <w:rFonts w:ascii="Book Antiqua" w:hAnsi="Book Antiqua"/>
          <w:i/>
          <w:iCs/>
          <w:color w:val="2E74B5" w:themeColor="accent1" w:themeShade="BF"/>
          <w:sz w:val="20"/>
        </w:rPr>
        <w:t>Učešće opština u obukama i broj obučenih službenika po oblastima</w:t>
      </w:r>
    </w:p>
    <w:p w:rsidR="00407356" w:rsidRPr="007613C0" w:rsidRDefault="00832882" w:rsidP="002C428D">
      <w:pPr>
        <w:jc w:val="both"/>
        <w:rPr>
          <w:rFonts w:ascii="Book Antiqua" w:eastAsia="Times New Roman" w:hAnsi="Book Antiqua"/>
          <w:color w:val="000000" w:themeColor="text1"/>
          <w:sz w:val="24"/>
          <w:szCs w:val="24"/>
        </w:rPr>
      </w:pPr>
      <w:r w:rsidRPr="006144F1">
        <w:rPr>
          <w:rFonts w:ascii="Book Antiqua" w:eastAsia="Times New Roman" w:hAnsi="Book Antiqua"/>
          <w:color w:val="000000" w:themeColor="text1"/>
          <w:sz w:val="24"/>
          <w:szCs w:val="24"/>
        </w:rPr>
        <w:t>Broj službenika opš</w:t>
      </w:r>
      <w:r w:rsidR="005B3976" w:rsidRPr="006144F1">
        <w:rPr>
          <w:rFonts w:ascii="Book Antiqua" w:eastAsia="Times New Roman" w:hAnsi="Book Antiqua"/>
          <w:color w:val="000000" w:themeColor="text1"/>
          <w:sz w:val="24"/>
          <w:szCs w:val="24"/>
        </w:rPr>
        <w:t>tina ko</w:t>
      </w:r>
      <w:r w:rsidR="00AB2B0E" w:rsidRPr="006144F1">
        <w:rPr>
          <w:rFonts w:ascii="Book Antiqua" w:eastAsia="Times New Roman" w:hAnsi="Book Antiqua"/>
          <w:color w:val="000000" w:themeColor="text1"/>
          <w:sz w:val="24"/>
          <w:szCs w:val="24"/>
        </w:rPr>
        <w:t>ji su učestvovali u obukama u 29</w:t>
      </w:r>
      <w:r w:rsidR="005B3976" w:rsidRPr="006144F1">
        <w:rPr>
          <w:rFonts w:ascii="Book Antiqua" w:eastAsia="Times New Roman" w:hAnsi="Book Antiqua"/>
          <w:color w:val="000000" w:themeColor="text1"/>
          <w:sz w:val="24"/>
          <w:szCs w:val="24"/>
        </w:rPr>
        <w:t xml:space="preserve"> opština je</w:t>
      </w:r>
      <w:r w:rsidR="00407356" w:rsidRPr="006144F1">
        <w:rPr>
          <w:rFonts w:ascii="Book Antiqua" w:eastAsia="Times New Roman" w:hAnsi="Book Antiqua"/>
          <w:color w:val="000000" w:themeColor="text1"/>
          <w:sz w:val="24"/>
          <w:szCs w:val="24"/>
        </w:rPr>
        <w:t xml:space="preserve"> </w:t>
      </w:r>
      <w:r w:rsidR="001B5E9D" w:rsidRPr="006144F1">
        <w:rPr>
          <w:rFonts w:ascii="Book Antiqua" w:eastAsia="Times New Roman" w:hAnsi="Book Antiqua"/>
          <w:color w:val="000000" w:themeColor="text1"/>
          <w:sz w:val="24"/>
          <w:szCs w:val="24"/>
        </w:rPr>
        <w:t>1</w:t>
      </w:r>
      <w:r w:rsidR="00AB2B0E" w:rsidRPr="006144F1">
        <w:rPr>
          <w:rFonts w:ascii="Book Antiqua" w:eastAsia="Times New Roman" w:hAnsi="Book Antiqua"/>
          <w:color w:val="000000" w:themeColor="text1"/>
          <w:sz w:val="24"/>
          <w:szCs w:val="24"/>
        </w:rPr>
        <w:t>404</w:t>
      </w:r>
      <w:r w:rsidR="004E12C9" w:rsidRPr="006144F1">
        <w:rPr>
          <w:rFonts w:ascii="Book Antiqua" w:eastAsia="Times New Roman" w:hAnsi="Book Antiqua"/>
          <w:color w:val="000000" w:themeColor="text1"/>
          <w:sz w:val="24"/>
          <w:szCs w:val="24"/>
        </w:rPr>
        <w:t>,</w:t>
      </w:r>
      <w:r w:rsidR="00407356" w:rsidRPr="006144F1">
        <w:rPr>
          <w:rFonts w:ascii="Book Antiqua" w:eastAsia="Times New Roman" w:hAnsi="Book Antiqua"/>
          <w:color w:val="000000" w:themeColor="text1"/>
          <w:sz w:val="24"/>
          <w:szCs w:val="24"/>
        </w:rPr>
        <w:t xml:space="preserve"> </w:t>
      </w:r>
      <w:r w:rsidR="005B3976" w:rsidRPr="006144F1">
        <w:rPr>
          <w:rFonts w:ascii="Book Antiqua" w:eastAsia="Times New Roman" w:hAnsi="Book Antiqua"/>
          <w:color w:val="000000" w:themeColor="text1"/>
          <w:sz w:val="24"/>
          <w:szCs w:val="24"/>
        </w:rPr>
        <w:t>dok</w:t>
      </w:r>
      <w:r w:rsidR="00407356" w:rsidRPr="006144F1">
        <w:rPr>
          <w:rFonts w:ascii="Book Antiqua" w:eastAsia="Times New Roman" w:hAnsi="Book Antiqua"/>
          <w:color w:val="000000" w:themeColor="text1"/>
          <w:sz w:val="24"/>
          <w:szCs w:val="24"/>
        </w:rPr>
        <w:t xml:space="preserve"> </w:t>
      </w:r>
      <w:r w:rsidR="005B3976" w:rsidRPr="006144F1">
        <w:rPr>
          <w:rFonts w:ascii="Book Antiqua" w:eastAsia="Times New Roman" w:hAnsi="Book Antiqua"/>
          <w:color w:val="000000" w:themeColor="text1"/>
          <w:sz w:val="24"/>
          <w:szCs w:val="24"/>
        </w:rPr>
        <w:t xml:space="preserve">u </w:t>
      </w:r>
      <w:r w:rsidR="00AB2B0E" w:rsidRPr="006144F1">
        <w:rPr>
          <w:rFonts w:ascii="Book Antiqua" w:eastAsia="Times New Roman" w:hAnsi="Book Antiqua"/>
          <w:color w:val="000000" w:themeColor="text1"/>
          <w:sz w:val="24"/>
          <w:szCs w:val="24"/>
        </w:rPr>
        <w:t>8</w:t>
      </w:r>
      <w:r w:rsidR="00407356" w:rsidRPr="006144F1">
        <w:rPr>
          <w:rFonts w:ascii="Book Antiqua" w:eastAsia="Times New Roman" w:hAnsi="Book Antiqua"/>
          <w:color w:val="000000" w:themeColor="text1"/>
          <w:sz w:val="24"/>
          <w:szCs w:val="24"/>
        </w:rPr>
        <w:t xml:space="preserve"> </w:t>
      </w:r>
      <w:r w:rsidR="005B3976" w:rsidRPr="006144F1">
        <w:rPr>
          <w:rFonts w:ascii="Book Antiqua" w:eastAsia="Times New Roman" w:hAnsi="Book Antiqua"/>
          <w:color w:val="000000" w:themeColor="text1"/>
          <w:sz w:val="24"/>
          <w:szCs w:val="24"/>
        </w:rPr>
        <w:t>opština</w:t>
      </w:r>
      <w:r w:rsidR="00407356" w:rsidRPr="006144F1">
        <w:rPr>
          <w:rFonts w:ascii="Book Antiqua" w:eastAsia="Times New Roman" w:hAnsi="Book Antiqua"/>
          <w:color w:val="000000" w:themeColor="text1"/>
          <w:sz w:val="24"/>
          <w:szCs w:val="24"/>
        </w:rPr>
        <w:t xml:space="preserve"> (</w:t>
      </w:r>
      <w:r w:rsidR="005B3976" w:rsidRPr="006144F1">
        <w:rPr>
          <w:rFonts w:ascii="Book Antiqua" w:eastAsia="Times New Roman" w:hAnsi="Book Antiqua"/>
          <w:i/>
          <w:color w:val="000000" w:themeColor="text1"/>
          <w:sz w:val="24"/>
          <w:szCs w:val="24"/>
        </w:rPr>
        <w:t xml:space="preserve">Vučitrn, Mamuša, </w:t>
      </w:r>
      <w:r w:rsidRPr="006144F1">
        <w:rPr>
          <w:rFonts w:ascii="Book Antiqua" w:eastAsia="Times New Roman" w:hAnsi="Book Antiqua"/>
          <w:i/>
          <w:color w:val="000000" w:themeColor="text1"/>
          <w:sz w:val="24"/>
          <w:szCs w:val="24"/>
        </w:rPr>
        <w:t>Ranilug</w:t>
      </w:r>
      <w:r w:rsidR="005B3976" w:rsidRPr="006144F1">
        <w:rPr>
          <w:rFonts w:ascii="Book Antiqua" w:eastAsia="Times New Roman" w:hAnsi="Book Antiqua"/>
          <w:i/>
          <w:color w:val="000000" w:themeColor="text1"/>
          <w:sz w:val="24"/>
          <w:szCs w:val="24"/>
        </w:rPr>
        <w:t xml:space="preserve">,  Parteš, </w:t>
      </w:r>
      <w:r w:rsidR="00DC5AC0" w:rsidRPr="006144F1">
        <w:rPr>
          <w:rFonts w:ascii="Book Antiqua" w:eastAsia="Times New Roman" w:hAnsi="Book Antiqua"/>
          <w:i/>
          <w:color w:val="000000" w:themeColor="text1"/>
          <w:sz w:val="24"/>
          <w:szCs w:val="24"/>
        </w:rPr>
        <w:t>Junik, Orahovac, Zubin Potok, Leposavić</w:t>
      </w:r>
      <w:r w:rsidR="00DD59F2" w:rsidRPr="006144F1">
        <w:rPr>
          <w:rFonts w:ascii="Book Antiqua" w:eastAsia="Times New Roman" w:hAnsi="Book Antiqua"/>
          <w:i/>
          <w:color w:val="000000" w:themeColor="text1"/>
          <w:sz w:val="24"/>
          <w:szCs w:val="24"/>
        </w:rPr>
        <w:t xml:space="preserve">) </w:t>
      </w:r>
      <w:r w:rsidR="00DC5AC0" w:rsidRPr="006144F1">
        <w:rPr>
          <w:rFonts w:ascii="Book Antiqua" w:eastAsia="Times New Roman" w:hAnsi="Book Antiqua"/>
          <w:color w:val="000000" w:themeColor="text1"/>
          <w:sz w:val="24"/>
          <w:szCs w:val="24"/>
        </w:rPr>
        <w:t>nije obučen nijedan službenik</w:t>
      </w:r>
      <w:r w:rsidR="00407356" w:rsidRPr="006144F1">
        <w:rPr>
          <w:rFonts w:ascii="Book Antiqua" w:eastAsia="Times New Roman" w:hAnsi="Book Antiqua"/>
          <w:color w:val="000000" w:themeColor="text1"/>
          <w:sz w:val="24"/>
          <w:szCs w:val="24"/>
        </w:rPr>
        <w:t>.</w:t>
      </w:r>
    </w:p>
    <w:p w:rsidR="005A45F3" w:rsidRPr="007613C0" w:rsidRDefault="00DC5AC0" w:rsidP="002C428D">
      <w:pPr>
        <w:shd w:val="clear" w:color="auto" w:fill="FFFFFF" w:themeFill="background1"/>
        <w:jc w:val="both"/>
        <w:rPr>
          <w:rFonts w:ascii="Book Antiqua" w:eastAsia="Times New Roman" w:hAnsi="Book Antiqua"/>
          <w:color w:val="000000" w:themeColor="text1"/>
          <w:sz w:val="24"/>
          <w:szCs w:val="24"/>
        </w:rPr>
      </w:pPr>
      <w:r w:rsidRPr="007613C0">
        <w:rPr>
          <w:rFonts w:ascii="Book Antiqua" w:eastAsia="Batang" w:hAnsi="Book Antiqua"/>
          <w:sz w:val="24"/>
        </w:rPr>
        <w:t>U okviru progresa javne uprave lokalnog nivoa</w:t>
      </w:r>
      <w:r w:rsidR="005A45F3"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sz w:val="24"/>
          <w:szCs w:val="24"/>
        </w:rPr>
        <w:t xml:space="preserve">ima </w:t>
      </w:r>
      <w:r w:rsidR="00A021DA" w:rsidRPr="007613C0">
        <w:rPr>
          <w:rFonts w:ascii="Book Antiqua" w:eastAsia="Times New Roman" w:hAnsi="Book Antiqua"/>
          <w:color w:val="000000" w:themeColor="text1"/>
          <w:sz w:val="24"/>
          <w:szCs w:val="24"/>
        </w:rPr>
        <w:t>3</w:t>
      </w:r>
      <w:r w:rsidR="008D641D" w:rsidRPr="007613C0">
        <w:rPr>
          <w:rFonts w:ascii="Book Antiqua" w:eastAsia="Times New Roman" w:hAnsi="Book Antiqua"/>
          <w:color w:val="000000" w:themeColor="text1"/>
          <w:sz w:val="24"/>
          <w:szCs w:val="24"/>
        </w:rPr>
        <w:t>4</w:t>
      </w:r>
      <w:r w:rsidR="005A45F3" w:rsidRPr="007613C0">
        <w:rPr>
          <w:rFonts w:ascii="Book Antiqua" w:eastAsia="Times New Roman" w:hAnsi="Book Antiqua"/>
          <w:color w:val="000000" w:themeColor="text1"/>
          <w:sz w:val="24"/>
          <w:szCs w:val="24"/>
        </w:rPr>
        <w:t xml:space="preserve"> </w:t>
      </w:r>
      <w:r w:rsidRPr="007613C0">
        <w:rPr>
          <w:rFonts w:ascii="Book Antiqua" w:eastAsia="Batang" w:hAnsi="Book Antiqua"/>
          <w:sz w:val="24"/>
        </w:rPr>
        <w:t xml:space="preserve">opština koja su pripremila </w:t>
      </w:r>
      <w:r w:rsidRPr="007613C0">
        <w:rPr>
          <w:rFonts w:ascii="Book Antiqua" w:eastAsia="Batang" w:hAnsi="Book Antiqua"/>
          <w:caps/>
          <w:sz w:val="24"/>
        </w:rPr>
        <w:t>k</w:t>
      </w:r>
      <w:r w:rsidRPr="007613C0">
        <w:rPr>
          <w:rFonts w:ascii="Book Antiqua" w:eastAsia="Batang" w:hAnsi="Book Antiqua"/>
          <w:sz w:val="24"/>
        </w:rPr>
        <w:t>atalog radnih mesta u Civilnoj službi u opštini</w:t>
      </w:r>
      <w:r w:rsidR="002D0D29"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4 opštine</w:t>
      </w:r>
      <w:r w:rsidRPr="007613C0">
        <w:rPr>
          <w:rFonts w:ascii="Book Antiqua" w:eastAsia="Times New Roman" w:hAnsi="Book Antiqua"/>
          <w:i/>
          <w:color w:val="000000" w:themeColor="text1"/>
          <w:sz w:val="24"/>
          <w:szCs w:val="24"/>
        </w:rPr>
        <w:t xml:space="preserve"> </w:t>
      </w:r>
      <w:r w:rsidR="00A021DA"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Mamuša, Severna Mitrovica, Leposavić i Orahovac</w:t>
      </w:r>
      <w:r w:rsidR="004C5CFC"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nisu pripremile ovaj katalog</w:t>
      </w:r>
      <w:r w:rsidR="005A45F3" w:rsidRPr="007613C0">
        <w:rPr>
          <w:rFonts w:ascii="Book Antiqua" w:eastAsia="Times New Roman" w:hAnsi="Book Antiqua"/>
          <w:color w:val="000000" w:themeColor="text1"/>
          <w:sz w:val="24"/>
          <w:szCs w:val="24"/>
        </w:rPr>
        <w:t>.</w:t>
      </w:r>
    </w:p>
    <w:p w:rsidR="005660BE" w:rsidRPr="007613C0" w:rsidRDefault="00AC262B" w:rsidP="00351F78">
      <w:pPr>
        <w:jc w:val="both"/>
        <w:rPr>
          <w:rFonts w:ascii="Book Antiqua" w:hAnsi="Book Antiqua"/>
          <w:sz w:val="20"/>
        </w:rPr>
      </w:pPr>
      <w:r w:rsidRPr="00645146">
        <w:rPr>
          <w:noProof/>
          <w:lang w:val="en-US"/>
        </w:rPr>
        <w:drawing>
          <wp:inline distT="0" distB="0" distL="0" distR="0" wp14:anchorId="73918DE2" wp14:editId="31FD058C">
            <wp:extent cx="5943600" cy="25431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5F3" w:rsidRPr="007613C0" w:rsidRDefault="005A45F3" w:rsidP="0063172E">
      <w:pPr>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 xml:space="preserve">Grafikon 7: </w:t>
      </w:r>
      <w:r w:rsidR="00DC5AC0" w:rsidRPr="007613C0">
        <w:rPr>
          <w:rFonts w:ascii="Book Antiqua" w:hAnsi="Book Antiqua"/>
          <w:i/>
          <w:iCs/>
          <w:color w:val="2E74B5" w:themeColor="accent1" w:themeShade="BF"/>
          <w:sz w:val="20"/>
        </w:rPr>
        <w:t>Broj zahteva za pristup javnim dokumentima po opštinama</w:t>
      </w:r>
    </w:p>
    <w:p w:rsidR="00955186" w:rsidRPr="007613C0" w:rsidRDefault="00DC5AC0"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lastRenderedPageBreak/>
        <w:t>Što se tiče transparentnosti u radu i odl</w:t>
      </w:r>
      <w:r w:rsidR="00AB2B0E">
        <w:rPr>
          <w:rFonts w:ascii="Book Antiqua" w:eastAsia="Times New Roman" w:hAnsi="Book Antiqua"/>
          <w:color w:val="000000" w:themeColor="text1"/>
          <w:sz w:val="24"/>
          <w:szCs w:val="24"/>
        </w:rPr>
        <w:t>učivanju na lokalnom nivou, u 33 opština je bilo 922</w:t>
      </w:r>
      <w:r w:rsidRPr="007613C0">
        <w:rPr>
          <w:rFonts w:ascii="Book Antiqua" w:eastAsia="Times New Roman" w:hAnsi="Book Antiqua"/>
          <w:color w:val="000000" w:themeColor="text1"/>
          <w:sz w:val="24"/>
          <w:szCs w:val="24"/>
        </w:rPr>
        <w:t xml:space="preserve"> zahteva za pri</w:t>
      </w:r>
      <w:r w:rsidR="00AB2B0E">
        <w:rPr>
          <w:rFonts w:ascii="Book Antiqua" w:eastAsia="Times New Roman" w:hAnsi="Book Antiqua"/>
          <w:color w:val="000000" w:themeColor="text1"/>
          <w:sz w:val="24"/>
          <w:szCs w:val="24"/>
        </w:rPr>
        <w:t>stup javnim dokumentima, dok u 5</w:t>
      </w:r>
      <w:r w:rsidRPr="007613C0">
        <w:rPr>
          <w:rFonts w:ascii="Book Antiqua" w:eastAsia="Times New Roman" w:hAnsi="Book Antiqua"/>
          <w:color w:val="000000" w:themeColor="text1"/>
          <w:sz w:val="24"/>
          <w:szCs w:val="24"/>
        </w:rPr>
        <w:t xml:space="preserve"> opština</w:t>
      </w:r>
      <w:r w:rsidR="005A45F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Mamuša, Zvečane, Klokot, Zubin Potok i Severna Mitrovica</w:t>
      </w:r>
      <w:r w:rsidR="00A021DA" w:rsidRPr="007613C0">
        <w:rPr>
          <w:rFonts w:ascii="Book Antiqua" w:eastAsia="Times New Roman" w:hAnsi="Book Antiqua"/>
          <w:i/>
          <w:color w:val="000000" w:themeColor="text1"/>
          <w:sz w:val="24"/>
          <w:szCs w:val="24"/>
        </w:rPr>
        <w:t>)</w:t>
      </w:r>
      <w:r w:rsidR="005A45F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imale nijedan zahtev</w:t>
      </w:r>
      <w:r w:rsidR="005A45F3" w:rsidRPr="007613C0">
        <w:rPr>
          <w:rFonts w:ascii="Book Antiqua" w:eastAsia="Times New Roman" w:hAnsi="Book Antiqua"/>
          <w:color w:val="000000" w:themeColor="text1"/>
          <w:sz w:val="24"/>
          <w:szCs w:val="24"/>
        </w:rPr>
        <w:t xml:space="preserve">. </w:t>
      </w:r>
    </w:p>
    <w:p w:rsidR="005A6137" w:rsidRPr="007613C0" w:rsidRDefault="005A6137" w:rsidP="002C428D">
      <w:pPr>
        <w:spacing w:after="0"/>
        <w:jc w:val="both"/>
        <w:rPr>
          <w:rFonts w:ascii="Book Antiqua" w:eastAsia="Times New Roman" w:hAnsi="Book Antiqua"/>
          <w:color w:val="000000" w:themeColor="text1"/>
          <w:sz w:val="24"/>
          <w:szCs w:val="24"/>
        </w:rPr>
      </w:pPr>
    </w:p>
    <w:p w:rsidR="00EF55F6" w:rsidRPr="007613C0" w:rsidRDefault="00DC5AC0"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Broj usvojenih akata od strane opštinskih skupština u 38 opština je</w:t>
      </w:r>
      <w:r w:rsidR="000B4B12" w:rsidRPr="007613C0">
        <w:rPr>
          <w:rFonts w:ascii="Book Antiqua" w:eastAsia="Times New Roman" w:hAnsi="Book Antiqua"/>
          <w:color w:val="000000" w:themeColor="text1"/>
          <w:sz w:val="24"/>
          <w:szCs w:val="24"/>
        </w:rPr>
        <w:t xml:space="preserve"> </w:t>
      </w:r>
      <w:r w:rsidR="00600108" w:rsidRPr="007613C0">
        <w:rPr>
          <w:rFonts w:ascii="Book Antiqua" w:eastAsia="Times New Roman" w:hAnsi="Book Antiqua"/>
          <w:color w:val="000000" w:themeColor="text1"/>
          <w:sz w:val="24"/>
          <w:szCs w:val="24"/>
        </w:rPr>
        <w:t>2116</w:t>
      </w:r>
      <w:r w:rsidR="00BB7003" w:rsidRPr="007613C0">
        <w:rPr>
          <w:rFonts w:ascii="Book Antiqua" w:eastAsia="Times New Roman" w:hAnsi="Book Antiqua"/>
          <w:color w:val="000000" w:themeColor="text1"/>
          <w:sz w:val="24"/>
          <w:szCs w:val="24"/>
        </w:rPr>
        <w:t>.</w:t>
      </w:r>
      <w:r w:rsidR="00FC595E">
        <w:rPr>
          <w:rFonts w:ascii="Book Antiqua" w:eastAsia="Times New Roman" w:hAnsi="Book Antiqua"/>
          <w:color w:val="000000" w:themeColor="text1"/>
          <w:sz w:val="24"/>
          <w:szCs w:val="24"/>
        </w:rPr>
        <w:t xml:space="preserve"> U 28</w:t>
      </w:r>
      <w:r w:rsidRPr="007613C0">
        <w:rPr>
          <w:rFonts w:ascii="Book Antiqua" w:eastAsia="Times New Roman" w:hAnsi="Book Antiqua"/>
          <w:color w:val="000000" w:themeColor="text1"/>
          <w:sz w:val="24"/>
          <w:szCs w:val="24"/>
        </w:rPr>
        <w:t xml:space="preserve"> opština su objavljena na veb stranici opštine svi doneti akti i dokumenta od strane opštinskih organa na službenim jezicima, u 4 opština</w:t>
      </w:r>
      <w:r w:rsidRPr="007613C0">
        <w:rPr>
          <w:rFonts w:ascii="Book Antiqua" w:eastAsia="Times New Roman" w:hAnsi="Book Antiqua"/>
          <w:i/>
          <w:color w:val="000000" w:themeColor="text1"/>
          <w:sz w:val="24"/>
          <w:szCs w:val="24"/>
        </w:rPr>
        <w:t xml:space="preserve"> </w:t>
      </w:r>
      <w:r w:rsidR="00EF55F6" w:rsidRPr="007613C0">
        <w:rPr>
          <w:rFonts w:ascii="Book Antiqua" w:eastAsia="Times New Roman" w:hAnsi="Book Antiqua"/>
          <w:i/>
          <w:color w:val="000000" w:themeColor="text1"/>
          <w:sz w:val="24"/>
          <w:szCs w:val="24"/>
        </w:rPr>
        <w:t>(</w:t>
      </w:r>
      <w:r w:rsidR="00955186" w:rsidRPr="007613C0">
        <w:rPr>
          <w:rFonts w:ascii="Book Antiqua" w:eastAsia="Times New Roman" w:hAnsi="Book Antiqua"/>
          <w:i/>
          <w:color w:val="000000" w:themeColor="text1"/>
          <w:sz w:val="24"/>
          <w:szCs w:val="24"/>
        </w:rPr>
        <w:t>Su</w:t>
      </w:r>
      <w:r w:rsidRPr="007613C0">
        <w:rPr>
          <w:rFonts w:ascii="Book Antiqua" w:eastAsia="Times New Roman" w:hAnsi="Book Antiqua"/>
          <w:i/>
          <w:color w:val="000000" w:themeColor="text1"/>
          <w:sz w:val="24"/>
          <w:szCs w:val="24"/>
        </w:rPr>
        <w:t>va Reka, Mališevo, Štimlje i Đakovica</w:t>
      </w:r>
      <w:r w:rsidR="00955186" w:rsidRPr="007613C0">
        <w:rPr>
          <w:rFonts w:ascii="Book Antiqua" w:eastAsia="Times New Roman" w:hAnsi="Book Antiqua"/>
          <w:i/>
          <w:color w:val="000000" w:themeColor="text1"/>
          <w:sz w:val="24"/>
          <w:szCs w:val="24"/>
        </w:rPr>
        <w:t>)</w:t>
      </w:r>
      <w:r w:rsidR="00176544" w:rsidRPr="007613C0">
        <w:rPr>
          <w:rFonts w:ascii="Book Antiqua" w:eastAsia="Times New Roman" w:hAnsi="Book Antiqua"/>
          <w:color w:val="000000" w:themeColor="text1"/>
          <w:sz w:val="24"/>
          <w:szCs w:val="24"/>
        </w:rPr>
        <w:t xml:space="preserve"> </w:t>
      </w:r>
      <w:r w:rsidR="0032661E">
        <w:rPr>
          <w:rFonts w:ascii="Book Antiqua" w:eastAsia="Times New Roman" w:hAnsi="Book Antiqua"/>
          <w:color w:val="000000" w:themeColor="text1"/>
          <w:sz w:val="24"/>
          <w:szCs w:val="24"/>
        </w:rPr>
        <w:t>delimično su objavljeni a u 6</w:t>
      </w:r>
      <w:r w:rsidRPr="007613C0">
        <w:rPr>
          <w:rFonts w:ascii="Book Antiqua" w:eastAsia="Times New Roman" w:hAnsi="Book Antiqua"/>
          <w:color w:val="000000" w:themeColor="text1"/>
          <w:sz w:val="24"/>
          <w:szCs w:val="24"/>
        </w:rPr>
        <w:t xml:space="preserve"> ostalih opština </w:t>
      </w:r>
      <w:r w:rsidR="00EF55F6"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Mam</w:t>
      </w:r>
      <w:r w:rsidR="00C265B3" w:rsidRPr="007613C0">
        <w:rPr>
          <w:rFonts w:ascii="Book Antiqua" w:eastAsia="Times New Roman" w:hAnsi="Book Antiqua"/>
          <w:i/>
          <w:color w:val="000000" w:themeColor="text1"/>
          <w:sz w:val="24"/>
          <w:szCs w:val="24"/>
        </w:rPr>
        <w:t>u</w:t>
      </w:r>
      <w:r w:rsidRPr="007613C0">
        <w:rPr>
          <w:rFonts w:ascii="Book Antiqua" w:eastAsia="Times New Roman" w:hAnsi="Book Antiqua"/>
          <w:i/>
          <w:color w:val="000000" w:themeColor="text1"/>
          <w:sz w:val="24"/>
          <w:szCs w:val="24"/>
        </w:rPr>
        <w:t xml:space="preserve">ša, Klina, Glogovac, Klokot, </w:t>
      </w:r>
      <w:r w:rsidR="00C265B3" w:rsidRPr="007613C0">
        <w:rPr>
          <w:rFonts w:ascii="Book Antiqua" w:eastAsia="Times New Roman" w:hAnsi="Book Antiqua"/>
          <w:i/>
          <w:color w:val="000000" w:themeColor="text1"/>
          <w:sz w:val="24"/>
          <w:szCs w:val="24"/>
        </w:rPr>
        <w:t>Leposavić</w:t>
      </w:r>
      <w:r w:rsidR="00EF4178" w:rsidRPr="007613C0">
        <w:rPr>
          <w:rFonts w:ascii="Book Antiqua" w:eastAsia="Times New Roman" w:hAnsi="Book Antiqua"/>
          <w:i/>
          <w:color w:val="000000" w:themeColor="text1"/>
          <w:sz w:val="24"/>
          <w:szCs w:val="24"/>
        </w:rPr>
        <w:t>, Zubin Potok</w:t>
      </w:r>
      <w:r w:rsidR="00955186" w:rsidRPr="007613C0">
        <w:rPr>
          <w:rFonts w:ascii="Book Antiqua" w:eastAsia="Times New Roman" w:hAnsi="Book Antiqua"/>
          <w:i/>
          <w:color w:val="000000" w:themeColor="text1"/>
          <w:sz w:val="24"/>
          <w:szCs w:val="24"/>
        </w:rPr>
        <w:t xml:space="preserve">) </w:t>
      </w:r>
      <w:r w:rsidR="00C265B3" w:rsidRPr="007613C0">
        <w:rPr>
          <w:rFonts w:ascii="Book Antiqua" w:eastAsia="Times New Roman" w:hAnsi="Book Antiqua"/>
          <w:color w:val="000000" w:themeColor="text1"/>
          <w:sz w:val="24"/>
          <w:szCs w:val="24"/>
        </w:rPr>
        <w:t>nisu objavljeni</w:t>
      </w:r>
      <w:r w:rsidR="00955186" w:rsidRPr="007613C0">
        <w:rPr>
          <w:rFonts w:ascii="Book Antiqua" w:eastAsia="Times New Roman" w:hAnsi="Book Antiqua"/>
          <w:color w:val="000000" w:themeColor="text1"/>
          <w:sz w:val="24"/>
          <w:szCs w:val="24"/>
        </w:rPr>
        <w:t>.</w:t>
      </w:r>
    </w:p>
    <w:p w:rsidR="00EF55F6" w:rsidRPr="007613C0" w:rsidRDefault="00EF55F6" w:rsidP="002C428D">
      <w:pPr>
        <w:spacing w:after="0"/>
        <w:jc w:val="both"/>
        <w:rPr>
          <w:rFonts w:eastAsia="Times New Roman"/>
        </w:rPr>
      </w:pPr>
    </w:p>
    <w:p w:rsidR="00955186" w:rsidRPr="007613C0" w:rsidRDefault="00C265B3"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U 20 opština se prenose sednice skupština putem opštinske veb stranice, dok u 18 opština </w:t>
      </w:r>
      <w:r w:rsidR="00955186"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Štimlje, Vučitrn, Novo Brdo, Mamuša, Priština, Prizren, Podujevo, Kosovo Polje, Kamenica, Istok, Elez Han, Glogovac, Severna Mitrovica, Zvečane, Klokot, Vitina, Leposavić</w:t>
      </w:r>
      <w:r w:rsidR="00EF4178" w:rsidRPr="007613C0">
        <w:rPr>
          <w:rFonts w:ascii="Book Antiqua" w:eastAsia="Times New Roman" w:hAnsi="Book Antiqua"/>
          <w:i/>
          <w:color w:val="000000" w:themeColor="text1"/>
          <w:sz w:val="24"/>
          <w:szCs w:val="24"/>
        </w:rPr>
        <w:t>, Zubin Potok</w:t>
      </w:r>
      <w:r w:rsidR="0095518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izvršen prenos zbog problema kao što su</w:t>
      </w:r>
      <w:r w:rsidR="008A09F6"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nedostatak službenika za IT, ne</w:t>
      </w:r>
      <w:r w:rsidR="00832882">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funkcionisanje veb stranice opštine itd</w:t>
      </w:r>
      <w:r w:rsidR="002959A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Takođe u nekim opštinama postoje i druge forme prenosa sednica osim veb stranica, i to</w:t>
      </w:r>
      <w:r w:rsidR="00C244B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teleprisustvo, mediji, društvene mreže itd</w:t>
      </w:r>
      <w:r w:rsidR="00C244B6" w:rsidRPr="007613C0">
        <w:rPr>
          <w:rFonts w:ascii="Book Antiqua" w:eastAsia="Times New Roman" w:hAnsi="Book Antiqua"/>
          <w:i/>
          <w:color w:val="000000" w:themeColor="text1"/>
          <w:sz w:val="24"/>
          <w:szCs w:val="24"/>
        </w:rPr>
        <w:t>.</w:t>
      </w:r>
    </w:p>
    <w:p w:rsidR="00C244B6" w:rsidRPr="007613C0" w:rsidRDefault="00C244B6" w:rsidP="002C428D">
      <w:pPr>
        <w:spacing w:after="0"/>
        <w:jc w:val="both"/>
        <w:rPr>
          <w:rFonts w:ascii="Book Antiqua" w:eastAsia="Times New Roman" w:hAnsi="Book Antiqua"/>
          <w:color w:val="000000" w:themeColor="text1"/>
          <w:sz w:val="24"/>
          <w:szCs w:val="24"/>
        </w:rPr>
      </w:pPr>
    </w:p>
    <w:p w:rsidR="00955186" w:rsidRPr="007613C0" w:rsidRDefault="00C265B3"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Što se tiče sveobuhvatnih javnih sastanaka sa građanima, u 3</w:t>
      </w:r>
      <w:r w:rsidR="0032661E">
        <w:rPr>
          <w:rFonts w:ascii="Book Antiqua" w:eastAsia="Times New Roman" w:hAnsi="Book Antiqua"/>
          <w:color w:val="000000" w:themeColor="text1"/>
          <w:sz w:val="24"/>
          <w:szCs w:val="24"/>
        </w:rPr>
        <w:t>5 opština je održano 148 sastanaka, dok 3</w:t>
      </w:r>
      <w:r w:rsidRPr="007613C0">
        <w:rPr>
          <w:rFonts w:ascii="Book Antiqua" w:eastAsia="Times New Roman" w:hAnsi="Book Antiqua"/>
          <w:color w:val="000000" w:themeColor="text1"/>
          <w:sz w:val="24"/>
          <w:szCs w:val="24"/>
        </w:rPr>
        <w:t xml:space="preserve"> opštine </w:t>
      </w:r>
      <w:r w:rsidR="00955186"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Severna Mitrovica, Zubin Potok, Mamuša</w:t>
      </w:r>
      <w:r w:rsidR="00955186" w:rsidRPr="007613C0">
        <w:rPr>
          <w:rFonts w:ascii="Book Antiqua" w:eastAsia="Times New Roman" w:hAnsi="Book Antiqua"/>
          <w:i/>
          <w:color w:val="000000" w:themeColor="text1"/>
          <w:sz w:val="24"/>
          <w:szCs w:val="24"/>
        </w:rPr>
        <w:t>)</w:t>
      </w:r>
      <w:r w:rsidR="0095518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održale nijedan javni sastanak</w:t>
      </w:r>
      <w:r w:rsidR="00955186" w:rsidRPr="007613C0">
        <w:rPr>
          <w:rFonts w:ascii="Book Antiqua" w:eastAsia="Times New Roman" w:hAnsi="Book Antiqua"/>
          <w:color w:val="000000" w:themeColor="text1"/>
          <w:sz w:val="24"/>
          <w:szCs w:val="24"/>
        </w:rPr>
        <w:t>.</w:t>
      </w:r>
      <w:r w:rsidR="00C244B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konsultativne sastanke sa građanima u vezi sa predlozima akata opšti</w:t>
      </w:r>
      <w:r w:rsidR="0032661E">
        <w:rPr>
          <w:rFonts w:ascii="Book Antiqua" w:eastAsia="Times New Roman" w:hAnsi="Book Antiqua"/>
          <w:color w:val="000000" w:themeColor="text1"/>
          <w:sz w:val="24"/>
          <w:szCs w:val="24"/>
        </w:rPr>
        <w:t>nskih skupština, u 28 opština je održano 172 sastanaka, dok 10</w:t>
      </w:r>
      <w:r w:rsidRPr="007613C0">
        <w:rPr>
          <w:rFonts w:ascii="Book Antiqua" w:eastAsia="Times New Roman" w:hAnsi="Book Antiqua"/>
          <w:color w:val="000000" w:themeColor="text1"/>
          <w:sz w:val="24"/>
          <w:szCs w:val="24"/>
        </w:rPr>
        <w:t xml:space="preserve"> opština</w:t>
      </w:r>
      <w:r w:rsidR="00955186" w:rsidRPr="007613C0">
        <w:rPr>
          <w:rFonts w:ascii="Book Antiqua" w:eastAsia="Times New Roman" w:hAnsi="Book Antiqua"/>
          <w:sz w:val="24"/>
          <w:szCs w:val="24"/>
        </w:rPr>
        <w:t xml:space="preserve"> </w:t>
      </w:r>
      <w:r w:rsidR="00C244B6"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Novo Brdo, Mamuša, </w:t>
      </w:r>
      <w:r w:rsidR="00832882">
        <w:rPr>
          <w:rFonts w:ascii="Book Antiqua" w:eastAsia="Times New Roman" w:hAnsi="Book Antiqua"/>
          <w:i/>
          <w:color w:val="000000" w:themeColor="text1"/>
          <w:sz w:val="24"/>
          <w:szCs w:val="24"/>
        </w:rPr>
        <w:t>Ranilug</w:t>
      </w:r>
      <w:r w:rsidRPr="007613C0">
        <w:rPr>
          <w:rFonts w:ascii="Book Antiqua" w:eastAsia="Times New Roman" w:hAnsi="Book Antiqua"/>
          <w:i/>
          <w:color w:val="000000" w:themeColor="text1"/>
          <w:sz w:val="24"/>
          <w:szCs w:val="24"/>
        </w:rPr>
        <w:t>, Kamenica, Parteš, Štrpce, Gračanica, Klokot, Zubin Potok i Severna Mitrovica</w:t>
      </w:r>
      <w:r w:rsidR="00955186" w:rsidRPr="007613C0">
        <w:rPr>
          <w:rFonts w:ascii="Book Antiqua" w:eastAsia="Times New Roman" w:hAnsi="Book Antiqua"/>
          <w:i/>
          <w:color w:val="000000" w:themeColor="text1"/>
          <w:sz w:val="24"/>
          <w:szCs w:val="24"/>
        </w:rPr>
        <w:t>)</w:t>
      </w:r>
      <w:r w:rsidR="0095518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održale nijedan konsultativni sastanak</w:t>
      </w:r>
      <w:r w:rsidR="00DD59F2" w:rsidRPr="007613C0">
        <w:rPr>
          <w:rFonts w:ascii="Book Antiqua" w:eastAsia="Times New Roman" w:hAnsi="Book Antiqua"/>
          <w:color w:val="000000" w:themeColor="text1"/>
          <w:sz w:val="24"/>
          <w:szCs w:val="24"/>
        </w:rPr>
        <w:t>.</w:t>
      </w:r>
    </w:p>
    <w:p w:rsidR="00DC6F86" w:rsidRPr="007613C0" w:rsidRDefault="00AC262B" w:rsidP="002C428D">
      <w:pPr>
        <w:spacing w:after="0"/>
        <w:jc w:val="both"/>
        <w:rPr>
          <w:rFonts w:ascii="Book Antiqua" w:eastAsia="Times New Roman" w:hAnsi="Book Antiqua"/>
          <w:color w:val="000000" w:themeColor="text1"/>
          <w:sz w:val="24"/>
          <w:szCs w:val="24"/>
        </w:rPr>
      </w:pPr>
      <w:r w:rsidRPr="00645146">
        <w:rPr>
          <w:noProof/>
          <w:lang w:val="en-US"/>
        </w:rPr>
        <w:drawing>
          <wp:inline distT="0" distB="0" distL="0" distR="0" wp14:anchorId="2D618E21" wp14:editId="12965013">
            <wp:extent cx="5943600" cy="28765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6F86" w:rsidRPr="007613C0" w:rsidRDefault="00C265B3" w:rsidP="003F17D6">
      <w:pPr>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Grafikon</w:t>
      </w:r>
      <w:r w:rsidR="00DC6F86" w:rsidRPr="007613C0">
        <w:rPr>
          <w:rFonts w:ascii="Book Antiqua" w:hAnsi="Book Antiqua"/>
          <w:i/>
          <w:color w:val="2E74B5" w:themeColor="accent1" w:themeShade="BF"/>
          <w:sz w:val="20"/>
        </w:rPr>
        <w:t xml:space="preserve"> 8: </w:t>
      </w:r>
      <w:r w:rsidRPr="007613C0">
        <w:rPr>
          <w:rFonts w:ascii="Book Antiqua" w:eastAsia="Batang" w:hAnsi="Book Antiqua"/>
          <w:i/>
          <w:iCs/>
          <w:color w:val="44546A" w:themeColor="text2"/>
          <w:szCs w:val="20"/>
        </w:rPr>
        <w:t>Broj konsultacija i javnih sastanaka održanih po opštinama</w:t>
      </w:r>
    </w:p>
    <w:p w:rsidR="00601CFB" w:rsidRPr="007613C0" w:rsidRDefault="00582EED" w:rsidP="00265485">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lastRenderedPageBreak/>
        <w:t>U 38 opština su formirani odbori za zajednice</w:t>
      </w:r>
      <w:r w:rsidR="00CA5C4B" w:rsidRPr="007613C0">
        <w:rPr>
          <w:rFonts w:ascii="Book Antiqua" w:eastAsia="Times New Roman" w:hAnsi="Book Antiqua"/>
          <w:color w:val="000000" w:themeColor="text1"/>
          <w:sz w:val="24"/>
          <w:szCs w:val="24"/>
        </w:rPr>
        <w:t>, u ovim opštinama je održano ukupno</w:t>
      </w:r>
      <w:r w:rsidR="00265485" w:rsidRPr="007613C0">
        <w:rPr>
          <w:rFonts w:ascii="Book Antiqua" w:eastAsia="Times New Roman" w:hAnsi="Book Antiqua"/>
          <w:color w:val="000000" w:themeColor="text1"/>
          <w:sz w:val="24"/>
          <w:szCs w:val="24"/>
        </w:rPr>
        <w:t xml:space="preserve"> 2</w:t>
      </w:r>
      <w:r w:rsidR="00DE02D2" w:rsidRPr="007613C0">
        <w:rPr>
          <w:rFonts w:ascii="Book Antiqua" w:eastAsia="Times New Roman" w:hAnsi="Book Antiqua"/>
          <w:color w:val="000000" w:themeColor="text1"/>
          <w:sz w:val="24"/>
          <w:szCs w:val="24"/>
        </w:rPr>
        <w:t>42</w:t>
      </w:r>
      <w:r w:rsidR="00265485" w:rsidRPr="007613C0">
        <w:rPr>
          <w:rFonts w:ascii="Book Antiqua" w:eastAsia="Times New Roman" w:hAnsi="Book Antiqua"/>
          <w:color w:val="000000" w:themeColor="text1"/>
          <w:sz w:val="24"/>
          <w:szCs w:val="24"/>
        </w:rPr>
        <w:t xml:space="preserve"> </w:t>
      </w:r>
      <w:r w:rsidR="00CA5C4B" w:rsidRPr="007613C0">
        <w:rPr>
          <w:rFonts w:ascii="Book Antiqua" w:eastAsia="Times New Roman" w:hAnsi="Book Antiqua"/>
          <w:color w:val="000000" w:themeColor="text1"/>
          <w:sz w:val="24"/>
          <w:szCs w:val="24"/>
        </w:rPr>
        <w:t>sastanaka tokom perioda januar-decembar</w:t>
      </w:r>
      <w:r w:rsidR="00265485" w:rsidRPr="007613C0">
        <w:rPr>
          <w:rFonts w:ascii="Book Antiqua" w:eastAsia="Times New Roman" w:hAnsi="Book Antiqua"/>
          <w:color w:val="000000" w:themeColor="text1"/>
          <w:sz w:val="24"/>
          <w:szCs w:val="24"/>
        </w:rPr>
        <w:t xml:space="preserve"> 2018</w:t>
      </w:r>
      <w:r w:rsidR="00DF2CE6" w:rsidRPr="007613C0">
        <w:rPr>
          <w:rFonts w:ascii="Book Antiqua" w:eastAsia="Times New Roman" w:hAnsi="Book Antiqua"/>
          <w:color w:val="000000" w:themeColor="text1"/>
          <w:sz w:val="24"/>
          <w:szCs w:val="24"/>
        </w:rPr>
        <w:t>,</w:t>
      </w:r>
      <w:r w:rsidR="00265485" w:rsidRPr="007613C0">
        <w:rPr>
          <w:rFonts w:ascii="Book Antiqua" w:eastAsia="Times New Roman" w:hAnsi="Book Antiqua"/>
          <w:color w:val="000000" w:themeColor="text1"/>
          <w:sz w:val="24"/>
          <w:szCs w:val="24"/>
        </w:rPr>
        <w:t xml:space="preserve"> </w:t>
      </w:r>
      <w:r w:rsidR="00CA5C4B" w:rsidRPr="007613C0">
        <w:rPr>
          <w:rFonts w:ascii="Book Antiqua" w:eastAsia="Times New Roman" w:hAnsi="Book Antiqua"/>
          <w:color w:val="000000" w:themeColor="text1"/>
          <w:sz w:val="24"/>
          <w:szCs w:val="24"/>
        </w:rPr>
        <w:t>takođe su opštine preduzele mere da ne-većinske zajednice budu predstavljene na adekvatan način u javnim institucijama, kao što su:</w:t>
      </w:r>
      <w:r w:rsidR="00781981" w:rsidRPr="007613C0">
        <w:rPr>
          <w:rFonts w:ascii="Book Antiqua" w:eastAsia="Times New Roman" w:hAnsi="Book Antiqua"/>
          <w:sz w:val="24"/>
          <w:szCs w:val="24"/>
        </w:rPr>
        <w:t xml:space="preserve"> </w:t>
      </w:r>
      <w:r w:rsidR="00CA5C4B" w:rsidRPr="007613C0">
        <w:rPr>
          <w:rFonts w:ascii="Book Antiqua" w:eastAsia="Times New Roman" w:hAnsi="Book Antiqua"/>
          <w:i/>
          <w:sz w:val="24"/>
          <w:szCs w:val="24"/>
        </w:rPr>
        <w:t>poštovanje važećih zakona za zastupanje ne-većinskih zajednica, održane su kampanje za podizanje svesti, formiranje opštinske kancelarije za zajednice i povratak itd</w:t>
      </w:r>
      <w:r w:rsidR="00B533FD" w:rsidRPr="007613C0">
        <w:rPr>
          <w:rFonts w:ascii="Book Antiqua" w:eastAsia="Times New Roman" w:hAnsi="Book Antiqua"/>
          <w:sz w:val="24"/>
          <w:szCs w:val="24"/>
        </w:rPr>
        <w:t xml:space="preserve">. </w:t>
      </w:r>
    </w:p>
    <w:p w:rsidR="00781981" w:rsidRPr="007613C0" w:rsidRDefault="00CA5C4B" w:rsidP="002C428D">
      <w:pPr>
        <w:jc w:val="both"/>
        <w:rPr>
          <w:rFonts w:ascii="Book Antiqua" w:eastAsia="Batang" w:hAnsi="Book Antiqua"/>
          <w:sz w:val="24"/>
          <w:szCs w:val="24"/>
        </w:rPr>
      </w:pPr>
      <w:r w:rsidRPr="007613C0">
        <w:rPr>
          <w:rFonts w:ascii="Book Antiqua" w:eastAsia="Times New Roman" w:hAnsi="Book Antiqua"/>
          <w:sz w:val="24"/>
          <w:szCs w:val="24"/>
        </w:rPr>
        <w:t>Što se tiče zaposlenih iz ne-većinskih zajednica u javnim institucijama, u 2</w:t>
      </w:r>
      <w:r w:rsidR="0032661E">
        <w:rPr>
          <w:rFonts w:ascii="Book Antiqua" w:eastAsia="Times New Roman" w:hAnsi="Book Antiqua"/>
          <w:sz w:val="24"/>
          <w:szCs w:val="24"/>
        </w:rPr>
        <w:t>6</w:t>
      </w:r>
      <w:r w:rsidRPr="007613C0">
        <w:rPr>
          <w:rFonts w:ascii="Book Antiqua" w:eastAsia="Times New Roman" w:hAnsi="Book Antiqua"/>
          <w:sz w:val="24"/>
          <w:szCs w:val="24"/>
        </w:rPr>
        <w:t xml:space="preserve"> opština broj zaposlenih je</w:t>
      </w:r>
      <w:r w:rsidR="00781981" w:rsidRPr="007613C0">
        <w:rPr>
          <w:rFonts w:ascii="Book Antiqua" w:eastAsia="Times New Roman" w:hAnsi="Book Antiqua"/>
          <w:color w:val="000000" w:themeColor="text1"/>
          <w:sz w:val="24"/>
          <w:szCs w:val="24"/>
        </w:rPr>
        <w:t xml:space="preserve"> 6</w:t>
      </w:r>
      <w:r w:rsidR="0032661E">
        <w:rPr>
          <w:rFonts w:ascii="Book Antiqua" w:eastAsia="Times New Roman" w:hAnsi="Book Antiqua"/>
          <w:color w:val="000000" w:themeColor="text1"/>
          <w:sz w:val="24"/>
          <w:szCs w:val="24"/>
        </w:rPr>
        <w:t>46</w:t>
      </w:r>
      <w:r w:rsidR="00781981" w:rsidRPr="007613C0">
        <w:rPr>
          <w:rFonts w:ascii="Book Antiqua" w:eastAsia="Times New Roman" w:hAnsi="Book Antiqua"/>
          <w:color w:val="000000" w:themeColor="text1"/>
          <w:sz w:val="24"/>
          <w:szCs w:val="24"/>
        </w:rPr>
        <w:t xml:space="preserve">, </w:t>
      </w:r>
      <w:r w:rsidR="0032661E">
        <w:rPr>
          <w:rFonts w:ascii="Book Antiqua" w:eastAsia="Times New Roman" w:hAnsi="Book Antiqua"/>
          <w:color w:val="000000" w:themeColor="text1"/>
          <w:sz w:val="24"/>
          <w:szCs w:val="24"/>
        </w:rPr>
        <w:t>dok u 7</w:t>
      </w:r>
      <w:r w:rsidRPr="007613C0">
        <w:rPr>
          <w:rFonts w:ascii="Book Antiqua" w:eastAsia="Times New Roman" w:hAnsi="Book Antiqua"/>
          <w:color w:val="000000" w:themeColor="text1"/>
          <w:sz w:val="24"/>
          <w:szCs w:val="24"/>
        </w:rPr>
        <w:t xml:space="preserve"> opština</w:t>
      </w:r>
      <w:r w:rsidR="00781981" w:rsidRPr="007613C0">
        <w:rPr>
          <w:rFonts w:ascii="Book Antiqua" w:eastAsia="Times New Roman" w:hAnsi="Book Antiqua"/>
          <w:color w:val="000000" w:themeColor="text1"/>
          <w:sz w:val="24"/>
          <w:szCs w:val="24"/>
        </w:rPr>
        <w:t xml:space="preserve"> </w:t>
      </w:r>
      <w:r w:rsidR="00781981" w:rsidRPr="007613C0">
        <w:rPr>
          <w:rFonts w:ascii="Book Antiqua" w:eastAsia="Times New Roman" w:hAnsi="Book Antiqua"/>
          <w:i/>
          <w:color w:val="000000" w:themeColor="text1"/>
          <w:sz w:val="24"/>
          <w:szCs w:val="24"/>
        </w:rPr>
        <w:t>(</w:t>
      </w:r>
      <w:r w:rsidRPr="007613C0">
        <w:rPr>
          <w:rFonts w:ascii="Book Antiqua" w:eastAsia="Times New Roman" w:hAnsi="Book Antiqua"/>
          <w:i/>
          <w:sz w:val="24"/>
          <w:szCs w:val="24"/>
        </w:rPr>
        <w:t xml:space="preserve">Novo Brdo, </w:t>
      </w:r>
      <w:r w:rsidR="00832882">
        <w:rPr>
          <w:rFonts w:ascii="Book Antiqua" w:eastAsia="Times New Roman" w:hAnsi="Book Antiqua"/>
          <w:i/>
          <w:sz w:val="24"/>
          <w:szCs w:val="24"/>
        </w:rPr>
        <w:t>Ranilug</w:t>
      </w:r>
      <w:r w:rsidRPr="007613C0">
        <w:rPr>
          <w:rFonts w:ascii="Book Antiqua" w:eastAsia="Times New Roman" w:hAnsi="Book Antiqua"/>
          <w:i/>
          <w:sz w:val="24"/>
          <w:szCs w:val="24"/>
        </w:rPr>
        <w:t>, Mamuša, Orahovac, Severna Mitrovica, Leposavić</w:t>
      </w:r>
      <w:r w:rsidR="0032661E">
        <w:rPr>
          <w:rFonts w:ascii="Book Antiqua" w:eastAsia="Times New Roman" w:hAnsi="Book Antiqua"/>
          <w:i/>
          <w:sz w:val="24"/>
          <w:szCs w:val="24"/>
        </w:rPr>
        <w:t>, Zubin Potok</w:t>
      </w:r>
      <w:r w:rsidR="00781981" w:rsidRPr="007613C0">
        <w:rPr>
          <w:rFonts w:ascii="Book Antiqua" w:eastAsia="Times New Roman" w:hAnsi="Book Antiqua"/>
          <w:i/>
          <w:color w:val="000000" w:themeColor="text1"/>
          <w:sz w:val="24"/>
          <w:szCs w:val="24"/>
        </w:rPr>
        <w:t>)</w:t>
      </w:r>
      <w:r w:rsidR="0078198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nemaju zaposleni</w:t>
      </w:r>
      <w:r w:rsidR="00832882">
        <w:rPr>
          <w:rFonts w:ascii="Book Antiqua" w:eastAsia="Times New Roman" w:hAnsi="Book Antiqua"/>
          <w:color w:val="000000" w:themeColor="text1"/>
          <w:sz w:val="24"/>
          <w:szCs w:val="24"/>
        </w:rPr>
        <w:t>h iz ne-većinskih zajednica, kao</w:t>
      </w:r>
      <w:r w:rsidRPr="007613C0">
        <w:rPr>
          <w:rFonts w:ascii="Book Antiqua" w:eastAsia="Times New Roman" w:hAnsi="Book Antiqua"/>
          <w:color w:val="000000" w:themeColor="text1"/>
          <w:sz w:val="24"/>
          <w:szCs w:val="24"/>
        </w:rPr>
        <w:t xml:space="preserve"> i 5 opština</w:t>
      </w:r>
      <w:r w:rsidR="00781981" w:rsidRPr="007613C0">
        <w:rPr>
          <w:rFonts w:ascii="Book Antiqua" w:eastAsia="Times New Roman" w:hAnsi="Book Antiqua"/>
          <w:color w:val="000000" w:themeColor="text1"/>
          <w:sz w:val="24"/>
          <w:szCs w:val="24"/>
        </w:rPr>
        <w:t xml:space="preserve"> </w:t>
      </w:r>
      <w:r w:rsidR="00781981" w:rsidRPr="007613C0">
        <w:rPr>
          <w:rFonts w:ascii="Book Antiqua" w:eastAsia="Times New Roman" w:hAnsi="Book Antiqua"/>
          <w:i/>
          <w:color w:val="000000" w:themeColor="text1"/>
          <w:sz w:val="24"/>
          <w:szCs w:val="24"/>
        </w:rPr>
        <w:t>(</w:t>
      </w:r>
      <w:r w:rsidR="00781981" w:rsidRPr="007613C0">
        <w:rPr>
          <w:rFonts w:ascii="Book Antiqua" w:eastAsia="Times New Roman" w:hAnsi="Book Antiqua"/>
          <w:i/>
          <w:sz w:val="24"/>
          <w:szCs w:val="24"/>
        </w:rPr>
        <w:t xml:space="preserve">Junik, </w:t>
      </w:r>
      <w:r w:rsidRPr="007613C0">
        <w:rPr>
          <w:rFonts w:ascii="Book Antiqua" w:eastAsia="Times New Roman" w:hAnsi="Book Antiqua"/>
          <w:i/>
          <w:sz w:val="24"/>
          <w:szCs w:val="24"/>
        </w:rPr>
        <w:t>Glogovac, Kačanik, Elez Han i Parteš</w:t>
      </w:r>
      <w:r w:rsidR="00781981" w:rsidRPr="007613C0">
        <w:rPr>
          <w:rFonts w:ascii="Book Antiqua" w:eastAsia="Times New Roman" w:hAnsi="Book Antiqua"/>
          <w:i/>
          <w:color w:val="000000" w:themeColor="text1"/>
          <w:sz w:val="24"/>
          <w:szCs w:val="24"/>
        </w:rPr>
        <w:t xml:space="preserve">) </w:t>
      </w:r>
      <w:r w:rsidRPr="007613C0">
        <w:rPr>
          <w:rFonts w:ascii="Book Antiqua" w:eastAsia="Batang" w:hAnsi="Book Antiqua"/>
          <w:sz w:val="24"/>
          <w:szCs w:val="24"/>
        </w:rPr>
        <w:t>nemaju ne-većinske zajednice.</w:t>
      </w:r>
    </w:p>
    <w:p w:rsidR="00605D6D" w:rsidRPr="007613C0" w:rsidRDefault="00AC262B" w:rsidP="003F17D6">
      <w:pPr>
        <w:jc w:val="both"/>
        <w:rPr>
          <w:rFonts w:eastAsia="Times New Roman"/>
        </w:rPr>
      </w:pPr>
      <w:r w:rsidRPr="00645146">
        <w:rPr>
          <w:noProof/>
          <w:lang w:val="en-US"/>
        </w:rPr>
        <w:drawing>
          <wp:inline distT="0" distB="0" distL="0" distR="0" wp14:anchorId="4DDB2550" wp14:editId="6B335B3B">
            <wp:extent cx="5943600" cy="323786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6F86" w:rsidRPr="001C3CC1" w:rsidRDefault="00EA4C12" w:rsidP="001C3CC1">
      <w:pPr>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 xml:space="preserve">Grafikon 9: </w:t>
      </w:r>
      <w:r w:rsidR="00CA5C4B" w:rsidRPr="007613C0">
        <w:rPr>
          <w:rFonts w:ascii="Book Antiqua" w:hAnsi="Book Antiqua"/>
          <w:i/>
          <w:color w:val="2E74B5" w:themeColor="accent1" w:themeShade="BF"/>
          <w:sz w:val="20"/>
        </w:rPr>
        <w:t>Broj zaposlenih manjina i broj sastanaka odbora za zajednice</w:t>
      </w:r>
    </w:p>
    <w:p w:rsidR="00082F0B" w:rsidRPr="007613C0" w:rsidRDefault="00082F0B" w:rsidP="00351F78">
      <w:pPr>
        <w:jc w:val="both"/>
        <w:rPr>
          <w:rFonts w:ascii="Book Antiqua" w:hAnsi="Book Antiqua"/>
          <w:b/>
        </w:rPr>
      </w:pPr>
    </w:p>
    <w:p w:rsidR="005660BE" w:rsidRPr="007613C0" w:rsidRDefault="00CA5C4B" w:rsidP="002C428D">
      <w:pPr>
        <w:pStyle w:val="Heading2"/>
        <w:numPr>
          <w:ilvl w:val="1"/>
          <w:numId w:val="2"/>
        </w:numPr>
        <w:rPr>
          <w:rFonts w:ascii="Book Antiqua" w:hAnsi="Book Antiqua"/>
          <w:b/>
          <w:color w:val="auto"/>
          <w:sz w:val="24"/>
          <w:szCs w:val="24"/>
        </w:rPr>
      </w:pPr>
      <w:bookmarkStart w:id="13" w:name="_Toc489865526"/>
      <w:bookmarkStart w:id="14" w:name="_Toc1659258"/>
      <w:r w:rsidRPr="007613C0">
        <w:rPr>
          <w:rFonts w:ascii="Book Antiqua" w:hAnsi="Book Antiqua"/>
          <w:b/>
          <w:color w:val="auto"/>
          <w:sz w:val="24"/>
          <w:szCs w:val="24"/>
        </w:rPr>
        <w:t>Ombudsman</w:t>
      </w:r>
      <w:bookmarkEnd w:id="13"/>
      <w:bookmarkEnd w:id="14"/>
    </w:p>
    <w:p w:rsidR="007E7511" w:rsidRPr="007613C0" w:rsidRDefault="008909D8"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br/>
      </w:r>
      <w:r w:rsidR="00CA5C4B" w:rsidRPr="007613C0">
        <w:rPr>
          <w:rFonts w:ascii="Book Antiqua" w:eastAsia="Batang" w:hAnsi="Book Antiqua"/>
          <w:sz w:val="24"/>
        </w:rPr>
        <w:t xml:space="preserve">Posebna pažnja u organizovanju i funkcionisanju kancelarija </w:t>
      </w:r>
      <w:r w:rsidR="00CA5C4B" w:rsidRPr="007613C0">
        <w:rPr>
          <w:rFonts w:ascii="Book Antiqua" w:eastAsia="Batang" w:hAnsi="Book Antiqua"/>
          <w:caps/>
          <w:sz w:val="24"/>
        </w:rPr>
        <w:t>o</w:t>
      </w:r>
      <w:r w:rsidR="00CA5C4B" w:rsidRPr="007613C0">
        <w:rPr>
          <w:rFonts w:ascii="Book Antiqua" w:eastAsia="Batang" w:hAnsi="Book Antiqua"/>
          <w:sz w:val="24"/>
        </w:rPr>
        <w:t>mbudsmana u relevantnim opštinama je posveć</w:t>
      </w:r>
      <w:r w:rsidR="00CA5C4B" w:rsidRPr="007613C0">
        <w:rPr>
          <w:rFonts w:ascii="Book Antiqua" w:eastAsia="Batang" w:hAnsi="Book Antiqua" w:cs="Book Antiqua"/>
          <w:sz w:val="24"/>
        </w:rPr>
        <w:t>ena pristupnosti svih građana u tim</w:t>
      </w:r>
      <w:r w:rsidR="00CA5C4B" w:rsidRPr="007613C0">
        <w:rPr>
          <w:rFonts w:ascii="Book Antiqua" w:eastAsia="Batang" w:hAnsi="Book Antiqua"/>
          <w:sz w:val="24"/>
        </w:rPr>
        <w:t xml:space="preserve"> kancelarijama</w:t>
      </w:r>
      <w:r w:rsidR="008347A7" w:rsidRPr="007613C0">
        <w:rPr>
          <w:rFonts w:ascii="Book Antiqua" w:eastAsia="Times New Roman" w:hAnsi="Book Antiqua"/>
          <w:color w:val="000000" w:themeColor="text1"/>
          <w:sz w:val="24"/>
          <w:szCs w:val="24"/>
        </w:rPr>
        <w:t xml:space="preserve">. </w:t>
      </w:r>
      <w:r w:rsidR="00CA5C4B" w:rsidRPr="007613C0">
        <w:rPr>
          <w:rFonts w:ascii="Book Antiqua" w:eastAsia="Batang" w:hAnsi="Book Antiqua"/>
          <w:sz w:val="24"/>
        </w:rPr>
        <w:t xml:space="preserve">U tom cilju, </w:t>
      </w:r>
      <w:r w:rsidR="00551A37" w:rsidRPr="007613C0">
        <w:rPr>
          <w:rFonts w:ascii="Book Antiqua" w:eastAsia="Batang" w:hAnsi="Book Antiqua"/>
          <w:sz w:val="24"/>
        </w:rPr>
        <w:t xml:space="preserve">u </w:t>
      </w:r>
      <w:r w:rsidR="00CA5C4B" w:rsidRPr="007613C0">
        <w:rPr>
          <w:rFonts w:ascii="Book Antiqua" w:eastAsia="Batang" w:hAnsi="Book Antiqua"/>
          <w:sz w:val="24"/>
        </w:rPr>
        <w:t>4 opština</w:t>
      </w:r>
      <w:r w:rsidR="005660B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w:t>
      </w:r>
      <w:r w:rsidR="00CA5C4B" w:rsidRPr="007613C0">
        <w:rPr>
          <w:rFonts w:ascii="Book Antiqua" w:eastAsia="Batang" w:hAnsi="Book Antiqua" w:cs="Book Antiqua"/>
          <w:i/>
          <w:sz w:val="24"/>
        </w:rPr>
        <w:t>Gnjilane</w:t>
      </w:r>
      <w:r w:rsidR="00BE5B74" w:rsidRPr="007613C0">
        <w:rPr>
          <w:rFonts w:ascii="Book Antiqua" w:eastAsia="Times New Roman" w:hAnsi="Book Antiqua"/>
          <w:i/>
          <w:color w:val="000000" w:themeColor="text1"/>
          <w:sz w:val="24"/>
          <w:szCs w:val="24"/>
        </w:rPr>
        <w:t xml:space="preserve">, </w:t>
      </w:r>
      <w:r w:rsidR="00CA5C4B" w:rsidRPr="007613C0">
        <w:rPr>
          <w:rFonts w:ascii="Book Antiqua" w:eastAsia="Batang" w:hAnsi="Book Antiqua" w:cs="Book Antiqua"/>
          <w:i/>
          <w:sz w:val="24"/>
        </w:rPr>
        <w:t>Uroševac</w:t>
      </w:r>
      <w:r w:rsidR="00BE5B74" w:rsidRPr="007613C0">
        <w:rPr>
          <w:rFonts w:ascii="Book Antiqua" w:eastAsia="Times New Roman" w:hAnsi="Book Antiqua"/>
          <w:i/>
          <w:color w:val="000000" w:themeColor="text1"/>
          <w:sz w:val="24"/>
          <w:szCs w:val="24"/>
        </w:rPr>
        <w:t xml:space="preserve">, </w:t>
      </w:r>
      <w:r w:rsidR="00CA5C4B" w:rsidRPr="007613C0">
        <w:rPr>
          <w:rFonts w:ascii="Book Antiqua" w:eastAsia="Batang" w:hAnsi="Book Antiqua" w:cs="Book Antiqua"/>
          <w:i/>
          <w:sz w:val="24"/>
        </w:rPr>
        <w:t>Priština i Gračanica</w:t>
      </w:r>
      <w:r w:rsidR="005660BE" w:rsidRPr="007613C0">
        <w:rPr>
          <w:rFonts w:ascii="Book Antiqua" w:eastAsia="Times New Roman" w:hAnsi="Book Antiqua"/>
          <w:i/>
          <w:color w:val="000000" w:themeColor="text1"/>
          <w:sz w:val="24"/>
          <w:szCs w:val="24"/>
        </w:rPr>
        <w:t>)</w:t>
      </w:r>
      <w:r w:rsidR="005660BE" w:rsidRPr="007613C0">
        <w:rPr>
          <w:rFonts w:ascii="Book Antiqua" w:eastAsia="Times New Roman" w:hAnsi="Book Antiqua"/>
          <w:color w:val="000000" w:themeColor="text1"/>
          <w:sz w:val="24"/>
          <w:szCs w:val="24"/>
        </w:rPr>
        <w:t xml:space="preserve"> </w:t>
      </w:r>
      <w:r w:rsidR="00551A37" w:rsidRPr="007613C0">
        <w:rPr>
          <w:rFonts w:ascii="Book Antiqua" w:eastAsia="Batang" w:hAnsi="Book Antiqua" w:cs="Book Antiqua"/>
          <w:sz w:val="24"/>
        </w:rPr>
        <w:t xml:space="preserve">radne prostorije institucije </w:t>
      </w:r>
      <w:r w:rsidR="00551A37" w:rsidRPr="007613C0">
        <w:rPr>
          <w:rFonts w:ascii="Book Antiqua" w:eastAsia="Batang" w:hAnsi="Book Antiqua" w:cs="Book Antiqua"/>
          <w:caps/>
          <w:sz w:val="24"/>
        </w:rPr>
        <w:t>o</w:t>
      </w:r>
      <w:r w:rsidR="00551A37" w:rsidRPr="007613C0">
        <w:rPr>
          <w:rFonts w:ascii="Book Antiqua" w:eastAsia="Batang" w:hAnsi="Book Antiqua" w:cs="Book Antiqua"/>
          <w:sz w:val="24"/>
        </w:rPr>
        <w:t>mbudsmana u lokalnim institucijama su pristupačne za osobe sa ograničenim sposobnostima</w:t>
      </w:r>
      <w:r w:rsidR="007E7511" w:rsidRPr="007613C0">
        <w:rPr>
          <w:rFonts w:ascii="Book Antiqua" w:eastAsia="Times New Roman" w:hAnsi="Book Antiqua"/>
          <w:color w:val="000000" w:themeColor="text1"/>
          <w:sz w:val="24"/>
          <w:szCs w:val="24"/>
        </w:rPr>
        <w:t>,</w:t>
      </w:r>
      <w:r w:rsidR="00551A37" w:rsidRPr="007613C0">
        <w:rPr>
          <w:rFonts w:ascii="Book Antiqua" w:eastAsia="Times New Roman" w:hAnsi="Book Antiqua"/>
          <w:color w:val="000000" w:themeColor="text1"/>
          <w:sz w:val="24"/>
          <w:szCs w:val="24"/>
        </w:rPr>
        <w:t xml:space="preserve"> dok u 3 opštine</w:t>
      </w:r>
      <w:r w:rsidR="008B5087" w:rsidRPr="007613C0">
        <w:rPr>
          <w:rFonts w:ascii="Book Antiqua" w:eastAsia="Times New Roman" w:hAnsi="Book Antiqua"/>
          <w:color w:val="000000" w:themeColor="text1"/>
          <w:sz w:val="24"/>
          <w:szCs w:val="24"/>
        </w:rPr>
        <w:t xml:space="preserve"> (</w:t>
      </w:r>
      <w:r w:rsidR="00551A37" w:rsidRPr="007613C0">
        <w:rPr>
          <w:rFonts w:ascii="Book Antiqua" w:eastAsia="Times New Roman" w:hAnsi="Book Antiqua"/>
          <w:i/>
          <w:color w:val="000000" w:themeColor="text1"/>
          <w:sz w:val="24"/>
          <w:szCs w:val="24"/>
        </w:rPr>
        <w:t>Đakovica, Prizren i Severna Mitrovica</w:t>
      </w:r>
      <w:r w:rsidR="008B5087" w:rsidRPr="007613C0">
        <w:rPr>
          <w:rFonts w:ascii="Book Antiqua" w:eastAsia="Times New Roman" w:hAnsi="Book Antiqua"/>
          <w:i/>
          <w:color w:val="000000" w:themeColor="text1"/>
          <w:sz w:val="24"/>
          <w:szCs w:val="24"/>
        </w:rPr>
        <w:t>)</w:t>
      </w:r>
      <w:r w:rsidR="008B5087" w:rsidRPr="007613C0">
        <w:rPr>
          <w:rFonts w:ascii="Book Antiqua" w:eastAsia="Times New Roman" w:hAnsi="Book Antiqua"/>
          <w:color w:val="000000" w:themeColor="text1"/>
          <w:sz w:val="24"/>
          <w:szCs w:val="24"/>
        </w:rPr>
        <w:t xml:space="preserve"> </w:t>
      </w:r>
      <w:r w:rsidR="00551A37" w:rsidRPr="007613C0">
        <w:rPr>
          <w:rFonts w:ascii="Book Antiqua" w:eastAsia="Times New Roman" w:hAnsi="Book Antiqua"/>
          <w:color w:val="000000" w:themeColor="text1"/>
          <w:sz w:val="24"/>
          <w:szCs w:val="24"/>
        </w:rPr>
        <w:t>nisu pristupačne, kao i u 1 opštini</w:t>
      </w:r>
      <w:r w:rsidR="005660BE" w:rsidRPr="007613C0">
        <w:rPr>
          <w:rFonts w:ascii="Book Antiqua" w:eastAsia="Times New Roman" w:hAnsi="Book Antiqua"/>
          <w:color w:val="000000" w:themeColor="text1"/>
          <w:sz w:val="24"/>
          <w:szCs w:val="24"/>
        </w:rPr>
        <w:t xml:space="preserve"> (</w:t>
      </w:r>
      <w:r w:rsidR="007E7511" w:rsidRPr="007613C0">
        <w:rPr>
          <w:rFonts w:ascii="Book Antiqua" w:eastAsia="Times New Roman" w:hAnsi="Book Antiqua"/>
          <w:i/>
          <w:color w:val="000000" w:themeColor="text1"/>
          <w:sz w:val="24"/>
          <w:szCs w:val="24"/>
        </w:rPr>
        <w:t>Mitrovic</w:t>
      </w:r>
      <w:r w:rsidR="00551A37" w:rsidRPr="007613C0">
        <w:rPr>
          <w:rFonts w:ascii="Book Antiqua" w:eastAsia="Times New Roman" w:hAnsi="Book Antiqua"/>
          <w:i/>
          <w:color w:val="000000" w:themeColor="text1"/>
          <w:sz w:val="24"/>
          <w:szCs w:val="24"/>
        </w:rPr>
        <w:t>a</w:t>
      </w:r>
      <w:r w:rsidR="005660BE" w:rsidRPr="007613C0">
        <w:rPr>
          <w:rFonts w:ascii="Book Antiqua" w:eastAsia="Times New Roman" w:hAnsi="Book Antiqua"/>
          <w:color w:val="000000" w:themeColor="text1"/>
          <w:sz w:val="24"/>
          <w:szCs w:val="24"/>
        </w:rPr>
        <w:t xml:space="preserve">) </w:t>
      </w:r>
      <w:r w:rsidR="00551A37" w:rsidRPr="007613C0">
        <w:rPr>
          <w:rFonts w:ascii="Book Antiqua" w:eastAsia="Times New Roman" w:hAnsi="Book Antiqua"/>
          <w:color w:val="000000" w:themeColor="text1"/>
          <w:sz w:val="24"/>
          <w:szCs w:val="24"/>
        </w:rPr>
        <w:t>radne prostorije Institucije Ombudsmana su delimično pristupačne</w:t>
      </w:r>
      <w:r w:rsidRPr="007613C0">
        <w:rPr>
          <w:rFonts w:ascii="Book Antiqua" w:eastAsia="Times New Roman" w:hAnsi="Book Antiqua"/>
          <w:color w:val="000000" w:themeColor="text1"/>
          <w:sz w:val="24"/>
          <w:szCs w:val="24"/>
        </w:rPr>
        <w:t xml:space="preserve">. </w:t>
      </w:r>
    </w:p>
    <w:p w:rsidR="008B5087" w:rsidRPr="007613C0" w:rsidRDefault="00AC262B" w:rsidP="002C428D">
      <w:pPr>
        <w:jc w:val="both"/>
        <w:rPr>
          <w:rFonts w:eastAsia="Times New Roman"/>
        </w:rPr>
      </w:pPr>
      <w:r w:rsidRPr="00645146">
        <w:rPr>
          <w:noProof/>
          <w:lang w:val="en-US"/>
        </w:rPr>
        <w:lastRenderedPageBreak/>
        <w:drawing>
          <wp:inline distT="0" distB="0" distL="0" distR="0" wp14:anchorId="0EFEEE4B" wp14:editId="65087D20">
            <wp:extent cx="5943600" cy="3115902"/>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40117" w:rsidRPr="007613C0" w:rsidRDefault="003649ED" w:rsidP="001C3CC1">
      <w:pPr>
        <w:ind w:left="720" w:firstLine="720"/>
        <w:jc w:val="both"/>
        <w:rPr>
          <w:rFonts w:ascii="Book Antiqua" w:eastAsia="Times New Roman" w:hAnsi="Book Antiqua"/>
          <w:color w:val="000000" w:themeColor="text1"/>
          <w:sz w:val="24"/>
          <w:szCs w:val="24"/>
        </w:rPr>
      </w:pPr>
      <w:r w:rsidRPr="007613C0">
        <w:rPr>
          <w:rFonts w:ascii="Book Antiqua" w:hAnsi="Book Antiqua"/>
          <w:i/>
          <w:color w:val="2E74B5" w:themeColor="accent1" w:themeShade="BF"/>
        </w:rPr>
        <w:t>Grafikon 9</w:t>
      </w:r>
      <w:r w:rsidR="00440117" w:rsidRPr="007613C0">
        <w:rPr>
          <w:rFonts w:ascii="Book Antiqua" w:hAnsi="Book Antiqua"/>
          <w:i/>
          <w:color w:val="2E74B5" w:themeColor="accent1" w:themeShade="BF"/>
        </w:rPr>
        <w:t xml:space="preserve">: </w:t>
      </w:r>
      <w:r w:rsidR="0030361F" w:rsidRPr="007613C0">
        <w:rPr>
          <w:rFonts w:ascii="Book Antiqua" w:hAnsi="Book Antiqua"/>
          <w:i/>
          <w:iCs/>
          <w:color w:val="2E74B5" w:themeColor="accent1" w:themeShade="BF"/>
        </w:rPr>
        <w:t>Prezentacija nivoa i proces zahteva Ombudsmana po opštinama</w:t>
      </w:r>
    </w:p>
    <w:p w:rsidR="005660BE" w:rsidRPr="007613C0" w:rsidRDefault="00551A37"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Tokom perioda januar-decembar </w:t>
      </w:r>
      <w:r w:rsidR="00A22CEC" w:rsidRPr="007613C0">
        <w:rPr>
          <w:rFonts w:ascii="Book Antiqua" w:eastAsia="Times New Roman" w:hAnsi="Book Antiqua"/>
          <w:color w:val="000000" w:themeColor="text1"/>
          <w:sz w:val="24"/>
          <w:szCs w:val="24"/>
        </w:rPr>
        <w:t>2018</w:t>
      </w:r>
      <w:r w:rsidR="00ED482D" w:rsidRPr="007613C0">
        <w:rPr>
          <w:rFonts w:ascii="Book Antiqua" w:eastAsia="Times New Roman" w:hAnsi="Book Antiqua"/>
          <w:color w:val="000000" w:themeColor="text1"/>
          <w:sz w:val="24"/>
          <w:szCs w:val="24"/>
        </w:rPr>
        <w:t xml:space="preserve">, </w:t>
      </w:r>
      <w:r w:rsidR="0011310E" w:rsidRPr="007613C0">
        <w:rPr>
          <w:rFonts w:ascii="Book Antiqua" w:eastAsia="Times New Roman" w:hAnsi="Book Antiqua"/>
          <w:color w:val="000000" w:themeColor="text1"/>
          <w:sz w:val="24"/>
          <w:szCs w:val="24"/>
        </w:rPr>
        <w:t>13</w:t>
      </w:r>
      <w:r w:rsidR="0044011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opština </w:t>
      </w:r>
      <w:r w:rsidR="00440A4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Đakovica, Novo Brdo, Mališevo, Priština, Prizren, Istok, Kosovo Polje, Kamenica, Vitina, Mitrovica, Peć, Glogovac, Orahovac</w:t>
      </w:r>
      <w:r w:rsidR="0011310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 xml:space="preserve">su primile 56 zahteva/preporuke od Institucije Ombudsmana, dok 25 opština nisu primile nijedan </w:t>
      </w:r>
      <w:r w:rsidR="00832882">
        <w:rPr>
          <w:rFonts w:ascii="Book Antiqua" w:eastAsia="Times New Roman" w:hAnsi="Book Antiqua"/>
          <w:color w:val="000000" w:themeColor="text1"/>
          <w:sz w:val="24"/>
          <w:szCs w:val="24"/>
        </w:rPr>
        <w:t>zahtev</w:t>
      </w:r>
      <w:r w:rsidRPr="007613C0">
        <w:rPr>
          <w:rFonts w:ascii="Book Antiqua" w:eastAsia="Times New Roman" w:hAnsi="Book Antiqua"/>
          <w:color w:val="000000" w:themeColor="text1"/>
          <w:sz w:val="24"/>
          <w:szCs w:val="24"/>
        </w:rPr>
        <w:t xml:space="preserve"> ili preporuku od strane Institucije Ombudsmana</w:t>
      </w:r>
      <w:r w:rsidR="00227F07"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U vezi sa ovim zahtevima, 7 opština</w:t>
      </w:r>
      <w:r w:rsidR="00ED482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Đakovica, Glogovac, Kosovo Polje, Mitrovica, Orahovac, Priština i Vitina</w:t>
      </w:r>
      <w:r w:rsidR="00ED482D" w:rsidRPr="007613C0">
        <w:rPr>
          <w:rFonts w:ascii="Book Antiqua" w:eastAsia="Times New Roman" w:hAnsi="Book Antiqua"/>
          <w:i/>
          <w:color w:val="000000" w:themeColor="text1"/>
          <w:sz w:val="24"/>
          <w:szCs w:val="24"/>
        </w:rPr>
        <w:t>)</w:t>
      </w:r>
      <w:r w:rsidR="0044011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odgovorili su pozitivno na 31 zahtev Institucije Ombudsmana</w:t>
      </w:r>
      <w:r w:rsidR="00342FD6"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Dok 3 opštine</w:t>
      </w:r>
      <w:r w:rsidR="00BA08D2" w:rsidRPr="007613C0">
        <w:rPr>
          <w:rFonts w:ascii="Book Antiqua" w:eastAsia="Times New Roman" w:hAnsi="Book Antiqua"/>
          <w:color w:val="000000" w:themeColor="text1"/>
          <w:sz w:val="24"/>
          <w:szCs w:val="24"/>
        </w:rPr>
        <w:t xml:space="preserve"> </w:t>
      </w:r>
      <w:r w:rsidR="0011310E" w:rsidRPr="007613C0">
        <w:rPr>
          <w:rFonts w:ascii="Book Antiqua" w:eastAsia="Times New Roman" w:hAnsi="Book Antiqua"/>
          <w:color w:val="000000" w:themeColor="text1"/>
          <w:sz w:val="24"/>
          <w:szCs w:val="24"/>
        </w:rPr>
        <w:t>(</w:t>
      </w:r>
      <w:r w:rsidRPr="007613C0">
        <w:rPr>
          <w:rFonts w:ascii="Book Antiqua" w:eastAsia="Times New Roman" w:hAnsi="Book Antiqua"/>
          <w:i/>
          <w:color w:val="000000" w:themeColor="text1"/>
          <w:sz w:val="24"/>
          <w:szCs w:val="24"/>
        </w:rPr>
        <w:t>Kosovo Polje</w:t>
      </w:r>
      <w:r w:rsidR="0011310E" w:rsidRPr="007613C0">
        <w:rPr>
          <w:rFonts w:ascii="Book Antiqua" w:eastAsia="Times New Roman" w:hAnsi="Book Antiqua"/>
          <w:i/>
          <w:color w:val="000000" w:themeColor="text1"/>
          <w:sz w:val="24"/>
          <w:szCs w:val="24"/>
        </w:rPr>
        <w:t xml:space="preserve">, Prizren, </w:t>
      </w:r>
      <w:r w:rsidRPr="007613C0">
        <w:rPr>
          <w:rFonts w:ascii="Book Antiqua" w:eastAsia="Times New Roman" w:hAnsi="Book Antiqua"/>
          <w:i/>
          <w:color w:val="000000" w:themeColor="text1"/>
          <w:sz w:val="24"/>
          <w:szCs w:val="24"/>
        </w:rPr>
        <w:t>Priština</w:t>
      </w:r>
      <w:r w:rsidR="0011310E" w:rsidRPr="007613C0">
        <w:rPr>
          <w:rFonts w:ascii="Book Antiqua" w:eastAsia="Times New Roman" w:hAnsi="Book Antiqua"/>
          <w:i/>
          <w:color w:val="000000" w:themeColor="text1"/>
          <w:sz w:val="24"/>
          <w:szCs w:val="24"/>
        </w:rPr>
        <w:t>)</w:t>
      </w:r>
      <w:r w:rsidR="0011310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su dale 4 negativna odgovora, kao i u 8 opština</w:t>
      </w:r>
      <w:r w:rsidR="0084254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Novo Brdo,</w:t>
      </w:r>
      <w:r w:rsidR="001131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Mališevo</w:t>
      </w:r>
      <w:r w:rsidR="001131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Istok</w:t>
      </w:r>
      <w:r w:rsidR="001131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Kamenica</w:t>
      </w:r>
      <w:r w:rsidR="001131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Mitrovica</w:t>
      </w:r>
      <w:r w:rsidR="001131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Priština</w:t>
      </w:r>
      <w:r w:rsidR="0011310E" w:rsidRPr="007613C0">
        <w:rPr>
          <w:rFonts w:ascii="Book Antiqua" w:eastAsia="Times New Roman" w:hAnsi="Book Antiqua"/>
          <w:i/>
          <w:color w:val="000000" w:themeColor="text1"/>
          <w:sz w:val="24"/>
          <w:szCs w:val="24"/>
        </w:rPr>
        <w:t xml:space="preserve">, Prizren, </w:t>
      </w:r>
      <w:r w:rsidRPr="007613C0">
        <w:rPr>
          <w:rFonts w:ascii="Book Antiqua" w:eastAsia="Times New Roman" w:hAnsi="Book Antiqua"/>
          <w:i/>
          <w:color w:val="000000" w:themeColor="text1"/>
          <w:sz w:val="24"/>
          <w:szCs w:val="24"/>
        </w:rPr>
        <w:t>Vitina</w:t>
      </w:r>
      <w:r w:rsidR="00245476" w:rsidRPr="007613C0">
        <w:rPr>
          <w:rFonts w:ascii="Book Antiqua" w:eastAsia="Times New Roman" w:hAnsi="Book Antiqua"/>
          <w:i/>
          <w:color w:val="000000" w:themeColor="text1"/>
          <w:sz w:val="24"/>
          <w:szCs w:val="24"/>
        </w:rPr>
        <w:t>) su u procesu razmatranja 21 zahteva</w:t>
      </w:r>
      <w:r w:rsidR="00EB2E1E" w:rsidRPr="007613C0">
        <w:rPr>
          <w:rFonts w:ascii="Book Antiqua" w:eastAsia="Times New Roman" w:hAnsi="Book Antiqua"/>
          <w:color w:val="000000" w:themeColor="text1"/>
          <w:sz w:val="24"/>
          <w:szCs w:val="24"/>
        </w:rPr>
        <w:t>.</w:t>
      </w:r>
    </w:p>
    <w:p w:rsidR="008909D8" w:rsidRPr="007613C0" w:rsidRDefault="008909D8" w:rsidP="002C428D">
      <w:pPr>
        <w:jc w:val="both"/>
        <w:rPr>
          <w:rFonts w:ascii="Book Antiqua" w:hAnsi="Book Antiqua"/>
          <w:sz w:val="24"/>
          <w:szCs w:val="24"/>
        </w:rPr>
      </w:pPr>
    </w:p>
    <w:p w:rsidR="00440117" w:rsidRPr="007613C0" w:rsidRDefault="00245476" w:rsidP="00440117">
      <w:pPr>
        <w:pStyle w:val="Heading2"/>
        <w:numPr>
          <w:ilvl w:val="1"/>
          <w:numId w:val="2"/>
        </w:numPr>
        <w:rPr>
          <w:rFonts w:ascii="Book Antiqua" w:hAnsi="Book Antiqua"/>
          <w:b/>
          <w:color w:val="auto"/>
          <w:sz w:val="24"/>
        </w:rPr>
      </w:pPr>
      <w:bookmarkStart w:id="15" w:name="_Toc489865527"/>
      <w:bookmarkStart w:id="16" w:name="_Toc1659259"/>
      <w:r w:rsidRPr="007613C0">
        <w:rPr>
          <w:rFonts w:ascii="Book Antiqua" w:hAnsi="Book Antiqua"/>
          <w:b/>
          <w:color w:val="auto"/>
          <w:sz w:val="24"/>
        </w:rPr>
        <w:t>Civilno društvo</w:t>
      </w:r>
      <w:bookmarkEnd w:id="15"/>
      <w:bookmarkEnd w:id="16"/>
    </w:p>
    <w:p w:rsidR="00440117" w:rsidRPr="007613C0" w:rsidRDefault="00440117" w:rsidP="002C428D">
      <w:pPr>
        <w:jc w:val="both"/>
        <w:rPr>
          <w:rFonts w:ascii="Book Antiqua" w:eastAsia="Times New Roman" w:hAnsi="Book Antiqua"/>
          <w:color w:val="000000" w:themeColor="text1"/>
          <w:sz w:val="24"/>
          <w:szCs w:val="24"/>
        </w:rPr>
      </w:pPr>
    </w:p>
    <w:p w:rsidR="004E12C9" w:rsidRPr="007613C0" w:rsidRDefault="00245476" w:rsidP="008B5087">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cilju podržavanja aktivnosti NVO-a, u 23 opština planirani budžet iznosi</w:t>
      </w:r>
      <w:r w:rsidR="00D718F8" w:rsidRPr="007613C0">
        <w:rPr>
          <w:rFonts w:ascii="Book Antiqua" w:eastAsia="Times New Roman" w:hAnsi="Book Antiqua"/>
          <w:color w:val="000000" w:themeColor="text1"/>
          <w:sz w:val="24"/>
          <w:szCs w:val="24"/>
        </w:rPr>
        <w:t xml:space="preserve">  </w:t>
      </w:r>
      <w:r w:rsidR="002B2305" w:rsidRPr="007613C0">
        <w:rPr>
          <w:rFonts w:ascii="Book Antiqua" w:eastAsia="Times New Roman" w:hAnsi="Book Antiqua"/>
          <w:i/>
          <w:color w:val="000000" w:themeColor="text1"/>
          <w:sz w:val="24"/>
          <w:szCs w:val="24"/>
        </w:rPr>
        <w:t>2,913.280</w:t>
      </w:r>
      <w:r w:rsidR="008B5087" w:rsidRPr="007613C0">
        <w:rPr>
          <w:rFonts w:ascii="Book Antiqua" w:eastAsia="Times New Roman" w:hAnsi="Book Antiqua"/>
          <w:i/>
          <w:color w:val="000000" w:themeColor="text1"/>
          <w:sz w:val="24"/>
          <w:szCs w:val="24"/>
        </w:rPr>
        <w:t>.00</w:t>
      </w:r>
      <w:r w:rsidR="00B533FD"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dok u 15 opština</w:t>
      </w:r>
      <w:r w:rsidR="00D718F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Novo Brdo</w:t>
      </w:r>
      <w:r w:rsidR="008B508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Obilić</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Uroševac</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Mamuša</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Ranilug</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Parteš</w:t>
      </w:r>
      <w:r w:rsidR="008B5087" w:rsidRPr="007613C0">
        <w:rPr>
          <w:rFonts w:ascii="Book Antiqua" w:eastAsia="Times New Roman" w:hAnsi="Book Antiqua"/>
          <w:i/>
          <w:color w:val="000000" w:themeColor="text1"/>
          <w:sz w:val="24"/>
          <w:szCs w:val="24"/>
        </w:rPr>
        <w:t xml:space="preserve">, Prizren, </w:t>
      </w:r>
      <w:r w:rsidR="00551A37" w:rsidRPr="007613C0">
        <w:rPr>
          <w:rFonts w:ascii="Book Antiqua" w:eastAsia="Times New Roman" w:hAnsi="Book Antiqua"/>
          <w:i/>
          <w:color w:val="000000" w:themeColor="text1"/>
          <w:sz w:val="24"/>
          <w:szCs w:val="24"/>
        </w:rPr>
        <w:t>Istok</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Klina</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Štrpce</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D56213"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Klokot</w:t>
      </w:r>
      <w:r w:rsidR="00303D3A"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Leposavić</w:t>
      </w:r>
      <w:r w:rsidR="0008544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08544E" w:rsidRPr="007613C0">
        <w:rPr>
          <w:rFonts w:ascii="Book Antiqua" w:eastAsia="Times New Roman" w:hAnsi="Book Antiqua"/>
          <w:i/>
          <w:color w:val="000000" w:themeColor="text1"/>
          <w:sz w:val="24"/>
          <w:szCs w:val="24"/>
        </w:rPr>
        <w:t xml:space="preserve"> Zubin Potok</w:t>
      </w:r>
      <w:r w:rsidR="00D718F8" w:rsidRPr="007613C0">
        <w:rPr>
          <w:rFonts w:ascii="Book Antiqua" w:eastAsia="Times New Roman" w:hAnsi="Book Antiqua"/>
          <w:i/>
          <w:color w:val="000000" w:themeColor="text1"/>
          <w:sz w:val="24"/>
          <w:szCs w:val="24"/>
        </w:rPr>
        <w:t>)</w:t>
      </w:r>
      <w:r w:rsidR="00D718F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planiran budžet</w:t>
      </w:r>
      <w:r w:rsidR="00FA444E"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Što se tiče sprovođenja procedura nove uredbe Ministarstva finansija</w:t>
      </w:r>
      <w:r w:rsidR="0027058A" w:rsidRPr="007613C0">
        <w:rPr>
          <w:rFonts w:ascii="Book Antiqua" w:eastAsia="Times New Roman" w:hAnsi="Book Antiqua"/>
          <w:color w:val="000000" w:themeColor="text1"/>
          <w:sz w:val="24"/>
          <w:szCs w:val="24"/>
        </w:rPr>
        <w:t xml:space="preserve"> </w:t>
      </w:r>
      <w:r w:rsidR="007634F4" w:rsidRPr="007613C0">
        <w:rPr>
          <w:rFonts w:ascii="Book Antiqua" w:eastAsia="Times New Roman" w:hAnsi="Book Antiqua"/>
          <w:color w:val="000000" w:themeColor="text1"/>
          <w:sz w:val="24"/>
          <w:szCs w:val="24"/>
        </w:rPr>
        <w:t xml:space="preserve">4/2017 </w:t>
      </w:r>
      <w:r w:rsidRPr="007613C0">
        <w:rPr>
          <w:rFonts w:ascii="Book Antiqua" w:eastAsia="Times New Roman" w:hAnsi="Book Antiqua"/>
          <w:color w:val="000000" w:themeColor="text1"/>
          <w:sz w:val="24"/>
          <w:szCs w:val="24"/>
        </w:rPr>
        <w:t>o kriterijumima, standardima i procedurama finansiranja NVO-a, u 24 opština su sprovedena sve procedure uredbe, dok u 1</w:t>
      </w:r>
      <w:r w:rsidR="00FC595E">
        <w:rPr>
          <w:rFonts w:ascii="Book Antiqua" w:eastAsia="Times New Roman" w:hAnsi="Book Antiqua"/>
          <w:color w:val="000000" w:themeColor="text1"/>
          <w:sz w:val="24"/>
          <w:szCs w:val="24"/>
        </w:rPr>
        <w:t>4</w:t>
      </w:r>
      <w:r w:rsidRPr="007613C0">
        <w:rPr>
          <w:rFonts w:ascii="Book Antiqua" w:eastAsia="Times New Roman" w:hAnsi="Book Antiqua"/>
          <w:color w:val="000000" w:themeColor="text1"/>
          <w:sz w:val="24"/>
          <w:szCs w:val="24"/>
        </w:rPr>
        <w:t xml:space="preserve"> opština</w:t>
      </w:r>
      <w:r w:rsidRPr="007613C0">
        <w:rPr>
          <w:rFonts w:ascii="Book Antiqua" w:eastAsia="Times New Roman" w:hAnsi="Book Antiqua"/>
          <w:i/>
          <w:color w:val="000000" w:themeColor="text1"/>
          <w:sz w:val="24"/>
          <w:szCs w:val="24"/>
        </w:rPr>
        <w:t xml:space="preserve"> </w:t>
      </w:r>
      <w:r w:rsidR="008501E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Uroševac</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Mamuša</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Ranilug</w:t>
      </w:r>
      <w:r w:rsidR="00227F0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Parteš</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Dragaš</w:t>
      </w:r>
      <w:r w:rsidR="008B5087" w:rsidRPr="007613C0">
        <w:rPr>
          <w:rFonts w:ascii="Book Antiqua" w:eastAsia="Times New Roman" w:hAnsi="Book Antiqua"/>
          <w:i/>
          <w:color w:val="000000" w:themeColor="text1"/>
          <w:sz w:val="24"/>
          <w:szCs w:val="24"/>
        </w:rPr>
        <w:t xml:space="preserve">, Junik, </w:t>
      </w:r>
      <w:r w:rsidRPr="007613C0">
        <w:rPr>
          <w:rFonts w:ascii="Book Antiqua" w:eastAsia="Times New Roman" w:hAnsi="Book Antiqua"/>
          <w:i/>
          <w:color w:val="000000" w:themeColor="text1"/>
          <w:sz w:val="24"/>
          <w:szCs w:val="24"/>
        </w:rPr>
        <w:t>Kačanik</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Klina</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Štrpce</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46472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Klokot</w:t>
      </w:r>
      <w:r w:rsidR="0008544E" w:rsidRPr="007613C0">
        <w:rPr>
          <w:rFonts w:ascii="Book Antiqua" w:eastAsia="Times New Roman" w:hAnsi="Book Antiqua"/>
          <w:i/>
          <w:color w:val="000000" w:themeColor="text1"/>
          <w:sz w:val="24"/>
          <w:szCs w:val="24"/>
        </w:rPr>
        <w:t>, Zubin Potok</w:t>
      </w:r>
      <w:r w:rsidR="0060010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Leposavić i</w:t>
      </w:r>
      <w:r w:rsidR="00D56213" w:rsidRPr="007613C0">
        <w:rPr>
          <w:rFonts w:ascii="Book Antiqua" w:eastAsia="Times New Roman" w:hAnsi="Book Antiqua"/>
          <w:i/>
          <w:color w:val="000000" w:themeColor="text1"/>
          <w:sz w:val="24"/>
          <w:szCs w:val="24"/>
        </w:rPr>
        <w:t xml:space="preserve"> </w:t>
      </w:r>
      <w:r w:rsidR="008B5087" w:rsidRPr="007613C0">
        <w:rPr>
          <w:rFonts w:ascii="Book Antiqua" w:eastAsia="Times New Roman" w:hAnsi="Book Antiqua"/>
          <w:i/>
          <w:color w:val="000000" w:themeColor="text1"/>
          <w:sz w:val="24"/>
          <w:szCs w:val="24"/>
        </w:rPr>
        <w:t>Skenderaj</w:t>
      </w:r>
      <w:r w:rsidR="008501E3" w:rsidRPr="007613C0">
        <w:rPr>
          <w:rFonts w:ascii="Book Antiqua" w:eastAsia="Times New Roman" w:hAnsi="Book Antiqua"/>
          <w:i/>
          <w:color w:val="000000" w:themeColor="text1"/>
          <w:sz w:val="24"/>
          <w:szCs w:val="24"/>
        </w:rPr>
        <w:t>)</w:t>
      </w:r>
      <w:r w:rsidR="00FA444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sprovedene procedure uredbe.</w:t>
      </w:r>
    </w:p>
    <w:p w:rsidR="008B5087" w:rsidRPr="007613C0" w:rsidRDefault="008B5087" w:rsidP="008B5087">
      <w:pPr>
        <w:spacing w:after="0"/>
        <w:jc w:val="both"/>
        <w:rPr>
          <w:rFonts w:eastAsia="Times New Roman" w:cs="Calibri"/>
          <w:color w:val="000000"/>
          <w:lang w:eastAsia="en-GB"/>
        </w:rPr>
      </w:pPr>
    </w:p>
    <w:p w:rsidR="00955186" w:rsidRPr="007613C0" w:rsidRDefault="00245476"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Broj NVO-a podržanih u 30 opština je</w:t>
      </w:r>
      <w:r w:rsidR="008B5087" w:rsidRPr="007613C0">
        <w:rPr>
          <w:rFonts w:ascii="Book Antiqua" w:eastAsia="Times New Roman" w:hAnsi="Book Antiqua"/>
          <w:color w:val="000000" w:themeColor="text1"/>
          <w:sz w:val="24"/>
          <w:szCs w:val="24"/>
        </w:rPr>
        <w:t xml:space="preserve"> </w:t>
      </w:r>
      <w:r w:rsidR="002B2305" w:rsidRPr="007613C0">
        <w:rPr>
          <w:rFonts w:ascii="Book Antiqua" w:eastAsia="Times New Roman" w:hAnsi="Book Antiqua"/>
          <w:color w:val="000000" w:themeColor="text1"/>
          <w:sz w:val="24"/>
          <w:szCs w:val="24"/>
        </w:rPr>
        <w:t>603</w:t>
      </w:r>
      <w:r w:rsidR="008B508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8 opština</w:t>
      </w:r>
      <w:r w:rsidR="008B5087" w:rsidRPr="007613C0">
        <w:rPr>
          <w:rFonts w:ascii="Book Antiqua" w:eastAsia="Times New Roman" w:hAnsi="Book Antiqua"/>
          <w:color w:val="000000" w:themeColor="text1"/>
          <w:sz w:val="24"/>
          <w:szCs w:val="24"/>
        </w:rPr>
        <w:t xml:space="preserve"> </w:t>
      </w:r>
      <w:r w:rsidR="0095518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Mamuša</w:t>
      </w:r>
      <w:r w:rsidR="008B508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Parteš</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46472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Klokot</w:t>
      </w:r>
      <w:r w:rsidR="00D56213"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Štrpce</w:t>
      </w:r>
      <w:r w:rsidR="00536E3B"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Leposavić</w:t>
      </w:r>
      <w:r w:rsidR="0008544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08544E" w:rsidRPr="007613C0">
        <w:rPr>
          <w:rFonts w:ascii="Book Antiqua" w:eastAsia="Times New Roman" w:hAnsi="Book Antiqua"/>
          <w:i/>
          <w:color w:val="000000" w:themeColor="text1"/>
          <w:sz w:val="24"/>
          <w:szCs w:val="24"/>
        </w:rPr>
        <w:t xml:space="preserve"> Zubin Potok</w:t>
      </w:r>
      <w:r w:rsidR="00955186" w:rsidRPr="007613C0">
        <w:rPr>
          <w:rFonts w:ascii="Book Antiqua" w:eastAsia="Times New Roman" w:hAnsi="Book Antiqua"/>
          <w:i/>
          <w:color w:val="000000" w:themeColor="text1"/>
          <w:sz w:val="24"/>
          <w:szCs w:val="24"/>
        </w:rPr>
        <w:t>)</w:t>
      </w:r>
      <w:r w:rsidR="0095518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podržale nijednu NVO</w:t>
      </w:r>
      <w:r w:rsidR="00734EE1"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U 30 opština broje projekata koji su finansirani od opština je 730, dok 8 opština</w:t>
      </w:r>
      <w:r w:rsidR="00955186" w:rsidRPr="007613C0">
        <w:rPr>
          <w:rFonts w:ascii="Book Antiqua" w:eastAsia="Times New Roman" w:hAnsi="Book Antiqua"/>
          <w:color w:val="000000" w:themeColor="text1"/>
          <w:sz w:val="24"/>
          <w:szCs w:val="24"/>
        </w:rPr>
        <w:t xml:space="preserve"> </w:t>
      </w:r>
      <w:r w:rsidR="00955186"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Mamuša</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Parteš</w:t>
      </w:r>
      <w:r w:rsidR="008B508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46472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Klokot</w:t>
      </w:r>
      <w:r w:rsidR="0088158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Štrpce</w:t>
      </w:r>
      <w:r w:rsidR="009B4242"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Leposavić</w:t>
      </w:r>
      <w:r w:rsidR="0008544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08544E" w:rsidRPr="007613C0">
        <w:rPr>
          <w:rFonts w:ascii="Book Antiqua" w:eastAsia="Times New Roman" w:hAnsi="Book Antiqua"/>
          <w:i/>
          <w:color w:val="000000" w:themeColor="text1"/>
          <w:sz w:val="24"/>
          <w:szCs w:val="24"/>
        </w:rPr>
        <w:t xml:space="preserve"> Zubin Potok</w:t>
      </w:r>
      <w:r w:rsidR="0095518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nisu finansirale nijedan projekat</w:t>
      </w:r>
      <w:r w:rsidR="00955186" w:rsidRPr="007613C0">
        <w:rPr>
          <w:rFonts w:ascii="Book Antiqua" w:eastAsia="Times New Roman" w:hAnsi="Book Antiqua"/>
          <w:color w:val="000000" w:themeColor="text1"/>
          <w:sz w:val="24"/>
          <w:szCs w:val="24"/>
        </w:rPr>
        <w:t xml:space="preserve">. </w:t>
      </w:r>
    </w:p>
    <w:p w:rsidR="00955186" w:rsidRPr="007613C0" w:rsidRDefault="00955186" w:rsidP="002C428D">
      <w:pPr>
        <w:spacing w:after="0"/>
        <w:jc w:val="both"/>
        <w:rPr>
          <w:rFonts w:eastAsia="Times New Roman"/>
        </w:rPr>
      </w:pPr>
    </w:p>
    <w:p w:rsidR="00440117" w:rsidRPr="007613C0" w:rsidRDefault="00245476" w:rsidP="002C428D">
      <w:pPr>
        <w:pStyle w:val="Heading2"/>
        <w:numPr>
          <w:ilvl w:val="1"/>
          <w:numId w:val="2"/>
        </w:numPr>
        <w:rPr>
          <w:rFonts w:ascii="Book Antiqua" w:hAnsi="Book Antiqua"/>
          <w:b/>
          <w:color w:val="auto"/>
          <w:sz w:val="24"/>
        </w:rPr>
      </w:pPr>
      <w:bookmarkStart w:id="17" w:name="_Toc1659260"/>
      <w:r w:rsidRPr="007613C0">
        <w:rPr>
          <w:rFonts w:ascii="Book Antiqua" w:hAnsi="Book Antiqua"/>
          <w:b/>
          <w:color w:val="auto"/>
          <w:sz w:val="24"/>
        </w:rPr>
        <w:t>Borba protiv terorizma</w:t>
      </w:r>
      <w:bookmarkEnd w:id="17"/>
    </w:p>
    <w:p w:rsidR="004E4CCE" w:rsidRPr="007613C0" w:rsidRDefault="002356C5" w:rsidP="00044973">
      <w:pPr>
        <w:jc w:val="both"/>
        <w:rPr>
          <w:rFonts w:ascii="Book Antiqua" w:eastAsia="Times New Roman" w:hAnsi="Book Antiqua"/>
          <w:color w:val="000000" w:themeColor="text1"/>
          <w:sz w:val="24"/>
          <w:szCs w:val="24"/>
        </w:rPr>
      </w:pPr>
      <w:r w:rsidRPr="007613C0">
        <w:rPr>
          <w:rFonts w:ascii="Book Antiqua" w:hAnsi="Book Antiqua"/>
        </w:rPr>
        <w:br/>
      </w:r>
      <w:r w:rsidR="00245476" w:rsidRPr="007613C0">
        <w:rPr>
          <w:rFonts w:ascii="Book Antiqua" w:eastAsia="Times New Roman" w:hAnsi="Book Antiqua"/>
          <w:color w:val="000000" w:themeColor="text1"/>
          <w:sz w:val="24"/>
          <w:szCs w:val="24"/>
        </w:rPr>
        <w:t xml:space="preserve">U vezi sa osvešćivanjem građana protiv radikalizacije </w:t>
      </w:r>
      <w:r w:rsidR="007E381C" w:rsidRPr="007613C0">
        <w:rPr>
          <w:rFonts w:ascii="Book Antiqua" w:eastAsia="Times New Roman" w:hAnsi="Book Antiqua"/>
          <w:color w:val="000000" w:themeColor="text1"/>
          <w:sz w:val="24"/>
          <w:szCs w:val="24"/>
        </w:rPr>
        <w:t>koja može doves</w:t>
      </w:r>
      <w:r w:rsidR="0032661E">
        <w:rPr>
          <w:rFonts w:ascii="Book Antiqua" w:eastAsia="Times New Roman" w:hAnsi="Book Antiqua"/>
          <w:color w:val="000000" w:themeColor="text1"/>
          <w:sz w:val="24"/>
          <w:szCs w:val="24"/>
        </w:rPr>
        <w:t>ti do nasilnog ekstremizma, u 31</w:t>
      </w:r>
      <w:r w:rsidR="007E381C" w:rsidRPr="007613C0">
        <w:rPr>
          <w:rFonts w:ascii="Book Antiqua" w:eastAsia="Times New Roman" w:hAnsi="Book Antiqua"/>
          <w:color w:val="000000" w:themeColor="text1"/>
          <w:sz w:val="24"/>
          <w:szCs w:val="24"/>
        </w:rPr>
        <w:t xml:space="preserve"> opština su preduzete sledeće mere</w:t>
      </w:r>
      <w:r w:rsidR="00955186" w:rsidRPr="007613C0">
        <w:rPr>
          <w:rFonts w:ascii="Book Antiqua" w:eastAsia="Times New Roman" w:hAnsi="Book Antiqua"/>
          <w:color w:val="000000" w:themeColor="text1"/>
          <w:sz w:val="24"/>
          <w:szCs w:val="24"/>
        </w:rPr>
        <w:t xml:space="preserve">:  </w:t>
      </w:r>
      <w:r w:rsidR="007E381C" w:rsidRPr="007613C0">
        <w:rPr>
          <w:rFonts w:ascii="Book Antiqua" w:eastAsia="Times New Roman" w:hAnsi="Book Antiqua"/>
          <w:i/>
          <w:color w:val="000000" w:themeColor="text1"/>
          <w:sz w:val="24"/>
          <w:szCs w:val="24"/>
        </w:rPr>
        <w:t>kampanje za podizanje svesti, terenske aktivnosti, redovni sastanci sa članovima</w:t>
      </w:r>
      <w:r w:rsidR="00833EA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OSBZ-a</w:t>
      </w:r>
      <w:r w:rsidR="00833EA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sastanci sa predstavnicima</w:t>
      </w:r>
      <w:r w:rsidR="0032661E">
        <w:rPr>
          <w:rFonts w:ascii="Book Antiqua" w:eastAsia="Times New Roman" w:hAnsi="Book Antiqua"/>
          <w:i/>
          <w:color w:val="000000" w:themeColor="text1"/>
          <w:sz w:val="24"/>
          <w:szCs w:val="24"/>
        </w:rPr>
        <w:t xml:space="preserve"> verskih zajednica itd., dok u 7</w:t>
      </w:r>
      <w:r w:rsidR="007E381C" w:rsidRPr="007613C0">
        <w:rPr>
          <w:rFonts w:ascii="Book Antiqua" w:eastAsia="Times New Roman" w:hAnsi="Book Antiqua"/>
          <w:i/>
          <w:color w:val="000000" w:themeColor="text1"/>
          <w:sz w:val="24"/>
          <w:szCs w:val="24"/>
        </w:rPr>
        <w:t xml:space="preserve"> opština</w:t>
      </w:r>
      <w:r w:rsidR="00955186" w:rsidRPr="007613C0">
        <w:rPr>
          <w:rFonts w:ascii="Book Antiqua" w:eastAsia="Times New Roman" w:hAnsi="Book Antiqua"/>
          <w:color w:val="000000" w:themeColor="text1"/>
          <w:sz w:val="24"/>
          <w:szCs w:val="24"/>
        </w:rPr>
        <w:t xml:space="preserve"> </w:t>
      </w:r>
      <w:r w:rsidR="00955186"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4E4CC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4E4CC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95432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E397C" w:rsidRPr="007613C0">
        <w:rPr>
          <w:rFonts w:ascii="Book Antiqua" w:eastAsia="Times New Roman" w:hAnsi="Book Antiqua"/>
          <w:i/>
          <w:color w:val="000000" w:themeColor="text1"/>
          <w:sz w:val="24"/>
          <w:szCs w:val="24"/>
        </w:rPr>
        <w:t>,</w:t>
      </w:r>
      <w:r w:rsidR="00142902"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D3E5D" w:rsidRPr="007613C0">
        <w:rPr>
          <w:rFonts w:ascii="Book Antiqua" w:eastAsia="Times New Roman" w:hAnsi="Book Antiqua"/>
          <w:i/>
          <w:color w:val="000000" w:themeColor="text1"/>
          <w:sz w:val="24"/>
          <w:szCs w:val="24"/>
        </w:rPr>
        <w:t>,</w:t>
      </w:r>
      <w:r w:rsidR="007E381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7E397C"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i</w:t>
      </w:r>
      <w:r w:rsidR="007E397C" w:rsidRPr="007613C0">
        <w:rPr>
          <w:rFonts w:ascii="Book Antiqua" w:eastAsia="Times New Roman" w:hAnsi="Book Antiqua"/>
          <w:i/>
          <w:color w:val="000000" w:themeColor="text1"/>
          <w:sz w:val="24"/>
          <w:szCs w:val="24"/>
        </w:rPr>
        <w:t xml:space="preserve"> Zubin Potok</w:t>
      </w:r>
      <w:r w:rsidR="00955186"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color w:val="000000" w:themeColor="text1"/>
          <w:sz w:val="24"/>
          <w:szCs w:val="24"/>
        </w:rPr>
        <w:t>nije preduzeta nijedna mera/aktivnost za osvešćivanje građana protiv radikalizacije koja može dovesti do nasilnog ekstremizma</w:t>
      </w:r>
      <w:r w:rsidR="00044973" w:rsidRPr="007613C0">
        <w:rPr>
          <w:rFonts w:ascii="Book Antiqua" w:eastAsia="Times New Roman" w:hAnsi="Book Antiqua"/>
          <w:color w:val="000000" w:themeColor="text1"/>
          <w:sz w:val="24"/>
          <w:szCs w:val="24"/>
        </w:rPr>
        <w:t xml:space="preserve">. </w:t>
      </w:r>
    </w:p>
    <w:p w:rsidR="005F68E2" w:rsidRPr="007613C0" w:rsidRDefault="007E381C"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Broj zvaničnih osoba koji pr</w:t>
      </w:r>
      <w:r w:rsidR="0032661E">
        <w:rPr>
          <w:rFonts w:ascii="Book Antiqua" w:eastAsia="Times New Roman" w:hAnsi="Book Antiqua"/>
          <w:color w:val="000000" w:themeColor="text1"/>
          <w:sz w:val="24"/>
          <w:szCs w:val="24"/>
        </w:rPr>
        <w:t>ijavljuju imovinu u 31</w:t>
      </w:r>
      <w:r w:rsidRPr="007613C0">
        <w:rPr>
          <w:rFonts w:ascii="Book Antiqua" w:eastAsia="Times New Roman" w:hAnsi="Book Antiqua"/>
          <w:color w:val="000000" w:themeColor="text1"/>
          <w:sz w:val="24"/>
          <w:szCs w:val="24"/>
        </w:rPr>
        <w:t xml:space="preserve"> opština je </w:t>
      </w:r>
      <w:r w:rsidR="00600108" w:rsidRPr="007613C0">
        <w:rPr>
          <w:rFonts w:ascii="Book Antiqua" w:eastAsia="Times New Roman" w:hAnsi="Book Antiqua"/>
          <w:color w:val="000000" w:themeColor="text1"/>
          <w:sz w:val="24"/>
          <w:szCs w:val="24"/>
        </w:rPr>
        <w:t>1</w:t>
      </w:r>
      <w:r w:rsidR="0032661E">
        <w:rPr>
          <w:rFonts w:ascii="Book Antiqua" w:eastAsia="Times New Roman" w:hAnsi="Book Antiqua"/>
          <w:color w:val="000000" w:themeColor="text1"/>
          <w:sz w:val="24"/>
          <w:szCs w:val="24"/>
        </w:rPr>
        <w:t>502</w:t>
      </w:r>
      <w:r w:rsidR="00600108" w:rsidRPr="007613C0">
        <w:rPr>
          <w:rFonts w:ascii="Book Antiqua" w:eastAsia="Times New Roman" w:hAnsi="Book Antiqua"/>
          <w:color w:val="000000" w:themeColor="text1"/>
          <w:sz w:val="24"/>
          <w:szCs w:val="24"/>
        </w:rPr>
        <w:t>,</w:t>
      </w:r>
      <w:r w:rsidR="0032661E">
        <w:rPr>
          <w:rFonts w:ascii="Book Antiqua" w:eastAsia="Times New Roman" w:hAnsi="Book Antiqua"/>
          <w:color w:val="000000" w:themeColor="text1"/>
          <w:sz w:val="24"/>
          <w:szCs w:val="24"/>
        </w:rPr>
        <w:t xml:space="preserve"> dok 7</w:t>
      </w:r>
      <w:r w:rsidRPr="007613C0">
        <w:rPr>
          <w:rFonts w:ascii="Book Antiqua" w:eastAsia="Times New Roman" w:hAnsi="Book Antiqua"/>
          <w:color w:val="000000" w:themeColor="text1"/>
          <w:sz w:val="24"/>
          <w:szCs w:val="24"/>
        </w:rPr>
        <w:t xml:space="preserve"> opština</w:t>
      </w:r>
      <w:r w:rsidRPr="007613C0">
        <w:rPr>
          <w:rFonts w:ascii="Book Antiqua" w:eastAsia="Times New Roman" w:hAnsi="Book Antiqua"/>
          <w:i/>
          <w:color w:val="000000" w:themeColor="text1"/>
          <w:sz w:val="24"/>
          <w:szCs w:val="24"/>
        </w:rPr>
        <w:t xml:space="preserve"> </w:t>
      </w:r>
      <w:r w:rsidR="00044973"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04497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04497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04497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E4CCE" w:rsidRPr="007613C0">
        <w:rPr>
          <w:rFonts w:ascii="Book Antiqua" w:eastAsia="Times New Roman" w:hAnsi="Book Antiqua"/>
          <w:i/>
          <w:color w:val="000000" w:themeColor="text1"/>
          <w:sz w:val="24"/>
          <w:szCs w:val="24"/>
        </w:rPr>
        <w:t xml:space="preserve">, </w:t>
      </w:r>
      <w:r w:rsidR="00832882">
        <w:rPr>
          <w:rFonts w:ascii="Book Antiqua" w:eastAsia="Times New Roman" w:hAnsi="Book Antiqua"/>
          <w:i/>
          <w:color w:val="000000" w:themeColor="text1"/>
          <w:sz w:val="24"/>
          <w:szCs w:val="24"/>
        </w:rPr>
        <w:t>Štrpce</w:t>
      </w:r>
      <w:r w:rsidR="00D41BC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D41BC2" w:rsidRPr="007613C0">
        <w:rPr>
          <w:rFonts w:ascii="Book Antiqua" w:eastAsia="Times New Roman" w:hAnsi="Book Antiqua"/>
          <w:i/>
          <w:color w:val="000000" w:themeColor="text1"/>
          <w:sz w:val="24"/>
          <w:szCs w:val="24"/>
        </w:rPr>
        <w:t>, Zubin Potok</w:t>
      </w:r>
      <w:r w:rsidR="004E4CCE" w:rsidRPr="007613C0">
        <w:rPr>
          <w:rFonts w:ascii="Book Antiqua" w:eastAsia="Times New Roman" w:hAnsi="Book Antiqua"/>
          <w:i/>
          <w:color w:val="000000" w:themeColor="text1"/>
          <w:sz w:val="24"/>
          <w:szCs w:val="24"/>
        </w:rPr>
        <w:t>)</w:t>
      </w:r>
      <w:r w:rsidR="004E4CC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nisu </w:t>
      </w:r>
      <w:r w:rsidR="00832882" w:rsidRPr="007613C0">
        <w:rPr>
          <w:rFonts w:ascii="Book Antiqua" w:eastAsia="Times New Roman" w:hAnsi="Book Antiqua"/>
          <w:color w:val="000000" w:themeColor="text1"/>
          <w:sz w:val="24"/>
          <w:szCs w:val="24"/>
        </w:rPr>
        <w:t>pružale</w:t>
      </w:r>
      <w:r w:rsidRPr="007613C0">
        <w:rPr>
          <w:rFonts w:ascii="Book Antiqua" w:eastAsia="Times New Roman" w:hAnsi="Book Antiqua"/>
          <w:color w:val="000000" w:themeColor="text1"/>
          <w:sz w:val="24"/>
          <w:szCs w:val="24"/>
        </w:rPr>
        <w:t xml:space="preserve"> informacije o broju službenika koji prijavljuju imovinu</w:t>
      </w:r>
      <w:r w:rsidR="00503ACC"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37 opština nije bilo slučajeva prijave sukoba interesa od strane opštinskih zvaničnika, dok je u opštini Zvečane bio jedan slučaj</w:t>
      </w:r>
      <w:r w:rsidR="00142902" w:rsidRPr="007613C0">
        <w:rPr>
          <w:rFonts w:ascii="Book Antiqua" w:eastAsia="Times New Roman" w:hAnsi="Book Antiqua"/>
          <w:color w:val="000000" w:themeColor="text1"/>
          <w:sz w:val="24"/>
          <w:szCs w:val="24"/>
        </w:rPr>
        <w:t>.</w:t>
      </w:r>
    </w:p>
    <w:p w:rsidR="00503ACC" w:rsidRPr="007613C0" w:rsidRDefault="00C0118C" w:rsidP="00503ACC">
      <w:pPr>
        <w:jc w:val="both"/>
        <w:rPr>
          <w:rFonts w:ascii="Book Antiqua" w:eastAsia="Times New Roman" w:hAnsi="Book Antiqua"/>
          <w:color w:val="000000" w:themeColor="text1"/>
          <w:sz w:val="24"/>
          <w:szCs w:val="24"/>
        </w:rPr>
      </w:pPr>
      <w:r w:rsidRPr="00645146">
        <w:rPr>
          <w:noProof/>
          <w:lang w:val="en-US"/>
        </w:rPr>
        <w:drawing>
          <wp:inline distT="0" distB="0" distL="0" distR="0" wp14:anchorId="7A010305" wp14:editId="13DDCF87">
            <wp:extent cx="5943600" cy="21939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C3CC1">
        <w:rPr>
          <w:rFonts w:ascii="Book Antiqua" w:hAnsi="Book Antiqua"/>
          <w:i/>
          <w:color w:val="2E74B5" w:themeColor="accent1" w:themeShade="BF"/>
          <w:sz w:val="20"/>
        </w:rPr>
        <w:t xml:space="preserve">           </w:t>
      </w:r>
      <w:r w:rsidR="003649ED" w:rsidRPr="007613C0">
        <w:rPr>
          <w:rFonts w:ascii="Book Antiqua" w:hAnsi="Book Antiqua"/>
          <w:i/>
          <w:color w:val="2E74B5" w:themeColor="accent1" w:themeShade="BF"/>
          <w:sz w:val="20"/>
        </w:rPr>
        <w:t>Grafikon 10</w:t>
      </w:r>
      <w:r w:rsidR="00503ACC" w:rsidRPr="007613C0">
        <w:rPr>
          <w:rFonts w:ascii="Book Antiqua" w:hAnsi="Book Antiqua"/>
          <w:i/>
          <w:color w:val="2E74B5" w:themeColor="accent1" w:themeShade="BF"/>
          <w:sz w:val="20"/>
        </w:rPr>
        <w:t xml:space="preserve">: </w:t>
      </w:r>
      <w:r w:rsidR="007E381C" w:rsidRPr="007613C0">
        <w:rPr>
          <w:rFonts w:ascii="Book Antiqua" w:hAnsi="Book Antiqua"/>
          <w:i/>
          <w:iCs/>
          <w:color w:val="2E74B5" w:themeColor="accent1" w:themeShade="BF"/>
          <w:sz w:val="20"/>
        </w:rPr>
        <w:t>Predstavljanje broja službeni osoba koji prijave imovinu po opštinama</w:t>
      </w:r>
    </w:p>
    <w:p w:rsidR="005F68E2" w:rsidRPr="007613C0" w:rsidRDefault="00FE1625" w:rsidP="005F68E2">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Što se tiče broja članova skupštine koji su prijavili sukob interesa pre donošenja odluka u skupštini opštine, u 35 opština nije bilo prijava sukoba interesa, dok u 3 opštine</w:t>
      </w:r>
      <w:r w:rsidR="005F68E2" w:rsidRPr="007613C0">
        <w:rPr>
          <w:rFonts w:ascii="Book Antiqua" w:eastAsia="Times New Roman" w:hAnsi="Book Antiqua"/>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142902"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Pr="007613C0">
        <w:rPr>
          <w:rFonts w:ascii="Book Antiqua" w:eastAsia="Times New Roman" w:hAnsi="Book Antiqua"/>
          <w:i/>
          <w:color w:val="000000" w:themeColor="text1"/>
          <w:sz w:val="24"/>
          <w:szCs w:val="24"/>
        </w:rPr>
        <w:t xml:space="preserve"> i</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5F68E2"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bilo je 3 slučajeva prijave sukoba interesa</w:t>
      </w:r>
      <w:r w:rsidR="005F68E2" w:rsidRPr="007613C0">
        <w:rPr>
          <w:rFonts w:ascii="Book Antiqua" w:eastAsia="Times New Roman" w:hAnsi="Book Antiqua"/>
          <w:color w:val="000000" w:themeColor="text1"/>
          <w:sz w:val="24"/>
          <w:szCs w:val="24"/>
        </w:rPr>
        <w:t>.</w:t>
      </w:r>
    </w:p>
    <w:p w:rsidR="004F18DF" w:rsidRPr="007613C0" w:rsidRDefault="004F18DF" w:rsidP="002C428D">
      <w:pPr>
        <w:spacing w:after="0"/>
        <w:jc w:val="both"/>
        <w:rPr>
          <w:rFonts w:ascii="Book Antiqua" w:eastAsia="Times New Roman" w:hAnsi="Book Antiqua"/>
          <w:color w:val="000000" w:themeColor="text1"/>
          <w:sz w:val="24"/>
          <w:szCs w:val="24"/>
        </w:rPr>
      </w:pPr>
    </w:p>
    <w:p w:rsidR="003771E7" w:rsidRPr="007613C0" w:rsidRDefault="00FE1625" w:rsidP="003771E7">
      <w:pPr>
        <w:spacing w:after="0"/>
        <w:jc w:val="both"/>
        <w:rPr>
          <w:rFonts w:ascii="Book Antiqua" w:eastAsia="Times New Roman" w:hAnsi="Book Antiqua"/>
          <w:color w:val="000000" w:themeColor="text1"/>
          <w:sz w:val="24"/>
          <w:szCs w:val="24"/>
        </w:rPr>
      </w:pPr>
      <w:r w:rsidRPr="007613C0">
        <w:rPr>
          <w:rFonts w:ascii="Book Antiqua" w:eastAsia="Times New Roman" w:hAnsi="Book Antiqua"/>
          <w:sz w:val="24"/>
        </w:rPr>
        <w:lastRenderedPageBreak/>
        <w:t>Lokalni plan int</w:t>
      </w:r>
      <w:r w:rsidR="0032661E">
        <w:rPr>
          <w:rFonts w:ascii="Book Antiqua" w:eastAsia="Times New Roman" w:hAnsi="Book Antiqua"/>
          <w:sz w:val="24"/>
        </w:rPr>
        <w:t>egriteta je izrađen od strane 22 opštine, dok 16</w:t>
      </w:r>
      <w:r w:rsidRPr="007613C0">
        <w:rPr>
          <w:rFonts w:ascii="Book Antiqua" w:eastAsia="Times New Roman" w:hAnsi="Book Antiqua"/>
          <w:sz w:val="24"/>
        </w:rPr>
        <w:t xml:space="preserve"> opština </w:t>
      </w:r>
      <w:r w:rsidR="003E41C7" w:rsidRPr="007613C0">
        <w:rPr>
          <w:rFonts w:ascii="Book Antiqua" w:eastAsia="Times New Roman" w:hAnsi="Book Antiqua"/>
          <w:color w:val="000000" w:themeColor="text1"/>
          <w:sz w:val="24"/>
          <w:szCs w:val="24"/>
        </w:rPr>
        <w:t>(</w:t>
      </w:r>
      <w:r w:rsidRPr="007613C0">
        <w:rPr>
          <w:rFonts w:ascii="Book Antiqua" w:eastAsia="Times New Roman" w:hAnsi="Book Antiqua"/>
          <w:i/>
          <w:color w:val="000000" w:themeColor="text1"/>
          <w:sz w:val="24"/>
          <w:szCs w:val="24"/>
        </w:rPr>
        <w:t>Suva Reka</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F68E2"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Đakovica</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5F68E2"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Elez Han</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F68E2" w:rsidRPr="007613C0">
        <w:rPr>
          <w:rFonts w:ascii="Book Antiqua" w:eastAsia="Times New Roman" w:hAnsi="Book Antiqua"/>
          <w:i/>
          <w:color w:val="000000" w:themeColor="text1"/>
          <w:sz w:val="24"/>
          <w:szCs w:val="24"/>
        </w:rPr>
        <w:t xml:space="preserve">, Prizren, </w:t>
      </w:r>
      <w:r w:rsidR="00551A37" w:rsidRPr="007613C0">
        <w:rPr>
          <w:rFonts w:ascii="Book Antiqua" w:eastAsia="Times New Roman" w:hAnsi="Book Antiqua"/>
          <w:i/>
          <w:color w:val="000000" w:themeColor="text1"/>
          <w:sz w:val="24"/>
          <w:szCs w:val="24"/>
        </w:rPr>
        <w:t>Kamenica</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5F68E2"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5F68E2" w:rsidRPr="007613C0">
        <w:rPr>
          <w:rFonts w:ascii="Book Antiqua" w:eastAsia="Times New Roman" w:hAnsi="Book Antiqua"/>
          <w:i/>
          <w:color w:val="000000" w:themeColor="text1"/>
          <w:sz w:val="24"/>
          <w:szCs w:val="24"/>
        </w:rPr>
        <w:t>, Junik</w:t>
      </w:r>
      <w:r w:rsidR="00ED78A7"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5432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D326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5F68E2" w:rsidRPr="007613C0">
        <w:rPr>
          <w:rFonts w:ascii="Book Antiqua" w:eastAsia="Times New Roman" w:hAnsi="Book Antiqua"/>
          <w:i/>
          <w:color w:val="000000" w:themeColor="text1"/>
          <w:sz w:val="24"/>
          <w:szCs w:val="24"/>
        </w:rPr>
        <w:t>Skenderaj</w:t>
      </w:r>
      <w:r w:rsidR="008D326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8D326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3E41C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sz w:val="24"/>
        </w:rPr>
        <w:t>još uvek nisu izradile ovaj plan</w:t>
      </w:r>
      <w:r w:rsidR="007C6B72" w:rsidRPr="007613C0">
        <w:rPr>
          <w:rFonts w:ascii="Book Antiqua" w:eastAsia="Times New Roman" w:hAnsi="Book Antiqua"/>
          <w:color w:val="000000" w:themeColor="text1"/>
          <w:sz w:val="24"/>
          <w:szCs w:val="24"/>
        </w:rPr>
        <w:t xml:space="preserve">. </w:t>
      </w:r>
      <w:r w:rsidR="0030361F" w:rsidRPr="007613C0">
        <w:rPr>
          <w:rFonts w:ascii="Book Antiqua" w:eastAsia="Times New Roman" w:hAnsi="Book Antiqua"/>
          <w:color w:val="000000" w:themeColor="text1"/>
          <w:sz w:val="24"/>
          <w:szCs w:val="24"/>
        </w:rPr>
        <w:t xml:space="preserve">Takođe, 11 opština </w:t>
      </w:r>
      <w:r w:rsidR="001C3E60" w:rsidRPr="007613C0">
        <w:rPr>
          <w:rFonts w:ascii="Book Antiqua" w:eastAsia="Times New Roman" w:hAnsi="Book Antiqua"/>
          <w:color w:val="000000" w:themeColor="text1"/>
          <w:sz w:val="24"/>
          <w:szCs w:val="24"/>
        </w:rPr>
        <w:t>su odredile službenika koji izveštava za sprovođenje Akcionog plana za integritet, dok 27 opština</w:t>
      </w:r>
      <w:r w:rsidR="003E41C7"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5F68E2"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Đakovica</w:t>
      </w:r>
      <w:r w:rsidR="00044973"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044973"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04497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F68E2" w:rsidRPr="007613C0">
        <w:rPr>
          <w:rFonts w:ascii="Book Antiqua" w:eastAsia="Times New Roman" w:hAnsi="Book Antiqua"/>
          <w:i/>
          <w:color w:val="000000" w:themeColor="text1"/>
          <w:sz w:val="24"/>
          <w:szCs w:val="24"/>
        </w:rPr>
        <w:t xml:space="preserve">, Prizren, </w:t>
      </w:r>
      <w:r w:rsidR="001C3E60" w:rsidRPr="007613C0">
        <w:rPr>
          <w:rFonts w:ascii="Book Antiqua" w:eastAsia="Times New Roman" w:hAnsi="Book Antiqua"/>
          <w:i/>
          <w:color w:val="000000" w:themeColor="text1"/>
          <w:sz w:val="24"/>
          <w:szCs w:val="24"/>
        </w:rPr>
        <w:t>Podujevo</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F68E2"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88158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5F68E2"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Elez Han</w:t>
      </w:r>
      <w:r w:rsidR="00044973"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5F68E2"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5F68E2"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Kačanik</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5F68E2"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5F68E2"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5F68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ED78A7"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5432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D3267"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 xml:space="preserve"> </w:t>
      </w:r>
      <w:r w:rsidR="005F68E2" w:rsidRPr="007613C0">
        <w:rPr>
          <w:rFonts w:ascii="Book Antiqua" w:eastAsia="Times New Roman" w:hAnsi="Book Antiqua"/>
          <w:i/>
          <w:color w:val="000000" w:themeColor="text1"/>
          <w:sz w:val="24"/>
          <w:szCs w:val="24"/>
        </w:rPr>
        <w:t>Skenderaj</w:t>
      </w:r>
      <w:r w:rsidR="00D41BC2" w:rsidRPr="007613C0">
        <w:rPr>
          <w:rFonts w:ascii="Book Antiqua" w:eastAsia="Times New Roman" w:hAnsi="Book Antiqua"/>
          <w:i/>
          <w:color w:val="000000" w:themeColor="text1"/>
          <w:sz w:val="24"/>
          <w:szCs w:val="24"/>
        </w:rPr>
        <w:t xml:space="preserve">, Zubin Potok </w:t>
      </w:r>
      <w:r w:rsidR="001C3E60" w:rsidRPr="007613C0">
        <w:rPr>
          <w:rFonts w:ascii="Book Antiqua" w:eastAsia="Times New Roman" w:hAnsi="Book Antiqua"/>
          <w:i/>
          <w:color w:val="000000" w:themeColor="text1"/>
          <w:sz w:val="24"/>
          <w:szCs w:val="24"/>
        </w:rPr>
        <w:t>i</w:t>
      </w:r>
      <w:r w:rsidR="008D326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446218" w:rsidRPr="007613C0">
        <w:rPr>
          <w:rFonts w:ascii="Book Antiqua" w:eastAsia="Times New Roman" w:hAnsi="Book Antiqua"/>
          <w:i/>
          <w:color w:val="000000" w:themeColor="text1"/>
          <w:sz w:val="24"/>
          <w:szCs w:val="24"/>
        </w:rPr>
        <w:t>)</w:t>
      </w:r>
      <w:r w:rsidR="0072407F" w:rsidRPr="007613C0">
        <w:rPr>
          <w:rFonts w:ascii="Book Antiqua" w:eastAsia="Times New Roman" w:hAnsi="Book Antiqua"/>
          <w:color w:val="000000" w:themeColor="text1"/>
          <w:sz w:val="24"/>
          <w:szCs w:val="24"/>
        </w:rPr>
        <w:t xml:space="preserve"> </w:t>
      </w:r>
      <w:r w:rsidR="001C3E60" w:rsidRPr="007613C0">
        <w:rPr>
          <w:rFonts w:ascii="Book Antiqua" w:eastAsia="Times New Roman" w:hAnsi="Book Antiqua"/>
          <w:color w:val="000000" w:themeColor="text1"/>
          <w:sz w:val="24"/>
          <w:szCs w:val="24"/>
        </w:rPr>
        <w:t xml:space="preserve">još uvek nisu odredile službenika i samo u 5 opština </w:t>
      </w:r>
      <w:r w:rsidR="003771E7" w:rsidRPr="007613C0">
        <w:rPr>
          <w:rFonts w:ascii="Book Antiqua" w:eastAsia="Times New Roman" w:hAnsi="Book Antiqua"/>
          <w:color w:val="000000" w:themeColor="text1"/>
          <w:sz w:val="24"/>
          <w:szCs w:val="24"/>
        </w:rPr>
        <w:t>(</w:t>
      </w:r>
      <w:r w:rsidR="001C3E60" w:rsidRPr="007613C0">
        <w:rPr>
          <w:rFonts w:ascii="Book Antiqua" w:eastAsia="Times New Roman" w:hAnsi="Book Antiqua"/>
          <w:i/>
          <w:color w:val="000000" w:themeColor="text1"/>
          <w:sz w:val="24"/>
          <w:szCs w:val="24"/>
        </w:rPr>
        <w:t>Štimlje</w:t>
      </w:r>
      <w:r w:rsidR="003771E7" w:rsidRPr="007613C0">
        <w:rPr>
          <w:rFonts w:ascii="Book Antiqua" w:eastAsia="Times New Roman" w:hAnsi="Book Antiqua"/>
          <w:i/>
          <w:color w:val="000000" w:themeColor="text1"/>
          <w:sz w:val="24"/>
          <w:szCs w:val="24"/>
        </w:rPr>
        <w:t>,</w:t>
      </w:r>
      <w:r w:rsidR="0088158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88158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88158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88158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88158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color w:val="000000" w:themeColor="text1"/>
          <w:sz w:val="24"/>
          <w:szCs w:val="24"/>
        </w:rPr>
        <w:t>su objavljeni izveštaji o praćenju sprovođenja Lokalnog plana za integritet</w:t>
      </w:r>
      <w:r w:rsidR="003771E7" w:rsidRPr="007613C0">
        <w:rPr>
          <w:rFonts w:ascii="Book Antiqua" w:eastAsia="Times New Roman" w:hAnsi="Book Antiqua"/>
          <w:color w:val="000000" w:themeColor="text1"/>
          <w:sz w:val="24"/>
          <w:szCs w:val="24"/>
        </w:rPr>
        <w:t>.</w:t>
      </w:r>
    </w:p>
    <w:p w:rsidR="003771E7" w:rsidRPr="007613C0" w:rsidRDefault="003771E7" w:rsidP="003771E7">
      <w:pPr>
        <w:spacing w:after="0"/>
        <w:jc w:val="both"/>
        <w:rPr>
          <w:rFonts w:ascii="Book Antiqua" w:eastAsia="Times New Roman" w:hAnsi="Book Antiqua"/>
          <w:color w:val="000000" w:themeColor="text1"/>
          <w:sz w:val="24"/>
          <w:szCs w:val="24"/>
        </w:rPr>
      </w:pPr>
    </w:p>
    <w:p w:rsidR="004D5188" w:rsidRPr="007613C0" w:rsidRDefault="001C3E60" w:rsidP="003771E7">
      <w:pPr>
        <w:spacing w:after="0"/>
        <w:jc w:val="both"/>
        <w:rPr>
          <w:rFonts w:ascii="Book Antiqua" w:hAnsi="Book Antiqua"/>
          <w:b/>
          <w:sz w:val="24"/>
        </w:rPr>
      </w:pPr>
      <w:bookmarkStart w:id="18" w:name="_Toc489865530"/>
      <w:bookmarkStart w:id="19" w:name="_Toc489452104"/>
      <w:r w:rsidRPr="007613C0">
        <w:rPr>
          <w:rFonts w:ascii="Book Antiqua" w:hAnsi="Book Antiqua"/>
          <w:b/>
          <w:bCs/>
          <w:sz w:val="24"/>
        </w:rPr>
        <w:t>Ljudska prava i zaštita manjina</w:t>
      </w:r>
      <w:bookmarkEnd w:id="18"/>
      <w:bookmarkEnd w:id="19"/>
    </w:p>
    <w:p w:rsidR="003771E7" w:rsidRPr="007613C0" w:rsidRDefault="003771E7" w:rsidP="003771E7">
      <w:pPr>
        <w:spacing w:after="0"/>
        <w:jc w:val="both"/>
        <w:rPr>
          <w:rFonts w:ascii="Book Antiqua" w:hAnsi="Book Antiqua"/>
          <w:b/>
          <w:sz w:val="24"/>
        </w:rPr>
      </w:pPr>
    </w:p>
    <w:p w:rsidR="007C6B72" w:rsidRPr="007613C0" w:rsidRDefault="001C3E60" w:rsidP="002C428D">
      <w:pPr>
        <w:jc w:val="both"/>
        <w:rPr>
          <w:rFonts w:ascii="Book Antiqua" w:eastAsia="Times New Roman" w:hAnsi="Book Antiqua"/>
          <w:color w:val="000000" w:themeColor="text1"/>
          <w:sz w:val="24"/>
          <w:szCs w:val="24"/>
        </w:rPr>
      </w:pPr>
      <w:r w:rsidRPr="007613C0">
        <w:rPr>
          <w:rFonts w:ascii="Book Antiqua" w:eastAsia="Times New Roman" w:hAnsi="Book Antiqua"/>
          <w:sz w:val="24"/>
        </w:rPr>
        <w:t>Tokom perioda januar-decembar 2018. godine većina opština su održala različite aktivnosti u okviru promovisanja i zaštite ljudskih prava i sloboda, gde su 2</w:t>
      </w:r>
      <w:r w:rsidR="006449C9">
        <w:rPr>
          <w:rFonts w:ascii="Book Antiqua" w:eastAsia="Times New Roman" w:hAnsi="Book Antiqua"/>
          <w:sz w:val="24"/>
        </w:rPr>
        <w:t>7</w:t>
      </w:r>
      <w:r w:rsidRPr="007613C0">
        <w:rPr>
          <w:rFonts w:ascii="Book Antiqua" w:eastAsia="Times New Roman" w:hAnsi="Book Antiqua"/>
          <w:sz w:val="24"/>
        </w:rPr>
        <w:t xml:space="preserve"> opštine organizovale </w:t>
      </w:r>
      <w:r w:rsidR="006449C9">
        <w:rPr>
          <w:rFonts w:ascii="Book Antiqua" w:eastAsia="Times New Roman" w:hAnsi="Book Antiqua"/>
          <w:sz w:val="24"/>
        </w:rPr>
        <w:t>68</w:t>
      </w:r>
      <w:r w:rsidRPr="007613C0">
        <w:rPr>
          <w:rFonts w:ascii="Book Antiqua" w:eastAsia="Times New Roman" w:hAnsi="Book Antiqua"/>
          <w:sz w:val="24"/>
        </w:rPr>
        <w:t xml:space="preserve"> aktivnost</w:t>
      </w:r>
      <w:r w:rsidR="00303A75" w:rsidRPr="007613C0">
        <w:rPr>
          <w:rFonts w:ascii="Book Antiqua" w:eastAsia="Times New Roman" w:hAnsi="Book Antiqua"/>
          <w:color w:val="000000" w:themeColor="text1"/>
          <w:sz w:val="24"/>
          <w:szCs w:val="24"/>
        </w:rPr>
        <w:t xml:space="preserve">, </w:t>
      </w:r>
      <w:r w:rsidR="006449C9">
        <w:rPr>
          <w:rFonts w:ascii="Book Antiqua" w:eastAsia="Times New Roman" w:hAnsi="Book Antiqua"/>
          <w:color w:val="000000" w:themeColor="text1"/>
          <w:sz w:val="24"/>
          <w:szCs w:val="24"/>
        </w:rPr>
        <w:t>dok 11</w:t>
      </w:r>
      <w:r w:rsidR="006716CC" w:rsidRPr="007613C0">
        <w:rPr>
          <w:rFonts w:ascii="Book Antiqua" w:eastAsia="Times New Roman" w:hAnsi="Book Antiqua"/>
          <w:color w:val="000000" w:themeColor="text1"/>
          <w:sz w:val="24"/>
          <w:szCs w:val="24"/>
        </w:rPr>
        <w:t xml:space="preserve"> opština</w:t>
      </w:r>
      <w:r w:rsidR="00206E5D"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D5569"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ED5569"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Novo Brd</w:t>
      </w:r>
      <w:r w:rsidR="00551A37" w:rsidRPr="007613C0">
        <w:rPr>
          <w:rFonts w:ascii="Book Antiqua" w:eastAsia="Times New Roman" w:hAnsi="Book Antiqua"/>
          <w:i/>
          <w:color w:val="000000" w:themeColor="text1"/>
          <w:sz w:val="24"/>
          <w:szCs w:val="24"/>
        </w:rPr>
        <w:t>o</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FA791F"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5432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4B381F" w:rsidRPr="007613C0">
        <w:rPr>
          <w:rFonts w:ascii="Book Antiqua" w:eastAsia="Times New Roman" w:hAnsi="Book Antiqua"/>
          <w:i/>
          <w:color w:val="000000" w:themeColor="text1"/>
          <w:sz w:val="24"/>
          <w:szCs w:val="24"/>
        </w:rPr>
        <w:t>,</w:t>
      </w:r>
      <w:r w:rsidR="006716CC" w:rsidRPr="007613C0">
        <w:rPr>
          <w:rFonts w:ascii="Book Antiqua" w:eastAsia="Times New Roman" w:hAnsi="Book Antiqua"/>
          <w:i/>
          <w:color w:val="000000" w:themeColor="text1"/>
          <w:sz w:val="24"/>
          <w:szCs w:val="24"/>
        </w:rPr>
        <w:t xml:space="preserve"> </w:t>
      </w:r>
      <w:r w:rsidR="00ED5569" w:rsidRPr="007613C0">
        <w:rPr>
          <w:rFonts w:ascii="Book Antiqua" w:eastAsia="Times New Roman" w:hAnsi="Book Antiqua"/>
          <w:i/>
          <w:color w:val="000000" w:themeColor="text1"/>
          <w:sz w:val="24"/>
          <w:szCs w:val="24"/>
        </w:rPr>
        <w:t>Skenderaj</w:t>
      </w:r>
      <w:r w:rsidR="00A74049" w:rsidRPr="007613C0">
        <w:rPr>
          <w:rFonts w:ascii="Book Antiqua" w:eastAsia="Times New Roman" w:hAnsi="Book Antiqua"/>
          <w:i/>
          <w:color w:val="000000" w:themeColor="text1"/>
          <w:sz w:val="24"/>
          <w:szCs w:val="24"/>
        </w:rPr>
        <w:t>, Zubin Potok</w:t>
      </w:r>
      <w:r w:rsidR="004B381F"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i</w:t>
      </w:r>
      <w:r w:rsidR="004B381F"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206E5D" w:rsidRPr="007613C0">
        <w:rPr>
          <w:rFonts w:ascii="Book Antiqua" w:eastAsia="Times New Roman" w:hAnsi="Book Antiqua"/>
          <w:i/>
          <w:color w:val="000000" w:themeColor="text1"/>
          <w:sz w:val="24"/>
          <w:szCs w:val="24"/>
        </w:rPr>
        <w:t>)</w:t>
      </w:r>
      <w:r w:rsidR="00205AC7" w:rsidRPr="007613C0">
        <w:rPr>
          <w:rFonts w:ascii="Book Antiqua" w:eastAsia="Times New Roman" w:hAnsi="Book Antiqua"/>
          <w:color w:val="000000" w:themeColor="text1"/>
          <w:sz w:val="24"/>
          <w:szCs w:val="24"/>
        </w:rPr>
        <w:t xml:space="preserve"> </w:t>
      </w:r>
      <w:r w:rsidR="006716CC" w:rsidRPr="007613C0">
        <w:rPr>
          <w:rFonts w:ascii="Book Antiqua" w:eastAsia="Times New Roman" w:hAnsi="Book Antiqua"/>
          <w:color w:val="000000" w:themeColor="text1"/>
          <w:sz w:val="24"/>
          <w:szCs w:val="24"/>
        </w:rPr>
        <w:t>nisu preduzele nijednu aktivnost</w:t>
      </w:r>
      <w:r w:rsidR="00206E5D" w:rsidRPr="007613C0">
        <w:rPr>
          <w:rFonts w:ascii="Book Antiqua" w:eastAsia="Times New Roman" w:hAnsi="Book Antiqua"/>
          <w:color w:val="000000" w:themeColor="text1"/>
          <w:sz w:val="24"/>
          <w:szCs w:val="24"/>
        </w:rPr>
        <w:t>.</w:t>
      </w:r>
    </w:p>
    <w:p w:rsidR="00220753" w:rsidRPr="007613C0" w:rsidRDefault="00C0118C" w:rsidP="001C3CC1">
      <w:pPr>
        <w:jc w:val="center"/>
        <w:rPr>
          <w:rFonts w:ascii="Book Antiqua" w:eastAsia="Times New Roman" w:hAnsi="Book Antiqua"/>
          <w:color w:val="000000" w:themeColor="text1"/>
          <w:sz w:val="24"/>
          <w:szCs w:val="24"/>
        </w:rPr>
      </w:pPr>
      <w:r w:rsidRPr="00645146">
        <w:rPr>
          <w:noProof/>
          <w:lang w:val="en-US"/>
        </w:rPr>
        <w:drawing>
          <wp:inline distT="0" distB="0" distL="0" distR="0" wp14:anchorId="54B8655C" wp14:editId="41154B32">
            <wp:extent cx="4560570" cy="27908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6B72" w:rsidRPr="007613C0" w:rsidRDefault="007C6B72" w:rsidP="007C6B72">
      <w:pPr>
        <w:framePr w:hSpace="180" w:wrap="around" w:hAnchor="page" w:x="176" w:y="-1440"/>
        <w:spacing w:after="0" w:line="240" w:lineRule="auto"/>
        <w:jc w:val="both"/>
        <w:rPr>
          <w:rFonts w:eastAsia="Times New Roman"/>
        </w:rPr>
      </w:pPr>
    </w:p>
    <w:p w:rsidR="0023678C" w:rsidRPr="007613C0" w:rsidRDefault="003649ED" w:rsidP="00220753">
      <w:pPr>
        <w:tabs>
          <w:tab w:val="right" w:pos="9360"/>
        </w:tabs>
        <w:spacing w:line="240" w:lineRule="auto"/>
        <w:jc w:val="center"/>
        <w:rPr>
          <w:rFonts w:ascii="Book Antiqua" w:eastAsia="Times New Roman" w:hAnsi="Book Antiqua"/>
          <w:color w:val="000000" w:themeColor="text1"/>
          <w:sz w:val="24"/>
          <w:szCs w:val="24"/>
        </w:rPr>
      </w:pPr>
      <w:r w:rsidRPr="007613C0">
        <w:rPr>
          <w:rFonts w:ascii="Book Antiqua" w:hAnsi="Book Antiqua"/>
          <w:i/>
          <w:color w:val="2E74B5" w:themeColor="accent1" w:themeShade="BF"/>
          <w:sz w:val="20"/>
        </w:rPr>
        <w:t>Grafikon 11</w:t>
      </w:r>
      <w:r w:rsidR="0023678C" w:rsidRPr="007613C0">
        <w:rPr>
          <w:rFonts w:ascii="Book Antiqua" w:hAnsi="Book Antiqua"/>
          <w:i/>
          <w:color w:val="2E74B5" w:themeColor="accent1" w:themeShade="BF"/>
          <w:sz w:val="20"/>
        </w:rPr>
        <w:t xml:space="preserve">: </w:t>
      </w:r>
      <w:r w:rsidR="006716CC" w:rsidRPr="007613C0">
        <w:rPr>
          <w:rFonts w:ascii="Book Antiqua" w:hAnsi="Book Antiqua"/>
          <w:i/>
          <w:color w:val="2E74B5" w:themeColor="accent1" w:themeShade="BF"/>
          <w:sz w:val="20"/>
        </w:rPr>
        <w:t>Opštinska uredba za zaštitu dece</w:t>
      </w:r>
    </w:p>
    <w:p w:rsidR="00202D01" w:rsidRPr="007613C0" w:rsidRDefault="006716CC"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Opštinsku uredb</w:t>
      </w:r>
      <w:r w:rsidR="006449C9">
        <w:rPr>
          <w:rFonts w:ascii="Book Antiqua" w:eastAsia="Times New Roman" w:hAnsi="Book Antiqua"/>
          <w:color w:val="000000" w:themeColor="text1"/>
          <w:sz w:val="24"/>
          <w:szCs w:val="24"/>
        </w:rPr>
        <w:t>u za zaštitu dece je izradilo 15 opština, dok 23</w:t>
      </w:r>
      <w:r w:rsidRPr="007613C0">
        <w:rPr>
          <w:rFonts w:ascii="Book Antiqua" w:eastAsia="Times New Roman" w:hAnsi="Book Antiqua"/>
          <w:color w:val="000000" w:themeColor="text1"/>
          <w:sz w:val="24"/>
          <w:szCs w:val="24"/>
        </w:rPr>
        <w:t xml:space="preserve"> opština</w:t>
      </w:r>
      <w:r w:rsidR="00206E5D" w:rsidRPr="007613C0">
        <w:rPr>
          <w:rFonts w:ascii="Book Antiqua" w:eastAsia="Times New Roman" w:hAnsi="Book Antiqua"/>
          <w:color w:val="000000" w:themeColor="text1"/>
          <w:sz w:val="24"/>
          <w:szCs w:val="24"/>
        </w:rPr>
        <w:t xml:space="preserve"> </w:t>
      </w:r>
      <w:r w:rsidR="0023678C"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ED5569"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ED5569" w:rsidRPr="007613C0">
        <w:rPr>
          <w:rFonts w:ascii="Book Antiqua" w:eastAsia="Times New Roman" w:hAnsi="Book Antiqua"/>
          <w:i/>
          <w:color w:val="000000" w:themeColor="text1"/>
          <w:sz w:val="24"/>
          <w:szCs w:val="24"/>
        </w:rPr>
        <w:t xml:space="preserve">, Prizren, </w:t>
      </w:r>
      <w:r w:rsidR="00551A37" w:rsidRPr="007613C0">
        <w:rPr>
          <w:rFonts w:ascii="Book Antiqua" w:eastAsia="Times New Roman" w:hAnsi="Book Antiqua"/>
          <w:i/>
          <w:color w:val="000000" w:themeColor="text1"/>
          <w:sz w:val="24"/>
          <w:szCs w:val="24"/>
        </w:rPr>
        <w:t>Kosovo Polje</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ED5569"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ED556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ED5569"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Kačanik</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220753"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D576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404DD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0E03D4" w:rsidRPr="007613C0">
        <w:rPr>
          <w:rFonts w:ascii="Book Antiqua" w:eastAsia="Times New Roman" w:hAnsi="Book Antiqua"/>
          <w:i/>
          <w:color w:val="000000" w:themeColor="text1"/>
          <w:sz w:val="24"/>
          <w:szCs w:val="24"/>
        </w:rPr>
        <w:t>Skenderaj</w:t>
      </w:r>
      <w:r w:rsidR="00A74049" w:rsidRPr="007613C0">
        <w:rPr>
          <w:rFonts w:ascii="Book Antiqua" w:eastAsia="Times New Roman" w:hAnsi="Book Antiqua"/>
          <w:i/>
          <w:color w:val="000000" w:themeColor="text1"/>
          <w:sz w:val="24"/>
          <w:szCs w:val="24"/>
        </w:rPr>
        <w:t>, Zubin Potok</w:t>
      </w:r>
      <w:r w:rsidR="00404DD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404DD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E03D4"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nije izradilo</w:t>
      </w:r>
      <w:r w:rsidR="002675B0" w:rsidRPr="007613C0">
        <w:rPr>
          <w:rFonts w:ascii="Book Antiqua" w:eastAsia="Times New Roman" w:hAnsi="Book Antiqua"/>
          <w:color w:val="000000" w:themeColor="text1"/>
          <w:sz w:val="24"/>
          <w:szCs w:val="24"/>
        </w:rPr>
        <w:t>.</w:t>
      </w:r>
    </w:p>
    <w:p w:rsidR="00202D01" w:rsidRPr="007613C0" w:rsidRDefault="00C0118C" w:rsidP="001C3CC1">
      <w:pPr>
        <w:jc w:val="center"/>
        <w:rPr>
          <w:rFonts w:ascii="Book Antiqua" w:hAnsi="Book Antiqua"/>
        </w:rPr>
      </w:pPr>
      <w:r w:rsidRPr="00645146">
        <w:rPr>
          <w:noProof/>
          <w:lang w:val="en-US"/>
        </w:rPr>
        <w:lastRenderedPageBreak/>
        <w:drawing>
          <wp:inline distT="0" distB="0" distL="0" distR="0" wp14:anchorId="58308B5A" wp14:editId="595EE019">
            <wp:extent cx="4567011" cy="2709182"/>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01C6" w:rsidRPr="007613C0" w:rsidRDefault="001C3CC1" w:rsidP="0023678C">
      <w:pPr>
        <w:spacing w:after="0" w:line="240" w:lineRule="auto"/>
        <w:rPr>
          <w:rFonts w:ascii="Book Antiqua" w:hAnsi="Book Antiqua"/>
          <w:i/>
          <w:color w:val="2E74B5" w:themeColor="accent1" w:themeShade="BF"/>
          <w:sz w:val="20"/>
        </w:rPr>
      </w:pPr>
      <w:r>
        <w:rPr>
          <w:rFonts w:ascii="Book Antiqua" w:hAnsi="Book Antiqua"/>
          <w:i/>
          <w:color w:val="2E74B5" w:themeColor="accent1" w:themeShade="BF"/>
          <w:sz w:val="20"/>
        </w:rPr>
        <w:t xml:space="preserve">                                       </w:t>
      </w:r>
      <w:r w:rsidR="00DD4ABC" w:rsidRPr="007613C0">
        <w:rPr>
          <w:rFonts w:ascii="Book Antiqua" w:hAnsi="Book Antiqua"/>
          <w:i/>
          <w:color w:val="2E74B5" w:themeColor="accent1" w:themeShade="BF"/>
          <w:sz w:val="20"/>
        </w:rPr>
        <w:t>Grafikon 12</w:t>
      </w:r>
      <w:r w:rsidR="003301C6" w:rsidRPr="007613C0">
        <w:rPr>
          <w:rFonts w:ascii="Book Antiqua" w:hAnsi="Book Antiqua"/>
          <w:i/>
          <w:color w:val="2E74B5" w:themeColor="accent1" w:themeShade="BF"/>
          <w:sz w:val="20"/>
        </w:rPr>
        <w:t xml:space="preserve">: </w:t>
      </w:r>
      <w:r w:rsidR="006716CC" w:rsidRPr="007613C0">
        <w:rPr>
          <w:rFonts w:ascii="Book Antiqua" w:hAnsi="Book Antiqua"/>
          <w:i/>
          <w:color w:val="2E74B5" w:themeColor="accent1" w:themeShade="BF"/>
          <w:sz w:val="20"/>
        </w:rPr>
        <w:t>Uredba o sprečavanju teškog rada dece</w:t>
      </w:r>
    </w:p>
    <w:p w:rsidR="0023678C" w:rsidRPr="007613C0" w:rsidRDefault="0023678C" w:rsidP="0023678C">
      <w:pPr>
        <w:spacing w:after="0" w:line="240" w:lineRule="auto"/>
        <w:rPr>
          <w:rFonts w:ascii="Book Antiqua" w:hAnsi="Book Antiqua"/>
          <w:i/>
          <w:color w:val="2E74B5" w:themeColor="accent1" w:themeShade="BF"/>
          <w:sz w:val="20"/>
        </w:rPr>
      </w:pPr>
    </w:p>
    <w:p w:rsidR="002675B0" w:rsidRPr="007613C0" w:rsidRDefault="006716CC"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Opštinsku uredbu o sprečavanju</w:t>
      </w:r>
      <w:r w:rsidR="006449C9">
        <w:rPr>
          <w:rFonts w:ascii="Book Antiqua" w:eastAsia="Times New Roman" w:hAnsi="Book Antiqua"/>
          <w:color w:val="000000" w:themeColor="text1"/>
          <w:sz w:val="24"/>
          <w:szCs w:val="24"/>
        </w:rPr>
        <w:t xml:space="preserve"> teškog rada dece izradile su 12 opština, dok 26</w:t>
      </w:r>
      <w:r w:rsidRPr="007613C0">
        <w:rPr>
          <w:rFonts w:ascii="Book Antiqua" w:eastAsia="Times New Roman" w:hAnsi="Book Antiqua"/>
          <w:color w:val="000000" w:themeColor="text1"/>
          <w:sz w:val="24"/>
          <w:szCs w:val="24"/>
        </w:rPr>
        <w:t xml:space="preserve"> opština</w:t>
      </w:r>
      <w:r w:rsidRPr="007613C0">
        <w:rPr>
          <w:rFonts w:ascii="Book Antiqua" w:eastAsia="Times New Roman" w:hAnsi="Book Antiqua"/>
          <w:i/>
          <w:color w:val="000000" w:themeColor="text1"/>
          <w:sz w:val="24"/>
          <w:szCs w:val="24"/>
        </w:rPr>
        <w:t xml:space="preserve"> </w:t>
      </w:r>
      <w:r w:rsidR="00EB2E1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Gnjilane</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ED5569"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ED5569"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ED5569"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ED556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ED556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ED5569"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Klina</w:t>
      </w:r>
      <w:r w:rsidR="00ED556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D576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0385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80385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408D6" w:rsidRPr="007613C0">
        <w:rPr>
          <w:rFonts w:ascii="Book Antiqua" w:eastAsia="Times New Roman" w:hAnsi="Book Antiqua"/>
          <w:i/>
          <w:color w:val="000000" w:themeColor="text1"/>
          <w:sz w:val="24"/>
          <w:szCs w:val="24"/>
        </w:rPr>
        <w:t>Zubin Potok,</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DD4220"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nisu još uvek izradile</w:t>
      </w:r>
      <w:r w:rsidR="002675B0" w:rsidRPr="007613C0">
        <w:rPr>
          <w:rFonts w:ascii="Book Antiqua" w:eastAsia="Times New Roman" w:hAnsi="Book Antiqua"/>
          <w:color w:val="000000" w:themeColor="text1"/>
          <w:sz w:val="24"/>
          <w:szCs w:val="24"/>
        </w:rPr>
        <w:t>.</w:t>
      </w:r>
    </w:p>
    <w:p w:rsidR="002675B0" w:rsidRPr="007613C0" w:rsidRDefault="002675B0" w:rsidP="002C428D">
      <w:pPr>
        <w:rPr>
          <w:rFonts w:ascii="Book Antiqua" w:hAnsi="Book Antiqua"/>
          <w:i/>
          <w:color w:val="2E74B5" w:themeColor="accent1" w:themeShade="BF"/>
          <w:sz w:val="20"/>
        </w:rPr>
      </w:pPr>
    </w:p>
    <w:p w:rsidR="006E0DFE" w:rsidRPr="007613C0" w:rsidRDefault="006716CC" w:rsidP="002C428D">
      <w:pPr>
        <w:jc w:val="both"/>
        <w:rPr>
          <w:rFonts w:eastAsia="Times New Roman"/>
        </w:rPr>
      </w:pPr>
      <w:r w:rsidRPr="007613C0">
        <w:rPr>
          <w:rFonts w:ascii="Book Antiqua" w:eastAsia="Times New Roman" w:hAnsi="Book Antiqua"/>
          <w:iCs/>
          <w:sz w:val="24"/>
        </w:rPr>
        <w:t xml:space="preserve">Što se tiče slučajeva nasilja prema rodnoj osnovi, 25 opština je imalo 369 slučajeva, dok 13 opština </w:t>
      </w:r>
      <w:r w:rsidR="00206E5D" w:rsidRPr="007613C0">
        <w:rPr>
          <w:rFonts w:ascii="Book Antiqua" w:eastAsia="Times New Roman" w:hAnsi="Book Antiqua"/>
          <w:color w:val="000000" w:themeColor="text1"/>
          <w:sz w:val="24"/>
          <w:szCs w:val="24"/>
        </w:rPr>
        <w:t>(</w:t>
      </w:r>
      <w:r w:rsidR="00FE1625" w:rsidRPr="007613C0">
        <w:rPr>
          <w:rFonts w:ascii="Book Antiqua" w:eastAsia="Times New Roman" w:hAnsi="Book Antiqua"/>
          <w:i/>
          <w:color w:val="000000" w:themeColor="text1"/>
          <w:sz w:val="24"/>
          <w:szCs w:val="24"/>
        </w:rPr>
        <w:t>Đakovica</w:t>
      </w:r>
      <w:r w:rsidR="00ED556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D556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ED5569"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FE1C8F"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F2290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A74049" w:rsidRPr="007613C0">
        <w:rPr>
          <w:rFonts w:ascii="Book Antiqua" w:eastAsia="Times New Roman" w:hAnsi="Book Antiqua"/>
          <w:i/>
          <w:color w:val="000000" w:themeColor="text1"/>
          <w:sz w:val="24"/>
          <w:szCs w:val="24"/>
        </w:rPr>
        <w:t>, Zubin Potok</w:t>
      </w:r>
      <w:r w:rsidR="00ED5569"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ED556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206E5D" w:rsidRPr="007613C0">
        <w:rPr>
          <w:rFonts w:ascii="Book Antiqua" w:eastAsia="Times New Roman" w:hAnsi="Book Antiqua"/>
          <w:i/>
          <w:color w:val="000000" w:themeColor="text1"/>
          <w:sz w:val="24"/>
          <w:szCs w:val="24"/>
        </w:rPr>
        <w:t>)</w:t>
      </w:r>
      <w:r w:rsidR="00206E5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Cs/>
          <w:sz w:val="24"/>
        </w:rPr>
        <w:t>nisu imale takav slučaj</w:t>
      </w:r>
      <w:r w:rsidR="006A255D" w:rsidRPr="007613C0">
        <w:rPr>
          <w:rFonts w:ascii="Book Antiqua" w:eastAsia="Times New Roman" w:hAnsi="Book Antiqua"/>
          <w:color w:val="000000" w:themeColor="text1"/>
          <w:sz w:val="24"/>
          <w:szCs w:val="24"/>
        </w:rPr>
        <w:t>.</w:t>
      </w:r>
    </w:p>
    <w:p w:rsidR="00AA7BCF" w:rsidRPr="007613C0" w:rsidRDefault="006716CC" w:rsidP="00AA7BCF">
      <w:pPr>
        <w:jc w:val="both"/>
        <w:rPr>
          <w:noProof/>
          <w:lang w:eastAsia="en-GB"/>
        </w:rPr>
      </w:pPr>
      <w:r w:rsidRPr="007613C0">
        <w:rPr>
          <w:rFonts w:ascii="Book Antiqua" w:eastAsia="Times New Roman" w:hAnsi="Book Antiqua"/>
          <w:color w:val="000000" w:themeColor="text1"/>
          <w:sz w:val="24"/>
          <w:szCs w:val="24"/>
        </w:rPr>
        <w:t>Za zaštitu žrtava nasilja u porodici u 17 opština su formirani opštinski saveti i održano je 59 obuka, dok u 21 opštini</w:t>
      </w:r>
      <w:r w:rsidR="00FB2C43" w:rsidRPr="007613C0">
        <w:rPr>
          <w:rFonts w:ascii="Book Antiqua" w:eastAsia="Times New Roman" w:hAnsi="Book Antiqua"/>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0B574F"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0B574F"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0B574F"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0B574F"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5722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55722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55722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0B574F"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0B574F"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0B574F"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0B574F"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0B574F"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0B574F"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Klina</w:t>
      </w:r>
      <w:r w:rsidR="000B574F"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0B574F"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0B574F"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0B574F"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F2290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F2290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65ED3"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nisu još uve formirale opštinske savete</w:t>
      </w:r>
      <w:r w:rsidR="00765ED3" w:rsidRPr="007613C0">
        <w:rPr>
          <w:rFonts w:ascii="Book Antiqua" w:eastAsia="Times New Roman" w:hAnsi="Book Antiqua"/>
          <w:color w:val="000000" w:themeColor="text1"/>
          <w:sz w:val="24"/>
          <w:szCs w:val="24"/>
        </w:rPr>
        <w:t>.</w:t>
      </w:r>
    </w:p>
    <w:p w:rsidR="000D7501" w:rsidRPr="007613C0" w:rsidRDefault="000D7501" w:rsidP="002C428D">
      <w:pPr>
        <w:jc w:val="both"/>
        <w:rPr>
          <w:rFonts w:ascii="Book Antiqua" w:eastAsia="Times New Roman" w:hAnsi="Book Antiqua"/>
          <w:color w:val="000000" w:themeColor="text1"/>
          <w:sz w:val="24"/>
          <w:szCs w:val="24"/>
        </w:rPr>
      </w:pPr>
    </w:p>
    <w:p w:rsidR="006F3B57" w:rsidRPr="007613C0" w:rsidRDefault="006716CC" w:rsidP="006F3B57">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38 opština su formirani obavezni odbori skupština opština, MALS za 6 predmeta opština koji nisu bili u skladu sa Zakonom o rodnoj ravnopravnosti pokrenulo je preko Ministarstva pravde proces za njihovo osporavanje u nadležnom sudu</w:t>
      </w:r>
      <w:r w:rsidR="006F3B57" w:rsidRPr="007613C0">
        <w:rPr>
          <w:rFonts w:ascii="Book Antiqua" w:eastAsia="Times New Roman" w:hAnsi="Book Antiqua"/>
          <w:color w:val="000000" w:themeColor="text1"/>
          <w:sz w:val="24"/>
          <w:szCs w:val="24"/>
        </w:rPr>
        <w:t>.</w:t>
      </w:r>
    </w:p>
    <w:p w:rsidR="006F5482" w:rsidRPr="007613C0" w:rsidRDefault="00C0118C" w:rsidP="005B78E3">
      <w:pPr>
        <w:jc w:val="both"/>
        <w:rPr>
          <w:noProof/>
          <w:lang w:eastAsia="en-GB"/>
        </w:rPr>
      </w:pPr>
      <w:r w:rsidRPr="00645146">
        <w:rPr>
          <w:noProof/>
          <w:lang w:val="en-US"/>
        </w:rPr>
        <w:lastRenderedPageBreak/>
        <w:drawing>
          <wp:inline distT="0" distB="0" distL="0" distR="0" wp14:anchorId="0B691AA6" wp14:editId="5A300867">
            <wp:extent cx="5943600" cy="2628729"/>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0DFE" w:rsidRPr="007613C0" w:rsidRDefault="00941A95" w:rsidP="001C3CC1">
      <w:pPr>
        <w:ind w:left="2160" w:firstLine="720"/>
        <w:jc w:val="both"/>
        <w:rPr>
          <w:rFonts w:ascii="Book Antiqua" w:hAnsi="Book Antiqua"/>
          <w:i/>
          <w:color w:val="2E74B5" w:themeColor="accent1" w:themeShade="BF"/>
          <w:sz w:val="20"/>
        </w:rPr>
      </w:pPr>
      <w:r w:rsidRPr="007613C0">
        <w:rPr>
          <w:rFonts w:ascii="Book Antiqua" w:hAnsi="Book Antiqua"/>
          <w:i/>
          <w:color w:val="2E74B5" w:themeColor="accent1" w:themeShade="BF"/>
          <w:sz w:val="20"/>
        </w:rPr>
        <w:t>Grafikon</w:t>
      </w:r>
      <w:r w:rsidR="006E0DFE" w:rsidRPr="007613C0">
        <w:rPr>
          <w:rFonts w:ascii="Book Antiqua" w:hAnsi="Book Antiqua"/>
          <w:i/>
          <w:color w:val="2E74B5" w:themeColor="accent1" w:themeShade="BF"/>
          <w:sz w:val="20"/>
        </w:rPr>
        <w:t xml:space="preserve"> 1</w:t>
      </w:r>
      <w:r w:rsidR="00DD4ABC" w:rsidRPr="007613C0">
        <w:rPr>
          <w:rFonts w:ascii="Book Antiqua" w:hAnsi="Book Antiqua"/>
          <w:i/>
          <w:color w:val="2E74B5" w:themeColor="accent1" w:themeShade="BF"/>
          <w:sz w:val="20"/>
        </w:rPr>
        <w:t>3</w:t>
      </w:r>
      <w:r w:rsidR="006E0DFE" w:rsidRPr="007613C0">
        <w:rPr>
          <w:rFonts w:ascii="Book Antiqua" w:hAnsi="Book Antiqua"/>
          <w:i/>
          <w:color w:val="2E74B5" w:themeColor="accent1" w:themeShade="BF"/>
          <w:sz w:val="20"/>
        </w:rPr>
        <w:t xml:space="preserve">: </w:t>
      </w:r>
      <w:r w:rsidRPr="007613C0">
        <w:rPr>
          <w:rFonts w:ascii="Book Antiqua" w:hAnsi="Book Antiqua"/>
          <w:i/>
          <w:iCs/>
          <w:color w:val="2E74B5" w:themeColor="accent1" w:themeShade="BF"/>
          <w:sz w:val="20"/>
        </w:rPr>
        <w:t>Broj žena u rukovodećim pozicijama</w:t>
      </w:r>
    </w:p>
    <w:p w:rsidR="004E12C9" w:rsidRPr="007613C0" w:rsidRDefault="00941A95"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Broj zastupanja žena u rukovodećim pozicijama, uključuj</w:t>
      </w:r>
      <w:r w:rsidR="006449C9">
        <w:rPr>
          <w:rFonts w:ascii="Book Antiqua" w:eastAsia="Times New Roman" w:hAnsi="Book Antiqua"/>
          <w:color w:val="000000" w:themeColor="text1"/>
          <w:sz w:val="24"/>
          <w:szCs w:val="24"/>
        </w:rPr>
        <w:t>ući i ne-većinske zajednice u 30 opština je 922, dok u 8</w:t>
      </w:r>
      <w:r w:rsidRPr="007613C0">
        <w:rPr>
          <w:rFonts w:ascii="Book Antiqua" w:eastAsia="Times New Roman" w:hAnsi="Book Antiqua"/>
          <w:color w:val="000000" w:themeColor="text1"/>
          <w:sz w:val="24"/>
          <w:szCs w:val="24"/>
        </w:rPr>
        <w:t xml:space="preserve"> opština</w:t>
      </w:r>
      <w:r w:rsidR="006E0DFE" w:rsidRPr="007613C0">
        <w:rPr>
          <w:rFonts w:ascii="Book Antiqua" w:eastAsia="Times New Roman" w:hAnsi="Book Antiqua"/>
          <w:color w:val="000000" w:themeColor="text1"/>
          <w:sz w:val="24"/>
          <w:szCs w:val="24"/>
        </w:rPr>
        <w:t xml:space="preserve"> </w:t>
      </w:r>
      <w:r w:rsidR="00DA0550" w:rsidRPr="007613C0">
        <w:rPr>
          <w:rFonts w:ascii="Book Antiqua" w:eastAsia="Times New Roman" w:hAnsi="Book Antiqua"/>
          <w:color w:val="000000" w:themeColor="text1"/>
          <w:sz w:val="24"/>
          <w:szCs w:val="24"/>
        </w:rPr>
        <w:t>(</w:t>
      </w:r>
      <w:r w:rsidR="00245476" w:rsidRPr="007613C0">
        <w:rPr>
          <w:rFonts w:ascii="Book Antiqua" w:eastAsia="Times New Roman" w:hAnsi="Book Antiqua"/>
          <w:i/>
          <w:color w:val="000000" w:themeColor="text1"/>
          <w:sz w:val="24"/>
          <w:szCs w:val="24"/>
        </w:rPr>
        <w:t>Mamuša</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DA0550"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DA055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A0550" w:rsidRPr="007613C0">
        <w:rPr>
          <w:rFonts w:ascii="Book Antiqua" w:eastAsia="Times New Roman" w:hAnsi="Book Antiqua"/>
          <w:i/>
          <w:color w:val="000000" w:themeColor="text1"/>
          <w:sz w:val="24"/>
          <w:szCs w:val="24"/>
        </w:rPr>
        <w:t xml:space="preserve">, </w:t>
      </w:r>
      <w:r w:rsidR="007B58FC" w:rsidRPr="007613C0">
        <w:rPr>
          <w:rFonts w:ascii="Book Antiqua" w:eastAsia="Times New Roman" w:hAnsi="Book Antiqua"/>
          <w:i/>
          <w:color w:val="000000" w:themeColor="text1"/>
          <w:sz w:val="24"/>
          <w:szCs w:val="24"/>
        </w:rPr>
        <w:t xml:space="preserve">Zubin Potok, </w:t>
      </w:r>
      <w:r w:rsidR="00245476" w:rsidRPr="007613C0">
        <w:rPr>
          <w:rFonts w:ascii="Book Antiqua" w:eastAsia="Times New Roman" w:hAnsi="Book Antiqua"/>
          <w:i/>
          <w:color w:val="000000" w:themeColor="text1"/>
          <w:sz w:val="24"/>
          <w:szCs w:val="24"/>
        </w:rPr>
        <w:t>Ranilug</w:t>
      </w:r>
      <w:r w:rsidR="006E0DF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 xml:space="preserve">nisu </w:t>
      </w:r>
      <w:r w:rsidR="00832882" w:rsidRPr="007613C0">
        <w:rPr>
          <w:rFonts w:ascii="Book Antiqua" w:eastAsia="Times New Roman" w:hAnsi="Book Antiqua"/>
          <w:color w:val="000000" w:themeColor="text1"/>
          <w:sz w:val="24"/>
          <w:szCs w:val="24"/>
        </w:rPr>
        <w:t>pružale</w:t>
      </w:r>
      <w:r w:rsidRPr="007613C0">
        <w:rPr>
          <w:rFonts w:ascii="Book Antiqua" w:eastAsia="Times New Roman" w:hAnsi="Book Antiqua"/>
          <w:color w:val="000000" w:themeColor="text1"/>
          <w:sz w:val="24"/>
          <w:szCs w:val="24"/>
        </w:rPr>
        <w:t xml:space="preserve"> informacije</w:t>
      </w:r>
      <w:r w:rsidR="0072407F" w:rsidRPr="007613C0">
        <w:rPr>
          <w:rFonts w:ascii="Book Antiqua" w:eastAsia="Times New Roman" w:hAnsi="Book Antiqua"/>
          <w:color w:val="000000" w:themeColor="text1"/>
          <w:sz w:val="24"/>
          <w:szCs w:val="24"/>
        </w:rPr>
        <w:t>.</w:t>
      </w:r>
    </w:p>
    <w:p w:rsidR="00616CF8" w:rsidRPr="007613C0" w:rsidRDefault="00941A95" w:rsidP="002C428D">
      <w:pPr>
        <w:jc w:val="both"/>
        <w:rPr>
          <w:rFonts w:eastAsia="Times New Roman"/>
        </w:rPr>
      </w:pPr>
      <w:r w:rsidRPr="007613C0">
        <w:rPr>
          <w:rFonts w:ascii="Book Antiqua" w:eastAsia="Times New Roman" w:hAnsi="Book Antiqua"/>
          <w:color w:val="000000" w:themeColor="text1"/>
          <w:sz w:val="24"/>
          <w:szCs w:val="24"/>
        </w:rPr>
        <w:t xml:space="preserve">Broj zastupanja žena u opštinama, upravi i Skupštini opštine, uključujući i ne-većinske zajednice, za 32 opština je </w:t>
      </w:r>
      <w:r w:rsidR="00DA0550" w:rsidRPr="007613C0">
        <w:rPr>
          <w:rFonts w:ascii="Book Antiqua" w:eastAsia="Times New Roman" w:hAnsi="Book Antiqua"/>
          <w:color w:val="000000" w:themeColor="text1"/>
          <w:sz w:val="24"/>
          <w:szCs w:val="24"/>
        </w:rPr>
        <w:t>43</w:t>
      </w:r>
      <w:r w:rsidR="00743C80" w:rsidRPr="007613C0">
        <w:rPr>
          <w:rFonts w:ascii="Book Antiqua" w:eastAsia="Times New Roman" w:hAnsi="Book Antiqua"/>
          <w:color w:val="000000" w:themeColor="text1"/>
          <w:sz w:val="24"/>
          <w:szCs w:val="24"/>
        </w:rPr>
        <w:t>89</w:t>
      </w:r>
      <w:r w:rsidR="006E0DF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6 opština</w:t>
      </w:r>
      <w:r w:rsidR="00616CF8" w:rsidRPr="007613C0">
        <w:rPr>
          <w:rFonts w:ascii="Book Antiqua" w:eastAsia="Times New Roman" w:hAnsi="Book Antiqua"/>
          <w:color w:val="000000" w:themeColor="text1"/>
          <w:sz w:val="24"/>
          <w:szCs w:val="24"/>
        </w:rPr>
        <w:t xml:space="preserve"> </w:t>
      </w:r>
      <w:r w:rsidR="00616CF8"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DA055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Pr="007613C0">
        <w:rPr>
          <w:rFonts w:ascii="Book Antiqua" w:eastAsia="Times New Roman" w:hAnsi="Book Antiqua"/>
          <w:i/>
          <w:color w:val="000000" w:themeColor="text1"/>
          <w:sz w:val="24"/>
          <w:szCs w:val="24"/>
        </w:rPr>
        <w:t xml:space="preserve"> i</w:t>
      </w:r>
      <w:r w:rsidR="007B58FC" w:rsidRPr="007613C0">
        <w:rPr>
          <w:rFonts w:ascii="Book Antiqua" w:eastAsia="Times New Roman" w:hAnsi="Book Antiqua"/>
          <w:i/>
          <w:color w:val="000000" w:themeColor="text1"/>
          <w:sz w:val="24"/>
          <w:szCs w:val="24"/>
        </w:rPr>
        <w:t xml:space="preserve"> Zubin Potok</w:t>
      </w:r>
      <w:r w:rsidR="0033246C" w:rsidRPr="007613C0">
        <w:rPr>
          <w:rFonts w:ascii="Book Antiqua" w:eastAsia="Times New Roman" w:hAnsi="Book Antiqua"/>
          <w:i/>
          <w:color w:val="000000" w:themeColor="text1"/>
          <w:sz w:val="24"/>
          <w:szCs w:val="24"/>
        </w:rPr>
        <w:t>)</w:t>
      </w:r>
      <w:r w:rsidR="00616CF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nisu </w:t>
      </w:r>
      <w:r w:rsidR="00832882" w:rsidRPr="007613C0">
        <w:rPr>
          <w:rFonts w:ascii="Book Antiqua" w:eastAsia="Times New Roman" w:hAnsi="Book Antiqua"/>
          <w:color w:val="000000" w:themeColor="text1"/>
          <w:sz w:val="24"/>
          <w:szCs w:val="24"/>
        </w:rPr>
        <w:t>pružale</w:t>
      </w:r>
      <w:r w:rsidRPr="007613C0">
        <w:rPr>
          <w:rFonts w:ascii="Book Antiqua" w:eastAsia="Times New Roman" w:hAnsi="Book Antiqua"/>
          <w:color w:val="000000" w:themeColor="text1"/>
          <w:sz w:val="24"/>
          <w:szCs w:val="24"/>
        </w:rPr>
        <w:t xml:space="preserve"> informacije</w:t>
      </w:r>
      <w:r w:rsidR="00616CF8" w:rsidRPr="007613C0">
        <w:rPr>
          <w:rFonts w:ascii="Book Antiqua" w:eastAsia="Times New Roman" w:hAnsi="Book Antiqua"/>
          <w:color w:val="000000" w:themeColor="text1"/>
          <w:sz w:val="24"/>
          <w:szCs w:val="24"/>
        </w:rPr>
        <w:t>.</w:t>
      </w:r>
    </w:p>
    <w:p w:rsidR="00616CF8" w:rsidRPr="007613C0" w:rsidRDefault="00941A95"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cilju podizanja svesti i poboljšanja o imovinskim pravima žena, 31 opština su preduzele sledeće mere</w:t>
      </w:r>
      <w:r w:rsidR="00F4462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kampanje o podizanju svesti, okrugle stolove, seminare</w:t>
      </w:r>
      <w:r w:rsidR="00F4462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7 opština</w:t>
      </w:r>
      <w:r w:rsidR="00650931" w:rsidRPr="007613C0">
        <w:rPr>
          <w:rFonts w:ascii="Book Antiqua" w:eastAsia="Times New Roman" w:hAnsi="Book Antiqua"/>
          <w:color w:val="000000" w:themeColor="text1"/>
          <w:sz w:val="24"/>
          <w:szCs w:val="24"/>
        </w:rPr>
        <w:t xml:space="preserve"> </w:t>
      </w:r>
      <w:r w:rsidR="00650931"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0B36C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F22906" w:rsidRPr="007613C0">
        <w:rPr>
          <w:rFonts w:ascii="Book Antiqua" w:eastAsia="Times New Roman" w:hAnsi="Book Antiqua"/>
          <w:i/>
          <w:color w:val="000000" w:themeColor="text1"/>
          <w:sz w:val="24"/>
          <w:szCs w:val="24"/>
        </w:rPr>
        <w:t>,</w:t>
      </w:r>
      <w:r w:rsidR="007B58FC" w:rsidRPr="007613C0">
        <w:rPr>
          <w:rFonts w:ascii="Book Antiqua" w:eastAsia="Times New Roman" w:hAnsi="Book Antiqua"/>
          <w:i/>
          <w:color w:val="000000" w:themeColor="text1"/>
          <w:sz w:val="24"/>
          <w:szCs w:val="24"/>
        </w:rPr>
        <w:t xml:space="preserve"> Zubin Potok,</w:t>
      </w:r>
      <w:r w:rsidR="00F2290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0D5BB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0D5BB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F4462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nisu preduzele slične mere</w:t>
      </w:r>
      <w:r w:rsidR="000A2374" w:rsidRPr="007613C0">
        <w:rPr>
          <w:rFonts w:ascii="Book Antiqua" w:eastAsia="Times New Roman" w:hAnsi="Book Antiqua"/>
          <w:color w:val="000000" w:themeColor="text1"/>
          <w:sz w:val="24"/>
          <w:szCs w:val="24"/>
        </w:rPr>
        <w:t>.</w:t>
      </w:r>
    </w:p>
    <w:p w:rsidR="00650931" w:rsidRPr="007613C0" w:rsidRDefault="00650931" w:rsidP="002C428D">
      <w:pPr>
        <w:spacing w:after="0"/>
        <w:jc w:val="both"/>
        <w:rPr>
          <w:rFonts w:ascii="Book Antiqua" w:eastAsia="Times New Roman" w:hAnsi="Book Antiqua"/>
          <w:color w:val="000000" w:themeColor="text1"/>
          <w:sz w:val="24"/>
          <w:szCs w:val="24"/>
        </w:rPr>
      </w:pPr>
    </w:p>
    <w:p w:rsidR="00616CF8" w:rsidRPr="007613C0" w:rsidRDefault="00941A95"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Tokom perioda januar-decembar</w:t>
      </w:r>
      <w:r w:rsidR="00202D01" w:rsidRPr="007613C0">
        <w:rPr>
          <w:rFonts w:ascii="Book Antiqua" w:eastAsia="Times New Roman" w:hAnsi="Book Antiqua"/>
          <w:color w:val="000000" w:themeColor="text1"/>
          <w:sz w:val="24"/>
          <w:szCs w:val="24"/>
        </w:rPr>
        <w:t xml:space="preserve"> 2018</w:t>
      </w:r>
      <w:r w:rsidR="00004BEC"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prijavljeno je 107 slučajeva trgovine ljudskim bićima u 3 opštine</w:t>
      </w:r>
      <w:r w:rsidR="003C1350" w:rsidRPr="007613C0">
        <w:rPr>
          <w:rFonts w:ascii="Book Antiqua" w:eastAsia="Times New Roman" w:hAnsi="Book Antiqua"/>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954583" w:rsidRPr="007613C0">
        <w:rPr>
          <w:rFonts w:ascii="Book Antiqua" w:eastAsia="Times New Roman" w:hAnsi="Book Antiqua"/>
          <w:i/>
          <w:color w:val="000000" w:themeColor="text1"/>
          <w:sz w:val="24"/>
          <w:szCs w:val="24"/>
        </w:rPr>
        <w:t xml:space="preserve">, Prizren </w:t>
      </w:r>
      <w:r w:rsidRPr="007613C0">
        <w:rPr>
          <w:rFonts w:ascii="Book Antiqua" w:eastAsia="Times New Roman" w:hAnsi="Book Antiqua"/>
          <w:i/>
          <w:color w:val="000000" w:themeColor="text1"/>
          <w:sz w:val="24"/>
          <w:szCs w:val="24"/>
        </w:rPr>
        <w:t>i  Mitrovica</w:t>
      </w:r>
      <w:r w:rsidR="003C1350"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dok u 35 opština nije prijavljen nijedan slučaj trgovine ljudskim bićima</w:t>
      </w:r>
      <w:r w:rsidR="00616CF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3 opštine u kojima su prijavljeni slučajevi trgovine ljudskim bićima obezbeđena je pomoć žrtvama manjinskih zajednica protiv trgovine i protiv na</w:t>
      </w:r>
      <w:r w:rsidR="00832882">
        <w:rPr>
          <w:rFonts w:ascii="Book Antiqua" w:eastAsia="Times New Roman" w:hAnsi="Book Antiqua"/>
          <w:color w:val="000000" w:themeColor="text1"/>
          <w:sz w:val="24"/>
          <w:szCs w:val="24"/>
        </w:rPr>
        <w:t>s</w:t>
      </w:r>
      <w:r w:rsidRPr="007613C0">
        <w:rPr>
          <w:rFonts w:ascii="Book Antiqua" w:eastAsia="Times New Roman" w:hAnsi="Book Antiqua"/>
          <w:color w:val="000000" w:themeColor="text1"/>
          <w:sz w:val="24"/>
          <w:szCs w:val="24"/>
        </w:rPr>
        <w:t>ilja u porodici</w:t>
      </w:r>
      <w:r w:rsidR="0055722E" w:rsidRPr="007613C0">
        <w:rPr>
          <w:rFonts w:ascii="Book Antiqua" w:eastAsia="Times New Roman" w:hAnsi="Book Antiqua"/>
          <w:color w:val="000000" w:themeColor="text1"/>
          <w:sz w:val="24"/>
          <w:szCs w:val="24"/>
        </w:rPr>
        <w:t>.</w:t>
      </w:r>
    </w:p>
    <w:p w:rsidR="00616CF8" w:rsidRPr="007613C0" w:rsidRDefault="00616CF8" w:rsidP="002C428D">
      <w:pPr>
        <w:spacing w:after="0"/>
        <w:jc w:val="both"/>
        <w:rPr>
          <w:rFonts w:ascii="Book Antiqua" w:eastAsia="Times New Roman" w:hAnsi="Book Antiqua"/>
          <w:color w:val="000000" w:themeColor="text1"/>
          <w:sz w:val="24"/>
          <w:szCs w:val="24"/>
        </w:rPr>
      </w:pPr>
    </w:p>
    <w:p w:rsidR="001647FB" w:rsidRPr="007613C0" w:rsidRDefault="00941A95"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Na osnovu izveštaja opština, vidimo da 22 opštine su izdvojile budžet za 2018. godinu za zaštitu manjinskih zajednica, gde izdvojena sredstva iznose </w:t>
      </w:r>
      <w:r w:rsidR="004E7CB7" w:rsidRPr="007613C0">
        <w:rPr>
          <w:rFonts w:ascii="Book Antiqua" w:eastAsia="Times New Roman" w:hAnsi="Book Antiqua"/>
          <w:i/>
          <w:color w:val="000000" w:themeColor="text1"/>
          <w:sz w:val="24"/>
          <w:szCs w:val="24"/>
        </w:rPr>
        <w:t xml:space="preserve">1,202.203.17 </w:t>
      </w:r>
      <w:r w:rsidR="00DD7F20"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dok 16 opština</w:t>
      </w:r>
      <w:r w:rsidR="001647FB" w:rsidRPr="007613C0">
        <w:rPr>
          <w:rFonts w:ascii="Book Antiqua" w:eastAsia="Times New Roman" w:hAnsi="Book Antiqua"/>
          <w:color w:val="000000" w:themeColor="text1"/>
          <w:sz w:val="24"/>
          <w:szCs w:val="24"/>
        </w:rPr>
        <w:t xml:space="preserve"> </w:t>
      </w:r>
      <w:r w:rsidR="001647F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Obilić</w:t>
      </w:r>
      <w:r w:rsidR="0055722E"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55722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E7CB7"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55722E"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Kačanik</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0D5BB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F35ADC"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4E7CB7" w:rsidRPr="007613C0">
        <w:rPr>
          <w:rFonts w:ascii="Book Antiqua" w:eastAsia="Times New Roman" w:hAnsi="Book Antiqua"/>
          <w:i/>
          <w:color w:val="000000" w:themeColor="text1"/>
          <w:sz w:val="24"/>
          <w:szCs w:val="24"/>
        </w:rPr>
        <w:t>Skenderaj</w:t>
      </w:r>
      <w:r w:rsidR="00F35ADC"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547B3"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0547B3" w:rsidRPr="007613C0">
        <w:rPr>
          <w:rFonts w:ascii="Book Antiqua" w:eastAsia="Times New Roman" w:hAnsi="Book Antiqua"/>
          <w:i/>
          <w:color w:val="000000" w:themeColor="text1"/>
          <w:sz w:val="24"/>
          <w:szCs w:val="24"/>
        </w:rPr>
        <w:t xml:space="preserve"> Zubin Potok</w:t>
      </w:r>
      <w:r w:rsidR="001647FB" w:rsidRPr="007613C0">
        <w:rPr>
          <w:rFonts w:ascii="Book Antiqua" w:eastAsia="Times New Roman" w:hAnsi="Book Antiqua"/>
          <w:i/>
          <w:color w:val="000000" w:themeColor="text1"/>
          <w:sz w:val="24"/>
          <w:szCs w:val="24"/>
        </w:rPr>
        <w:t>)</w:t>
      </w:r>
      <w:r w:rsidR="001260D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izdvojile budžet</w:t>
      </w:r>
      <w:r w:rsidR="001260D6" w:rsidRPr="007613C0">
        <w:rPr>
          <w:rFonts w:ascii="Book Antiqua" w:eastAsia="Times New Roman" w:hAnsi="Book Antiqua"/>
          <w:color w:val="000000" w:themeColor="text1"/>
          <w:sz w:val="24"/>
          <w:szCs w:val="24"/>
        </w:rPr>
        <w:t>.</w:t>
      </w:r>
    </w:p>
    <w:p w:rsidR="001260D6" w:rsidRPr="007613C0" w:rsidRDefault="001260D6" w:rsidP="002C428D">
      <w:pPr>
        <w:spacing w:after="0"/>
        <w:jc w:val="both"/>
        <w:rPr>
          <w:rFonts w:eastAsia="Times New Roman"/>
        </w:rPr>
      </w:pPr>
    </w:p>
    <w:p w:rsidR="00781981" w:rsidRPr="007613C0" w:rsidRDefault="00941A95"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Opštinsku uredbu o upotrebi </w:t>
      </w:r>
      <w:r w:rsidR="00914A4C" w:rsidRPr="007613C0">
        <w:rPr>
          <w:rFonts w:ascii="Book Antiqua" w:eastAsia="Times New Roman" w:hAnsi="Book Antiqua"/>
          <w:color w:val="000000" w:themeColor="text1"/>
          <w:sz w:val="24"/>
          <w:szCs w:val="24"/>
        </w:rPr>
        <w:t>službenih jezika poseduju 36 opština, dok 2 opštine</w:t>
      </w:r>
      <w:r w:rsidR="00914A4C" w:rsidRPr="007613C0">
        <w:rPr>
          <w:rFonts w:ascii="Book Antiqua" w:eastAsia="Times New Roman" w:hAnsi="Book Antiqua"/>
          <w:i/>
          <w:color w:val="000000" w:themeColor="text1"/>
          <w:sz w:val="24"/>
          <w:szCs w:val="24"/>
        </w:rPr>
        <w:t xml:space="preserve"> </w:t>
      </w:r>
      <w:r w:rsidR="005B78E3"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Ranilug</w:t>
      </w:r>
      <w:r w:rsidR="000D5BBD" w:rsidRPr="007613C0">
        <w:rPr>
          <w:rFonts w:ascii="Book Antiqua" w:eastAsia="Times New Roman" w:hAnsi="Book Antiqua"/>
          <w:i/>
          <w:color w:val="000000" w:themeColor="text1"/>
          <w:sz w:val="24"/>
          <w:szCs w:val="24"/>
        </w:rPr>
        <w:t xml:space="preserve"> </w:t>
      </w:r>
      <w:r w:rsidR="00914A4C" w:rsidRPr="007613C0">
        <w:rPr>
          <w:rFonts w:ascii="Book Antiqua" w:eastAsia="Times New Roman" w:hAnsi="Book Antiqua"/>
          <w:i/>
          <w:color w:val="000000" w:themeColor="text1"/>
          <w:sz w:val="24"/>
          <w:szCs w:val="24"/>
        </w:rPr>
        <w:t>i</w:t>
      </w:r>
      <w:r w:rsidR="000D5BB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616CF8" w:rsidRPr="007613C0">
        <w:rPr>
          <w:rFonts w:ascii="Book Antiqua" w:eastAsia="Times New Roman" w:hAnsi="Book Antiqua"/>
          <w:i/>
          <w:color w:val="000000" w:themeColor="text1"/>
          <w:sz w:val="24"/>
          <w:szCs w:val="24"/>
        </w:rPr>
        <w:t xml:space="preserve">) </w:t>
      </w:r>
      <w:r w:rsidR="00914A4C" w:rsidRPr="007613C0">
        <w:rPr>
          <w:rFonts w:ascii="Book Antiqua" w:eastAsia="Times New Roman" w:hAnsi="Book Antiqua"/>
          <w:color w:val="000000" w:themeColor="text1"/>
          <w:sz w:val="24"/>
          <w:szCs w:val="24"/>
        </w:rPr>
        <w:t>još uvek ne poseduju ovu uredbu</w:t>
      </w:r>
      <w:r w:rsidR="005B78E3" w:rsidRPr="007613C0">
        <w:rPr>
          <w:rFonts w:ascii="Book Antiqua" w:eastAsia="Times New Roman" w:hAnsi="Book Antiqua"/>
          <w:color w:val="000000" w:themeColor="text1"/>
          <w:sz w:val="24"/>
          <w:szCs w:val="24"/>
        </w:rPr>
        <w:t>.</w:t>
      </w:r>
      <w:r w:rsidR="00914A4C" w:rsidRPr="007613C0">
        <w:rPr>
          <w:rFonts w:ascii="Book Antiqua" w:eastAsia="Times New Roman" w:hAnsi="Book Antiqua"/>
          <w:color w:val="000000" w:themeColor="text1"/>
          <w:sz w:val="24"/>
          <w:szCs w:val="24"/>
        </w:rPr>
        <w:t xml:space="preserve"> Dok što se tiče profesionalnog osoblja u vez</w:t>
      </w:r>
      <w:r w:rsidR="006449C9">
        <w:rPr>
          <w:rFonts w:ascii="Book Antiqua" w:eastAsia="Times New Roman" w:hAnsi="Book Antiqua"/>
          <w:color w:val="000000" w:themeColor="text1"/>
          <w:sz w:val="24"/>
          <w:szCs w:val="24"/>
        </w:rPr>
        <w:t>i prevođenja regrutovani su u 25 opštine, dok 13</w:t>
      </w:r>
      <w:r w:rsidR="00914A4C" w:rsidRPr="007613C0">
        <w:rPr>
          <w:rFonts w:ascii="Book Antiqua" w:eastAsia="Times New Roman" w:hAnsi="Book Antiqua"/>
          <w:color w:val="000000" w:themeColor="text1"/>
          <w:sz w:val="24"/>
          <w:szCs w:val="24"/>
        </w:rPr>
        <w:t xml:space="preserve"> opština</w:t>
      </w:r>
      <w:r w:rsidR="00616CF8" w:rsidRPr="007613C0">
        <w:rPr>
          <w:rFonts w:ascii="Book Antiqua" w:eastAsia="Times New Roman" w:hAnsi="Book Antiqua"/>
          <w:color w:val="000000" w:themeColor="text1"/>
          <w:sz w:val="24"/>
          <w:szCs w:val="24"/>
        </w:rPr>
        <w:t xml:space="preserve"> </w:t>
      </w:r>
      <w:r w:rsidR="00F44627"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4E7CB7"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55722E" w:rsidRPr="007613C0">
        <w:rPr>
          <w:rFonts w:ascii="Book Antiqua" w:eastAsia="Times New Roman" w:hAnsi="Book Antiqua"/>
          <w:i/>
          <w:color w:val="000000" w:themeColor="text1"/>
          <w:sz w:val="24"/>
          <w:szCs w:val="24"/>
        </w:rPr>
        <w:t>,</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0D5BB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864F7B" w:rsidRPr="007613C0">
        <w:rPr>
          <w:rFonts w:ascii="Book Antiqua" w:eastAsia="Times New Roman" w:hAnsi="Book Antiqua"/>
          <w:i/>
          <w:color w:val="000000" w:themeColor="text1"/>
          <w:sz w:val="24"/>
          <w:szCs w:val="24"/>
        </w:rPr>
        <w:t>,</w:t>
      </w:r>
      <w:r w:rsidR="00914A4C"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864F7B" w:rsidRPr="007613C0">
        <w:rPr>
          <w:rFonts w:ascii="Book Antiqua" w:eastAsia="Times New Roman" w:hAnsi="Book Antiqua"/>
          <w:i/>
          <w:color w:val="000000" w:themeColor="text1"/>
          <w:sz w:val="24"/>
          <w:szCs w:val="24"/>
        </w:rPr>
        <w:t>,</w:t>
      </w:r>
      <w:r w:rsidR="00914A4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DD7F20" w:rsidRPr="007613C0">
        <w:rPr>
          <w:rFonts w:ascii="Book Antiqua" w:eastAsia="Times New Roman" w:hAnsi="Book Antiqua"/>
          <w:i/>
          <w:color w:val="000000" w:themeColor="text1"/>
          <w:sz w:val="24"/>
          <w:szCs w:val="24"/>
        </w:rPr>
        <w:t>)</w:t>
      </w:r>
      <w:r w:rsidR="00616CF8" w:rsidRPr="007613C0">
        <w:rPr>
          <w:rFonts w:ascii="Book Antiqua" w:eastAsia="Times New Roman" w:hAnsi="Book Antiqua"/>
          <w:color w:val="000000" w:themeColor="text1"/>
          <w:sz w:val="24"/>
          <w:szCs w:val="24"/>
        </w:rPr>
        <w:t xml:space="preserve"> </w:t>
      </w:r>
      <w:r w:rsidR="00914A4C" w:rsidRPr="007613C0">
        <w:rPr>
          <w:rFonts w:ascii="Book Antiqua" w:eastAsia="Times New Roman" w:hAnsi="Book Antiqua"/>
          <w:color w:val="000000" w:themeColor="text1"/>
          <w:sz w:val="24"/>
          <w:szCs w:val="24"/>
        </w:rPr>
        <w:t>još uvek ne</w:t>
      </w:r>
      <w:r w:rsidR="00616CF8" w:rsidRPr="007613C0">
        <w:rPr>
          <w:rFonts w:ascii="Book Antiqua" w:eastAsia="Times New Roman" w:hAnsi="Book Antiqua"/>
          <w:color w:val="000000" w:themeColor="text1"/>
          <w:sz w:val="24"/>
          <w:szCs w:val="24"/>
        </w:rPr>
        <w:t>.</w:t>
      </w:r>
      <w:r w:rsidR="00914A4C" w:rsidRPr="007613C0">
        <w:rPr>
          <w:rFonts w:ascii="Book Antiqua" w:eastAsia="Times New Roman" w:hAnsi="Book Antiqua"/>
          <w:color w:val="000000" w:themeColor="text1"/>
          <w:sz w:val="24"/>
          <w:szCs w:val="24"/>
        </w:rPr>
        <w:t xml:space="preserve"> Takođe, 29 opština su preduzele mere za stvaranje pristupa za usluge u službenim jezicima na opštinskom nivou, dok 9 opština</w:t>
      </w:r>
      <w:r w:rsidR="00781981" w:rsidRPr="007613C0">
        <w:rPr>
          <w:rFonts w:ascii="Book Antiqua" w:eastAsia="Times New Roman" w:hAnsi="Book Antiqua"/>
          <w:color w:val="000000" w:themeColor="text1"/>
          <w:sz w:val="24"/>
          <w:szCs w:val="24"/>
        </w:rPr>
        <w:t xml:space="preserve"> </w:t>
      </w:r>
      <w:r w:rsidR="00781981"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55722E" w:rsidRPr="007613C0">
        <w:rPr>
          <w:rFonts w:ascii="Book Antiqua" w:eastAsia="Times New Roman" w:hAnsi="Book Antiqua"/>
          <w:i/>
          <w:color w:val="000000" w:themeColor="text1"/>
          <w:sz w:val="24"/>
          <w:szCs w:val="24"/>
        </w:rPr>
        <w:t>,</w:t>
      </w:r>
      <w:r w:rsidR="004E7CB7"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0D5BB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4E7CB7" w:rsidRPr="007613C0">
        <w:rPr>
          <w:rFonts w:ascii="Book Antiqua" w:eastAsia="Times New Roman" w:hAnsi="Book Antiqua"/>
          <w:i/>
          <w:color w:val="000000" w:themeColor="text1"/>
          <w:sz w:val="24"/>
          <w:szCs w:val="24"/>
        </w:rPr>
        <w:t xml:space="preserve"> </w:t>
      </w:r>
      <w:r w:rsidR="00914A4C" w:rsidRPr="007613C0">
        <w:rPr>
          <w:rFonts w:ascii="Book Antiqua" w:eastAsia="Times New Roman" w:hAnsi="Book Antiqua"/>
          <w:i/>
          <w:color w:val="000000" w:themeColor="text1"/>
          <w:sz w:val="24"/>
          <w:szCs w:val="24"/>
        </w:rPr>
        <w:t>i</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781981" w:rsidRPr="007613C0">
        <w:rPr>
          <w:rFonts w:ascii="Book Antiqua" w:eastAsia="Times New Roman" w:hAnsi="Book Antiqua"/>
          <w:i/>
          <w:color w:val="000000" w:themeColor="text1"/>
          <w:sz w:val="24"/>
          <w:szCs w:val="24"/>
        </w:rPr>
        <w:t>)</w:t>
      </w:r>
      <w:r w:rsidR="00781981" w:rsidRPr="007613C0">
        <w:rPr>
          <w:rFonts w:ascii="Book Antiqua" w:eastAsia="Times New Roman" w:hAnsi="Book Antiqua"/>
          <w:color w:val="000000" w:themeColor="text1"/>
          <w:sz w:val="24"/>
          <w:szCs w:val="24"/>
        </w:rPr>
        <w:t xml:space="preserve"> </w:t>
      </w:r>
      <w:r w:rsidR="00914A4C" w:rsidRPr="007613C0">
        <w:rPr>
          <w:rFonts w:ascii="Book Antiqua" w:eastAsia="Times New Roman" w:hAnsi="Book Antiqua"/>
          <w:color w:val="000000" w:themeColor="text1"/>
          <w:sz w:val="24"/>
          <w:szCs w:val="24"/>
        </w:rPr>
        <w:t>nisu preduzele nikakve mere</w:t>
      </w:r>
      <w:r w:rsidR="00781981" w:rsidRPr="007613C0">
        <w:rPr>
          <w:rFonts w:ascii="Book Antiqua" w:eastAsia="Times New Roman" w:hAnsi="Book Antiqua"/>
          <w:color w:val="000000" w:themeColor="text1"/>
          <w:sz w:val="24"/>
          <w:szCs w:val="24"/>
        </w:rPr>
        <w:t xml:space="preserve">. </w:t>
      </w:r>
    </w:p>
    <w:p w:rsidR="00E5652B" w:rsidRPr="007613C0" w:rsidRDefault="00E5652B" w:rsidP="002B2943">
      <w:pPr>
        <w:spacing w:after="0" w:line="240" w:lineRule="auto"/>
        <w:jc w:val="both"/>
        <w:rPr>
          <w:rFonts w:ascii="Book Antiqua" w:eastAsia="Times New Roman" w:hAnsi="Book Antiqua"/>
          <w:color w:val="000000" w:themeColor="text1"/>
          <w:sz w:val="24"/>
          <w:szCs w:val="24"/>
        </w:rPr>
      </w:pPr>
    </w:p>
    <w:p w:rsidR="00FB2C43" w:rsidRPr="007613C0" w:rsidRDefault="00FB2C43" w:rsidP="002B2943">
      <w:pPr>
        <w:spacing w:after="0" w:line="240" w:lineRule="auto"/>
        <w:jc w:val="both"/>
        <w:rPr>
          <w:rFonts w:ascii="Book Antiqua" w:eastAsia="Times New Roman" w:hAnsi="Book Antiqua"/>
          <w:color w:val="000000" w:themeColor="text1"/>
          <w:sz w:val="24"/>
          <w:szCs w:val="24"/>
        </w:rPr>
      </w:pPr>
    </w:p>
    <w:p w:rsidR="005B78E3" w:rsidRPr="007613C0" w:rsidRDefault="00914A4C" w:rsidP="005B78E3">
      <w:pPr>
        <w:pStyle w:val="Heading2"/>
        <w:numPr>
          <w:ilvl w:val="1"/>
          <w:numId w:val="2"/>
        </w:numPr>
        <w:rPr>
          <w:rFonts w:ascii="Book Antiqua" w:hAnsi="Book Antiqua"/>
          <w:b/>
          <w:color w:val="auto"/>
          <w:sz w:val="24"/>
        </w:rPr>
      </w:pPr>
      <w:bookmarkStart w:id="20" w:name="_Toc489865531"/>
      <w:bookmarkStart w:id="21" w:name="_Toc489452105"/>
      <w:bookmarkStart w:id="22" w:name="_Toc1659261"/>
      <w:r w:rsidRPr="007613C0">
        <w:rPr>
          <w:rFonts w:ascii="Book Antiqua" w:hAnsi="Book Antiqua"/>
          <w:b/>
          <w:color w:val="auto"/>
          <w:sz w:val="24"/>
        </w:rPr>
        <w:t>Zaštita i promovisanje kulturnog nasleđa</w:t>
      </w:r>
      <w:bookmarkEnd w:id="20"/>
      <w:bookmarkEnd w:id="21"/>
      <w:bookmarkEnd w:id="22"/>
    </w:p>
    <w:p w:rsidR="00361663" w:rsidRPr="007613C0" w:rsidRDefault="00361663" w:rsidP="002C428D">
      <w:pPr>
        <w:jc w:val="both"/>
        <w:rPr>
          <w:rFonts w:ascii="Book Antiqua" w:hAnsi="Book Antiqua"/>
          <w:b/>
        </w:rPr>
      </w:pPr>
    </w:p>
    <w:p w:rsidR="00361663" w:rsidRPr="007613C0" w:rsidRDefault="00914A4C"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cilju definisanja i tretiranja prečnika, zaštićenih zona, zaštićenih površina i obeležavan</w:t>
      </w:r>
      <w:r w:rsidR="00320FFC">
        <w:rPr>
          <w:rFonts w:ascii="Book Antiqua" w:eastAsia="Times New Roman" w:hAnsi="Book Antiqua"/>
          <w:color w:val="000000" w:themeColor="text1"/>
          <w:sz w:val="24"/>
          <w:szCs w:val="24"/>
        </w:rPr>
        <w:t>ja imovine kulturnog nasleđa, 27</w:t>
      </w:r>
      <w:r w:rsidRPr="007613C0">
        <w:rPr>
          <w:rFonts w:ascii="Book Antiqua" w:eastAsia="Times New Roman" w:hAnsi="Book Antiqua"/>
          <w:color w:val="000000" w:themeColor="text1"/>
          <w:sz w:val="24"/>
          <w:szCs w:val="24"/>
        </w:rPr>
        <w:t xml:space="preserve"> opština je preduzelo konkretne mere, kao što su</w:t>
      </w:r>
      <w:r w:rsidR="00C0029F"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izrada planova za kulturno nasleđe, renovirani su objekti, obeležavanje objekta, održani su konsultativni sastanci sa regionalnim kancelarijama za kulturno nasleđe i relevantnim opštinskim direkcijama, izvršena je identifikacija objekata i imovine kulturnog nasleđa, izvršeno je obeležavanje imovine kulturnog nasleđa itd</w:t>
      </w:r>
      <w:r w:rsidR="00780DA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u 1</w:t>
      </w:r>
      <w:r w:rsidR="00320FFC">
        <w:rPr>
          <w:rFonts w:ascii="Book Antiqua" w:eastAsia="Times New Roman" w:hAnsi="Book Antiqua"/>
          <w:color w:val="000000" w:themeColor="text1"/>
          <w:sz w:val="24"/>
          <w:szCs w:val="24"/>
        </w:rPr>
        <w:t>1</w:t>
      </w:r>
      <w:r w:rsidRPr="007613C0">
        <w:rPr>
          <w:rFonts w:ascii="Book Antiqua" w:eastAsia="Times New Roman" w:hAnsi="Book Antiqua"/>
          <w:color w:val="000000" w:themeColor="text1"/>
          <w:sz w:val="24"/>
          <w:szCs w:val="24"/>
        </w:rPr>
        <w:t xml:space="preserve"> opština</w:t>
      </w:r>
      <w:r w:rsidR="00616CF8" w:rsidRPr="007613C0">
        <w:rPr>
          <w:rFonts w:ascii="Book Antiqua" w:eastAsia="Times New Roman" w:hAnsi="Book Antiqua"/>
          <w:color w:val="000000" w:themeColor="text1"/>
          <w:sz w:val="24"/>
          <w:szCs w:val="24"/>
        </w:rPr>
        <w:t xml:space="preserve"> </w:t>
      </w:r>
      <w:r w:rsidR="00616CF8"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Ranilug</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4E7CB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4E7CB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873A5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77A2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E77A2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616CF8" w:rsidRPr="007613C0">
        <w:rPr>
          <w:rFonts w:ascii="Book Antiqua" w:eastAsia="Times New Roman" w:hAnsi="Book Antiqua"/>
          <w:i/>
          <w:color w:val="000000" w:themeColor="text1"/>
          <w:sz w:val="24"/>
          <w:szCs w:val="24"/>
        </w:rPr>
        <w:t>)</w:t>
      </w:r>
      <w:r w:rsidR="00616CF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preduzeta nijedna mera</w:t>
      </w:r>
      <w:r w:rsidR="006C1F9C" w:rsidRPr="007613C0">
        <w:rPr>
          <w:rFonts w:ascii="Book Antiqua" w:eastAsia="Times New Roman" w:hAnsi="Book Antiqua"/>
          <w:color w:val="000000" w:themeColor="text1"/>
          <w:sz w:val="24"/>
          <w:szCs w:val="24"/>
        </w:rPr>
        <w:t xml:space="preserve">. </w:t>
      </w:r>
    </w:p>
    <w:p w:rsidR="00817166" w:rsidRPr="007613C0" w:rsidRDefault="00817166" w:rsidP="006E4D2B">
      <w:pPr>
        <w:spacing w:after="0"/>
        <w:jc w:val="both"/>
        <w:rPr>
          <w:rFonts w:ascii="Book Antiqua" w:eastAsia="Times New Roman" w:hAnsi="Book Antiqua"/>
          <w:color w:val="000000" w:themeColor="text1"/>
          <w:sz w:val="24"/>
          <w:szCs w:val="24"/>
          <w:highlight w:val="darkGray"/>
        </w:rPr>
      </w:pPr>
    </w:p>
    <w:p w:rsidR="006E4D2B" w:rsidRPr="007613C0" w:rsidRDefault="00320FFC" w:rsidP="006E4D2B">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vezi s tim, 19</w:t>
      </w:r>
      <w:r w:rsidR="00914A4C" w:rsidRPr="007613C0">
        <w:rPr>
          <w:rFonts w:ascii="Book Antiqua" w:eastAsia="Times New Roman" w:hAnsi="Book Antiqua"/>
          <w:color w:val="000000" w:themeColor="text1"/>
          <w:sz w:val="24"/>
          <w:szCs w:val="24"/>
        </w:rPr>
        <w:t xml:space="preserve"> opština vode službenu evidenciju za tretiranje prečnika, zaštićenih zona, zaštićenih površina i obeležavanje imo</w:t>
      </w:r>
      <w:r>
        <w:rPr>
          <w:rFonts w:ascii="Book Antiqua" w:eastAsia="Times New Roman" w:hAnsi="Book Antiqua"/>
          <w:color w:val="000000" w:themeColor="text1"/>
          <w:sz w:val="24"/>
          <w:szCs w:val="24"/>
        </w:rPr>
        <w:t>vine kulturnog nasleđa, dok u 19</w:t>
      </w:r>
      <w:r w:rsidR="00914A4C" w:rsidRPr="007613C0">
        <w:rPr>
          <w:rFonts w:ascii="Book Antiqua" w:eastAsia="Times New Roman" w:hAnsi="Book Antiqua"/>
          <w:color w:val="000000" w:themeColor="text1"/>
          <w:sz w:val="24"/>
          <w:szCs w:val="24"/>
        </w:rPr>
        <w:t xml:space="preserve"> opštini</w:t>
      </w:r>
      <w:r w:rsidR="006E4D2B" w:rsidRPr="007613C0">
        <w:rPr>
          <w:rFonts w:ascii="Book Antiqua" w:eastAsia="Times New Roman" w:hAnsi="Book Antiqua"/>
          <w:color w:val="000000" w:themeColor="text1"/>
          <w:sz w:val="24"/>
          <w:szCs w:val="24"/>
        </w:rPr>
        <w:t xml:space="preserve"> </w:t>
      </w:r>
      <w:r w:rsidR="00817166" w:rsidRPr="007613C0">
        <w:rPr>
          <w:rFonts w:ascii="Book Antiqua" w:eastAsia="Times New Roman" w:hAnsi="Book Antiqua"/>
          <w:i/>
          <w:color w:val="000000" w:themeColor="text1"/>
          <w:sz w:val="24"/>
          <w:szCs w:val="24"/>
        </w:rPr>
        <w:t>(</w:t>
      </w:r>
      <w:r w:rsidR="006716CC" w:rsidRPr="007613C0">
        <w:rPr>
          <w:rFonts w:ascii="Book Antiqua" w:eastAsia="Times New Roman" w:hAnsi="Book Antiqua"/>
          <w:i/>
          <w:color w:val="000000" w:themeColor="text1"/>
          <w:sz w:val="24"/>
          <w:szCs w:val="24"/>
        </w:rPr>
        <w:t>Gnjilane</w:t>
      </w:r>
      <w:r w:rsidR="006E4D2B"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6E4D2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6E4D2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6E4D2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6E4D2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5722E" w:rsidRPr="007613C0">
        <w:rPr>
          <w:rFonts w:ascii="Book Antiqua" w:eastAsia="Times New Roman" w:hAnsi="Book Antiqua"/>
          <w:i/>
          <w:color w:val="000000" w:themeColor="text1"/>
          <w:sz w:val="24"/>
          <w:szCs w:val="24"/>
        </w:rPr>
        <w:t>, Prizren</w:t>
      </w:r>
      <w:r w:rsidR="006E4D2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6E4D2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6E4D2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1248A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1248A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6E4D2B"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Kačanik</w:t>
      </w:r>
      <w:r w:rsidR="00873A5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940EC8" w:rsidRPr="007613C0">
        <w:rPr>
          <w:rFonts w:ascii="Book Antiqua" w:eastAsia="Times New Roman" w:hAnsi="Book Antiqua"/>
          <w:i/>
          <w:color w:val="000000" w:themeColor="text1"/>
          <w:sz w:val="24"/>
          <w:szCs w:val="24"/>
        </w:rPr>
        <w:t>,</w:t>
      </w:r>
      <w:r w:rsidR="00914A4C" w:rsidRPr="007613C0">
        <w:rPr>
          <w:rFonts w:ascii="Book Antiqua" w:eastAsia="Times New Roman" w:hAnsi="Book Antiqua"/>
          <w:i/>
          <w:color w:val="000000" w:themeColor="text1"/>
          <w:sz w:val="24"/>
          <w:szCs w:val="24"/>
        </w:rPr>
        <w:t xml:space="preserve"> </w:t>
      </w:r>
      <w:r w:rsidR="006E4D2B" w:rsidRPr="007613C0">
        <w:rPr>
          <w:rFonts w:ascii="Book Antiqua" w:eastAsia="Times New Roman" w:hAnsi="Book Antiqua"/>
          <w:i/>
          <w:color w:val="000000" w:themeColor="text1"/>
          <w:sz w:val="24"/>
          <w:szCs w:val="24"/>
        </w:rPr>
        <w:t>Skenderaj</w:t>
      </w:r>
      <w:r w:rsidR="00940EC8" w:rsidRPr="007613C0">
        <w:rPr>
          <w:rFonts w:ascii="Book Antiqua" w:eastAsia="Times New Roman" w:hAnsi="Book Antiqua"/>
          <w:i/>
          <w:color w:val="000000" w:themeColor="text1"/>
          <w:sz w:val="24"/>
          <w:szCs w:val="24"/>
        </w:rPr>
        <w:t>,</w:t>
      </w:r>
      <w:r w:rsidR="00914A4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6E4D2B" w:rsidRPr="007613C0">
        <w:rPr>
          <w:rFonts w:ascii="Book Antiqua" w:eastAsia="Times New Roman" w:hAnsi="Book Antiqua"/>
          <w:i/>
          <w:color w:val="000000" w:themeColor="text1"/>
          <w:sz w:val="24"/>
          <w:szCs w:val="24"/>
        </w:rPr>
        <w:t>)</w:t>
      </w:r>
      <w:r w:rsidR="006E4D2B" w:rsidRPr="007613C0">
        <w:rPr>
          <w:rFonts w:ascii="Book Antiqua" w:eastAsia="Times New Roman" w:hAnsi="Book Antiqua"/>
          <w:color w:val="000000" w:themeColor="text1"/>
          <w:sz w:val="24"/>
          <w:szCs w:val="24"/>
        </w:rPr>
        <w:t xml:space="preserve"> </w:t>
      </w:r>
      <w:r w:rsidR="00914A4C" w:rsidRPr="007613C0">
        <w:rPr>
          <w:rFonts w:ascii="Book Antiqua" w:eastAsia="Times New Roman" w:hAnsi="Book Antiqua"/>
          <w:color w:val="000000" w:themeColor="text1"/>
          <w:sz w:val="24"/>
          <w:szCs w:val="24"/>
        </w:rPr>
        <w:t>ne vode odgovarajuću evidenciju</w:t>
      </w:r>
      <w:r w:rsidR="008674E5" w:rsidRPr="007613C0">
        <w:rPr>
          <w:rFonts w:ascii="Book Antiqua" w:eastAsia="Times New Roman" w:hAnsi="Book Antiqua"/>
          <w:color w:val="000000" w:themeColor="text1"/>
          <w:sz w:val="24"/>
          <w:szCs w:val="24"/>
        </w:rPr>
        <w:t>.</w:t>
      </w:r>
    </w:p>
    <w:p w:rsidR="00227838" w:rsidRDefault="00914A4C" w:rsidP="00227838">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Opština Prištine i Kosovo Polja dodelile su parcele za osnivanje Prirodnog muzeja u ove dve opštine</w:t>
      </w:r>
      <w:r w:rsidR="0022783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Ostale mere za osni</w:t>
      </w:r>
      <w:r w:rsidR="00F85562" w:rsidRPr="007613C0">
        <w:rPr>
          <w:rFonts w:ascii="Book Antiqua" w:eastAsia="Times New Roman" w:hAnsi="Book Antiqua"/>
          <w:color w:val="000000" w:themeColor="text1"/>
          <w:sz w:val="24"/>
          <w:szCs w:val="24"/>
        </w:rPr>
        <w:t>vanje i funkcionisanje ova dva muzeja su u nadležnosti centralnih institucija</w:t>
      </w:r>
      <w:r w:rsidR="00227838" w:rsidRPr="007613C0">
        <w:rPr>
          <w:rFonts w:ascii="Book Antiqua" w:eastAsia="Times New Roman" w:hAnsi="Book Antiqua"/>
          <w:color w:val="000000" w:themeColor="text1"/>
          <w:sz w:val="24"/>
          <w:szCs w:val="24"/>
        </w:rPr>
        <w:t>.</w:t>
      </w: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Default="001C3CC1" w:rsidP="00227838">
      <w:pPr>
        <w:spacing w:after="0"/>
        <w:jc w:val="both"/>
        <w:rPr>
          <w:rFonts w:ascii="Book Antiqua" w:eastAsia="Times New Roman" w:hAnsi="Book Antiqua"/>
          <w:color w:val="000000" w:themeColor="text1"/>
          <w:sz w:val="24"/>
          <w:szCs w:val="24"/>
        </w:rPr>
      </w:pPr>
    </w:p>
    <w:p w:rsidR="001C3CC1" w:rsidRPr="007613C0" w:rsidRDefault="001C3CC1" w:rsidP="00227838">
      <w:pPr>
        <w:spacing w:after="0"/>
        <w:jc w:val="both"/>
        <w:rPr>
          <w:rFonts w:ascii="Book Antiqua" w:eastAsia="Times New Roman" w:hAnsi="Book Antiqua"/>
          <w:color w:val="000000" w:themeColor="text1"/>
          <w:sz w:val="24"/>
          <w:szCs w:val="24"/>
        </w:rPr>
      </w:pPr>
    </w:p>
    <w:p w:rsidR="00E04E85" w:rsidRPr="007613C0" w:rsidRDefault="001C3CC1" w:rsidP="003B70AF">
      <w:pPr>
        <w:spacing w:after="0"/>
        <w:jc w:val="both"/>
        <w:rPr>
          <w:rFonts w:ascii="Book Antiqua" w:eastAsia="Times New Roman" w:hAnsi="Book Antiqua"/>
          <w:color w:val="000000" w:themeColor="text1"/>
          <w:sz w:val="24"/>
          <w:szCs w:val="24"/>
        </w:rPr>
      </w:pPr>
      <w:r w:rsidRPr="007613C0">
        <w:rPr>
          <w:noProof/>
          <w:lang w:val="en-US"/>
        </w:rPr>
        <w:drawing>
          <wp:anchor distT="0" distB="0" distL="114300" distR="114300" simplePos="0" relativeHeight="251659264" behindDoc="1" locked="0" layoutInCell="1" allowOverlap="1" wp14:anchorId="57DC7595" wp14:editId="3F97BDA7">
            <wp:simplePos x="0" y="0"/>
            <wp:positionH relativeFrom="margin">
              <wp:posOffset>74930</wp:posOffset>
            </wp:positionH>
            <wp:positionV relativeFrom="paragraph">
              <wp:posOffset>1078230</wp:posOffset>
            </wp:positionV>
            <wp:extent cx="3232785" cy="2684145"/>
            <wp:effectExtent l="0" t="0" r="0" b="0"/>
            <wp:wrapTight wrapText="bothSides">
              <wp:wrapPolygon edited="0">
                <wp:start x="0" y="0"/>
                <wp:lineTo x="0" y="21462"/>
                <wp:lineTo x="21511" y="21462"/>
                <wp:lineTo x="21511"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C3CC1" w:rsidRDefault="001C3CC1" w:rsidP="00873A59">
      <w:pPr>
        <w:spacing w:after="0"/>
        <w:jc w:val="both"/>
        <w:rPr>
          <w:rFonts w:ascii="Book Antiqua" w:eastAsia="Times New Roman" w:hAnsi="Book Antiqua"/>
          <w:sz w:val="24"/>
          <w:szCs w:val="24"/>
        </w:rPr>
      </w:pPr>
    </w:p>
    <w:p w:rsidR="001C3CC1" w:rsidRDefault="001C3CC1" w:rsidP="00873A59">
      <w:pPr>
        <w:spacing w:after="0"/>
        <w:jc w:val="both"/>
        <w:rPr>
          <w:rFonts w:ascii="Book Antiqua" w:eastAsia="Times New Roman" w:hAnsi="Book Antiqua"/>
          <w:sz w:val="24"/>
          <w:szCs w:val="24"/>
        </w:rPr>
      </w:pPr>
    </w:p>
    <w:p w:rsidR="001C3CC1" w:rsidRDefault="001C3CC1" w:rsidP="00873A59">
      <w:pPr>
        <w:spacing w:after="0"/>
        <w:jc w:val="both"/>
        <w:rPr>
          <w:rFonts w:ascii="Book Antiqua" w:eastAsia="Times New Roman" w:hAnsi="Book Antiqua"/>
          <w:sz w:val="24"/>
          <w:szCs w:val="24"/>
        </w:rPr>
      </w:pPr>
    </w:p>
    <w:p w:rsidR="001C3CC1" w:rsidRDefault="001C3CC1" w:rsidP="00873A59">
      <w:pPr>
        <w:spacing w:after="0"/>
        <w:jc w:val="both"/>
        <w:rPr>
          <w:rFonts w:ascii="Book Antiqua" w:eastAsia="Times New Roman" w:hAnsi="Book Antiqua"/>
          <w:sz w:val="24"/>
          <w:szCs w:val="24"/>
        </w:rPr>
      </w:pPr>
    </w:p>
    <w:p w:rsidR="00873A59" w:rsidRPr="007613C0" w:rsidRDefault="00BE0D9B" w:rsidP="00873A59">
      <w:pPr>
        <w:spacing w:after="0"/>
        <w:jc w:val="both"/>
        <w:rPr>
          <w:rFonts w:ascii="Book Antiqua" w:eastAsia="Times New Roman" w:hAnsi="Book Antiqua"/>
          <w:color w:val="000000" w:themeColor="text1"/>
          <w:sz w:val="24"/>
          <w:szCs w:val="24"/>
        </w:rPr>
      </w:pPr>
      <w:r w:rsidRPr="007613C0">
        <w:rPr>
          <w:rFonts w:ascii="Book Antiqua" w:eastAsia="Times New Roman" w:hAnsi="Book Antiqua"/>
          <w:sz w:val="24"/>
          <w:szCs w:val="24"/>
        </w:rPr>
        <w:t>Plan zaštite kulturnog nasleđa imaju 1</w:t>
      </w:r>
      <w:r w:rsidR="00320FFC">
        <w:rPr>
          <w:rFonts w:ascii="Book Antiqua" w:eastAsia="Times New Roman" w:hAnsi="Book Antiqua"/>
          <w:sz w:val="24"/>
          <w:szCs w:val="24"/>
        </w:rPr>
        <w:t>7 opštine, dok 21</w:t>
      </w:r>
      <w:r w:rsidRPr="007613C0">
        <w:rPr>
          <w:rFonts w:ascii="Book Antiqua" w:eastAsia="Times New Roman" w:hAnsi="Book Antiqua"/>
          <w:sz w:val="24"/>
          <w:szCs w:val="24"/>
        </w:rPr>
        <w:t xml:space="preserve"> opština </w:t>
      </w:r>
      <w:r w:rsidR="00CC5E77" w:rsidRPr="007613C0">
        <w:rPr>
          <w:rFonts w:ascii="Book Antiqua" w:eastAsia="Times New Roman" w:hAnsi="Book Antiqua"/>
          <w:i/>
          <w:color w:val="000000" w:themeColor="text1"/>
          <w:sz w:val="24"/>
          <w:szCs w:val="24"/>
        </w:rPr>
        <w:t>(</w:t>
      </w:r>
      <w:r w:rsidR="00FE1625" w:rsidRPr="007613C0">
        <w:rPr>
          <w:rFonts w:ascii="Book Antiqua" w:eastAsia="Times New Roman" w:hAnsi="Book Antiqua"/>
          <w:i/>
          <w:color w:val="000000" w:themeColor="text1"/>
          <w:sz w:val="24"/>
          <w:szCs w:val="24"/>
        </w:rPr>
        <w:t>Đakovica</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4E7CB7"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5722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55722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4E7CB7"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E7CB7" w:rsidRPr="007613C0">
        <w:rPr>
          <w:rFonts w:ascii="Book Antiqua" w:eastAsia="Times New Roman" w:hAnsi="Book Antiqua"/>
          <w:i/>
          <w:color w:val="000000" w:themeColor="text1"/>
          <w:sz w:val="24"/>
          <w:szCs w:val="24"/>
        </w:rPr>
        <w:t xml:space="preserve">, </w:t>
      </w:r>
      <w:r w:rsidR="00832882">
        <w:rPr>
          <w:rFonts w:ascii="Book Antiqua" w:eastAsia="Times New Roman" w:hAnsi="Book Antiqua"/>
          <w:i/>
          <w:color w:val="000000" w:themeColor="text1"/>
          <w:sz w:val="24"/>
          <w:szCs w:val="24"/>
        </w:rPr>
        <w:t>Štrpce</w:t>
      </w:r>
      <w:r w:rsidR="0019510A"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873A5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9610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4E7CB7" w:rsidRPr="007613C0">
        <w:rPr>
          <w:rFonts w:ascii="Book Antiqua" w:eastAsia="Times New Roman" w:hAnsi="Book Antiqua"/>
          <w:i/>
          <w:color w:val="000000" w:themeColor="text1"/>
          <w:sz w:val="24"/>
          <w:szCs w:val="24"/>
        </w:rPr>
        <w:t>Skenderaj</w:t>
      </w:r>
      <w:r w:rsidR="00B9610E" w:rsidRPr="007613C0">
        <w:rPr>
          <w:rFonts w:ascii="Book Antiqua" w:eastAsia="Times New Roman" w:hAnsi="Book Antiqua"/>
          <w:i/>
          <w:color w:val="000000" w:themeColor="text1"/>
          <w:sz w:val="24"/>
          <w:szCs w:val="24"/>
        </w:rPr>
        <w:t>,</w:t>
      </w:r>
      <w:r w:rsidR="00832882">
        <w:rPr>
          <w:rFonts w:ascii="Book Antiqua" w:eastAsia="Times New Roman" w:hAnsi="Book Antiqua"/>
          <w:i/>
          <w:color w:val="000000" w:themeColor="text1"/>
          <w:sz w:val="24"/>
          <w:szCs w:val="24"/>
        </w:rPr>
        <w:t xml:space="preserve"> Leposa</w:t>
      </w:r>
      <w:r w:rsidRPr="007613C0">
        <w:rPr>
          <w:rFonts w:ascii="Book Antiqua" w:eastAsia="Times New Roman" w:hAnsi="Book Antiqua"/>
          <w:i/>
          <w:color w:val="000000" w:themeColor="text1"/>
          <w:sz w:val="24"/>
          <w:szCs w:val="24"/>
        </w:rPr>
        <w:t>vić i</w:t>
      </w:r>
      <w:r w:rsidR="000547B3" w:rsidRPr="007613C0">
        <w:rPr>
          <w:rFonts w:ascii="Book Antiqua" w:eastAsia="Times New Roman" w:hAnsi="Book Antiqua"/>
          <w:i/>
          <w:color w:val="000000" w:themeColor="text1"/>
          <w:sz w:val="24"/>
          <w:szCs w:val="24"/>
        </w:rPr>
        <w:t xml:space="preserve"> Zubin Potok </w:t>
      </w:r>
      <w:r w:rsidR="00CC5E7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nisu izradile ovaj plan</w:t>
      </w:r>
      <w:r w:rsidR="00DD367B" w:rsidRPr="007613C0">
        <w:rPr>
          <w:rFonts w:ascii="Book Antiqua" w:eastAsia="Times New Roman" w:hAnsi="Book Antiqua"/>
          <w:color w:val="000000" w:themeColor="text1"/>
          <w:sz w:val="24"/>
          <w:szCs w:val="24"/>
        </w:rPr>
        <w:t xml:space="preserve">. </w:t>
      </w:r>
    </w:p>
    <w:p w:rsidR="00E04E85" w:rsidRPr="007613C0" w:rsidRDefault="00E04E85" w:rsidP="00873A59">
      <w:pPr>
        <w:spacing w:after="0"/>
        <w:jc w:val="both"/>
        <w:rPr>
          <w:rFonts w:ascii="Book Antiqua" w:eastAsia="Times New Roman" w:hAnsi="Book Antiqua"/>
          <w:color w:val="000000" w:themeColor="text1"/>
          <w:sz w:val="24"/>
          <w:szCs w:val="24"/>
        </w:rPr>
      </w:pPr>
    </w:p>
    <w:p w:rsidR="00E04E85" w:rsidRPr="007613C0" w:rsidRDefault="00E04E85" w:rsidP="00873A59">
      <w:pPr>
        <w:spacing w:after="0"/>
        <w:jc w:val="both"/>
        <w:rPr>
          <w:rFonts w:ascii="Book Antiqua" w:eastAsia="Times New Roman" w:hAnsi="Book Antiqua"/>
          <w:color w:val="000000" w:themeColor="text1"/>
          <w:sz w:val="24"/>
          <w:szCs w:val="24"/>
        </w:rPr>
      </w:pPr>
    </w:p>
    <w:p w:rsidR="00E04E85" w:rsidRPr="007613C0" w:rsidRDefault="00E04E85" w:rsidP="00873A59">
      <w:pPr>
        <w:spacing w:after="0"/>
        <w:jc w:val="both"/>
        <w:rPr>
          <w:rFonts w:ascii="Book Antiqua" w:eastAsia="Times New Roman" w:hAnsi="Book Antiqua"/>
          <w:color w:val="000000" w:themeColor="text1"/>
          <w:sz w:val="24"/>
          <w:szCs w:val="24"/>
        </w:rPr>
      </w:pPr>
    </w:p>
    <w:p w:rsidR="00320FFC" w:rsidRPr="007613C0" w:rsidRDefault="00320FFC" w:rsidP="00873A59">
      <w:pPr>
        <w:spacing w:after="0"/>
        <w:jc w:val="both"/>
        <w:rPr>
          <w:rFonts w:ascii="Book Antiqua" w:eastAsia="Times New Roman" w:hAnsi="Book Antiqua"/>
          <w:color w:val="000000" w:themeColor="text1"/>
          <w:sz w:val="24"/>
          <w:szCs w:val="24"/>
        </w:rPr>
      </w:pPr>
    </w:p>
    <w:p w:rsidR="001C3CC1" w:rsidRPr="001C3CC1" w:rsidRDefault="00E04E85" w:rsidP="001C3CC1">
      <w:pPr>
        <w:spacing w:line="240" w:lineRule="auto"/>
        <w:jc w:val="both"/>
        <w:rPr>
          <w:rFonts w:ascii="Book Antiqua" w:hAnsi="Book Antiqua"/>
          <w:i/>
          <w:color w:val="2E74B5" w:themeColor="accent1" w:themeShade="BF"/>
          <w:sz w:val="20"/>
        </w:rPr>
      </w:pPr>
      <w:r w:rsidRPr="007613C0">
        <w:rPr>
          <w:rFonts w:ascii="Book Antiqua" w:hAnsi="Book Antiqua"/>
          <w:i/>
          <w:color w:val="2E74B5" w:themeColor="accent1" w:themeShade="BF"/>
          <w:sz w:val="20"/>
        </w:rPr>
        <w:t xml:space="preserve">Grafikon 14: </w:t>
      </w:r>
      <w:r w:rsidR="00BE0D9B" w:rsidRPr="007613C0">
        <w:rPr>
          <w:rFonts w:ascii="Book Antiqua" w:hAnsi="Book Antiqua"/>
          <w:i/>
          <w:color w:val="2E74B5" w:themeColor="accent1" w:themeShade="BF"/>
          <w:sz w:val="20"/>
        </w:rPr>
        <w:t>Plan za kulturno nasleđe</w:t>
      </w:r>
    </w:p>
    <w:p w:rsidR="00CC5E77" w:rsidRPr="007613C0" w:rsidRDefault="00FF6A9F" w:rsidP="002C428D">
      <w:pPr>
        <w:pStyle w:val="ListParagraph"/>
        <w:spacing w:after="0"/>
        <w:ind w:left="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Tokom ovog izveštajnog perioda evidentirana su 7 prekršaja zakonske regulative za kulturno nasleđe ili bespravne gradnje u 6 opština</w:t>
      </w:r>
      <w:r w:rsidRPr="007613C0">
        <w:rPr>
          <w:rFonts w:ascii="Book Antiqua" w:eastAsia="Times New Roman" w:hAnsi="Book Antiqua"/>
          <w:i/>
          <w:color w:val="000000" w:themeColor="text1"/>
          <w:sz w:val="24"/>
          <w:szCs w:val="24"/>
        </w:rPr>
        <w:t xml:space="preserve"> </w:t>
      </w:r>
      <w:r w:rsidR="00780DAB"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55722E" w:rsidRPr="007613C0">
        <w:rPr>
          <w:rFonts w:ascii="Book Antiqua" w:eastAsia="Times New Roman" w:hAnsi="Book Antiqua"/>
          <w:i/>
          <w:color w:val="000000" w:themeColor="text1"/>
          <w:sz w:val="24"/>
          <w:szCs w:val="24"/>
        </w:rPr>
        <w:t>,</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4E7CB7"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4E7CB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4E7CB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4E7CB7"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4E7CB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5E1CA5" w:rsidRPr="007613C0">
        <w:rPr>
          <w:rFonts w:ascii="Book Antiqua" w:eastAsia="Times New Roman" w:hAnsi="Book Antiqua"/>
          <w:i/>
          <w:color w:val="000000" w:themeColor="text1"/>
          <w:sz w:val="24"/>
          <w:szCs w:val="24"/>
        </w:rPr>
        <w:t>)</w:t>
      </w:r>
      <w:r w:rsidR="005E1CA5"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ima 7 slučajeva, dok u 29 opština nije bilo slučajeva, kao i u 3 opštine</w:t>
      </w:r>
      <w:r w:rsidR="00DD367B" w:rsidRPr="007613C0">
        <w:rPr>
          <w:rFonts w:ascii="Book Antiqua" w:eastAsia="Times New Roman" w:hAnsi="Book Antiqua"/>
          <w:color w:val="000000" w:themeColor="text1"/>
          <w:sz w:val="24"/>
          <w:szCs w:val="24"/>
        </w:rPr>
        <w:t xml:space="preserve"> </w:t>
      </w:r>
      <w:r w:rsidR="00DD367B"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DD367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D367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DD367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nemaju zaštićenih zona. U vezi s tim, u 6 opština u kojima je bilo evidentiranih prekršaja, preduzele su mere prema ovim prekršajima i nastavili su u krivičnim postupcima prema prekršiocima zakona u zaštiti vrednosti kulturnog nasleđa</w:t>
      </w:r>
    </w:p>
    <w:p w:rsidR="00CC5E77" w:rsidRPr="007613C0" w:rsidRDefault="00CC5E77" w:rsidP="00DD367B">
      <w:pPr>
        <w:pStyle w:val="ListParagraph"/>
        <w:spacing w:after="0" w:line="240" w:lineRule="auto"/>
        <w:ind w:left="0"/>
        <w:jc w:val="both"/>
        <w:rPr>
          <w:rFonts w:ascii="Book Antiqua" w:eastAsia="Times New Roman" w:hAnsi="Book Antiqua"/>
          <w:color w:val="000000" w:themeColor="text1"/>
          <w:sz w:val="24"/>
          <w:szCs w:val="24"/>
        </w:rPr>
      </w:pPr>
    </w:p>
    <w:p w:rsidR="00CC5E77" w:rsidRPr="007613C0" w:rsidRDefault="00CC5E77" w:rsidP="00DD367B">
      <w:pPr>
        <w:pStyle w:val="ListParagraph"/>
        <w:spacing w:after="0" w:line="240" w:lineRule="auto"/>
        <w:ind w:left="0"/>
        <w:jc w:val="both"/>
        <w:rPr>
          <w:rFonts w:ascii="Book Antiqua" w:eastAsia="Times New Roman" w:hAnsi="Book Antiqua"/>
          <w:color w:val="000000" w:themeColor="text1"/>
          <w:sz w:val="24"/>
          <w:szCs w:val="24"/>
        </w:rPr>
      </w:pPr>
    </w:p>
    <w:p w:rsidR="00CC5E77" w:rsidRPr="007613C0" w:rsidRDefault="00B072AC" w:rsidP="001C3CC1">
      <w:pPr>
        <w:pStyle w:val="ListParagraph"/>
        <w:spacing w:after="0" w:line="240" w:lineRule="auto"/>
        <w:ind w:left="0"/>
        <w:jc w:val="center"/>
        <w:rPr>
          <w:rFonts w:ascii="Book Antiqua" w:eastAsia="Times New Roman" w:hAnsi="Book Antiqua"/>
          <w:color w:val="000000" w:themeColor="text1"/>
          <w:sz w:val="24"/>
          <w:szCs w:val="24"/>
        </w:rPr>
      </w:pPr>
      <w:r w:rsidRPr="007613C0">
        <w:rPr>
          <w:noProof/>
          <w:lang w:val="en-US"/>
        </w:rPr>
        <w:lastRenderedPageBreak/>
        <w:drawing>
          <wp:inline distT="0" distB="0" distL="0" distR="0">
            <wp:extent cx="3422650" cy="2355850"/>
            <wp:effectExtent l="19050" t="0" r="2540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5E77" w:rsidRPr="007613C0" w:rsidRDefault="00976AE4" w:rsidP="001C3CC1">
      <w:pPr>
        <w:pStyle w:val="ListParagraph"/>
        <w:spacing w:after="0" w:line="240" w:lineRule="auto"/>
        <w:ind w:left="0"/>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Grafikon 1</w:t>
      </w:r>
      <w:r w:rsidR="00DD4ABC" w:rsidRPr="007613C0">
        <w:rPr>
          <w:rFonts w:ascii="Book Antiqua" w:hAnsi="Book Antiqua"/>
          <w:i/>
          <w:color w:val="2E74B5" w:themeColor="accent1" w:themeShade="BF"/>
          <w:sz w:val="20"/>
        </w:rPr>
        <w:t>5</w:t>
      </w:r>
      <w:r w:rsidRPr="007613C0">
        <w:rPr>
          <w:rFonts w:ascii="Book Antiqua" w:hAnsi="Book Antiqua"/>
          <w:i/>
          <w:color w:val="2E74B5" w:themeColor="accent1" w:themeShade="BF"/>
          <w:sz w:val="20"/>
        </w:rPr>
        <w:t xml:space="preserve">: </w:t>
      </w:r>
      <w:r w:rsidR="00FF6A9F" w:rsidRPr="007613C0">
        <w:rPr>
          <w:rFonts w:ascii="Book Antiqua" w:hAnsi="Book Antiqua"/>
          <w:i/>
          <w:color w:val="2E74B5" w:themeColor="accent1" w:themeShade="BF"/>
          <w:sz w:val="20"/>
        </w:rPr>
        <w:t>Broj prekršaja u zaštićenim zonama</w:t>
      </w:r>
    </w:p>
    <w:p w:rsidR="00CC5E77" w:rsidRPr="007613C0" w:rsidRDefault="00CC5E77" w:rsidP="002B2943">
      <w:pPr>
        <w:pStyle w:val="ListParagraph"/>
        <w:spacing w:after="0" w:line="240" w:lineRule="auto"/>
        <w:ind w:left="0"/>
        <w:jc w:val="both"/>
        <w:rPr>
          <w:rFonts w:ascii="Book Antiqua" w:eastAsia="Times New Roman" w:hAnsi="Book Antiqua"/>
          <w:color w:val="000000" w:themeColor="text1"/>
          <w:sz w:val="24"/>
          <w:szCs w:val="24"/>
        </w:rPr>
      </w:pPr>
    </w:p>
    <w:p w:rsidR="00B83D24" w:rsidRPr="007613C0" w:rsidRDefault="00FF6A9F" w:rsidP="00B83D24">
      <w:pPr>
        <w:pStyle w:val="ListParagraph"/>
        <w:spacing w:after="0" w:line="240" w:lineRule="auto"/>
        <w:ind w:left="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Oprema za nadzor bezbednosti/ugradnja kamera za kulturno nasleđe pravoslavne crkve postavljene su u 1</w:t>
      </w:r>
      <w:r w:rsidR="002610DA">
        <w:rPr>
          <w:rFonts w:ascii="Book Antiqua" w:eastAsia="Times New Roman" w:hAnsi="Book Antiqua"/>
          <w:color w:val="000000" w:themeColor="text1"/>
          <w:sz w:val="24"/>
          <w:szCs w:val="24"/>
        </w:rPr>
        <w:t>6</w:t>
      </w:r>
      <w:r w:rsidR="00F22E80">
        <w:rPr>
          <w:rFonts w:ascii="Book Antiqua" w:eastAsia="Times New Roman" w:hAnsi="Book Antiqua"/>
          <w:color w:val="000000" w:themeColor="text1"/>
          <w:sz w:val="24"/>
          <w:szCs w:val="24"/>
        </w:rPr>
        <w:t xml:space="preserve"> opština,dok 3</w:t>
      </w:r>
      <w:r w:rsidRPr="007613C0">
        <w:rPr>
          <w:rFonts w:ascii="Book Antiqua" w:eastAsia="Times New Roman" w:hAnsi="Book Antiqua"/>
          <w:color w:val="000000" w:themeColor="text1"/>
          <w:sz w:val="24"/>
          <w:szCs w:val="24"/>
        </w:rPr>
        <w:t xml:space="preserve"> opštine</w:t>
      </w:r>
      <w:r w:rsidR="00D46EE0" w:rsidRPr="007613C0">
        <w:rPr>
          <w:rFonts w:ascii="Book Antiqua" w:eastAsia="Times New Roman" w:hAnsi="Book Antiqua"/>
          <w:color w:val="000000" w:themeColor="text1"/>
          <w:sz w:val="24"/>
          <w:szCs w:val="24"/>
        </w:rPr>
        <w:t xml:space="preserve"> </w:t>
      </w:r>
      <w:r w:rsidR="00D46EE0"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Uroševac</w:t>
      </w:r>
      <w:r w:rsidR="00B83D24"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4B4453" w:rsidRPr="007613C0">
        <w:rPr>
          <w:rFonts w:ascii="Book Antiqua" w:eastAsia="Times New Roman" w:hAnsi="Book Antiqua"/>
          <w:i/>
          <w:color w:val="000000" w:themeColor="text1"/>
          <w:sz w:val="24"/>
          <w:szCs w:val="24"/>
        </w:rPr>
        <w:t>)</w:t>
      </w:r>
      <w:r w:rsidR="004B4453" w:rsidRPr="007613C0">
        <w:rPr>
          <w:rFonts w:ascii="Book Antiqua" w:eastAsia="Times New Roman" w:hAnsi="Book Antiqua"/>
          <w:color w:val="000000" w:themeColor="text1"/>
          <w:sz w:val="24"/>
          <w:szCs w:val="24"/>
        </w:rPr>
        <w:t xml:space="preserve"> </w:t>
      </w:r>
      <w:r w:rsidR="00F22E80">
        <w:rPr>
          <w:rFonts w:ascii="Book Antiqua" w:eastAsia="Times New Roman" w:hAnsi="Book Antiqua"/>
          <w:color w:val="000000" w:themeColor="text1"/>
          <w:sz w:val="24"/>
          <w:szCs w:val="24"/>
        </w:rPr>
        <w:t>delimično, dok u 18</w:t>
      </w:r>
      <w:r w:rsidRPr="007613C0">
        <w:rPr>
          <w:rFonts w:ascii="Book Antiqua" w:eastAsia="Times New Roman" w:hAnsi="Book Antiqua"/>
          <w:color w:val="000000" w:themeColor="text1"/>
          <w:sz w:val="24"/>
          <w:szCs w:val="24"/>
        </w:rPr>
        <w:t xml:space="preserve"> opštini</w:t>
      </w:r>
      <w:r w:rsidR="00CC5E77" w:rsidRPr="007613C0">
        <w:rPr>
          <w:rFonts w:ascii="Book Antiqua" w:eastAsia="Times New Roman" w:hAnsi="Book Antiqua"/>
          <w:color w:val="000000" w:themeColor="text1"/>
          <w:sz w:val="24"/>
          <w:szCs w:val="24"/>
        </w:rPr>
        <w:t xml:space="preserve"> </w:t>
      </w:r>
      <w:r w:rsidR="00CC5E77"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B83D24"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B83D24"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F22E8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B83D24"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B83D24" w:rsidRPr="007613C0">
        <w:rPr>
          <w:rFonts w:ascii="Book Antiqua" w:eastAsia="Times New Roman" w:hAnsi="Book Antiqua"/>
          <w:i/>
          <w:color w:val="000000" w:themeColor="text1"/>
          <w:sz w:val="24"/>
          <w:szCs w:val="24"/>
        </w:rPr>
        <w:t>, Junik</w:t>
      </w:r>
      <w:r w:rsidR="00873A5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66202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662029" w:rsidRPr="007613C0">
        <w:rPr>
          <w:rFonts w:ascii="Book Antiqua" w:eastAsia="Times New Roman" w:hAnsi="Book Antiqua"/>
          <w:i/>
          <w:color w:val="000000" w:themeColor="text1"/>
          <w:sz w:val="24"/>
          <w:szCs w:val="24"/>
        </w:rPr>
        <w:t>,</w:t>
      </w:r>
      <w:r w:rsidR="00832882">
        <w:rPr>
          <w:rFonts w:ascii="Book Antiqua" w:eastAsia="Times New Roman" w:hAnsi="Book Antiqua"/>
          <w:i/>
          <w:color w:val="000000" w:themeColor="text1"/>
          <w:sz w:val="24"/>
          <w:szCs w:val="24"/>
        </w:rPr>
        <w:t xml:space="preserve"> Leposa</w:t>
      </w:r>
      <w:r w:rsidRPr="007613C0">
        <w:rPr>
          <w:rFonts w:ascii="Book Antiqua" w:eastAsia="Times New Roman" w:hAnsi="Book Antiqua"/>
          <w:i/>
          <w:color w:val="000000" w:themeColor="text1"/>
          <w:sz w:val="24"/>
          <w:szCs w:val="24"/>
        </w:rPr>
        <w:t>vić</w:t>
      </w:r>
      <w:r w:rsidR="0048380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48380E" w:rsidRPr="007613C0">
        <w:rPr>
          <w:rFonts w:ascii="Book Antiqua" w:eastAsia="Times New Roman" w:hAnsi="Book Antiqua"/>
          <w:i/>
          <w:color w:val="000000" w:themeColor="text1"/>
          <w:sz w:val="24"/>
          <w:szCs w:val="24"/>
        </w:rPr>
        <w:t xml:space="preserve"> Zubin Potok</w:t>
      </w:r>
      <w:r w:rsidR="00223C05"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nije nabavljena ova oprema za bezbednost verskih objekata</w:t>
      </w:r>
      <w:r w:rsidR="00FB4591"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Takođe u 27 opština su promovisana vrednosti kulturnog nasleđa kroz predavanja u školama, letaka, postera itd., dok u 11 opština</w:t>
      </w:r>
      <w:r w:rsidR="00B83D24" w:rsidRPr="007613C0">
        <w:rPr>
          <w:rFonts w:ascii="Book Antiqua" w:eastAsia="Times New Roman" w:hAnsi="Book Antiqua"/>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B83D24"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B83D24"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B83D24"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B83D24" w:rsidRPr="007613C0">
        <w:rPr>
          <w:rFonts w:ascii="Book Antiqua" w:eastAsia="Times New Roman" w:hAnsi="Book Antiqua"/>
          <w:i/>
          <w:color w:val="000000" w:themeColor="text1"/>
          <w:sz w:val="24"/>
          <w:szCs w:val="24"/>
        </w:rPr>
        <w:t>, Skenderaj</w:t>
      </w:r>
      <w:r w:rsidR="006B0CB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873A5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83D24"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B83D24"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nema drugih oblika</w:t>
      </w:r>
      <w:r w:rsidR="00B83D24" w:rsidRPr="007613C0">
        <w:rPr>
          <w:rFonts w:ascii="Book Antiqua" w:eastAsia="Times New Roman" w:hAnsi="Book Antiqua"/>
          <w:color w:val="000000" w:themeColor="text1"/>
          <w:sz w:val="24"/>
          <w:szCs w:val="24"/>
        </w:rPr>
        <w:t>.</w:t>
      </w:r>
    </w:p>
    <w:p w:rsidR="00BE0A16" w:rsidRPr="007613C0" w:rsidRDefault="00BE0A16" w:rsidP="00B83D24">
      <w:pPr>
        <w:pStyle w:val="ListParagraph"/>
        <w:spacing w:after="0" w:line="240" w:lineRule="auto"/>
        <w:ind w:left="0"/>
        <w:jc w:val="both"/>
        <w:rPr>
          <w:rFonts w:eastAsia="Times New Roman"/>
        </w:rPr>
      </w:pPr>
    </w:p>
    <w:p w:rsidR="00BE0A16" w:rsidRPr="007613C0" w:rsidRDefault="00FF6A9F" w:rsidP="00227838">
      <w:pPr>
        <w:pStyle w:val="ListParagraph"/>
        <w:spacing w:after="0" w:line="240" w:lineRule="auto"/>
        <w:ind w:left="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Što se tiče Memoranduma o saradnji o dužnostima i odgovornostima za održavanje pravoslavnih crkava, do perioda kada izveštavamo ovakve memorandume je potpisalo </w:t>
      </w:r>
      <w:r w:rsidR="00F22E80">
        <w:rPr>
          <w:rFonts w:ascii="Book Antiqua" w:eastAsia="Times New Roman" w:hAnsi="Book Antiqua"/>
          <w:color w:val="000000" w:themeColor="text1"/>
          <w:sz w:val="24"/>
          <w:szCs w:val="24"/>
        </w:rPr>
        <w:t>9 opština, dok 27</w:t>
      </w:r>
      <w:r w:rsidR="00BD6A52" w:rsidRPr="007613C0">
        <w:rPr>
          <w:rFonts w:ascii="Book Antiqua" w:eastAsia="Times New Roman" w:hAnsi="Book Antiqua"/>
          <w:color w:val="000000" w:themeColor="text1"/>
          <w:sz w:val="24"/>
          <w:szCs w:val="24"/>
        </w:rPr>
        <w:t xml:space="preserve"> opština</w:t>
      </w:r>
      <w:r w:rsidR="00227838" w:rsidRPr="007613C0">
        <w:rPr>
          <w:rFonts w:ascii="Book Antiqua" w:eastAsia="Times New Roman" w:hAnsi="Book Antiqua"/>
          <w:color w:val="000000" w:themeColor="text1"/>
          <w:sz w:val="24"/>
          <w:szCs w:val="24"/>
        </w:rPr>
        <w:t xml:space="preserve"> </w:t>
      </w:r>
      <w:r w:rsidR="00227838"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22783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22783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22783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22783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22783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227838"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22783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227838"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22783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22783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22783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22783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227838" w:rsidRPr="007613C0">
        <w:rPr>
          <w:rFonts w:ascii="Book Antiqua" w:eastAsia="Times New Roman" w:hAnsi="Book Antiqua"/>
          <w:i/>
          <w:color w:val="000000" w:themeColor="text1"/>
          <w:sz w:val="24"/>
          <w:szCs w:val="24"/>
        </w:rPr>
        <w:t xml:space="preserve">, Prizren, </w:t>
      </w:r>
      <w:r w:rsidR="00551A37" w:rsidRPr="007613C0">
        <w:rPr>
          <w:rFonts w:ascii="Book Antiqua" w:eastAsia="Times New Roman" w:hAnsi="Book Antiqua"/>
          <w:i/>
          <w:color w:val="000000" w:themeColor="text1"/>
          <w:sz w:val="24"/>
          <w:szCs w:val="24"/>
        </w:rPr>
        <w:t>Mitrovica</w:t>
      </w:r>
      <w:r w:rsidR="00BD6A52" w:rsidRPr="007613C0">
        <w:rPr>
          <w:rFonts w:ascii="Book Antiqua" w:eastAsia="Times New Roman" w:hAnsi="Book Antiqua"/>
          <w:i/>
          <w:color w:val="000000" w:themeColor="text1"/>
          <w:sz w:val="24"/>
          <w:szCs w:val="24"/>
        </w:rPr>
        <w:t>, Kamenica</w:t>
      </w:r>
      <w:r w:rsidR="0022783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227838" w:rsidRPr="007613C0">
        <w:rPr>
          <w:rFonts w:ascii="Book Antiqua" w:eastAsia="Times New Roman" w:hAnsi="Book Antiqua"/>
          <w:i/>
          <w:color w:val="000000" w:themeColor="text1"/>
          <w:sz w:val="24"/>
          <w:szCs w:val="24"/>
        </w:rPr>
        <w:t xml:space="preserve">, </w:t>
      </w:r>
      <w:r w:rsidR="00BD6A52" w:rsidRPr="007613C0">
        <w:rPr>
          <w:rFonts w:ascii="Book Antiqua" w:eastAsia="Times New Roman" w:hAnsi="Book Antiqua"/>
          <w:i/>
          <w:color w:val="000000" w:themeColor="text1"/>
          <w:sz w:val="24"/>
          <w:szCs w:val="24"/>
        </w:rPr>
        <w:t>Severna Mitrovica</w:t>
      </w:r>
      <w:r w:rsidR="00227838"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22783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227838"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Kačanik</w:t>
      </w:r>
      <w:r w:rsidR="0022783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22783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227838" w:rsidRPr="007613C0">
        <w:rPr>
          <w:rFonts w:ascii="Book Antiqua" w:eastAsia="Times New Roman" w:hAnsi="Book Antiqua"/>
          <w:i/>
          <w:color w:val="000000" w:themeColor="text1"/>
          <w:sz w:val="24"/>
          <w:szCs w:val="24"/>
        </w:rPr>
        <w:t xml:space="preserve">, Skenderaj, </w:t>
      </w:r>
      <w:r w:rsidR="00245476" w:rsidRPr="007613C0">
        <w:rPr>
          <w:rFonts w:ascii="Book Antiqua" w:eastAsia="Times New Roman" w:hAnsi="Book Antiqua"/>
          <w:i/>
          <w:color w:val="000000" w:themeColor="text1"/>
          <w:sz w:val="24"/>
          <w:szCs w:val="24"/>
        </w:rPr>
        <w:t>Leposavić</w:t>
      </w:r>
      <w:r w:rsidR="00227838" w:rsidRPr="007613C0">
        <w:rPr>
          <w:rFonts w:ascii="Book Antiqua" w:eastAsia="Times New Roman" w:hAnsi="Book Antiqua"/>
          <w:i/>
          <w:color w:val="000000" w:themeColor="text1"/>
          <w:sz w:val="24"/>
          <w:szCs w:val="24"/>
        </w:rPr>
        <w:t xml:space="preserve"> </w:t>
      </w:r>
      <w:r w:rsidR="00BD6A52" w:rsidRPr="007613C0">
        <w:rPr>
          <w:rFonts w:ascii="Book Antiqua" w:eastAsia="Times New Roman" w:hAnsi="Book Antiqua"/>
          <w:i/>
          <w:color w:val="000000" w:themeColor="text1"/>
          <w:sz w:val="24"/>
          <w:szCs w:val="24"/>
        </w:rPr>
        <w:t>i</w:t>
      </w:r>
      <w:r w:rsidR="00227838" w:rsidRPr="007613C0">
        <w:rPr>
          <w:rFonts w:ascii="Book Antiqua" w:eastAsia="Times New Roman" w:hAnsi="Book Antiqua"/>
          <w:i/>
          <w:color w:val="000000" w:themeColor="text1"/>
          <w:sz w:val="24"/>
          <w:szCs w:val="24"/>
        </w:rPr>
        <w:t xml:space="preserve"> Zubin Potok)</w:t>
      </w:r>
      <w:r w:rsidR="00227838" w:rsidRPr="007613C0">
        <w:rPr>
          <w:rFonts w:ascii="Book Antiqua" w:eastAsia="Times New Roman" w:hAnsi="Book Antiqua"/>
          <w:color w:val="000000" w:themeColor="text1"/>
          <w:sz w:val="24"/>
          <w:szCs w:val="24"/>
        </w:rPr>
        <w:t xml:space="preserve"> </w:t>
      </w:r>
      <w:r w:rsidR="00BD6A52" w:rsidRPr="007613C0">
        <w:rPr>
          <w:rFonts w:ascii="Book Antiqua" w:eastAsia="Times New Roman" w:hAnsi="Book Antiqua"/>
          <w:color w:val="000000" w:themeColor="text1"/>
          <w:sz w:val="24"/>
          <w:szCs w:val="24"/>
        </w:rPr>
        <w:t xml:space="preserve">nisu potpisale nijedan memorandum o saradnji, a opština </w:t>
      </w:r>
      <w:r w:rsidR="00BD6A52" w:rsidRPr="00F22E80">
        <w:rPr>
          <w:rFonts w:ascii="Book Antiqua" w:eastAsia="Times New Roman" w:hAnsi="Book Antiqua"/>
          <w:i/>
          <w:color w:val="000000" w:themeColor="text1"/>
          <w:sz w:val="24"/>
          <w:szCs w:val="24"/>
        </w:rPr>
        <w:t>Elez Han</w:t>
      </w:r>
      <w:r w:rsidR="00F22E80" w:rsidRPr="00F22E80">
        <w:rPr>
          <w:rFonts w:ascii="Book Antiqua" w:eastAsia="Times New Roman" w:hAnsi="Book Antiqua"/>
          <w:i/>
          <w:color w:val="000000" w:themeColor="text1"/>
          <w:sz w:val="24"/>
          <w:szCs w:val="24"/>
        </w:rPr>
        <w:t xml:space="preserve">, </w:t>
      </w:r>
      <w:r w:rsidR="00F22E80" w:rsidRPr="007613C0">
        <w:rPr>
          <w:rFonts w:ascii="Book Antiqua" w:eastAsia="Times New Roman" w:hAnsi="Book Antiqua"/>
          <w:i/>
          <w:color w:val="000000" w:themeColor="text1"/>
          <w:sz w:val="24"/>
          <w:szCs w:val="24"/>
        </w:rPr>
        <w:t xml:space="preserve">Dragaš, </w:t>
      </w:r>
      <w:r w:rsidR="00BD6A52" w:rsidRPr="007613C0">
        <w:rPr>
          <w:rFonts w:ascii="Book Antiqua" w:eastAsia="Times New Roman" w:hAnsi="Book Antiqua"/>
          <w:color w:val="000000" w:themeColor="text1"/>
          <w:sz w:val="24"/>
          <w:szCs w:val="24"/>
        </w:rPr>
        <w:t xml:space="preserve"> nema crkve</w:t>
      </w:r>
      <w:r w:rsidR="00227838" w:rsidRPr="007613C0">
        <w:rPr>
          <w:rFonts w:ascii="Book Antiqua" w:eastAsia="Times New Roman" w:hAnsi="Book Antiqua"/>
          <w:color w:val="000000" w:themeColor="text1"/>
          <w:sz w:val="24"/>
          <w:szCs w:val="24"/>
        </w:rPr>
        <w:t>.</w:t>
      </w:r>
    </w:p>
    <w:p w:rsidR="00227838" w:rsidRPr="007613C0" w:rsidRDefault="00227838" w:rsidP="00227838">
      <w:pPr>
        <w:pStyle w:val="ListParagraph"/>
        <w:spacing w:after="0" w:line="240" w:lineRule="auto"/>
        <w:ind w:left="0"/>
        <w:jc w:val="both"/>
        <w:rPr>
          <w:rFonts w:ascii="Book Antiqua" w:eastAsia="Times New Roman" w:hAnsi="Book Antiqua"/>
          <w:color w:val="000000" w:themeColor="text1"/>
          <w:sz w:val="24"/>
          <w:szCs w:val="24"/>
        </w:rPr>
      </w:pPr>
    </w:p>
    <w:p w:rsidR="00B117A3" w:rsidRPr="007613C0" w:rsidRDefault="00BD6A52" w:rsidP="002C428D">
      <w:pPr>
        <w:jc w:val="both"/>
        <w:rPr>
          <w:rFonts w:ascii="Book Antiqua" w:hAnsi="Book Antiqua"/>
          <w:b/>
        </w:rPr>
      </w:pPr>
      <w:r w:rsidRPr="007613C0">
        <w:rPr>
          <w:rFonts w:ascii="Book Antiqua" w:eastAsia="Times New Roman" w:hAnsi="Book Antiqua"/>
          <w:color w:val="000000" w:themeColor="text1"/>
          <w:sz w:val="24"/>
          <w:szCs w:val="24"/>
        </w:rPr>
        <w:t>U okviru međuinstitucionalne koordinacije za zaštitu kulturnog nasleđa, osnovani su i funkcionišu Savet za selo Velika Hoča i Operativna grupa za istorijski centar Prizrena</w:t>
      </w:r>
      <w:r w:rsidR="00B117A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opštini Orahovac, Savet sela za Veliku Hoču funkcioniše odlukom skupštine opštine od 2015. godine</w:t>
      </w:r>
      <w:r w:rsidR="00B117A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Tokom perioda januar-decembar</w:t>
      </w:r>
      <w:r w:rsidR="003211A7" w:rsidRPr="007613C0">
        <w:rPr>
          <w:rFonts w:ascii="Book Antiqua" w:eastAsia="Times New Roman" w:hAnsi="Book Antiqua"/>
          <w:color w:val="000000" w:themeColor="text1"/>
          <w:sz w:val="24"/>
          <w:szCs w:val="24"/>
        </w:rPr>
        <w:t xml:space="preserve"> </w:t>
      </w:r>
      <w:r w:rsidR="00202D01" w:rsidRPr="007613C0">
        <w:rPr>
          <w:rFonts w:ascii="Book Antiqua" w:eastAsia="Times New Roman" w:hAnsi="Book Antiqua"/>
          <w:color w:val="000000" w:themeColor="text1"/>
          <w:sz w:val="24"/>
          <w:szCs w:val="24"/>
        </w:rPr>
        <w:t>2018</w:t>
      </w:r>
      <w:r w:rsidR="00B117A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opština Orahovac nije preduzela nijednu meru jer nije bilo nijedne žalbe za kršenje Zakona o selu Velika Hoča</w:t>
      </w:r>
      <w:r w:rsidR="008953D3" w:rsidRPr="007613C0">
        <w:rPr>
          <w:rFonts w:ascii="Book Antiqua" w:eastAsia="Times New Roman" w:hAnsi="Book Antiqua"/>
          <w:color w:val="000000" w:themeColor="text1"/>
          <w:sz w:val="24"/>
          <w:szCs w:val="24"/>
        </w:rPr>
        <w:t>.</w:t>
      </w:r>
    </w:p>
    <w:p w:rsidR="00C24444" w:rsidRPr="007613C0" w:rsidRDefault="00BD6A52"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vezi sa sprovođenjem Zakona o istorijskom centru Prizrena, formirana je Operativna grupa za istorijski centar grada Prizrena, ova Operativna grupa istražuje i verifikuje kršenje Zakona koji se vrše u istorijskom centru grada Prizrena</w:t>
      </w:r>
      <w:r w:rsidR="00B83D24"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Takođe su obezbeđena sva sredstva i materijali za Savet kulturnog nasleđa za istorijski centar Prizrena i to je uč</w:t>
      </w:r>
      <w:r w:rsidR="00832882">
        <w:rPr>
          <w:rFonts w:ascii="Book Antiqua" w:eastAsia="Times New Roman" w:hAnsi="Book Antiqua"/>
          <w:color w:val="000000" w:themeColor="text1"/>
          <w:sz w:val="24"/>
          <w:szCs w:val="24"/>
        </w:rPr>
        <w:t>i</w:t>
      </w:r>
      <w:r w:rsidRPr="007613C0">
        <w:rPr>
          <w:rFonts w:ascii="Book Antiqua" w:eastAsia="Times New Roman" w:hAnsi="Book Antiqua"/>
          <w:color w:val="000000" w:themeColor="text1"/>
          <w:sz w:val="24"/>
          <w:szCs w:val="24"/>
        </w:rPr>
        <w:t xml:space="preserve">nilo da savet bude </w:t>
      </w:r>
      <w:r w:rsidR="00832882">
        <w:rPr>
          <w:rFonts w:ascii="Book Antiqua" w:eastAsia="Times New Roman" w:hAnsi="Book Antiqua"/>
          <w:color w:val="000000" w:themeColor="text1"/>
          <w:sz w:val="24"/>
          <w:szCs w:val="24"/>
        </w:rPr>
        <w:t>stručniji</w:t>
      </w:r>
      <w:r w:rsidRPr="007613C0">
        <w:rPr>
          <w:rFonts w:ascii="Book Antiqua" w:eastAsia="Times New Roman" w:hAnsi="Book Antiqua"/>
          <w:color w:val="000000" w:themeColor="text1"/>
          <w:sz w:val="24"/>
          <w:szCs w:val="24"/>
        </w:rPr>
        <w:t xml:space="preserve"> i da prati sve aktivnosti u istorijskom centru Prizrena. </w:t>
      </w:r>
      <w:r w:rsidRPr="007613C0">
        <w:rPr>
          <w:rFonts w:ascii="Book Antiqua" w:eastAsia="Times New Roman" w:hAnsi="Book Antiqua"/>
          <w:color w:val="000000" w:themeColor="text1"/>
          <w:sz w:val="24"/>
          <w:szCs w:val="24"/>
        </w:rPr>
        <w:lastRenderedPageBreak/>
        <w:t>Opština Prizren je odredila inspektore za inspekciju bespravno izgrađenih objekata u zaštićenoj zoni grada</w:t>
      </w:r>
      <w:r w:rsidR="00C24444"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vezi s tim, za izveštajni period januar-decembar</w:t>
      </w:r>
      <w:r w:rsidR="00202D01" w:rsidRPr="007613C0">
        <w:rPr>
          <w:rFonts w:ascii="Book Antiqua" w:eastAsia="Times New Roman" w:hAnsi="Book Antiqua"/>
          <w:color w:val="000000" w:themeColor="text1"/>
          <w:sz w:val="24"/>
          <w:szCs w:val="24"/>
        </w:rPr>
        <w:t xml:space="preserve"> 2018</w:t>
      </w:r>
      <w:r w:rsidR="00C24444"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Operativna grupa je identifikovala objekte koji su izgrađeni u suprotnosti sa Zakonom o istorijskom centru</w:t>
      </w:r>
      <w:r w:rsidR="00C24444" w:rsidRPr="007613C0">
        <w:rPr>
          <w:rFonts w:ascii="Book Antiqua" w:eastAsia="Times New Roman" w:hAnsi="Book Antiqua"/>
          <w:color w:val="000000" w:themeColor="text1"/>
          <w:sz w:val="24"/>
          <w:szCs w:val="24"/>
        </w:rPr>
        <w:t>.</w:t>
      </w:r>
    </w:p>
    <w:p w:rsidR="00B83D24" w:rsidRPr="007613C0" w:rsidRDefault="00BD6A52" w:rsidP="00B83D24">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Opština Prizren je izdvojila </w:t>
      </w:r>
      <w:r w:rsidR="00D8486D" w:rsidRPr="007613C0">
        <w:rPr>
          <w:rFonts w:ascii="Book Antiqua" w:eastAsia="Times New Roman" w:hAnsi="Book Antiqua"/>
          <w:color w:val="000000" w:themeColor="text1"/>
          <w:sz w:val="24"/>
          <w:szCs w:val="24"/>
        </w:rPr>
        <w:t>budžet u iznosu od</w:t>
      </w:r>
      <w:r w:rsidR="00B83D24" w:rsidRPr="007613C0">
        <w:rPr>
          <w:rFonts w:ascii="Book Antiqua" w:eastAsia="Times New Roman" w:hAnsi="Book Antiqua"/>
          <w:color w:val="000000" w:themeColor="text1"/>
          <w:sz w:val="24"/>
          <w:szCs w:val="24"/>
        </w:rPr>
        <w:t xml:space="preserve"> 40,350.00 € </w:t>
      </w:r>
      <w:r w:rsidR="00D8486D" w:rsidRPr="007613C0">
        <w:rPr>
          <w:rFonts w:ascii="Book Antiqua" w:eastAsia="Times New Roman" w:hAnsi="Book Antiqua"/>
          <w:color w:val="000000" w:themeColor="text1"/>
          <w:sz w:val="24"/>
          <w:szCs w:val="24"/>
        </w:rPr>
        <w:t>za Savet kulturnog nasleđa Prizrena, kako bi omogućila uspešno funkcionisanje saveta</w:t>
      </w:r>
      <w:r w:rsidR="00B83D24" w:rsidRPr="007613C0">
        <w:rPr>
          <w:rFonts w:ascii="Book Antiqua" w:eastAsia="Times New Roman" w:hAnsi="Book Antiqua"/>
          <w:color w:val="000000" w:themeColor="text1"/>
          <w:sz w:val="24"/>
          <w:szCs w:val="24"/>
        </w:rPr>
        <w:t xml:space="preserve">. </w:t>
      </w:r>
      <w:r w:rsidR="00D8486D" w:rsidRPr="007613C0">
        <w:rPr>
          <w:rFonts w:ascii="Book Antiqua" w:eastAsia="Times New Roman" w:hAnsi="Book Antiqua"/>
          <w:color w:val="000000" w:themeColor="text1"/>
          <w:sz w:val="24"/>
          <w:szCs w:val="24"/>
        </w:rPr>
        <w:t>Dok je opština Orahovac izdvojila budžet za selo Velika Hoča u iznosu od</w:t>
      </w:r>
      <w:r w:rsidR="00B83D24" w:rsidRPr="007613C0">
        <w:rPr>
          <w:rFonts w:ascii="Book Antiqua" w:eastAsia="Times New Roman" w:hAnsi="Book Antiqua"/>
          <w:color w:val="000000" w:themeColor="text1"/>
          <w:sz w:val="24"/>
          <w:szCs w:val="24"/>
        </w:rPr>
        <w:t xml:space="preserve"> 22,743.00€.</w:t>
      </w:r>
    </w:p>
    <w:p w:rsidR="00C2764D" w:rsidRPr="007613C0" w:rsidRDefault="00D8486D" w:rsidP="00206E5D">
      <w:pPr>
        <w:jc w:val="both"/>
        <w:rPr>
          <w:rFonts w:ascii="Book Antiqua" w:eastAsia="Times New Roman" w:hAnsi="Book Antiqua"/>
          <w:color w:val="000000" w:themeColor="text1"/>
          <w:sz w:val="24"/>
          <w:szCs w:val="24"/>
        </w:rPr>
      </w:pPr>
      <w:r w:rsidRPr="007613C0">
        <w:rPr>
          <w:rFonts w:ascii="Book Antiqua" w:eastAsia="Batang" w:hAnsi="Book Antiqua"/>
          <w:sz w:val="24"/>
          <w:szCs w:val="24"/>
        </w:rPr>
        <w:t>Tokom perioda januar - decembar 2018. godine, 32 opštine su organizovale kampanje za podizanje svesti i promovisanje snažnije posveć</w:t>
      </w:r>
      <w:r w:rsidRPr="007613C0">
        <w:rPr>
          <w:rFonts w:ascii="Book Antiqua" w:eastAsia="Batang" w:hAnsi="Book Antiqua" w:cs="Book Antiqua"/>
          <w:sz w:val="24"/>
          <w:szCs w:val="24"/>
        </w:rPr>
        <w:t xml:space="preserve">enosti zaštiti kulturnog nasleđa, dok 6 opština </w:t>
      </w:r>
      <w:r w:rsidR="00B83D24"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B83D24"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B83D24"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F41DF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83D24"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B83D2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1F0690"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DD367B" w:rsidRPr="007613C0">
        <w:rPr>
          <w:rFonts w:ascii="Book Antiqua" w:eastAsia="Times New Roman" w:hAnsi="Book Antiqua"/>
          <w:i/>
          <w:color w:val="000000" w:themeColor="text1"/>
          <w:sz w:val="24"/>
          <w:szCs w:val="24"/>
        </w:rPr>
        <w:t>)</w:t>
      </w:r>
      <w:r w:rsidR="00A770EF"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preduzele nijednu aktivnost, takođe u saradnji sa Regionalnim centrom za kulturno nasleđe, opštine su imale kontinuirane aktivnosti kao što su: posete, konsultacije, terenske posete, sastanke itd.</w:t>
      </w:r>
    </w:p>
    <w:p w:rsidR="00656D31" w:rsidRPr="007613C0" w:rsidRDefault="00D8486D" w:rsidP="00656D31">
      <w:pPr>
        <w:pStyle w:val="Heading1"/>
        <w:numPr>
          <w:ilvl w:val="0"/>
          <w:numId w:val="2"/>
        </w:numPr>
        <w:jc w:val="center"/>
        <w:rPr>
          <w:rFonts w:ascii="Book Antiqua" w:hAnsi="Book Antiqua"/>
          <w:b/>
          <w:color w:val="auto"/>
        </w:rPr>
      </w:pPr>
      <w:bookmarkStart w:id="23" w:name="_Toc489865532"/>
      <w:bookmarkStart w:id="24" w:name="_Toc1659262"/>
      <w:r w:rsidRPr="007613C0">
        <w:rPr>
          <w:rFonts w:ascii="Book Antiqua" w:hAnsi="Book Antiqua"/>
          <w:b/>
          <w:color w:val="auto"/>
        </w:rPr>
        <w:t>Ekonomski kriterijumi</w:t>
      </w:r>
      <w:bookmarkEnd w:id="23"/>
      <w:bookmarkEnd w:id="24"/>
    </w:p>
    <w:p w:rsidR="00FB2C43" w:rsidRPr="007613C0" w:rsidRDefault="00FB2C43" w:rsidP="007073AC">
      <w:pPr>
        <w:rPr>
          <w:rFonts w:ascii="Book Antiqua" w:eastAsia="Times New Roman" w:hAnsi="Book Antiqua"/>
          <w:sz w:val="24"/>
        </w:rPr>
      </w:pPr>
    </w:p>
    <w:p w:rsidR="00E65F76" w:rsidRPr="007613C0" w:rsidRDefault="00D8486D" w:rsidP="003649ED">
      <w:pPr>
        <w:pStyle w:val="Heading2"/>
        <w:numPr>
          <w:ilvl w:val="1"/>
          <w:numId w:val="2"/>
        </w:numPr>
        <w:rPr>
          <w:rFonts w:ascii="Book Antiqua" w:hAnsi="Book Antiqua"/>
          <w:b/>
          <w:color w:val="auto"/>
          <w:sz w:val="24"/>
        </w:rPr>
      </w:pPr>
      <w:bookmarkStart w:id="25" w:name="_Toc1659263"/>
      <w:r w:rsidRPr="007613C0">
        <w:rPr>
          <w:rFonts w:ascii="Book Antiqua" w:hAnsi="Book Antiqua"/>
          <w:b/>
          <w:color w:val="auto"/>
          <w:sz w:val="24"/>
        </w:rPr>
        <w:t>“One –Stop Shop-ovi</w:t>
      </w:r>
      <w:r w:rsidR="00FB2C43" w:rsidRPr="007613C0">
        <w:rPr>
          <w:rFonts w:ascii="Book Antiqua" w:hAnsi="Book Antiqua"/>
          <w:b/>
          <w:color w:val="auto"/>
          <w:sz w:val="24"/>
        </w:rPr>
        <w:t>”</w:t>
      </w:r>
      <w:bookmarkEnd w:id="25"/>
    </w:p>
    <w:p w:rsidR="00C457CD" w:rsidRPr="007613C0" w:rsidRDefault="00C457CD" w:rsidP="002C428D"/>
    <w:p w:rsidR="00E32938" w:rsidRPr="007613C0" w:rsidRDefault="00D8486D"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Osnivanje i funkcionisanje</w:t>
      </w:r>
      <w:r w:rsidR="00FB2C43" w:rsidRPr="007613C0">
        <w:rPr>
          <w:rFonts w:ascii="Book Antiqua" w:eastAsia="Times New Roman" w:hAnsi="Book Antiqua"/>
          <w:color w:val="000000" w:themeColor="text1"/>
          <w:sz w:val="24"/>
          <w:szCs w:val="24"/>
        </w:rPr>
        <w:t xml:space="preserve"> “</w:t>
      </w:r>
      <w:r w:rsidR="00445846" w:rsidRPr="007613C0">
        <w:rPr>
          <w:rFonts w:ascii="Book Antiqua" w:eastAsia="Times New Roman" w:hAnsi="Book Antiqua"/>
          <w:color w:val="000000" w:themeColor="text1"/>
          <w:sz w:val="24"/>
          <w:szCs w:val="24"/>
        </w:rPr>
        <w:t>one stop shopa</w:t>
      </w:r>
      <w:r w:rsidR="00FB2C43" w:rsidRPr="007613C0">
        <w:rPr>
          <w:rFonts w:ascii="Book Antiqua" w:eastAsia="Times New Roman" w:hAnsi="Book Antiqua"/>
          <w:color w:val="000000" w:themeColor="text1"/>
          <w:sz w:val="24"/>
          <w:szCs w:val="24"/>
        </w:rPr>
        <w:t xml:space="preserve">” </w:t>
      </w:r>
      <w:r w:rsidR="00445846" w:rsidRPr="007613C0">
        <w:rPr>
          <w:rFonts w:ascii="Book Antiqua" w:eastAsia="Times New Roman" w:hAnsi="Book Antiqua"/>
          <w:color w:val="000000" w:themeColor="text1"/>
          <w:sz w:val="24"/>
          <w:szCs w:val="24"/>
        </w:rPr>
        <w:t>ili zajedničkih administrativnih tačaka za pružanje usluga lokalnim poslovanjima</w:t>
      </w:r>
      <w:r w:rsidR="00F22E80">
        <w:rPr>
          <w:rFonts w:ascii="Book Antiqua" w:eastAsia="Times New Roman" w:hAnsi="Book Antiqua"/>
          <w:color w:val="000000" w:themeColor="text1"/>
          <w:sz w:val="24"/>
          <w:szCs w:val="24"/>
        </w:rPr>
        <w:t>, osnovane su i funkcionišu u 28 opština, dok u 10</w:t>
      </w:r>
      <w:r w:rsidR="00445846" w:rsidRPr="007613C0">
        <w:rPr>
          <w:rFonts w:ascii="Book Antiqua" w:eastAsia="Times New Roman" w:hAnsi="Book Antiqua"/>
          <w:color w:val="000000" w:themeColor="text1"/>
          <w:sz w:val="24"/>
          <w:szCs w:val="24"/>
        </w:rPr>
        <w:t xml:space="preserve"> opština</w:t>
      </w:r>
      <w:r w:rsidR="00E32938" w:rsidRPr="007613C0">
        <w:rPr>
          <w:rFonts w:ascii="Book Antiqua" w:eastAsia="Times New Roman" w:hAnsi="Book Antiqua"/>
          <w:color w:val="000000" w:themeColor="text1"/>
          <w:sz w:val="24"/>
          <w:szCs w:val="24"/>
        </w:rPr>
        <w:t xml:space="preserve"> </w:t>
      </w:r>
      <w:r w:rsidR="00E32938"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E04E85"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04E85"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445846" w:rsidRPr="007613C0">
        <w:rPr>
          <w:rFonts w:ascii="Book Antiqua" w:eastAsia="Times New Roman" w:hAnsi="Book Antiqua"/>
          <w:i/>
          <w:color w:val="000000" w:themeColor="text1"/>
          <w:sz w:val="24"/>
          <w:szCs w:val="24"/>
        </w:rPr>
        <w:t>,</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283ECC"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Severna Mitrovica</w:t>
      </w:r>
      <w:r w:rsidR="00937795"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C620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1208ED" w:rsidRPr="007613C0">
        <w:rPr>
          <w:rFonts w:ascii="Book Antiqua" w:eastAsia="Times New Roman" w:hAnsi="Book Antiqua"/>
          <w:i/>
          <w:color w:val="000000" w:themeColor="text1"/>
          <w:sz w:val="24"/>
          <w:szCs w:val="24"/>
        </w:rPr>
        <w:t>,</w:t>
      </w:r>
      <w:r w:rsidR="0044584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8C4F49" w:rsidRPr="007613C0">
        <w:rPr>
          <w:rFonts w:ascii="Book Antiqua" w:eastAsia="Times New Roman" w:hAnsi="Book Antiqua"/>
          <w:i/>
          <w:color w:val="000000" w:themeColor="text1"/>
          <w:sz w:val="24"/>
          <w:szCs w:val="24"/>
        </w:rPr>
        <w:t>, Zubin Potok</w:t>
      </w:r>
      <w:r w:rsidR="00E32938" w:rsidRPr="007613C0">
        <w:rPr>
          <w:rFonts w:ascii="Book Antiqua" w:eastAsia="Times New Roman" w:hAnsi="Book Antiqua"/>
          <w:i/>
          <w:color w:val="000000" w:themeColor="text1"/>
          <w:sz w:val="24"/>
          <w:szCs w:val="24"/>
        </w:rPr>
        <w:t>)</w:t>
      </w:r>
      <w:r w:rsidR="00E32938" w:rsidRPr="007613C0">
        <w:rPr>
          <w:rFonts w:ascii="Book Antiqua" w:eastAsia="Times New Roman" w:hAnsi="Book Antiqua"/>
          <w:color w:val="000000" w:themeColor="text1"/>
          <w:sz w:val="24"/>
          <w:szCs w:val="24"/>
        </w:rPr>
        <w:t xml:space="preserve"> </w:t>
      </w:r>
      <w:r w:rsidR="00445846" w:rsidRPr="007613C0">
        <w:rPr>
          <w:rFonts w:ascii="Book Antiqua" w:eastAsia="Times New Roman" w:hAnsi="Book Antiqua"/>
          <w:color w:val="000000" w:themeColor="text1"/>
          <w:sz w:val="24"/>
          <w:szCs w:val="24"/>
        </w:rPr>
        <w:t>još uvek nisu osnovani  (one-stop shop</w:t>
      </w:r>
      <w:r w:rsidR="00E32938" w:rsidRPr="007613C0">
        <w:rPr>
          <w:rFonts w:ascii="Book Antiqua" w:eastAsia="Times New Roman" w:hAnsi="Book Antiqua"/>
          <w:color w:val="000000" w:themeColor="text1"/>
          <w:sz w:val="24"/>
          <w:szCs w:val="24"/>
        </w:rPr>
        <w:t>).</w:t>
      </w:r>
    </w:p>
    <w:p w:rsidR="00C457CD" w:rsidRPr="007613C0" w:rsidRDefault="00C457CD" w:rsidP="002C428D">
      <w:pPr>
        <w:spacing w:after="0"/>
        <w:jc w:val="both"/>
        <w:rPr>
          <w:rFonts w:ascii="Book Antiqua" w:eastAsia="Times New Roman" w:hAnsi="Book Antiqua"/>
          <w:color w:val="000000" w:themeColor="text1"/>
          <w:sz w:val="24"/>
          <w:szCs w:val="24"/>
        </w:rPr>
      </w:pPr>
    </w:p>
    <w:p w:rsidR="00FE2932" w:rsidRPr="007613C0" w:rsidRDefault="00C0118C" w:rsidP="00FE2932">
      <w:pPr>
        <w:spacing w:after="0" w:line="240" w:lineRule="auto"/>
        <w:jc w:val="both"/>
        <w:rPr>
          <w:rFonts w:eastAsia="Times New Roman"/>
        </w:rPr>
      </w:pPr>
      <w:r w:rsidRPr="00645146">
        <w:rPr>
          <w:noProof/>
          <w:lang w:val="en-US"/>
        </w:rPr>
        <w:lastRenderedPageBreak/>
        <w:drawing>
          <wp:inline distT="0" distB="0" distL="0" distR="0" wp14:anchorId="604C773C" wp14:editId="708733AD">
            <wp:extent cx="5943600" cy="288648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2C43" w:rsidRPr="007613C0" w:rsidRDefault="00DD4ABC" w:rsidP="00E04E85">
      <w:pPr>
        <w:ind w:left="720" w:firstLine="720"/>
        <w:rPr>
          <w:rFonts w:ascii="Book Antiqua" w:eastAsia="Times New Roman" w:hAnsi="Book Antiqua"/>
          <w:sz w:val="24"/>
        </w:rPr>
      </w:pPr>
      <w:r w:rsidRPr="007613C0">
        <w:rPr>
          <w:rFonts w:ascii="Book Antiqua" w:hAnsi="Book Antiqua"/>
          <w:i/>
          <w:color w:val="2E74B5" w:themeColor="accent1" w:themeShade="BF"/>
          <w:sz w:val="20"/>
        </w:rPr>
        <w:t>Grafikon 16</w:t>
      </w:r>
      <w:r w:rsidR="00FB2C43" w:rsidRPr="007613C0">
        <w:rPr>
          <w:rFonts w:ascii="Book Antiqua" w:hAnsi="Book Antiqua"/>
          <w:i/>
          <w:color w:val="2E74B5" w:themeColor="accent1" w:themeShade="BF"/>
          <w:sz w:val="20"/>
        </w:rPr>
        <w:t xml:space="preserve">: </w:t>
      </w:r>
      <w:r w:rsidR="00445846" w:rsidRPr="007613C0">
        <w:rPr>
          <w:rFonts w:ascii="Book Antiqua" w:hAnsi="Book Antiqua"/>
          <w:i/>
          <w:color w:val="2E74B5" w:themeColor="accent1" w:themeShade="BF"/>
          <w:sz w:val="20"/>
        </w:rPr>
        <w:t>Obuke opštinskih službenika za</w:t>
      </w:r>
      <w:r w:rsidR="00FB2C43" w:rsidRPr="007613C0">
        <w:rPr>
          <w:rFonts w:ascii="Book Antiqua" w:hAnsi="Book Antiqua"/>
          <w:i/>
          <w:color w:val="2E74B5" w:themeColor="accent1" w:themeShade="BF"/>
          <w:sz w:val="20"/>
        </w:rPr>
        <w:t xml:space="preserve"> </w:t>
      </w:r>
      <w:r w:rsidR="00445846" w:rsidRPr="007613C0">
        <w:rPr>
          <w:rFonts w:ascii="Book Antiqua" w:hAnsi="Book Antiqua"/>
          <w:i/>
          <w:color w:val="2E74B5" w:themeColor="accent1" w:themeShade="BF"/>
          <w:sz w:val="20"/>
        </w:rPr>
        <w:t>“one stop shop</w:t>
      </w:r>
      <w:r w:rsidR="00FB2C43" w:rsidRPr="007613C0">
        <w:rPr>
          <w:rFonts w:ascii="Book Antiqua" w:hAnsi="Book Antiqua"/>
          <w:i/>
          <w:color w:val="2E74B5" w:themeColor="accent1" w:themeShade="BF"/>
          <w:sz w:val="20"/>
        </w:rPr>
        <w:t>”</w:t>
      </w:r>
    </w:p>
    <w:p w:rsidR="00E32938" w:rsidRPr="007613C0" w:rsidRDefault="00445846"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cilju što boljeg funkcionisanja ovih opštinskih tačaka, tokom perioda januar-decembar</w:t>
      </w:r>
      <w:r w:rsidR="003211A7" w:rsidRPr="007613C0">
        <w:rPr>
          <w:rFonts w:ascii="Book Antiqua" w:eastAsia="Times New Roman" w:hAnsi="Book Antiqua"/>
          <w:color w:val="000000" w:themeColor="text1"/>
          <w:sz w:val="24"/>
          <w:szCs w:val="24"/>
        </w:rPr>
        <w:t xml:space="preserve"> </w:t>
      </w:r>
      <w:r w:rsidR="00FB2C43" w:rsidRPr="007613C0">
        <w:rPr>
          <w:rFonts w:ascii="Book Antiqua" w:eastAsia="Times New Roman" w:hAnsi="Book Antiqua"/>
          <w:color w:val="000000" w:themeColor="text1"/>
          <w:sz w:val="24"/>
          <w:szCs w:val="24"/>
        </w:rPr>
        <w:t xml:space="preserve">2018, </w:t>
      </w:r>
      <w:r w:rsidR="007073AC" w:rsidRPr="007613C0">
        <w:rPr>
          <w:rFonts w:ascii="Book Antiqua" w:eastAsia="Times New Roman" w:hAnsi="Book Antiqua"/>
          <w:color w:val="000000" w:themeColor="text1"/>
          <w:sz w:val="24"/>
          <w:szCs w:val="24"/>
        </w:rPr>
        <w:t>1</w:t>
      </w:r>
      <w:r w:rsidR="00283ECC" w:rsidRPr="007613C0">
        <w:rPr>
          <w:rFonts w:ascii="Book Antiqua" w:eastAsia="Times New Roman" w:hAnsi="Book Antiqua"/>
          <w:color w:val="000000" w:themeColor="text1"/>
          <w:sz w:val="24"/>
          <w:szCs w:val="24"/>
        </w:rPr>
        <w:t>9</w:t>
      </w:r>
      <w:r w:rsidR="00FB2C4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opština su organizovale 35 obuka za osoblje</w:t>
      </w:r>
      <w:r w:rsidR="00FB2C43" w:rsidRPr="007613C0">
        <w:rPr>
          <w:rFonts w:ascii="Book Antiqua" w:eastAsia="Times New Roman" w:hAnsi="Book Antiqua"/>
          <w:color w:val="000000" w:themeColor="text1"/>
          <w:sz w:val="24"/>
          <w:szCs w:val="24"/>
        </w:rPr>
        <w:t xml:space="preserve"> one-stop shop</w:t>
      </w:r>
      <w:r w:rsidR="00A770EF"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ova</w:t>
      </w:r>
      <w:r w:rsidR="00FB2C43" w:rsidRPr="007613C0">
        <w:rPr>
          <w:rFonts w:ascii="Book Antiqua" w:eastAsia="Times New Roman" w:hAnsi="Book Antiqua"/>
          <w:color w:val="000000" w:themeColor="text1"/>
          <w:sz w:val="24"/>
          <w:szCs w:val="24"/>
        </w:rPr>
        <w:t xml:space="preserve">, </w:t>
      </w:r>
      <w:r w:rsidR="00353591">
        <w:rPr>
          <w:rFonts w:ascii="Book Antiqua" w:eastAsia="Times New Roman" w:hAnsi="Book Antiqua"/>
          <w:color w:val="000000" w:themeColor="text1"/>
          <w:sz w:val="24"/>
          <w:szCs w:val="24"/>
        </w:rPr>
        <w:t>dok 19</w:t>
      </w:r>
      <w:r w:rsidRPr="007613C0">
        <w:rPr>
          <w:rFonts w:ascii="Book Antiqua" w:eastAsia="Times New Roman" w:hAnsi="Book Antiqua"/>
          <w:color w:val="000000" w:themeColor="text1"/>
          <w:sz w:val="24"/>
          <w:szCs w:val="24"/>
        </w:rPr>
        <w:t xml:space="preserve"> opština</w:t>
      </w:r>
      <w:r w:rsidR="00FB2C43" w:rsidRPr="007613C0">
        <w:rPr>
          <w:rFonts w:ascii="Book Antiqua" w:eastAsia="Times New Roman" w:hAnsi="Book Antiqua"/>
          <w:color w:val="000000" w:themeColor="text1"/>
          <w:sz w:val="24"/>
          <w:szCs w:val="24"/>
        </w:rPr>
        <w:t xml:space="preserve"> </w:t>
      </w:r>
      <w:r w:rsidR="00FB2C43"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6B6BF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6B6BF3"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Dečane</w:t>
      </w:r>
      <w:r w:rsidR="006B6BF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283ECC"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283ECC"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283ECC"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8B764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8B764E"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8B764E" w:rsidRPr="007613C0">
        <w:rPr>
          <w:rFonts w:ascii="Book Antiqua" w:eastAsia="Times New Roman" w:hAnsi="Book Antiqua"/>
          <w:i/>
          <w:color w:val="000000" w:themeColor="text1"/>
          <w:sz w:val="24"/>
          <w:szCs w:val="24"/>
        </w:rPr>
        <w:t xml:space="preserve">, Junik, </w:t>
      </w:r>
      <w:r w:rsidRPr="007613C0">
        <w:rPr>
          <w:rFonts w:ascii="Book Antiqua" w:eastAsia="Times New Roman" w:hAnsi="Book Antiqua"/>
          <w:i/>
          <w:color w:val="000000" w:themeColor="text1"/>
          <w:sz w:val="24"/>
          <w:szCs w:val="24"/>
        </w:rPr>
        <w:t>Gračanica</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37795"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C620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04E85"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137AE2"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353591">
        <w:rPr>
          <w:rFonts w:ascii="Book Antiqua" w:eastAsia="Times New Roman" w:hAnsi="Book Antiqua"/>
          <w:i/>
          <w:color w:val="000000" w:themeColor="text1"/>
          <w:sz w:val="24"/>
          <w:szCs w:val="24"/>
        </w:rPr>
        <w:t xml:space="preserve">, </w:t>
      </w:r>
      <w:r w:rsidR="00353591" w:rsidRPr="007613C0">
        <w:rPr>
          <w:rFonts w:ascii="Book Antiqua" w:eastAsia="Times New Roman" w:hAnsi="Book Antiqua"/>
          <w:i/>
          <w:color w:val="000000" w:themeColor="text1"/>
          <w:sz w:val="24"/>
          <w:szCs w:val="24"/>
        </w:rPr>
        <w:t>Zubin Potok</w:t>
      </w:r>
      <w:r w:rsidR="00FB2C43" w:rsidRPr="007613C0">
        <w:rPr>
          <w:rFonts w:ascii="Book Antiqua" w:eastAsia="Times New Roman" w:hAnsi="Book Antiqua"/>
          <w:i/>
          <w:color w:val="000000" w:themeColor="text1"/>
          <w:sz w:val="24"/>
          <w:szCs w:val="24"/>
        </w:rPr>
        <w:t>)</w:t>
      </w:r>
      <w:r w:rsidR="00FB2C43"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organizovale bilo kakvu obuku u ovoj oblasti</w:t>
      </w:r>
      <w:r w:rsidR="007073AC" w:rsidRPr="007613C0">
        <w:rPr>
          <w:rFonts w:ascii="Book Antiqua" w:eastAsia="Times New Roman" w:hAnsi="Book Antiqua"/>
          <w:color w:val="000000" w:themeColor="text1"/>
          <w:sz w:val="24"/>
          <w:szCs w:val="24"/>
        </w:rPr>
        <w:t>.</w:t>
      </w:r>
    </w:p>
    <w:p w:rsidR="00E32938" w:rsidRPr="007613C0" w:rsidRDefault="00E32938" w:rsidP="002C428D">
      <w:pPr>
        <w:spacing w:after="0"/>
        <w:jc w:val="both"/>
        <w:rPr>
          <w:rFonts w:ascii="Book Antiqua" w:eastAsia="Times New Roman" w:hAnsi="Book Antiqua"/>
          <w:color w:val="000000" w:themeColor="text1"/>
          <w:sz w:val="24"/>
          <w:szCs w:val="24"/>
        </w:rPr>
      </w:pPr>
    </w:p>
    <w:p w:rsidR="00A770EF" w:rsidRPr="007613C0" w:rsidRDefault="00445846"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Broj obučenog osoblja u ovoj oblasti u 23 opština je 49, dok u 15 opština</w:t>
      </w:r>
      <w:r w:rsidR="00E32938" w:rsidRPr="007613C0">
        <w:rPr>
          <w:rFonts w:ascii="Book Antiqua" w:eastAsia="Times New Roman" w:hAnsi="Book Antiqua"/>
          <w:color w:val="000000" w:themeColor="text1"/>
          <w:sz w:val="24"/>
          <w:szCs w:val="24"/>
        </w:rPr>
        <w:t xml:space="preserve">  </w:t>
      </w:r>
      <w:r w:rsidR="00E32938"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283ECC"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283ECC"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283EC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283ECC"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Štrpce</w:t>
      </w:r>
      <w:r w:rsidR="00283ECC"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283ECC"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283ECC"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937795"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9C620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04E85"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3932B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8C4F49" w:rsidRPr="007613C0">
        <w:rPr>
          <w:rFonts w:ascii="Book Antiqua" w:eastAsia="Times New Roman" w:hAnsi="Book Antiqua"/>
          <w:i/>
          <w:color w:val="000000" w:themeColor="text1"/>
          <w:sz w:val="24"/>
          <w:szCs w:val="24"/>
        </w:rPr>
        <w:t>, Zubin Potok</w:t>
      </w:r>
      <w:r w:rsidR="00E32938" w:rsidRPr="007613C0">
        <w:rPr>
          <w:rFonts w:ascii="Book Antiqua" w:eastAsia="Times New Roman" w:hAnsi="Book Antiqua"/>
          <w:i/>
          <w:color w:val="000000" w:themeColor="text1"/>
          <w:sz w:val="24"/>
          <w:szCs w:val="24"/>
        </w:rPr>
        <w:t>)</w:t>
      </w:r>
      <w:r w:rsidR="00220FB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nema obučenog osoblja</w:t>
      </w:r>
      <w:r w:rsidR="00220FB1" w:rsidRPr="007613C0">
        <w:rPr>
          <w:rFonts w:ascii="Book Antiqua" w:eastAsia="Times New Roman" w:hAnsi="Book Antiqua"/>
          <w:color w:val="000000" w:themeColor="text1"/>
          <w:sz w:val="24"/>
          <w:szCs w:val="24"/>
        </w:rPr>
        <w:t>.</w:t>
      </w:r>
    </w:p>
    <w:p w:rsidR="00A770EF" w:rsidRPr="007613C0" w:rsidRDefault="00A770EF" w:rsidP="002C428D">
      <w:pPr>
        <w:spacing w:after="0"/>
        <w:jc w:val="both"/>
      </w:pPr>
    </w:p>
    <w:p w:rsidR="0090790B" w:rsidRDefault="0090790B"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Default="001C3CC1" w:rsidP="002C428D">
      <w:pPr>
        <w:spacing w:after="0"/>
        <w:jc w:val="both"/>
      </w:pPr>
    </w:p>
    <w:p w:rsidR="001C3CC1" w:rsidRPr="007613C0" w:rsidRDefault="001C3CC1" w:rsidP="002C428D">
      <w:pPr>
        <w:spacing w:after="0"/>
        <w:jc w:val="both"/>
      </w:pPr>
    </w:p>
    <w:p w:rsidR="008B764E" w:rsidRPr="007613C0" w:rsidRDefault="008B764E" w:rsidP="00817166">
      <w:pPr>
        <w:rPr>
          <w:rFonts w:ascii="Book Antiqua" w:hAnsi="Book Antiqua"/>
        </w:rPr>
      </w:pPr>
    </w:p>
    <w:p w:rsidR="00656D31" w:rsidRPr="007613C0" w:rsidRDefault="00445846" w:rsidP="00656D31">
      <w:pPr>
        <w:pStyle w:val="Heading2"/>
        <w:numPr>
          <w:ilvl w:val="1"/>
          <w:numId w:val="2"/>
        </w:numPr>
        <w:rPr>
          <w:rFonts w:ascii="Book Antiqua" w:hAnsi="Book Antiqua"/>
          <w:b/>
          <w:color w:val="auto"/>
          <w:sz w:val="24"/>
        </w:rPr>
      </w:pPr>
      <w:bookmarkStart w:id="26" w:name="_Toc489865534"/>
      <w:bookmarkStart w:id="27" w:name="_Toc1659264"/>
      <w:r w:rsidRPr="007613C0">
        <w:rPr>
          <w:rFonts w:ascii="Book Antiqua" w:hAnsi="Book Antiqua"/>
          <w:b/>
          <w:color w:val="auto"/>
          <w:sz w:val="24"/>
        </w:rPr>
        <w:lastRenderedPageBreak/>
        <w:t>Tržišna ekonomija</w:t>
      </w:r>
      <w:bookmarkEnd w:id="26"/>
      <w:bookmarkEnd w:id="27"/>
    </w:p>
    <w:p w:rsidR="00C457CD" w:rsidRPr="007613C0" w:rsidRDefault="00C457CD" w:rsidP="00C457CD"/>
    <w:p w:rsidR="00E65F76" w:rsidRPr="007613C0" w:rsidRDefault="00C0118C" w:rsidP="00656D31">
      <w:pPr>
        <w:rPr>
          <w:rFonts w:ascii="Times New Roman" w:eastAsia="Times New Roman" w:hAnsi="Times New Roman"/>
          <w:sz w:val="24"/>
        </w:rPr>
      </w:pPr>
      <w:r w:rsidRPr="00645146">
        <w:rPr>
          <w:noProof/>
          <w:lang w:val="en-US"/>
        </w:rPr>
        <w:drawing>
          <wp:inline distT="0" distB="0" distL="0" distR="0" wp14:anchorId="055D3B98" wp14:editId="64C3F96D">
            <wp:extent cx="5943600" cy="3059341"/>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6D31" w:rsidRPr="007613C0" w:rsidRDefault="00656D31" w:rsidP="00976AE4">
      <w:pPr>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 xml:space="preserve">Grafikon </w:t>
      </w:r>
      <w:r w:rsidR="008A23D6" w:rsidRPr="007613C0">
        <w:rPr>
          <w:rFonts w:ascii="Book Antiqua" w:hAnsi="Book Antiqua"/>
          <w:i/>
          <w:color w:val="2E74B5" w:themeColor="accent1" w:themeShade="BF"/>
          <w:sz w:val="20"/>
        </w:rPr>
        <w:t>1</w:t>
      </w:r>
      <w:r w:rsidR="00DD4ABC" w:rsidRPr="007613C0">
        <w:rPr>
          <w:rFonts w:ascii="Book Antiqua" w:hAnsi="Book Antiqua"/>
          <w:i/>
          <w:color w:val="2E74B5" w:themeColor="accent1" w:themeShade="BF"/>
          <w:sz w:val="20"/>
        </w:rPr>
        <w:t>7</w:t>
      </w:r>
      <w:r w:rsidRPr="007613C0">
        <w:rPr>
          <w:rFonts w:ascii="Book Antiqua" w:hAnsi="Book Antiqua"/>
          <w:i/>
          <w:color w:val="2E74B5" w:themeColor="accent1" w:themeShade="BF"/>
          <w:sz w:val="20"/>
        </w:rPr>
        <w:t xml:space="preserve">: </w:t>
      </w:r>
      <w:r w:rsidR="00445846" w:rsidRPr="007613C0">
        <w:rPr>
          <w:rFonts w:ascii="Book Antiqua" w:eastAsia="Batang" w:hAnsi="Book Antiqua"/>
          <w:i/>
          <w:iCs/>
          <w:color w:val="44546A" w:themeColor="text2"/>
        </w:rPr>
        <w:t>Poređenje</w:t>
      </w:r>
      <w:r w:rsidR="00445846" w:rsidRPr="007613C0">
        <w:rPr>
          <w:rFonts w:ascii="Book Antiqua" w:eastAsia="Batang" w:hAnsi="Book Antiqua" w:cs="Book Antiqua"/>
          <w:i/>
          <w:iCs/>
          <w:color w:val="44546A" w:themeColor="text2"/>
        </w:rPr>
        <w:t xml:space="preserve"> broja registrovanih i zatvorenih biznisa po opštinama</w:t>
      </w:r>
    </w:p>
    <w:p w:rsidR="00223C05" w:rsidRPr="007613C0" w:rsidRDefault="00223C05" w:rsidP="00223C05">
      <w:pPr>
        <w:spacing w:after="0" w:line="240" w:lineRule="auto"/>
        <w:jc w:val="both"/>
        <w:rPr>
          <w:rFonts w:eastAsia="Times New Roman"/>
        </w:rPr>
      </w:pPr>
    </w:p>
    <w:p w:rsidR="00DE195C" w:rsidRPr="007613C0" w:rsidRDefault="00445846"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31 opštini broj registrovanih poslovanja je</w:t>
      </w:r>
      <w:r w:rsidR="00B7574A" w:rsidRPr="007613C0">
        <w:rPr>
          <w:rFonts w:ascii="Book Antiqua" w:eastAsia="Times New Roman" w:hAnsi="Book Antiqua"/>
          <w:color w:val="000000" w:themeColor="text1"/>
          <w:sz w:val="24"/>
          <w:szCs w:val="24"/>
        </w:rPr>
        <w:t xml:space="preserve"> </w:t>
      </w:r>
      <w:r w:rsidR="000A0861" w:rsidRPr="007613C0">
        <w:rPr>
          <w:rFonts w:ascii="Book Antiqua" w:eastAsia="Times New Roman" w:hAnsi="Book Antiqua"/>
          <w:color w:val="000000" w:themeColor="text1"/>
          <w:sz w:val="24"/>
          <w:szCs w:val="24"/>
        </w:rPr>
        <w:t>18,</w:t>
      </w:r>
      <w:r w:rsidR="00543FDD" w:rsidRPr="007613C0">
        <w:rPr>
          <w:rFonts w:ascii="Book Antiqua" w:eastAsia="Times New Roman" w:hAnsi="Book Antiqua"/>
          <w:color w:val="000000" w:themeColor="text1"/>
          <w:sz w:val="24"/>
          <w:szCs w:val="24"/>
        </w:rPr>
        <w:t xml:space="preserve">298 </w:t>
      </w:r>
      <w:r w:rsidRPr="007613C0">
        <w:rPr>
          <w:rFonts w:ascii="Book Antiqua" w:eastAsia="Times New Roman" w:hAnsi="Book Antiqua"/>
          <w:color w:val="000000" w:themeColor="text1"/>
          <w:sz w:val="24"/>
          <w:szCs w:val="24"/>
        </w:rPr>
        <w:t>dok 7 opština</w:t>
      </w:r>
      <w:r w:rsidR="00656D31" w:rsidRPr="007613C0">
        <w:rPr>
          <w:rFonts w:ascii="Book Antiqua" w:eastAsia="Times New Roman" w:hAnsi="Book Antiqua"/>
          <w:color w:val="000000" w:themeColor="text1"/>
          <w:sz w:val="24"/>
          <w:szCs w:val="24"/>
        </w:rPr>
        <w:t xml:space="preserve"> </w:t>
      </w:r>
      <w:r w:rsidR="00656D31"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0A0861"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0A086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37795"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E04E85"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7341D4"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Zubin Potok</w:t>
      </w:r>
      <w:r w:rsidR="00656D31" w:rsidRPr="007613C0">
        <w:rPr>
          <w:rFonts w:ascii="Book Antiqua" w:eastAsia="Times New Roman" w:hAnsi="Book Antiqua"/>
          <w:i/>
          <w:color w:val="000000" w:themeColor="text1"/>
          <w:sz w:val="24"/>
          <w:szCs w:val="24"/>
        </w:rPr>
        <w:t>)</w:t>
      </w:r>
      <w:r w:rsidR="00656D3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dale informacije o broju registrovanih poslovanja</w:t>
      </w:r>
      <w:r w:rsidR="00DB4D82" w:rsidRPr="007613C0">
        <w:rPr>
          <w:rFonts w:ascii="Book Antiqua" w:eastAsia="Times New Roman" w:hAnsi="Book Antiqua"/>
          <w:color w:val="000000" w:themeColor="text1"/>
          <w:sz w:val="24"/>
          <w:szCs w:val="24"/>
        </w:rPr>
        <w:t>.</w:t>
      </w:r>
      <w:r w:rsidR="00656D3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Što se tiče zatvaranja poslovanja, za 28 opština broj zatvorenih poslovanja iznosi</w:t>
      </w:r>
      <w:r w:rsidR="000A7D64" w:rsidRPr="007613C0">
        <w:rPr>
          <w:rFonts w:ascii="Book Antiqua" w:eastAsia="Times New Roman" w:hAnsi="Book Antiqua"/>
          <w:color w:val="000000" w:themeColor="text1"/>
          <w:sz w:val="24"/>
          <w:szCs w:val="24"/>
        </w:rPr>
        <w:t xml:space="preserve"> </w:t>
      </w:r>
      <w:r w:rsidR="000A0861" w:rsidRPr="007613C0">
        <w:rPr>
          <w:rFonts w:ascii="Book Antiqua" w:eastAsia="Times New Roman" w:hAnsi="Book Antiqua"/>
          <w:color w:val="000000" w:themeColor="text1"/>
          <w:sz w:val="24"/>
          <w:szCs w:val="24"/>
        </w:rPr>
        <w:t>2456</w:t>
      </w:r>
      <w:r w:rsidRPr="007613C0">
        <w:rPr>
          <w:rFonts w:ascii="Book Antiqua" w:eastAsia="Times New Roman" w:hAnsi="Book Antiqua"/>
          <w:color w:val="000000" w:themeColor="text1"/>
          <w:sz w:val="24"/>
          <w:szCs w:val="24"/>
        </w:rPr>
        <w:t>, dok u 10 opština</w:t>
      </w:r>
      <w:r w:rsidRPr="007613C0">
        <w:rPr>
          <w:rFonts w:ascii="Book Antiqua" w:eastAsia="Times New Roman" w:hAnsi="Book Antiqua"/>
          <w:i/>
          <w:color w:val="000000" w:themeColor="text1"/>
          <w:sz w:val="24"/>
          <w:szCs w:val="24"/>
        </w:rPr>
        <w:t xml:space="preserve"> </w:t>
      </w:r>
      <w:r w:rsidR="00EE7480"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966D3A"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Parteš</w:t>
      </w:r>
      <w:r w:rsidR="00937795"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543FD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90790B" w:rsidRPr="007613C0">
        <w:rPr>
          <w:rFonts w:ascii="Book Antiqua" w:eastAsia="Times New Roman" w:hAnsi="Book Antiqua"/>
          <w:i/>
          <w:color w:val="000000" w:themeColor="text1"/>
          <w:sz w:val="24"/>
          <w:szCs w:val="24"/>
        </w:rPr>
        <w:t>, Zubin Potok</w:t>
      </w:r>
      <w:r w:rsidR="00D5164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66D3A"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EE7480"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zatvoreno nijedno poslovanje tokom ovog perioda</w:t>
      </w:r>
      <w:r w:rsidR="00220FB1" w:rsidRPr="007613C0">
        <w:rPr>
          <w:rFonts w:ascii="Book Antiqua" w:eastAsia="Times New Roman" w:hAnsi="Book Antiqua"/>
          <w:color w:val="000000" w:themeColor="text1"/>
          <w:sz w:val="24"/>
          <w:szCs w:val="24"/>
        </w:rPr>
        <w:t>.</w:t>
      </w:r>
    </w:p>
    <w:p w:rsidR="00817166" w:rsidRPr="007613C0" w:rsidRDefault="00817166" w:rsidP="002C428D">
      <w:pPr>
        <w:spacing w:after="0"/>
        <w:jc w:val="both"/>
        <w:rPr>
          <w:rFonts w:ascii="Book Antiqua" w:eastAsia="Times New Roman" w:hAnsi="Book Antiqua"/>
          <w:color w:val="000000" w:themeColor="text1"/>
          <w:sz w:val="24"/>
          <w:szCs w:val="24"/>
          <w:highlight w:val="lightGray"/>
        </w:rPr>
      </w:pPr>
    </w:p>
    <w:p w:rsidR="00881F1B" w:rsidRPr="007613C0" w:rsidRDefault="00445846"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vezi sa poteškoćama u poslovanju u opštinama i načini podrške poslovanjima, u 22 opštine nema poteškoća u poslovanju, dok u 16 opština</w:t>
      </w:r>
      <w:r w:rsidR="00881F1B" w:rsidRPr="007613C0">
        <w:rPr>
          <w:rFonts w:ascii="Book Antiqua" w:eastAsia="Times New Roman" w:hAnsi="Book Antiqua"/>
          <w:color w:val="000000" w:themeColor="text1"/>
          <w:sz w:val="24"/>
          <w:szCs w:val="24"/>
        </w:rPr>
        <w:t xml:space="preserve"> </w:t>
      </w:r>
      <w:r w:rsidR="00881F1B" w:rsidRPr="007613C0">
        <w:rPr>
          <w:rFonts w:ascii="Book Antiqua" w:eastAsia="Times New Roman" w:hAnsi="Book Antiqua"/>
          <w:i/>
          <w:color w:val="000000" w:themeColor="text1"/>
          <w:sz w:val="24"/>
          <w:szCs w:val="24"/>
        </w:rPr>
        <w:t>(</w:t>
      </w:r>
      <w:r w:rsidR="00FE1625" w:rsidRPr="007613C0">
        <w:rPr>
          <w:rFonts w:ascii="Book Antiqua" w:eastAsia="Times New Roman" w:hAnsi="Book Antiqua"/>
          <w:i/>
          <w:color w:val="000000" w:themeColor="text1"/>
          <w:sz w:val="24"/>
          <w:szCs w:val="24"/>
        </w:rPr>
        <w:t>Đakovica</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881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881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6B0CB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543FD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0A051F"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881F1B" w:rsidRPr="007613C0">
        <w:rPr>
          <w:rFonts w:ascii="Book Antiqua" w:eastAsia="Times New Roman" w:hAnsi="Book Antiqua"/>
          <w:i/>
          <w:color w:val="000000" w:themeColor="text1"/>
          <w:sz w:val="24"/>
          <w:szCs w:val="24"/>
        </w:rPr>
        <w:t>Skenderaj</w:t>
      </w:r>
      <w:r w:rsidR="00406045"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881F1B"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poteškoće u poslovanju su sledeće</w:t>
      </w:r>
      <w:r w:rsidR="00881F1B" w:rsidRPr="007613C0">
        <w:rPr>
          <w:rFonts w:ascii="Book Antiqua" w:eastAsia="Times New Roman" w:hAnsi="Book Antiqua"/>
          <w:color w:val="000000" w:themeColor="text1"/>
          <w:sz w:val="24"/>
          <w:szCs w:val="24"/>
        </w:rPr>
        <w:t>:</w:t>
      </w:r>
      <w:r w:rsidR="001C2131">
        <w:rPr>
          <w:rFonts w:ascii="Book Antiqua" w:eastAsia="Times New Roman" w:hAnsi="Book Antiqua"/>
          <w:color w:val="000000" w:themeColor="text1"/>
          <w:sz w:val="24"/>
          <w:szCs w:val="24"/>
        </w:rPr>
        <w:t xml:space="preserve"> </w:t>
      </w:r>
      <w:r w:rsidR="001C2131" w:rsidRPr="001C2131">
        <w:rPr>
          <w:rFonts w:ascii="Book Antiqua" w:eastAsia="Times New Roman" w:hAnsi="Book Antiqua"/>
          <w:i/>
          <w:color w:val="000000" w:themeColor="text1"/>
          <w:sz w:val="24"/>
          <w:szCs w:val="24"/>
        </w:rPr>
        <w:t>stvaranje</w:t>
      </w:r>
      <w:r w:rsidR="001C2131">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prostora za poslovanje po veoma niskim cenama, nesigurno tržište za plasman njihovih proizvoda, nepovoljni krediti za preduzeća, nedostatak strateških investicija i direktnih stranih investicija, nedostatak subvencionisanja poslovanja za otvaranje novih radnih mesta</w:t>
      </w:r>
      <w:r w:rsidR="00881F1B" w:rsidRPr="007613C0">
        <w:rPr>
          <w:rFonts w:ascii="Book Antiqua" w:eastAsia="Times New Roman" w:hAnsi="Book Antiqua"/>
          <w:i/>
          <w:color w:val="000000" w:themeColor="text1"/>
          <w:sz w:val="24"/>
          <w:szCs w:val="24"/>
        </w:rPr>
        <w:t xml:space="preserve">, </w:t>
      </w:r>
      <w:r w:rsidR="001C2131">
        <w:rPr>
          <w:rFonts w:ascii="Book Antiqua" w:eastAsia="Times New Roman" w:hAnsi="Book Antiqua"/>
          <w:i/>
          <w:color w:val="000000" w:themeColor="text1"/>
          <w:sz w:val="24"/>
          <w:szCs w:val="24"/>
        </w:rPr>
        <w:t>nelojalna</w:t>
      </w:r>
      <w:r w:rsidRPr="007613C0">
        <w:rPr>
          <w:rFonts w:ascii="Book Antiqua" w:eastAsia="Times New Roman" w:hAnsi="Book Antiqua"/>
          <w:i/>
          <w:color w:val="000000" w:themeColor="text1"/>
          <w:sz w:val="24"/>
          <w:szCs w:val="24"/>
        </w:rPr>
        <w:t xml:space="preserve"> konkurencija, siva ekonomija, veliki troškovi poslovanja, profesionalna radna snaga itd</w:t>
      </w:r>
      <w:r w:rsidR="00881F1B" w:rsidRPr="007613C0">
        <w:rPr>
          <w:rFonts w:ascii="Book Antiqua" w:eastAsia="Times New Roman" w:hAnsi="Book Antiqua"/>
          <w:color w:val="000000" w:themeColor="text1"/>
          <w:sz w:val="24"/>
          <w:szCs w:val="24"/>
        </w:rPr>
        <w:t>.</w:t>
      </w:r>
      <w:r w:rsidR="00AA147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što se tiče daljeg smanjenja prepreka za poslovanje, u 27 opština preduzete su mere kao što su</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ukidanje opštinske takse za obavljanje poslovnih delatnosti, smanjenje opštinskih taksi za</w:t>
      </w:r>
      <w:r w:rsidR="008B764E" w:rsidRPr="007613C0">
        <w:rPr>
          <w:rFonts w:ascii="Book Antiqua" w:eastAsia="Times New Roman" w:hAnsi="Book Antiqua"/>
          <w:i/>
          <w:color w:val="000000" w:themeColor="text1"/>
          <w:sz w:val="24"/>
          <w:szCs w:val="24"/>
        </w:rPr>
        <w:t xml:space="preserve"> 10%, </w:t>
      </w:r>
      <w:r w:rsidRPr="007613C0">
        <w:rPr>
          <w:rFonts w:ascii="Book Antiqua" w:eastAsia="Times New Roman" w:hAnsi="Book Antiqua"/>
          <w:i/>
          <w:color w:val="000000" w:themeColor="text1"/>
          <w:sz w:val="24"/>
          <w:szCs w:val="24"/>
        </w:rPr>
        <w:t>informisanje poslovanja o izvorima finansiranja kao što su Grantovi i donacije itd</w:t>
      </w:r>
      <w:r w:rsidR="00AA147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A 11 </w:t>
      </w:r>
      <w:r w:rsidRPr="007613C0">
        <w:rPr>
          <w:rFonts w:ascii="Book Antiqua" w:eastAsia="Times New Roman" w:hAnsi="Book Antiqua"/>
          <w:color w:val="000000" w:themeColor="text1"/>
          <w:sz w:val="24"/>
          <w:szCs w:val="24"/>
        </w:rPr>
        <w:lastRenderedPageBreak/>
        <w:t>opština</w:t>
      </w:r>
      <w:r w:rsidR="00881F1B" w:rsidRPr="007613C0">
        <w:rPr>
          <w:rFonts w:ascii="Book Antiqua" w:eastAsia="Times New Roman" w:hAnsi="Book Antiqua"/>
          <w:color w:val="000000" w:themeColor="text1"/>
          <w:sz w:val="24"/>
          <w:szCs w:val="24"/>
        </w:rPr>
        <w:t xml:space="preserve"> </w:t>
      </w:r>
      <w:r w:rsidR="00881F1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8B7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AC0C92"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543FD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106A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Juni</w:t>
      </w:r>
      <w:r w:rsidR="001C2131">
        <w:rPr>
          <w:rFonts w:ascii="Book Antiqua" w:eastAsia="Times New Roman" w:hAnsi="Book Antiqua"/>
          <w:i/>
          <w:color w:val="000000" w:themeColor="text1"/>
          <w:sz w:val="24"/>
          <w:szCs w:val="24"/>
        </w:rPr>
        <w:t>k</w:t>
      </w:r>
      <w:r w:rsidR="008106A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90790B" w:rsidRPr="007613C0">
        <w:rPr>
          <w:rFonts w:ascii="Book Antiqua" w:eastAsia="Times New Roman" w:hAnsi="Book Antiqua"/>
          <w:i/>
          <w:color w:val="000000" w:themeColor="text1"/>
          <w:sz w:val="24"/>
          <w:szCs w:val="24"/>
        </w:rPr>
        <w:t xml:space="preserve"> Zubin Potok</w:t>
      </w:r>
      <w:r w:rsidR="00881F1B"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dale informacije</w:t>
      </w:r>
      <w:r w:rsidR="00881F1B" w:rsidRPr="007613C0">
        <w:rPr>
          <w:rFonts w:ascii="Book Antiqua" w:eastAsia="Times New Roman" w:hAnsi="Book Antiqua"/>
          <w:color w:val="000000" w:themeColor="text1"/>
          <w:sz w:val="24"/>
          <w:szCs w:val="24"/>
        </w:rPr>
        <w:t>.</w:t>
      </w:r>
    </w:p>
    <w:p w:rsidR="00AA147B" w:rsidRPr="007613C0" w:rsidRDefault="00AA147B" w:rsidP="002C428D">
      <w:pPr>
        <w:spacing w:after="0"/>
        <w:jc w:val="both"/>
        <w:rPr>
          <w:rFonts w:ascii="Book Antiqua" w:eastAsia="Times New Roman" w:hAnsi="Book Antiqua"/>
          <w:color w:val="000000" w:themeColor="text1"/>
          <w:sz w:val="24"/>
          <w:szCs w:val="24"/>
        </w:rPr>
      </w:pPr>
    </w:p>
    <w:p w:rsidR="00881F1B" w:rsidRPr="007613C0" w:rsidRDefault="00445846" w:rsidP="00881F1B">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Podela budžeta za subvencionisanje poslovanja u 11 opština iznosi</w:t>
      </w:r>
      <w:r w:rsidR="00881F1B" w:rsidRPr="007613C0">
        <w:rPr>
          <w:rFonts w:ascii="Book Antiqua" w:eastAsia="Times New Roman" w:hAnsi="Book Antiqua"/>
          <w:color w:val="000000" w:themeColor="text1"/>
          <w:sz w:val="24"/>
          <w:szCs w:val="24"/>
        </w:rPr>
        <w:t xml:space="preserve"> 747,035.00 </w:t>
      </w:r>
      <w:r w:rsidRPr="007613C0">
        <w:rPr>
          <w:rFonts w:ascii="Book Antiqua" w:eastAsia="Times New Roman" w:hAnsi="Book Antiqua"/>
          <w:color w:val="000000" w:themeColor="text1"/>
          <w:sz w:val="24"/>
          <w:szCs w:val="24"/>
        </w:rPr>
        <w:t>evra, dok 27 opština</w:t>
      </w:r>
      <w:r w:rsidR="00881F1B" w:rsidRPr="007613C0">
        <w:rPr>
          <w:rFonts w:ascii="Book Antiqua" w:eastAsia="Times New Roman" w:hAnsi="Book Antiqua"/>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881F1B"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881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881F1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8B7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8B7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881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881F1B" w:rsidRPr="007613C0">
        <w:rPr>
          <w:rFonts w:ascii="Book Antiqua" w:eastAsia="Times New Roman" w:hAnsi="Book Antiqua"/>
          <w:i/>
          <w:color w:val="000000" w:themeColor="text1"/>
          <w:sz w:val="24"/>
          <w:szCs w:val="24"/>
        </w:rPr>
        <w:t xml:space="preserve">, Junik, </w:t>
      </w:r>
      <w:r w:rsidR="001C3E60" w:rsidRPr="007613C0">
        <w:rPr>
          <w:rFonts w:ascii="Book Antiqua" w:eastAsia="Times New Roman" w:hAnsi="Book Antiqua"/>
          <w:i/>
          <w:color w:val="000000" w:themeColor="text1"/>
          <w:sz w:val="24"/>
          <w:szCs w:val="24"/>
        </w:rPr>
        <w:t>Orahovac</w:t>
      </w:r>
      <w:r w:rsidR="006F5C21"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8B764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6B6BF3"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8D1239"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543FD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04E85" w:rsidRPr="007613C0">
        <w:rPr>
          <w:rFonts w:ascii="Book Antiqua" w:eastAsia="Times New Roman" w:hAnsi="Book Antiqua"/>
          <w:i/>
          <w:color w:val="000000" w:themeColor="text1"/>
          <w:sz w:val="24"/>
          <w:szCs w:val="24"/>
        </w:rPr>
        <w:t xml:space="preserve">, </w:t>
      </w:r>
      <w:r w:rsidR="008B764E" w:rsidRPr="007613C0">
        <w:rPr>
          <w:rFonts w:ascii="Book Antiqua" w:eastAsia="Times New Roman" w:hAnsi="Book Antiqua"/>
          <w:i/>
          <w:color w:val="000000" w:themeColor="text1"/>
          <w:sz w:val="24"/>
          <w:szCs w:val="24"/>
        </w:rPr>
        <w:t>Skenderaj</w:t>
      </w:r>
      <w:r w:rsidR="00302578"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90790B" w:rsidRPr="007613C0">
        <w:rPr>
          <w:rFonts w:ascii="Book Antiqua" w:eastAsia="Times New Roman" w:hAnsi="Book Antiqua"/>
          <w:i/>
          <w:color w:val="000000" w:themeColor="text1"/>
          <w:sz w:val="24"/>
          <w:szCs w:val="24"/>
        </w:rPr>
        <w:t xml:space="preserve"> Zubin Potok</w:t>
      </w:r>
      <w:r w:rsidR="00881F1B"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izdvojile budžet</w:t>
      </w:r>
      <w:r w:rsidR="00AA147B" w:rsidRPr="007613C0">
        <w:rPr>
          <w:rFonts w:ascii="Book Antiqua" w:eastAsia="Times New Roman" w:hAnsi="Book Antiqua"/>
          <w:color w:val="000000" w:themeColor="text1"/>
          <w:sz w:val="24"/>
          <w:szCs w:val="24"/>
        </w:rPr>
        <w:t>.</w:t>
      </w:r>
      <w:r w:rsidR="006F5C2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Dok za planiranje budžeta u 34 opština održano je </w:t>
      </w:r>
      <w:r w:rsidR="00881F1B" w:rsidRPr="007613C0">
        <w:rPr>
          <w:rFonts w:ascii="Book Antiqua" w:eastAsia="Times New Roman" w:hAnsi="Book Antiqua"/>
          <w:color w:val="000000" w:themeColor="text1"/>
          <w:sz w:val="24"/>
          <w:szCs w:val="24"/>
        </w:rPr>
        <w:t>24</w:t>
      </w:r>
      <w:r w:rsidR="0090790B" w:rsidRPr="007613C0">
        <w:rPr>
          <w:rFonts w:ascii="Book Antiqua" w:eastAsia="Times New Roman" w:hAnsi="Book Antiqua"/>
          <w:color w:val="000000" w:themeColor="text1"/>
          <w:sz w:val="24"/>
          <w:szCs w:val="24"/>
        </w:rPr>
        <w:t>9</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javnih sastanaka za planiranje budžeta, dok u 4 opštine </w:t>
      </w:r>
      <w:r w:rsidR="00881F1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04E85"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302578"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881F1B"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održan nijedan javni sastanak</w:t>
      </w:r>
      <w:r w:rsidR="00881F1B" w:rsidRPr="007613C0">
        <w:rPr>
          <w:rFonts w:ascii="Book Antiqua" w:eastAsia="Times New Roman" w:hAnsi="Book Antiqua"/>
          <w:color w:val="000000" w:themeColor="text1"/>
          <w:sz w:val="24"/>
          <w:szCs w:val="24"/>
        </w:rPr>
        <w:t>.</w:t>
      </w:r>
      <w:r w:rsidR="006F5C2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okviru planiranja budžeta</w:t>
      </w:r>
      <w:r w:rsidR="00ED0666" w:rsidRPr="007613C0">
        <w:rPr>
          <w:rFonts w:ascii="Book Antiqua" w:eastAsia="Times New Roman" w:hAnsi="Book Antiqua"/>
          <w:color w:val="000000" w:themeColor="text1"/>
          <w:sz w:val="24"/>
          <w:szCs w:val="24"/>
        </w:rPr>
        <w:t xml:space="preserve"> uključeni su i građani, civilno društvo kao i druge interesne grupe u planiranje budžeta putem javnog obaveštenja i zajedničkih sastanaka</w:t>
      </w:r>
      <w:r w:rsidR="006F5C21" w:rsidRPr="007613C0">
        <w:rPr>
          <w:rFonts w:ascii="Book Antiqua" w:eastAsia="Times New Roman" w:hAnsi="Book Antiqua"/>
          <w:color w:val="000000" w:themeColor="text1"/>
          <w:sz w:val="24"/>
          <w:szCs w:val="24"/>
        </w:rPr>
        <w:t xml:space="preserve">. </w:t>
      </w:r>
    </w:p>
    <w:p w:rsidR="00881F1B" w:rsidRPr="007613C0" w:rsidRDefault="00881F1B" w:rsidP="00881F1B">
      <w:pPr>
        <w:spacing w:after="0"/>
        <w:jc w:val="both"/>
        <w:rPr>
          <w:rFonts w:ascii="Book Antiqua" w:eastAsia="Times New Roman" w:hAnsi="Book Antiqua"/>
          <w:color w:val="000000" w:themeColor="text1"/>
          <w:sz w:val="24"/>
          <w:szCs w:val="24"/>
        </w:rPr>
      </w:pPr>
    </w:p>
    <w:p w:rsidR="00EE7480" w:rsidRPr="007613C0" w:rsidRDefault="00777B1F"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27 </w:t>
      </w:r>
      <w:r w:rsidR="00ED0666" w:rsidRPr="007613C0">
        <w:rPr>
          <w:rFonts w:ascii="Book Antiqua" w:eastAsia="Times New Roman" w:hAnsi="Book Antiqua"/>
          <w:color w:val="000000" w:themeColor="text1"/>
          <w:sz w:val="24"/>
          <w:szCs w:val="24"/>
        </w:rPr>
        <w:t>opština imaju tržišne inspektore i njihov broj iznosi</w:t>
      </w:r>
      <w:r w:rsidR="00966D3A" w:rsidRPr="007613C0">
        <w:rPr>
          <w:rFonts w:ascii="Book Antiqua" w:eastAsia="Times New Roman" w:hAnsi="Book Antiqua"/>
          <w:color w:val="000000" w:themeColor="text1"/>
          <w:sz w:val="24"/>
          <w:szCs w:val="24"/>
        </w:rPr>
        <w:t xml:space="preserve"> 44</w:t>
      </w:r>
      <w:r w:rsidR="00223C05" w:rsidRPr="007613C0">
        <w:rPr>
          <w:rFonts w:ascii="Book Antiqua" w:eastAsia="Times New Roman" w:hAnsi="Book Antiqua"/>
          <w:color w:val="000000" w:themeColor="text1"/>
          <w:sz w:val="24"/>
          <w:szCs w:val="24"/>
        </w:rPr>
        <w:t xml:space="preserve"> </w:t>
      </w:r>
      <w:r w:rsidR="00ED0666" w:rsidRPr="007613C0">
        <w:rPr>
          <w:rFonts w:ascii="Book Antiqua" w:eastAsia="Times New Roman" w:hAnsi="Book Antiqua"/>
          <w:color w:val="000000" w:themeColor="text1"/>
          <w:sz w:val="24"/>
          <w:szCs w:val="24"/>
        </w:rPr>
        <w:t>inspektora, dok 11 opština</w:t>
      </w:r>
      <w:r w:rsidR="00966D3A" w:rsidRPr="007613C0">
        <w:rPr>
          <w:rFonts w:ascii="Book Antiqua" w:eastAsia="Times New Roman" w:hAnsi="Book Antiqua"/>
          <w:color w:val="000000" w:themeColor="text1"/>
          <w:sz w:val="24"/>
          <w:szCs w:val="24"/>
        </w:rPr>
        <w:t xml:space="preserve"> </w:t>
      </w:r>
      <w:r w:rsidR="00966D3A" w:rsidRPr="007613C0">
        <w:rPr>
          <w:rFonts w:ascii="Book Antiqua" w:eastAsia="Times New Roman" w:hAnsi="Book Antiqua"/>
          <w:i/>
          <w:color w:val="000000" w:themeColor="text1"/>
          <w:sz w:val="24"/>
          <w:szCs w:val="24"/>
        </w:rPr>
        <w:t>(</w:t>
      </w:r>
      <w:r w:rsidR="006716CC" w:rsidRPr="007613C0">
        <w:rPr>
          <w:rFonts w:ascii="Book Antiqua" w:eastAsia="Times New Roman" w:hAnsi="Book Antiqua"/>
          <w:i/>
          <w:color w:val="000000" w:themeColor="text1"/>
          <w:sz w:val="24"/>
          <w:szCs w:val="24"/>
        </w:rPr>
        <w:t>Gnjilane</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966D3A"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66D3A"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66D3A"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E04E85" w:rsidRPr="007613C0">
        <w:rPr>
          <w:rFonts w:ascii="Book Antiqua" w:eastAsia="Times New Roman" w:hAnsi="Book Antiqua"/>
          <w:i/>
          <w:color w:val="000000" w:themeColor="text1"/>
          <w:sz w:val="24"/>
          <w:szCs w:val="24"/>
        </w:rPr>
        <w:t>,</w:t>
      </w:r>
      <w:r w:rsidR="00ED066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0364C7" w:rsidRPr="007613C0">
        <w:rPr>
          <w:rFonts w:ascii="Book Antiqua" w:eastAsia="Times New Roman" w:hAnsi="Book Antiqua"/>
          <w:i/>
          <w:color w:val="000000" w:themeColor="text1"/>
          <w:sz w:val="24"/>
          <w:szCs w:val="24"/>
        </w:rPr>
        <w:t>,</w:t>
      </w:r>
      <w:r w:rsidR="00ED066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xml:space="preserve"> </w:t>
      </w:r>
      <w:r w:rsidR="00ED0666" w:rsidRPr="007613C0">
        <w:rPr>
          <w:rFonts w:ascii="Book Antiqua" w:eastAsia="Times New Roman" w:hAnsi="Book Antiqua"/>
          <w:i/>
          <w:color w:val="000000" w:themeColor="text1"/>
          <w:sz w:val="24"/>
          <w:szCs w:val="24"/>
        </w:rPr>
        <w:t>i</w:t>
      </w:r>
      <w:r w:rsidR="0090790B" w:rsidRPr="007613C0">
        <w:rPr>
          <w:rFonts w:ascii="Book Antiqua" w:eastAsia="Times New Roman" w:hAnsi="Book Antiqua"/>
          <w:i/>
          <w:color w:val="000000" w:themeColor="text1"/>
          <w:sz w:val="24"/>
          <w:szCs w:val="24"/>
        </w:rPr>
        <w:t xml:space="preserve"> Zubin Potok</w:t>
      </w:r>
      <w:r w:rsidR="00966D3A" w:rsidRPr="007613C0">
        <w:rPr>
          <w:rFonts w:ascii="Book Antiqua" w:eastAsia="Times New Roman" w:hAnsi="Book Antiqua"/>
          <w:color w:val="000000" w:themeColor="text1"/>
          <w:sz w:val="24"/>
          <w:szCs w:val="24"/>
        </w:rPr>
        <w:t xml:space="preserve">) </w:t>
      </w:r>
      <w:r w:rsidR="00ED0666" w:rsidRPr="007613C0">
        <w:rPr>
          <w:rFonts w:ascii="Book Antiqua" w:eastAsia="Times New Roman" w:hAnsi="Book Antiqua"/>
          <w:color w:val="000000" w:themeColor="text1"/>
          <w:sz w:val="24"/>
          <w:szCs w:val="24"/>
        </w:rPr>
        <w:t>nemaju tržišne inspektore</w:t>
      </w:r>
      <w:r w:rsidR="00966D3A" w:rsidRPr="007613C0">
        <w:rPr>
          <w:rFonts w:ascii="Book Antiqua" w:eastAsia="Times New Roman" w:hAnsi="Book Antiqua"/>
          <w:color w:val="000000" w:themeColor="text1"/>
          <w:sz w:val="24"/>
          <w:szCs w:val="24"/>
        </w:rPr>
        <w:t>.</w:t>
      </w:r>
    </w:p>
    <w:p w:rsidR="00DD4ABC" w:rsidRPr="007613C0" w:rsidRDefault="00AB2BC4" w:rsidP="00AB2BC4">
      <w:pPr>
        <w:tabs>
          <w:tab w:val="left" w:pos="7995"/>
        </w:tabs>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ab/>
      </w:r>
    </w:p>
    <w:p w:rsidR="001C3C30" w:rsidRPr="007613C0" w:rsidRDefault="00ED0666" w:rsidP="00656D31">
      <w:pPr>
        <w:pStyle w:val="Heading2"/>
        <w:numPr>
          <w:ilvl w:val="1"/>
          <w:numId w:val="2"/>
        </w:numPr>
        <w:rPr>
          <w:rFonts w:ascii="Book Antiqua" w:hAnsi="Book Antiqua"/>
          <w:b/>
          <w:color w:val="auto"/>
          <w:sz w:val="24"/>
        </w:rPr>
      </w:pPr>
      <w:bookmarkStart w:id="28" w:name="_Toc1659265"/>
      <w:r w:rsidRPr="007613C0">
        <w:rPr>
          <w:rFonts w:ascii="Book Antiqua" w:hAnsi="Book Antiqua"/>
          <w:b/>
          <w:color w:val="auto"/>
          <w:sz w:val="24"/>
        </w:rPr>
        <w:t>Porezi</w:t>
      </w:r>
      <w:bookmarkEnd w:id="28"/>
    </w:p>
    <w:p w:rsidR="001C3C30" w:rsidRPr="007613C0" w:rsidRDefault="001C3C30" w:rsidP="001C3C30">
      <w:pPr>
        <w:pStyle w:val="Heading2"/>
        <w:ind w:left="360"/>
        <w:rPr>
          <w:rFonts w:ascii="Book Antiqua" w:hAnsi="Book Antiqua"/>
          <w:b/>
          <w:color w:val="auto"/>
          <w:sz w:val="24"/>
        </w:rPr>
      </w:pPr>
    </w:p>
    <w:p w:rsidR="005366AB" w:rsidRPr="007613C0" w:rsidRDefault="00C0118C" w:rsidP="005366AB">
      <w:r w:rsidRPr="00645146">
        <w:rPr>
          <w:noProof/>
          <w:lang w:val="en-US"/>
        </w:rPr>
        <w:drawing>
          <wp:inline distT="0" distB="0" distL="0" distR="0" wp14:anchorId="366E961C" wp14:editId="4B81842B">
            <wp:extent cx="5943600" cy="2656252"/>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6D31" w:rsidRPr="007613C0" w:rsidRDefault="00656D31" w:rsidP="00976AE4">
      <w:pPr>
        <w:jc w:val="center"/>
      </w:pPr>
      <w:r w:rsidRPr="007613C0">
        <w:rPr>
          <w:rFonts w:ascii="Book Antiqua" w:hAnsi="Book Antiqua"/>
          <w:i/>
          <w:color w:val="2E74B5" w:themeColor="accent1" w:themeShade="BF"/>
          <w:sz w:val="20"/>
        </w:rPr>
        <w:t xml:space="preserve">Grafikon </w:t>
      </w:r>
      <w:r w:rsidR="00DD4ABC" w:rsidRPr="007613C0">
        <w:rPr>
          <w:rFonts w:ascii="Book Antiqua" w:hAnsi="Book Antiqua"/>
          <w:i/>
          <w:color w:val="2E74B5" w:themeColor="accent1" w:themeShade="BF"/>
          <w:sz w:val="20"/>
        </w:rPr>
        <w:t>18</w:t>
      </w:r>
      <w:r w:rsidRPr="007613C0">
        <w:rPr>
          <w:rFonts w:ascii="Book Antiqua" w:hAnsi="Book Antiqua"/>
          <w:i/>
          <w:color w:val="2E74B5" w:themeColor="accent1" w:themeShade="BF"/>
          <w:sz w:val="20"/>
        </w:rPr>
        <w:t xml:space="preserve">: </w:t>
      </w:r>
      <w:r w:rsidR="00ED0666" w:rsidRPr="007613C0">
        <w:rPr>
          <w:rFonts w:ascii="Book Antiqua" w:hAnsi="Book Antiqua"/>
          <w:i/>
          <w:iCs/>
          <w:color w:val="2E74B5" w:themeColor="accent1" w:themeShade="BF"/>
          <w:sz w:val="20"/>
        </w:rPr>
        <w:t>Nivo opštinskih inspekcija za borbu protiv neformalne ekonomije</w:t>
      </w:r>
    </w:p>
    <w:p w:rsidR="00EE7480" w:rsidRPr="007613C0" w:rsidRDefault="00C2522D" w:rsidP="002C428D">
      <w:pPr>
        <w:spacing w:after="0"/>
        <w:jc w:val="both"/>
        <w:rPr>
          <w:rFonts w:ascii="Book Antiqua" w:eastAsia="Times New Roman" w:hAnsi="Book Antiqua"/>
          <w:color w:val="000000" w:themeColor="text1"/>
          <w:sz w:val="24"/>
          <w:szCs w:val="24"/>
        </w:rPr>
      </w:pPr>
      <w:r w:rsidRPr="007613C0">
        <w:rPr>
          <w:rFonts w:ascii="Book Antiqua" w:eastAsia="Calibri" w:hAnsi="Book Antiqua"/>
          <w:color w:val="000000" w:themeColor="text1"/>
          <w:sz w:val="24"/>
          <w:szCs w:val="24"/>
        </w:rPr>
        <w:t xml:space="preserve">U cilju sprečavanja neformalne ekonomije i utaje poreza, u periodu izveštavanja januar - decembar 2018. godine, broj inspekcija za 31 opštinu iznosi </w:t>
      </w:r>
      <w:r w:rsidR="00966D3A" w:rsidRPr="007613C0">
        <w:rPr>
          <w:rFonts w:ascii="Book Antiqua" w:eastAsia="Times New Roman" w:hAnsi="Book Antiqua"/>
          <w:color w:val="000000" w:themeColor="text1"/>
          <w:sz w:val="24"/>
          <w:szCs w:val="24"/>
        </w:rPr>
        <w:t>7512</w:t>
      </w:r>
      <w:r w:rsidR="00851FC7"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dok u 7 opština</w:t>
      </w:r>
      <w:r w:rsidR="003C248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0D158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5E756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04E85" w:rsidRPr="007613C0">
        <w:rPr>
          <w:rFonts w:ascii="Book Antiqua" w:eastAsia="Times New Roman" w:hAnsi="Book Antiqua"/>
          <w:i/>
          <w:color w:val="000000" w:themeColor="text1"/>
          <w:sz w:val="24"/>
          <w:szCs w:val="24"/>
        </w:rPr>
        <w:t>,</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F07F26"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90790B" w:rsidRPr="007613C0">
        <w:rPr>
          <w:rFonts w:ascii="Book Antiqua" w:eastAsia="Times New Roman" w:hAnsi="Book Antiqua"/>
          <w:i/>
          <w:color w:val="000000" w:themeColor="text1"/>
          <w:sz w:val="24"/>
          <w:szCs w:val="24"/>
        </w:rPr>
        <w:t xml:space="preserve"> Zubin Potok</w:t>
      </w:r>
      <w:r w:rsidR="003C248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bilo inspekcija</w:t>
      </w:r>
      <w:r w:rsidR="003C2486" w:rsidRPr="007613C0">
        <w:rPr>
          <w:rFonts w:ascii="Book Antiqua" w:eastAsia="Times New Roman" w:hAnsi="Book Antiqua"/>
          <w:color w:val="000000" w:themeColor="text1"/>
          <w:sz w:val="24"/>
          <w:szCs w:val="24"/>
        </w:rPr>
        <w:t>.</w:t>
      </w:r>
    </w:p>
    <w:p w:rsidR="00223C05" w:rsidRPr="007613C0" w:rsidRDefault="00EE7480" w:rsidP="002C428D">
      <w:pPr>
        <w:spacing w:after="0"/>
        <w:jc w:val="both"/>
        <w:rPr>
          <w:rFonts w:ascii="Book Antiqua" w:eastAsia="Times New Roman" w:hAnsi="Book Antiqua"/>
          <w:sz w:val="24"/>
          <w:szCs w:val="24"/>
        </w:rPr>
      </w:pPr>
      <w:r w:rsidRPr="007613C0">
        <w:rPr>
          <w:rFonts w:ascii="Book Antiqua" w:eastAsia="Times New Roman" w:hAnsi="Book Antiqua"/>
          <w:color w:val="000000" w:themeColor="text1"/>
          <w:sz w:val="24"/>
          <w:szCs w:val="24"/>
        </w:rPr>
        <w:lastRenderedPageBreak/>
        <w:br/>
      </w:r>
      <w:r w:rsidR="00C2522D" w:rsidRPr="007613C0">
        <w:rPr>
          <w:rFonts w:ascii="Book Antiqua" w:eastAsia="Calibri" w:hAnsi="Book Antiqua"/>
          <w:color w:val="000000" w:themeColor="text1"/>
          <w:sz w:val="24"/>
          <w:szCs w:val="24"/>
        </w:rPr>
        <w:t>U vezi sa tim, 31 opštine su preduzele mere protiv privrednih subjekata u cilju sprečavanja neformalne ekonomije, kao što su</w:t>
      </w:r>
      <w:r w:rsidR="00656D31" w:rsidRPr="007613C0">
        <w:rPr>
          <w:rFonts w:ascii="Book Antiqua" w:eastAsia="Times New Roman" w:hAnsi="Book Antiqua"/>
          <w:i/>
          <w:sz w:val="24"/>
          <w:szCs w:val="24"/>
        </w:rPr>
        <w:t xml:space="preserve">: </w:t>
      </w:r>
      <w:r w:rsidR="00C2522D" w:rsidRPr="007613C0">
        <w:rPr>
          <w:rFonts w:ascii="Book Antiqua" w:eastAsia="Times New Roman" w:hAnsi="Book Antiqua"/>
          <w:i/>
          <w:sz w:val="24"/>
          <w:szCs w:val="24"/>
        </w:rPr>
        <w:t>kontinuirana inspekcija ovih subjekata, opomene za određena poslovanja u cilju sprečavanja neformalne ekonomije, novčane kazne i zakonske sankcije</w:t>
      </w:r>
      <w:r w:rsidR="00656D31" w:rsidRPr="007613C0">
        <w:rPr>
          <w:rFonts w:ascii="Book Antiqua" w:eastAsia="Times New Roman" w:hAnsi="Book Antiqua"/>
          <w:i/>
          <w:sz w:val="24"/>
          <w:szCs w:val="24"/>
        </w:rPr>
        <w:t xml:space="preserve">, </w:t>
      </w:r>
      <w:r w:rsidR="00C2522D" w:rsidRPr="007613C0">
        <w:rPr>
          <w:rFonts w:ascii="Book Antiqua" w:eastAsia="Times New Roman" w:hAnsi="Book Antiqua"/>
          <w:i/>
          <w:sz w:val="24"/>
          <w:szCs w:val="24"/>
        </w:rPr>
        <w:t>oduzimanje robe i gonjenje policije, podnošenje predmeta u sudu za prekršaj, zatvaranje lokala</w:t>
      </w:r>
      <w:r w:rsidR="00851FC7" w:rsidRPr="007613C0">
        <w:rPr>
          <w:rFonts w:ascii="Book Antiqua" w:eastAsia="Times New Roman" w:hAnsi="Book Antiqua"/>
          <w:i/>
          <w:sz w:val="24"/>
          <w:szCs w:val="24"/>
        </w:rPr>
        <w:t xml:space="preserve">, </w:t>
      </w:r>
      <w:r w:rsidR="00C2522D" w:rsidRPr="007613C0">
        <w:rPr>
          <w:rFonts w:ascii="Book Antiqua" w:eastAsia="Times New Roman" w:hAnsi="Book Antiqua"/>
          <w:sz w:val="24"/>
          <w:szCs w:val="24"/>
        </w:rPr>
        <w:t>u 7 opština</w:t>
      </w:r>
      <w:r w:rsidR="003C2486" w:rsidRPr="007613C0">
        <w:rPr>
          <w:rFonts w:ascii="Book Antiqua" w:eastAsia="Times New Roman" w:hAnsi="Book Antiqua"/>
          <w:sz w:val="24"/>
          <w:szCs w:val="24"/>
        </w:rPr>
        <w:t xml:space="preserve"> </w:t>
      </w:r>
      <w:r w:rsidR="003C2486" w:rsidRPr="007613C0">
        <w:rPr>
          <w:rFonts w:ascii="Book Antiqua" w:eastAsia="Times New Roman" w:hAnsi="Book Antiqua"/>
          <w:i/>
          <w:sz w:val="24"/>
          <w:szCs w:val="24"/>
        </w:rPr>
        <w:t>(</w:t>
      </w:r>
      <w:r w:rsidR="00245476" w:rsidRPr="007613C0">
        <w:rPr>
          <w:rFonts w:ascii="Book Antiqua" w:eastAsia="Times New Roman" w:hAnsi="Book Antiqua"/>
          <w:i/>
          <w:sz w:val="24"/>
          <w:szCs w:val="24"/>
        </w:rPr>
        <w:t>Štrpce</w:t>
      </w:r>
      <w:r w:rsidR="00966D3A"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Parteš</w:t>
      </w:r>
      <w:r w:rsidR="001877A0" w:rsidRPr="007613C0">
        <w:rPr>
          <w:rFonts w:ascii="Book Antiqua" w:eastAsia="Times New Roman" w:hAnsi="Book Antiqua"/>
          <w:i/>
          <w:sz w:val="24"/>
          <w:szCs w:val="24"/>
        </w:rPr>
        <w:t xml:space="preserve">, </w:t>
      </w:r>
      <w:r w:rsidR="007E381C" w:rsidRPr="007613C0">
        <w:rPr>
          <w:rFonts w:ascii="Book Antiqua" w:eastAsia="Times New Roman" w:hAnsi="Book Antiqua"/>
          <w:i/>
          <w:sz w:val="24"/>
          <w:szCs w:val="24"/>
        </w:rPr>
        <w:t>Zvečane</w:t>
      </w:r>
      <w:r w:rsidR="005E7560"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Klokot</w:t>
      </w:r>
      <w:r w:rsidR="00E04E85" w:rsidRPr="007613C0">
        <w:rPr>
          <w:rFonts w:ascii="Book Antiqua" w:eastAsia="Times New Roman" w:hAnsi="Book Antiqua"/>
          <w:i/>
          <w:sz w:val="24"/>
          <w:szCs w:val="24"/>
        </w:rPr>
        <w:t>,</w:t>
      </w:r>
      <w:r w:rsidR="00966D3A"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Severna Mitrovica</w:t>
      </w:r>
      <w:r w:rsidR="0008002B" w:rsidRPr="007613C0">
        <w:rPr>
          <w:rFonts w:ascii="Book Antiqua" w:eastAsia="Times New Roman" w:hAnsi="Book Antiqua"/>
          <w:i/>
          <w:sz w:val="24"/>
          <w:szCs w:val="24"/>
        </w:rPr>
        <w:t>,</w:t>
      </w:r>
      <w:r w:rsidR="00C2522D"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Leposavić</w:t>
      </w:r>
      <w:r w:rsidR="0090790B" w:rsidRPr="007613C0">
        <w:rPr>
          <w:rFonts w:ascii="Book Antiqua" w:eastAsia="Times New Roman" w:hAnsi="Book Antiqua"/>
          <w:i/>
          <w:sz w:val="24"/>
          <w:szCs w:val="24"/>
        </w:rPr>
        <w:t xml:space="preserve"> </w:t>
      </w:r>
      <w:r w:rsidR="00C2522D" w:rsidRPr="007613C0">
        <w:rPr>
          <w:rFonts w:ascii="Book Antiqua" w:eastAsia="Times New Roman" w:hAnsi="Book Antiqua"/>
          <w:i/>
          <w:sz w:val="24"/>
          <w:szCs w:val="24"/>
        </w:rPr>
        <w:t>i</w:t>
      </w:r>
      <w:r w:rsidR="0090790B" w:rsidRPr="007613C0">
        <w:rPr>
          <w:rFonts w:ascii="Book Antiqua" w:eastAsia="Times New Roman" w:hAnsi="Book Antiqua"/>
          <w:i/>
          <w:sz w:val="24"/>
          <w:szCs w:val="24"/>
        </w:rPr>
        <w:t xml:space="preserve"> Zubin Potok</w:t>
      </w:r>
      <w:r w:rsidR="003C2486" w:rsidRPr="007613C0">
        <w:rPr>
          <w:rFonts w:ascii="Book Antiqua" w:eastAsia="Times New Roman" w:hAnsi="Book Antiqua"/>
          <w:i/>
          <w:sz w:val="24"/>
          <w:szCs w:val="24"/>
        </w:rPr>
        <w:t xml:space="preserve">)  </w:t>
      </w:r>
      <w:r w:rsidR="00C2522D" w:rsidRPr="007613C0">
        <w:rPr>
          <w:rFonts w:ascii="Book Antiqua" w:eastAsia="Times New Roman" w:hAnsi="Book Antiqua"/>
          <w:sz w:val="24"/>
          <w:szCs w:val="24"/>
        </w:rPr>
        <w:t>nisu preduzete mere</w:t>
      </w:r>
      <w:r w:rsidR="003C2486" w:rsidRPr="007613C0">
        <w:rPr>
          <w:rFonts w:ascii="Book Antiqua" w:eastAsia="Times New Roman" w:hAnsi="Book Antiqua"/>
          <w:sz w:val="24"/>
          <w:szCs w:val="24"/>
        </w:rPr>
        <w:t>.</w:t>
      </w:r>
    </w:p>
    <w:p w:rsidR="00B51962" w:rsidRPr="007613C0" w:rsidRDefault="00B51962" w:rsidP="002C428D">
      <w:pPr>
        <w:spacing w:after="0"/>
        <w:jc w:val="both"/>
        <w:rPr>
          <w:rFonts w:ascii="Book Antiqua" w:eastAsia="Times New Roman" w:hAnsi="Book Antiqua"/>
          <w:color w:val="000000" w:themeColor="text1"/>
          <w:sz w:val="24"/>
          <w:szCs w:val="24"/>
        </w:rPr>
      </w:pPr>
    </w:p>
    <w:p w:rsidR="00EA2D6B" w:rsidRPr="007613C0" w:rsidRDefault="00C2522D"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Strategiju za lokalni ekonomski razvoj poseduju 23 opštine, dok 15 opština</w:t>
      </w:r>
      <w:r w:rsidR="0049188D" w:rsidRPr="007613C0">
        <w:rPr>
          <w:rFonts w:ascii="Book Antiqua" w:eastAsia="Times New Roman" w:hAnsi="Book Antiqua"/>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8B764E" w:rsidRPr="007613C0">
        <w:rPr>
          <w:rFonts w:ascii="Book Antiqua" w:eastAsia="Times New Roman" w:hAnsi="Book Antiqua"/>
          <w:i/>
          <w:color w:val="000000" w:themeColor="text1"/>
          <w:sz w:val="24"/>
          <w:szCs w:val="24"/>
        </w:rPr>
        <w:t xml:space="preserve">, Prizren, </w:t>
      </w:r>
      <w:r w:rsidR="001C3E60" w:rsidRPr="007613C0">
        <w:rPr>
          <w:rFonts w:ascii="Book Antiqua" w:eastAsia="Times New Roman" w:hAnsi="Book Antiqua"/>
          <w:i/>
          <w:color w:val="000000" w:themeColor="text1"/>
          <w:sz w:val="24"/>
          <w:szCs w:val="24"/>
        </w:rPr>
        <w:t>Gračanica</w:t>
      </w:r>
      <w:r w:rsidR="00966D3A"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8B7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1877A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306E3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08002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Štrpce</w:t>
      </w:r>
      <w:r w:rsidR="0008002B" w:rsidRPr="007613C0">
        <w:rPr>
          <w:rFonts w:ascii="Book Antiqua" w:eastAsia="Times New Roman" w:hAnsi="Book Antiqua"/>
          <w:i/>
          <w:color w:val="000000" w:themeColor="text1"/>
          <w:sz w:val="24"/>
          <w:szCs w:val="24"/>
        </w:rPr>
        <w:t>,</w:t>
      </w:r>
      <w:r w:rsidR="00D2462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0790B" w:rsidRPr="007613C0">
        <w:rPr>
          <w:rFonts w:ascii="Book Antiqua" w:eastAsia="Times New Roman" w:hAnsi="Book Antiqua"/>
          <w:i/>
          <w:color w:val="000000" w:themeColor="text1"/>
          <w:sz w:val="24"/>
          <w:szCs w:val="24"/>
        </w:rPr>
        <w:t xml:space="preserve"> </w:t>
      </w:r>
      <w:r w:rsidR="00D24628" w:rsidRPr="007613C0">
        <w:rPr>
          <w:rFonts w:ascii="Book Antiqua" w:eastAsia="Times New Roman" w:hAnsi="Book Antiqua"/>
          <w:i/>
          <w:color w:val="000000" w:themeColor="text1"/>
          <w:sz w:val="24"/>
          <w:szCs w:val="24"/>
        </w:rPr>
        <w:t>i</w:t>
      </w:r>
      <w:r w:rsidR="0090790B" w:rsidRPr="007613C0">
        <w:rPr>
          <w:rFonts w:ascii="Book Antiqua" w:eastAsia="Times New Roman" w:hAnsi="Book Antiqua"/>
          <w:i/>
          <w:color w:val="000000" w:themeColor="text1"/>
          <w:sz w:val="24"/>
          <w:szCs w:val="24"/>
        </w:rPr>
        <w:t xml:space="preserve"> Zubin Potok</w:t>
      </w:r>
      <w:r w:rsidR="0049188D" w:rsidRPr="007613C0">
        <w:rPr>
          <w:rFonts w:ascii="Book Antiqua" w:eastAsia="Times New Roman" w:hAnsi="Book Antiqua"/>
          <w:i/>
          <w:color w:val="000000" w:themeColor="text1"/>
          <w:sz w:val="24"/>
          <w:szCs w:val="24"/>
        </w:rPr>
        <w:t>)</w:t>
      </w:r>
      <w:r w:rsidR="00AF5737" w:rsidRPr="007613C0">
        <w:rPr>
          <w:rFonts w:ascii="Book Antiqua" w:eastAsia="Times New Roman" w:hAnsi="Book Antiqua"/>
          <w:color w:val="000000" w:themeColor="text1"/>
          <w:sz w:val="24"/>
          <w:szCs w:val="24"/>
        </w:rPr>
        <w:t xml:space="preserve"> </w:t>
      </w:r>
      <w:r w:rsidR="00D24628" w:rsidRPr="007613C0">
        <w:rPr>
          <w:rFonts w:ascii="Book Antiqua" w:eastAsia="Times New Roman" w:hAnsi="Book Antiqua"/>
          <w:color w:val="000000" w:themeColor="text1"/>
          <w:sz w:val="24"/>
          <w:szCs w:val="24"/>
        </w:rPr>
        <w:t>ne poseduju, takođe u 23 opštine strategija za lokalni ekonomski razvoj prati se preko relevantnih direkcija i godišnji planovi rada su usklađeni sa ovom strategijom</w:t>
      </w:r>
      <w:r w:rsidR="00EA2D6B" w:rsidRPr="007613C0">
        <w:rPr>
          <w:rFonts w:ascii="Book Antiqua" w:eastAsia="Times New Roman" w:hAnsi="Book Antiqua"/>
          <w:color w:val="000000" w:themeColor="text1"/>
          <w:sz w:val="24"/>
          <w:szCs w:val="24"/>
        </w:rPr>
        <w:t>.</w:t>
      </w:r>
    </w:p>
    <w:p w:rsidR="00946447" w:rsidRPr="007613C0" w:rsidRDefault="00946447" w:rsidP="002C428D">
      <w:pPr>
        <w:spacing w:after="0"/>
        <w:jc w:val="both"/>
        <w:rPr>
          <w:rFonts w:ascii="Book Antiqua" w:eastAsia="Times New Roman" w:hAnsi="Book Antiqua"/>
          <w:color w:val="000000" w:themeColor="text1"/>
          <w:sz w:val="24"/>
          <w:szCs w:val="24"/>
        </w:rPr>
      </w:pPr>
    </w:p>
    <w:p w:rsidR="00DF0C1A" w:rsidRPr="007613C0" w:rsidRDefault="00D24628"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13 opština</w:t>
      </w:r>
      <w:r w:rsidR="0072407F" w:rsidRPr="007613C0">
        <w:rPr>
          <w:rFonts w:ascii="Book Antiqua" w:eastAsia="Times New Roman" w:hAnsi="Book Antiqua"/>
          <w:color w:val="000000" w:themeColor="text1"/>
          <w:sz w:val="24"/>
          <w:szCs w:val="24"/>
        </w:rPr>
        <w:t xml:space="preserve"> </w:t>
      </w:r>
      <w:r w:rsidR="00966D3A"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966D3A"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966D3A"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66D3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966D3A"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966D3A"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66D3A"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1877A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306E3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D5164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966D3A"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966D3A" w:rsidRPr="007613C0">
        <w:rPr>
          <w:rFonts w:ascii="Book Antiqua" w:eastAsia="Times New Roman" w:hAnsi="Book Antiqua"/>
          <w:i/>
          <w:color w:val="000000" w:themeColor="text1"/>
          <w:sz w:val="24"/>
          <w:szCs w:val="24"/>
        </w:rPr>
        <w:t xml:space="preserve"> Skenderaj)</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poteškoće u plnairanju, realizaciji i održivoj potrošnji lokalnih finansija su</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prekoračenje iznosa projekata</w:t>
      </w:r>
      <w:r w:rsidR="00D30E40"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osoblje koje nije u dovoljnoj meri pripremljeno za planiranje budžeta, loša podela granica potrošnje sa budžetskim cirkularima od Ministarstva finansija itd</w:t>
      </w:r>
      <w:r w:rsidR="00851FC7"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Dok u 25 opština nemaju bilo</w:t>
      </w:r>
      <w:r w:rsidR="001C2131">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kakvih poteškoća</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vezi s tim u 31 opštini su preduzete mere za poboljšanje upravljanja lokalnim finansijama prema preporuci revizora o čemu su održani zajednički sastanci sa dotičnim osobljem opštine za poboljšanje upravljanja lokalnim finansijama, sastavljajući plana rada revizije i povećajući kontrolu kod svih organizacionih jedinica koje poseduju i troše svoje budžete u mnogim operativnim aktivnostima, dok 7 opština</w:t>
      </w:r>
      <w:r w:rsidR="0049188D" w:rsidRPr="007613C0">
        <w:rPr>
          <w:rFonts w:ascii="Book Antiqua" w:eastAsia="Times New Roman" w:hAnsi="Book Antiqua"/>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E03BA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C72641" w:rsidRPr="007613C0">
        <w:rPr>
          <w:rFonts w:ascii="Book Antiqua" w:eastAsia="Times New Roman" w:hAnsi="Book Antiqua"/>
          <w:i/>
          <w:color w:val="000000" w:themeColor="text1"/>
          <w:sz w:val="24"/>
          <w:szCs w:val="24"/>
        </w:rPr>
        <w:t>, Zubin Potok</w:t>
      </w:r>
      <w:r w:rsidR="00DA430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DA430D" w:rsidRPr="007613C0">
        <w:rPr>
          <w:rFonts w:ascii="Book Antiqua" w:eastAsia="Times New Roman" w:hAnsi="Book Antiqua"/>
          <w:i/>
          <w:color w:val="000000" w:themeColor="text1"/>
          <w:sz w:val="24"/>
          <w:szCs w:val="24"/>
        </w:rPr>
        <w:t>)</w:t>
      </w:r>
      <w:r w:rsidR="00DF0C1A"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preduzele nijednu meru</w:t>
      </w:r>
      <w:r w:rsidR="00DF0C1A" w:rsidRPr="007613C0">
        <w:rPr>
          <w:rFonts w:ascii="Book Antiqua" w:eastAsia="Times New Roman" w:hAnsi="Book Antiqua"/>
          <w:color w:val="000000" w:themeColor="text1"/>
          <w:sz w:val="24"/>
          <w:szCs w:val="24"/>
        </w:rPr>
        <w:t>.</w:t>
      </w:r>
    </w:p>
    <w:p w:rsidR="00DF0C1A" w:rsidRPr="007613C0" w:rsidRDefault="00DF0C1A" w:rsidP="002C428D">
      <w:pPr>
        <w:spacing w:after="0"/>
        <w:jc w:val="both"/>
        <w:rPr>
          <w:rFonts w:ascii="Book Antiqua" w:eastAsia="Times New Roman" w:hAnsi="Book Antiqua"/>
          <w:color w:val="000000" w:themeColor="text1"/>
          <w:sz w:val="24"/>
          <w:szCs w:val="24"/>
        </w:rPr>
      </w:pPr>
    </w:p>
    <w:p w:rsidR="0049188D" w:rsidRPr="007613C0" w:rsidRDefault="00D24628"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Akcioni plan za implementaciju preporuka revizora poseduju 32 opštine, 6 ostalih opština</w:t>
      </w:r>
      <w:r w:rsidRPr="007613C0">
        <w:rPr>
          <w:rFonts w:ascii="Book Antiqua" w:eastAsia="Times New Roman" w:hAnsi="Book Antiqua"/>
          <w:i/>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EA2D6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A2D6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EA2D6B"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C72641" w:rsidRPr="007613C0">
        <w:rPr>
          <w:rFonts w:ascii="Book Antiqua" w:eastAsia="Times New Roman" w:hAnsi="Book Antiqua"/>
          <w:i/>
          <w:color w:val="000000" w:themeColor="text1"/>
          <w:sz w:val="24"/>
          <w:szCs w:val="24"/>
        </w:rPr>
        <w:t>, Zubin Potok</w:t>
      </w:r>
      <w:r w:rsidR="00DA430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 poseduju</w:t>
      </w:r>
      <w:r w:rsidR="0049188D" w:rsidRPr="007613C0">
        <w:rPr>
          <w:rFonts w:ascii="Book Antiqua" w:eastAsia="Times New Roman" w:hAnsi="Book Antiqua"/>
          <w:color w:val="000000" w:themeColor="text1"/>
          <w:sz w:val="24"/>
          <w:szCs w:val="24"/>
        </w:rPr>
        <w:t>.</w:t>
      </w:r>
    </w:p>
    <w:p w:rsidR="0049188D" w:rsidRPr="007613C0" w:rsidRDefault="0049188D" w:rsidP="002C428D">
      <w:pPr>
        <w:spacing w:after="0"/>
        <w:jc w:val="both"/>
        <w:rPr>
          <w:rFonts w:ascii="Book Antiqua" w:eastAsia="Times New Roman" w:hAnsi="Book Antiqua"/>
          <w:color w:val="000000" w:themeColor="text1"/>
          <w:sz w:val="24"/>
          <w:szCs w:val="24"/>
        </w:rPr>
      </w:pPr>
    </w:p>
    <w:p w:rsidR="0049188D" w:rsidRPr="007613C0" w:rsidRDefault="00D24628"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U 31 opštini </w:t>
      </w:r>
      <w:r w:rsidR="009A2A0B" w:rsidRPr="007613C0">
        <w:rPr>
          <w:rFonts w:ascii="Book Antiqua" w:eastAsia="Times New Roman" w:hAnsi="Book Antiqua"/>
          <w:color w:val="000000" w:themeColor="text1"/>
          <w:sz w:val="24"/>
          <w:szCs w:val="24"/>
        </w:rPr>
        <w:t>postoji registar opštinske imovine, dok u 7 opština</w:t>
      </w:r>
      <w:r w:rsidR="0049188D" w:rsidRPr="007613C0">
        <w:rPr>
          <w:rFonts w:ascii="Book Antiqua" w:eastAsia="Times New Roman" w:hAnsi="Book Antiqua"/>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7E381C" w:rsidRPr="007613C0">
        <w:rPr>
          <w:rFonts w:ascii="Book Antiqua" w:eastAsia="Times New Roman" w:hAnsi="Book Antiqua"/>
          <w:i/>
          <w:color w:val="000000" w:themeColor="text1"/>
          <w:sz w:val="24"/>
          <w:szCs w:val="24"/>
        </w:rPr>
        <w:t>Vučitrn</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A430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DA430D"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DA430D"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i/>
          <w:color w:val="000000" w:themeColor="text1"/>
          <w:sz w:val="24"/>
          <w:szCs w:val="24"/>
        </w:rPr>
        <w:t>i</w:t>
      </w:r>
      <w:r w:rsidR="00DA430D"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i/>
          <w:color w:val="000000" w:themeColor="text1"/>
          <w:sz w:val="24"/>
          <w:szCs w:val="24"/>
        </w:rPr>
        <w:t>Severna Mitrovica</w:t>
      </w:r>
      <w:r w:rsidR="00C83C74" w:rsidRPr="007613C0">
        <w:rPr>
          <w:rFonts w:ascii="Book Antiqua" w:eastAsia="Times New Roman" w:hAnsi="Book Antiqua"/>
          <w:i/>
          <w:color w:val="000000" w:themeColor="text1"/>
          <w:sz w:val="24"/>
          <w:szCs w:val="24"/>
        </w:rPr>
        <w:t>,</w:t>
      </w:r>
      <w:r w:rsidR="009A2A0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C72641"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i/>
          <w:color w:val="000000" w:themeColor="text1"/>
          <w:sz w:val="24"/>
          <w:szCs w:val="24"/>
        </w:rPr>
        <w:t>i</w:t>
      </w:r>
      <w:r w:rsidR="00C72641" w:rsidRPr="007613C0">
        <w:rPr>
          <w:rFonts w:ascii="Book Antiqua" w:eastAsia="Times New Roman" w:hAnsi="Book Antiqua"/>
          <w:i/>
          <w:color w:val="000000" w:themeColor="text1"/>
          <w:sz w:val="24"/>
          <w:szCs w:val="24"/>
        </w:rPr>
        <w:t xml:space="preserve"> Zubin Potok</w:t>
      </w:r>
      <w:r w:rsidR="0049188D"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color w:val="000000" w:themeColor="text1"/>
          <w:sz w:val="24"/>
          <w:szCs w:val="24"/>
        </w:rPr>
        <w:t>nemaju registar opštinske imovine</w:t>
      </w:r>
      <w:r w:rsidR="0049188D" w:rsidRPr="007613C0">
        <w:rPr>
          <w:rFonts w:ascii="Book Antiqua" w:eastAsia="Times New Roman" w:hAnsi="Book Antiqua"/>
          <w:color w:val="000000" w:themeColor="text1"/>
          <w:sz w:val="24"/>
          <w:szCs w:val="24"/>
        </w:rPr>
        <w:t xml:space="preserve">. </w:t>
      </w:r>
      <w:r w:rsidR="009A2A0B" w:rsidRPr="007613C0">
        <w:rPr>
          <w:rFonts w:ascii="Book Antiqua" w:eastAsia="Times New Roman" w:hAnsi="Book Antiqua"/>
          <w:color w:val="000000" w:themeColor="text1"/>
          <w:sz w:val="24"/>
          <w:szCs w:val="24"/>
        </w:rPr>
        <w:t>Spisak imovine namenjen za izdavanje na kratkor</w:t>
      </w:r>
      <w:r w:rsidR="00F22E80">
        <w:rPr>
          <w:rFonts w:ascii="Book Antiqua" w:eastAsia="Times New Roman" w:hAnsi="Book Antiqua"/>
          <w:color w:val="000000" w:themeColor="text1"/>
          <w:sz w:val="24"/>
          <w:szCs w:val="24"/>
        </w:rPr>
        <w:t>očno i dugoročno korišćenje u 18</w:t>
      </w:r>
      <w:r w:rsidR="009A2A0B" w:rsidRPr="007613C0">
        <w:rPr>
          <w:rFonts w:ascii="Book Antiqua" w:eastAsia="Times New Roman" w:hAnsi="Book Antiqua"/>
          <w:color w:val="000000" w:themeColor="text1"/>
          <w:sz w:val="24"/>
          <w:szCs w:val="24"/>
        </w:rPr>
        <w:t xml:space="preserve"> opština je pripremljen, dok 2</w:t>
      </w:r>
      <w:r w:rsidR="00F22E80">
        <w:rPr>
          <w:rFonts w:ascii="Book Antiqua" w:eastAsia="Times New Roman" w:hAnsi="Book Antiqua"/>
          <w:color w:val="000000" w:themeColor="text1"/>
          <w:sz w:val="24"/>
          <w:szCs w:val="24"/>
        </w:rPr>
        <w:t>0</w:t>
      </w:r>
      <w:r w:rsidR="009A2A0B" w:rsidRPr="007613C0">
        <w:rPr>
          <w:rFonts w:ascii="Book Antiqua" w:eastAsia="Times New Roman" w:hAnsi="Book Antiqua"/>
          <w:color w:val="000000" w:themeColor="text1"/>
          <w:sz w:val="24"/>
          <w:szCs w:val="24"/>
        </w:rPr>
        <w:t xml:space="preserve"> opštine </w:t>
      </w:r>
      <w:r w:rsidR="00FB2C43"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99594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95948"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EA2D6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EA2D6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EA2D6B"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xml:space="preserve">, Skenderaj, Junik, </w:t>
      </w:r>
      <w:r w:rsidR="00445846" w:rsidRPr="007613C0">
        <w:rPr>
          <w:rFonts w:ascii="Book Antiqua" w:eastAsia="Times New Roman" w:hAnsi="Book Antiqua"/>
          <w:i/>
          <w:color w:val="000000" w:themeColor="text1"/>
          <w:sz w:val="24"/>
          <w:szCs w:val="24"/>
        </w:rPr>
        <w:t>Dečane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9594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C72641" w:rsidRPr="007613C0">
        <w:rPr>
          <w:rFonts w:ascii="Book Antiqua" w:eastAsia="Times New Roman" w:hAnsi="Book Antiqua"/>
          <w:i/>
          <w:color w:val="000000" w:themeColor="text1"/>
          <w:sz w:val="24"/>
          <w:szCs w:val="24"/>
        </w:rPr>
        <w:t>, Zubin Potok</w:t>
      </w:r>
      <w:r w:rsidR="009A2A0B" w:rsidRPr="007613C0">
        <w:rPr>
          <w:rFonts w:ascii="Book Antiqua" w:eastAsia="Times New Roman" w:hAnsi="Book Antiqua"/>
          <w:i/>
          <w:color w:val="000000" w:themeColor="text1"/>
          <w:sz w:val="24"/>
          <w:szCs w:val="24"/>
        </w:rPr>
        <w:t>,</w:t>
      </w:r>
      <w:r w:rsidR="00995948"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i/>
          <w:color w:val="000000" w:themeColor="text1"/>
          <w:sz w:val="24"/>
          <w:szCs w:val="24"/>
        </w:rPr>
        <w:t>Severna Mitrovica</w:t>
      </w:r>
      <w:r w:rsidR="00C83C74" w:rsidRPr="007613C0">
        <w:rPr>
          <w:rFonts w:ascii="Book Antiqua" w:eastAsia="Times New Roman" w:hAnsi="Book Antiqua"/>
          <w:i/>
          <w:color w:val="000000" w:themeColor="text1"/>
          <w:sz w:val="24"/>
          <w:szCs w:val="24"/>
        </w:rPr>
        <w:t>,</w:t>
      </w:r>
      <w:r w:rsidR="009A2A0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FB2C43" w:rsidRPr="007613C0">
        <w:rPr>
          <w:rFonts w:ascii="Book Antiqua" w:eastAsia="Times New Roman" w:hAnsi="Book Antiqua"/>
          <w:i/>
          <w:color w:val="000000" w:themeColor="text1"/>
          <w:sz w:val="24"/>
          <w:szCs w:val="24"/>
        </w:rPr>
        <w:t>)</w:t>
      </w:r>
      <w:r w:rsidR="009A2A0B" w:rsidRPr="007613C0">
        <w:rPr>
          <w:rFonts w:ascii="Book Antiqua" w:eastAsia="Times New Roman" w:hAnsi="Book Antiqua"/>
          <w:i/>
          <w:color w:val="000000" w:themeColor="text1"/>
          <w:sz w:val="24"/>
          <w:szCs w:val="24"/>
        </w:rPr>
        <w:t xml:space="preserve"> </w:t>
      </w:r>
      <w:r w:rsidR="009A2A0B" w:rsidRPr="007613C0">
        <w:rPr>
          <w:rFonts w:ascii="Book Antiqua" w:eastAsia="Times New Roman" w:hAnsi="Book Antiqua"/>
          <w:color w:val="000000" w:themeColor="text1"/>
          <w:sz w:val="24"/>
          <w:szCs w:val="24"/>
        </w:rPr>
        <w:t>još uvek ne</w:t>
      </w:r>
      <w:r w:rsidR="00995948" w:rsidRPr="007613C0">
        <w:rPr>
          <w:rFonts w:ascii="Book Antiqua" w:eastAsia="Times New Roman" w:hAnsi="Book Antiqua"/>
          <w:color w:val="000000" w:themeColor="text1"/>
          <w:sz w:val="24"/>
          <w:szCs w:val="24"/>
        </w:rPr>
        <w:t>.</w:t>
      </w:r>
    </w:p>
    <w:p w:rsidR="00BA1AEA" w:rsidRPr="007613C0" w:rsidRDefault="00BA1AEA" w:rsidP="002C428D">
      <w:pPr>
        <w:spacing w:after="0"/>
        <w:jc w:val="both"/>
        <w:rPr>
          <w:rFonts w:ascii="Book Antiqua" w:eastAsia="Times New Roman" w:hAnsi="Book Antiqua"/>
          <w:color w:val="000000" w:themeColor="text1"/>
          <w:sz w:val="24"/>
          <w:szCs w:val="24"/>
        </w:rPr>
      </w:pPr>
    </w:p>
    <w:p w:rsidR="00FB2C43" w:rsidRPr="007613C0" w:rsidRDefault="009A2A0B" w:rsidP="006B6BF3">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lastRenderedPageBreak/>
        <w:t>U 18 opština</w:t>
      </w:r>
      <w:r w:rsidR="00962E52" w:rsidRPr="007613C0">
        <w:rPr>
          <w:rFonts w:ascii="Book Antiqua" w:eastAsia="Times New Roman" w:hAnsi="Book Antiqua"/>
          <w:color w:val="000000" w:themeColor="text1"/>
          <w:sz w:val="24"/>
          <w:szCs w:val="24"/>
        </w:rPr>
        <w:t xml:space="preserve">, </w:t>
      </w:r>
      <w:r w:rsidR="00995948" w:rsidRPr="007613C0">
        <w:rPr>
          <w:rFonts w:ascii="Book Antiqua" w:eastAsia="Times New Roman" w:hAnsi="Book Antiqua"/>
          <w:color w:val="000000" w:themeColor="text1"/>
          <w:sz w:val="24"/>
          <w:szCs w:val="24"/>
        </w:rPr>
        <w:t>35</w:t>
      </w:r>
      <w:r w:rsidR="00E03BA2" w:rsidRPr="007613C0">
        <w:rPr>
          <w:rFonts w:ascii="Book Antiqua" w:eastAsia="Times New Roman" w:hAnsi="Book Antiqua"/>
          <w:color w:val="000000" w:themeColor="text1"/>
          <w:sz w:val="24"/>
          <w:szCs w:val="24"/>
        </w:rPr>
        <w:t>8</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poslovanja su ostvarila korist od opštinske imovine za realizaciju investicionih projekata, dok u 20 opština</w:t>
      </w:r>
      <w:r w:rsidR="0049188D" w:rsidRPr="007613C0">
        <w:rPr>
          <w:rFonts w:ascii="Book Antiqua" w:eastAsia="Times New Roman" w:hAnsi="Book Antiqua"/>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95948"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EA2D6B" w:rsidRPr="007613C0">
        <w:rPr>
          <w:rFonts w:ascii="Book Antiqua" w:eastAsia="Times New Roman" w:hAnsi="Book Antiqua"/>
          <w:i/>
          <w:color w:val="000000" w:themeColor="text1"/>
          <w:sz w:val="24"/>
          <w:szCs w:val="24"/>
        </w:rPr>
        <w:t xml:space="preserve">, Prizren, </w:t>
      </w:r>
      <w:r w:rsidR="001C3E60" w:rsidRPr="007613C0">
        <w:rPr>
          <w:rFonts w:ascii="Book Antiqua" w:eastAsia="Times New Roman" w:hAnsi="Book Antiqua"/>
          <w:i/>
          <w:color w:val="000000" w:themeColor="text1"/>
          <w:sz w:val="24"/>
          <w:szCs w:val="24"/>
        </w:rPr>
        <w:t>Podujevo</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EA2D6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9594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80438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80438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C7264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C72641" w:rsidRPr="007613C0">
        <w:rPr>
          <w:rFonts w:ascii="Book Antiqua" w:eastAsia="Times New Roman" w:hAnsi="Book Antiqua"/>
          <w:i/>
          <w:color w:val="000000" w:themeColor="text1"/>
          <w:sz w:val="24"/>
          <w:szCs w:val="24"/>
        </w:rPr>
        <w:t xml:space="preserve"> Zubin Potok</w:t>
      </w:r>
      <w:r w:rsidR="00995948"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nisu imale nijedno poslovanje koje je koristilo opštinsku imovinu</w:t>
      </w:r>
      <w:r w:rsidR="00946447" w:rsidRPr="007613C0">
        <w:rPr>
          <w:rFonts w:ascii="Book Antiqua" w:eastAsia="Times New Roman" w:hAnsi="Book Antiqua"/>
          <w:color w:val="000000" w:themeColor="text1"/>
          <w:sz w:val="24"/>
          <w:szCs w:val="24"/>
        </w:rPr>
        <w:t>.</w:t>
      </w:r>
    </w:p>
    <w:p w:rsidR="0049188D" w:rsidRPr="007613C0" w:rsidRDefault="0049188D" w:rsidP="0049188D">
      <w:pPr>
        <w:framePr w:hSpace="180" w:wrap="around" w:hAnchor="page" w:x="176" w:y="-1440"/>
        <w:spacing w:after="0" w:line="240" w:lineRule="auto"/>
        <w:jc w:val="both"/>
        <w:rPr>
          <w:rFonts w:eastAsia="Times New Roman"/>
        </w:rPr>
      </w:pPr>
    </w:p>
    <w:p w:rsidR="00656D31" w:rsidRPr="007613C0" w:rsidRDefault="00656D31" w:rsidP="00656D31">
      <w:pPr>
        <w:rPr>
          <w:rFonts w:ascii="Book Antiqua" w:eastAsia="Times New Roman" w:hAnsi="Book Antiqua"/>
          <w:sz w:val="24"/>
        </w:rPr>
      </w:pPr>
    </w:p>
    <w:p w:rsidR="00656D31" w:rsidRPr="007613C0" w:rsidRDefault="009A2A0B" w:rsidP="006A5399">
      <w:pPr>
        <w:pStyle w:val="Heading1"/>
        <w:numPr>
          <w:ilvl w:val="0"/>
          <w:numId w:val="2"/>
        </w:numPr>
        <w:jc w:val="center"/>
        <w:rPr>
          <w:rFonts w:ascii="Book Antiqua" w:hAnsi="Book Antiqua"/>
          <w:b/>
          <w:color w:val="auto"/>
        </w:rPr>
      </w:pPr>
      <w:bookmarkStart w:id="29" w:name="_Toc489452109"/>
      <w:bookmarkStart w:id="30" w:name="_Toc489865536"/>
      <w:bookmarkStart w:id="31" w:name="_Toc1659266"/>
      <w:r w:rsidRPr="007613C0">
        <w:rPr>
          <w:rFonts w:ascii="Book Antiqua" w:hAnsi="Book Antiqua"/>
          <w:b/>
          <w:color w:val="auto"/>
        </w:rPr>
        <w:t>Evropski standard</w:t>
      </w:r>
      <w:bookmarkEnd w:id="29"/>
      <w:r w:rsidRPr="007613C0">
        <w:rPr>
          <w:rFonts w:ascii="Book Antiqua" w:hAnsi="Book Antiqua"/>
          <w:b/>
          <w:color w:val="auto"/>
        </w:rPr>
        <w:t>i</w:t>
      </w:r>
      <w:bookmarkEnd w:id="30"/>
      <w:bookmarkEnd w:id="31"/>
    </w:p>
    <w:p w:rsidR="00FB2C43" w:rsidRPr="007613C0" w:rsidRDefault="00FB2C43" w:rsidP="00FB2C43"/>
    <w:p w:rsidR="00EE7480" w:rsidRPr="007613C0" w:rsidRDefault="009A2A0B" w:rsidP="002C428D">
      <w:pPr>
        <w:pStyle w:val="Heading2"/>
        <w:numPr>
          <w:ilvl w:val="1"/>
          <w:numId w:val="2"/>
        </w:numPr>
        <w:rPr>
          <w:rFonts w:ascii="Book Antiqua" w:hAnsi="Book Antiqua"/>
          <w:b/>
          <w:color w:val="auto"/>
          <w:sz w:val="24"/>
        </w:rPr>
      </w:pPr>
      <w:bookmarkStart w:id="32" w:name="_Toc1659267"/>
      <w:r w:rsidRPr="007613C0">
        <w:rPr>
          <w:rFonts w:ascii="Book Antiqua" w:hAnsi="Book Antiqua"/>
          <w:b/>
          <w:color w:val="auto"/>
          <w:sz w:val="24"/>
        </w:rPr>
        <w:t>Poljoprivreda i ruralni razvoj</w:t>
      </w:r>
      <w:bookmarkEnd w:id="32"/>
    </w:p>
    <w:p w:rsidR="0049188D" w:rsidRPr="007613C0" w:rsidRDefault="00FB2C43" w:rsidP="002C428D">
      <w:pPr>
        <w:spacing w:after="0"/>
        <w:jc w:val="both"/>
        <w:rPr>
          <w:rFonts w:ascii="Book Antiqua" w:eastAsia="Times New Roman" w:hAnsi="Book Antiqua"/>
          <w:color w:val="000000" w:themeColor="text1"/>
          <w:sz w:val="24"/>
          <w:szCs w:val="24"/>
        </w:rPr>
      </w:pPr>
      <w:r w:rsidRPr="007613C0">
        <w:br/>
      </w:r>
      <w:r w:rsidR="009A2A0B" w:rsidRPr="007613C0">
        <w:rPr>
          <w:rFonts w:ascii="Book Antiqua" w:eastAsia="Times New Roman" w:hAnsi="Book Antiqua"/>
          <w:color w:val="000000" w:themeColor="text1"/>
          <w:sz w:val="24"/>
          <w:szCs w:val="24"/>
        </w:rPr>
        <w:t>Plan i program za poljoprivredu i ruralni razvoj izradile su 24 opštine, dok 14 opština</w:t>
      </w:r>
      <w:r w:rsidR="009A2A0B" w:rsidRPr="007613C0">
        <w:rPr>
          <w:rFonts w:ascii="Book Antiqua" w:eastAsia="Times New Roman" w:hAnsi="Book Antiqua"/>
          <w:i/>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6B6BF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EA2D6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EA2D6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22507"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1A359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1A3597" w:rsidRPr="007613C0">
        <w:rPr>
          <w:rFonts w:ascii="Book Antiqua" w:eastAsia="Times New Roman" w:hAnsi="Book Antiqua"/>
          <w:i/>
          <w:color w:val="000000" w:themeColor="text1"/>
          <w:sz w:val="24"/>
          <w:szCs w:val="24"/>
        </w:rPr>
        <w:t>, Zubin Potok,</w:t>
      </w:r>
      <w:r w:rsidR="00995948" w:rsidRPr="007613C0">
        <w:rPr>
          <w:rFonts w:ascii="Book Antiqua" w:eastAsia="Times New Roman" w:hAnsi="Book Antiqua"/>
          <w:i/>
          <w:color w:val="000000" w:themeColor="text1"/>
          <w:sz w:val="24"/>
          <w:szCs w:val="24"/>
        </w:rPr>
        <w:t xml:space="preserve"> Skenderaj</w:t>
      </w:r>
      <w:r w:rsidR="007030DD" w:rsidRPr="007613C0">
        <w:rPr>
          <w:rFonts w:ascii="Book Antiqua" w:eastAsia="Times New Roman" w:hAnsi="Book Antiqua"/>
          <w:i/>
          <w:color w:val="000000" w:themeColor="text1"/>
          <w:sz w:val="24"/>
          <w:szCs w:val="24"/>
        </w:rPr>
        <w:t>,</w:t>
      </w:r>
      <w:r w:rsidR="009A2A0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49188D" w:rsidRPr="007613C0">
        <w:rPr>
          <w:rFonts w:ascii="Book Antiqua" w:eastAsia="Times New Roman" w:hAnsi="Book Antiqua"/>
          <w:i/>
          <w:color w:val="000000" w:themeColor="text1"/>
          <w:sz w:val="24"/>
          <w:szCs w:val="24"/>
        </w:rPr>
        <w:t>)</w:t>
      </w:r>
      <w:r w:rsidR="002437E8" w:rsidRPr="007613C0">
        <w:rPr>
          <w:rFonts w:ascii="Book Antiqua" w:eastAsia="Times New Roman" w:hAnsi="Book Antiqua"/>
          <w:color w:val="000000" w:themeColor="text1"/>
          <w:sz w:val="24"/>
          <w:szCs w:val="24"/>
        </w:rPr>
        <w:t xml:space="preserve"> </w:t>
      </w:r>
      <w:r w:rsidR="009A2A0B" w:rsidRPr="007613C0">
        <w:rPr>
          <w:rFonts w:ascii="Book Antiqua" w:eastAsia="Times New Roman" w:hAnsi="Book Antiqua"/>
          <w:color w:val="000000" w:themeColor="text1"/>
          <w:sz w:val="24"/>
          <w:szCs w:val="24"/>
        </w:rPr>
        <w:t>nisu još uvek izradile</w:t>
      </w:r>
      <w:r w:rsidR="0049188D" w:rsidRPr="007613C0">
        <w:rPr>
          <w:rFonts w:ascii="Book Antiqua" w:eastAsia="Times New Roman" w:hAnsi="Book Antiqua"/>
          <w:color w:val="000000" w:themeColor="text1"/>
          <w:sz w:val="24"/>
          <w:szCs w:val="24"/>
        </w:rPr>
        <w:t xml:space="preserve">. </w:t>
      </w:r>
    </w:p>
    <w:p w:rsidR="0049188D" w:rsidRPr="007613C0" w:rsidRDefault="009A2A0B"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Što se tiče broja podnetih zahteva, izdatih saglasnosti i odluka za promenu namene zemljišta u 20 opština iznosi</w:t>
      </w:r>
      <w:r w:rsidR="00995948" w:rsidRPr="007613C0">
        <w:rPr>
          <w:rFonts w:ascii="Book Antiqua" w:eastAsia="Times New Roman" w:hAnsi="Book Antiqua"/>
          <w:color w:val="000000" w:themeColor="text1"/>
          <w:sz w:val="24"/>
          <w:szCs w:val="24"/>
        </w:rPr>
        <w:t xml:space="preserve"> 1540</w:t>
      </w:r>
      <w:r w:rsidR="007B4C34" w:rsidRPr="007613C0">
        <w:rPr>
          <w:rFonts w:ascii="Book Antiqua" w:eastAsia="Times New Roman" w:hAnsi="Book Antiqua"/>
          <w:color w:val="000000" w:themeColor="text1"/>
          <w:sz w:val="24"/>
          <w:szCs w:val="24"/>
        </w:rPr>
        <w:t>,</w:t>
      </w:r>
      <w:r w:rsidR="006A641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u 18 opština</w:t>
      </w:r>
      <w:r w:rsidR="0049188D" w:rsidRPr="007613C0">
        <w:rPr>
          <w:rFonts w:ascii="Book Antiqua" w:eastAsia="Times New Roman" w:hAnsi="Book Antiqua"/>
          <w:color w:val="000000" w:themeColor="text1"/>
          <w:sz w:val="24"/>
          <w:szCs w:val="24"/>
        </w:rPr>
        <w:t xml:space="preserve"> </w:t>
      </w:r>
      <w:r w:rsidR="0049188D" w:rsidRPr="007613C0">
        <w:rPr>
          <w:rFonts w:ascii="Book Antiqua" w:eastAsia="Times New Roman" w:hAnsi="Book Antiqua"/>
          <w:i/>
          <w:color w:val="000000" w:themeColor="text1"/>
          <w:sz w:val="24"/>
          <w:szCs w:val="24"/>
        </w:rPr>
        <w:t>(</w:t>
      </w:r>
      <w:r w:rsidR="00FE1625" w:rsidRPr="007613C0">
        <w:rPr>
          <w:rFonts w:ascii="Book Antiqua" w:eastAsia="Times New Roman" w:hAnsi="Book Antiqua"/>
          <w:i/>
          <w:color w:val="000000" w:themeColor="text1"/>
          <w:sz w:val="24"/>
          <w:szCs w:val="24"/>
        </w:rPr>
        <w:t>Suva Reka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95948"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995948"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Dragaš</w:t>
      </w:r>
      <w:r w:rsidR="00995948"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9594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BD210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7030D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030DD"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995948" w:rsidRPr="007613C0">
        <w:rPr>
          <w:rFonts w:ascii="Book Antiqua" w:eastAsia="Times New Roman" w:hAnsi="Book Antiqua"/>
          <w:i/>
          <w:color w:val="000000" w:themeColor="text1"/>
          <w:sz w:val="24"/>
          <w:szCs w:val="24"/>
        </w:rPr>
        <w:t>Skenderaj</w:t>
      </w:r>
      <w:r w:rsidR="007030DD"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Leposavić</w:t>
      </w:r>
      <w:r w:rsidR="001A3597" w:rsidRPr="007613C0">
        <w:rPr>
          <w:rFonts w:ascii="Book Antiqua" w:eastAsia="Times New Roman" w:hAnsi="Book Antiqua"/>
          <w:i/>
          <w:color w:val="000000" w:themeColor="text1"/>
          <w:sz w:val="24"/>
          <w:szCs w:val="24"/>
        </w:rPr>
        <w:t>, Zubin Potok</w:t>
      </w:r>
      <w:r w:rsidR="0049188D" w:rsidRPr="007613C0">
        <w:rPr>
          <w:rFonts w:ascii="Book Antiqua" w:eastAsia="Times New Roman" w:hAnsi="Book Antiqua"/>
          <w:i/>
          <w:color w:val="000000" w:themeColor="text1"/>
          <w:sz w:val="24"/>
          <w:szCs w:val="24"/>
        </w:rPr>
        <w:t>)</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imale nijedan zahtev</w:t>
      </w:r>
      <w:r w:rsidR="006A6416" w:rsidRPr="007613C0">
        <w:rPr>
          <w:rFonts w:ascii="Book Antiqua" w:eastAsia="Times New Roman" w:hAnsi="Book Antiqua"/>
          <w:color w:val="000000" w:themeColor="text1"/>
          <w:sz w:val="24"/>
          <w:szCs w:val="24"/>
        </w:rPr>
        <w:t>.</w:t>
      </w:r>
    </w:p>
    <w:p w:rsidR="006A6416" w:rsidRPr="007613C0" w:rsidRDefault="006A6416" w:rsidP="002C428D">
      <w:pPr>
        <w:spacing w:after="0"/>
        <w:jc w:val="both"/>
        <w:rPr>
          <w:rFonts w:eastAsia="Times New Roman"/>
        </w:rPr>
      </w:pPr>
    </w:p>
    <w:p w:rsidR="00881F1B" w:rsidRPr="007613C0" w:rsidRDefault="002A4FE4" w:rsidP="00995948">
      <w:pPr>
        <w:spacing w:after="0" w:line="240" w:lineRule="auto"/>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30 opština Opštinski razvojni plan obuhvata urbane i ruralne zone, u 8 opština</w:t>
      </w:r>
      <w:r w:rsidR="0049188D" w:rsidRPr="007613C0">
        <w:rPr>
          <w:rFonts w:ascii="Book Antiqua" w:eastAsia="Times New Roman" w:hAnsi="Book Antiqua"/>
          <w:color w:val="000000" w:themeColor="text1"/>
          <w:sz w:val="24"/>
          <w:szCs w:val="24"/>
        </w:rPr>
        <w:t xml:space="preserve"> </w:t>
      </w:r>
      <w:r w:rsidR="000846F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99594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70252F"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21181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6C7155"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995948" w:rsidRPr="007613C0">
        <w:rPr>
          <w:rFonts w:ascii="Book Antiqua" w:eastAsia="Times New Roman" w:hAnsi="Book Antiqua"/>
          <w:i/>
          <w:color w:val="000000" w:themeColor="text1"/>
          <w:sz w:val="24"/>
          <w:szCs w:val="24"/>
        </w:rPr>
        <w:t>Mitrovica</w:t>
      </w:r>
      <w:r w:rsidR="006C7155"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49188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opštinski razvojni plan ne obuhvata urbane i ruralne zone</w:t>
      </w:r>
      <w:r w:rsidR="00995948" w:rsidRPr="007613C0">
        <w:rPr>
          <w:rFonts w:ascii="Book Antiqua" w:eastAsia="Times New Roman" w:hAnsi="Book Antiqua"/>
          <w:color w:val="000000" w:themeColor="text1"/>
          <w:sz w:val="24"/>
          <w:szCs w:val="24"/>
        </w:rPr>
        <w:t xml:space="preserve">. </w:t>
      </w:r>
      <w:r w:rsidR="0049188D" w:rsidRPr="007613C0">
        <w:rPr>
          <w:rFonts w:ascii="Book Antiqua" w:eastAsia="Times New Roman" w:hAnsi="Book Antiqua"/>
          <w:color w:val="000000" w:themeColor="text1"/>
          <w:sz w:val="24"/>
          <w:szCs w:val="24"/>
        </w:rPr>
        <w:t>Master</w:t>
      </w:r>
      <w:r w:rsidRPr="007613C0">
        <w:rPr>
          <w:rFonts w:ascii="Book Antiqua" w:eastAsia="Times New Roman" w:hAnsi="Book Antiqua"/>
          <w:color w:val="000000" w:themeColor="text1"/>
          <w:sz w:val="24"/>
          <w:szCs w:val="24"/>
        </w:rPr>
        <w:t xml:space="preserve"> plan za uređenje poljoprivrednog zemljišta pripremile su 5 opština, dok 33 opština</w:t>
      </w:r>
      <w:r w:rsidR="0049188D" w:rsidRPr="007613C0">
        <w:rPr>
          <w:rFonts w:ascii="Book Antiqua" w:eastAsia="Times New Roman" w:hAnsi="Book Antiqua"/>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95948"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995948"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5D7F45"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Suva Reka</w:t>
      </w:r>
      <w:r w:rsidR="005D7F45"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D7F45"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D7F45"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D7F45" w:rsidRPr="007613C0">
        <w:rPr>
          <w:rFonts w:ascii="Book Antiqua" w:eastAsia="Times New Roman" w:hAnsi="Book Antiqua"/>
          <w:i/>
          <w:color w:val="000000" w:themeColor="text1"/>
          <w:sz w:val="24"/>
          <w:szCs w:val="24"/>
        </w:rPr>
        <w:t>, Prizren</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995948" w:rsidRPr="007613C0">
        <w:rPr>
          <w:rFonts w:ascii="Book Antiqua" w:eastAsia="Times New Roman" w:hAnsi="Book Antiqua"/>
          <w:i/>
          <w:color w:val="000000" w:themeColor="text1"/>
          <w:sz w:val="24"/>
          <w:szCs w:val="24"/>
        </w:rPr>
        <w:t>, Skendera</w:t>
      </w:r>
      <w:r w:rsidR="005D7F45" w:rsidRPr="007613C0">
        <w:rPr>
          <w:rFonts w:ascii="Book Antiqua" w:eastAsia="Times New Roman" w:hAnsi="Book Antiqua"/>
          <w:i/>
          <w:color w:val="000000" w:themeColor="text1"/>
          <w:sz w:val="24"/>
          <w:szCs w:val="24"/>
        </w:rPr>
        <w:t>j</w:t>
      </w:r>
      <w:r w:rsidR="00995948" w:rsidRPr="007613C0">
        <w:rPr>
          <w:rFonts w:ascii="Book Antiqua" w:eastAsia="Times New Roman" w:hAnsi="Book Antiqua"/>
          <w:i/>
          <w:color w:val="000000" w:themeColor="text1"/>
          <w:sz w:val="24"/>
          <w:szCs w:val="24"/>
        </w:rPr>
        <w:t>, Junik</w:t>
      </w:r>
      <w:r w:rsidR="005D7F45" w:rsidRPr="007613C0">
        <w:rPr>
          <w:rFonts w:ascii="Book Antiqua" w:eastAsia="Times New Roman" w:hAnsi="Book Antiqua"/>
          <w:i/>
          <w:color w:val="000000" w:themeColor="text1"/>
          <w:sz w:val="24"/>
          <w:szCs w:val="24"/>
        </w:rPr>
        <w:t>,</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995948"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9594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5D7F45" w:rsidRPr="007613C0">
        <w:rPr>
          <w:rFonts w:ascii="Book Antiqua" w:eastAsia="Times New Roman" w:hAnsi="Book Antiqua"/>
          <w:i/>
          <w:color w:val="000000" w:themeColor="text1"/>
          <w:sz w:val="24"/>
          <w:szCs w:val="24"/>
        </w:rPr>
        <w:t xml:space="preserve">, </w:t>
      </w:r>
      <w:r w:rsidR="001C2131">
        <w:rPr>
          <w:rFonts w:ascii="Book Antiqua" w:eastAsia="Times New Roman" w:hAnsi="Book Antiqua"/>
          <w:i/>
          <w:color w:val="000000" w:themeColor="text1"/>
          <w:sz w:val="24"/>
          <w:szCs w:val="24"/>
        </w:rPr>
        <w:t>Severna Mitrovica</w:t>
      </w:r>
      <w:r w:rsidR="005D7F45"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5D7F45"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Glogovac</w:t>
      </w:r>
      <w:r w:rsidR="000D386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E873F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3C0FA2"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3C0FA2"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49188D" w:rsidRPr="007613C0">
        <w:rPr>
          <w:rFonts w:ascii="Book Antiqua" w:eastAsia="Times New Roman" w:hAnsi="Book Antiqua"/>
          <w:i/>
          <w:color w:val="000000" w:themeColor="text1"/>
          <w:sz w:val="24"/>
          <w:szCs w:val="24"/>
        </w:rPr>
        <w:t>)</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nisu </w:t>
      </w:r>
      <w:r w:rsidR="001C2131">
        <w:rPr>
          <w:rFonts w:ascii="Book Antiqua" w:eastAsia="Times New Roman" w:hAnsi="Book Antiqua"/>
          <w:color w:val="000000" w:themeColor="text1"/>
          <w:sz w:val="24"/>
          <w:szCs w:val="24"/>
        </w:rPr>
        <w:t>pripremile</w:t>
      </w:r>
      <w:r w:rsidRPr="007613C0">
        <w:rPr>
          <w:rFonts w:ascii="Book Antiqua" w:eastAsia="Times New Roman" w:hAnsi="Book Antiqua"/>
          <w:color w:val="000000" w:themeColor="text1"/>
          <w:sz w:val="24"/>
          <w:szCs w:val="24"/>
        </w:rPr>
        <w:t xml:space="preserve"> Master plan za uređenje poljoprivrednog zemljišta</w:t>
      </w:r>
      <w:r w:rsidR="00A518C5" w:rsidRPr="007613C0">
        <w:rPr>
          <w:rFonts w:ascii="Book Antiqua" w:eastAsia="Times New Roman" w:hAnsi="Book Antiqua"/>
          <w:color w:val="000000" w:themeColor="text1"/>
          <w:sz w:val="24"/>
          <w:szCs w:val="24"/>
        </w:rPr>
        <w:t>.</w:t>
      </w:r>
    </w:p>
    <w:p w:rsidR="008439A1" w:rsidRPr="007613C0" w:rsidRDefault="008439A1" w:rsidP="00995948">
      <w:pPr>
        <w:spacing w:after="0" w:line="240" w:lineRule="auto"/>
        <w:jc w:val="both"/>
        <w:rPr>
          <w:rFonts w:ascii="Book Antiqua" w:eastAsia="Times New Roman" w:hAnsi="Book Antiqua"/>
          <w:color w:val="000000" w:themeColor="text1"/>
          <w:sz w:val="24"/>
          <w:szCs w:val="24"/>
        </w:rPr>
      </w:pPr>
    </w:p>
    <w:p w:rsidR="00881F1B" w:rsidRPr="007613C0" w:rsidRDefault="00F22E80" w:rsidP="00995948">
      <w:pPr>
        <w:spacing w:after="0" w:line="240" w:lineRule="auto"/>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27</w:t>
      </w:r>
      <w:r w:rsidR="002A4FE4" w:rsidRPr="007613C0">
        <w:rPr>
          <w:rFonts w:ascii="Book Antiqua" w:eastAsia="Times New Roman" w:hAnsi="Book Antiqua"/>
          <w:color w:val="000000" w:themeColor="text1"/>
          <w:sz w:val="24"/>
          <w:szCs w:val="24"/>
        </w:rPr>
        <w:t xml:space="preserve"> opština planiran je budžet za subvencionisanje poljoprivrednog sektora u iznosu od</w:t>
      </w:r>
      <w:r w:rsidR="00881F1B" w:rsidRPr="007613C0">
        <w:rPr>
          <w:rFonts w:ascii="Book Antiqua" w:eastAsia="Times New Roman" w:hAnsi="Book Antiqua"/>
          <w:color w:val="000000" w:themeColor="text1"/>
          <w:sz w:val="24"/>
          <w:szCs w:val="24"/>
        </w:rPr>
        <w:t xml:space="preserve"> 2,</w:t>
      </w:r>
      <w:r>
        <w:rPr>
          <w:rFonts w:ascii="Book Antiqua" w:eastAsia="Times New Roman" w:hAnsi="Book Antiqua"/>
          <w:color w:val="000000" w:themeColor="text1"/>
          <w:sz w:val="24"/>
          <w:szCs w:val="24"/>
        </w:rPr>
        <w:t>552</w:t>
      </w:r>
      <w:r w:rsidR="00881F1B" w:rsidRPr="007613C0">
        <w:rPr>
          <w:rFonts w:ascii="Book Antiqua" w:eastAsia="Times New Roman" w:hAnsi="Book Antiqua"/>
          <w:color w:val="000000" w:themeColor="text1"/>
          <w:sz w:val="24"/>
          <w:szCs w:val="24"/>
        </w:rPr>
        <w:t>.22</w:t>
      </w:r>
      <w:r>
        <w:rPr>
          <w:rFonts w:ascii="Book Antiqua" w:eastAsia="Times New Roman" w:hAnsi="Book Antiqua"/>
          <w:color w:val="000000" w:themeColor="text1"/>
          <w:sz w:val="24"/>
          <w:szCs w:val="24"/>
        </w:rPr>
        <w:t>2</w:t>
      </w:r>
      <w:r w:rsidR="00881F1B" w:rsidRPr="007613C0">
        <w:rPr>
          <w:rFonts w:ascii="Book Antiqua" w:eastAsia="Times New Roman" w:hAnsi="Book Antiqua"/>
          <w:color w:val="000000" w:themeColor="text1"/>
          <w:sz w:val="24"/>
          <w:szCs w:val="24"/>
        </w:rPr>
        <w:t xml:space="preserve">.25 </w:t>
      </w:r>
      <w:r w:rsidR="002A4FE4" w:rsidRPr="007613C0">
        <w:rPr>
          <w:rFonts w:ascii="Book Antiqua" w:eastAsia="Times New Roman" w:hAnsi="Book Antiqua"/>
          <w:color w:val="000000" w:themeColor="text1"/>
          <w:sz w:val="24"/>
          <w:szCs w:val="24"/>
        </w:rPr>
        <w:t>evra, dok 1</w:t>
      </w:r>
      <w:r>
        <w:rPr>
          <w:rFonts w:ascii="Book Antiqua" w:eastAsia="Times New Roman" w:hAnsi="Book Antiqua"/>
          <w:color w:val="000000" w:themeColor="text1"/>
          <w:sz w:val="24"/>
          <w:szCs w:val="24"/>
        </w:rPr>
        <w:t>1</w:t>
      </w:r>
      <w:r w:rsidR="002A4FE4" w:rsidRPr="007613C0">
        <w:rPr>
          <w:rFonts w:ascii="Book Antiqua" w:eastAsia="Times New Roman" w:hAnsi="Book Antiqua"/>
          <w:color w:val="000000" w:themeColor="text1"/>
          <w:sz w:val="24"/>
          <w:szCs w:val="24"/>
        </w:rPr>
        <w:t xml:space="preserve"> opština</w:t>
      </w:r>
      <w:r w:rsidR="00881F1B"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EA2D6B"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881F1B" w:rsidRPr="007613C0">
        <w:rPr>
          <w:rFonts w:ascii="Book Antiqua" w:eastAsia="Times New Roman" w:hAnsi="Book Antiqua"/>
          <w:i/>
          <w:color w:val="000000" w:themeColor="text1"/>
          <w:sz w:val="24"/>
          <w:szCs w:val="24"/>
        </w:rPr>
        <w:t xml:space="preserve">, Prizren, </w:t>
      </w:r>
      <w:r w:rsidR="001C3E60" w:rsidRPr="007613C0">
        <w:rPr>
          <w:rFonts w:ascii="Book Antiqua" w:eastAsia="Times New Roman" w:hAnsi="Book Antiqua"/>
          <w:i/>
          <w:color w:val="000000" w:themeColor="text1"/>
          <w:sz w:val="24"/>
          <w:szCs w:val="24"/>
        </w:rPr>
        <w:t>Podujevo</w:t>
      </w:r>
      <w:r w:rsidR="00881F1B" w:rsidRPr="007613C0">
        <w:rPr>
          <w:rFonts w:ascii="Book Antiqua" w:eastAsia="Times New Roman" w:hAnsi="Book Antiqua"/>
          <w:i/>
          <w:color w:val="000000" w:themeColor="text1"/>
          <w:sz w:val="24"/>
          <w:szCs w:val="24"/>
        </w:rPr>
        <w:t>, Skendera</w:t>
      </w:r>
      <w:r w:rsidR="00EA2D6B" w:rsidRPr="007613C0">
        <w:rPr>
          <w:rFonts w:ascii="Book Antiqua" w:eastAsia="Times New Roman" w:hAnsi="Book Antiqua"/>
          <w:i/>
          <w:color w:val="000000" w:themeColor="text1"/>
          <w:sz w:val="24"/>
          <w:szCs w:val="24"/>
        </w:rPr>
        <w:t>j</w:t>
      </w:r>
      <w:r w:rsidR="00881F1B"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54B8F"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1A359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54B8F"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8439A1" w:rsidRPr="007613C0">
        <w:rPr>
          <w:rFonts w:ascii="Book Antiqua" w:eastAsia="Times New Roman" w:hAnsi="Book Antiqua"/>
          <w:color w:val="000000" w:themeColor="text1"/>
          <w:sz w:val="24"/>
          <w:szCs w:val="24"/>
        </w:rPr>
        <w:t xml:space="preserve">) </w:t>
      </w:r>
      <w:r w:rsidR="002A4FE4" w:rsidRPr="007613C0">
        <w:rPr>
          <w:rFonts w:ascii="Book Antiqua" w:eastAsia="Times New Roman" w:hAnsi="Book Antiqua"/>
          <w:color w:val="000000" w:themeColor="text1"/>
          <w:sz w:val="24"/>
          <w:szCs w:val="24"/>
        </w:rPr>
        <w:t>nisu izdvojile budžet</w:t>
      </w:r>
      <w:r w:rsidR="00EA2D6B" w:rsidRPr="007613C0">
        <w:rPr>
          <w:rFonts w:ascii="Book Antiqua" w:eastAsia="Times New Roman" w:hAnsi="Book Antiqua"/>
          <w:color w:val="000000" w:themeColor="text1"/>
          <w:sz w:val="24"/>
          <w:szCs w:val="24"/>
        </w:rPr>
        <w:t xml:space="preserve">. </w:t>
      </w:r>
      <w:r w:rsidR="002A4FE4" w:rsidRPr="007613C0">
        <w:rPr>
          <w:rFonts w:ascii="Book Antiqua" w:eastAsia="Times New Roman" w:hAnsi="Book Antiqua"/>
          <w:color w:val="000000" w:themeColor="text1"/>
          <w:sz w:val="24"/>
          <w:szCs w:val="24"/>
        </w:rPr>
        <w:t xml:space="preserve">Što se tiče broja zahteva za sredstva za subvencionisanje poljoprivrede, u 26 opština broj zahteva je iznosio </w:t>
      </w:r>
      <w:r w:rsidR="008439A1" w:rsidRPr="007613C0">
        <w:rPr>
          <w:rFonts w:ascii="Book Antiqua" w:eastAsia="Times New Roman" w:hAnsi="Book Antiqua"/>
          <w:color w:val="000000" w:themeColor="text1"/>
          <w:sz w:val="24"/>
          <w:szCs w:val="24"/>
        </w:rPr>
        <w:t xml:space="preserve">15,953 </w:t>
      </w:r>
      <w:r w:rsidR="002A4FE4" w:rsidRPr="007613C0">
        <w:rPr>
          <w:rFonts w:ascii="Book Antiqua" w:eastAsia="Times New Roman" w:hAnsi="Book Antiqua"/>
          <w:color w:val="000000" w:themeColor="text1"/>
          <w:sz w:val="24"/>
          <w:szCs w:val="24"/>
        </w:rPr>
        <w:t>evra</w:t>
      </w:r>
      <w:r w:rsidR="008439A1" w:rsidRPr="007613C0">
        <w:rPr>
          <w:rFonts w:ascii="Book Antiqua" w:eastAsia="Times New Roman" w:hAnsi="Book Antiqua"/>
          <w:color w:val="000000" w:themeColor="text1"/>
          <w:sz w:val="24"/>
          <w:szCs w:val="24"/>
        </w:rPr>
        <w:t xml:space="preserve">, </w:t>
      </w:r>
      <w:r w:rsidR="002A4FE4" w:rsidRPr="007613C0">
        <w:rPr>
          <w:rFonts w:ascii="Book Antiqua" w:eastAsia="Times New Roman" w:hAnsi="Book Antiqua"/>
          <w:color w:val="000000" w:themeColor="text1"/>
          <w:sz w:val="24"/>
          <w:szCs w:val="24"/>
        </w:rPr>
        <w:t>gde je od njih bilo</w:t>
      </w:r>
      <w:r w:rsidR="008439A1" w:rsidRPr="007613C0">
        <w:rPr>
          <w:rFonts w:ascii="Book Antiqua" w:eastAsia="Times New Roman" w:hAnsi="Book Antiqua"/>
          <w:color w:val="000000" w:themeColor="text1"/>
          <w:sz w:val="24"/>
          <w:szCs w:val="24"/>
        </w:rPr>
        <w:t xml:space="preserve"> 14,703 </w:t>
      </w:r>
      <w:r w:rsidR="002A4FE4" w:rsidRPr="007613C0">
        <w:rPr>
          <w:rFonts w:ascii="Book Antiqua" w:eastAsia="Times New Roman" w:hAnsi="Book Antiqua"/>
          <w:color w:val="000000" w:themeColor="text1"/>
          <w:sz w:val="24"/>
          <w:szCs w:val="24"/>
        </w:rPr>
        <w:t>korisnika subvencija, dok u 12 opština</w:t>
      </w:r>
      <w:r w:rsidR="00881F1B" w:rsidRPr="007613C0">
        <w:rPr>
          <w:rFonts w:ascii="Book Antiqua" w:eastAsia="Times New Roman" w:hAnsi="Book Antiqua"/>
          <w:color w:val="000000" w:themeColor="text1"/>
          <w:sz w:val="24"/>
          <w:szCs w:val="24"/>
        </w:rPr>
        <w:t xml:space="preserve"> </w:t>
      </w:r>
      <w:r w:rsidR="00881F1B" w:rsidRPr="007613C0">
        <w:rPr>
          <w:rFonts w:ascii="Book Antiqua" w:eastAsia="Times New Roman" w:hAnsi="Book Antiqua"/>
          <w:i/>
          <w:color w:val="000000" w:themeColor="text1"/>
          <w:sz w:val="24"/>
          <w:szCs w:val="24"/>
        </w:rPr>
        <w:t>(</w:t>
      </w:r>
      <w:r w:rsidR="007E381C" w:rsidRPr="007613C0">
        <w:rPr>
          <w:rFonts w:ascii="Book Antiqua" w:eastAsia="Times New Roman" w:hAnsi="Book Antiqua"/>
          <w:i/>
          <w:color w:val="000000" w:themeColor="text1"/>
          <w:sz w:val="24"/>
          <w:szCs w:val="24"/>
        </w:rPr>
        <w:t>Vučitrn</w:t>
      </w:r>
      <w:r w:rsidR="00881F1B"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881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2A4FE4" w:rsidRPr="007613C0">
        <w:rPr>
          <w:rFonts w:ascii="Book Antiqua" w:eastAsia="Times New Roman" w:hAnsi="Book Antiqua"/>
          <w:i/>
          <w:color w:val="000000" w:themeColor="text1"/>
          <w:sz w:val="24"/>
          <w:szCs w:val="24"/>
        </w:rPr>
        <w:t>, Prizren</w:t>
      </w:r>
      <w:r w:rsidR="00881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2A4FE4" w:rsidRPr="007613C0">
        <w:rPr>
          <w:rFonts w:ascii="Book Antiqua" w:eastAsia="Times New Roman" w:hAnsi="Book Antiqua"/>
          <w:i/>
          <w:color w:val="000000" w:themeColor="text1"/>
          <w:sz w:val="24"/>
          <w:szCs w:val="24"/>
        </w:rPr>
        <w:t>,</w:t>
      </w:r>
      <w:r w:rsidR="008439A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8439A1"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682D7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1A359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1A359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A10FB"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881F1B" w:rsidRPr="007613C0">
        <w:rPr>
          <w:rFonts w:ascii="Book Antiqua" w:eastAsia="Times New Roman" w:hAnsi="Book Antiqua"/>
          <w:i/>
          <w:color w:val="000000" w:themeColor="text1"/>
          <w:sz w:val="24"/>
          <w:szCs w:val="24"/>
        </w:rPr>
        <w:t>)</w:t>
      </w:r>
      <w:r w:rsidR="00881F1B" w:rsidRPr="007613C0">
        <w:rPr>
          <w:rFonts w:ascii="Book Antiqua" w:eastAsia="Times New Roman" w:hAnsi="Book Antiqua"/>
          <w:color w:val="000000" w:themeColor="text1"/>
          <w:sz w:val="24"/>
          <w:szCs w:val="24"/>
        </w:rPr>
        <w:t xml:space="preserve"> </w:t>
      </w:r>
      <w:r w:rsidR="002A4FE4" w:rsidRPr="007613C0">
        <w:rPr>
          <w:rFonts w:ascii="Book Antiqua" w:eastAsia="Times New Roman" w:hAnsi="Book Antiqua"/>
          <w:color w:val="000000" w:themeColor="text1"/>
          <w:sz w:val="24"/>
          <w:szCs w:val="24"/>
        </w:rPr>
        <w:t>nije bilo zahteva i korisnika</w:t>
      </w:r>
      <w:r w:rsidR="00881F1B" w:rsidRPr="007613C0">
        <w:rPr>
          <w:rFonts w:ascii="Book Antiqua" w:eastAsia="Times New Roman" w:hAnsi="Book Antiqua"/>
          <w:color w:val="000000" w:themeColor="text1"/>
          <w:sz w:val="24"/>
          <w:szCs w:val="24"/>
        </w:rPr>
        <w:t>.</w:t>
      </w:r>
    </w:p>
    <w:p w:rsidR="00881F1B" w:rsidRPr="007613C0" w:rsidRDefault="00881F1B" w:rsidP="00995948">
      <w:pPr>
        <w:spacing w:after="0" w:line="240" w:lineRule="auto"/>
        <w:jc w:val="both"/>
        <w:rPr>
          <w:rFonts w:ascii="Book Antiqua" w:eastAsia="Times New Roman" w:hAnsi="Book Antiqua"/>
          <w:color w:val="000000" w:themeColor="text1"/>
          <w:sz w:val="24"/>
          <w:szCs w:val="24"/>
        </w:rPr>
      </w:pPr>
    </w:p>
    <w:p w:rsidR="00881F1B" w:rsidRPr="007613C0" w:rsidRDefault="002A4FE4" w:rsidP="00995948">
      <w:pPr>
        <w:spacing w:after="0" w:line="240" w:lineRule="auto"/>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Informativni centri za obuku farmera u 31 opštini su funkcionalizovani, dok u 7 opština</w:t>
      </w:r>
      <w:r w:rsidRPr="007613C0">
        <w:rPr>
          <w:rFonts w:ascii="Book Antiqua" w:eastAsia="Times New Roman" w:hAnsi="Book Antiqua"/>
          <w:i/>
          <w:color w:val="000000" w:themeColor="text1"/>
          <w:sz w:val="24"/>
          <w:szCs w:val="24"/>
        </w:rPr>
        <w:t xml:space="preserve"> </w:t>
      </w:r>
      <w:r w:rsidR="000846F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Uroševac</w:t>
      </w:r>
      <w:r w:rsidRPr="007613C0">
        <w:rPr>
          <w:rFonts w:ascii="Book Antiqua" w:eastAsia="Times New Roman" w:hAnsi="Book Antiqua"/>
          <w:i/>
          <w:color w:val="000000" w:themeColor="text1"/>
          <w:sz w:val="24"/>
          <w:szCs w:val="24"/>
        </w:rPr>
        <w:t>,</w:t>
      </w:r>
      <w:r w:rsidR="00EA2D6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E873F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677D7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677D7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0846F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nisu</w:t>
      </w:r>
      <w:r w:rsidR="000846FB"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Broj obučenih farmera za zaštitu životinja u 31 opštini iznosi</w:t>
      </w:r>
      <w:r w:rsidR="001B0675" w:rsidRPr="007613C0">
        <w:rPr>
          <w:rFonts w:ascii="Book Antiqua" w:eastAsia="Times New Roman" w:hAnsi="Book Antiqua"/>
          <w:color w:val="000000" w:themeColor="text1"/>
          <w:sz w:val="24"/>
          <w:szCs w:val="24"/>
        </w:rPr>
        <w:t xml:space="preserve"> </w:t>
      </w:r>
      <w:r w:rsidR="00995948" w:rsidRPr="007613C0">
        <w:rPr>
          <w:rFonts w:ascii="Book Antiqua" w:eastAsia="Times New Roman" w:hAnsi="Book Antiqua"/>
          <w:color w:val="000000" w:themeColor="text1"/>
          <w:sz w:val="24"/>
          <w:szCs w:val="24"/>
        </w:rPr>
        <w:t>5315</w:t>
      </w:r>
      <w:r w:rsidR="007B4C34" w:rsidRPr="007613C0">
        <w:rPr>
          <w:rFonts w:ascii="Book Antiqua" w:eastAsia="Times New Roman" w:hAnsi="Book Antiqua"/>
          <w:color w:val="000000" w:themeColor="text1"/>
          <w:sz w:val="24"/>
          <w:szCs w:val="24"/>
        </w:rPr>
        <w:t>,</w:t>
      </w:r>
      <w:r w:rsidR="002850B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u 7 opština</w:t>
      </w:r>
      <w:r w:rsidR="00EA2D6B" w:rsidRPr="007613C0">
        <w:rPr>
          <w:rFonts w:ascii="Book Antiqua" w:eastAsia="Times New Roman" w:hAnsi="Book Antiqua"/>
          <w:color w:val="000000" w:themeColor="text1"/>
          <w:sz w:val="24"/>
          <w:szCs w:val="24"/>
        </w:rPr>
        <w:t xml:space="preserve"> </w:t>
      </w:r>
      <w:r w:rsidR="00995948" w:rsidRPr="007613C0">
        <w:rPr>
          <w:rFonts w:ascii="Book Antiqua" w:eastAsia="Times New Roman" w:hAnsi="Book Antiqua"/>
          <w:color w:val="000000" w:themeColor="text1"/>
          <w:sz w:val="24"/>
          <w:szCs w:val="24"/>
        </w:rPr>
        <w:lastRenderedPageBreak/>
        <w:t>(</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Junik</w:t>
      </w:r>
      <w:r w:rsidR="0043560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7D7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D7F1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4C314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99594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nema obučenih farmera</w:t>
      </w:r>
      <w:r w:rsidR="00995948" w:rsidRPr="007613C0">
        <w:rPr>
          <w:rFonts w:ascii="Book Antiqua" w:eastAsia="Times New Roman" w:hAnsi="Book Antiqua"/>
          <w:color w:val="000000" w:themeColor="text1"/>
          <w:sz w:val="24"/>
          <w:szCs w:val="24"/>
        </w:rPr>
        <w:t>.</w:t>
      </w:r>
    </w:p>
    <w:p w:rsidR="003649ED" w:rsidRPr="007613C0" w:rsidRDefault="003649ED" w:rsidP="00995948">
      <w:pPr>
        <w:spacing w:after="0"/>
        <w:jc w:val="both"/>
        <w:rPr>
          <w:rFonts w:ascii="Book Antiqua" w:eastAsia="Times New Roman" w:hAnsi="Book Antiqua"/>
          <w:i/>
          <w:color w:val="000000" w:themeColor="text1"/>
          <w:sz w:val="24"/>
          <w:szCs w:val="24"/>
        </w:rPr>
      </w:pPr>
    </w:p>
    <w:p w:rsidR="00767021" w:rsidRPr="007613C0" w:rsidRDefault="002A4FE4" w:rsidP="00767021">
      <w:pPr>
        <w:pStyle w:val="Heading2"/>
        <w:numPr>
          <w:ilvl w:val="1"/>
          <w:numId w:val="2"/>
        </w:numPr>
        <w:rPr>
          <w:rFonts w:ascii="Book Antiqua" w:hAnsi="Book Antiqua"/>
          <w:b/>
          <w:color w:val="auto"/>
          <w:sz w:val="24"/>
        </w:rPr>
      </w:pPr>
      <w:bookmarkStart w:id="33" w:name="_Toc1659268"/>
      <w:r w:rsidRPr="007613C0">
        <w:rPr>
          <w:rFonts w:ascii="Book Antiqua" w:hAnsi="Book Antiqua"/>
          <w:b/>
          <w:color w:val="auto"/>
          <w:sz w:val="24"/>
        </w:rPr>
        <w:t>Energija</w:t>
      </w:r>
      <w:bookmarkEnd w:id="33"/>
    </w:p>
    <w:p w:rsidR="00172E15" w:rsidRPr="007613C0" w:rsidRDefault="00172E15" w:rsidP="00172E15"/>
    <w:p w:rsidR="00EE7480" w:rsidRPr="007613C0" w:rsidRDefault="001A3597" w:rsidP="00C74EC5">
      <w:pPr>
        <w:jc w:val="both"/>
        <w:rPr>
          <w:rFonts w:ascii="Book Antiqua" w:eastAsia="Times New Roman" w:hAnsi="Book Antiqua"/>
          <w:color w:val="000000" w:themeColor="text1"/>
          <w:sz w:val="24"/>
          <w:szCs w:val="24"/>
        </w:rPr>
      </w:pPr>
      <w:r w:rsidRPr="007613C0">
        <w:rPr>
          <w:noProof/>
          <w:lang w:val="en-US"/>
        </w:rPr>
        <w:drawing>
          <wp:anchor distT="0" distB="0" distL="114300" distR="114300" simplePos="0" relativeHeight="251658752" behindDoc="1" locked="0" layoutInCell="1" allowOverlap="1">
            <wp:simplePos x="0" y="0"/>
            <wp:positionH relativeFrom="column">
              <wp:posOffset>0</wp:posOffset>
            </wp:positionH>
            <wp:positionV relativeFrom="paragraph">
              <wp:posOffset>-660</wp:posOffset>
            </wp:positionV>
            <wp:extent cx="3943350" cy="2624138"/>
            <wp:effectExtent l="19050" t="0" r="19050" b="4762"/>
            <wp:wrapTight wrapText="bothSides">
              <wp:wrapPolygon edited="0">
                <wp:start x="-104" y="0"/>
                <wp:lineTo x="-104" y="21639"/>
                <wp:lineTo x="21704" y="21639"/>
                <wp:lineTo x="21704" y="0"/>
                <wp:lineTo x="-104"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2A4FE4" w:rsidRPr="007613C0">
        <w:rPr>
          <w:rFonts w:ascii="Book Antiqua" w:eastAsia="Times New Roman" w:hAnsi="Book Antiqua"/>
          <w:color w:val="000000"/>
          <w:sz w:val="24"/>
          <w:szCs w:val="24"/>
        </w:rPr>
        <w:t xml:space="preserve"> Plan za energetsku efikasnost  poseduje 29 opština, dok 9 opština </w:t>
      </w:r>
      <w:r w:rsidR="00EE7480"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99594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995948" w:rsidRPr="007613C0">
        <w:rPr>
          <w:rFonts w:ascii="Book Antiqua" w:eastAsia="Times New Roman" w:hAnsi="Book Antiqua"/>
          <w:i/>
          <w:color w:val="000000" w:themeColor="text1"/>
          <w:sz w:val="24"/>
          <w:szCs w:val="24"/>
        </w:rPr>
        <w:t xml:space="preserve">, </w:t>
      </w:r>
      <w:r w:rsidR="0076702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67021" w:rsidRPr="007613C0">
        <w:rPr>
          <w:rFonts w:ascii="Book Antiqua" w:eastAsia="Times New Roman" w:hAnsi="Book Antiqua"/>
          <w:i/>
          <w:color w:val="000000" w:themeColor="text1"/>
          <w:sz w:val="24"/>
          <w:szCs w:val="24"/>
        </w:rPr>
        <w:t xml:space="preserve">, </w:t>
      </w:r>
      <w:r w:rsidR="002A4FE4" w:rsidRPr="007613C0">
        <w:rPr>
          <w:rFonts w:ascii="Book Antiqua" w:eastAsia="Times New Roman" w:hAnsi="Book Antiqua"/>
          <w:i/>
          <w:color w:val="000000" w:themeColor="text1"/>
          <w:sz w:val="24"/>
          <w:szCs w:val="24"/>
        </w:rPr>
        <w:t xml:space="preserve">Severna </w:t>
      </w:r>
      <w:r w:rsidR="00245476" w:rsidRPr="007613C0">
        <w:rPr>
          <w:rFonts w:ascii="Book Antiqua" w:eastAsia="Times New Roman" w:hAnsi="Book Antiqua"/>
          <w:i/>
          <w:color w:val="000000" w:themeColor="text1"/>
          <w:sz w:val="24"/>
          <w:szCs w:val="24"/>
        </w:rPr>
        <w:t>Mitrovica</w:t>
      </w:r>
      <w:r w:rsidR="004C271B"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4C271B"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EE7480" w:rsidRPr="007613C0">
        <w:rPr>
          <w:rFonts w:ascii="Book Antiqua" w:eastAsia="Times New Roman" w:hAnsi="Book Antiqua"/>
          <w:i/>
          <w:color w:val="000000" w:themeColor="text1"/>
          <w:sz w:val="24"/>
          <w:szCs w:val="24"/>
        </w:rPr>
        <w:t>)</w:t>
      </w:r>
      <w:r w:rsidR="002A4FE4" w:rsidRPr="007613C0">
        <w:rPr>
          <w:rFonts w:ascii="Book Antiqua" w:eastAsia="Times New Roman" w:hAnsi="Book Antiqua"/>
          <w:i/>
          <w:color w:val="000000" w:themeColor="text1"/>
          <w:sz w:val="24"/>
          <w:szCs w:val="24"/>
        </w:rPr>
        <w:t xml:space="preserve"> </w:t>
      </w:r>
      <w:r w:rsidR="002A4FE4" w:rsidRPr="007613C0">
        <w:rPr>
          <w:rFonts w:ascii="Book Antiqua" w:eastAsia="Times New Roman" w:hAnsi="Book Antiqua"/>
          <w:color w:val="000000" w:themeColor="text1"/>
          <w:sz w:val="24"/>
          <w:szCs w:val="24"/>
        </w:rPr>
        <w:t>nisu usvojile ovaj plan</w:t>
      </w:r>
      <w:r w:rsidR="000747D5" w:rsidRPr="007613C0">
        <w:rPr>
          <w:rFonts w:ascii="Book Antiqua" w:eastAsia="Times New Roman" w:hAnsi="Book Antiqua"/>
          <w:color w:val="000000" w:themeColor="text1"/>
          <w:sz w:val="24"/>
          <w:szCs w:val="24"/>
        </w:rPr>
        <w:t>.</w:t>
      </w:r>
    </w:p>
    <w:p w:rsidR="00A96487" w:rsidRPr="007613C0" w:rsidRDefault="00A96487" w:rsidP="00C74EC5">
      <w:pPr>
        <w:jc w:val="both"/>
        <w:rPr>
          <w:rFonts w:ascii="Book Antiqua" w:eastAsia="Times New Roman" w:hAnsi="Book Antiqua"/>
          <w:color w:val="000000" w:themeColor="text1"/>
          <w:sz w:val="24"/>
          <w:szCs w:val="24"/>
        </w:rPr>
      </w:pPr>
    </w:p>
    <w:p w:rsidR="007D7F1B" w:rsidRPr="007613C0" w:rsidRDefault="007D7F1B" w:rsidP="00C74EC5">
      <w:pPr>
        <w:jc w:val="both"/>
        <w:rPr>
          <w:rFonts w:ascii="Book Antiqua" w:eastAsia="Times New Roman" w:hAnsi="Book Antiqua"/>
          <w:color w:val="000000" w:themeColor="text1"/>
          <w:sz w:val="24"/>
          <w:szCs w:val="24"/>
        </w:rPr>
      </w:pPr>
    </w:p>
    <w:p w:rsidR="007D7F1B" w:rsidRPr="007613C0" w:rsidRDefault="007D7F1B" w:rsidP="00C74EC5">
      <w:pPr>
        <w:jc w:val="both"/>
        <w:rPr>
          <w:rFonts w:ascii="Book Antiqua" w:eastAsia="Times New Roman" w:hAnsi="Book Antiqua"/>
          <w:color w:val="000000" w:themeColor="text1"/>
          <w:sz w:val="24"/>
          <w:szCs w:val="24"/>
        </w:rPr>
      </w:pPr>
    </w:p>
    <w:p w:rsidR="007D7F1B" w:rsidRPr="007613C0" w:rsidRDefault="007D7F1B" w:rsidP="007D7F1B">
      <w:pPr>
        <w:spacing w:after="0"/>
        <w:jc w:val="both"/>
        <w:rPr>
          <w:rFonts w:ascii="Book Antiqua" w:hAnsi="Book Antiqua"/>
          <w:i/>
          <w:color w:val="2E74B5" w:themeColor="accent1" w:themeShade="BF"/>
          <w:sz w:val="20"/>
        </w:rPr>
      </w:pPr>
      <w:r w:rsidRPr="007613C0">
        <w:rPr>
          <w:rFonts w:ascii="Book Antiqua" w:hAnsi="Book Antiqua"/>
          <w:i/>
          <w:color w:val="2E74B5" w:themeColor="accent1" w:themeShade="BF"/>
          <w:sz w:val="20"/>
        </w:rPr>
        <w:t xml:space="preserve">Grafikon 19: </w:t>
      </w:r>
      <w:r w:rsidR="002A4FE4" w:rsidRPr="007613C0">
        <w:rPr>
          <w:rFonts w:ascii="Book Antiqua" w:hAnsi="Book Antiqua"/>
          <w:i/>
          <w:color w:val="2E74B5" w:themeColor="accent1" w:themeShade="BF"/>
          <w:sz w:val="20"/>
        </w:rPr>
        <w:t>Usvajanje lokalnog plana za energetsku efikasnost</w:t>
      </w:r>
    </w:p>
    <w:p w:rsidR="007D7F1B" w:rsidRPr="007613C0" w:rsidRDefault="007D7F1B" w:rsidP="00C74EC5">
      <w:pPr>
        <w:jc w:val="both"/>
        <w:rPr>
          <w:rFonts w:ascii="Book Antiqua" w:eastAsia="Times New Roman" w:hAnsi="Book Antiqua"/>
          <w:color w:val="000000" w:themeColor="text1"/>
          <w:sz w:val="24"/>
          <w:szCs w:val="24"/>
        </w:rPr>
      </w:pPr>
    </w:p>
    <w:p w:rsidR="009401CC" w:rsidRPr="007613C0" w:rsidRDefault="00F22E80" w:rsidP="002C428D">
      <w:pPr>
        <w:jc w:val="both"/>
        <w:rPr>
          <w:noProof/>
        </w:rPr>
      </w:pPr>
      <w:r>
        <w:rPr>
          <w:rFonts w:ascii="Book Antiqua" w:eastAsia="Times New Roman" w:hAnsi="Book Antiqua"/>
          <w:color w:val="000000" w:themeColor="text1"/>
          <w:sz w:val="24"/>
          <w:szCs w:val="24"/>
        </w:rPr>
        <w:t>Tokom 2018. godine, u 30 opština održano je 121 obuka, dok 8</w:t>
      </w:r>
      <w:r w:rsidR="002A4FE4" w:rsidRPr="007613C0">
        <w:rPr>
          <w:rFonts w:ascii="Book Antiqua" w:eastAsia="Times New Roman" w:hAnsi="Book Antiqua"/>
          <w:color w:val="000000" w:themeColor="text1"/>
          <w:sz w:val="24"/>
          <w:szCs w:val="24"/>
        </w:rPr>
        <w:t xml:space="preserve"> opština</w:t>
      </w:r>
      <w:r w:rsidR="00EE7480" w:rsidRPr="007613C0">
        <w:rPr>
          <w:rFonts w:ascii="Book Antiqua" w:eastAsia="Times New Roman" w:hAnsi="Book Antiqua"/>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172E15" w:rsidRPr="007613C0">
        <w:rPr>
          <w:rFonts w:ascii="Book Antiqua" w:eastAsia="Times New Roman" w:hAnsi="Book Antiqua"/>
          <w:i/>
          <w:color w:val="000000" w:themeColor="text1"/>
          <w:sz w:val="24"/>
          <w:szCs w:val="24"/>
        </w:rPr>
        <w:t>,</w:t>
      </w:r>
      <w:r w:rsidR="0031293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1A3597" w:rsidRPr="007613C0">
        <w:rPr>
          <w:rFonts w:ascii="Book Antiqua" w:eastAsia="Times New Roman" w:hAnsi="Book Antiqua"/>
          <w:i/>
          <w:color w:val="000000" w:themeColor="text1"/>
          <w:sz w:val="24"/>
          <w:szCs w:val="24"/>
        </w:rPr>
        <w:t>, Zubin Potok</w:t>
      </w:r>
      <w:r w:rsidR="00EE7480" w:rsidRPr="007613C0">
        <w:rPr>
          <w:rFonts w:ascii="Book Antiqua" w:eastAsia="Times New Roman" w:hAnsi="Book Antiqua"/>
          <w:i/>
          <w:color w:val="000000" w:themeColor="text1"/>
          <w:sz w:val="24"/>
          <w:szCs w:val="24"/>
        </w:rPr>
        <w:t>)</w:t>
      </w:r>
      <w:r w:rsidR="00EE7480" w:rsidRPr="007613C0">
        <w:rPr>
          <w:rFonts w:ascii="Book Antiqua" w:eastAsia="Times New Roman" w:hAnsi="Book Antiqua"/>
          <w:color w:val="000000" w:themeColor="text1"/>
          <w:sz w:val="24"/>
          <w:szCs w:val="24"/>
        </w:rPr>
        <w:t xml:space="preserve"> </w:t>
      </w:r>
      <w:r w:rsidR="0031293C" w:rsidRPr="007613C0">
        <w:rPr>
          <w:rFonts w:ascii="Book Antiqua" w:eastAsia="Times New Roman" w:hAnsi="Book Antiqua"/>
          <w:color w:val="000000" w:themeColor="text1"/>
          <w:sz w:val="24"/>
          <w:szCs w:val="24"/>
        </w:rPr>
        <w:t>nisu održale nijednu obuku</w:t>
      </w:r>
      <w:r w:rsidR="000435EE" w:rsidRPr="007613C0">
        <w:rPr>
          <w:rFonts w:ascii="Book Antiqua" w:eastAsia="Times New Roman" w:hAnsi="Book Antiqua"/>
          <w:color w:val="000000" w:themeColor="text1"/>
          <w:sz w:val="24"/>
          <w:szCs w:val="24"/>
        </w:rPr>
        <w:t xml:space="preserve">. </w:t>
      </w:r>
    </w:p>
    <w:p w:rsidR="00656D31" w:rsidRPr="007613C0" w:rsidRDefault="00C0118C" w:rsidP="006A5399">
      <w:pPr>
        <w:jc w:val="both"/>
        <w:rPr>
          <w:rFonts w:ascii="Book Antiqua" w:eastAsia="Times New Roman" w:hAnsi="Book Antiqua"/>
          <w:color w:val="000000" w:themeColor="text1"/>
          <w:sz w:val="24"/>
          <w:szCs w:val="24"/>
        </w:rPr>
      </w:pPr>
      <w:r w:rsidRPr="00645146">
        <w:rPr>
          <w:noProof/>
          <w:lang w:val="en-US"/>
        </w:rPr>
        <w:drawing>
          <wp:inline distT="0" distB="0" distL="0" distR="0" wp14:anchorId="22E0BCA7" wp14:editId="22B21415">
            <wp:extent cx="5943600" cy="242247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6D31" w:rsidRPr="007613C0" w:rsidRDefault="00656D31" w:rsidP="00E321AD">
      <w:pPr>
        <w:jc w:val="center"/>
        <w:rPr>
          <w:rFonts w:ascii="Book Antiqua" w:eastAsia="Times New Roman" w:hAnsi="Book Antiqua"/>
          <w:sz w:val="24"/>
        </w:rPr>
      </w:pPr>
      <w:r w:rsidRPr="007613C0">
        <w:rPr>
          <w:rFonts w:ascii="Book Antiqua" w:hAnsi="Book Antiqua"/>
          <w:i/>
          <w:color w:val="2E74B5" w:themeColor="accent1" w:themeShade="BF"/>
          <w:sz w:val="20"/>
        </w:rPr>
        <w:t>Grafikon 2</w:t>
      </w:r>
      <w:r w:rsidR="00DD4ABC" w:rsidRPr="007613C0">
        <w:rPr>
          <w:rFonts w:ascii="Book Antiqua" w:hAnsi="Book Antiqua"/>
          <w:i/>
          <w:color w:val="2E74B5" w:themeColor="accent1" w:themeShade="BF"/>
          <w:sz w:val="20"/>
        </w:rPr>
        <w:t>0</w:t>
      </w:r>
      <w:r w:rsidRPr="007613C0">
        <w:rPr>
          <w:rFonts w:ascii="Book Antiqua" w:hAnsi="Book Antiqua"/>
          <w:i/>
          <w:color w:val="2E74B5" w:themeColor="accent1" w:themeShade="BF"/>
          <w:sz w:val="20"/>
        </w:rPr>
        <w:t xml:space="preserve">: </w:t>
      </w:r>
      <w:r w:rsidR="0031293C" w:rsidRPr="007613C0">
        <w:rPr>
          <w:rFonts w:ascii="Book Antiqua" w:hAnsi="Book Antiqua"/>
          <w:i/>
          <w:color w:val="2E74B5" w:themeColor="accent1" w:themeShade="BF"/>
          <w:sz w:val="20"/>
        </w:rPr>
        <w:t>Broj obuka za energetsku efikasnost po opštinama</w:t>
      </w:r>
    </w:p>
    <w:p w:rsidR="00D90CF8" w:rsidRPr="007613C0" w:rsidRDefault="00D90CF8" w:rsidP="002C428D">
      <w:pPr>
        <w:spacing w:after="0"/>
        <w:jc w:val="both"/>
        <w:rPr>
          <w:rFonts w:ascii="Book Antiqua" w:eastAsia="Times New Roman" w:hAnsi="Book Antiqua"/>
          <w:color w:val="000000" w:themeColor="text1"/>
          <w:sz w:val="24"/>
          <w:szCs w:val="24"/>
        </w:rPr>
      </w:pPr>
    </w:p>
    <w:p w:rsidR="001018F0" w:rsidRPr="007613C0" w:rsidRDefault="0031293C"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Aktivnosti za sprovođenje plana za energetsku efikasnost u 3</w:t>
      </w:r>
      <w:r w:rsidR="00F22E80">
        <w:rPr>
          <w:rFonts w:ascii="Book Antiqua" w:eastAsia="Times New Roman" w:hAnsi="Book Antiqua"/>
          <w:color w:val="000000" w:themeColor="text1"/>
          <w:sz w:val="24"/>
          <w:szCs w:val="24"/>
        </w:rPr>
        <w:t>1</w:t>
      </w:r>
      <w:r w:rsidRPr="007613C0">
        <w:rPr>
          <w:rFonts w:ascii="Book Antiqua" w:eastAsia="Times New Roman" w:hAnsi="Book Antiqua"/>
          <w:color w:val="000000" w:themeColor="text1"/>
          <w:sz w:val="24"/>
          <w:szCs w:val="24"/>
        </w:rPr>
        <w:t xml:space="preserve"> opština koje su preduzete tokom 2018. godine su</w:t>
      </w:r>
      <w:r w:rsidR="00D90CF8"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promena sijalica javne rasvete, postavljen je sistem LED sijalica u pojedinim ulicama u gradu, urađeno je regulisanje prozora na stepenicama prema planu za energetsku efikasnost itd</w:t>
      </w:r>
      <w:r w:rsidR="00656D31" w:rsidRPr="007613C0">
        <w:rPr>
          <w:rFonts w:ascii="Book Antiqua" w:eastAsia="Times New Roman" w:hAnsi="Book Antiqua"/>
          <w:color w:val="000000" w:themeColor="text1"/>
          <w:sz w:val="24"/>
          <w:szCs w:val="24"/>
        </w:rPr>
        <w:t xml:space="preserve">. </w:t>
      </w:r>
      <w:r w:rsidR="00F22E80">
        <w:rPr>
          <w:rFonts w:ascii="Book Antiqua" w:eastAsia="Times New Roman" w:hAnsi="Book Antiqua"/>
          <w:color w:val="000000" w:themeColor="text1"/>
          <w:sz w:val="24"/>
          <w:szCs w:val="24"/>
        </w:rPr>
        <w:t>Dok u 7</w:t>
      </w:r>
      <w:r w:rsidRPr="007613C0">
        <w:rPr>
          <w:rFonts w:ascii="Book Antiqua" w:eastAsia="Times New Roman" w:hAnsi="Book Antiqua"/>
          <w:color w:val="000000" w:themeColor="text1"/>
          <w:sz w:val="24"/>
          <w:szCs w:val="24"/>
        </w:rPr>
        <w:t xml:space="preserve"> opština</w:t>
      </w:r>
      <w:r w:rsidR="001018F0" w:rsidRPr="007613C0">
        <w:rPr>
          <w:rFonts w:ascii="Book Antiqua" w:eastAsia="Times New Roman" w:hAnsi="Book Antiqua"/>
          <w:color w:val="000000" w:themeColor="text1"/>
          <w:sz w:val="24"/>
          <w:szCs w:val="24"/>
        </w:rPr>
        <w:t xml:space="preserve"> </w:t>
      </w:r>
      <w:r w:rsidR="00DA0550" w:rsidRPr="007613C0">
        <w:rPr>
          <w:rFonts w:ascii="Book Antiqua" w:eastAsia="Times New Roman" w:hAnsi="Book Antiqua"/>
          <w:color w:val="000000" w:themeColor="text1"/>
          <w:sz w:val="24"/>
          <w:szCs w:val="24"/>
        </w:rPr>
        <w:t>(</w:t>
      </w:r>
      <w:r w:rsidR="001C3E60" w:rsidRPr="007613C0">
        <w:rPr>
          <w:rFonts w:ascii="Book Antiqua" w:eastAsia="Times New Roman" w:hAnsi="Book Antiqua"/>
          <w:i/>
          <w:color w:val="000000" w:themeColor="text1"/>
          <w:sz w:val="24"/>
          <w:szCs w:val="24"/>
        </w:rPr>
        <w:t>Štimlje</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DA055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DA05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76702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6702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DA0550"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DA0550" w:rsidRPr="007613C0">
        <w:rPr>
          <w:rFonts w:ascii="Book Antiqua" w:eastAsia="Times New Roman" w:hAnsi="Book Antiqua"/>
          <w:i/>
          <w:color w:val="000000" w:themeColor="text1"/>
          <w:sz w:val="24"/>
          <w:szCs w:val="24"/>
        </w:rPr>
        <w:t>)</w:t>
      </w:r>
      <w:r w:rsidR="001018F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preduzeta nijedna aktivnost jer još uvek nemaju plan za energetsku efikasnost</w:t>
      </w:r>
      <w:r w:rsidR="00352320" w:rsidRPr="007613C0">
        <w:rPr>
          <w:rFonts w:ascii="Book Antiqua" w:eastAsia="Times New Roman" w:hAnsi="Book Antiqua"/>
          <w:color w:val="000000" w:themeColor="text1"/>
          <w:sz w:val="24"/>
          <w:szCs w:val="24"/>
        </w:rPr>
        <w:t>.</w:t>
      </w:r>
    </w:p>
    <w:p w:rsidR="00656D31" w:rsidRPr="007613C0" w:rsidRDefault="00656D31" w:rsidP="002C428D">
      <w:pPr>
        <w:jc w:val="both"/>
        <w:rPr>
          <w:rFonts w:ascii="Book Antiqua" w:eastAsia="Times New Roman" w:hAnsi="Book Antiqua"/>
          <w:sz w:val="24"/>
        </w:rPr>
      </w:pPr>
    </w:p>
    <w:p w:rsidR="0031293C" w:rsidRPr="007613C0" w:rsidRDefault="0031293C" w:rsidP="002C428D">
      <w:pPr>
        <w:jc w:val="both"/>
        <w:rPr>
          <w:rFonts w:ascii="Book Antiqua" w:eastAsia="Times New Roman" w:hAnsi="Book Antiqua"/>
          <w:sz w:val="24"/>
        </w:rPr>
      </w:pPr>
    </w:p>
    <w:p w:rsidR="00656D31" w:rsidRPr="007613C0" w:rsidRDefault="0031293C" w:rsidP="002C428D">
      <w:pPr>
        <w:pStyle w:val="Heading2"/>
        <w:numPr>
          <w:ilvl w:val="1"/>
          <w:numId w:val="2"/>
        </w:numPr>
        <w:rPr>
          <w:rFonts w:ascii="Book Antiqua" w:hAnsi="Book Antiqua"/>
          <w:b/>
          <w:color w:val="auto"/>
          <w:sz w:val="24"/>
        </w:rPr>
      </w:pPr>
      <w:bookmarkStart w:id="34" w:name="_Toc489865538"/>
      <w:bookmarkStart w:id="35" w:name="_Toc467504843"/>
      <w:bookmarkStart w:id="36" w:name="_Toc489452111"/>
      <w:bookmarkStart w:id="37" w:name="_Toc1659269"/>
      <w:r w:rsidRPr="007613C0">
        <w:rPr>
          <w:rFonts w:ascii="Book Antiqua" w:hAnsi="Book Antiqua"/>
          <w:b/>
          <w:color w:val="auto"/>
          <w:sz w:val="24"/>
        </w:rPr>
        <w:t>Pravosuđe i osnovna prava</w:t>
      </w:r>
      <w:bookmarkEnd w:id="34"/>
      <w:bookmarkEnd w:id="35"/>
      <w:bookmarkEnd w:id="36"/>
      <w:bookmarkEnd w:id="37"/>
    </w:p>
    <w:p w:rsidR="00FF3238" w:rsidRPr="007613C0" w:rsidRDefault="00FF3238" w:rsidP="002C428D">
      <w:pPr>
        <w:spacing w:after="0"/>
        <w:jc w:val="both"/>
        <w:rPr>
          <w:rFonts w:ascii="Book Antiqua" w:eastAsia="Times New Roman" w:hAnsi="Book Antiqua"/>
          <w:color w:val="000000" w:themeColor="text1"/>
          <w:sz w:val="24"/>
          <w:szCs w:val="24"/>
        </w:rPr>
      </w:pPr>
    </w:p>
    <w:p w:rsidR="00FF31B3" w:rsidRPr="007613C0" w:rsidRDefault="0031293C"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U vezi sa zaštitom od diskriminacije u 23 opština su određeni službenici za za zaštitu od diskriminacije, dok 15 opština</w:t>
      </w:r>
      <w:r w:rsidR="00A77AE1" w:rsidRPr="007613C0">
        <w:rPr>
          <w:rFonts w:ascii="Book Antiqua" w:eastAsia="Times New Roman" w:hAnsi="Book Antiqua"/>
          <w:color w:val="000000" w:themeColor="text1"/>
          <w:sz w:val="24"/>
          <w:szCs w:val="24"/>
        </w:rPr>
        <w:t xml:space="preserve"> </w:t>
      </w:r>
      <w:r w:rsidR="00A77AE1" w:rsidRPr="007613C0">
        <w:rPr>
          <w:rFonts w:ascii="Book Antiqua" w:eastAsia="Times New Roman" w:hAnsi="Book Antiqua"/>
          <w:i/>
          <w:color w:val="000000" w:themeColor="text1"/>
          <w:sz w:val="24"/>
          <w:szCs w:val="24"/>
        </w:rPr>
        <w:t>(</w:t>
      </w:r>
      <w:r w:rsidR="00551A37" w:rsidRPr="007613C0">
        <w:rPr>
          <w:rFonts w:ascii="Book Antiqua" w:eastAsia="Times New Roman" w:hAnsi="Book Antiqua"/>
          <w:i/>
          <w:color w:val="000000" w:themeColor="text1"/>
          <w:sz w:val="24"/>
          <w:szCs w:val="24"/>
        </w:rPr>
        <w:t>Novo Brdo</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99594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995948"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B800F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76702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D7124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995948" w:rsidRPr="007613C0">
        <w:rPr>
          <w:rFonts w:ascii="Book Antiqua" w:eastAsia="Times New Roman" w:hAnsi="Book Antiqua"/>
          <w:i/>
          <w:color w:val="000000" w:themeColor="text1"/>
          <w:sz w:val="24"/>
          <w:szCs w:val="24"/>
        </w:rPr>
        <w:t>Skenderaj</w:t>
      </w:r>
      <w:r w:rsidR="00D7124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A77AE1" w:rsidRPr="007613C0">
        <w:rPr>
          <w:rFonts w:ascii="Book Antiqua" w:eastAsia="Times New Roman" w:hAnsi="Book Antiqua"/>
          <w:i/>
          <w:color w:val="000000" w:themeColor="text1"/>
          <w:sz w:val="24"/>
          <w:szCs w:val="24"/>
        </w:rPr>
        <w:t>)</w:t>
      </w:r>
      <w:r w:rsidR="00A77AE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još nisu imenovale službenika</w:t>
      </w:r>
      <w:r w:rsidR="00A77AE1" w:rsidRPr="007613C0">
        <w:rPr>
          <w:rFonts w:ascii="Book Antiqua" w:eastAsia="Times New Roman" w:hAnsi="Book Antiqua"/>
          <w:color w:val="000000" w:themeColor="text1"/>
          <w:sz w:val="24"/>
          <w:szCs w:val="24"/>
        </w:rPr>
        <w:t xml:space="preserve">. </w:t>
      </w:r>
    </w:p>
    <w:p w:rsidR="00A77AE1" w:rsidRPr="007613C0" w:rsidRDefault="00A77AE1" w:rsidP="002C428D">
      <w:pPr>
        <w:spacing w:after="0"/>
        <w:jc w:val="both"/>
        <w:rPr>
          <w:rFonts w:ascii="Book Antiqua" w:eastAsia="Times New Roman" w:hAnsi="Book Antiqua"/>
          <w:color w:val="000000" w:themeColor="text1"/>
          <w:sz w:val="24"/>
          <w:szCs w:val="24"/>
        </w:rPr>
      </w:pPr>
    </w:p>
    <w:p w:rsidR="006A42FD" w:rsidRPr="007613C0" w:rsidRDefault="001C2131" w:rsidP="002C428D">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Konsultativni</w:t>
      </w:r>
      <w:r w:rsidR="0031293C" w:rsidRPr="007613C0">
        <w:rPr>
          <w:rFonts w:ascii="Book Antiqua" w:eastAsia="Times New Roman" w:hAnsi="Book Antiqua"/>
          <w:color w:val="000000" w:themeColor="text1"/>
          <w:sz w:val="24"/>
          <w:szCs w:val="24"/>
        </w:rPr>
        <w:t xml:space="preserve"> odbor za osobe sa ograničenim sposobnostima je osnovan </w:t>
      </w:r>
      <w:r w:rsidR="00F22E80">
        <w:rPr>
          <w:rFonts w:ascii="Book Antiqua" w:eastAsia="Times New Roman" w:hAnsi="Book Antiqua"/>
          <w:color w:val="000000" w:themeColor="text1"/>
          <w:sz w:val="24"/>
          <w:szCs w:val="24"/>
        </w:rPr>
        <w:t>u 13 opština, dok 25</w:t>
      </w:r>
      <w:r w:rsidR="0031293C" w:rsidRPr="007613C0">
        <w:rPr>
          <w:rFonts w:ascii="Book Antiqua" w:eastAsia="Times New Roman" w:hAnsi="Book Antiqua"/>
          <w:color w:val="000000" w:themeColor="text1"/>
          <w:sz w:val="24"/>
          <w:szCs w:val="24"/>
        </w:rPr>
        <w:t xml:space="preserve"> opština</w:t>
      </w:r>
      <w:r w:rsidR="0049188D" w:rsidRPr="007613C0">
        <w:rPr>
          <w:rFonts w:ascii="Book Antiqua" w:eastAsia="Times New Roman" w:hAnsi="Book Antiqua"/>
          <w:color w:val="000000" w:themeColor="text1"/>
          <w:sz w:val="24"/>
          <w:szCs w:val="24"/>
        </w:rPr>
        <w:t xml:space="preserve"> (</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995948"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99594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995948" w:rsidRPr="007613C0">
        <w:rPr>
          <w:rFonts w:ascii="Book Antiqua" w:eastAsia="Times New Roman" w:hAnsi="Book Antiqua"/>
          <w:i/>
          <w:color w:val="000000" w:themeColor="text1"/>
          <w:sz w:val="24"/>
          <w:szCs w:val="24"/>
        </w:rPr>
        <w:t>, Prizren, Podujev</w:t>
      </w:r>
      <w:r w:rsidR="00C1742C" w:rsidRPr="007613C0">
        <w:rPr>
          <w:rFonts w:ascii="Book Antiqua" w:eastAsia="Times New Roman" w:hAnsi="Book Antiqua"/>
          <w:i/>
          <w:color w:val="000000" w:themeColor="text1"/>
          <w:sz w:val="24"/>
          <w:szCs w:val="24"/>
        </w:rPr>
        <w:t>o</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99594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995948" w:rsidRPr="007613C0">
        <w:rPr>
          <w:rFonts w:ascii="Book Antiqua" w:eastAsia="Times New Roman" w:hAnsi="Book Antiqua"/>
          <w:i/>
          <w:color w:val="000000" w:themeColor="text1"/>
          <w:sz w:val="24"/>
          <w:szCs w:val="24"/>
        </w:rPr>
        <w:t xml:space="preserve">, Junik, </w:t>
      </w:r>
      <w:r w:rsidR="00C1742C" w:rsidRPr="007613C0">
        <w:rPr>
          <w:rFonts w:ascii="Book Antiqua" w:eastAsia="Times New Roman" w:hAnsi="Book Antiqua"/>
          <w:i/>
          <w:color w:val="000000" w:themeColor="text1"/>
          <w:sz w:val="24"/>
          <w:szCs w:val="24"/>
        </w:rPr>
        <w:t>Severna Mitrovica</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995948"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995948"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99594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0274FC" w:rsidRPr="007613C0">
        <w:rPr>
          <w:rFonts w:ascii="Book Antiqua" w:eastAsia="Times New Roman" w:hAnsi="Book Antiqua"/>
          <w:i/>
          <w:color w:val="000000" w:themeColor="text1"/>
          <w:sz w:val="24"/>
          <w:szCs w:val="24"/>
        </w:rPr>
        <w:t>,</w:t>
      </w:r>
      <w:r w:rsidR="00C1742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C1742C" w:rsidRPr="007613C0">
        <w:rPr>
          <w:rFonts w:ascii="Book Antiqua" w:eastAsia="Times New Roman" w:hAnsi="Book Antiqua"/>
          <w:i/>
          <w:color w:val="000000" w:themeColor="text1"/>
          <w:sz w:val="24"/>
          <w:szCs w:val="24"/>
        </w:rPr>
        <w:t xml:space="preserve"> </w:t>
      </w:r>
      <w:r w:rsidR="000274FC"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Leposavić</w:t>
      </w:r>
      <w:r w:rsidR="0049188D" w:rsidRPr="007613C0">
        <w:rPr>
          <w:rFonts w:ascii="Book Antiqua" w:eastAsia="Times New Roman" w:hAnsi="Book Antiqua"/>
          <w:i/>
          <w:color w:val="000000" w:themeColor="text1"/>
          <w:sz w:val="24"/>
          <w:szCs w:val="24"/>
        </w:rPr>
        <w:t>)</w:t>
      </w:r>
      <w:r w:rsidR="00C1742C" w:rsidRPr="007613C0">
        <w:rPr>
          <w:rFonts w:ascii="Book Antiqua" w:eastAsia="Times New Roman" w:hAnsi="Book Antiqua"/>
          <w:i/>
          <w:color w:val="000000" w:themeColor="text1"/>
          <w:sz w:val="24"/>
          <w:szCs w:val="24"/>
        </w:rPr>
        <w:t xml:space="preserve"> </w:t>
      </w:r>
      <w:r w:rsidR="00C1742C" w:rsidRPr="007613C0">
        <w:rPr>
          <w:rFonts w:ascii="Book Antiqua" w:eastAsia="Times New Roman" w:hAnsi="Book Antiqua"/>
          <w:color w:val="000000" w:themeColor="text1"/>
          <w:sz w:val="24"/>
          <w:szCs w:val="24"/>
        </w:rPr>
        <w:t>nisu formirale ovaj odbor</w:t>
      </w:r>
      <w:r w:rsidR="000747D5" w:rsidRPr="007613C0">
        <w:rPr>
          <w:rFonts w:ascii="Book Antiqua" w:eastAsia="Times New Roman" w:hAnsi="Book Antiqua"/>
          <w:color w:val="000000" w:themeColor="text1"/>
          <w:sz w:val="24"/>
          <w:szCs w:val="24"/>
        </w:rPr>
        <w:t>.</w:t>
      </w:r>
      <w:r w:rsidR="00C1742C" w:rsidRPr="007613C0">
        <w:rPr>
          <w:rFonts w:ascii="Book Antiqua" w:eastAsia="Times New Roman" w:hAnsi="Book Antiqua"/>
          <w:color w:val="000000" w:themeColor="text1"/>
          <w:sz w:val="24"/>
          <w:szCs w:val="24"/>
        </w:rPr>
        <w:t xml:space="preserve"> Ovaj odbor je funkcionalan u 10 opština i održana su 17 sastanka, dok u 28 opština</w:t>
      </w:r>
      <w:r w:rsidR="006A42FD" w:rsidRPr="007613C0">
        <w:rPr>
          <w:rFonts w:ascii="Book Antiqua" w:eastAsia="Times New Roman" w:hAnsi="Book Antiqua"/>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6A42F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6A42F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6A42FD"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6A42FD"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6A42F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6A42FD"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3B1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3B164E" w:rsidRPr="007613C0">
        <w:rPr>
          <w:rFonts w:ascii="Book Antiqua" w:eastAsia="Times New Roman" w:hAnsi="Book Antiqua"/>
          <w:i/>
          <w:color w:val="000000" w:themeColor="text1"/>
          <w:sz w:val="24"/>
          <w:szCs w:val="24"/>
        </w:rPr>
        <w:t xml:space="preserve">, Prizren, </w:t>
      </w:r>
      <w:r w:rsidR="001C3E60" w:rsidRPr="007613C0">
        <w:rPr>
          <w:rFonts w:ascii="Book Antiqua" w:eastAsia="Times New Roman" w:hAnsi="Book Antiqua"/>
          <w:i/>
          <w:color w:val="000000" w:themeColor="text1"/>
          <w:sz w:val="24"/>
          <w:szCs w:val="24"/>
        </w:rPr>
        <w:t>Podujevo</w:t>
      </w:r>
      <w:r w:rsidR="006A42F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6A42F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6A42F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6A42FD" w:rsidRPr="007613C0">
        <w:rPr>
          <w:rFonts w:ascii="Book Antiqua" w:eastAsia="Times New Roman" w:hAnsi="Book Antiqua"/>
          <w:i/>
          <w:color w:val="000000" w:themeColor="text1"/>
          <w:sz w:val="24"/>
          <w:szCs w:val="24"/>
        </w:rPr>
        <w:t xml:space="preserve">, Junik, </w:t>
      </w:r>
      <w:r w:rsidR="00C1742C" w:rsidRPr="007613C0">
        <w:rPr>
          <w:rFonts w:ascii="Book Antiqua" w:eastAsia="Times New Roman" w:hAnsi="Book Antiqua"/>
          <w:i/>
          <w:color w:val="000000" w:themeColor="text1"/>
          <w:sz w:val="24"/>
          <w:szCs w:val="24"/>
        </w:rPr>
        <w:t>Severna Mitrovica</w:t>
      </w:r>
      <w:r w:rsidR="006A42F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6A42FD" w:rsidRPr="007613C0">
        <w:rPr>
          <w:rFonts w:ascii="Book Antiqua" w:eastAsia="Times New Roman" w:hAnsi="Book Antiqua"/>
          <w:i/>
          <w:color w:val="000000" w:themeColor="text1"/>
          <w:sz w:val="24"/>
          <w:szCs w:val="24"/>
        </w:rPr>
        <w:t>,</w:t>
      </w:r>
      <w:r w:rsidR="003B164E"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3B164E" w:rsidRPr="007613C0">
        <w:rPr>
          <w:rFonts w:ascii="Book Antiqua" w:eastAsia="Times New Roman" w:hAnsi="Book Antiqua"/>
          <w:i/>
          <w:color w:val="000000" w:themeColor="text1"/>
          <w:sz w:val="24"/>
          <w:szCs w:val="24"/>
        </w:rPr>
        <w:t>, Klin</w:t>
      </w:r>
      <w:r w:rsidR="00C1742C" w:rsidRPr="007613C0">
        <w:rPr>
          <w:rFonts w:ascii="Book Antiqua" w:eastAsia="Times New Roman" w:hAnsi="Book Antiqua"/>
          <w:i/>
          <w:color w:val="000000" w:themeColor="text1"/>
          <w:sz w:val="24"/>
          <w:szCs w:val="24"/>
        </w:rPr>
        <w:t>a</w:t>
      </w:r>
      <w:r w:rsidR="003B164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76702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0274FC" w:rsidRPr="007613C0">
        <w:rPr>
          <w:rFonts w:ascii="Book Antiqua" w:eastAsia="Times New Roman" w:hAnsi="Book Antiqua"/>
          <w:i/>
          <w:color w:val="000000" w:themeColor="text1"/>
          <w:sz w:val="24"/>
          <w:szCs w:val="24"/>
        </w:rPr>
        <w:t>,</w:t>
      </w:r>
      <w:r w:rsidR="00C1742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0274FC" w:rsidRPr="007613C0">
        <w:rPr>
          <w:rFonts w:ascii="Book Antiqua" w:eastAsia="Times New Roman" w:hAnsi="Book Antiqua"/>
          <w:i/>
          <w:color w:val="000000" w:themeColor="text1"/>
          <w:sz w:val="24"/>
          <w:szCs w:val="24"/>
        </w:rPr>
        <w:t>,</w:t>
      </w:r>
      <w:r w:rsidR="00C1742C" w:rsidRPr="007613C0">
        <w:rPr>
          <w:rFonts w:ascii="Book Antiqua" w:eastAsia="Times New Roman" w:hAnsi="Book Antiqua"/>
          <w:i/>
          <w:color w:val="000000" w:themeColor="text1"/>
          <w:sz w:val="24"/>
          <w:szCs w:val="24"/>
        </w:rPr>
        <w:t xml:space="preserve"> </w:t>
      </w:r>
      <w:r w:rsidR="000274FC" w:rsidRPr="007613C0">
        <w:rPr>
          <w:rFonts w:ascii="Book Antiqua" w:eastAsia="Times New Roman" w:hAnsi="Book Antiqua"/>
          <w:i/>
          <w:color w:val="000000" w:themeColor="text1"/>
          <w:sz w:val="24"/>
          <w:szCs w:val="24"/>
        </w:rPr>
        <w:t>Lepos</w:t>
      </w:r>
      <w:r w:rsidR="00BE393E" w:rsidRPr="007613C0">
        <w:rPr>
          <w:rFonts w:ascii="Book Antiqua" w:eastAsia="Times New Roman" w:hAnsi="Book Antiqua"/>
          <w:i/>
          <w:color w:val="000000" w:themeColor="text1"/>
          <w:sz w:val="24"/>
          <w:szCs w:val="24"/>
        </w:rPr>
        <w:t>a</w:t>
      </w:r>
      <w:r w:rsidR="00C1742C" w:rsidRPr="007613C0">
        <w:rPr>
          <w:rFonts w:ascii="Book Antiqua" w:eastAsia="Times New Roman" w:hAnsi="Book Antiqua"/>
          <w:i/>
          <w:color w:val="000000" w:themeColor="text1"/>
          <w:sz w:val="24"/>
          <w:szCs w:val="24"/>
        </w:rPr>
        <w:t>vić</w:t>
      </w:r>
      <w:r w:rsidR="006A42FD" w:rsidRPr="007613C0">
        <w:rPr>
          <w:rFonts w:ascii="Book Antiqua" w:eastAsia="Times New Roman" w:hAnsi="Book Antiqua"/>
          <w:i/>
          <w:color w:val="000000" w:themeColor="text1"/>
          <w:sz w:val="24"/>
          <w:szCs w:val="24"/>
        </w:rPr>
        <w:t>)</w:t>
      </w:r>
      <w:r w:rsidR="00327618" w:rsidRPr="007613C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nije</w:t>
      </w:r>
      <w:r w:rsidR="00C1742C" w:rsidRPr="007613C0">
        <w:rPr>
          <w:rFonts w:ascii="Book Antiqua" w:eastAsia="Times New Roman" w:hAnsi="Book Antiqua"/>
          <w:color w:val="000000" w:themeColor="text1"/>
          <w:sz w:val="24"/>
          <w:szCs w:val="24"/>
        </w:rPr>
        <w:t xml:space="preserve"> održan nijedan sastanak</w:t>
      </w:r>
      <w:r w:rsidR="00327618" w:rsidRPr="007613C0">
        <w:rPr>
          <w:rFonts w:ascii="Book Antiqua" w:eastAsia="Times New Roman" w:hAnsi="Book Antiqua"/>
          <w:color w:val="000000" w:themeColor="text1"/>
          <w:sz w:val="24"/>
          <w:szCs w:val="24"/>
        </w:rPr>
        <w:t>.</w:t>
      </w:r>
    </w:p>
    <w:p w:rsidR="006A42FD" w:rsidRPr="007613C0" w:rsidRDefault="006A42FD" w:rsidP="002C428D">
      <w:pPr>
        <w:spacing w:after="0"/>
        <w:jc w:val="both"/>
        <w:rPr>
          <w:rFonts w:ascii="Book Antiqua" w:eastAsia="Times New Roman" w:hAnsi="Book Antiqua"/>
          <w:color w:val="000000" w:themeColor="text1"/>
          <w:sz w:val="24"/>
          <w:szCs w:val="24"/>
        </w:rPr>
      </w:pPr>
    </w:p>
    <w:p w:rsidR="00E639D7" w:rsidRPr="007613C0" w:rsidRDefault="00C1742C" w:rsidP="00E639D7">
      <w:pPr>
        <w:spacing w:after="0"/>
        <w:jc w:val="both"/>
        <w:rPr>
          <w:rFonts w:ascii="Book Antiqua" w:eastAsia="Times New Roman" w:hAnsi="Book Antiqua"/>
          <w:color w:val="000000" w:themeColor="text1"/>
          <w:sz w:val="24"/>
          <w:szCs w:val="24"/>
        </w:rPr>
      </w:pPr>
      <w:r w:rsidRPr="007613C0">
        <w:rPr>
          <w:rFonts w:ascii="Book Antiqua" w:eastAsia="Times New Roman" w:hAnsi="Book Antiqua"/>
          <w:sz w:val="24"/>
        </w:rPr>
        <w:t xml:space="preserve">Što se tiče sprovođenja, Zakon o zaštiti od Diskriminacije u pogledu poštovanja prava Osoba sa invaliditetom sprovodi se u 29 opština, dok se u 9 opština </w:t>
      </w:r>
      <w:r w:rsidR="00A77AE1"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D52C29"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D52C2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D52C2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D52C2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741D5B"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76702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49188D" w:rsidRPr="007613C0">
        <w:rPr>
          <w:rFonts w:ascii="Book Antiqua" w:eastAsia="Times New Roman" w:hAnsi="Book Antiqua"/>
          <w:i/>
          <w:color w:val="000000" w:themeColor="text1"/>
          <w:sz w:val="24"/>
          <w:szCs w:val="24"/>
        </w:rPr>
        <w:t>)</w:t>
      </w:r>
      <w:r w:rsidR="0049188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sz w:val="24"/>
        </w:rPr>
        <w:t>ne sprovodi</w:t>
      </w:r>
      <w:r w:rsidR="00E639D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opštini Kamenica ovaj zakon se sprovodi delimično</w:t>
      </w:r>
      <w:r w:rsidR="00E639D7" w:rsidRPr="007613C0">
        <w:rPr>
          <w:rFonts w:ascii="Book Antiqua" w:eastAsia="Times New Roman" w:hAnsi="Book Antiqua"/>
          <w:color w:val="000000" w:themeColor="text1"/>
          <w:sz w:val="24"/>
          <w:szCs w:val="24"/>
        </w:rPr>
        <w:t>.</w:t>
      </w:r>
    </w:p>
    <w:p w:rsidR="003B164E" w:rsidRPr="007613C0" w:rsidRDefault="003B164E" w:rsidP="00E639D7">
      <w:pPr>
        <w:spacing w:after="0"/>
        <w:jc w:val="both"/>
        <w:rPr>
          <w:rFonts w:ascii="Book Antiqua" w:eastAsia="Times New Roman" w:hAnsi="Book Antiqua"/>
          <w:color w:val="000000" w:themeColor="text1"/>
          <w:sz w:val="24"/>
          <w:szCs w:val="24"/>
        </w:rPr>
      </w:pPr>
    </w:p>
    <w:p w:rsidR="00A96487" w:rsidRPr="007613C0" w:rsidRDefault="00C1742C" w:rsidP="006A5399">
      <w:pPr>
        <w:jc w:val="both"/>
        <w:rPr>
          <w:rFonts w:ascii="Book Antiqua" w:eastAsia="Times New Roman" w:hAnsi="Book Antiqua"/>
          <w:color w:val="000000" w:themeColor="text1"/>
          <w:sz w:val="24"/>
          <w:szCs w:val="24"/>
        </w:rPr>
      </w:pPr>
      <w:r w:rsidRPr="007613C0">
        <w:rPr>
          <w:rFonts w:ascii="Book Antiqua" w:eastAsia="Times New Roman" w:hAnsi="Book Antiqua"/>
          <w:sz w:val="24"/>
          <w:szCs w:val="24"/>
        </w:rPr>
        <w:t xml:space="preserve">Pružanje besplatne pravne pomoći za sve građane Republike Kosovo, bez obzira na etničku pripadnost, funkcionalizovano je u 9 opština, a u 29 opština </w:t>
      </w:r>
      <w:r w:rsidR="00CD63DA"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Uroševac</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51029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1029E"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51029E"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51029E"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51029E"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51029E" w:rsidRPr="007613C0">
        <w:rPr>
          <w:rFonts w:ascii="Book Antiqua" w:eastAsia="Times New Roman" w:hAnsi="Book Antiqua"/>
          <w:i/>
          <w:color w:val="000000" w:themeColor="text1"/>
          <w:sz w:val="24"/>
          <w:szCs w:val="24"/>
        </w:rPr>
        <w:t>, Klin</w:t>
      </w:r>
      <w:r w:rsidRPr="007613C0">
        <w:rPr>
          <w:rFonts w:ascii="Book Antiqua" w:eastAsia="Times New Roman" w:hAnsi="Book Antiqua"/>
          <w:i/>
          <w:color w:val="000000" w:themeColor="text1"/>
          <w:sz w:val="24"/>
          <w:szCs w:val="24"/>
        </w:rPr>
        <w:t>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741D5B"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08238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51029E" w:rsidRPr="007613C0">
        <w:rPr>
          <w:rFonts w:ascii="Book Antiqua" w:eastAsia="Times New Roman" w:hAnsi="Book Antiqua"/>
          <w:i/>
          <w:color w:val="000000" w:themeColor="text1"/>
          <w:sz w:val="24"/>
          <w:szCs w:val="24"/>
        </w:rPr>
        <w:t>Skenderaj</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A22E16" w:rsidRPr="007613C0">
        <w:rPr>
          <w:rFonts w:ascii="Book Antiqua" w:eastAsia="Times New Roman" w:hAnsi="Book Antiqua"/>
          <w:i/>
          <w:color w:val="000000" w:themeColor="text1"/>
          <w:sz w:val="24"/>
          <w:szCs w:val="24"/>
        </w:rPr>
        <w:t>, Zubin Potok</w:t>
      </w:r>
      <w:r w:rsidR="00CD63DA"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 xml:space="preserve">nije </w:t>
      </w:r>
      <w:r w:rsidRPr="007613C0">
        <w:rPr>
          <w:rFonts w:ascii="Book Antiqua" w:eastAsia="Times New Roman" w:hAnsi="Book Antiqua"/>
          <w:color w:val="000000" w:themeColor="text1"/>
          <w:sz w:val="24"/>
          <w:szCs w:val="24"/>
        </w:rPr>
        <w:lastRenderedPageBreak/>
        <w:t>funkcionalizovano</w:t>
      </w:r>
      <w:r w:rsidR="00CD63DA" w:rsidRPr="007613C0">
        <w:rPr>
          <w:rFonts w:ascii="Book Antiqua" w:eastAsia="Times New Roman" w:hAnsi="Book Antiqua"/>
          <w:color w:val="000000" w:themeColor="text1"/>
          <w:sz w:val="24"/>
          <w:szCs w:val="24"/>
        </w:rPr>
        <w:t>.</w:t>
      </w:r>
      <w:r w:rsidR="00D52C29"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U 9 opština broj osoba koja su zatražila besplatnu pravnu pomoć je</w:t>
      </w:r>
      <w:r w:rsidR="0049188D" w:rsidRPr="007613C0">
        <w:rPr>
          <w:rFonts w:ascii="Book Antiqua" w:eastAsia="Times New Roman" w:hAnsi="Book Antiqua"/>
          <w:color w:val="000000" w:themeColor="text1"/>
          <w:sz w:val="24"/>
          <w:szCs w:val="24"/>
        </w:rPr>
        <w:t xml:space="preserve"> </w:t>
      </w:r>
      <w:r w:rsidR="00D52C29" w:rsidRPr="007613C0">
        <w:rPr>
          <w:rFonts w:ascii="Book Antiqua" w:eastAsia="Times New Roman" w:hAnsi="Book Antiqua"/>
          <w:color w:val="000000" w:themeColor="text1"/>
          <w:sz w:val="24"/>
          <w:szCs w:val="24"/>
        </w:rPr>
        <w:t>1970</w:t>
      </w:r>
      <w:r w:rsidR="00E639D7"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29 opština</w:t>
      </w:r>
      <w:r w:rsidR="0051029E"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51029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1029E"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51029E"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Obilić</w:t>
      </w:r>
      <w:r w:rsidR="0051029E"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Kosovo Polje</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7D7F1B"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51029E"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51029E" w:rsidRPr="007613C0">
        <w:rPr>
          <w:rFonts w:ascii="Book Antiqua" w:eastAsia="Times New Roman" w:hAnsi="Book Antiqua"/>
          <w:i/>
          <w:color w:val="000000" w:themeColor="text1"/>
          <w:sz w:val="24"/>
          <w:szCs w:val="24"/>
        </w:rPr>
        <w:t>, Klin</w:t>
      </w:r>
      <w:r w:rsidRPr="007613C0">
        <w:rPr>
          <w:rFonts w:ascii="Book Antiqua" w:eastAsia="Times New Roman" w:hAnsi="Book Antiqua"/>
          <w:i/>
          <w:color w:val="000000" w:themeColor="text1"/>
          <w:sz w:val="24"/>
          <w:szCs w:val="24"/>
        </w:rPr>
        <w:t>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51029E" w:rsidRPr="007613C0">
        <w:rPr>
          <w:rFonts w:ascii="Book Antiqua" w:eastAsia="Times New Roman" w:hAnsi="Book Antiqua"/>
          <w:i/>
          <w:color w:val="000000" w:themeColor="text1"/>
          <w:sz w:val="24"/>
          <w:szCs w:val="24"/>
        </w:rPr>
        <w:t>, Skenderaj</w:t>
      </w:r>
      <w:r w:rsidR="00741D5B"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08238C"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BE393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A22E16" w:rsidRPr="007613C0">
        <w:rPr>
          <w:rFonts w:ascii="Book Antiqua" w:eastAsia="Times New Roman" w:hAnsi="Book Antiqua"/>
          <w:i/>
          <w:color w:val="000000" w:themeColor="text1"/>
          <w:sz w:val="24"/>
          <w:szCs w:val="24"/>
        </w:rPr>
        <w:t>, Zubin Potok</w:t>
      </w:r>
      <w:r w:rsidR="0051029E" w:rsidRPr="007613C0">
        <w:rPr>
          <w:rFonts w:ascii="Book Antiqua" w:eastAsia="Times New Roman" w:hAnsi="Book Antiqua"/>
          <w:i/>
          <w:color w:val="000000" w:themeColor="text1"/>
          <w:sz w:val="24"/>
          <w:szCs w:val="24"/>
        </w:rPr>
        <w:t>)</w:t>
      </w:r>
      <w:r w:rsidR="0047272C"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primljen nijedan zahtev</w:t>
      </w:r>
      <w:r w:rsidR="0047272C" w:rsidRPr="007613C0">
        <w:rPr>
          <w:rFonts w:ascii="Book Antiqua" w:eastAsia="Times New Roman" w:hAnsi="Book Antiqua"/>
          <w:color w:val="000000" w:themeColor="text1"/>
          <w:sz w:val="24"/>
          <w:szCs w:val="24"/>
        </w:rPr>
        <w:t>.</w:t>
      </w:r>
    </w:p>
    <w:p w:rsidR="00A96487" w:rsidRDefault="00C1742C" w:rsidP="006A5399">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Što se tiče obla</w:t>
      </w:r>
      <w:r w:rsidR="00F22E80">
        <w:rPr>
          <w:rFonts w:ascii="Book Antiqua" w:eastAsia="Times New Roman" w:hAnsi="Book Antiqua"/>
          <w:color w:val="000000" w:themeColor="text1"/>
          <w:sz w:val="24"/>
          <w:szCs w:val="24"/>
        </w:rPr>
        <w:t>sti zaštite ličnih podataka u 25</w:t>
      </w:r>
      <w:r w:rsidRPr="007613C0">
        <w:rPr>
          <w:rFonts w:ascii="Book Antiqua" w:eastAsia="Times New Roman" w:hAnsi="Book Antiqua"/>
          <w:color w:val="000000" w:themeColor="text1"/>
          <w:sz w:val="24"/>
          <w:szCs w:val="24"/>
        </w:rPr>
        <w:t xml:space="preserve"> opština, određen je dotični opštinski službenik za z</w:t>
      </w:r>
      <w:r w:rsidR="00F22E80">
        <w:rPr>
          <w:rFonts w:ascii="Book Antiqua" w:eastAsia="Times New Roman" w:hAnsi="Book Antiqua"/>
          <w:color w:val="000000" w:themeColor="text1"/>
          <w:sz w:val="24"/>
          <w:szCs w:val="24"/>
        </w:rPr>
        <w:t>aštitu ličnih podataka, dok u 13</w:t>
      </w:r>
      <w:r w:rsidRPr="007613C0">
        <w:rPr>
          <w:rFonts w:ascii="Book Antiqua" w:eastAsia="Times New Roman" w:hAnsi="Book Antiqua"/>
          <w:color w:val="000000" w:themeColor="text1"/>
          <w:sz w:val="24"/>
          <w:szCs w:val="24"/>
        </w:rPr>
        <w:t xml:space="preserve"> opština</w:t>
      </w:r>
      <w:r w:rsidR="00135B81"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3B164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3B164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3B16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3B164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C80493"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C80493" w:rsidRPr="007613C0">
        <w:rPr>
          <w:rFonts w:ascii="Book Antiqua" w:eastAsia="Times New Roman" w:hAnsi="Book Antiqua"/>
          <w:i/>
          <w:color w:val="000000" w:themeColor="text1"/>
          <w:sz w:val="24"/>
          <w:szCs w:val="24"/>
        </w:rPr>
        <w:t>, Klin</w:t>
      </w:r>
      <w:r w:rsidRPr="007613C0">
        <w:rPr>
          <w:rFonts w:ascii="Book Antiqua" w:eastAsia="Times New Roman" w:hAnsi="Book Antiqua"/>
          <w:i/>
          <w:color w:val="000000" w:themeColor="text1"/>
          <w:sz w:val="24"/>
          <w:szCs w:val="24"/>
        </w:rPr>
        <w:t>a</w:t>
      </w:r>
      <w:r w:rsidR="00C80493"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C8049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C8049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C2131">
        <w:rPr>
          <w:rFonts w:ascii="Book Antiqua" w:eastAsia="Times New Roman" w:hAnsi="Book Antiqua"/>
          <w:i/>
          <w:color w:val="000000" w:themeColor="text1"/>
          <w:sz w:val="24"/>
          <w:szCs w:val="24"/>
        </w:rPr>
        <w:t>Leposavić</w:t>
      </w:r>
      <w:r w:rsidR="00A22E16" w:rsidRPr="007613C0">
        <w:rPr>
          <w:rFonts w:ascii="Book Antiqua" w:eastAsia="Times New Roman" w:hAnsi="Book Antiqua"/>
          <w:i/>
          <w:color w:val="000000" w:themeColor="text1"/>
          <w:sz w:val="24"/>
          <w:szCs w:val="24"/>
        </w:rPr>
        <w:t>, Z</w:t>
      </w:r>
      <w:r w:rsidR="00C0118C" w:rsidRPr="00645146">
        <w:rPr>
          <w:noProof/>
          <w:lang w:val="en-US"/>
        </w:rPr>
        <w:drawing>
          <wp:anchor distT="0" distB="0" distL="114300" distR="114300" simplePos="0" relativeHeight="251656704" behindDoc="1" locked="0" layoutInCell="1" allowOverlap="1" wp14:anchorId="01338986" wp14:editId="312F8969">
            <wp:simplePos x="0" y="0"/>
            <wp:positionH relativeFrom="margin">
              <wp:posOffset>0</wp:posOffset>
            </wp:positionH>
            <wp:positionV relativeFrom="paragraph">
              <wp:posOffset>989965</wp:posOffset>
            </wp:positionV>
            <wp:extent cx="3627755" cy="2362200"/>
            <wp:effectExtent l="0" t="0" r="0" b="0"/>
            <wp:wrapTight wrapText="bothSides">
              <wp:wrapPolygon edited="0">
                <wp:start x="0" y="0"/>
                <wp:lineTo x="0" y="21426"/>
                <wp:lineTo x="21551" y="21426"/>
                <wp:lineTo x="21551"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22E16" w:rsidRPr="007613C0">
        <w:rPr>
          <w:rFonts w:ascii="Book Antiqua" w:eastAsia="Times New Roman" w:hAnsi="Book Antiqua"/>
          <w:i/>
          <w:color w:val="000000" w:themeColor="text1"/>
          <w:sz w:val="24"/>
          <w:szCs w:val="24"/>
        </w:rPr>
        <w:t>ubin</w:t>
      </w:r>
      <w:r w:rsidRPr="007613C0">
        <w:rPr>
          <w:rFonts w:ascii="Book Antiqua" w:eastAsia="Times New Roman" w:hAnsi="Book Antiqua"/>
          <w:i/>
          <w:color w:val="000000" w:themeColor="text1"/>
          <w:sz w:val="24"/>
          <w:szCs w:val="24"/>
        </w:rPr>
        <w:t xml:space="preserve"> </w:t>
      </w:r>
      <w:r w:rsidR="00A22E16" w:rsidRPr="007613C0">
        <w:rPr>
          <w:rFonts w:ascii="Book Antiqua" w:eastAsia="Times New Roman" w:hAnsi="Book Antiqua"/>
          <w:i/>
          <w:color w:val="000000" w:themeColor="text1"/>
          <w:sz w:val="24"/>
          <w:szCs w:val="24"/>
        </w:rPr>
        <w:t>Potok</w:t>
      </w:r>
      <w:r w:rsidR="00135B81" w:rsidRPr="007613C0">
        <w:rPr>
          <w:rFonts w:ascii="Book Antiqua" w:eastAsia="Times New Roman" w:hAnsi="Book Antiqua"/>
          <w:i/>
          <w:color w:val="000000" w:themeColor="text1"/>
          <w:sz w:val="24"/>
          <w:szCs w:val="24"/>
        </w:rPr>
        <w:t>)</w:t>
      </w:r>
      <w:r w:rsidR="00135B8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još uvek nije određen</w:t>
      </w:r>
      <w:r w:rsidR="00BA3127" w:rsidRPr="007613C0">
        <w:rPr>
          <w:rFonts w:ascii="Book Antiqua" w:eastAsia="Times New Roman" w:hAnsi="Book Antiqua"/>
          <w:color w:val="000000" w:themeColor="text1"/>
          <w:sz w:val="24"/>
          <w:szCs w:val="24"/>
        </w:rPr>
        <w:t>.</w:t>
      </w:r>
    </w:p>
    <w:p w:rsidR="007E3A17" w:rsidRDefault="00C1742C" w:rsidP="007E3A17">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Baza ličnih po</w:t>
      </w:r>
      <w:r w:rsidR="00F22E80">
        <w:rPr>
          <w:rFonts w:ascii="Book Antiqua" w:eastAsia="Times New Roman" w:hAnsi="Book Antiqua"/>
          <w:color w:val="000000" w:themeColor="text1"/>
          <w:sz w:val="24"/>
          <w:szCs w:val="24"/>
        </w:rPr>
        <w:t>dataka je funkcionalizovana u 21 opština, dok u 17</w:t>
      </w:r>
      <w:r w:rsidRPr="007613C0">
        <w:rPr>
          <w:rFonts w:ascii="Book Antiqua" w:eastAsia="Times New Roman" w:hAnsi="Book Antiqua"/>
          <w:color w:val="000000" w:themeColor="text1"/>
          <w:sz w:val="24"/>
          <w:szCs w:val="24"/>
        </w:rPr>
        <w:t xml:space="preserve"> opština</w:t>
      </w:r>
      <w:r w:rsidR="00A47F05" w:rsidRPr="007613C0">
        <w:rPr>
          <w:rFonts w:ascii="Book Antiqua" w:eastAsia="Times New Roman" w:hAnsi="Book Antiqua"/>
          <w:color w:val="000000" w:themeColor="text1"/>
          <w:sz w:val="24"/>
          <w:szCs w:val="24"/>
        </w:rPr>
        <w:t xml:space="preserve"> </w:t>
      </w:r>
      <w:r w:rsidR="00A403E1" w:rsidRPr="007613C0">
        <w:rPr>
          <w:rFonts w:ascii="Book Antiqua" w:eastAsia="Times New Roman" w:hAnsi="Book Antiqua"/>
          <w:i/>
          <w:color w:val="000000" w:themeColor="text1"/>
          <w:sz w:val="24"/>
          <w:szCs w:val="24"/>
        </w:rPr>
        <w:t>(</w:t>
      </w:r>
      <w:r w:rsidR="00FE1625" w:rsidRPr="007613C0">
        <w:rPr>
          <w:rFonts w:ascii="Book Antiqua" w:eastAsia="Times New Roman" w:hAnsi="Book Antiqua"/>
          <w:i/>
          <w:color w:val="000000" w:themeColor="text1"/>
          <w:sz w:val="24"/>
          <w:szCs w:val="24"/>
        </w:rPr>
        <w:t>Đakovica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51029E"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51029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51029E"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BA312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BA3127" w:rsidRPr="007613C0">
        <w:rPr>
          <w:rFonts w:ascii="Book Antiqua" w:eastAsia="Times New Roman" w:hAnsi="Book Antiqua"/>
          <w:i/>
          <w:color w:val="000000" w:themeColor="text1"/>
          <w:sz w:val="24"/>
          <w:szCs w:val="24"/>
        </w:rPr>
        <w:t xml:space="preserve">, </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C80493"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C80493"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51029E" w:rsidRPr="007613C0">
        <w:rPr>
          <w:rFonts w:ascii="Book Antiqua" w:eastAsia="Times New Roman" w:hAnsi="Book Antiqua"/>
          <w:i/>
          <w:color w:val="000000" w:themeColor="text1"/>
          <w:sz w:val="24"/>
          <w:szCs w:val="24"/>
        </w:rPr>
        <w:t>Skenderaj</w:t>
      </w:r>
      <w:r w:rsidR="00A22E16"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Leposavić</w:t>
      </w:r>
      <w:r w:rsidR="00A96487" w:rsidRPr="007613C0">
        <w:rPr>
          <w:rFonts w:ascii="Book Antiqua" w:eastAsia="Times New Roman" w:hAnsi="Book Antiqua"/>
          <w:i/>
          <w:color w:val="000000" w:themeColor="text1"/>
          <w:sz w:val="24"/>
          <w:szCs w:val="24"/>
        </w:rPr>
        <w:t>,</w:t>
      </w:r>
      <w:r w:rsidR="000D7501"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0D7501" w:rsidRPr="007613C0">
        <w:rPr>
          <w:rFonts w:ascii="Book Antiqua" w:eastAsia="Times New Roman" w:hAnsi="Book Antiqua"/>
          <w:i/>
          <w:color w:val="000000" w:themeColor="text1"/>
          <w:sz w:val="24"/>
          <w:szCs w:val="24"/>
        </w:rPr>
        <w:t>,</w:t>
      </w:r>
      <w:r w:rsidR="00A22E16" w:rsidRPr="007613C0">
        <w:rPr>
          <w:rFonts w:ascii="Book Antiqua" w:eastAsia="Times New Roman" w:hAnsi="Book Antiqua"/>
          <w:i/>
          <w:color w:val="000000" w:themeColor="text1"/>
          <w:sz w:val="24"/>
          <w:szCs w:val="24"/>
        </w:rPr>
        <w:t xml:space="preserve"> Zubin Potok</w:t>
      </w:r>
      <w:r w:rsidR="00A403E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još uvek nije funkcionalizovana</w:t>
      </w:r>
      <w:r w:rsidR="0047272C" w:rsidRPr="007613C0">
        <w:rPr>
          <w:rFonts w:ascii="Book Antiqua" w:eastAsia="Times New Roman" w:hAnsi="Book Antiqua"/>
          <w:color w:val="000000" w:themeColor="text1"/>
          <w:sz w:val="24"/>
          <w:szCs w:val="24"/>
        </w:rPr>
        <w:t>.</w:t>
      </w:r>
    </w:p>
    <w:p w:rsidR="00C0118C" w:rsidRDefault="00C0118C" w:rsidP="007E3A17">
      <w:pPr>
        <w:jc w:val="both"/>
        <w:rPr>
          <w:rFonts w:ascii="Book Antiqua" w:eastAsia="Times New Roman" w:hAnsi="Book Antiqua"/>
          <w:color w:val="000000" w:themeColor="text1"/>
          <w:sz w:val="24"/>
          <w:szCs w:val="24"/>
        </w:rPr>
      </w:pPr>
    </w:p>
    <w:p w:rsidR="00C0118C" w:rsidRPr="007613C0" w:rsidRDefault="00C0118C" w:rsidP="007E3A17">
      <w:pPr>
        <w:jc w:val="both"/>
        <w:rPr>
          <w:rFonts w:ascii="Book Antiqua" w:eastAsia="Times New Roman" w:hAnsi="Book Antiqua"/>
          <w:color w:val="000000" w:themeColor="text1"/>
          <w:sz w:val="24"/>
          <w:szCs w:val="24"/>
        </w:rPr>
      </w:pPr>
    </w:p>
    <w:p w:rsidR="00656D31" w:rsidRPr="007613C0" w:rsidRDefault="00496ACE" w:rsidP="007E3A17">
      <w:pPr>
        <w:jc w:val="both"/>
        <w:rPr>
          <w:rFonts w:ascii="Book Antiqua" w:eastAsia="Times New Roman" w:hAnsi="Book Antiqua"/>
          <w:color w:val="000000" w:themeColor="text1"/>
          <w:sz w:val="24"/>
          <w:szCs w:val="24"/>
        </w:rPr>
      </w:pPr>
      <w:r w:rsidRPr="007613C0">
        <w:rPr>
          <w:rFonts w:ascii="Book Antiqua" w:eastAsia="Times New Roman" w:hAnsi="Book Antiqua"/>
          <w:color w:val="000000"/>
          <w:sz w:val="24"/>
          <w:szCs w:val="24"/>
        </w:rPr>
        <w:t xml:space="preserve">Fizičko obezbeđenje dokumentacije (fizički čuvar, ugradnja kamera, rešetki, sefovi, itd) je poboljšano u 33 opština, dok 5 opštine </w:t>
      </w:r>
      <w:r w:rsidR="00CD63DA"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1029E"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Glogovac</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51029E"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EA3D20" w:rsidRPr="007613C0">
        <w:rPr>
          <w:rFonts w:ascii="Book Antiqua" w:eastAsia="Times New Roman" w:hAnsi="Book Antiqua"/>
          <w:i/>
          <w:color w:val="000000" w:themeColor="text1"/>
          <w:sz w:val="24"/>
          <w:szCs w:val="24"/>
        </w:rPr>
        <w:t>)</w:t>
      </w:r>
      <w:r w:rsidR="00EA3D2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nisu poboljšale bezbednost. </w:t>
      </w:r>
      <w:r w:rsidRPr="007613C0">
        <w:rPr>
          <w:rFonts w:ascii="Book Antiqua" w:eastAsia="Times New Roman" w:hAnsi="Book Antiqua"/>
          <w:color w:val="000000"/>
          <w:sz w:val="24"/>
          <w:szCs w:val="24"/>
        </w:rPr>
        <w:t>Takođe, u 30 opština se održavaju fizičke knjige, dok se u 8 opštine</w:t>
      </w:r>
      <w:r w:rsidRPr="007613C0">
        <w:rPr>
          <w:rFonts w:ascii="Book Antiqua" w:eastAsia="Times New Roman" w:hAnsi="Book Antiqua"/>
          <w:i/>
          <w:color w:val="000000" w:themeColor="text1"/>
          <w:sz w:val="24"/>
          <w:szCs w:val="24"/>
        </w:rPr>
        <w:t xml:space="preserve"> </w:t>
      </w:r>
      <w:r w:rsidR="00CD63DA" w:rsidRPr="007613C0">
        <w:rPr>
          <w:rFonts w:ascii="Book Antiqua" w:eastAsia="Times New Roman" w:hAnsi="Book Antiqua"/>
          <w:i/>
          <w:color w:val="000000" w:themeColor="text1"/>
          <w:sz w:val="24"/>
          <w:szCs w:val="24"/>
        </w:rPr>
        <w:t>(</w:t>
      </w:r>
      <w:r w:rsidR="007E381C" w:rsidRPr="007613C0">
        <w:rPr>
          <w:rFonts w:ascii="Book Antiqua" w:eastAsia="Times New Roman" w:hAnsi="Book Antiqua"/>
          <w:i/>
          <w:color w:val="000000" w:themeColor="text1"/>
          <w:sz w:val="24"/>
          <w:szCs w:val="24"/>
        </w:rPr>
        <w:t>Vučitrn</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51029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51029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51029E"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E560BB"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7D7F1B"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A22E16" w:rsidRPr="007613C0">
        <w:rPr>
          <w:rFonts w:ascii="Book Antiqua" w:eastAsia="Times New Roman" w:hAnsi="Book Antiqua"/>
          <w:i/>
          <w:color w:val="000000" w:themeColor="text1"/>
          <w:sz w:val="24"/>
          <w:szCs w:val="24"/>
        </w:rPr>
        <w:t>, Zubin Potok</w:t>
      </w:r>
      <w:r w:rsidR="00CD63DA"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sz w:val="24"/>
          <w:szCs w:val="24"/>
        </w:rPr>
        <w:t>ne održavaju</w:t>
      </w:r>
      <w:r w:rsidR="00CD63DA" w:rsidRPr="007613C0">
        <w:rPr>
          <w:rFonts w:ascii="Book Antiqua" w:eastAsia="Times New Roman" w:hAnsi="Book Antiqua"/>
          <w:color w:val="000000" w:themeColor="text1"/>
          <w:sz w:val="24"/>
          <w:szCs w:val="24"/>
        </w:rPr>
        <w:t xml:space="preserve">. </w:t>
      </w:r>
    </w:p>
    <w:p w:rsidR="00CD63DA" w:rsidRPr="007613C0" w:rsidRDefault="00CD63DA" w:rsidP="002C428D">
      <w:pPr>
        <w:spacing w:after="0"/>
        <w:jc w:val="both"/>
        <w:rPr>
          <w:rFonts w:eastAsia="Times New Roman"/>
        </w:rPr>
      </w:pPr>
    </w:p>
    <w:p w:rsidR="006A42FD" w:rsidRPr="007613C0" w:rsidRDefault="00496ACE" w:rsidP="006A42F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Opštinska kancelarija za zajednice i povratak u 37 opština je funkcionalizovana, dok u 1 opštini</w:t>
      </w:r>
      <w:r w:rsidR="00721AF0" w:rsidRPr="007613C0">
        <w:rPr>
          <w:rFonts w:ascii="Book Antiqua" w:eastAsia="Times New Roman" w:hAnsi="Book Antiqua"/>
          <w:color w:val="000000" w:themeColor="text1"/>
          <w:sz w:val="24"/>
          <w:szCs w:val="24"/>
        </w:rPr>
        <w:t xml:space="preserve"> </w:t>
      </w:r>
      <w:r w:rsidR="00721AF0"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721AF0" w:rsidRPr="007613C0">
        <w:rPr>
          <w:rFonts w:ascii="Book Antiqua" w:eastAsia="Times New Roman" w:hAnsi="Book Antiqua"/>
          <w:i/>
          <w:color w:val="000000" w:themeColor="text1"/>
          <w:sz w:val="24"/>
          <w:szCs w:val="24"/>
        </w:rPr>
        <w:t>)</w:t>
      </w:r>
      <w:r w:rsidR="00692BF9"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funkcionalna</w:t>
      </w:r>
      <w:r w:rsidR="00692BF9"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 xml:space="preserve">U 36 opština ima </w:t>
      </w:r>
      <w:r w:rsidR="00A22E16" w:rsidRPr="007613C0">
        <w:rPr>
          <w:rFonts w:ascii="Book Antiqua" w:eastAsia="Times New Roman" w:hAnsi="Book Antiqua"/>
          <w:color w:val="000000" w:themeColor="text1"/>
          <w:sz w:val="24"/>
          <w:szCs w:val="24"/>
        </w:rPr>
        <w:t>177</w:t>
      </w:r>
      <w:r w:rsidR="00721AF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službenika u opštinskim kancelarijama za zajednice i povratak, dok u 2 opštine</w:t>
      </w:r>
      <w:r w:rsidRPr="007613C0">
        <w:rPr>
          <w:rFonts w:ascii="Book Antiqua" w:eastAsia="Times New Roman" w:hAnsi="Book Antiqua"/>
          <w:i/>
          <w:color w:val="000000" w:themeColor="text1"/>
          <w:sz w:val="24"/>
          <w:szCs w:val="24"/>
        </w:rPr>
        <w:t xml:space="preserve"> </w:t>
      </w:r>
      <w:r w:rsidR="00FF6E94"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FC4C50"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 Severna Mitrovica</w:t>
      </w:r>
      <w:r w:rsidR="00FF6E94" w:rsidRPr="007613C0">
        <w:rPr>
          <w:rFonts w:ascii="Book Antiqua" w:eastAsia="Times New Roman" w:hAnsi="Book Antiqua"/>
          <w:i/>
          <w:color w:val="000000" w:themeColor="text1"/>
          <w:sz w:val="24"/>
          <w:szCs w:val="24"/>
        </w:rPr>
        <w:t>)</w:t>
      </w:r>
      <w:r w:rsidR="00FF6E94"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nije određen službenik</w:t>
      </w:r>
      <w:r w:rsidR="00FC4C50" w:rsidRPr="007613C0">
        <w:rPr>
          <w:rFonts w:ascii="Book Antiqua" w:eastAsia="Times New Roman" w:hAnsi="Book Antiqua"/>
          <w:color w:val="000000" w:themeColor="text1"/>
          <w:sz w:val="24"/>
          <w:szCs w:val="24"/>
        </w:rPr>
        <w:t>.</w:t>
      </w:r>
      <w:r w:rsidR="0032761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Sastav OKZP-a prema etničkoj pripadnosti u 36 opština je 42 Albanaca, 83 Srba</w:t>
      </w:r>
      <w:r w:rsidR="00AB5B70" w:rsidRPr="007613C0">
        <w:rPr>
          <w:rFonts w:ascii="Book Antiqua" w:eastAsia="Times New Roman" w:hAnsi="Book Antiqua"/>
          <w:color w:val="000000" w:themeColor="text1"/>
          <w:sz w:val="24"/>
          <w:szCs w:val="24"/>
        </w:rPr>
        <w:t>, 27</w:t>
      </w:r>
      <w:r w:rsidR="006A42F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Bošnjaka</w:t>
      </w:r>
      <w:r w:rsidR="006A42FD" w:rsidRPr="007613C0">
        <w:rPr>
          <w:rFonts w:ascii="Book Antiqua" w:eastAsia="Times New Roman" w:hAnsi="Book Antiqua"/>
          <w:color w:val="000000" w:themeColor="text1"/>
          <w:sz w:val="24"/>
          <w:szCs w:val="24"/>
        </w:rPr>
        <w:t xml:space="preserve">, 32 RAE, 4 </w:t>
      </w:r>
      <w:r w:rsidRPr="007613C0">
        <w:rPr>
          <w:rFonts w:ascii="Book Antiqua" w:eastAsia="Times New Roman" w:hAnsi="Book Antiqua"/>
          <w:color w:val="000000" w:themeColor="text1"/>
          <w:sz w:val="24"/>
          <w:szCs w:val="24"/>
        </w:rPr>
        <w:t>Turaka</w:t>
      </w:r>
      <w:r w:rsidR="006A42FD" w:rsidRPr="007613C0">
        <w:rPr>
          <w:rFonts w:ascii="Book Antiqua" w:eastAsia="Times New Roman" w:hAnsi="Book Antiqua"/>
          <w:color w:val="000000" w:themeColor="text1"/>
          <w:sz w:val="24"/>
          <w:szCs w:val="24"/>
        </w:rPr>
        <w:t>, 1</w:t>
      </w:r>
      <w:r w:rsidR="00C54D66"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Goranac</w:t>
      </w:r>
      <w:r w:rsidR="00C54D66" w:rsidRPr="007613C0">
        <w:rPr>
          <w:rFonts w:ascii="Book Antiqua" w:eastAsia="Times New Roman" w:hAnsi="Book Antiqua"/>
          <w:color w:val="000000" w:themeColor="text1"/>
          <w:sz w:val="24"/>
          <w:szCs w:val="24"/>
        </w:rPr>
        <w:t xml:space="preserve">, 1 </w:t>
      </w:r>
      <w:r w:rsidRPr="007613C0">
        <w:rPr>
          <w:rFonts w:ascii="Book Antiqua" w:eastAsia="Times New Roman" w:hAnsi="Book Antiqua"/>
          <w:color w:val="000000" w:themeColor="text1"/>
          <w:sz w:val="24"/>
          <w:szCs w:val="24"/>
        </w:rPr>
        <w:t>Hrvat, dok 2 opštine</w:t>
      </w:r>
      <w:r w:rsidRPr="007613C0">
        <w:rPr>
          <w:rFonts w:ascii="Book Antiqua" w:eastAsia="Times New Roman" w:hAnsi="Book Antiqua"/>
          <w:i/>
          <w:color w:val="000000" w:themeColor="text1"/>
          <w:sz w:val="24"/>
          <w:szCs w:val="24"/>
        </w:rPr>
        <w:t xml:space="preserve"> </w:t>
      </w:r>
      <w:r w:rsidR="006A42FD"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6A42F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6A42FD" w:rsidRPr="007613C0">
        <w:rPr>
          <w:rFonts w:ascii="Book Antiqua" w:eastAsia="Times New Roman" w:hAnsi="Book Antiqua"/>
          <w:i/>
          <w:color w:val="000000" w:themeColor="text1"/>
          <w:sz w:val="24"/>
          <w:szCs w:val="24"/>
        </w:rPr>
        <w:t xml:space="preserve">) </w:t>
      </w:r>
      <w:r w:rsidR="006A42FD" w:rsidRPr="007613C0">
        <w:rPr>
          <w:rFonts w:ascii="Book Antiqua" w:eastAsia="Times New Roman" w:hAnsi="Book Antiqua"/>
          <w:color w:val="000000" w:themeColor="text1"/>
          <w:sz w:val="24"/>
          <w:szCs w:val="24"/>
        </w:rPr>
        <w:t>n</w:t>
      </w:r>
      <w:r w:rsidRPr="007613C0">
        <w:rPr>
          <w:rFonts w:ascii="Book Antiqua" w:eastAsia="Times New Roman" w:hAnsi="Book Antiqua"/>
          <w:color w:val="000000" w:themeColor="text1"/>
          <w:sz w:val="24"/>
          <w:szCs w:val="24"/>
        </w:rPr>
        <w:t>emaju zaposlene</w:t>
      </w:r>
      <w:r w:rsidR="006A42FD" w:rsidRPr="007613C0">
        <w:rPr>
          <w:rFonts w:ascii="Book Antiqua" w:eastAsia="Times New Roman" w:hAnsi="Book Antiqua"/>
          <w:color w:val="000000" w:themeColor="text1"/>
          <w:sz w:val="24"/>
          <w:szCs w:val="24"/>
        </w:rPr>
        <w:t>.</w:t>
      </w:r>
    </w:p>
    <w:p w:rsidR="006A42FD" w:rsidRPr="007613C0" w:rsidRDefault="006A42FD" w:rsidP="006A42FD">
      <w:pPr>
        <w:spacing w:after="0"/>
        <w:jc w:val="both"/>
        <w:rPr>
          <w:rFonts w:ascii="Book Antiqua" w:eastAsia="Times New Roman" w:hAnsi="Book Antiqua"/>
          <w:color w:val="000000" w:themeColor="text1"/>
          <w:sz w:val="24"/>
          <w:szCs w:val="24"/>
        </w:rPr>
      </w:pPr>
    </w:p>
    <w:p w:rsidR="006A42FD" w:rsidRPr="007613C0" w:rsidRDefault="00496ACE"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lastRenderedPageBreak/>
        <w:t>U 35 opština vrši se verifikacija zahteva repatriranih lica preko Opštinske kancelarije civilnog statusa, Kancelarije za zajednice i povratak, kao i Opštinske komisije za reintegraciju, dok u 3 opština</w:t>
      </w:r>
      <w:r w:rsidRPr="007613C0">
        <w:rPr>
          <w:rFonts w:ascii="Book Antiqua" w:eastAsia="Times New Roman" w:hAnsi="Book Antiqua"/>
          <w:i/>
          <w:color w:val="000000" w:themeColor="text1"/>
          <w:sz w:val="24"/>
          <w:szCs w:val="24"/>
        </w:rPr>
        <w:t xml:space="preserve"> </w:t>
      </w:r>
      <w:r w:rsidR="006A42FD"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6A42F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i</w:t>
      </w:r>
      <w:r w:rsidR="006A42F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6A42FD" w:rsidRPr="007613C0">
        <w:rPr>
          <w:rFonts w:ascii="Book Antiqua" w:eastAsia="Times New Roman" w:hAnsi="Book Antiqua"/>
          <w:i/>
          <w:color w:val="000000" w:themeColor="text1"/>
          <w:sz w:val="24"/>
          <w:szCs w:val="24"/>
        </w:rPr>
        <w:t>)</w:t>
      </w:r>
      <w:r w:rsidR="006A42F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ne vrši se verifikacija zahteva.</w:t>
      </w:r>
    </w:p>
    <w:p w:rsidR="006A42FD" w:rsidRPr="007613C0" w:rsidRDefault="006A42FD" w:rsidP="002C428D">
      <w:pPr>
        <w:spacing w:after="0"/>
        <w:jc w:val="both"/>
        <w:rPr>
          <w:rFonts w:ascii="Book Antiqua" w:eastAsia="Times New Roman" w:hAnsi="Book Antiqua"/>
          <w:color w:val="000000" w:themeColor="text1"/>
          <w:sz w:val="24"/>
          <w:szCs w:val="24"/>
        </w:rPr>
      </w:pPr>
    </w:p>
    <w:p w:rsidR="006A5399" w:rsidRPr="007613C0" w:rsidRDefault="00C0118C" w:rsidP="006A5399">
      <w:pPr>
        <w:jc w:val="both"/>
        <w:rPr>
          <w:rFonts w:ascii="Book Antiqua" w:eastAsia="Times New Roman" w:hAnsi="Book Antiqua"/>
        </w:rPr>
      </w:pPr>
      <w:r w:rsidRPr="00645146">
        <w:rPr>
          <w:noProof/>
          <w:lang w:val="en-US"/>
        </w:rPr>
        <w:drawing>
          <wp:inline distT="0" distB="0" distL="0" distR="0" wp14:anchorId="67F3299D" wp14:editId="76905276">
            <wp:extent cx="5943600" cy="255079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6D31" w:rsidRPr="007613C0" w:rsidRDefault="00656D31" w:rsidP="00976AE4">
      <w:pPr>
        <w:jc w:val="center"/>
        <w:rPr>
          <w:rFonts w:ascii="Book Antiqua" w:eastAsia="Times New Roman" w:hAnsi="Book Antiqua"/>
          <w:sz w:val="24"/>
        </w:rPr>
      </w:pPr>
      <w:r w:rsidRPr="007613C0">
        <w:rPr>
          <w:rFonts w:ascii="Book Antiqua" w:hAnsi="Book Antiqua"/>
          <w:i/>
          <w:color w:val="2E74B5" w:themeColor="accent1" w:themeShade="BF"/>
          <w:sz w:val="20"/>
        </w:rPr>
        <w:t>Grafikon 2</w:t>
      </w:r>
      <w:r w:rsidR="00DD4ABC" w:rsidRPr="007613C0">
        <w:rPr>
          <w:rFonts w:ascii="Book Antiqua" w:hAnsi="Book Antiqua"/>
          <w:i/>
          <w:color w:val="2E74B5" w:themeColor="accent1" w:themeShade="BF"/>
          <w:sz w:val="20"/>
        </w:rPr>
        <w:t>2</w:t>
      </w:r>
      <w:r w:rsidRPr="007613C0">
        <w:rPr>
          <w:rFonts w:ascii="Book Antiqua" w:hAnsi="Book Antiqua"/>
          <w:i/>
          <w:color w:val="2E74B5" w:themeColor="accent1" w:themeShade="BF"/>
          <w:sz w:val="20"/>
        </w:rPr>
        <w:t xml:space="preserve">. </w:t>
      </w:r>
      <w:r w:rsidR="00496ACE" w:rsidRPr="007613C0">
        <w:rPr>
          <w:rFonts w:ascii="Book Antiqua" w:hAnsi="Book Antiqua"/>
          <w:i/>
          <w:iCs/>
          <w:color w:val="2E74B5" w:themeColor="accent1" w:themeShade="BF"/>
          <w:sz w:val="20"/>
        </w:rPr>
        <w:t>Broj povratnika i izgrađene kuće po opštinama</w:t>
      </w:r>
    </w:p>
    <w:p w:rsidR="00C4325D" w:rsidRPr="007613C0" w:rsidRDefault="00BC51CC" w:rsidP="002C428D">
      <w:pPr>
        <w:spacing w:after="0"/>
        <w:jc w:val="both"/>
        <w:rPr>
          <w:rFonts w:eastAsia="Times New Roman"/>
        </w:rPr>
      </w:pPr>
      <w:r w:rsidRPr="007613C0">
        <w:rPr>
          <w:rFonts w:ascii="Book Antiqua" w:eastAsia="Times New Roman" w:hAnsi="Book Antiqua"/>
          <w:sz w:val="24"/>
          <w:szCs w:val="24"/>
        </w:rPr>
        <w:t xml:space="preserve">Tokom perioda izveštavanja januar – decembar 2018. godine, u 25 opština broj raseljenih lica koja su se vratila, koja su registrovana u opštini je </w:t>
      </w:r>
      <w:r w:rsidR="00A22E16" w:rsidRPr="007613C0">
        <w:rPr>
          <w:rFonts w:ascii="Book Antiqua" w:eastAsia="Times New Roman" w:hAnsi="Book Antiqua"/>
          <w:color w:val="000000" w:themeColor="text1"/>
          <w:sz w:val="24"/>
          <w:szCs w:val="24"/>
        </w:rPr>
        <w:t>2292</w:t>
      </w:r>
      <w:r w:rsidR="00280564"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13 opština</w:t>
      </w:r>
      <w:r w:rsidR="00C4325D" w:rsidRPr="007613C0">
        <w:rPr>
          <w:rFonts w:ascii="Book Antiqua" w:eastAsia="Times New Roman" w:hAnsi="Book Antiqua"/>
          <w:color w:val="000000" w:themeColor="text1"/>
          <w:sz w:val="24"/>
          <w:szCs w:val="24"/>
        </w:rPr>
        <w:t xml:space="preserve"> (</w:t>
      </w:r>
      <w:r w:rsidR="001C3E60" w:rsidRPr="007613C0">
        <w:rPr>
          <w:rFonts w:ascii="Book Antiqua" w:eastAsia="Times New Roman" w:hAnsi="Book Antiqua"/>
          <w:i/>
          <w:color w:val="000000" w:themeColor="text1"/>
          <w:sz w:val="24"/>
          <w:szCs w:val="24"/>
        </w:rPr>
        <w:t>Štimlje</w:t>
      </w:r>
      <w:r w:rsidR="00FC4C5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FC4C5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FC4C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FC4C5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FC4C5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FC4C50" w:rsidRPr="007613C0">
        <w:rPr>
          <w:rFonts w:ascii="Book Antiqua" w:eastAsia="Times New Roman" w:hAnsi="Book Antiqua"/>
          <w:i/>
          <w:color w:val="000000" w:themeColor="text1"/>
          <w:sz w:val="24"/>
          <w:szCs w:val="24"/>
        </w:rPr>
        <w:t xml:space="preserve">, Skenderaj, </w:t>
      </w:r>
      <w:r w:rsidR="00551A37" w:rsidRPr="007613C0">
        <w:rPr>
          <w:rFonts w:ascii="Book Antiqua" w:eastAsia="Times New Roman" w:hAnsi="Book Antiqua"/>
          <w:i/>
          <w:color w:val="000000" w:themeColor="text1"/>
          <w:sz w:val="24"/>
          <w:szCs w:val="24"/>
        </w:rPr>
        <w:t>Vitina</w:t>
      </w:r>
      <w:r w:rsidR="00FC4C50"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FC4C50"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Parteš</w:t>
      </w:r>
      <w:r w:rsidR="00FC4C50"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 xml:space="preserve">Severna </w:t>
      </w:r>
      <w:r w:rsidR="00FC4C50" w:rsidRPr="007613C0">
        <w:rPr>
          <w:rFonts w:ascii="Book Antiqua" w:eastAsia="Times New Roman" w:hAnsi="Book Antiqua"/>
          <w:i/>
          <w:color w:val="000000" w:themeColor="text1"/>
          <w:sz w:val="24"/>
          <w:szCs w:val="24"/>
        </w:rPr>
        <w:t>Mitrovica</w:t>
      </w:r>
      <w:r w:rsidR="005A093B"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EC3A0E" w:rsidRPr="007613C0">
        <w:rPr>
          <w:rFonts w:ascii="Book Antiqua" w:eastAsia="Times New Roman" w:hAnsi="Book Antiqua"/>
          <w:i/>
          <w:color w:val="000000" w:themeColor="text1"/>
          <w:sz w:val="24"/>
          <w:szCs w:val="24"/>
        </w:rPr>
        <w:t>)</w:t>
      </w:r>
      <w:r w:rsidR="00EC3A0E" w:rsidRPr="007613C0">
        <w:rPr>
          <w:rFonts w:ascii="Book Antiqua" w:eastAsia="Times New Roman" w:hAnsi="Book Antiqua"/>
          <w:color w:val="000000" w:themeColor="text1"/>
          <w:sz w:val="24"/>
          <w:szCs w:val="24"/>
        </w:rPr>
        <w:t xml:space="preserve"> </w:t>
      </w:r>
      <w:r w:rsidR="006C449D" w:rsidRPr="007613C0">
        <w:rPr>
          <w:rFonts w:ascii="Book Antiqua" w:eastAsia="Times New Roman" w:hAnsi="Book Antiqua"/>
          <w:color w:val="000000" w:themeColor="text1"/>
          <w:sz w:val="24"/>
          <w:szCs w:val="24"/>
        </w:rPr>
        <w:t>nisu imali</w:t>
      </w:r>
      <w:r w:rsidR="00C4325D" w:rsidRPr="007613C0">
        <w:rPr>
          <w:rFonts w:ascii="Book Antiqua" w:eastAsia="Times New Roman" w:hAnsi="Book Antiqua"/>
          <w:color w:val="000000" w:themeColor="text1"/>
          <w:sz w:val="24"/>
          <w:szCs w:val="24"/>
        </w:rPr>
        <w:t>.</w:t>
      </w:r>
      <w:r w:rsidR="006C449D" w:rsidRPr="007613C0">
        <w:rPr>
          <w:rFonts w:ascii="Book Antiqua" w:eastAsia="Times New Roman" w:hAnsi="Book Antiqua"/>
          <w:color w:val="000000" w:themeColor="text1"/>
          <w:sz w:val="24"/>
          <w:szCs w:val="24"/>
        </w:rPr>
        <w:t xml:space="preserve"> Takođe u 11 opština</w:t>
      </w:r>
      <w:r w:rsidR="00656D31" w:rsidRPr="007613C0">
        <w:rPr>
          <w:rFonts w:ascii="Book Antiqua" w:eastAsia="Times New Roman" w:hAnsi="Book Antiqua"/>
          <w:color w:val="000000" w:themeColor="text1"/>
          <w:sz w:val="24"/>
          <w:szCs w:val="24"/>
        </w:rPr>
        <w:t xml:space="preserve"> </w:t>
      </w:r>
      <w:r w:rsidR="005D288E"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Klina</w:t>
      </w:r>
      <w:r w:rsidR="005D288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5D288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Mitrovica</w:t>
      </w:r>
      <w:r w:rsidR="005D288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Štrpce</w:t>
      </w:r>
      <w:r w:rsidR="003D0A1D"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3D0A1D" w:rsidRPr="007613C0">
        <w:rPr>
          <w:rFonts w:ascii="Book Antiqua" w:eastAsia="Times New Roman" w:hAnsi="Book Antiqua"/>
          <w:i/>
          <w:color w:val="000000" w:themeColor="text1"/>
          <w:sz w:val="24"/>
          <w:szCs w:val="24"/>
        </w:rPr>
        <w:t xml:space="preserve">, </w:t>
      </w:r>
      <w:r w:rsidR="00D57839">
        <w:rPr>
          <w:rFonts w:ascii="Book Antiqua" w:eastAsia="Times New Roman" w:hAnsi="Book Antiqua"/>
          <w:i/>
          <w:color w:val="000000" w:themeColor="text1"/>
          <w:sz w:val="24"/>
          <w:szCs w:val="24"/>
        </w:rPr>
        <w:t>Lipljan</w:t>
      </w:r>
      <w:r w:rsidR="003D0A1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3D0A1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7B2C46"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0607B6" w:rsidRPr="007613C0">
        <w:rPr>
          <w:rFonts w:ascii="Book Antiqua" w:eastAsia="Times New Roman" w:hAnsi="Book Antiqua"/>
          <w:i/>
          <w:color w:val="000000" w:themeColor="text1"/>
          <w:sz w:val="24"/>
          <w:szCs w:val="24"/>
        </w:rPr>
        <w:t>, Zubin Potok</w:t>
      </w:r>
      <w:r w:rsidR="00D50F0D" w:rsidRPr="007613C0">
        <w:rPr>
          <w:rFonts w:ascii="Book Antiqua" w:eastAsia="Times New Roman" w:hAnsi="Book Antiqua"/>
          <w:i/>
          <w:color w:val="000000" w:themeColor="text1"/>
          <w:sz w:val="24"/>
          <w:szCs w:val="24"/>
        </w:rPr>
        <w:t xml:space="preserve"> </w:t>
      </w:r>
      <w:r w:rsidR="006C449D" w:rsidRPr="007613C0">
        <w:rPr>
          <w:rFonts w:ascii="Book Antiqua" w:eastAsia="Times New Roman" w:hAnsi="Book Antiqua"/>
          <w:i/>
          <w:color w:val="000000" w:themeColor="text1"/>
          <w:sz w:val="24"/>
          <w:szCs w:val="24"/>
        </w:rPr>
        <w:t>i</w:t>
      </w:r>
      <w:r w:rsidR="00D50F0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A96487" w:rsidRPr="007613C0">
        <w:rPr>
          <w:rFonts w:ascii="Book Antiqua" w:eastAsia="Times New Roman" w:hAnsi="Book Antiqua"/>
          <w:color w:val="000000" w:themeColor="text1"/>
          <w:sz w:val="24"/>
          <w:szCs w:val="24"/>
        </w:rPr>
        <w:t xml:space="preserve">) </w:t>
      </w:r>
      <w:r w:rsidR="006C449D" w:rsidRPr="007613C0">
        <w:rPr>
          <w:rFonts w:ascii="Book Antiqua" w:eastAsia="Times New Roman" w:hAnsi="Book Antiqua"/>
          <w:sz w:val="24"/>
          <w:szCs w:val="24"/>
        </w:rPr>
        <w:t>broj obnovljenih kuća za povratnike je 151</w:t>
      </w:r>
      <w:r w:rsidR="00280564" w:rsidRPr="007613C0">
        <w:rPr>
          <w:rFonts w:ascii="Book Antiqua" w:eastAsia="Times New Roman" w:hAnsi="Book Antiqua"/>
          <w:color w:val="000000" w:themeColor="text1"/>
          <w:sz w:val="24"/>
          <w:szCs w:val="24"/>
        </w:rPr>
        <w:t xml:space="preserve">, </w:t>
      </w:r>
      <w:r w:rsidR="006C449D" w:rsidRPr="007613C0">
        <w:rPr>
          <w:rFonts w:ascii="Book Antiqua" w:eastAsia="Times New Roman" w:hAnsi="Book Antiqua"/>
          <w:color w:val="000000" w:themeColor="text1"/>
          <w:sz w:val="24"/>
          <w:szCs w:val="24"/>
        </w:rPr>
        <w:t>dok u 27 opština nije obnovljena nijedna kuća za povratnike</w:t>
      </w:r>
      <w:r w:rsidR="00C4325D" w:rsidRPr="007613C0">
        <w:rPr>
          <w:rFonts w:ascii="Book Antiqua" w:eastAsia="Times New Roman" w:hAnsi="Book Antiqua"/>
          <w:color w:val="000000" w:themeColor="text1"/>
          <w:sz w:val="24"/>
          <w:szCs w:val="24"/>
        </w:rPr>
        <w:t xml:space="preserve">. </w:t>
      </w:r>
    </w:p>
    <w:p w:rsidR="00C4325D" w:rsidRPr="007613C0" w:rsidRDefault="00C4325D" w:rsidP="00C4325D">
      <w:pPr>
        <w:spacing w:after="0" w:line="240" w:lineRule="auto"/>
        <w:jc w:val="both"/>
        <w:rPr>
          <w:rFonts w:eastAsia="Times New Roman"/>
        </w:rPr>
      </w:pPr>
    </w:p>
    <w:p w:rsidR="00C4325D" w:rsidRPr="007613C0" w:rsidRDefault="006C449D" w:rsidP="002C428D">
      <w:pPr>
        <w:jc w:val="both"/>
        <w:rPr>
          <w:rFonts w:ascii="Book Antiqua" w:eastAsia="Times New Roman" w:hAnsi="Book Antiqua"/>
          <w:color w:val="000000" w:themeColor="text1"/>
          <w:sz w:val="24"/>
          <w:szCs w:val="24"/>
        </w:rPr>
      </w:pPr>
      <w:r w:rsidRPr="007613C0">
        <w:rPr>
          <w:rFonts w:ascii="Book Antiqua" w:eastAsia="Times New Roman" w:hAnsi="Book Antiqua"/>
          <w:sz w:val="24"/>
          <w:szCs w:val="24"/>
        </w:rPr>
        <w:t xml:space="preserve">U 26 opština broj aplikacija za pomoć iz fonda za re-integraciju je </w:t>
      </w:r>
      <w:r w:rsidR="00D50F0D" w:rsidRPr="007613C0">
        <w:rPr>
          <w:rFonts w:ascii="Book Antiqua" w:eastAsia="Times New Roman" w:hAnsi="Book Antiqua"/>
          <w:color w:val="000000" w:themeColor="text1"/>
          <w:sz w:val="24"/>
          <w:szCs w:val="24"/>
        </w:rPr>
        <w:t>439</w:t>
      </w:r>
      <w:r w:rsidR="00B55D2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14 opština</w:t>
      </w:r>
      <w:r w:rsidR="00C4325D" w:rsidRPr="007613C0">
        <w:rPr>
          <w:rFonts w:ascii="Book Antiqua" w:eastAsia="Times New Roman" w:hAnsi="Book Antiqua"/>
          <w:color w:val="000000" w:themeColor="text1"/>
          <w:sz w:val="24"/>
          <w:szCs w:val="24"/>
        </w:rPr>
        <w:t xml:space="preserve"> </w:t>
      </w:r>
      <w:r w:rsidR="00C4325D" w:rsidRPr="007613C0">
        <w:rPr>
          <w:rFonts w:ascii="Book Antiqua" w:eastAsia="Times New Roman" w:hAnsi="Book Antiqua"/>
          <w:i/>
          <w:color w:val="000000" w:themeColor="text1"/>
          <w:sz w:val="24"/>
          <w:szCs w:val="24"/>
        </w:rPr>
        <w:t>(</w:t>
      </w:r>
      <w:r w:rsidR="001C3E60" w:rsidRPr="007613C0">
        <w:rPr>
          <w:rFonts w:ascii="Book Antiqua" w:eastAsia="Times New Roman" w:hAnsi="Book Antiqua"/>
          <w:i/>
          <w:color w:val="000000" w:themeColor="text1"/>
          <w:sz w:val="24"/>
          <w:szCs w:val="24"/>
        </w:rPr>
        <w:t>Štimlje</w:t>
      </w:r>
      <w:r w:rsidR="00BA312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BA312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BA3127"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BA312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DE424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DE424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DE424D" w:rsidRPr="007613C0">
        <w:rPr>
          <w:rFonts w:ascii="Book Antiqua" w:eastAsia="Times New Roman" w:hAnsi="Book Antiqua"/>
          <w:i/>
          <w:color w:val="000000" w:themeColor="text1"/>
          <w:sz w:val="24"/>
          <w:szCs w:val="24"/>
        </w:rPr>
        <w:t xml:space="preserve">, Skenderaj, </w:t>
      </w:r>
      <w:r w:rsidR="001C3E60" w:rsidRPr="007613C0">
        <w:rPr>
          <w:rFonts w:ascii="Book Antiqua" w:eastAsia="Times New Roman" w:hAnsi="Book Antiqua"/>
          <w:i/>
          <w:color w:val="000000" w:themeColor="text1"/>
          <w:sz w:val="24"/>
          <w:szCs w:val="24"/>
        </w:rPr>
        <w:t>Gračanica</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826FA1"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26FA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826FA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C4325D" w:rsidRPr="007613C0">
        <w:rPr>
          <w:rFonts w:ascii="Book Antiqua" w:eastAsia="Times New Roman" w:hAnsi="Book Antiqua"/>
          <w:i/>
          <w:color w:val="000000" w:themeColor="text1"/>
          <w:sz w:val="24"/>
          <w:szCs w:val="24"/>
        </w:rPr>
        <w:t>)</w:t>
      </w:r>
      <w:r w:rsidR="00C4325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imale aplikacije tokom ovog perioda</w:t>
      </w:r>
      <w:r w:rsidR="00C4325D" w:rsidRPr="007613C0">
        <w:rPr>
          <w:rFonts w:ascii="Book Antiqua" w:eastAsia="Times New Roman" w:hAnsi="Book Antiqua"/>
          <w:color w:val="000000" w:themeColor="text1"/>
          <w:sz w:val="24"/>
          <w:szCs w:val="24"/>
        </w:rPr>
        <w:t xml:space="preserve">. </w:t>
      </w:r>
      <w:r w:rsidR="001C2131">
        <w:rPr>
          <w:rFonts w:ascii="Book Antiqua" w:eastAsia="Times New Roman" w:hAnsi="Book Antiqua"/>
          <w:color w:val="000000" w:themeColor="text1"/>
          <w:sz w:val="24"/>
          <w:szCs w:val="24"/>
        </w:rPr>
        <w:t xml:space="preserve">Broj </w:t>
      </w:r>
      <w:r w:rsidRPr="007613C0">
        <w:rPr>
          <w:rFonts w:ascii="Book Antiqua" w:eastAsia="Times New Roman" w:hAnsi="Book Antiqua"/>
          <w:color w:val="000000" w:themeColor="text1"/>
          <w:sz w:val="24"/>
          <w:szCs w:val="24"/>
        </w:rPr>
        <w:t>aplikacija za razvoj preduzeća u 22 opština od repatriranih lica je</w:t>
      </w:r>
      <w:r w:rsidR="00280564" w:rsidRPr="007613C0">
        <w:rPr>
          <w:rFonts w:ascii="Book Antiqua" w:eastAsia="Times New Roman" w:hAnsi="Book Antiqua"/>
          <w:color w:val="000000" w:themeColor="text1"/>
          <w:sz w:val="24"/>
          <w:szCs w:val="24"/>
        </w:rPr>
        <w:t xml:space="preserve"> </w:t>
      </w:r>
      <w:r w:rsidR="00DE424D" w:rsidRPr="007613C0">
        <w:rPr>
          <w:rFonts w:ascii="Book Antiqua" w:eastAsia="Times New Roman" w:hAnsi="Book Antiqua"/>
          <w:color w:val="000000" w:themeColor="text1"/>
          <w:sz w:val="24"/>
          <w:szCs w:val="24"/>
        </w:rPr>
        <w:t>702</w:t>
      </w:r>
      <w:r w:rsidR="004D4874" w:rsidRPr="007613C0">
        <w:rPr>
          <w:rFonts w:ascii="Book Antiqua" w:eastAsia="Times New Roman" w:hAnsi="Book Antiqua"/>
          <w:color w:val="000000" w:themeColor="text1"/>
          <w:sz w:val="24"/>
          <w:szCs w:val="24"/>
        </w:rPr>
        <w:t>,</w:t>
      </w:r>
      <w:r w:rsidR="00C4325D"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u 16 opština</w:t>
      </w:r>
      <w:r w:rsidR="00C4325D" w:rsidRPr="007613C0">
        <w:rPr>
          <w:rFonts w:ascii="Book Antiqua" w:eastAsia="Times New Roman" w:hAnsi="Book Antiqua"/>
          <w:color w:val="000000" w:themeColor="text1"/>
          <w:sz w:val="24"/>
          <w:szCs w:val="24"/>
        </w:rPr>
        <w:t xml:space="preserve"> </w:t>
      </w:r>
      <w:r w:rsidR="00C4325D" w:rsidRPr="007613C0">
        <w:rPr>
          <w:rFonts w:ascii="Book Antiqua" w:eastAsia="Times New Roman" w:hAnsi="Book Antiqua"/>
          <w:i/>
          <w:color w:val="000000" w:themeColor="text1"/>
          <w:sz w:val="24"/>
          <w:szCs w:val="24"/>
        </w:rPr>
        <w:t>(</w:t>
      </w:r>
      <w:r w:rsidR="00FE1625" w:rsidRPr="007613C0">
        <w:rPr>
          <w:rFonts w:ascii="Book Antiqua" w:eastAsia="Times New Roman" w:hAnsi="Book Antiqua"/>
          <w:i/>
          <w:color w:val="000000" w:themeColor="text1"/>
          <w:sz w:val="24"/>
          <w:szCs w:val="24"/>
        </w:rPr>
        <w:t>Đakovica</w:t>
      </w:r>
      <w:r w:rsidR="00DE424D"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DE424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E424D"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DE424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DE424D" w:rsidRPr="007613C0">
        <w:rPr>
          <w:rFonts w:ascii="Book Antiqua" w:eastAsia="Times New Roman" w:hAnsi="Book Antiqua"/>
          <w:i/>
          <w:color w:val="000000" w:themeColor="text1"/>
          <w:sz w:val="24"/>
          <w:szCs w:val="24"/>
        </w:rPr>
        <w:t xml:space="preserve">, Skenderaj, </w:t>
      </w:r>
      <w:r w:rsidR="00FE1625" w:rsidRPr="007613C0">
        <w:rPr>
          <w:rFonts w:ascii="Book Antiqua" w:eastAsia="Times New Roman" w:hAnsi="Book Antiqua"/>
          <w:i/>
          <w:color w:val="000000" w:themeColor="text1"/>
          <w:sz w:val="24"/>
          <w:szCs w:val="24"/>
        </w:rPr>
        <w:t>Elez Han</w:t>
      </w:r>
      <w:r w:rsidR="00DE424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D50F0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7629AA"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826FA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826FA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C4325D"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bilo podneta nijedna aplikacija</w:t>
      </w:r>
      <w:r w:rsidR="004475C0" w:rsidRPr="007613C0">
        <w:rPr>
          <w:rFonts w:ascii="Book Antiqua" w:eastAsia="Times New Roman" w:hAnsi="Book Antiqua"/>
          <w:color w:val="000000" w:themeColor="text1"/>
          <w:sz w:val="24"/>
          <w:szCs w:val="24"/>
        </w:rPr>
        <w:t>.</w:t>
      </w:r>
    </w:p>
    <w:p w:rsidR="00656D31" w:rsidRPr="007613C0" w:rsidRDefault="006C449D" w:rsidP="002C428D">
      <w:pPr>
        <w:jc w:val="both"/>
        <w:rPr>
          <w:rFonts w:ascii="Book Antiqua" w:eastAsia="Times New Roman" w:hAnsi="Book Antiqua"/>
          <w:color w:val="000000" w:themeColor="text1"/>
          <w:sz w:val="24"/>
          <w:szCs w:val="24"/>
        </w:rPr>
      </w:pPr>
      <w:r w:rsidRPr="007613C0">
        <w:rPr>
          <w:rFonts w:ascii="Book Antiqua" w:eastAsia="Times New Roman" w:hAnsi="Book Antiqua"/>
          <w:sz w:val="24"/>
          <w:szCs w:val="24"/>
        </w:rPr>
        <w:t>Sa ciljem izdavanja potrebnih dokumenata repatriranim licima, u 21 opštini je bilo 723 slučajeva, dok u 17 opština</w:t>
      </w:r>
      <w:r w:rsidRPr="007613C0">
        <w:rPr>
          <w:rFonts w:ascii="Book Antiqua" w:eastAsia="Times New Roman" w:hAnsi="Book Antiqua"/>
          <w:color w:val="000000" w:themeColor="text1"/>
          <w:sz w:val="24"/>
          <w:szCs w:val="24"/>
        </w:rPr>
        <w:t xml:space="preserve"> </w:t>
      </w:r>
      <w:r w:rsidR="00DE424D" w:rsidRPr="007613C0">
        <w:rPr>
          <w:rFonts w:ascii="Book Antiqua" w:eastAsia="Times New Roman" w:hAnsi="Book Antiqua"/>
          <w:color w:val="000000" w:themeColor="text1"/>
          <w:sz w:val="24"/>
          <w:szCs w:val="24"/>
        </w:rPr>
        <w:t>(</w:t>
      </w:r>
      <w:r w:rsidR="00D57839">
        <w:rPr>
          <w:rFonts w:ascii="Book Antiqua" w:eastAsia="Times New Roman" w:hAnsi="Book Antiqua"/>
          <w:i/>
          <w:color w:val="000000" w:themeColor="text1"/>
          <w:sz w:val="24"/>
          <w:szCs w:val="24"/>
        </w:rPr>
        <w:t>Lipljan</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Uroševac</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DE424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DE424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Kačanik</w:t>
      </w:r>
      <w:r w:rsidR="00DE424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 xml:space="preserve">Kosovo </w:t>
      </w:r>
      <w:r w:rsidR="00551A37" w:rsidRPr="007613C0">
        <w:rPr>
          <w:rFonts w:ascii="Book Antiqua" w:eastAsia="Times New Roman" w:hAnsi="Book Antiqua"/>
          <w:i/>
          <w:color w:val="000000" w:themeColor="text1"/>
          <w:sz w:val="24"/>
          <w:szCs w:val="24"/>
        </w:rPr>
        <w:lastRenderedPageBreak/>
        <w:t>Polje</w:t>
      </w:r>
      <w:r w:rsidRPr="007613C0">
        <w:rPr>
          <w:rFonts w:ascii="Book Antiqua" w:eastAsia="Times New Roman" w:hAnsi="Book Antiqua"/>
          <w:i/>
          <w:color w:val="000000" w:themeColor="text1"/>
          <w:sz w:val="24"/>
          <w:szCs w:val="24"/>
        </w:rPr>
        <w:t>, Mitrovica</w:t>
      </w:r>
      <w:r w:rsidR="00DE424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DE424D"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3D0A1D" w:rsidRPr="007613C0">
        <w:rPr>
          <w:rFonts w:ascii="Book Antiqua" w:eastAsia="Times New Roman" w:hAnsi="Book Antiqua"/>
          <w:i/>
          <w:color w:val="000000" w:themeColor="text1"/>
          <w:sz w:val="24"/>
          <w:szCs w:val="24"/>
        </w:rPr>
        <w:t>, Skenderaj</w:t>
      </w:r>
      <w:r w:rsidR="00DE424D" w:rsidRPr="007613C0">
        <w:rPr>
          <w:rFonts w:ascii="Book Antiqua" w:eastAsia="Times New Roman" w:hAnsi="Book Antiqua"/>
          <w:i/>
          <w:color w:val="000000" w:themeColor="text1"/>
          <w:sz w:val="24"/>
          <w:szCs w:val="24"/>
        </w:rPr>
        <w:t xml:space="preserve">, Junik, </w:t>
      </w:r>
      <w:r w:rsidR="001C3E60" w:rsidRPr="007613C0">
        <w:rPr>
          <w:rFonts w:ascii="Book Antiqua" w:eastAsia="Times New Roman" w:hAnsi="Book Antiqua"/>
          <w:i/>
          <w:color w:val="000000" w:themeColor="text1"/>
          <w:sz w:val="24"/>
          <w:szCs w:val="24"/>
        </w:rPr>
        <w:t>Gračanica</w:t>
      </w:r>
      <w:r w:rsidR="0037278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37278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37278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1C2131">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DE424D"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bilo nijednog zahteva za</w:t>
      </w:r>
      <w:r w:rsidR="001C2131">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izdavanje ličnih dokumenata</w:t>
      </w:r>
      <w:r w:rsidR="00DE424D" w:rsidRPr="007613C0">
        <w:rPr>
          <w:rFonts w:ascii="Book Antiqua" w:eastAsia="Times New Roman" w:hAnsi="Book Antiqua"/>
          <w:color w:val="000000" w:themeColor="text1"/>
          <w:sz w:val="24"/>
          <w:szCs w:val="24"/>
        </w:rPr>
        <w:t>.</w:t>
      </w:r>
    </w:p>
    <w:p w:rsidR="00033722" w:rsidRPr="007613C0" w:rsidRDefault="006C449D" w:rsidP="00033722">
      <w:pPr>
        <w:shd w:val="clear" w:color="auto" w:fill="FFFFFF"/>
        <w:jc w:val="both"/>
        <w:rPr>
          <w:rFonts w:ascii="Book Antiqua" w:eastAsia="Batang" w:hAnsi="Book Antiqua"/>
          <w:sz w:val="24"/>
          <w:szCs w:val="24"/>
        </w:rPr>
      </w:pPr>
      <w:r w:rsidRPr="007613C0">
        <w:rPr>
          <w:rFonts w:ascii="Book Antiqua" w:eastAsia="Times New Roman" w:hAnsi="Book Antiqua"/>
          <w:color w:val="000000"/>
          <w:sz w:val="24"/>
          <w:szCs w:val="24"/>
        </w:rPr>
        <w:t>Lokalni akcioni plan za integraciju zajednice Roma, Aškalija i Egipćana je usvojilo 1</w:t>
      </w:r>
      <w:r w:rsidR="00A563F1">
        <w:rPr>
          <w:rFonts w:ascii="Book Antiqua" w:eastAsia="Times New Roman" w:hAnsi="Book Antiqua"/>
          <w:color w:val="000000"/>
          <w:sz w:val="24"/>
          <w:szCs w:val="24"/>
        </w:rPr>
        <w:t>8</w:t>
      </w:r>
      <w:r w:rsidRPr="007613C0">
        <w:rPr>
          <w:rFonts w:ascii="Book Antiqua" w:eastAsia="Times New Roman" w:hAnsi="Book Antiqua"/>
          <w:color w:val="000000"/>
          <w:sz w:val="24"/>
          <w:szCs w:val="24"/>
        </w:rPr>
        <w:t xml:space="preserve"> opština, dok 1</w:t>
      </w:r>
      <w:r w:rsidR="00A563F1">
        <w:rPr>
          <w:rFonts w:ascii="Book Antiqua" w:eastAsia="Times New Roman" w:hAnsi="Book Antiqua"/>
          <w:color w:val="000000"/>
          <w:sz w:val="24"/>
          <w:szCs w:val="24"/>
        </w:rPr>
        <w:t>2</w:t>
      </w:r>
      <w:r w:rsidRPr="007613C0">
        <w:rPr>
          <w:rFonts w:ascii="Book Antiqua" w:eastAsia="Times New Roman" w:hAnsi="Book Antiqua"/>
          <w:color w:val="000000"/>
          <w:sz w:val="24"/>
          <w:szCs w:val="24"/>
        </w:rPr>
        <w:t xml:space="preserve"> opština </w:t>
      </w:r>
      <w:r w:rsidR="00781981"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color w:val="000000" w:themeColor="text1"/>
          <w:sz w:val="24"/>
          <w:szCs w:val="24"/>
        </w:rPr>
        <w:t>Mamuša</w:t>
      </w:r>
      <w:r w:rsidRPr="007613C0">
        <w:rPr>
          <w:rFonts w:ascii="Book Antiqua" w:eastAsia="Times New Roman" w:hAnsi="Book Antiqua"/>
          <w:i/>
          <w:color w:val="000000" w:themeColor="text1"/>
          <w:sz w:val="24"/>
          <w:szCs w:val="24"/>
        </w:rPr>
        <w:t>,</w:t>
      </w:r>
      <w:r w:rsidR="00B3689D"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B3689D"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3C174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BE7177"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BE7177"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3C174E"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3C174E" w:rsidRPr="007613C0">
        <w:rPr>
          <w:rFonts w:ascii="Book Antiqua" w:eastAsia="Times New Roman" w:hAnsi="Book Antiqua"/>
          <w:i/>
          <w:color w:val="000000" w:themeColor="text1"/>
          <w:sz w:val="24"/>
          <w:szCs w:val="24"/>
        </w:rPr>
        <w:t xml:space="preserve">, Prizren, </w:t>
      </w:r>
      <w:r w:rsidR="00551A37" w:rsidRPr="007613C0">
        <w:rPr>
          <w:rFonts w:ascii="Book Antiqua" w:eastAsia="Times New Roman" w:hAnsi="Book Antiqua"/>
          <w:i/>
          <w:color w:val="000000" w:themeColor="text1"/>
          <w:sz w:val="24"/>
          <w:szCs w:val="24"/>
        </w:rPr>
        <w:t>Kamenica</w:t>
      </w:r>
      <w:r w:rsidR="00B3689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37278E"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781981"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A563F1">
        <w:rPr>
          <w:rFonts w:ascii="Book Antiqua" w:eastAsia="Times New Roman" w:hAnsi="Book Antiqua"/>
          <w:color w:val="000000" w:themeColor="text1"/>
          <w:sz w:val="24"/>
          <w:szCs w:val="24"/>
        </w:rPr>
        <w:t>nisu izradile ovaj plan kao i 8</w:t>
      </w:r>
      <w:r w:rsidRPr="007613C0">
        <w:rPr>
          <w:rFonts w:ascii="Book Antiqua" w:eastAsia="Times New Roman" w:hAnsi="Book Antiqua"/>
          <w:color w:val="000000" w:themeColor="text1"/>
          <w:sz w:val="24"/>
          <w:szCs w:val="24"/>
        </w:rPr>
        <w:t xml:space="preserve"> opština</w:t>
      </w:r>
      <w:r w:rsidR="00033722"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sz w:val="24"/>
          <w:szCs w:val="24"/>
        </w:rPr>
        <w:t>Ranilug</w:t>
      </w:r>
      <w:r w:rsidR="00033722" w:rsidRPr="007613C0">
        <w:rPr>
          <w:rFonts w:ascii="Book Antiqua" w:eastAsia="Times New Roman" w:hAnsi="Book Antiqua"/>
          <w:i/>
          <w:sz w:val="24"/>
          <w:szCs w:val="24"/>
        </w:rPr>
        <w:t xml:space="preserve">, </w:t>
      </w:r>
      <w:r w:rsidR="00A563F1" w:rsidRPr="007613C0">
        <w:rPr>
          <w:rFonts w:ascii="Book Antiqua" w:eastAsia="Times New Roman" w:hAnsi="Book Antiqua"/>
          <w:i/>
          <w:color w:val="000000" w:themeColor="text1"/>
          <w:sz w:val="24"/>
          <w:szCs w:val="24"/>
        </w:rPr>
        <w:t xml:space="preserve">Dragaš, </w:t>
      </w:r>
      <w:r w:rsidRPr="007613C0">
        <w:rPr>
          <w:rFonts w:ascii="Book Antiqua" w:eastAsia="Times New Roman" w:hAnsi="Book Antiqua"/>
          <w:i/>
          <w:sz w:val="24"/>
          <w:szCs w:val="24"/>
        </w:rPr>
        <w:t>Glogovac</w:t>
      </w:r>
      <w:r w:rsidR="00033722"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Kačanik</w:t>
      </w:r>
      <w:r w:rsidR="00033722" w:rsidRPr="007613C0">
        <w:rPr>
          <w:rFonts w:ascii="Book Antiqua" w:eastAsia="Times New Roman" w:hAnsi="Book Antiqua"/>
          <w:i/>
          <w:sz w:val="24"/>
          <w:szCs w:val="24"/>
        </w:rPr>
        <w:t xml:space="preserve">, Junik, </w:t>
      </w:r>
      <w:r w:rsidR="00FE1625" w:rsidRPr="007613C0">
        <w:rPr>
          <w:rFonts w:ascii="Book Antiqua" w:eastAsia="Times New Roman" w:hAnsi="Book Antiqua"/>
          <w:i/>
          <w:sz w:val="24"/>
          <w:szCs w:val="24"/>
        </w:rPr>
        <w:t>Elez Han</w:t>
      </w:r>
      <w:r w:rsidR="007B2C46"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Klokot</w:t>
      </w:r>
      <w:r w:rsidR="00033722" w:rsidRPr="007613C0">
        <w:rPr>
          <w:rFonts w:ascii="Book Antiqua" w:eastAsia="Times New Roman" w:hAnsi="Book Antiqua"/>
          <w:i/>
          <w:sz w:val="24"/>
          <w:szCs w:val="24"/>
        </w:rPr>
        <w:t xml:space="preserve"> </w:t>
      </w:r>
      <w:r w:rsidRPr="007613C0">
        <w:rPr>
          <w:rFonts w:ascii="Book Antiqua" w:eastAsia="Times New Roman" w:hAnsi="Book Antiqua"/>
          <w:i/>
          <w:sz w:val="24"/>
          <w:szCs w:val="24"/>
        </w:rPr>
        <w:t>i</w:t>
      </w:r>
      <w:r w:rsidR="00033722"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Parteš</w:t>
      </w:r>
      <w:r w:rsidR="00033722"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sz w:val="24"/>
          <w:szCs w:val="24"/>
        </w:rPr>
        <w:t>nema Roma, Aškalija i Egipćana</w:t>
      </w:r>
      <w:r w:rsidR="00033722" w:rsidRPr="007613C0">
        <w:rPr>
          <w:rFonts w:ascii="Book Antiqua" w:eastAsia="Times New Roman" w:hAnsi="Book Antiqua"/>
          <w:color w:val="000000" w:themeColor="text1"/>
          <w:sz w:val="24"/>
          <w:szCs w:val="24"/>
        </w:rPr>
        <w:t>.</w:t>
      </w:r>
    </w:p>
    <w:p w:rsidR="00033722" w:rsidRPr="007613C0" w:rsidRDefault="006C449D" w:rsidP="00033722">
      <w:pPr>
        <w:shd w:val="clear" w:color="auto" w:fill="FFFFFF"/>
        <w:jc w:val="both"/>
        <w:rPr>
          <w:rFonts w:ascii="Book Antiqua" w:eastAsia="Batang" w:hAnsi="Book Antiqua"/>
          <w:sz w:val="24"/>
          <w:szCs w:val="24"/>
        </w:rPr>
      </w:pPr>
      <w:r w:rsidRPr="007613C0">
        <w:rPr>
          <w:rFonts w:ascii="Book Antiqua" w:eastAsia="Times New Roman" w:hAnsi="Book Antiqua"/>
          <w:color w:val="000000" w:themeColor="text1"/>
          <w:sz w:val="24"/>
          <w:szCs w:val="24"/>
        </w:rPr>
        <w:t>Lokalni akcioni plan za sprovođenje Strategije za uključivanje zajednice Roma, Aškalija i Egipćana 12 opština je usvojilo, dok u 20 opština</w:t>
      </w:r>
      <w:r w:rsidR="00703400" w:rsidRPr="007613C0">
        <w:rPr>
          <w:rFonts w:ascii="Book Antiqua" w:eastAsia="Times New Roman" w:hAnsi="Book Antiqua"/>
          <w:color w:val="000000" w:themeColor="text1"/>
          <w:sz w:val="24"/>
          <w:szCs w:val="24"/>
        </w:rPr>
        <w:t xml:space="preserve"> </w:t>
      </w:r>
      <w:r w:rsidR="00703400" w:rsidRPr="007613C0">
        <w:rPr>
          <w:rFonts w:ascii="Book Antiqua" w:eastAsia="Times New Roman" w:hAnsi="Book Antiqua"/>
          <w:i/>
          <w:color w:val="000000" w:themeColor="text1"/>
          <w:sz w:val="24"/>
          <w:szCs w:val="24"/>
        </w:rPr>
        <w:t>(</w:t>
      </w:r>
      <w:r w:rsidR="006716CC" w:rsidRPr="007613C0">
        <w:rPr>
          <w:rFonts w:ascii="Book Antiqua" w:eastAsia="Times New Roman" w:hAnsi="Book Antiqua"/>
          <w:i/>
          <w:color w:val="000000" w:themeColor="text1"/>
          <w:sz w:val="24"/>
          <w:szCs w:val="24"/>
        </w:rPr>
        <w:t>Gnjilane</w:t>
      </w:r>
      <w:r w:rsidR="0070340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Vučitrn</w:t>
      </w:r>
      <w:r w:rsidR="00703400"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70340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70340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Mališevo</w:t>
      </w:r>
      <w:r w:rsidR="0070340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703400"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Kosovo Polje</w:t>
      </w:r>
      <w:r w:rsidR="00703400"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BE717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BE717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Vitina</w:t>
      </w:r>
      <w:r w:rsidR="00BE7177"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70340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703400" w:rsidRPr="007613C0">
        <w:rPr>
          <w:rFonts w:ascii="Book Antiqua" w:eastAsia="Times New Roman" w:hAnsi="Book Antiqua"/>
          <w:i/>
          <w:color w:val="000000" w:themeColor="text1"/>
          <w:sz w:val="24"/>
          <w:szCs w:val="24"/>
        </w:rPr>
        <w:t>,</w:t>
      </w:r>
      <w:r w:rsidR="00033722" w:rsidRPr="007613C0">
        <w:rPr>
          <w:rFonts w:ascii="Book Antiqua" w:eastAsia="Times New Roman" w:hAnsi="Book Antiqua"/>
          <w:i/>
          <w:color w:val="000000" w:themeColor="text1"/>
          <w:sz w:val="24"/>
          <w:szCs w:val="24"/>
        </w:rPr>
        <w:t xml:space="preserve"> </w:t>
      </w:r>
      <w:r w:rsidR="00445846" w:rsidRPr="007613C0">
        <w:rPr>
          <w:rFonts w:ascii="Book Antiqua" w:eastAsia="Times New Roman" w:hAnsi="Book Antiqua"/>
          <w:i/>
          <w:color w:val="000000" w:themeColor="text1"/>
          <w:sz w:val="24"/>
          <w:szCs w:val="24"/>
        </w:rPr>
        <w:t>Dečane</w:t>
      </w:r>
      <w:r w:rsidR="00033722"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i/>
          <w:color w:val="000000" w:themeColor="text1"/>
          <w:sz w:val="24"/>
          <w:szCs w:val="24"/>
        </w:rPr>
        <w:t>Severna Mitrovica</w:t>
      </w:r>
      <w:r w:rsidR="00033722"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320F74"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AD1BF4"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AD1BF4"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B90722" w:rsidRPr="007613C0">
        <w:rPr>
          <w:rFonts w:ascii="Book Antiqua" w:eastAsia="Times New Roman" w:hAnsi="Book Antiqua"/>
          <w:i/>
          <w:color w:val="000000" w:themeColor="text1"/>
          <w:sz w:val="24"/>
          <w:szCs w:val="24"/>
        </w:rPr>
        <w:t>, Zubin Potok</w:t>
      </w:r>
      <w:r w:rsidR="00A96487"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sz w:val="24"/>
          <w:szCs w:val="24"/>
        </w:rPr>
        <w:t>Zvečane</w:t>
      </w:r>
      <w:r w:rsidR="00703400"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themeColor="text1"/>
          <w:sz w:val="24"/>
          <w:szCs w:val="24"/>
        </w:rPr>
        <w:t>nije usvoje</w:t>
      </w:r>
      <w:r w:rsidR="0069488D" w:rsidRPr="007613C0">
        <w:rPr>
          <w:rFonts w:ascii="Book Antiqua" w:eastAsia="Times New Roman" w:hAnsi="Book Antiqua"/>
          <w:color w:val="000000" w:themeColor="text1"/>
          <w:sz w:val="24"/>
          <w:szCs w:val="24"/>
        </w:rPr>
        <w:t>n</w:t>
      </w:r>
      <w:r w:rsidRPr="007613C0">
        <w:rPr>
          <w:rFonts w:ascii="Book Antiqua" w:eastAsia="Times New Roman" w:hAnsi="Book Antiqua"/>
          <w:color w:val="000000" w:themeColor="text1"/>
          <w:sz w:val="24"/>
          <w:szCs w:val="24"/>
        </w:rPr>
        <w:t xml:space="preserve">, </w:t>
      </w:r>
      <w:r w:rsidR="00703400" w:rsidRPr="007613C0">
        <w:rPr>
          <w:rFonts w:ascii="Book Antiqua" w:eastAsia="Times New Roman" w:hAnsi="Book Antiqua"/>
          <w:color w:val="000000" w:themeColor="text1"/>
          <w:sz w:val="24"/>
          <w:szCs w:val="24"/>
        </w:rPr>
        <w:t xml:space="preserve"> </w:t>
      </w:r>
      <w:r w:rsidR="0069488D" w:rsidRPr="007613C0">
        <w:rPr>
          <w:rFonts w:ascii="Book Antiqua" w:eastAsia="Times New Roman" w:hAnsi="Book Antiqua"/>
          <w:color w:val="000000" w:themeColor="text1"/>
          <w:sz w:val="24"/>
          <w:szCs w:val="24"/>
        </w:rPr>
        <w:t>kao i 6 opština (</w:t>
      </w:r>
      <w:r w:rsidR="0069488D" w:rsidRPr="007613C0">
        <w:rPr>
          <w:rFonts w:ascii="Book Antiqua" w:eastAsia="Times New Roman" w:hAnsi="Book Antiqua"/>
          <w:i/>
          <w:sz w:val="24"/>
          <w:szCs w:val="24"/>
        </w:rPr>
        <w:t>Ranilug, Glogovac, Kačanik, Junik, Elez Han, Klokot i Parteš</w:t>
      </w:r>
      <w:r w:rsidR="0069488D" w:rsidRPr="007613C0">
        <w:rPr>
          <w:rFonts w:ascii="Book Antiqua" w:eastAsia="Times New Roman" w:hAnsi="Book Antiqua"/>
          <w:color w:val="000000" w:themeColor="text1"/>
          <w:sz w:val="24"/>
          <w:szCs w:val="24"/>
        </w:rPr>
        <w:t xml:space="preserve">) </w:t>
      </w:r>
      <w:r w:rsidR="0069488D" w:rsidRPr="007613C0">
        <w:rPr>
          <w:rFonts w:ascii="Book Antiqua" w:eastAsia="Times New Roman" w:hAnsi="Book Antiqua"/>
          <w:color w:val="000000"/>
          <w:sz w:val="24"/>
          <w:szCs w:val="24"/>
        </w:rPr>
        <w:t>nema Roma, Aškalija i Egipćana</w:t>
      </w:r>
      <w:r w:rsidR="00033722" w:rsidRPr="007613C0">
        <w:rPr>
          <w:rFonts w:ascii="Book Antiqua" w:eastAsia="Times New Roman" w:hAnsi="Book Antiqua"/>
          <w:color w:val="000000" w:themeColor="text1"/>
          <w:sz w:val="24"/>
          <w:szCs w:val="24"/>
        </w:rPr>
        <w:t>.</w:t>
      </w:r>
    </w:p>
    <w:p w:rsidR="00C0118C" w:rsidRDefault="006144F1" w:rsidP="00033722">
      <w:pPr>
        <w:shd w:val="clear" w:color="auto" w:fill="FFFFFF"/>
        <w:jc w:val="both"/>
        <w:rPr>
          <w:noProof/>
          <w:lang w:val="en-US"/>
        </w:rPr>
      </w:pPr>
      <w:r>
        <w:rPr>
          <w:rFonts w:ascii="Book Antiqua" w:eastAsia="Times New Roman" w:hAnsi="Book Antiqua"/>
          <w:color w:val="000000" w:themeColor="text1"/>
          <w:sz w:val="24"/>
          <w:szCs w:val="24"/>
        </w:rPr>
        <w:t>U 12</w:t>
      </w:r>
      <w:r w:rsidR="0069488D" w:rsidRPr="007613C0">
        <w:rPr>
          <w:rFonts w:ascii="Book Antiqua" w:eastAsia="Times New Roman" w:hAnsi="Book Antiqua"/>
          <w:color w:val="000000" w:themeColor="text1"/>
          <w:sz w:val="24"/>
          <w:szCs w:val="24"/>
        </w:rPr>
        <w:t xml:space="preserve"> opština je formiran lokalni akcioni odbor za sprovođenje Strategije za zajednice Roma, Aškalija i Egipćana, dok u 2</w:t>
      </w:r>
      <w:r>
        <w:rPr>
          <w:rFonts w:ascii="Book Antiqua" w:eastAsia="Times New Roman" w:hAnsi="Book Antiqua"/>
          <w:color w:val="000000" w:themeColor="text1"/>
          <w:sz w:val="24"/>
          <w:szCs w:val="24"/>
        </w:rPr>
        <w:t>0</w:t>
      </w:r>
      <w:r w:rsidR="0069488D" w:rsidRPr="007613C0">
        <w:rPr>
          <w:rFonts w:ascii="Book Antiqua" w:eastAsia="Times New Roman" w:hAnsi="Book Antiqua"/>
          <w:color w:val="000000" w:themeColor="text1"/>
          <w:sz w:val="24"/>
          <w:szCs w:val="24"/>
        </w:rPr>
        <w:t xml:space="preserve"> opštine</w:t>
      </w:r>
      <w:r w:rsidR="00BE7177" w:rsidRPr="007613C0">
        <w:rPr>
          <w:rFonts w:ascii="Book Antiqua" w:eastAsia="Times New Roman" w:hAnsi="Book Antiqua"/>
          <w:color w:val="000000" w:themeColor="text1"/>
          <w:sz w:val="24"/>
          <w:szCs w:val="24"/>
        </w:rPr>
        <w:t xml:space="preserve"> (</w:t>
      </w:r>
      <w:r w:rsidR="006716CC" w:rsidRPr="007613C0">
        <w:rPr>
          <w:rFonts w:ascii="Book Antiqua" w:eastAsia="Times New Roman" w:hAnsi="Book Antiqua"/>
          <w:i/>
          <w:sz w:val="24"/>
          <w:szCs w:val="24"/>
        </w:rPr>
        <w:t>Gnjilane</w:t>
      </w:r>
      <w:r w:rsidR="00703400" w:rsidRPr="007613C0">
        <w:rPr>
          <w:rFonts w:ascii="Book Antiqua" w:eastAsia="Times New Roman" w:hAnsi="Book Antiqua"/>
          <w:i/>
          <w:sz w:val="24"/>
          <w:szCs w:val="24"/>
        </w:rPr>
        <w:t xml:space="preserve">, </w:t>
      </w:r>
      <w:r w:rsidR="007E381C" w:rsidRPr="007613C0">
        <w:rPr>
          <w:rFonts w:ascii="Book Antiqua" w:eastAsia="Times New Roman" w:hAnsi="Book Antiqua"/>
          <w:i/>
          <w:sz w:val="24"/>
          <w:szCs w:val="24"/>
        </w:rPr>
        <w:t>Vučitrn</w:t>
      </w:r>
      <w:r w:rsidR="00703400"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Novo Brdo</w:t>
      </w:r>
      <w:r w:rsidR="00703400"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Mališevo</w:t>
      </w:r>
      <w:r w:rsidR="00703400"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Mamuša</w:t>
      </w:r>
      <w:r w:rsidR="00703400" w:rsidRPr="007613C0">
        <w:rPr>
          <w:rFonts w:ascii="Book Antiqua" w:eastAsia="Times New Roman" w:hAnsi="Book Antiqua"/>
          <w:i/>
          <w:sz w:val="24"/>
          <w:szCs w:val="24"/>
        </w:rPr>
        <w:t xml:space="preserve">, </w:t>
      </w:r>
      <w:r w:rsidR="0069488D" w:rsidRPr="007613C0">
        <w:rPr>
          <w:rFonts w:ascii="Book Antiqua" w:eastAsia="Times New Roman" w:hAnsi="Book Antiqua"/>
          <w:i/>
          <w:sz w:val="24"/>
          <w:szCs w:val="24"/>
        </w:rPr>
        <w:t>Kosovo Polje</w:t>
      </w:r>
      <w:r w:rsidR="00703400" w:rsidRPr="007613C0">
        <w:rPr>
          <w:rFonts w:ascii="Book Antiqua" w:eastAsia="Times New Roman" w:hAnsi="Book Antiqua"/>
          <w:i/>
          <w:sz w:val="24"/>
          <w:szCs w:val="24"/>
        </w:rPr>
        <w:t xml:space="preserve">, </w:t>
      </w:r>
      <w:r w:rsidR="001C3E60" w:rsidRPr="007613C0">
        <w:rPr>
          <w:rFonts w:ascii="Book Antiqua" w:eastAsia="Times New Roman" w:hAnsi="Book Antiqua"/>
          <w:i/>
          <w:sz w:val="24"/>
          <w:szCs w:val="24"/>
        </w:rPr>
        <w:t>Podujevo</w:t>
      </w:r>
      <w:r w:rsidR="00BE7177"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Istok</w:t>
      </w:r>
      <w:r w:rsidR="00BE7177"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Vitina</w:t>
      </w:r>
      <w:r w:rsidR="00BE7177"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Kamenica</w:t>
      </w:r>
      <w:r w:rsidR="00BE7177"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Kačanik</w:t>
      </w:r>
      <w:r w:rsidR="00703400"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Dragaš</w:t>
      </w:r>
      <w:r w:rsidR="00703400" w:rsidRPr="007613C0">
        <w:rPr>
          <w:rFonts w:ascii="Book Antiqua" w:eastAsia="Times New Roman" w:hAnsi="Book Antiqua"/>
          <w:i/>
          <w:sz w:val="24"/>
          <w:szCs w:val="24"/>
        </w:rPr>
        <w:t>,</w:t>
      </w:r>
      <w:r w:rsidR="00033722" w:rsidRPr="007613C0">
        <w:rPr>
          <w:rFonts w:ascii="Book Antiqua" w:eastAsia="Times New Roman" w:hAnsi="Book Antiqua"/>
          <w:i/>
          <w:sz w:val="24"/>
          <w:szCs w:val="24"/>
        </w:rPr>
        <w:t xml:space="preserve"> </w:t>
      </w:r>
      <w:r w:rsidR="00445846" w:rsidRPr="007613C0">
        <w:rPr>
          <w:rFonts w:ascii="Book Antiqua" w:eastAsia="Times New Roman" w:hAnsi="Book Antiqua"/>
          <w:i/>
          <w:sz w:val="24"/>
          <w:szCs w:val="24"/>
        </w:rPr>
        <w:t>Dečane</w:t>
      </w:r>
      <w:r w:rsidR="00033722" w:rsidRPr="007613C0">
        <w:rPr>
          <w:rFonts w:ascii="Book Antiqua" w:eastAsia="Times New Roman" w:hAnsi="Book Antiqua"/>
          <w:i/>
          <w:sz w:val="24"/>
          <w:szCs w:val="24"/>
        </w:rPr>
        <w:t xml:space="preserve">, </w:t>
      </w:r>
      <w:r w:rsidR="0069488D" w:rsidRPr="007613C0">
        <w:rPr>
          <w:rFonts w:ascii="Book Antiqua" w:eastAsia="Times New Roman" w:hAnsi="Book Antiqua"/>
          <w:i/>
          <w:sz w:val="24"/>
          <w:szCs w:val="24"/>
        </w:rPr>
        <w:t>Severna Mitrovica</w:t>
      </w:r>
      <w:r w:rsidR="00033722" w:rsidRPr="007613C0">
        <w:rPr>
          <w:rFonts w:ascii="Book Antiqua" w:eastAsia="Times New Roman" w:hAnsi="Book Antiqua"/>
          <w:i/>
          <w:sz w:val="24"/>
          <w:szCs w:val="24"/>
        </w:rPr>
        <w:t xml:space="preserve">, </w:t>
      </w:r>
      <w:r w:rsidR="001C3E60" w:rsidRPr="007613C0">
        <w:rPr>
          <w:rFonts w:ascii="Book Antiqua" w:eastAsia="Times New Roman" w:hAnsi="Book Antiqua"/>
          <w:i/>
          <w:sz w:val="24"/>
          <w:szCs w:val="24"/>
        </w:rPr>
        <w:t>Orahovac</w:t>
      </w:r>
      <w:r w:rsidR="00703400" w:rsidRPr="007613C0">
        <w:rPr>
          <w:rFonts w:ascii="Book Antiqua" w:eastAsia="Times New Roman" w:hAnsi="Book Antiqua"/>
          <w:i/>
          <w:sz w:val="24"/>
          <w:szCs w:val="24"/>
        </w:rPr>
        <w:t xml:space="preserve">, </w:t>
      </w:r>
      <w:r w:rsidR="007E381C" w:rsidRPr="007613C0">
        <w:rPr>
          <w:rFonts w:ascii="Book Antiqua" w:eastAsia="Times New Roman" w:hAnsi="Book Antiqua"/>
          <w:i/>
          <w:sz w:val="24"/>
          <w:szCs w:val="24"/>
        </w:rPr>
        <w:t>Peć</w:t>
      </w:r>
      <w:r w:rsidR="00703400"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Klina</w:t>
      </w:r>
      <w:r w:rsidR="00320F74" w:rsidRPr="007613C0">
        <w:rPr>
          <w:rFonts w:ascii="Book Antiqua" w:eastAsia="Times New Roman" w:hAnsi="Book Antiqua"/>
          <w:i/>
          <w:sz w:val="24"/>
          <w:szCs w:val="24"/>
        </w:rPr>
        <w:t>,</w:t>
      </w:r>
      <w:r w:rsidR="00A563F1" w:rsidRPr="00A563F1">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Klokot</w:t>
      </w:r>
      <w:r w:rsidR="00AD1BF4" w:rsidRPr="007613C0">
        <w:rPr>
          <w:rFonts w:ascii="Book Antiqua" w:eastAsia="Times New Roman" w:hAnsi="Book Antiqua"/>
          <w:i/>
          <w:sz w:val="24"/>
          <w:szCs w:val="24"/>
        </w:rPr>
        <w:t>,</w:t>
      </w:r>
      <w:r w:rsidR="0069488D" w:rsidRPr="007613C0">
        <w:rPr>
          <w:rFonts w:ascii="Book Antiqua" w:eastAsia="Times New Roman" w:hAnsi="Book Antiqua"/>
          <w:i/>
          <w:sz w:val="24"/>
          <w:szCs w:val="24"/>
        </w:rPr>
        <w:t xml:space="preserve"> </w:t>
      </w:r>
      <w:r w:rsidR="007E381C" w:rsidRPr="007613C0">
        <w:rPr>
          <w:rFonts w:ascii="Book Antiqua" w:eastAsia="Times New Roman" w:hAnsi="Book Antiqua"/>
          <w:i/>
          <w:sz w:val="24"/>
          <w:szCs w:val="24"/>
        </w:rPr>
        <w:t>Zvečane</w:t>
      </w:r>
      <w:r w:rsidR="00AD1BF4" w:rsidRPr="007613C0">
        <w:rPr>
          <w:rFonts w:ascii="Book Antiqua" w:eastAsia="Times New Roman" w:hAnsi="Book Antiqua"/>
          <w:i/>
          <w:sz w:val="24"/>
          <w:szCs w:val="24"/>
        </w:rPr>
        <w:t>,</w:t>
      </w:r>
      <w:r w:rsidR="0069488D"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Leposavić</w:t>
      </w:r>
      <w:r w:rsidR="00E73E44" w:rsidRPr="007613C0">
        <w:rPr>
          <w:rFonts w:ascii="Book Antiqua" w:eastAsia="Times New Roman" w:hAnsi="Book Antiqua"/>
          <w:i/>
          <w:sz w:val="24"/>
          <w:szCs w:val="24"/>
        </w:rPr>
        <w:t>)</w:t>
      </w:r>
      <w:r w:rsidR="0069488D" w:rsidRPr="007613C0">
        <w:rPr>
          <w:rFonts w:ascii="Book Antiqua" w:eastAsia="Times New Roman" w:hAnsi="Book Antiqua"/>
          <w:i/>
          <w:sz w:val="24"/>
          <w:szCs w:val="24"/>
        </w:rPr>
        <w:t xml:space="preserve"> </w:t>
      </w:r>
      <w:r w:rsidR="0069488D" w:rsidRPr="001C2131">
        <w:rPr>
          <w:rFonts w:ascii="Book Antiqua" w:eastAsia="Times New Roman" w:hAnsi="Book Antiqua"/>
          <w:sz w:val="24"/>
          <w:szCs w:val="24"/>
        </w:rPr>
        <w:t>nije</w:t>
      </w:r>
      <w:r w:rsidR="001C2131" w:rsidRPr="001C2131">
        <w:rPr>
          <w:rFonts w:ascii="Book Antiqua" w:eastAsia="Times New Roman" w:hAnsi="Book Antiqua"/>
          <w:sz w:val="24"/>
          <w:szCs w:val="24"/>
        </w:rPr>
        <w:t xml:space="preserve"> </w:t>
      </w:r>
      <w:r w:rsidR="0069488D" w:rsidRPr="001C2131">
        <w:rPr>
          <w:rFonts w:ascii="Book Antiqua" w:eastAsia="Times New Roman" w:hAnsi="Book Antiqua"/>
          <w:sz w:val="24"/>
          <w:szCs w:val="24"/>
        </w:rPr>
        <w:t>formira</w:t>
      </w:r>
      <w:r w:rsidR="001C2131" w:rsidRPr="001C2131">
        <w:rPr>
          <w:rFonts w:ascii="Book Antiqua" w:eastAsia="Times New Roman" w:hAnsi="Book Antiqua"/>
          <w:sz w:val="24"/>
          <w:szCs w:val="24"/>
        </w:rPr>
        <w:t>n</w:t>
      </w:r>
      <w:r w:rsidR="0069488D" w:rsidRPr="007613C0">
        <w:rPr>
          <w:rFonts w:ascii="Book Antiqua" w:eastAsia="Times New Roman" w:hAnsi="Book Antiqua"/>
          <w:i/>
          <w:sz w:val="24"/>
          <w:szCs w:val="24"/>
        </w:rPr>
        <w:t xml:space="preserve">, </w:t>
      </w:r>
      <w:r w:rsidR="0069488D" w:rsidRPr="007613C0">
        <w:rPr>
          <w:rFonts w:ascii="Book Antiqua" w:eastAsia="Times New Roman" w:hAnsi="Book Antiqua"/>
          <w:color w:val="000000" w:themeColor="text1"/>
          <w:sz w:val="24"/>
          <w:szCs w:val="24"/>
        </w:rPr>
        <w:t>kao i 6 opština (</w:t>
      </w:r>
      <w:r w:rsidR="0069488D" w:rsidRPr="007613C0">
        <w:rPr>
          <w:rFonts w:ascii="Book Antiqua" w:eastAsia="Times New Roman" w:hAnsi="Book Antiqua"/>
          <w:i/>
          <w:sz w:val="24"/>
          <w:szCs w:val="24"/>
        </w:rPr>
        <w:t>Ranilug, Glogovac, Kačanik, Junik, Elez Han, Parteš</w:t>
      </w:r>
      <w:r w:rsidR="0069488D" w:rsidRPr="007613C0">
        <w:rPr>
          <w:rFonts w:ascii="Book Antiqua" w:eastAsia="Times New Roman" w:hAnsi="Book Antiqua"/>
          <w:color w:val="000000" w:themeColor="text1"/>
          <w:sz w:val="24"/>
          <w:szCs w:val="24"/>
        </w:rPr>
        <w:t xml:space="preserve">) </w:t>
      </w:r>
      <w:r w:rsidR="0069488D" w:rsidRPr="007613C0">
        <w:rPr>
          <w:rFonts w:ascii="Book Antiqua" w:eastAsia="Times New Roman" w:hAnsi="Book Antiqua"/>
          <w:color w:val="000000"/>
          <w:sz w:val="24"/>
          <w:szCs w:val="24"/>
        </w:rPr>
        <w:t>nema Roma, Aškalija i Egipćana</w:t>
      </w:r>
      <w:r w:rsidR="00033722" w:rsidRPr="007613C0">
        <w:rPr>
          <w:rFonts w:ascii="Book Antiqua" w:eastAsia="Times New Roman" w:hAnsi="Book Antiqua"/>
          <w:color w:val="000000" w:themeColor="text1"/>
          <w:sz w:val="24"/>
          <w:szCs w:val="24"/>
        </w:rPr>
        <w:t>.</w:t>
      </w:r>
      <w:r w:rsidR="00C0118C" w:rsidRPr="00C0118C">
        <w:rPr>
          <w:noProof/>
          <w:lang w:val="en-US"/>
        </w:rPr>
        <w:t xml:space="preserve"> </w:t>
      </w:r>
    </w:p>
    <w:p w:rsidR="00656D31" w:rsidRPr="00C0118C" w:rsidRDefault="00C0118C" w:rsidP="00C0118C">
      <w:pPr>
        <w:shd w:val="clear" w:color="auto" w:fill="FFFFFF"/>
        <w:jc w:val="both"/>
        <w:rPr>
          <w:rFonts w:ascii="Book Antiqua" w:eastAsia="Batang" w:hAnsi="Book Antiqua"/>
          <w:sz w:val="24"/>
          <w:szCs w:val="24"/>
        </w:rPr>
      </w:pPr>
      <w:r w:rsidRPr="00645146">
        <w:rPr>
          <w:noProof/>
          <w:lang w:val="en-US"/>
        </w:rPr>
        <w:drawing>
          <wp:inline distT="0" distB="0" distL="0" distR="0" wp14:anchorId="5FF27E68" wp14:editId="74E8335F">
            <wp:extent cx="5343525"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D1F36" w:rsidRPr="007613C0" w:rsidRDefault="00656D31" w:rsidP="00976AE4">
      <w:pPr>
        <w:jc w:val="center"/>
        <w:rPr>
          <w:rFonts w:ascii="Book Antiqua" w:hAnsi="Book Antiqua"/>
          <w:i/>
          <w:color w:val="2E74B5" w:themeColor="accent1" w:themeShade="BF"/>
          <w:sz w:val="20"/>
        </w:rPr>
      </w:pPr>
      <w:r w:rsidRPr="007613C0">
        <w:rPr>
          <w:rFonts w:ascii="Book Antiqua" w:hAnsi="Book Antiqua"/>
          <w:i/>
          <w:color w:val="2E74B5" w:themeColor="accent1" w:themeShade="BF"/>
          <w:sz w:val="20"/>
        </w:rPr>
        <w:t>Grafikon 2</w:t>
      </w:r>
      <w:r w:rsidR="00DD4ABC" w:rsidRPr="007613C0">
        <w:rPr>
          <w:rFonts w:ascii="Book Antiqua" w:hAnsi="Book Antiqua"/>
          <w:i/>
          <w:color w:val="2E74B5" w:themeColor="accent1" w:themeShade="BF"/>
          <w:sz w:val="20"/>
        </w:rPr>
        <w:t>4</w:t>
      </w:r>
      <w:r w:rsidRPr="007613C0">
        <w:rPr>
          <w:rFonts w:ascii="Book Antiqua" w:hAnsi="Book Antiqua"/>
          <w:i/>
          <w:color w:val="2E74B5" w:themeColor="accent1" w:themeShade="BF"/>
          <w:sz w:val="20"/>
        </w:rPr>
        <w:t xml:space="preserve">: </w:t>
      </w:r>
      <w:r w:rsidR="0069488D" w:rsidRPr="007613C0">
        <w:rPr>
          <w:rFonts w:ascii="Book Antiqua" w:hAnsi="Book Antiqua"/>
          <w:i/>
          <w:iCs/>
          <w:color w:val="2E74B5" w:themeColor="accent1" w:themeShade="BF"/>
          <w:sz w:val="20"/>
        </w:rPr>
        <w:t>Broj registrovanih osoba  iz redova zajednice RAE po opštinama</w:t>
      </w:r>
    </w:p>
    <w:p w:rsidR="00E60564" w:rsidRPr="007613C0" w:rsidRDefault="0069488D" w:rsidP="00E60564">
      <w:pPr>
        <w:shd w:val="clear" w:color="auto" w:fill="FFFFFF"/>
        <w:jc w:val="both"/>
        <w:rPr>
          <w:rFonts w:ascii="Book Antiqua" w:eastAsia="Times New Roman" w:hAnsi="Book Antiqua"/>
          <w:color w:val="000000" w:themeColor="text1"/>
          <w:sz w:val="24"/>
          <w:szCs w:val="24"/>
        </w:rPr>
      </w:pPr>
      <w:r w:rsidRPr="007613C0">
        <w:rPr>
          <w:rFonts w:ascii="Book Antiqua" w:eastAsia="Times New Roman" w:hAnsi="Book Antiqua"/>
          <w:color w:val="000000"/>
          <w:sz w:val="24"/>
          <w:szCs w:val="24"/>
        </w:rPr>
        <w:t>Broj registro</w:t>
      </w:r>
      <w:r w:rsidR="00AC262B">
        <w:rPr>
          <w:rFonts w:ascii="Book Antiqua" w:eastAsia="Times New Roman" w:hAnsi="Book Antiqua"/>
          <w:color w:val="000000"/>
          <w:sz w:val="24"/>
          <w:szCs w:val="24"/>
        </w:rPr>
        <w:t>vanih lica iz RAE zajednice u 15</w:t>
      </w:r>
      <w:r w:rsidRPr="007613C0">
        <w:rPr>
          <w:rFonts w:ascii="Book Antiqua" w:eastAsia="Times New Roman" w:hAnsi="Book Antiqua"/>
          <w:color w:val="000000"/>
          <w:sz w:val="24"/>
          <w:szCs w:val="24"/>
        </w:rPr>
        <w:t xml:space="preserve"> opština iznosi</w:t>
      </w:r>
      <w:r w:rsidRPr="007613C0">
        <w:rPr>
          <w:rFonts w:ascii="Book Antiqua" w:eastAsia="Times New Roman" w:hAnsi="Book Antiqua"/>
          <w:sz w:val="24"/>
          <w:szCs w:val="24"/>
        </w:rPr>
        <w:t xml:space="preserve"> </w:t>
      </w:r>
      <w:r w:rsidR="00AC647D" w:rsidRPr="007613C0">
        <w:rPr>
          <w:rFonts w:ascii="Book Antiqua" w:eastAsia="Times New Roman" w:hAnsi="Book Antiqua"/>
          <w:color w:val="000000" w:themeColor="text1"/>
          <w:sz w:val="24"/>
          <w:szCs w:val="24"/>
        </w:rPr>
        <w:t>1506</w:t>
      </w:r>
      <w:r w:rsidR="00800E6F" w:rsidRPr="007613C0">
        <w:rPr>
          <w:rFonts w:ascii="Book Antiqua" w:eastAsia="Times New Roman" w:hAnsi="Book Antiqua"/>
          <w:color w:val="000000" w:themeColor="text1"/>
          <w:sz w:val="24"/>
          <w:szCs w:val="24"/>
        </w:rPr>
        <w:t xml:space="preserve">, </w:t>
      </w:r>
      <w:r w:rsidR="002610DA">
        <w:rPr>
          <w:rFonts w:ascii="Book Antiqua" w:eastAsia="Times New Roman" w:hAnsi="Book Antiqua"/>
          <w:color w:val="000000" w:themeColor="text1"/>
          <w:sz w:val="24"/>
          <w:szCs w:val="24"/>
        </w:rPr>
        <w:t>dok u 3664</w:t>
      </w:r>
      <w:bookmarkStart w:id="38" w:name="_GoBack"/>
      <w:bookmarkEnd w:id="38"/>
      <w:r w:rsidRPr="007613C0">
        <w:rPr>
          <w:rFonts w:ascii="Book Antiqua" w:eastAsia="Times New Roman" w:hAnsi="Book Antiqua"/>
          <w:color w:val="000000" w:themeColor="text1"/>
          <w:sz w:val="24"/>
          <w:szCs w:val="24"/>
        </w:rPr>
        <w:t xml:space="preserve"> opština</w:t>
      </w:r>
      <w:r w:rsidR="00781981" w:rsidRPr="007613C0">
        <w:rPr>
          <w:rFonts w:ascii="Book Antiqua" w:eastAsia="Times New Roman" w:hAnsi="Book Antiqua"/>
          <w:color w:val="000000" w:themeColor="text1"/>
          <w:sz w:val="24"/>
          <w:szCs w:val="24"/>
        </w:rPr>
        <w:t xml:space="preserve"> </w:t>
      </w:r>
      <w:r w:rsidR="001F448B" w:rsidRPr="007613C0">
        <w:rPr>
          <w:rFonts w:ascii="Book Antiqua" w:eastAsia="Times New Roman" w:hAnsi="Book Antiqua"/>
          <w:i/>
          <w:color w:val="000000" w:themeColor="text1"/>
          <w:sz w:val="24"/>
          <w:szCs w:val="24"/>
        </w:rPr>
        <w:t>(</w:t>
      </w:r>
      <w:r w:rsidR="00245476" w:rsidRPr="007613C0">
        <w:rPr>
          <w:rFonts w:ascii="Book Antiqua" w:eastAsia="Times New Roman" w:hAnsi="Book Antiqua"/>
          <w:i/>
          <w:sz w:val="24"/>
          <w:szCs w:val="24"/>
        </w:rPr>
        <w:t>Uroševac</w:t>
      </w:r>
      <w:r w:rsidR="00BE7177" w:rsidRPr="007613C0">
        <w:rPr>
          <w:rFonts w:ascii="Book Antiqua" w:eastAsia="Times New Roman" w:hAnsi="Book Antiqua"/>
          <w:i/>
          <w:sz w:val="24"/>
          <w:szCs w:val="24"/>
        </w:rPr>
        <w:t xml:space="preserve">, </w:t>
      </w:r>
      <w:r w:rsidR="007E381C" w:rsidRPr="007613C0">
        <w:rPr>
          <w:rFonts w:ascii="Book Antiqua" w:eastAsia="Times New Roman" w:hAnsi="Book Antiqua"/>
          <w:i/>
          <w:sz w:val="24"/>
          <w:szCs w:val="24"/>
        </w:rPr>
        <w:t>Vučitrn</w:t>
      </w:r>
      <w:r w:rsidR="00BE7177"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Mamuša</w:t>
      </w:r>
      <w:r w:rsidR="00BE7177" w:rsidRPr="007613C0">
        <w:rPr>
          <w:rFonts w:ascii="Book Antiqua" w:eastAsia="Times New Roman" w:hAnsi="Book Antiqua"/>
          <w:i/>
          <w:sz w:val="24"/>
          <w:szCs w:val="24"/>
        </w:rPr>
        <w:t xml:space="preserve">, </w:t>
      </w:r>
      <w:r w:rsidR="00445846" w:rsidRPr="007613C0">
        <w:rPr>
          <w:rFonts w:ascii="Book Antiqua" w:eastAsia="Times New Roman" w:hAnsi="Book Antiqua"/>
          <w:i/>
          <w:sz w:val="24"/>
          <w:szCs w:val="24"/>
        </w:rPr>
        <w:t>Dečane</w:t>
      </w:r>
      <w:r w:rsidR="000231FD"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Dragaš</w:t>
      </w:r>
      <w:r w:rsidR="000231FD"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Istok</w:t>
      </w:r>
      <w:r w:rsidR="000231FD"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Klina</w:t>
      </w:r>
      <w:r w:rsidR="00F16904"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Kosovo Polje</w:t>
      </w:r>
      <w:r w:rsidR="000231FD" w:rsidRPr="007613C0">
        <w:rPr>
          <w:rFonts w:ascii="Book Antiqua" w:eastAsia="Times New Roman" w:hAnsi="Book Antiqua"/>
          <w:i/>
          <w:sz w:val="24"/>
          <w:szCs w:val="24"/>
        </w:rPr>
        <w:t xml:space="preserve">, </w:t>
      </w:r>
      <w:r w:rsidR="00551A37" w:rsidRPr="007613C0">
        <w:rPr>
          <w:rFonts w:ascii="Book Antiqua" w:eastAsia="Times New Roman" w:hAnsi="Book Antiqua"/>
          <w:i/>
          <w:sz w:val="24"/>
          <w:szCs w:val="24"/>
        </w:rPr>
        <w:t>Kamenica</w:t>
      </w:r>
      <w:r w:rsidR="000231FD" w:rsidRPr="007613C0">
        <w:rPr>
          <w:rFonts w:ascii="Book Antiqua" w:eastAsia="Times New Roman" w:hAnsi="Book Antiqua"/>
          <w:i/>
          <w:sz w:val="24"/>
          <w:szCs w:val="24"/>
        </w:rPr>
        <w:t xml:space="preserve">, </w:t>
      </w:r>
      <w:r w:rsidR="001C3E60" w:rsidRPr="007613C0">
        <w:rPr>
          <w:rFonts w:ascii="Book Antiqua" w:eastAsia="Times New Roman" w:hAnsi="Book Antiqua"/>
          <w:i/>
          <w:sz w:val="24"/>
          <w:szCs w:val="24"/>
        </w:rPr>
        <w:t>Orahovac</w:t>
      </w:r>
      <w:r w:rsidR="000231FD" w:rsidRPr="007613C0">
        <w:rPr>
          <w:rFonts w:ascii="Book Antiqua" w:eastAsia="Times New Roman" w:hAnsi="Book Antiqua"/>
          <w:i/>
          <w:sz w:val="24"/>
          <w:szCs w:val="24"/>
        </w:rPr>
        <w:t xml:space="preserve">, </w:t>
      </w:r>
      <w:r w:rsidR="001C3E60" w:rsidRPr="007613C0">
        <w:rPr>
          <w:rFonts w:ascii="Book Antiqua" w:eastAsia="Times New Roman" w:hAnsi="Book Antiqua"/>
          <w:i/>
          <w:sz w:val="24"/>
          <w:szCs w:val="24"/>
        </w:rPr>
        <w:t>Podujevo</w:t>
      </w:r>
      <w:r w:rsidR="000231FD" w:rsidRPr="007613C0">
        <w:rPr>
          <w:rFonts w:ascii="Book Antiqua" w:eastAsia="Times New Roman" w:hAnsi="Book Antiqua"/>
          <w:i/>
          <w:sz w:val="24"/>
          <w:szCs w:val="24"/>
        </w:rPr>
        <w:t xml:space="preserve">, Skenderaj, </w:t>
      </w:r>
      <w:r w:rsidR="00245476" w:rsidRPr="007613C0">
        <w:rPr>
          <w:rFonts w:ascii="Book Antiqua" w:eastAsia="Times New Roman" w:hAnsi="Book Antiqua"/>
          <w:i/>
          <w:sz w:val="24"/>
          <w:szCs w:val="24"/>
        </w:rPr>
        <w:t>Štrpce</w:t>
      </w:r>
      <w:r w:rsidR="00F16904" w:rsidRPr="007613C0">
        <w:rPr>
          <w:rFonts w:ascii="Book Antiqua" w:eastAsia="Times New Roman" w:hAnsi="Book Antiqua"/>
          <w:i/>
          <w:sz w:val="24"/>
          <w:szCs w:val="24"/>
        </w:rPr>
        <w:t xml:space="preserve">, </w:t>
      </w:r>
      <w:r w:rsidR="001C3E60" w:rsidRPr="007613C0">
        <w:rPr>
          <w:rFonts w:ascii="Book Antiqua" w:eastAsia="Times New Roman" w:hAnsi="Book Antiqua"/>
          <w:i/>
          <w:sz w:val="24"/>
          <w:szCs w:val="24"/>
        </w:rPr>
        <w:t>Gračanica</w:t>
      </w:r>
      <w:r w:rsidR="00F16904"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Severna Mitrovica</w:t>
      </w:r>
      <w:r w:rsidR="00C7442C" w:rsidRPr="007613C0">
        <w:rPr>
          <w:rFonts w:ascii="Book Antiqua" w:eastAsia="Times New Roman" w:hAnsi="Book Antiqua"/>
          <w:i/>
          <w:sz w:val="24"/>
          <w:szCs w:val="24"/>
        </w:rPr>
        <w:t>,</w:t>
      </w:r>
      <w:r w:rsidRPr="007613C0">
        <w:rPr>
          <w:rFonts w:ascii="Book Antiqua" w:eastAsia="Times New Roman" w:hAnsi="Book Antiqua"/>
          <w:i/>
          <w:sz w:val="24"/>
          <w:szCs w:val="24"/>
        </w:rPr>
        <w:t xml:space="preserve"> </w:t>
      </w:r>
      <w:r w:rsidR="00245476" w:rsidRPr="007613C0">
        <w:rPr>
          <w:rFonts w:ascii="Book Antiqua" w:eastAsia="Times New Roman" w:hAnsi="Book Antiqua"/>
          <w:i/>
          <w:sz w:val="24"/>
          <w:szCs w:val="24"/>
        </w:rPr>
        <w:t>Leposavić</w:t>
      </w:r>
      <w:r w:rsidR="000607B6" w:rsidRPr="007613C0">
        <w:rPr>
          <w:rFonts w:ascii="Book Antiqua" w:eastAsia="Times New Roman" w:hAnsi="Book Antiqua"/>
          <w:i/>
          <w:sz w:val="24"/>
          <w:szCs w:val="24"/>
        </w:rPr>
        <w:t>, Zubin Potok</w:t>
      </w:r>
      <w:r w:rsidR="00781981" w:rsidRPr="007613C0">
        <w:rPr>
          <w:rFonts w:ascii="Book Antiqua" w:eastAsia="Times New Roman" w:hAnsi="Book Antiqua"/>
          <w:i/>
          <w:sz w:val="24"/>
          <w:szCs w:val="24"/>
        </w:rPr>
        <w:t>)</w:t>
      </w:r>
      <w:r w:rsidR="00781981"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sz w:val="24"/>
          <w:szCs w:val="24"/>
        </w:rPr>
        <w:t xml:space="preserve">nemaju </w:t>
      </w:r>
      <w:r w:rsidRPr="007613C0">
        <w:rPr>
          <w:rFonts w:ascii="Book Antiqua" w:eastAsia="Times New Roman" w:hAnsi="Book Antiqua"/>
          <w:color w:val="000000"/>
          <w:sz w:val="24"/>
          <w:szCs w:val="24"/>
        </w:rPr>
        <w:lastRenderedPageBreak/>
        <w:t>registrovane osobe iz RAE zajednice</w:t>
      </w:r>
      <w:r w:rsidRPr="007613C0">
        <w:rPr>
          <w:rFonts w:ascii="Book Antiqua" w:eastAsia="Times New Roman" w:hAnsi="Book Antiqua"/>
          <w:color w:val="000000" w:themeColor="text1"/>
          <w:sz w:val="24"/>
          <w:szCs w:val="24"/>
        </w:rPr>
        <w:t>, kao i 6 opština (</w:t>
      </w:r>
      <w:r w:rsidRPr="007613C0">
        <w:rPr>
          <w:rFonts w:ascii="Book Antiqua" w:eastAsia="Times New Roman" w:hAnsi="Book Antiqua"/>
          <w:i/>
          <w:sz w:val="24"/>
          <w:szCs w:val="24"/>
        </w:rPr>
        <w:t>Ranilug, Glogovac, Kačanik, Junik, Elez Han, Klokot i Parteš</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sz w:val="24"/>
          <w:szCs w:val="24"/>
        </w:rPr>
        <w:t>nema Roma, Aškalija i Egipćana</w:t>
      </w:r>
      <w:r w:rsidR="00E60564" w:rsidRPr="007613C0">
        <w:rPr>
          <w:rFonts w:ascii="Book Antiqua" w:eastAsia="Times New Roman" w:hAnsi="Book Antiqua"/>
          <w:color w:val="000000" w:themeColor="text1"/>
          <w:sz w:val="24"/>
          <w:szCs w:val="24"/>
        </w:rPr>
        <w:t>.</w:t>
      </w:r>
    </w:p>
    <w:p w:rsidR="00BF4DBA" w:rsidRPr="007613C0" w:rsidRDefault="0069488D"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sz w:val="24"/>
          <w:szCs w:val="24"/>
        </w:rPr>
        <w:t xml:space="preserve">U 16 opština je održano 81 kampanja za besplatnu registraciju pripadnika zajednice RAE, dok u 16 opština </w:t>
      </w:r>
      <w:r w:rsidR="00781981" w:rsidRPr="007613C0">
        <w:rPr>
          <w:rFonts w:ascii="Book Antiqua" w:eastAsia="Times New Roman" w:hAnsi="Book Antiqua"/>
          <w:i/>
          <w:color w:val="000000" w:themeColor="text1"/>
          <w:sz w:val="24"/>
          <w:szCs w:val="24"/>
        </w:rPr>
        <w:t>(</w:t>
      </w:r>
      <w:r w:rsidR="00445846" w:rsidRPr="007613C0">
        <w:rPr>
          <w:rFonts w:ascii="Book Antiqua" w:eastAsia="Times New Roman" w:hAnsi="Book Antiqua"/>
          <w:i/>
          <w:color w:val="000000" w:themeColor="text1"/>
          <w:sz w:val="24"/>
          <w:szCs w:val="24"/>
        </w:rPr>
        <w:t>Dečane</w:t>
      </w:r>
      <w:r w:rsidR="00D36309" w:rsidRPr="007613C0">
        <w:rPr>
          <w:rFonts w:ascii="Book Antiqua" w:eastAsia="Times New Roman" w:hAnsi="Book Antiqua"/>
          <w:i/>
          <w:color w:val="000000" w:themeColor="text1"/>
          <w:sz w:val="24"/>
          <w:szCs w:val="24"/>
        </w:rPr>
        <w:t xml:space="preserve">, </w:t>
      </w:r>
      <w:r w:rsidR="006716CC" w:rsidRPr="007613C0">
        <w:rPr>
          <w:rFonts w:ascii="Book Antiqua" w:eastAsia="Times New Roman" w:hAnsi="Book Antiqua"/>
          <w:i/>
          <w:color w:val="000000" w:themeColor="text1"/>
          <w:sz w:val="24"/>
          <w:szCs w:val="24"/>
        </w:rPr>
        <w:t>Gnjilane</w:t>
      </w:r>
      <w:r w:rsidR="00D3630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Dragaš</w:t>
      </w:r>
      <w:r w:rsidR="00D3630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D36309"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D3630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D3630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D36309" w:rsidRPr="007613C0">
        <w:rPr>
          <w:rFonts w:ascii="Book Antiqua" w:eastAsia="Times New Roman" w:hAnsi="Book Antiqua"/>
          <w:i/>
          <w:color w:val="000000" w:themeColor="text1"/>
          <w:sz w:val="24"/>
          <w:szCs w:val="24"/>
        </w:rPr>
        <w:t xml:space="preserve">, Prizren, Skenderaj, </w:t>
      </w:r>
      <w:r w:rsidR="00551A37" w:rsidRPr="007613C0">
        <w:rPr>
          <w:rFonts w:ascii="Book Antiqua" w:eastAsia="Times New Roman" w:hAnsi="Book Antiqua"/>
          <w:i/>
          <w:color w:val="000000" w:themeColor="text1"/>
          <w:sz w:val="24"/>
          <w:szCs w:val="24"/>
        </w:rPr>
        <w:t>Vitina</w:t>
      </w:r>
      <w:r w:rsidR="00D3630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D36309"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Gračanica</w:t>
      </w:r>
      <w:r w:rsidR="00D3630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E81F2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C7442C"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781981" w:rsidRPr="007613C0">
        <w:rPr>
          <w:rFonts w:ascii="Book Antiqua" w:eastAsia="Times New Roman" w:hAnsi="Book Antiqua"/>
          <w:i/>
          <w:color w:val="000000" w:themeColor="text1"/>
          <w:sz w:val="24"/>
          <w:szCs w:val="24"/>
        </w:rPr>
        <w:t xml:space="preserve">) </w:t>
      </w:r>
      <w:r w:rsidRPr="007613C0">
        <w:rPr>
          <w:rFonts w:ascii="Book Antiqua" w:eastAsia="Times New Roman" w:hAnsi="Book Antiqua"/>
          <w:color w:val="000000"/>
          <w:sz w:val="24"/>
          <w:szCs w:val="24"/>
        </w:rPr>
        <w:t>nisu održane kampanje za besplatnu registraciju</w:t>
      </w:r>
      <w:r w:rsidR="005B3B25"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u 6 opština (</w:t>
      </w:r>
      <w:r w:rsidRPr="007613C0">
        <w:rPr>
          <w:rFonts w:ascii="Book Antiqua" w:eastAsia="Times New Roman" w:hAnsi="Book Antiqua"/>
          <w:i/>
          <w:sz w:val="24"/>
          <w:szCs w:val="24"/>
        </w:rPr>
        <w:t>Ranilug, Glogovac, Kačanik, Junik, Elez Han, Klokot i Parteš</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sz w:val="24"/>
          <w:szCs w:val="24"/>
        </w:rPr>
        <w:t>nema Roma, Aškalija i Egipćana</w:t>
      </w:r>
      <w:r w:rsidR="00E81F27" w:rsidRPr="007613C0">
        <w:rPr>
          <w:rFonts w:ascii="Book Antiqua" w:eastAsia="Times New Roman" w:hAnsi="Book Antiqua"/>
          <w:color w:val="000000" w:themeColor="text1"/>
          <w:sz w:val="24"/>
          <w:szCs w:val="24"/>
        </w:rPr>
        <w:t>.</w:t>
      </w:r>
    </w:p>
    <w:p w:rsidR="007D721E" w:rsidRPr="007613C0" w:rsidRDefault="007D721E" w:rsidP="002C428D">
      <w:pPr>
        <w:jc w:val="both"/>
        <w:rPr>
          <w:rFonts w:ascii="Book Antiqua" w:eastAsia="Times New Roman" w:hAnsi="Book Antiqua"/>
          <w:color w:val="000000" w:themeColor="text1"/>
          <w:sz w:val="24"/>
          <w:szCs w:val="24"/>
        </w:rPr>
      </w:pPr>
    </w:p>
    <w:p w:rsidR="00776D5A" w:rsidRPr="007613C0" w:rsidRDefault="0069488D" w:rsidP="00CC068C">
      <w:pPr>
        <w:pStyle w:val="Heading2"/>
        <w:numPr>
          <w:ilvl w:val="1"/>
          <w:numId w:val="2"/>
        </w:numPr>
        <w:rPr>
          <w:rFonts w:ascii="Book Antiqua" w:hAnsi="Book Antiqua"/>
          <w:b/>
          <w:color w:val="auto"/>
          <w:sz w:val="24"/>
        </w:rPr>
      </w:pPr>
      <w:bookmarkStart w:id="39" w:name="_Toc489865539"/>
      <w:bookmarkStart w:id="40" w:name="_Toc1659270"/>
      <w:r w:rsidRPr="007613C0">
        <w:rPr>
          <w:rFonts w:ascii="Book Antiqua" w:hAnsi="Book Antiqua"/>
          <w:b/>
          <w:color w:val="auto"/>
          <w:sz w:val="24"/>
        </w:rPr>
        <w:t>Pravda, sloboda i bezbednost</w:t>
      </w:r>
      <w:bookmarkEnd w:id="39"/>
      <w:bookmarkEnd w:id="40"/>
    </w:p>
    <w:p w:rsidR="00B720EB" w:rsidRPr="007613C0" w:rsidRDefault="00B720EB" w:rsidP="00CC068C">
      <w:pPr>
        <w:rPr>
          <w:sz w:val="8"/>
        </w:rPr>
      </w:pPr>
    </w:p>
    <w:p w:rsidR="00BF4DBA" w:rsidRPr="007613C0" w:rsidRDefault="00A563F1" w:rsidP="00BF4DBA">
      <w:pPr>
        <w:jc w:val="both"/>
        <w:rPr>
          <w:rFonts w:ascii="Book Antiqua" w:eastAsia="Times New Roman" w:hAnsi="Book Antiqua"/>
          <w:color w:val="000000" w:themeColor="text1"/>
          <w:sz w:val="24"/>
          <w:szCs w:val="24"/>
        </w:rPr>
      </w:pPr>
      <w:r>
        <w:rPr>
          <w:rFonts w:ascii="Book Antiqua" w:eastAsia="Times New Roman" w:hAnsi="Book Antiqua"/>
          <w:color w:val="000000"/>
          <w:sz w:val="24"/>
          <w:szCs w:val="24"/>
        </w:rPr>
        <w:t>U 22</w:t>
      </w:r>
      <w:r w:rsidR="0069488D" w:rsidRPr="007613C0">
        <w:rPr>
          <w:rFonts w:ascii="Book Antiqua" w:eastAsia="Times New Roman" w:hAnsi="Book Antiqua"/>
          <w:color w:val="000000"/>
          <w:sz w:val="24"/>
          <w:szCs w:val="24"/>
        </w:rPr>
        <w:t xml:space="preserve"> opštini je završen proces digitalizacije knjiga civilnog stanja koje su vraćene iz Srbije</w:t>
      </w:r>
      <w:r w:rsidR="000C4D79" w:rsidRPr="007613C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u 16</w:t>
      </w:r>
      <w:r w:rsidR="0069488D" w:rsidRPr="007613C0">
        <w:rPr>
          <w:rFonts w:ascii="Book Antiqua" w:eastAsia="Times New Roman" w:hAnsi="Book Antiqua"/>
          <w:color w:val="000000" w:themeColor="text1"/>
          <w:sz w:val="24"/>
          <w:szCs w:val="24"/>
        </w:rPr>
        <w:t xml:space="preserve"> opština </w:t>
      </w:r>
      <w:r w:rsidR="00FE4A06" w:rsidRPr="007613C0">
        <w:rPr>
          <w:rFonts w:ascii="Book Antiqua" w:eastAsia="Times New Roman" w:hAnsi="Book Antiqua"/>
          <w:color w:val="000000" w:themeColor="text1"/>
          <w:sz w:val="24"/>
          <w:szCs w:val="24"/>
        </w:rPr>
        <w:t>(</w:t>
      </w:r>
      <w:r w:rsidR="00551A37" w:rsidRPr="007613C0">
        <w:rPr>
          <w:rFonts w:ascii="Book Antiqua" w:eastAsia="Times New Roman" w:hAnsi="Book Antiqua"/>
          <w:i/>
          <w:color w:val="000000" w:themeColor="text1"/>
          <w:sz w:val="24"/>
          <w:szCs w:val="24"/>
        </w:rPr>
        <w:t>Mališevo</w:t>
      </w:r>
      <w:r w:rsidR="0070340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70340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Parteš</w:t>
      </w:r>
      <w:r w:rsidR="0070340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Istok</w:t>
      </w:r>
      <w:r w:rsidR="00703400"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70340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Priština</w:t>
      </w:r>
      <w:r w:rsidR="00703400"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Podujevo</w:t>
      </w:r>
      <w:r w:rsidR="00703400"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Štrpce</w:t>
      </w:r>
      <w:r w:rsidR="00CC068C" w:rsidRPr="007613C0">
        <w:rPr>
          <w:rFonts w:ascii="Book Antiqua" w:eastAsia="Times New Roman" w:hAnsi="Book Antiqua"/>
          <w:i/>
          <w:color w:val="000000" w:themeColor="text1"/>
          <w:sz w:val="24"/>
          <w:szCs w:val="24"/>
        </w:rPr>
        <w:t xml:space="preserve">, </w:t>
      </w:r>
      <w:r w:rsidR="001C3E60" w:rsidRPr="007613C0">
        <w:rPr>
          <w:rFonts w:ascii="Book Antiqua" w:eastAsia="Times New Roman" w:hAnsi="Book Antiqua"/>
          <w:i/>
          <w:color w:val="000000" w:themeColor="text1"/>
          <w:sz w:val="24"/>
          <w:szCs w:val="24"/>
        </w:rPr>
        <w:t>Orahovac</w:t>
      </w:r>
      <w:r w:rsidR="0069488D" w:rsidRPr="007613C0">
        <w:rPr>
          <w:rFonts w:ascii="Book Antiqua" w:eastAsia="Times New Roman" w:hAnsi="Book Antiqua"/>
          <w:i/>
          <w:color w:val="000000" w:themeColor="text1"/>
          <w:sz w:val="24"/>
          <w:szCs w:val="24"/>
        </w:rPr>
        <w:t>,</w:t>
      </w:r>
      <w:r w:rsidR="00CC068C" w:rsidRPr="007613C0">
        <w:rPr>
          <w:rFonts w:ascii="Book Antiqua" w:eastAsia="Times New Roman" w:hAnsi="Book Antiqua"/>
          <w:i/>
          <w:color w:val="000000" w:themeColor="text1"/>
          <w:sz w:val="24"/>
          <w:szCs w:val="24"/>
        </w:rPr>
        <w:t xml:space="preserve"> Skenderaj, </w:t>
      </w:r>
      <w:r w:rsidR="0069488D" w:rsidRPr="007613C0">
        <w:rPr>
          <w:rFonts w:ascii="Book Antiqua" w:eastAsia="Times New Roman" w:hAnsi="Book Antiqua"/>
          <w:i/>
          <w:color w:val="000000" w:themeColor="text1"/>
          <w:sz w:val="24"/>
          <w:szCs w:val="24"/>
        </w:rPr>
        <w:t>Severna Mitrovica</w:t>
      </w:r>
      <w:r w:rsidR="00333A2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633BE2"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633BE2" w:rsidRPr="007613C0">
        <w:rPr>
          <w:rFonts w:ascii="Book Antiqua" w:eastAsia="Times New Roman" w:hAnsi="Book Antiqua"/>
          <w:i/>
          <w:color w:val="000000" w:themeColor="text1"/>
          <w:sz w:val="24"/>
          <w:szCs w:val="24"/>
        </w:rPr>
        <w:t>,</w:t>
      </w:r>
      <w:r w:rsidR="0069488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633BE2" w:rsidRPr="007613C0">
        <w:rPr>
          <w:rFonts w:ascii="Book Antiqua" w:eastAsia="Times New Roman" w:hAnsi="Book Antiqua"/>
          <w:i/>
          <w:color w:val="000000" w:themeColor="text1"/>
          <w:sz w:val="24"/>
          <w:szCs w:val="24"/>
        </w:rPr>
        <w:t>,</w:t>
      </w:r>
      <w:r w:rsidR="0069488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C4D79" w:rsidRPr="007613C0">
        <w:rPr>
          <w:rFonts w:ascii="Book Antiqua" w:eastAsia="Times New Roman" w:hAnsi="Book Antiqua"/>
          <w:i/>
          <w:color w:val="000000" w:themeColor="text1"/>
          <w:sz w:val="24"/>
          <w:szCs w:val="24"/>
        </w:rPr>
        <w:t>)</w:t>
      </w:r>
      <w:r w:rsidR="0069488D" w:rsidRPr="007613C0">
        <w:rPr>
          <w:rFonts w:ascii="Book Antiqua" w:eastAsia="Times New Roman" w:hAnsi="Book Antiqua"/>
          <w:i/>
          <w:color w:val="000000" w:themeColor="text1"/>
          <w:sz w:val="24"/>
          <w:szCs w:val="24"/>
        </w:rPr>
        <w:t xml:space="preserve"> </w:t>
      </w:r>
      <w:r w:rsidR="0069488D" w:rsidRPr="007613C0">
        <w:rPr>
          <w:rFonts w:ascii="Book Antiqua" w:eastAsia="Times New Roman" w:hAnsi="Book Antiqua"/>
          <w:color w:val="000000" w:themeColor="text1"/>
          <w:sz w:val="24"/>
          <w:szCs w:val="24"/>
        </w:rPr>
        <w:t>još uvek nije završeno</w:t>
      </w:r>
      <w:r w:rsidR="007D721E" w:rsidRPr="007613C0">
        <w:rPr>
          <w:rFonts w:ascii="Book Antiqua" w:eastAsia="Times New Roman" w:hAnsi="Book Antiqua"/>
          <w:color w:val="000000" w:themeColor="text1"/>
          <w:sz w:val="24"/>
          <w:szCs w:val="24"/>
        </w:rPr>
        <w:t xml:space="preserve">. </w:t>
      </w:r>
      <w:r w:rsidR="0069488D" w:rsidRPr="007613C0">
        <w:rPr>
          <w:rFonts w:ascii="Book Antiqua" w:eastAsia="Times New Roman" w:hAnsi="Book Antiqua"/>
          <w:color w:val="000000"/>
          <w:sz w:val="24"/>
          <w:szCs w:val="24"/>
        </w:rPr>
        <w:t>U 3</w:t>
      </w:r>
      <w:r>
        <w:rPr>
          <w:rFonts w:ascii="Book Antiqua" w:eastAsia="Times New Roman" w:hAnsi="Book Antiqua"/>
          <w:color w:val="000000"/>
          <w:sz w:val="24"/>
          <w:szCs w:val="24"/>
        </w:rPr>
        <w:t>2</w:t>
      </w:r>
      <w:r w:rsidR="0069488D" w:rsidRPr="007613C0">
        <w:rPr>
          <w:rFonts w:ascii="Book Antiqua" w:eastAsia="Times New Roman" w:hAnsi="Book Antiqua"/>
          <w:color w:val="000000"/>
          <w:sz w:val="24"/>
          <w:szCs w:val="24"/>
        </w:rPr>
        <w:t xml:space="preserve"> opštini u kojima je broj opštinskih službenika koji su sertifikovani, a koji su podvrgnuti testu o zakonskom/proceduralnom znanju i sistemu, iznosi</w:t>
      </w:r>
      <w:r w:rsidR="00E718F0" w:rsidRPr="007613C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406</w:t>
      </w:r>
      <w:r w:rsidR="00B52EFF" w:rsidRPr="007613C0">
        <w:rPr>
          <w:rFonts w:ascii="Book Antiqua" w:eastAsia="Times New Roman" w:hAnsi="Book Antiqua"/>
          <w:color w:val="000000" w:themeColor="text1"/>
          <w:sz w:val="24"/>
          <w:szCs w:val="24"/>
        </w:rPr>
        <w:t xml:space="preserve">, </w:t>
      </w:r>
      <w:r>
        <w:rPr>
          <w:rFonts w:ascii="Book Antiqua" w:eastAsia="Times New Roman" w:hAnsi="Book Antiqua"/>
          <w:color w:val="000000" w:themeColor="text1"/>
          <w:sz w:val="24"/>
          <w:szCs w:val="24"/>
        </w:rPr>
        <w:t>dok u 6</w:t>
      </w:r>
      <w:r w:rsidR="0069488D" w:rsidRPr="007613C0">
        <w:rPr>
          <w:rFonts w:ascii="Book Antiqua" w:eastAsia="Times New Roman" w:hAnsi="Book Antiqua"/>
          <w:color w:val="000000" w:themeColor="text1"/>
          <w:sz w:val="24"/>
          <w:szCs w:val="24"/>
        </w:rPr>
        <w:t xml:space="preserve"> opština</w:t>
      </w:r>
      <w:r w:rsidR="001D659B"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70340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703400"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633BE2" w:rsidRPr="007613C0">
        <w:rPr>
          <w:rFonts w:ascii="Book Antiqua" w:eastAsia="Times New Roman" w:hAnsi="Book Antiqua"/>
          <w:i/>
          <w:color w:val="000000" w:themeColor="text1"/>
          <w:sz w:val="24"/>
          <w:szCs w:val="24"/>
        </w:rPr>
        <w:t>,</w:t>
      </w:r>
      <w:r w:rsidR="0069488D" w:rsidRPr="007613C0">
        <w:rPr>
          <w:rFonts w:ascii="Book Antiqua" w:eastAsia="Times New Roman" w:hAnsi="Book Antiqua"/>
          <w:i/>
          <w:color w:val="000000" w:themeColor="text1"/>
          <w:sz w:val="24"/>
          <w:szCs w:val="24"/>
        </w:rPr>
        <w:t xml:space="preserve"> Severna Mitrovica</w:t>
      </w:r>
      <w:r w:rsidR="00633BE2" w:rsidRPr="007613C0">
        <w:rPr>
          <w:rFonts w:ascii="Book Antiqua" w:eastAsia="Times New Roman" w:hAnsi="Book Antiqua"/>
          <w:i/>
          <w:color w:val="000000" w:themeColor="text1"/>
          <w:sz w:val="24"/>
          <w:szCs w:val="24"/>
        </w:rPr>
        <w:t>,</w:t>
      </w:r>
      <w:r w:rsidR="0069488D"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0607B6" w:rsidRPr="007613C0">
        <w:rPr>
          <w:rFonts w:ascii="Book Antiqua" w:eastAsia="Times New Roman" w:hAnsi="Book Antiqua"/>
          <w:i/>
          <w:color w:val="000000" w:themeColor="text1"/>
          <w:sz w:val="24"/>
          <w:szCs w:val="24"/>
        </w:rPr>
        <w:t>, Zubin Potok</w:t>
      </w:r>
      <w:r w:rsidR="001D659B" w:rsidRPr="007613C0">
        <w:rPr>
          <w:rFonts w:ascii="Book Antiqua" w:eastAsia="Times New Roman" w:hAnsi="Book Antiqua"/>
          <w:i/>
          <w:color w:val="000000" w:themeColor="text1"/>
          <w:sz w:val="24"/>
          <w:szCs w:val="24"/>
        </w:rPr>
        <w:t>)</w:t>
      </w:r>
      <w:r w:rsidR="001D659B" w:rsidRPr="007613C0">
        <w:rPr>
          <w:rFonts w:ascii="Book Antiqua" w:eastAsia="Times New Roman" w:hAnsi="Book Antiqua"/>
          <w:color w:val="000000" w:themeColor="text1"/>
          <w:sz w:val="24"/>
          <w:szCs w:val="24"/>
        </w:rPr>
        <w:t xml:space="preserve"> </w:t>
      </w:r>
      <w:r w:rsidR="0069488D" w:rsidRPr="007613C0">
        <w:rPr>
          <w:rFonts w:ascii="Book Antiqua" w:eastAsia="Times New Roman" w:hAnsi="Book Antiqua"/>
          <w:color w:val="000000"/>
          <w:sz w:val="24"/>
          <w:szCs w:val="24"/>
        </w:rPr>
        <w:t>nemaju sertifikovane službenike</w:t>
      </w:r>
      <w:r w:rsidR="002A5376" w:rsidRPr="007613C0">
        <w:rPr>
          <w:rFonts w:ascii="Book Antiqua" w:eastAsia="Times New Roman" w:hAnsi="Book Antiqua"/>
          <w:color w:val="000000" w:themeColor="text1"/>
          <w:sz w:val="24"/>
          <w:szCs w:val="24"/>
        </w:rPr>
        <w:t>.</w:t>
      </w:r>
    </w:p>
    <w:p w:rsidR="00CC068C" w:rsidRPr="007613C0" w:rsidRDefault="00CC068C" w:rsidP="00BF4DBA">
      <w:pPr>
        <w:jc w:val="both"/>
        <w:rPr>
          <w:rFonts w:ascii="Book Antiqua" w:eastAsia="Times New Roman" w:hAnsi="Book Antiqua"/>
          <w:color w:val="000000" w:themeColor="text1"/>
          <w:sz w:val="24"/>
          <w:szCs w:val="24"/>
        </w:rPr>
      </w:pPr>
    </w:p>
    <w:p w:rsidR="00B52EFF" w:rsidRPr="007613C0" w:rsidRDefault="0069488D" w:rsidP="002C428D">
      <w:pPr>
        <w:pStyle w:val="Heading2"/>
        <w:numPr>
          <w:ilvl w:val="1"/>
          <w:numId w:val="2"/>
        </w:numPr>
        <w:rPr>
          <w:rFonts w:ascii="Book Antiqua" w:hAnsi="Book Antiqua"/>
          <w:b/>
          <w:color w:val="auto"/>
          <w:sz w:val="24"/>
        </w:rPr>
      </w:pPr>
      <w:bookmarkStart w:id="41" w:name="_Toc1659271"/>
      <w:r w:rsidRPr="007613C0">
        <w:rPr>
          <w:rFonts w:ascii="Book Antiqua" w:hAnsi="Book Antiqua"/>
          <w:b/>
          <w:color w:val="auto"/>
          <w:sz w:val="24"/>
        </w:rPr>
        <w:t>Migracija</w:t>
      </w:r>
      <w:bookmarkEnd w:id="41"/>
    </w:p>
    <w:p w:rsidR="00FE4A06" w:rsidRPr="007613C0" w:rsidRDefault="00FE4A06" w:rsidP="002C428D"/>
    <w:p w:rsidR="001C3CC1" w:rsidRPr="001C3CC1" w:rsidRDefault="001C3CC1" w:rsidP="001C3CC1">
      <w:pPr>
        <w:jc w:val="both"/>
        <w:rPr>
          <w:rFonts w:ascii="Book Antiqua" w:eastAsia="Times New Roman" w:hAnsi="Book Antiqua"/>
          <w:color w:val="000000" w:themeColor="text1"/>
          <w:sz w:val="24"/>
          <w:szCs w:val="24"/>
        </w:rPr>
      </w:pPr>
      <w:r w:rsidRPr="001C3CC1">
        <w:rPr>
          <w:rFonts w:ascii="Book Antiqua" w:eastAsia="Times New Roman" w:hAnsi="Book Antiqua"/>
          <w:color w:val="000000" w:themeColor="text1"/>
          <w:sz w:val="24"/>
          <w:szCs w:val="24"/>
        </w:rPr>
        <w:t xml:space="preserve">Opštinski odbor za bezbednost u zajednici (OOBZ) je osnivana u 34 opštine i održana su ukupno 218 sastanka, međutim u opštini </w:t>
      </w:r>
      <w:r w:rsidRPr="001C3CC1">
        <w:rPr>
          <w:rFonts w:ascii="Book Antiqua" w:eastAsia="Times New Roman" w:hAnsi="Book Antiqua"/>
          <w:i/>
          <w:color w:val="000000" w:themeColor="text1"/>
          <w:sz w:val="24"/>
          <w:szCs w:val="24"/>
        </w:rPr>
        <w:t>Mamuša i Novo Brdo</w:t>
      </w:r>
      <w:r w:rsidRPr="001C3CC1">
        <w:rPr>
          <w:rFonts w:ascii="Book Antiqua" w:eastAsia="Times New Roman" w:hAnsi="Book Antiqua"/>
          <w:color w:val="000000" w:themeColor="text1"/>
          <w:sz w:val="24"/>
          <w:szCs w:val="24"/>
        </w:rPr>
        <w:t xml:space="preserve"> ovaj odbor iako je osnivan on nije u funkciji, dok u 4 opštine (</w:t>
      </w:r>
      <w:r w:rsidRPr="001C3CC1">
        <w:rPr>
          <w:rFonts w:ascii="Book Antiqua" w:eastAsia="Times New Roman" w:hAnsi="Book Antiqua"/>
          <w:i/>
          <w:color w:val="000000" w:themeColor="text1"/>
          <w:sz w:val="24"/>
          <w:szCs w:val="24"/>
        </w:rPr>
        <w:t>Severna Mitrovica, Leposavić, Zvečan i Zubin Potok)</w:t>
      </w:r>
      <w:r w:rsidRPr="001C3CC1">
        <w:rPr>
          <w:rFonts w:ascii="Book Antiqua" w:eastAsia="Times New Roman" w:hAnsi="Book Antiqua"/>
          <w:color w:val="000000" w:themeColor="text1"/>
          <w:sz w:val="24"/>
          <w:szCs w:val="24"/>
        </w:rPr>
        <w:t xml:space="preserve"> OOBZ nije osnivan.</w:t>
      </w:r>
    </w:p>
    <w:p w:rsidR="00A77A58" w:rsidRPr="007613C0" w:rsidRDefault="007613C0" w:rsidP="002C428D">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 xml:space="preserve">Akcioni timovi za bezbednost </w:t>
      </w:r>
      <w:r w:rsidR="00721D22"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ATB</w:t>
      </w:r>
      <w:r w:rsidR="00721D22"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su formirani u 27 opština i održana su 80 sastanaka, dok 11 opština</w:t>
      </w:r>
      <w:r w:rsidR="00A77A58"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A77A5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A77A5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A77A58"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A77A58"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Kamenica</w:t>
      </w:r>
      <w:r w:rsidR="00A77A58"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Klina</w:t>
      </w:r>
      <w:r w:rsidR="00A77A58"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Peć</w:t>
      </w:r>
      <w:r w:rsidR="00333A2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13764F"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Severna </w:t>
      </w:r>
      <w:r w:rsidR="00A77A58" w:rsidRPr="007613C0">
        <w:rPr>
          <w:rFonts w:ascii="Book Antiqua" w:eastAsia="Times New Roman" w:hAnsi="Book Antiqua"/>
          <w:i/>
          <w:color w:val="000000" w:themeColor="text1"/>
          <w:sz w:val="24"/>
          <w:szCs w:val="24"/>
        </w:rPr>
        <w:t>Mit</w:t>
      </w:r>
      <w:r w:rsidR="001C2131">
        <w:rPr>
          <w:rFonts w:ascii="Book Antiqua" w:eastAsia="Times New Roman" w:hAnsi="Book Antiqua"/>
          <w:i/>
          <w:color w:val="000000" w:themeColor="text1"/>
          <w:sz w:val="24"/>
          <w:szCs w:val="24"/>
        </w:rPr>
        <w:t>r</w:t>
      </w:r>
      <w:r w:rsidR="00A77A58" w:rsidRPr="007613C0">
        <w:rPr>
          <w:rFonts w:ascii="Book Antiqua" w:eastAsia="Times New Roman" w:hAnsi="Book Antiqua"/>
          <w:i/>
          <w:color w:val="000000" w:themeColor="text1"/>
          <w:sz w:val="24"/>
          <w:szCs w:val="24"/>
        </w:rPr>
        <w:t>ovica</w:t>
      </w:r>
      <w:r w:rsidR="0013764F"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4502E1" w:rsidRPr="007613C0">
        <w:rPr>
          <w:rFonts w:ascii="Book Antiqua" w:eastAsia="Times New Roman" w:hAnsi="Book Antiqua"/>
          <w:i/>
          <w:color w:val="000000" w:themeColor="text1"/>
          <w:sz w:val="24"/>
          <w:szCs w:val="24"/>
        </w:rPr>
        <w:t>, Zubin Potok</w:t>
      </w:r>
      <w:r w:rsidR="00A77A58" w:rsidRPr="007613C0">
        <w:rPr>
          <w:rFonts w:ascii="Book Antiqua" w:eastAsia="Times New Roman" w:hAnsi="Book Antiqua"/>
          <w:i/>
          <w:color w:val="000000" w:themeColor="text1"/>
          <w:sz w:val="24"/>
          <w:szCs w:val="24"/>
        </w:rPr>
        <w:t>)</w:t>
      </w:r>
      <w:r w:rsidR="00A77A58"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još uvek nisu formirale ATB</w:t>
      </w:r>
      <w:r w:rsidR="00A77A58" w:rsidRPr="007613C0">
        <w:rPr>
          <w:rFonts w:ascii="Book Antiqua" w:eastAsia="Times New Roman" w:hAnsi="Book Antiqua"/>
          <w:color w:val="000000" w:themeColor="text1"/>
          <w:sz w:val="24"/>
          <w:szCs w:val="24"/>
        </w:rPr>
        <w:t>.</w:t>
      </w:r>
    </w:p>
    <w:p w:rsidR="008458A0" w:rsidRPr="007613C0" w:rsidRDefault="007613C0" w:rsidP="008458A0">
      <w:pPr>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t>Lokalni savet za javnu bezbednost</w:t>
      </w:r>
      <w:r w:rsidR="008458A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LSJB</w:t>
      </w:r>
      <w:r w:rsidR="008458A0"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je formiran i funkcioniše u 26 opština i održana su 124 sastanaka, u 12 opština</w:t>
      </w:r>
      <w:r w:rsidR="008458A0" w:rsidRPr="007613C0">
        <w:rPr>
          <w:rFonts w:ascii="Book Antiqua" w:eastAsia="Times New Roman" w:hAnsi="Book Antiqua"/>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8458A0" w:rsidRPr="007613C0">
        <w:rPr>
          <w:rFonts w:ascii="Book Antiqua" w:eastAsia="Times New Roman" w:hAnsi="Book Antiqua"/>
          <w:i/>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8458A0"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Đakovica</w:t>
      </w:r>
      <w:r w:rsidR="008458A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Ranilug</w:t>
      </w:r>
      <w:r w:rsidR="008458A0" w:rsidRPr="007613C0">
        <w:rPr>
          <w:rFonts w:ascii="Book Antiqua" w:eastAsia="Times New Roman" w:hAnsi="Book Antiqua"/>
          <w:i/>
          <w:color w:val="000000" w:themeColor="text1"/>
          <w:sz w:val="24"/>
          <w:szCs w:val="24"/>
        </w:rPr>
        <w:t xml:space="preserve">, </w:t>
      </w:r>
      <w:r w:rsidR="00FE1625" w:rsidRPr="007613C0">
        <w:rPr>
          <w:rFonts w:ascii="Book Antiqua" w:eastAsia="Times New Roman" w:hAnsi="Book Antiqua"/>
          <w:i/>
          <w:color w:val="000000" w:themeColor="text1"/>
          <w:sz w:val="24"/>
          <w:szCs w:val="24"/>
        </w:rPr>
        <w:t>Elez Han</w:t>
      </w:r>
      <w:r w:rsidR="008458A0" w:rsidRPr="007613C0">
        <w:rPr>
          <w:rFonts w:ascii="Book Antiqua" w:eastAsia="Times New Roman" w:hAnsi="Book Antiqua"/>
          <w:i/>
          <w:color w:val="000000" w:themeColor="text1"/>
          <w:sz w:val="24"/>
          <w:szCs w:val="24"/>
        </w:rPr>
        <w:t xml:space="preserve">, Junik, </w:t>
      </w:r>
      <w:r w:rsidR="00245476" w:rsidRPr="007613C0">
        <w:rPr>
          <w:rFonts w:ascii="Book Antiqua" w:eastAsia="Times New Roman" w:hAnsi="Book Antiqua"/>
          <w:i/>
          <w:color w:val="000000" w:themeColor="text1"/>
          <w:sz w:val="24"/>
          <w:szCs w:val="24"/>
        </w:rPr>
        <w:t>Štrpce</w:t>
      </w:r>
      <w:r w:rsidR="00333A2D" w:rsidRPr="007613C0">
        <w:rPr>
          <w:rFonts w:ascii="Book Antiqua" w:eastAsia="Times New Roman" w:hAnsi="Book Antiqua"/>
          <w:i/>
          <w:color w:val="000000" w:themeColor="text1"/>
          <w:sz w:val="24"/>
          <w:szCs w:val="24"/>
        </w:rPr>
        <w:t xml:space="preserve">, </w:t>
      </w:r>
      <w:r w:rsidR="007E381C" w:rsidRPr="007613C0">
        <w:rPr>
          <w:rFonts w:ascii="Book Antiqua" w:eastAsia="Times New Roman" w:hAnsi="Book Antiqua"/>
          <w:i/>
          <w:color w:val="000000" w:themeColor="text1"/>
          <w:sz w:val="24"/>
          <w:szCs w:val="24"/>
        </w:rPr>
        <w:t>Zvečane</w:t>
      </w:r>
      <w:r w:rsidR="003F1FB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3F1FB9" w:rsidRPr="007613C0">
        <w:rPr>
          <w:rFonts w:ascii="Book Antiqua" w:eastAsia="Times New Roman" w:hAnsi="Book Antiqua"/>
          <w:i/>
          <w:color w:val="000000" w:themeColor="text1"/>
          <w:sz w:val="24"/>
          <w:szCs w:val="24"/>
        </w:rPr>
        <w:t>,</w:t>
      </w:r>
      <w:r w:rsidR="008458A0"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Severna Mitrovica</w:t>
      </w:r>
      <w:r w:rsidR="003F1FB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4502E1" w:rsidRPr="007613C0">
        <w:rPr>
          <w:rFonts w:ascii="Book Antiqua" w:eastAsia="Times New Roman" w:hAnsi="Book Antiqua"/>
          <w:i/>
          <w:color w:val="000000" w:themeColor="text1"/>
          <w:sz w:val="24"/>
          <w:szCs w:val="24"/>
        </w:rPr>
        <w:t>, Zubin Potok</w:t>
      </w:r>
      <w:r w:rsidRPr="007613C0">
        <w:rPr>
          <w:rFonts w:ascii="Book Antiqua" w:eastAsia="Times New Roman" w:hAnsi="Book Antiqua"/>
          <w:i/>
          <w:color w:val="000000" w:themeColor="text1"/>
          <w:sz w:val="24"/>
          <w:szCs w:val="24"/>
        </w:rPr>
        <w:t xml:space="preserve"> ovaj savet nije funkcionalizovan</w:t>
      </w:r>
      <w:r w:rsidR="008458A0" w:rsidRPr="007613C0">
        <w:rPr>
          <w:rFonts w:ascii="Book Antiqua" w:eastAsia="Times New Roman" w:hAnsi="Book Antiqua"/>
          <w:color w:val="000000" w:themeColor="text1"/>
          <w:sz w:val="24"/>
          <w:szCs w:val="24"/>
        </w:rPr>
        <w:t xml:space="preserve">. </w:t>
      </w:r>
    </w:p>
    <w:p w:rsidR="00976AE4" w:rsidRPr="007613C0" w:rsidRDefault="007613C0" w:rsidP="002C428D">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lastRenderedPageBreak/>
        <w:t>Tokom 2018. godine, 33 opština je preduzelo aktivnosti za postizanje rezultata u borbi protiv narkotika i sprečavanju trgovine narkoticima, i to</w:t>
      </w:r>
      <w:r w:rsidR="001B0FF2" w:rsidRPr="007613C0">
        <w:rPr>
          <w:rFonts w:ascii="Book Antiqua" w:eastAsia="Times New Roman" w:hAnsi="Book Antiqua"/>
          <w:color w:val="000000" w:themeColor="text1"/>
          <w:sz w:val="24"/>
          <w:szCs w:val="24"/>
        </w:rPr>
        <w:t>:</w:t>
      </w:r>
      <w:r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pedagozi i psiholozi u školama održali su stalna predavanja u vezi sa ovom pojavom</w:t>
      </w:r>
      <w:r w:rsidR="006C111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i/>
          <w:color w:val="000000" w:themeColor="text1"/>
          <w:sz w:val="24"/>
          <w:szCs w:val="24"/>
        </w:rPr>
        <w:t>opštine su sarađivale sa policijom za identifikaciju mesta na kojima se koriste narkotične supstance itd</w:t>
      </w:r>
      <w:r w:rsidR="006C111E"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dok 5 opština</w:t>
      </w:r>
      <w:r w:rsidR="006C111E" w:rsidRPr="007613C0">
        <w:rPr>
          <w:rFonts w:ascii="Book Antiqua" w:eastAsia="Times New Roman" w:hAnsi="Book Antiqua"/>
          <w:color w:val="000000" w:themeColor="text1"/>
          <w:sz w:val="24"/>
          <w:szCs w:val="24"/>
        </w:rPr>
        <w:t xml:space="preserve"> (</w:t>
      </w:r>
      <w:r w:rsidR="00551A37" w:rsidRPr="007613C0">
        <w:rPr>
          <w:rFonts w:ascii="Book Antiqua" w:eastAsia="Times New Roman" w:hAnsi="Book Antiqua"/>
          <w:i/>
          <w:color w:val="000000" w:themeColor="text1"/>
          <w:sz w:val="24"/>
          <w:szCs w:val="24"/>
        </w:rPr>
        <w:t>Novo Brdo</w:t>
      </w:r>
      <w:r w:rsidR="00C82537"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Mamuša</w:t>
      </w:r>
      <w:r w:rsidR="007D721E"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Klokot</w:t>
      </w:r>
      <w:r w:rsidR="003F1FB9" w:rsidRPr="007613C0">
        <w:rPr>
          <w:rFonts w:ascii="Book Antiqua" w:eastAsia="Times New Roman" w:hAnsi="Book Antiqua"/>
          <w:i/>
          <w:color w:val="000000" w:themeColor="text1"/>
          <w:sz w:val="24"/>
          <w:szCs w:val="24"/>
        </w:rPr>
        <w:t>,</w:t>
      </w:r>
      <w:r w:rsidRPr="007613C0">
        <w:rPr>
          <w:rFonts w:ascii="Book Antiqua" w:eastAsia="Times New Roman" w:hAnsi="Book Antiqua"/>
          <w:i/>
          <w:color w:val="000000" w:themeColor="text1"/>
          <w:sz w:val="24"/>
          <w:szCs w:val="24"/>
        </w:rPr>
        <w:t xml:space="preserve"> Severna Mitrovica</w:t>
      </w:r>
      <w:r w:rsidR="003F1FB9" w:rsidRPr="007613C0">
        <w:rPr>
          <w:rFonts w:ascii="Book Antiqua" w:eastAsia="Times New Roman" w:hAnsi="Book Antiqua"/>
          <w:i/>
          <w:color w:val="000000" w:themeColor="text1"/>
          <w:sz w:val="24"/>
          <w:szCs w:val="24"/>
        </w:rPr>
        <w:t xml:space="preserve">, </w:t>
      </w:r>
      <w:r w:rsidR="00245476" w:rsidRPr="007613C0">
        <w:rPr>
          <w:rFonts w:ascii="Book Antiqua" w:eastAsia="Times New Roman" w:hAnsi="Book Antiqua"/>
          <w:i/>
          <w:color w:val="000000" w:themeColor="text1"/>
          <w:sz w:val="24"/>
          <w:szCs w:val="24"/>
        </w:rPr>
        <w:t>Leposavić</w:t>
      </w:r>
      <w:r w:rsidR="006C111E" w:rsidRPr="007613C0">
        <w:rPr>
          <w:rFonts w:ascii="Book Antiqua" w:eastAsia="Times New Roman" w:hAnsi="Book Antiqua"/>
          <w:color w:val="000000" w:themeColor="text1"/>
          <w:sz w:val="24"/>
          <w:szCs w:val="24"/>
        </w:rPr>
        <w:t>)</w:t>
      </w:r>
      <w:r w:rsidR="00B52EFF" w:rsidRPr="007613C0">
        <w:rPr>
          <w:rFonts w:ascii="Book Antiqua" w:eastAsia="Times New Roman" w:hAnsi="Book Antiqua"/>
          <w:color w:val="000000" w:themeColor="text1"/>
          <w:sz w:val="24"/>
          <w:szCs w:val="24"/>
        </w:rPr>
        <w:t xml:space="preserve"> </w:t>
      </w:r>
      <w:r w:rsidRPr="007613C0">
        <w:rPr>
          <w:rFonts w:ascii="Book Antiqua" w:eastAsia="Times New Roman" w:hAnsi="Book Antiqua"/>
          <w:color w:val="000000" w:themeColor="text1"/>
          <w:sz w:val="24"/>
          <w:szCs w:val="24"/>
        </w:rPr>
        <w:t>nisu preduzele bilo koju konkretnu aktivnost u tom pravcu</w:t>
      </w:r>
      <w:r w:rsidR="00961418" w:rsidRPr="007613C0">
        <w:rPr>
          <w:rFonts w:ascii="Book Antiqua" w:eastAsia="Times New Roman" w:hAnsi="Book Antiqua"/>
          <w:color w:val="000000" w:themeColor="text1"/>
          <w:sz w:val="24"/>
          <w:szCs w:val="24"/>
        </w:rPr>
        <w:t xml:space="preserve">. </w:t>
      </w:r>
    </w:p>
    <w:p w:rsidR="003513AA" w:rsidRPr="007613C0" w:rsidRDefault="003513AA" w:rsidP="002C428D">
      <w:pPr>
        <w:spacing w:after="0"/>
        <w:jc w:val="both"/>
        <w:rPr>
          <w:rFonts w:ascii="Book Antiqua" w:eastAsia="Times New Roman" w:hAnsi="Book Antiqua"/>
          <w:color w:val="000000" w:themeColor="text1"/>
          <w:sz w:val="24"/>
          <w:szCs w:val="24"/>
        </w:rPr>
      </w:pPr>
    </w:p>
    <w:p w:rsidR="00B52EFF" w:rsidRPr="00C1698B" w:rsidRDefault="0021188C" w:rsidP="002C428D">
      <w:pPr>
        <w:pStyle w:val="Heading2"/>
        <w:numPr>
          <w:ilvl w:val="1"/>
          <w:numId w:val="2"/>
        </w:numPr>
        <w:rPr>
          <w:rFonts w:ascii="Book Antiqua" w:hAnsi="Book Antiqua"/>
          <w:b/>
          <w:color w:val="auto"/>
          <w:sz w:val="24"/>
        </w:rPr>
      </w:pPr>
      <w:bookmarkStart w:id="42" w:name="_Toc1659272"/>
      <w:r>
        <w:rPr>
          <w:rFonts w:ascii="Book Antiqua" w:hAnsi="Book Antiqua"/>
          <w:b/>
          <w:color w:val="auto"/>
          <w:sz w:val="24"/>
        </w:rPr>
        <w:t>Obrazovanje i kultura</w:t>
      </w:r>
      <w:bookmarkEnd w:id="42"/>
    </w:p>
    <w:p w:rsidR="00B52EFF" w:rsidRPr="007613C0" w:rsidRDefault="00B52EFF" w:rsidP="002C428D"/>
    <w:p w:rsidR="0021188C" w:rsidRPr="00B65F73" w:rsidRDefault="0021188C" w:rsidP="0021188C">
      <w:pPr>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U okviru podizanja tehničkih kapaciteta za sveopšte obrazovanje, opština Priština je opremila informacionom tehnologijom Centar za funkcionalno savetovanje u karijeri.</w:t>
      </w:r>
    </w:p>
    <w:p w:rsidR="0021188C" w:rsidRPr="00B65F73" w:rsidRDefault="0021188C" w:rsidP="0021188C">
      <w:pPr>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Tokom perioda januar–decembar 2018. godine, 28 opština je preduzelo aktivnosti koje su podigle obrazovanje o zdravlju, dok 10 opština (</w:t>
      </w:r>
      <w:r w:rsidRPr="00B65F73">
        <w:rPr>
          <w:rFonts w:ascii="Book Antiqua" w:eastAsia="Times New Roman" w:hAnsi="Book Antiqua"/>
          <w:i/>
          <w:color w:val="000000" w:themeColor="text1"/>
          <w:sz w:val="24"/>
          <w:szCs w:val="24"/>
        </w:rPr>
        <w:t>Ranilug, Mamuša, Kamenica, Junik, Gračanica, Dečan</w:t>
      </w:r>
      <w:r>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xml:space="preserve">, Zvečane, Klokot, Severna Mitrovica, Leposavić) </w:t>
      </w:r>
      <w:r w:rsidRPr="00B65F73">
        <w:rPr>
          <w:rFonts w:ascii="Book Antiqua" w:eastAsia="Times New Roman" w:hAnsi="Book Antiqua"/>
          <w:color w:val="000000" w:themeColor="text1"/>
          <w:sz w:val="24"/>
          <w:szCs w:val="24"/>
        </w:rPr>
        <w:t xml:space="preserve">nisu preduzele nijednu aktivnost. </w:t>
      </w:r>
    </w:p>
    <w:p w:rsidR="0021188C" w:rsidRPr="00B65F73" w:rsidRDefault="0021188C" w:rsidP="0021188C">
      <w:pPr>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Broj učenika i studenata korisnika stipendija u 21 opštini je 2581, dok 17 opština (</w:t>
      </w:r>
      <w:r w:rsidRPr="00B65F73">
        <w:rPr>
          <w:rFonts w:ascii="Book Antiqua" w:eastAsia="Times New Roman" w:hAnsi="Book Antiqua"/>
          <w:i/>
          <w:color w:val="000000" w:themeColor="text1"/>
          <w:sz w:val="24"/>
          <w:szCs w:val="24"/>
        </w:rPr>
        <w:t xml:space="preserve">Mamuša, Ranilug, Novo Brdo,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Parteš, Mitrovica, Junik, Gračanica,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Dragaš, Severna Mitrovica, Glogovac, Zvečane, Klokot, Štrpce, Leposavić, Zubin Potok)</w:t>
      </w:r>
      <w:r w:rsidRPr="00B65F73">
        <w:rPr>
          <w:rFonts w:ascii="Book Antiqua" w:eastAsia="Times New Roman" w:hAnsi="Book Antiqua"/>
          <w:color w:val="000000" w:themeColor="text1"/>
          <w:sz w:val="24"/>
          <w:szCs w:val="24"/>
        </w:rPr>
        <w:t xml:space="preserve"> nisu imale nijednog korisnika stipendija.</w:t>
      </w:r>
    </w:p>
    <w:p w:rsidR="00917021" w:rsidRPr="007613C0" w:rsidRDefault="0021188C" w:rsidP="0021188C">
      <w:pPr>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U 31 opštini su sprovedene smernice za nastavnike u vezi procene učenika sa posebnim potrebama tokom učenja, dok u 7 opština (</w:t>
      </w:r>
      <w:r w:rsidRPr="00B65F73">
        <w:rPr>
          <w:rFonts w:ascii="Book Antiqua" w:eastAsia="Times New Roman" w:hAnsi="Book Antiqua"/>
          <w:i/>
          <w:color w:val="000000" w:themeColor="text1"/>
          <w:sz w:val="24"/>
          <w:szCs w:val="24"/>
        </w:rPr>
        <w:t xml:space="preserve">Mamuša, Štimlje, Suva Reka, Gračanica, Zvečane, Klokot i Severna Mitrovica) </w:t>
      </w:r>
      <w:r w:rsidRPr="00B65F73">
        <w:rPr>
          <w:rFonts w:ascii="Book Antiqua" w:eastAsia="Times New Roman" w:hAnsi="Book Antiqua"/>
          <w:color w:val="000000" w:themeColor="text1"/>
          <w:sz w:val="24"/>
          <w:szCs w:val="24"/>
        </w:rPr>
        <w:t>nisu sprovedene smernice</w:t>
      </w:r>
      <w:r w:rsidR="00B444C9" w:rsidRPr="007613C0">
        <w:rPr>
          <w:rFonts w:ascii="Book Antiqua" w:eastAsia="Times New Roman" w:hAnsi="Book Antiqua"/>
          <w:color w:val="000000" w:themeColor="text1"/>
          <w:sz w:val="24"/>
          <w:szCs w:val="24"/>
        </w:rPr>
        <w:t>.</w:t>
      </w:r>
    </w:p>
    <w:p w:rsidR="00FE5026" w:rsidRPr="007613C0" w:rsidRDefault="00254370" w:rsidP="00254370">
      <w:pPr>
        <w:jc w:val="both"/>
        <w:rPr>
          <w:rFonts w:ascii="Book Antiqua" w:eastAsia="Times New Roman" w:hAnsi="Book Antiqua"/>
          <w:color w:val="000000" w:themeColor="text1"/>
          <w:sz w:val="24"/>
          <w:szCs w:val="24"/>
        </w:rPr>
      </w:pPr>
      <w:r w:rsidRPr="007613C0">
        <w:rPr>
          <w:noProof/>
          <w:lang w:val="en-US"/>
        </w:rPr>
        <w:drawing>
          <wp:inline distT="0" distB="0" distL="0" distR="0">
            <wp:extent cx="5943600" cy="246253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188C" w:rsidRPr="00B65F73" w:rsidRDefault="0021188C" w:rsidP="001C3CC1">
      <w:pPr>
        <w:shd w:val="clear" w:color="auto" w:fill="FFFFFF" w:themeFill="background1"/>
        <w:ind w:left="2160" w:firstLine="720"/>
        <w:rPr>
          <w:rFonts w:ascii="Book Antiqua" w:eastAsia="Times New Roman" w:hAnsi="Book Antiqua"/>
          <w:color w:val="000000" w:themeColor="text1"/>
          <w:szCs w:val="24"/>
        </w:rPr>
      </w:pPr>
      <w:r w:rsidRPr="00B65F73">
        <w:rPr>
          <w:rFonts w:ascii="Book Antiqua" w:hAnsi="Book Antiqua"/>
          <w:i/>
          <w:color w:val="2E74B5" w:themeColor="accent1" w:themeShade="BF"/>
          <w:sz w:val="20"/>
        </w:rPr>
        <w:t>Grafikon 25: Broj predškolske dece</w:t>
      </w:r>
    </w:p>
    <w:p w:rsidR="0021188C" w:rsidRPr="00B65F73" w:rsidRDefault="0021188C" w:rsidP="0021188C">
      <w:pPr>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lastRenderedPageBreak/>
        <w:t>U predškolskim institucijama u 32 opština obuhvaćeno je ukupno 21,788 dece, a u 6 opština (</w:t>
      </w:r>
      <w:r w:rsidRPr="00B65F73">
        <w:rPr>
          <w:rFonts w:ascii="Book Antiqua" w:eastAsia="Times New Roman" w:hAnsi="Book Antiqua"/>
          <w:i/>
          <w:color w:val="000000" w:themeColor="text1"/>
          <w:sz w:val="24"/>
          <w:szCs w:val="24"/>
        </w:rPr>
        <w:t>Mamuša, Dragaš, Gračanica, Zubin Potok, Zubin Potok i Severna Mitrovica</w:t>
      </w:r>
      <w:r w:rsidRPr="00B65F73">
        <w:rPr>
          <w:rFonts w:ascii="Book Antiqua" w:eastAsia="Times New Roman" w:hAnsi="Book Antiqua"/>
          <w:color w:val="000000" w:themeColor="text1"/>
          <w:sz w:val="24"/>
          <w:szCs w:val="24"/>
        </w:rPr>
        <w:t>) nemaju dece obuhvaćene u predškolskim institucijama.</w:t>
      </w:r>
    </w:p>
    <w:p w:rsidR="00021CA3" w:rsidRPr="007613C0"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Takođe, u 19 opština je izrađen paket materijala za informisanje roditelja o značaju obrazovanja dece sa posebnim potrebama, dok u 19 opština (</w:t>
      </w:r>
      <w:r w:rsidRPr="00B65F73">
        <w:rPr>
          <w:rFonts w:ascii="Book Antiqua" w:eastAsia="Times New Roman" w:hAnsi="Book Antiqua"/>
          <w:i/>
          <w:color w:val="000000" w:themeColor="text1"/>
          <w:sz w:val="24"/>
          <w:szCs w:val="24"/>
        </w:rPr>
        <w:t>Štimlje, Vučitrn, Mamuša, Novo Brdo, Ranilug, Elez Han, Priština, Prizren, Kosovo Polje, Kamenica, Severna Mitrovica, Kačanik, Junik, Gračanica, Zvečane, Klokot, Klina, Leposavić, Zubin Potok</w:t>
      </w:r>
      <w:r w:rsidRPr="00B65F73">
        <w:rPr>
          <w:rFonts w:ascii="Book Antiqua" w:eastAsia="Times New Roman" w:hAnsi="Book Antiqua"/>
          <w:color w:val="000000" w:themeColor="text1"/>
          <w:sz w:val="24"/>
          <w:szCs w:val="24"/>
        </w:rPr>
        <w:t>) nije izrađen paket</w:t>
      </w:r>
      <w:r w:rsidR="00C52DC3" w:rsidRPr="007613C0">
        <w:rPr>
          <w:rFonts w:ascii="Book Antiqua" w:eastAsia="Times New Roman" w:hAnsi="Book Antiqua"/>
          <w:color w:val="000000" w:themeColor="text1"/>
          <w:sz w:val="24"/>
          <w:szCs w:val="24"/>
        </w:rPr>
        <w:t>.</w:t>
      </w:r>
    </w:p>
    <w:p w:rsidR="0022019F" w:rsidRPr="007613C0" w:rsidRDefault="0022019F" w:rsidP="002C428D">
      <w:pPr>
        <w:spacing w:after="0"/>
        <w:jc w:val="both"/>
        <w:rPr>
          <w:rFonts w:ascii="Book Antiqua" w:eastAsia="Times New Roman" w:hAnsi="Book Antiqua"/>
          <w:color w:val="000000" w:themeColor="text1"/>
          <w:sz w:val="24"/>
          <w:szCs w:val="24"/>
        </w:rPr>
      </w:pPr>
    </w:p>
    <w:p w:rsidR="00D900E2" w:rsidRPr="007613C0" w:rsidRDefault="00E73196" w:rsidP="00B52EFF">
      <w:pPr>
        <w:shd w:val="clear" w:color="auto" w:fill="FFFFFF" w:themeFill="background1"/>
        <w:jc w:val="both"/>
        <w:rPr>
          <w:rFonts w:ascii="Book Antiqua" w:eastAsia="Times New Roman" w:hAnsi="Book Antiqua"/>
          <w:color w:val="000000" w:themeColor="text1"/>
          <w:szCs w:val="24"/>
        </w:rPr>
      </w:pPr>
      <w:r w:rsidRPr="007613C0">
        <w:rPr>
          <w:noProof/>
          <w:lang w:val="en-US"/>
        </w:rPr>
        <w:drawing>
          <wp:inline distT="0" distB="0" distL="0" distR="0">
            <wp:extent cx="5943600" cy="2580005"/>
            <wp:effectExtent l="19050" t="0" r="19050" b="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188C" w:rsidRPr="00B65F73" w:rsidRDefault="0021188C" w:rsidP="0021188C">
      <w:pPr>
        <w:shd w:val="clear" w:color="auto" w:fill="FFFFFF" w:themeFill="background1"/>
        <w:jc w:val="center"/>
        <w:rPr>
          <w:rFonts w:ascii="Book Antiqua" w:eastAsia="Times New Roman" w:hAnsi="Book Antiqua"/>
          <w:color w:val="000000" w:themeColor="text1"/>
          <w:szCs w:val="24"/>
        </w:rPr>
      </w:pPr>
      <w:r w:rsidRPr="00B65F73">
        <w:rPr>
          <w:rFonts w:ascii="Book Antiqua" w:hAnsi="Book Antiqua"/>
          <w:i/>
          <w:color w:val="2E74B5" w:themeColor="accent1" w:themeShade="BF"/>
          <w:sz w:val="20"/>
        </w:rPr>
        <w:t>Grafikon 26: Broj napuštanja škole od strane RAE zajednice</w:t>
      </w:r>
    </w:p>
    <w:p w:rsidR="0021188C" w:rsidRPr="00B65F73" w:rsidRDefault="0021188C" w:rsidP="0021188C">
      <w:pPr>
        <w:shd w:val="clear" w:color="auto" w:fill="FFFFFF"/>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Tokom perioda januar-decembar 2018. godine, u 9 opština broj napuštanja obrazovanja iz manjinske zajednice je 98 učenika, dok u 23 opštine (</w:t>
      </w:r>
      <w:r w:rsidRPr="00B65F73">
        <w:rPr>
          <w:rFonts w:ascii="Book Antiqua" w:eastAsia="Times New Roman" w:hAnsi="Book Antiqua"/>
          <w:i/>
          <w:sz w:val="24"/>
          <w:szCs w:val="24"/>
        </w:rPr>
        <w:t>Gnjilane, Lipljan, Novo Brdo, Štimlje, Suva Reka, Vučitrn, Mališevo, Mamuša, Dečan</w:t>
      </w:r>
      <w:r w:rsidR="00D57839">
        <w:rPr>
          <w:rFonts w:ascii="Book Antiqua" w:eastAsia="Times New Roman" w:hAnsi="Book Antiqua"/>
          <w:i/>
          <w:sz w:val="24"/>
          <w:szCs w:val="24"/>
        </w:rPr>
        <w:t>e</w:t>
      </w:r>
      <w:r w:rsidRPr="00B65F73">
        <w:rPr>
          <w:rFonts w:ascii="Book Antiqua" w:eastAsia="Times New Roman" w:hAnsi="Book Antiqua"/>
          <w:i/>
          <w:sz w:val="24"/>
          <w:szCs w:val="24"/>
        </w:rPr>
        <w:t xml:space="preserve">, Dragaš, Istok, Klina, Kamenica, Skenderaj, Štrpce, Vitina, Gračanica, Podujevo, Zvečane, Klokot, Severna Mitrovica, Leposavić, Zubin Potok) </w:t>
      </w:r>
      <w:r w:rsidRPr="00B65F73">
        <w:rPr>
          <w:rFonts w:ascii="Book Antiqua" w:eastAsia="Times New Roman" w:hAnsi="Book Antiqua"/>
          <w:color w:val="000000" w:themeColor="text1"/>
          <w:sz w:val="24"/>
          <w:szCs w:val="24"/>
        </w:rPr>
        <w:t>nemaju učenike koji su napustili obrazovanje, dok 6 opštine (</w:t>
      </w:r>
      <w:r w:rsidRPr="00B65F73">
        <w:rPr>
          <w:rFonts w:ascii="Book Antiqua" w:eastAsia="Times New Roman" w:hAnsi="Book Antiqua"/>
          <w:i/>
          <w:sz w:val="24"/>
          <w:szCs w:val="24"/>
        </w:rPr>
        <w:t xml:space="preserve">Ranilug, </w:t>
      </w:r>
      <w:r w:rsidR="00D57839">
        <w:rPr>
          <w:rFonts w:ascii="Book Antiqua" w:eastAsia="Times New Roman" w:hAnsi="Book Antiqua"/>
          <w:i/>
          <w:sz w:val="24"/>
          <w:szCs w:val="24"/>
        </w:rPr>
        <w:t>Glogovac</w:t>
      </w:r>
      <w:r w:rsidRPr="00B65F73">
        <w:rPr>
          <w:rFonts w:ascii="Book Antiqua" w:eastAsia="Times New Roman" w:hAnsi="Book Antiqua"/>
          <w:i/>
          <w:sz w:val="24"/>
          <w:szCs w:val="24"/>
        </w:rPr>
        <w:t>, Kačanik, Junik, Elez Han i Parteš</w:t>
      </w:r>
      <w:r w:rsidRPr="00B65F73">
        <w:rPr>
          <w:rFonts w:ascii="Book Antiqua" w:eastAsia="Times New Roman" w:hAnsi="Book Antiqua"/>
          <w:color w:val="000000" w:themeColor="text1"/>
          <w:sz w:val="24"/>
          <w:szCs w:val="24"/>
        </w:rPr>
        <w:t>) nemaju Rome, Aškalije i Egipćane. U vezi sa tim opštine su preduzele aktivnosti za sprečavanje napuštanja obrazovanja gde rade timovi za sprečavanje napuštanja i održane su obuke o ovom pitanju.</w:t>
      </w:r>
    </w:p>
    <w:p w:rsidR="0021188C" w:rsidRPr="00B65F73" w:rsidRDefault="0021188C" w:rsidP="0021188C">
      <w:pPr>
        <w:shd w:val="clear" w:color="auto" w:fill="FFFFFF"/>
        <w:jc w:val="both"/>
        <w:rPr>
          <w:rFonts w:ascii="Book Antiqua" w:eastAsia="Batang" w:hAnsi="Book Antiqua"/>
          <w:sz w:val="24"/>
          <w:szCs w:val="24"/>
        </w:rPr>
      </w:pPr>
      <w:r w:rsidRPr="00B65F73">
        <w:rPr>
          <w:rFonts w:ascii="Book Antiqua" w:eastAsia="Times New Roman" w:hAnsi="Book Antiqua"/>
          <w:color w:val="000000" w:themeColor="text1"/>
          <w:sz w:val="24"/>
          <w:szCs w:val="24"/>
        </w:rPr>
        <w:t xml:space="preserve">Broj stručnih škola u 34 opštine je 94 sa sledećim smerovima: </w:t>
      </w:r>
      <w:r w:rsidRPr="00B65F73">
        <w:rPr>
          <w:rFonts w:ascii="Book Antiqua" w:eastAsia="Times New Roman" w:hAnsi="Book Antiqua"/>
          <w:i/>
          <w:color w:val="000000" w:themeColor="text1"/>
          <w:sz w:val="24"/>
          <w:szCs w:val="24"/>
        </w:rPr>
        <w:t>mehaničkim, elektronskim, građevinskim, ekonomskim, tehničkim</w:t>
      </w:r>
      <w:r w:rsidRPr="00B65F73">
        <w:rPr>
          <w:rFonts w:ascii="Book Antiqua" w:eastAsia="Times New Roman" w:hAnsi="Book Antiqua"/>
          <w:color w:val="000000" w:themeColor="text1"/>
          <w:sz w:val="24"/>
          <w:szCs w:val="24"/>
        </w:rPr>
        <w:t>, dok u 4 opštine (</w:t>
      </w:r>
      <w:r w:rsidRPr="00B65F73">
        <w:rPr>
          <w:rFonts w:ascii="Book Antiqua" w:eastAsia="Times New Roman" w:hAnsi="Book Antiqua"/>
          <w:i/>
          <w:color w:val="000000" w:themeColor="text1"/>
          <w:sz w:val="24"/>
          <w:szCs w:val="24"/>
        </w:rPr>
        <w:t>Mamuša, Ranilug, Elez Han i Severna Mitrovica)</w:t>
      </w:r>
      <w:r w:rsidRPr="00B65F73">
        <w:rPr>
          <w:rFonts w:ascii="Book Antiqua" w:eastAsia="Times New Roman" w:hAnsi="Book Antiqua"/>
          <w:color w:val="000000" w:themeColor="text1"/>
          <w:sz w:val="24"/>
          <w:szCs w:val="24"/>
        </w:rPr>
        <w:t xml:space="preserve"> ne postoje stručne škole i broj učenika koji pohađaju ove stručne škole u </w:t>
      </w:r>
      <w:r w:rsidRPr="00B65F73">
        <w:rPr>
          <w:rFonts w:ascii="Book Antiqua" w:eastAsia="Times New Roman" w:hAnsi="Book Antiqua"/>
          <w:sz w:val="24"/>
          <w:szCs w:val="24"/>
        </w:rPr>
        <w:t xml:space="preserve">34 </w:t>
      </w:r>
      <w:r w:rsidRPr="00B65F73">
        <w:rPr>
          <w:rFonts w:ascii="Book Antiqua" w:eastAsia="Times New Roman" w:hAnsi="Book Antiqua"/>
          <w:color w:val="000000" w:themeColor="text1"/>
          <w:sz w:val="24"/>
          <w:szCs w:val="24"/>
        </w:rPr>
        <w:t>opštine je 43,996,00 dok u 4 opštine (</w:t>
      </w:r>
      <w:r w:rsidRPr="00B65F73">
        <w:rPr>
          <w:rFonts w:ascii="Book Antiqua" w:eastAsia="Times New Roman" w:hAnsi="Book Antiqua"/>
          <w:i/>
          <w:color w:val="000000" w:themeColor="text1"/>
          <w:sz w:val="24"/>
          <w:szCs w:val="24"/>
        </w:rPr>
        <w:t>Mamuša, Ranilug, Orahovac i Severna Mitrovica</w:t>
      </w:r>
      <w:r w:rsidRPr="00B65F73">
        <w:rPr>
          <w:rFonts w:ascii="Book Antiqua" w:eastAsia="Times New Roman" w:hAnsi="Book Antiqua"/>
          <w:color w:val="000000" w:themeColor="text1"/>
          <w:sz w:val="24"/>
          <w:szCs w:val="24"/>
        </w:rPr>
        <w:t>) nema učenika koji su pohađali ove škole.</w:t>
      </w:r>
    </w:p>
    <w:p w:rsidR="004A442F" w:rsidRPr="007613C0" w:rsidRDefault="0021188C" w:rsidP="0021188C">
      <w:pPr>
        <w:shd w:val="clear" w:color="auto" w:fill="FFFFFF"/>
        <w:jc w:val="both"/>
        <w:rPr>
          <w:rFonts w:ascii="Book Antiqua" w:eastAsia="Times New Roman" w:hAnsi="Book Antiqua"/>
          <w:color w:val="000000" w:themeColor="text1"/>
          <w:sz w:val="24"/>
          <w:szCs w:val="24"/>
        </w:rPr>
      </w:pPr>
      <w:r w:rsidRPr="00B65F73">
        <w:rPr>
          <w:rFonts w:ascii="Book Antiqua" w:eastAsia="Batang" w:hAnsi="Book Antiqua"/>
          <w:sz w:val="24"/>
          <w:szCs w:val="24"/>
        </w:rPr>
        <w:lastRenderedPageBreak/>
        <w:t>B</w:t>
      </w:r>
      <w:r w:rsidRPr="00B65F73">
        <w:rPr>
          <w:rFonts w:ascii="Book Antiqua" w:eastAsia="Times New Roman" w:hAnsi="Book Antiqua"/>
          <w:color w:val="000000" w:themeColor="text1"/>
          <w:sz w:val="24"/>
          <w:szCs w:val="24"/>
        </w:rPr>
        <w:t xml:space="preserve">azu podataka za upravljanje potrebama za obuku nastavnika pripremilo je 16 opština, dok 22 opštine </w:t>
      </w:r>
      <w:r w:rsidRPr="00B65F73">
        <w:rPr>
          <w:rFonts w:ascii="Book Antiqua" w:eastAsia="Times New Roman" w:hAnsi="Book Antiqua"/>
          <w:i/>
          <w:color w:val="000000" w:themeColor="text1"/>
          <w:sz w:val="24"/>
          <w:szCs w:val="24"/>
        </w:rPr>
        <w:t>(Vučitrn, Đakovica, Novo Brdo, Ranilug, Mamuša, Parteš, Kosovo Polje, Podujevo, Vitina, Kamenica,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Peć, Junik, Štrpce, Severna Mitrovica, Orahovac, Kačanik, Zvečane, Klokot, Gračanica, Leposavić, Zubin Potok)</w:t>
      </w:r>
      <w:r w:rsidRPr="00B65F73">
        <w:rPr>
          <w:rFonts w:ascii="Book Antiqua" w:eastAsia="Times New Roman" w:hAnsi="Book Antiqua"/>
          <w:color w:val="000000" w:themeColor="text1"/>
          <w:sz w:val="24"/>
          <w:szCs w:val="24"/>
        </w:rPr>
        <w:t xml:space="preserve"> nemaju bazu podataka . U saradnji sa policijom u 29 opština preduzete su aktivnosti na podizanju svesti u školama o edukaciji o bezbednosti na putevima, dok 9 opština (</w:t>
      </w:r>
      <w:r w:rsidRPr="00B65F73">
        <w:rPr>
          <w:rFonts w:ascii="Book Antiqua" w:eastAsia="Times New Roman" w:hAnsi="Book Antiqua"/>
          <w:i/>
          <w:color w:val="000000" w:themeColor="text1"/>
          <w:sz w:val="24"/>
          <w:szCs w:val="24"/>
        </w:rPr>
        <w:t>Đakovica, Ranilug, Mamuša, Mitrovica, Kosovo Polje, Severna Mitrovica, Zvečane, Skenderaj, Leposavić</w:t>
      </w:r>
      <w:r w:rsidRPr="00B65F73">
        <w:rPr>
          <w:rFonts w:ascii="Book Antiqua" w:eastAsia="Times New Roman" w:hAnsi="Book Antiqua"/>
          <w:color w:val="000000" w:themeColor="text1"/>
          <w:sz w:val="24"/>
          <w:szCs w:val="24"/>
        </w:rPr>
        <w:t>) nije preduzelo nikakvu akciju</w:t>
      </w:r>
      <w:r w:rsidR="0054003C" w:rsidRPr="007613C0">
        <w:rPr>
          <w:rFonts w:ascii="Book Antiqua" w:eastAsia="Times New Roman" w:hAnsi="Book Antiqua"/>
          <w:color w:val="000000" w:themeColor="text1"/>
          <w:sz w:val="24"/>
          <w:szCs w:val="24"/>
        </w:rPr>
        <w:t>.</w:t>
      </w:r>
    </w:p>
    <w:p w:rsidR="00830D1C" w:rsidRPr="007613C0" w:rsidRDefault="00830D1C" w:rsidP="00830D1C">
      <w:pPr>
        <w:spacing w:after="0" w:line="240" w:lineRule="auto"/>
        <w:jc w:val="both"/>
        <w:rPr>
          <w:rFonts w:eastAsia="Calibri"/>
        </w:rPr>
      </w:pPr>
    </w:p>
    <w:p w:rsidR="00FE5026" w:rsidRPr="007613C0" w:rsidRDefault="0021188C" w:rsidP="00FE5026">
      <w:pPr>
        <w:pStyle w:val="Heading2"/>
        <w:numPr>
          <w:ilvl w:val="1"/>
          <w:numId w:val="2"/>
        </w:numPr>
        <w:rPr>
          <w:rFonts w:ascii="Book Antiqua" w:hAnsi="Book Antiqua"/>
          <w:b/>
          <w:color w:val="auto"/>
          <w:sz w:val="24"/>
        </w:rPr>
      </w:pPr>
      <w:r>
        <w:rPr>
          <w:rFonts w:ascii="Book Antiqua" w:hAnsi="Book Antiqua"/>
          <w:b/>
          <w:color w:val="auto"/>
          <w:sz w:val="24"/>
        </w:rPr>
        <w:t>Životna sredina</w:t>
      </w:r>
    </w:p>
    <w:p w:rsidR="00F30FDB" w:rsidRPr="007613C0" w:rsidRDefault="00F30FDB" w:rsidP="00021CA3">
      <w:pPr>
        <w:spacing w:after="0" w:line="240" w:lineRule="auto"/>
        <w:jc w:val="both"/>
      </w:pPr>
    </w:p>
    <w:p w:rsidR="00021CA3" w:rsidRPr="007613C0" w:rsidRDefault="008A2722" w:rsidP="002C428D">
      <w:pPr>
        <w:spacing w:after="0"/>
        <w:jc w:val="both"/>
        <w:rPr>
          <w:rFonts w:ascii="Book Antiqua" w:eastAsia="Times New Roman" w:hAnsi="Book Antiqua"/>
          <w:color w:val="000000" w:themeColor="text1"/>
          <w:sz w:val="24"/>
          <w:szCs w:val="24"/>
        </w:rPr>
      </w:pPr>
      <w:r w:rsidRPr="007613C0">
        <w:rPr>
          <w:noProof/>
          <w:lang w:val="en-US"/>
        </w:rPr>
        <w:drawing>
          <wp:anchor distT="0" distB="0" distL="114300" distR="114300" simplePos="0" relativeHeight="251659776" behindDoc="1" locked="0" layoutInCell="1" allowOverlap="1">
            <wp:simplePos x="0" y="0"/>
            <wp:positionH relativeFrom="margin">
              <wp:align>left</wp:align>
            </wp:positionH>
            <wp:positionV relativeFrom="paragraph">
              <wp:posOffset>3175</wp:posOffset>
            </wp:positionV>
            <wp:extent cx="3716020" cy="2743200"/>
            <wp:effectExtent l="19050" t="0" r="17780" b="0"/>
            <wp:wrapTight wrapText="bothSides">
              <wp:wrapPolygon edited="0">
                <wp:start x="-111" y="0"/>
                <wp:lineTo x="-111" y="21600"/>
                <wp:lineTo x="21703" y="21600"/>
                <wp:lineTo x="21703" y="0"/>
                <wp:lineTo x="-111"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21188C" w:rsidRPr="0021188C">
        <w:rPr>
          <w:rFonts w:ascii="Book Antiqua" w:eastAsia="Times New Roman" w:hAnsi="Book Antiqua"/>
          <w:color w:val="000000" w:themeColor="text1"/>
          <w:sz w:val="24"/>
          <w:szCs w:val="24"/>
        </w:rPr>
        <w:t xml:space="preserve"> </w:t>
      </w:r>
      <w:r w:rsidR="0021188C" w:rsidRPr="00B65F73">
        <w:rPr>
          <w:rFonts w:ascii="Book Antiqua" w:eastAsia="Times New Roman" w:hAnsi="Book Antiqua"/>
          <w:color w:val="000000" w:themeColor="text1"/>
          <w:sz w:val="24"/>
          <w:szCs w:val="24"/>
        </w:rPr>
        <w:t>Plan upravljanja otpadom su usvojile 32 opštine, dok 6 opštine (</w:t>
      </w:r>
      <w:r w:rsidR="0021188C" w:rsidRPr="00B65F73">
        <w:rPr>
          <w:rFonts w:ascii="Book Antiqua" w:eastAsia="Times New Roman" w:hAnsi="Book Antiqua"/>
          <w:i/>
          <w:color w:val="000000" w:themeColor="text1"/>
          <w:sz w:val="24"/>
          <w:szCs w:val="24"/>
        </w:rPr>
        <w:t>Mamuša, Mališevo, Kamenica, Severna Mitrovica, Štrpce, Leposavić)</w:t>
      </w:r>
      <w:r w:rsidR="0021188C" w:rsidRPr="00B65F73">
        <w:rPr>
          <w:rFonts w:ascii="Book Antiqua" w:eastAsia="Times New Roman" w:hAnsi="Book Antiqua"/>
          <w:color w:val="000000" w:themeColor="text1"/>
          <w:sz w:val="24"/>
          <w:szCs w:val="24"/>
        </w:rPr>
        <w:t xml:space="preserve"> još uvek nisu usvojile ovaj plan</w:t>
      </w:r>
      <w:r w:rsidR="00021CA3" w:rsidRPr="007613C0">
        <w:rPr>
          <w:rFonts w:ascii="Book Antiqua" w:eastAsia="Times New Roman" w:hAnsi="Book Antiqua"/>
          <w:color w:val="000000" w:themeColor="text1"/>
          <w:sz w:val="24"/>
          <w:szCs w:val="24"/>
        </w:rPr>
        <w:t>.</w:t>
      </w:r>
    </w:p>
    <w:p w:rsidR="001B32D3" w:rsidRPr="007613C0" w:rsidRDefault="001B32D3" w:rsidP="00C6329A">
      <w:pPr>
        <w:spacing w:after="0" w:line="240" w:lineRule="auto"/>
        <w:jc w:val="both"/>
        <w:rPr>
          <w:rFonts w:ascii="Book Antiqua" w:eastAsia="Times New Roman" w:hAnsi="Book Antiqua"/>
          <w:color w:val="000000" w:themeColor="text1"/>
          <w:sz w:val="24"/>
          <w:szCs w:val="24"/>
        </w:rPr>
      </w:pPr>
    </w:p>
    <w:p w:rsidR="001B32D3" w:rsidRPr="007613C0" w:rsidRDefault="001B32D3" w:rsidP="00C6329A">
      <w:pPr>
        <w:spacing w:after="0" w:line="240" w:lineRule="auto"/>
        <w:jc w:val="both"/>
        <w:rPr>
          <w:rFonts w:ascii="Book Antiqua" w:eastAsia="Times New Roman" w:hAnsi="Book Antiqua"/>
          <w:color w:val="000000" w:themeColor="text1"/>
          <w:sz w:val="24"/>
          <w:szCs w:val="24"/>
        </w:rPr>
      </w:pPr>
    </w:p>
    <w:p w:rsidR="00254370" w:rsidRPr="007613C0" w:rsidRDefault="00254370" w:rsidP="00C6329A">
      <w:pPr>
        <w:spacing w:after="0" w:line="240" w:lineRule="auto"/>
        <w:jc w:val="both"/>
        <w:rPr>
          <w:rFonts w:ascii="Book Antiqua" w:eastAsia="Times New Roman" w:hAnsi="Book Antiqua"/>
          <w:color w:val="000000" w:themeColor="text1"/>
          <w:sz w:val="24"/>
          <w:szCs w:val="24"/>
        </w:rPr>
      </w:pPr>
    </w:p>
    <w:p w:rsidR="00254370" w:rsidRPr="007613C0" w:rsidRDefault="00254370" w:rsidP="00C6329A">
      <w:pPr>
        <w:spacing w:after="0" w:line="240" w:lineRule="auto"/>
        <w:jc w:val="both"/>
        <w:rPr>
          <w:rFonts w:ascii="Book Antiqua" w:eastAsia="Times New Roman" w:hAnsi="Book Antiqua"/>
          <w:color w:val="000000" w:themeColor="text1"/>
          <w:sz w:val="24"/>
          <w:szCs w:val="24"/>
        </w:rPr>
      </w:pPr>
    </w:p>
    <w:p w:rsidR="008A4106" w:rsidRPr="007613C0" w:rsidRDefault="008A4106" w:rsidP="00C6329A">
      <w:pPr>
        <w:spacing w:after="0" w:line="240" w:lineRule="auto"/>
        <w:jc w:val="both"/>
        <w:rPr>
          <w:rFonts w:ascii="Book Antiqua" w:eastAsia="Times New Roman" w:hAnsi="Book Antiqua"/>
          <w:color w:val="000000" w:themeColor="text1"/>
          <w:sz w:val="24"/>
          <w:szCs w:val="24"/>
        </w:rPr>
      </w:pPr>
    </w:p>
    <w:p w:rsidR="008A4106" w:rsidRPr="007613C0" w:rsidRDefault="008A4106" w:rsidP="00C6329A">
      <w:pPr>
        <w:spacing w:after="0" w:line="240" w:lineRule="auto"/>
        <w:jc w:val="both"/>
        <w:rPr>
          <w:rFonts w:ascii="Book Antiqua" w:eastAsia="Times New Roman" w:hAnsi="Book Antiqua"/>
          <w:color w:val="000000" w:themeColor="text1"/>
          <w:sz w:val="24"/>
          <w:szCs w:val="24"/>
        </w:rPr>
      </w:pPr>
    </w:p>
    <w:p w:rsidR="00254370" w:rsidRPr="007613C0" w:rsidRDefault="00254370" w:rsidP="00C6329A">
      <w:pPr>
        <w:spacing w:after="0" w:line="240" w:lineRule="auto"/>
        <w:jc w:val="both"/>
        <w:rPr>
          <w:rFonts w:ascii="Book Antiqua" w:eastAsia="Times New Roman" w:hAnsi="Book Antiqua"/>
          <w:color w:val="000000" w:themeColor="text1"/>
          <w:sz w:val="24"/>
          <w:szCs w:val="24"/>
        </w:rPr>
      </w:pPr>
    </w:p>
    <w:p w:rsidR="0021188C" w:rsidRDefault="0021188C" w:rsidP="00254370">
      <w:pPr>
        <w:jc w:val="both"/>
        <w:rPr>
          <w:rFonts w:ascii="Book Antiqua" w:hAnsi="Book Antiqua"/>
          <w:i/>
          <w:color w:val="2E74B5" w:themeColor="accent1" w:themeShade="BF"/>
          <w:sz w:val="20"/>
        </w:rPr>
      </w:pPr>
    </w:p>
    <w:p w:rsidR="0021188C" w:rsidRPr="00B65F73" w:rsidRDefault="0021188C" w:rsidP="0021188C">
      <w:pPr>
        <w:jc w:val="both"/>
        <w:rPr>
          <w:rFonts w:ascii="Book Antiqua" w:eastAsia="Times New Roman" w:hAnsi="Book Antiqua"/>
          <w:color w:val="000000" w:themeColor="text1"/>
          <w:sz w:val="24"/>
          <w:szCs w:val="24"/>
        </w:rPr>
      </w:pPr>
      <w:r w:rsidRPr="00B65F73">
        <w:rPr>
          <w:rFonts w:ascii="Book Antiqua" w:hAnsi="Book Antiqua"/>
          <w:i/>
          <w:color w:val="2E74B5" w:themeColor="accent1" w:themeShade="BF"/>
          <w:sz w:val="20"/>
        </w:rPr>
        <w:t>Grafikon 27: Plan upravljanja otpadom</w:t>
      </w:r>
    </w:p>
    <w:p w:rsidR="0021188C" w:rsidRPr="00B65F73" w:rsidRDefault="0021188C" w:rsidP="0021188C">
      <w:pPr>
        <w:spacing w:after="0" w:line="240" w:lineRule="auto"/>
        <w:jc w:val="both"/>
        <w:rPr>
          <w:rFonts w:ascii="Book Antiqua" w:eastAsia="Times New Roman" w:hAnsi="Book Antiqua"/>
          <w:color w:val="000000" w:themeColor="text1"/>
          <w:sz w:val="24"/>
          <w:szCs w:val="24"/>
        </w:rPr>
      </w:pPr>
    </w:p>
    <w:p w:rsidR="0021188C" w:rsidRPr="00B65F73" w:rsidRDefault="00A563F1" w:rsidP="0021188C">
      <w:pPr>
        <w:spacing w:after="0"/>
        <w:jc w:val="both"/>
        <w:rPr>
          <w:rFonts w:ascii="Book Antiqua" w:eastAsia="Times New Roman" w:hAnsi="Book Antiqua"/>
          <w:color w:val="000000" w:themeColor="text1"/>
          <w:sz w:val="24"/>
          <w:szCs w:val="24"/>
        </w:rPr>
      </w:pPr>
      <w:r>
        <w:rPr>
          <w:rFonts w:ascii="Book Antiqua" w:eastAsia="Times New Roman" w:hAnsi="Book Antiqua"/>
          <w:color w:val="000000" w:themeColor="text1"/>
          <w:sz w:val="24"/>
          <w:szCs w:val="24"/>
        </w:rPr>
        <w:t>U 32</w:t>
      </w:r>
      <w:r w:rsidR="0021188C" w:rsidRPr="00B65F73">
        <w:rPr>
          <w:rFonts w:ascii="Book Antiqua" w:eastAsia="Times New Roman" w:hAnsi="Book Antiqua"/>
          <w:color w:val="000000" w:themeColor="text1"/>
          <w:sz w:val="24"/>
          <w:szCs w:val="24"/>
        </w:rPr>
        <w:t xml:space="preserve"> opštini bilo je aktivnosti za sprovođenje plana za upravljanje komunalnim otpadom kako sledi: </w:t>
      </w:r>
      <w:r w:rsidR="0021188C" w:rsidRPr="00B65F73">
        <w:rPr>
          <w:rFonts w:ascii="Book Antiqua" w:eastAsia="Times New Roman" w:hAnsi="Book Antiqua"/>
          <w:i/>
          <w:color w:val="000000" w:themeColor="text1"/>
          <w:sz w:val="24"/>
          <w:szCs w:val="24"/>
        </w:rPr>
        <w:t>evidentiranje ilegalnih deponija, proširenje sistema upravljanja otpadom, organizovanje akcija čišćenja, ekološke kampanje, izrađeni su pilot projekti o upravljanju otpadom, čišćenje ilegalnih deponija itd.</w:t>
      </w:r>
      <w:r>
        <w:rPr>
          <w:rFonts w:ascii="Book Antiqua" w:eastAsia="Times New Roman" w:hAnsi="Book Antiqua"/>
          <w:color w:val="000000" w:themeColor="text1"/>
          <w:sz w:val="24"/>
          <w:szCs w:val="24"/>
        </w:rPr>
        <w:t xml:space="preserve"> dok u 6</w:t>
      </w:r>
      <w:r w:rsidR="0021188C" w:rsidRPr="00B65F73">
        <w:rPr>
          <w:rFonts w:ascii="Book Antiqua" w:eastAsia="Times New Roman" w:hAnsi="Book Antiqua"/>
          <w:color w:val="000000" w:themeColor="text1"/>
          <w:sz w:val="24"/>
          <w:szCs w:val="24"/>
        </w:rPr>
        <w:t xml:space="preserve"> opština (</w:t>
      </w:r>
      <w:r w:rsidR="0021188C" w:rsidRPr="00B65F73">
        <w:rPr>
          <w:rFonts w:ascii="Book Antiqua" w:eastAsia="Times New Roman" w:hAnsi="Book Antiqua"/>
          <w:i/>
          <w:color w:val="000000" w:themeColor="text1"/>
          <w:sz w:val="24"/>
          <w:szCs w:val="24"/>
        </w:rPr>
        <w:t>Mamuša, Kamenica, Severna Mitrovica, Štrpce, Mališevo, Leposavić)</w:t>
      </w:r>
      <w:r w:rsidR="0021188C" w:rsidRPr="00B65F73">
        <w:rPr>
          <w:rFonts w:ascii="Book Antiqua" w:eastAsia="Times New Roman" w:hAnsi="Book Antiqua"/>
          <w:color w:val="000000" w:themeColor="text1"/>
          <w:sz w:val="24"/>
          <w:szCs w:val="24"/>
        </w:rPr>
        <w:t xml:space="preserve"> nije preduzeta nijedna aktivnost.</w:t>
      </w:r>
    </w:p>
    <w:p w:rsidR="0021188C" w:rsidRPr="00B65F73" w:rsidRDefault="0021188C" w:rsidP="0021188C">
      <w:pPr>
        <w:spacing w:after="0"/>
        <w:jc w:val="both"/>
        <w:rPr>
          <w:rFonts w:eastAsia="Times New Roman" w:cs="Calibri"/>
        </w:rPr>
      </w:pPr>
    </w:p>
    <w:p w:rsidR="0021188C" w:rsidRPr="00B65F73" w:rsidRDefault="0021188C" w:rsidP="0021188C">
      <w:pPr>
        <w:spacing w:after="0"/>
        <w:jc w:val="both"/>
        <w:rPr>
          <w:rFonts w:eastAsia="Times New Roman" w:cs="Calibri"/>
        </w:rPr>
      </w:pPr>
      <w:r w:rsidRPr="00B65F73">
        <w:rPr>
          <w:rFonts w:ascii="Book Antiqua" w:eastAsia="Times New Roman" w:hAnsi="Book Antiqua"/>
          <w:sz w:val="24"/>
          <w:szCs w:val="24"/>
        </w:rPr>
        <w:t>Akcioni plan za kvalitet vazduha izrađen je u opštini Priština, dok u 37 opština nije izrađen.</w:t>
      </w:r>
    </w:p>
    <w:p w:rsidR="0021188C" w:rsidRPr="00B65F73" w:rsidRDefault="0021188C" w:rsidP="0021188C">
      <w:pPr>
        <w:spacing w:after="0"/>
        <w:jc w:val="both"/>
        <w:rPr>
          <w:rFonts w:ascii="Book Antiqua" w:eastAsia="Times New Roman" w:hAnsi="Book Antiqua"/>
          <w:color w:val="000000" w:themeColor="text1"/>
          <w:sz w:val="24"/>
          <w:szCs w:val="24"/>
        </w:rPr>
      </w:pPr>
    </w:p>
    <w:p w:rsidR="004A442F" w:rsidRPr="007613C0" w:rsidRDefault="0021188C" w:rsidP="0021188C">
      <w:pPr>
        <w:shd w:val="clear" w:color="auto" w:fill="FFFFFF" w:themeFill="background1"/>
        <w:jc w:val="both"/>
        <w:rPr>
          <w:rFonts w:ascii="Book Antiqua" w:eastAsia="Times New Roman" w:hAnsi="Book Antiqua"/>
          <w:color w:val="000000" w:themeColor="text1"/>
          <w:szCs w:val="24"/>
        </w:rPr>
      </w:pPr>
      <w:r w:rsidRPr="00B65F73">
        <w:rPr>
          <w:rFonts w:ascii="Book Antiqua" w:eastAsia="Times New Roman" w:hAnsi="Book Antiqua"/>
          <w:color w:val="000000" w:themeColor="text1"/>
          <w:sz w:val="24"/>
          <w:szCs w:val="24"/>
        </w:rPr>
        <w:t xml:space="preserve">U 2018. godini, u 25 opština je organizovano 93 radionica za izradu </w:t>
      </w:r>
      <w:bookmarkStart w:id="43" w:name="OLE_LINK4"/>
      <w:r w:rsidRPr="00B65F73">
        <w:rPr>
          <w:rFonts w:ascii="Book Antiqua" w:eastAsia="Times New Roman" w:hAnsi="Book Antiqua"/>
          <w:color w:val="000000" w:themeColor="text1"/>
          <w:sz w:val="24"/>
          <w:szCs w:val="24"/>
        </w:rPr>
        <w:t xml:space="preserve">opštinskih </w:t>
      </w:r>
      <w:bookmarkEnd w:id="43"/>
      <w:r w:rsidRPr="00B65F73">
        <w:rPr>
          <w:rFonts w:ascii="Book Antiqua" w:eastAsia="Times New Roman" w:hAnsi="Book Antiqua"/>
          <w:color w:val="000000" w:themeColor="text1"/>
          <w:sz w:val="24"/>
          <w:szCs w:val="24"/>
        </w:rPr>
        <w:t xml:space="preserve">planova i uredbi za otpad, dok 13 opštine </w:t>
      </w:r>
      <w:r w:rsidRPr="00B65F73">
        <w:rPr>
          <w:rFonts w:ascii="Book Antiqua" w:eastAsia="Times New Roman" w:hAnsi="Book Antiqua"/>
          <w:i/>
          <w:color w:val="000000" w:themeColor="text1"/>
          <w:sz w:val="24"/>
          <w:szCs w:val="24"/>
        </w:rPr>
        <w:t>(Vučitrn, Mamuša, Mališevo,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xml:space="preserve">, Mitrovica, Peć, </w:t>
      </w:r>
      <w:r w:rsidRPr="00B65F73">
        <w:rPr>
          <w:rFonts w:ascii="Book Antiqua" w:eastAsia="Times New Roman" w:hAnsi="Book Antiqua"/>
          <w:i/>
          <w:color w:val="000000" w:themeColor="text1"/>
          <w:sz w:val="24"/>
          <w:szCs w:val="24"/>
        </w:rPr>
        <w:lastRenderedPageBreak/>
        <w:t xml:space="preserve">Prizren, Štrpce, Elez Han, Klokot, Junik, Leposavić, Zubin Potok) </w:t>
      </w:r>
      <w:r w:rsidRPr="00B65F73">
        <w:rPr>
          <w:rFonts w:ascii="Book Antiqua" w:eastAsia="Times New Roman" w:hAnsi="Book Antiqua"/>
          <w:color w:val="000000" w:themeColor="text1"/>
          <w:sz w:val="24"/>
          <w:szCs w:val="24"/>
        </w:rPr>
        <w:t xml:space="preserve">nisu organizovale radionice. Isto tako, u 31 opština je obučeno 110 službenika, dok 7 opštine </w:t>
      </w:r>
      <w:r w:rsidRPr="00B65F73">
        <w:rPr>
          <w:rFonts w:ascii="Book Antiqua" w:eastAsia="Times New Roman" w:hAnsi="Book Antiqua"/>
          <w:i/>
          <w:color w:val="000000" w:themeColor="text1"/>
          <w:sz w:val="24"/>
          <w:szCs w:val="24"/>
        </w:rPr>
        <w:t xml:space="preserve">(Mamuša, Mališevo, Peć, Štrpce, Elez Han, Leposavić, Zubin Potok) </w:t>
      </w:r>
      <w:r w:rsidRPr="00B65F73">
        <w:rPr>
          <w:rFonts w:ascii="Book Antiqua" w:eastAsia="Times New Roman" w:hAnsi="Book Antiqua"/>
          <w:color w:val="000000" w:themeColor="text1"/>
          <w:sz w:val="24"/>
          <w:szCs w:val="24"/>
        </w:rPr>
        <w:t>nije obučen nijedan službenik</w:t>
      </w:r>
      <w:r w:rsidR="00224B9F" w:rsidRPr="007613C0">
        <w:rPr>
          <w:rFonts w:ascii="Book Antiqua" w:eastAsia="Times New Roman" w:hAnsi="Book Antiqua"/>
          <w:color w:val="000000" w:themeColor="text1"/>
          <w:sz w:val="24"/>
          <w:szCs w:val="24"/>
        </w:rPr>
        <w:t>.</w:t>
      </w:r>
    </w:p>
    <w:p w:rsidR="00AD5990" w:rsidRPr="007613C0" w:rsidRDefault="00C0118C" w:rsidP="00FB36B1">
      <w:pPr>
        <w:shd w:val="clear" w:color="auto" w:fill="FFFFFF" w:themeFill="background1"/>
        <w:jc w:val="both"/>
        <w:rPr>
          <w:rFonts w:ascii="Book Antiqua" w:eastAsia="Times New Roman" w:hAnsi="Book Antiqua"/>
          <w:color w:val="000000" w:themeColor="text1"/>
          <w:szCs w:val="24"/>
        </w:rPr>
      </w:pPr>
      <w:r w:rsidRPr="00645146">
        <w:rPr>
          <w:noProof/>
          <w:lang w:val="en-US"/>
        </w:rPr>
        <w:drawing>
          <wp:inline distT="0" distB="0" distL="0" distR="0" wp14:anchorId="6516CA65" wp14:editId="365F7935">
            <wp:extent cx="5943600" cy="231203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188C" w:rsidRPr="00B65F73" w:rsidRDefault="0021188C" w:rsidP="0021188C">
      <w:pPr>
        <w:shd w:val="clear" w:color="auto" w:fill="FFFFFF" w:themeFill="background1"/>
        <w:jc w:val="center"/>
        <w:rPr>
          <w:rFonts w:ascii="Book Antiqua" w:eastAsia="Times New Roman" w:hAnsi="Book Antiqua"/>
          <w:color w:val="000000" w:themeColor="text1"/>
          <w:sz w:val="24"/>
          <w:szCs w:val="24"/>
        </w:rPr>
      </w:pPr>
      <w:r w:rsidRPr="00B65F73">
        <w:rPr>
          <w:rFonts w:ascii="Book Antiqua" w:hAnsi="Book Antiqua"/>
          <w:i/>
          <w:color w:val="2E74B5" w:themeColor="accent1" w:themeShade="BF"/>
          <w:sz w:val="20"/>
        </w:rPr>
        <w:t xml:space="preserve">Grafikoni 28: Broj radionica, kampanja i broj obučenog osoblja </w:t>
      </w:r>
    </w:p>
    <w:p w:rsidR="0021188C" w:rsidRPr="00B65F73" w:rsidRDefault="0021188C" w:rsidP="0021188C">
      <w:pPr>
        <w:framePr w:hSpace="180" w:wrap="around" w:hAnchor="page" w:x="176" w:y="-1440"/>
        <w:spacing w:after="0" w:line="240" w:lineRule="auto"/>
        <w:jc w:val="both"/>
        <w:rPr>
          <w:rFonts w:eastAsia="Times New Roman"/>
        </w:rPr>
      </w:pPr>
    </w:p>
    <w:p w:rsidR="0021188C" w:rsidRPr="00B65F73" w:rsidRDefault="0021188C" w:rsidP="0021188C">
      <w:pPr>
        <w:pStyle w:val="ListParagraph"/>
        <w:spacing w:after="0"/>
        <w:ind w:left="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 xml:space="preserve">Broj kampanja preduzetih za podizanje svesti o </w:t>
      </w:r>
      <w:r w:rsidR="00A563F1">
        <w:rPr>
          <w:rFonts w:ascii="Book Antiqua" w:eastAsia="Times New Roman" w:hAnsi="Book Antiqua"/>
          <w:color w:val="000000" w:themeColor="text1"/>
          <w:sz w:val="24"/>
          <w:szCs w:val="24"/>
        </w:rPr>
        <w:t>sistemu upravljanja otpadom u 25 opštine je 171, dok u 13</w:t>
      </w:r>
      <w:r w:rsidRPr="00B65F73">
        <w:rPr>
          <w:rFonts w:ascii="Book Antiqua" w:eastAsia="Times New Roman" w:hAnsi="Book Antiqua"/>
          <w:color w:val="000000" w:themeColor="text1"/>
          <w:sz w:val="24"/>
          <w:szCs w:val="24"/>
        </w:rPr>
        <w:t xml:space="preserve"> opštine </w:t>
      </w:r>
      <w:r w:rsidRPr="00B65F73">
        <w:rPr>
          <w:rFonts w:ascii="Book Antiqua" w:eastAsia="Times New Roman" w:hAnsi="Book Antiqua"/>
          <w:i/>
          <w:color w:val="000000" w:themeColor="text1"/>
          <w:sz w:val="24"/>
          <w:szCs w:val="24"/>
        </w:rPr>
        <w:t xml:space="preserve">(Gnjilane,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Novo Brdo, Mamuša,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xml:space="preserve">, Orahovac, Peć, Podujevo, Štrpce, Vitina, Klokot, Severna Mitrovica, Leposavić) </w:t>
      </w:r>
      <w:r w:rsidRPr="00B65F73">
        <w:rPr>
          <w:rFonts w:ascii="Book Antiqua" w:eastAsia="Times New Roman" w:hAnsi="Book Antiqua"/>
          <w:color w:val="000000" w:themeColor="text1"/>
          <w:sz w:val="24"/>
          <w:szCs w:val="24"/>
        </w:rPr>
        <w:t>nisu održale kampanje. U opštini Dragaš završena je studija izvodljivosti za deponiju opštinskog otpada, dok je u opštini Gnjilane u završnoj fazi.</w:t>
      </w:r>
    </w:p>
    <w:p w:rsidR="0021188C" w:rsidRPr="00B65F73" w:rsidRDefault="0021188C" w:rsidP="0021188C">
      <w:pPr>
        <w:pStyle w:val="ListParagraph"/>
        <w:spacing w:after="0"/>
        <w:ind w:left="0"/>
        <w:jc w:val="both"/>
        <w:rPr>
          <w:rFonts w:ascii="Book Antiqua" w:eastAsia="Times New Roman" w:hAnsi="Book Antiqua"/>
          <w:color w:val="000000" w:themeColor="text1"/>
          <w:sz w:val="24"/>
          <w:szCs w:val="24"/>
        </w:rPr>
      </w:pPr>
    </w:p>
    <w:p w:rsidR="0021188C" w:rsidRPr="00B65F73" w:rsidRDefault="0021188C" w:rsidP="0021188C">
      <w:pPr>
        <w:pStyle w:val="ListParagraph"/>
        <w:spacing w:after="0"/>
        <w:ind w:left="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 xml:space="preserve">U 10 opštine pripremljeni su procena i plan reforme sektora upravljanja čvrstim otpadom, dok u 28 opštine </w:t>
      </w:r>
      <w:r w:rsidRPr="00B65F73">
        <w:rPr>
          <w:rFonts w:ascii="Book Antiqua" w:eastAsia="Times New Roman" w:hAnsi="Book Antiqua"/>
          <w:i/>
          <w:color w:val="000000" w:themeColor="text1"/>
          <w:sz w:val="24"/>
          <w:szCs w:val="24"/>
        </w:rPr>
        <w:t xml:space="preserve">(Štimlje, Mamuša, Đakovica, Novo Brdo, Mališevo,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Podujevo, Priština, Prizren, Parteš, Elez Han, Vitina, Kamenica, Kosovo Polje, Mitrovica,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Dragaš, Glogovac, Gračanica, Kačanik, Peć, Štrpce, Severna Mitrovica, Orahovac, Zvečane, Klokot, Klina, Leposavić)</w:t>
      </w:r>
      <w:r w:rsidRPr="00B65F73">
        <w:rPr>
          <w:rFonts w:ascii="Book Antiqua" w:eastAsia="Times New Roman" w:hAnsi="Book Antiqua"/>
          <w:color w:val="000000" w:themeColor="text1"/>
          <w:sz w:val="24"/>
          <w:szCs w:val="24"/>
        </w:rPr>
        <w:t xml:space="preserve"> još uvek nije pripremljen.</w:t>
      </w:r>
    </w:p>
    <w:p w:rsidR="0021188C" w:rsidRPr="00B65F73" w:rsidRDefault="0021188C" w:rsidP="0021188C">
      <w:pPr>
        <w:pStyle w:val="ListParagraph"/>
        <w:spacing w:after="0"/>
        <w:ind w:left="0"/>
        <w:jc w:val="both"/>
        <w:rPr>
          <w:rFonts w:ascii="Book Antiqua" w:eastAsia="Times New Roman" w:hAnsi="Book Antiqua"/>
          <w:color w:val="000000" w:themeColor="text1"/>
          <w:sz w:val="24"/>
          <w:szCs w:val="24"/>
        </w:rPr>
      </w:pPr>
    </w:p>
    <w:p w:rsidR="00D900E2" w:rsidRPr="007613C0" w:rsidRDefault="0021188C" w:rsidP="0021188C">
      <w:pPr>
        <w:pStyle w:val="ListParagraph"/>
        <w:spacing w:after="0"/>
        <w:ind w:left="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Tokom perioda januar-decembar 2018., u Detaljnom regulativnom planu 14 opštine su uključile u Planu zaštićene vodene i sanitarne zone, dok 24 opštine (</w:t>
      </w:r>
      <w:r w:rsidRPr="00B65F73">
        <w:rPr>
          <w:rFonts w:ascii="Book Antiqua" w:eastAsia="Times New Roman" w:hAnsi="Book Antiqua"/>
          <w:i/>
          <w:color w:val="000000" w:themeColor="text1"/>
          <w:sz w:val="24"/>
          <w:szCs w:val="24"/>
        </w:rPr>
        <w:t xml:space="preserve">Štimlje, Vučitrn, Mamuša, Ranilug, Đakovica, Novo Brdo,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xml:space="preserve">, Obilić, Elez Han, Podujevo, Kosovo Polje, Mitrovica, Dragaš, Glogovac, Gračanica, Kačanik, Štrpce, Severna Mitrovica, Orahovac, Junik, Zvečane, Klokot, Skenderaj, Leposavić) </w:t>
      </w:r>
      <w:r w:rsidRPr="00B65F73">
        <w:rPr>
          <w:rFonts w:ascii="Book Antiqua" w:eastAsia="Times New Roman" w:hAnsi="Book Antiqua"/>
          <w:color w:val="000000" w:themeColor="text1"/>
          <w:sz w:val="24"/>
          <w:szCs w:val="24"/>
        </w:rPr>
        <w:t>nisu uključile</w:t>
      </w:r>
      <w:r w:rsidR="009A697C" w:rsidRPr="007613C0">
        <w:rPr>
          <w:rFonts w:ascii="Book Antiqua" w:eastAsia="Times New Roman" w:hAnsi="Book Antiqua"/>
          <w:color w:val="000000" w:themeColor="text1"/>
          <w:sz w:val="24"/>
          <w:szCs w:val="24"/>
        </w:rPr>
        <w:t>.</w:t>
      </w:r>
    </w:p>
    <w:p w:rsidR="00D7630D" w:rsidRPr="007613C0" w:rsidRDefault="00D7630D" w:rsidP="002C428D">
      <w:pPr>
        <w:pStyle w:val="ListParagraph"/>
        <w:spacing w:after="0"/>
        <w:ind w:left="0"/>
        <w:jc w:val="both"/>
        <w:rPr>
          <w:rFonts w:ascii="Book Antiqua" w:eastAsia="Times New Roman" w:hAnsi="Book Antiqua"/>
          <w:color w:val="000000" w:themeColor="text1"/>
          <w:sz w:val="24"/>
          <w:szCs w:val="24"/>
        </w:rPr>
      </w:pPr>
    </w:p>
    <w:p w:rsidR="00D900E2" w:rsidRPr="007613C0" w:rsidRDefault="005F6C33" w:rsidP="00B52EFF">
      <w:pPr>
        <w:shd w:val="clear" w:color="auto" w:fill="FFFFFF" w:themeFill="background1"/>
        <w:jc w:val="both"/>
        <w:rPr>
          <w:rFonts w:ascii="Book Antiqua" w:eastAsia="Times New Roman" w:hAnsi="Book Antiqua"/>
          <w:color w:val="000000" w:themeColor="text1"/>
          <w:szCs w:val="24"/>
        </w:rPr>
      </w:pPr>
      <w:r w:rsidRPr="007613C0">
        <w:rPr>
          <w:noProof/>
          <w:lang w:val="en-US"/>
        </w:rPr>
        <w:lastRenderedPageBreak/>
        <w:drawing>
          <wp:inline distT="0" distB="0" distL="0" distR="0">
            <wp:extent cx="5638800" cy="2743200"/>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188C" w:rsidRPr="00B65F73" w:rsidRDefault="0021188C" w:rsidP="0021188C">
      <w:pPr>
        <w:shd w:val="clear" w:color="auto" w:fill="FFFFFF" w:themeFill="background1"/>
        <w:jc w:val="center"/>
        <w:rPr>
          <w:rFonts w:ascii="Book Antiqua" w:eastAsia="Times New Roman" w:hAnsi="Book Antiqua"/>
          <w:color w:val="000000" w:themeColor="text1"/>
          <w:sz w:val="24"/>
          <w:szCs w:val="24"/>
        </w:rPr>
      </w:pPr>
      <w:r w:rsidRPr="00B65F73">
        <w:rPr>
          <w:rFonts w:ascii="Book Antiqua" w:hAnsi="Book Antiqua"/>
          <w:i/>
          <w:color w:val="2E74B5" w:themeColor="accent1" w:themeShade="BF"/>
          <w:sz w:val="20"/>
        </w:rPr>
        <w:t>Grafikon 29: Broj ilegalnih deponija</w:t>
      </w:r>
    </w:p>
    <w:p w:rsidR="0021188C" w:rsidRPr="00B65F73" w:rsidRDefault="0021188C" w:rsidP="0021188C">
      <w:pPr>
        <w:shd w:val="clear" w:color="auto" w:fill="FFFFFF" w:themeFill="background1"/>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 xml:space="preserve">Broj ilegalnih deponija u 30 opštine je 1103, dok 8 opština </w:t>
      </w:r>
      <w:r w:rsidRPr="00B65F73">
        <w:rPr>
          <w:rFonts w:ascii="Book Antiqua" w:eastAsia="Times New Roman" w:hAnsi="Book Antiqua"/>
          <w:i/>
          <w:color w:val="000000" w:themeColor="text1"/>
          <w:sz w:val="24"/>
          <w:szCs w:val="24"/>
        </w:rPr>
        <w:t xml:space="preserve">(Ranilug, Dragaš, Elez Han, Junik, Parteš, Klokot, Zubin Potok, Severna Mitrovica) </w:t>
      </w:r>
      <w:r w:rsidRPr="00B65F73">
        <w:rPr>
          <w:rFonts w:ascii="Book Antiqua" w:eastAsia="Times New Roman" w:hAnsi="Book Antiqua"/>
          <w:color w:val="000000" w:themeColor="text1"/>
          <w:sz w:val="24"/>
          <w:szCs w:val="24"/>
        </w:rPr>
        <w:t>nemaju ilegalne deponije.</w:t>
      </w:r>
    </w:p>
    <w:p w:rsidR="00940972" w:rsidRPr="007613C0" w:rsidRDefault="0021188C" w:rsidP="0021188C">
      <w:pPr>
        <w:shd w:val="clear" w:color="auto" w:fill="FFFFFF" w:themeFill="background1"/>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Broj zahteva za upravljanje bukom u životnoj sredini u 20 opština je 102, dok u 18 opština (</w:t>
      </w:r>
      <w:r w:rsidRPr="00B65F73">
        <w:rPr>
          <w:rFonts w:ascii="Book Antiqua" w:eastAsia="Times New Roman" w:hAnsi="Book Antiqua"/>
          <w:i/>
          <w:color w:val="000000" w:themeColor="text1"/>
          <w:sz w:val="24"/>
          <w:szCs w:val="24"/>
        </w:rPr>
        <w:t xml:space="preserve">Uroševac, Mamuša, Ranilug, Đakovica, Gnjilane, Mališevo, Obilić, Parteš, Priština, Dragaš, Štrpce, Gračanica, Orahovac, Zvečane, Klokot, Severna Mitrovica, Leposavić, Zubin Potok) </w:t>
      </w:r>
      <w:r w:rsidRPr="00B65F73">
        <w:rPr>
          <w:rFonts w:ascii="Book Antiqua" w:eastAsia="Times New Roman" w:hAnsi="Book Antiqua"/>
          <w:color w:val="000000" w:themeColor="text1"/>
          <w:sz w:val="24"/>
          <w:szCs w:val="24"/>
        </w:rPr>
        <w:t xml:space="preserve">nije bilo nijednog zahteva. Kao aktivnosti koje je preduzeo opštinski Inspektorat u vezi sa 102 podnesena zahteva, su sledeće mere: </w:t>
      </w:r>
      <w:r w:rsidRPr="00B65F73">
        <w:rPr>
          <w:rFonts w:ascii="Book Antiqua" w:eastAsia="Times New Roman" w:hAnsi="Book Antiqua"/>
          <w:i/>
          <w:color w:val="000000" w:themeColor="text1"/>
          <w:sz w:val="24"/>
          <w:szCs w:val="24"/>
        </w:rPr>
        <w:t>kazne, opomene, prekid radova</w:t>
      </w:r>
      <w:r w:rsidRPr="00B65F73">
        <w:rPr>
          <w:rFonts w:ascii="Book Antiqua" w:eastAsia="Times New Roman" w:hAnsi="Book Antiqua"/>
          <w:color w:val="000000" w:themeColor="text1"/>
          <w:sz w:val="24"/>
          <w:szCs w:val="24"/>
        </w:rPr>
        <w:t xml:space="preserve"> itd</w:t>
      </w:r>
      <w:r w:rsidR="00B3442F" w:rsidRPr="007613C0">
        <w:rPr>
          <w:rFonts w:ascii="Book Antiqua" w:eastAsia="Times New Roman" w:hAnsi="Book Antiqua"/>
          <w:color w:val="000000" w:themeColor="text1"/>
          <w:sz w:val="24"/>
          <w:szCs w:val="24"/>
        </w:rPr>
        <w:t>.</w:t>
      </w:r>
    </w:p>
    <w:p w:rsidR="00A600DF" w:rsidRPr="007613C0" w:rsidRDefault="0021188C" w:rsidP="007647D5">
      <w:pPr>
        <w:pStyle w:val="Heading2"/>
        <w:numPr>
          <w:ilvl w:val="1"/>
          <w:numId w:val="2"/>
        </w:numPr>
        <w:rPr>
          <w:rFonts w:ascii="Book Antiqua" w:hAnsi="Book Antiqua"/>
          <w:b/>
          <w:color w:val="auto"/>
          <w:sz w:val="24"/>
        </w:rPr>
      </w:pPr>
      <w:bookmarkStart w:id="44" w:name="_Toc1659274"/>
      <w:r>
        <w:rPr>
          <w:rFonts w:ascii="Book Antiqua" w:hAnsi="Book Antiqua"/>
          <w:b/>
          <w:color w:val="auto"/>
          <w:sz w:val="24"/>
        </w:rPr>
        <w:t>Lokalna poljoprivreda</w:t>
      </w:r>
      <w:bookmarkEnd w:id="44"/>
    </w:p>
    <w:p w:rsidR="00940972" w:rsidRPr="007613C0" w:rsidRDefault="00940972" w:rsidP="002C428D">
      <w:pPr>
        <w:spacing w:after="0"/>
        <w:jc w:val="both"/>
      </w:pPr>
    </w:p>
    <w:p w:rsidR="004E7AD8" w:rsidRPr="007613C0" w:rsidRDefault="0021188C" w:rsidP="002C428D">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 xml:space="preserve">17 opštine imaju poljoprivrednog inspektora dok 21 ostalih opština </w:t>
      </w:r>
      <w:r w:rsidRPr="00B65F73">
        <w:rPr>
          <w:rFonts w:ascii="Book Antiqua" w:eastAsia="Times New Roman" w:hAnsi="Book Antiqua"/>
          <w:i/>
          <w:color w:val="000000" w:themeColor="text1"/>
          <w:sz w:val="24"/>
          <w:szCs w:val="24"/>
        </w:rPr>
        <w:t xml:space="preserve">(Novo Brdo, Mališevo, Obilić, Uroševac, Vučitrn, Mamuša, Ranilug, Kosovo Polje, Mitrovica, Istok, Elez Han, Parteš, Kačanik, Glogovac, Dragaš, Štrpce, Zvečane, Klokot, Severna Mitrovica, Leposavić, Zubin Potok) </w:t>
      </w:r>
      <w:r w:rsidRPr="00B65F73">
        <w:rPr>
          <w:rFonts w:ascii="Book Antiqua" w:eastAsia="Times New Roman" w:hAnsi="Book Antiqua"/>
          <w:color w:val="000000" w:themeColor="text1"/>
          <w:sz w:val="24"/>
          <w:szCs w:val="24"/>
        </w:rPr>
        <w:t>nemaju poljoprivrednog inspektora</w:t>
      </w:r>
      <w:r w:rsidR="00B52EFF" w:rsidRPr="007613C0">
        <w:rPr>
          <w:rFonts w:ascii="Book Antiqua" w:eastAsia="Times New Roman" w:hAnsi="Book Antiqua"/>
          <w:color w:val="000000" w:themeColor="text1"/>
          <w:sz w:val="24"/>
          <w:szCs w:val="24"/>
        </w:rPr>
        <w:t xml:space="preserve">. </w:t>
      </w:r>
    </w:p>
    <w:p w:rsidR="00940972" w:rsidRPr="007613C0" w:rsidRDefault="00940972" w:rsidP="002C428D">
      <w:pPr>
        <w:spacing w:after="0"/>
        <w:jc w:val="both"/>
        <w:rPr>
          <w:rFonts w:ascii="Book Antiqua" w:eastAsia="Times New Roman" w:hAnsi="Book Antiqua"/>
          <w:color w:val="000000" w:themeColor="text1"/>
          <w:sz w:val="24"/>
          <w:szCs w:val="24"/>
        </w:rPr>
      </w:pPr>
    </w:p>
    <w:p w:rsidR="00E73196" w:rsidRPr="007613C0" w:rsidRDefault="00112F19" w:rsidP="002C428D">
      <w:pPr>
        <w:spacing w:after="0"/>
        <w:jc w:val="both"/>
        <w:rPr>
          <w:rFonts w:ascii="Book Antiqua" w:eastAsia="Times New Roman" w:hAnsi="Book Antiqua"/>
          <w:color w:val="000000" w:themeColor="text1"/>
          <w:sz w:val="24"/>
          <w:szCs w:val="24"/>
        </w:rPr>
      </w:pPr>
      <w:r w:rsidRPr="007613C0">
        <w:rPr>
          <w:noProof/>
          <w:lang w:val="en-US"/>
        </w:rPr>
        <w:lastRenderedPageBreak/>
        <w:drawing>
          <wp:inline distT="0" distB="0" distL="0" distR="0">
            <wp:extent cx="5514975" cy="2743200"/>
            <wp:effectExtent l="1905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73196" w:rsidRPr="007613C0" w:rsidRDefault="00E73196" w:rsidP="002C428D">
      <w:pPr>
        <w:spacing w:after="0"/>
        <w:jc w:val="both"/>
        <w:rPr>
          <w:rFonts w:eastAsia="Times New Roman"/>
        </w:rPr>
      </w:pPr>
    </w:p>
    <w:p w:rsidR="0021188C" w:rsidRPr="00B65F73" w:rsidRDefault="0021188C" w:rsidP="0021188C">
      <w:pPr>
        <w:shd w:val="clear" w:color="auto" w:fill="FFFFFF" w:themeFill="background1"/>
        <w:jc w:val="center"/>
        <w:rPr>
          <w:rFonts w:ascii="Book Antiqua" w:eastAsia="Times New Roman" w:hAnsi="Book Antiqua"/>
          <w:color w:val="000000" w:themeColor="text1"/>
          <w:sz w:val="24"/>
          <w:szCs w:val="24"/>
        </w:rPr>
      </w:pPr>
      <w:r w:rsidRPr="00B65F73">
        <w:rPr>
          <w:rFonts w:ascii="Book Antiqua" w:hAnsi="Book Antiqua"/>
          <w:i/>
          <w:color w:val="2E74B5" w:themeColor="accent1" w:themeShade="BF"/>
          <w:sz w:val="20"/>
        </w:rPr>
        <w:t>Grafikon 30: Broj podnesenih zahteva i dozvola za poljoprivredno zemljište po opštinama</w:t>
      </w:r>
    </w:p>
    <w:p w:rsidR="004E7AD8" w:rsidRPr="007613C0"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U okviru opštinskih mera za zaštitu poljoprivrednog zemljišta, tokom 2018. godine, u 16 opština broj podnesenih zahteva je 1412, dok 22 opštine (</w:t>
      </w:r>
      <w:r w:rsidRPr="00B65F73">
        <w:rPr>
          <w:rFonts w:ascii="Book Antiqua" w:eastAsia="Times New Roman" w:hAnsi="Book Antiqua"/>
          <w:i/>
          <w:color w:val="000000" w:themeColor="text1"/>
          <w:sz w:val="24"/>
          <w:szCs w:val="24"/>
        </w:rPr>
        <w:t>Đakovica, Novo Brdo, Vučitrn, Mališevo, Mamuša, Ranilug,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xml:space="preserve">, Glogovac, Dragaš, Kačanik, Kosovo Polje, Kamenica, Mitrovica, Peć, Podujevo, Priština, Štrpce, Elez Han, Zvečane, Severna Mitrovica, Leposavić, Zubin Potok) </w:t>
      </w:r>
      <w:r w:rsidRPr="00B65F73">
        <w:rPr>
          <w:rFonts w:ascii="Book Antiqua" w:eastAsia="Times New Roman" w:hAnsi="Book Antiqua"/>
          <w:color w:val="000000" w:themeColor="text1"/>
          <w:sz w:val="24"/>
          <w:szCs w:val="24"/>
        </w:rPr>
        <w:t xml:space="preserve">nisu imale podnete zahteve. U 10 opština broj izdatih dozvola je 569, dok 28 opština </w:t>
      </w:r>
      <w:r w:rsidRPr="00B65F73">
        <w:rPr>
          <w:rFonts w:ascii="Book Antiqua" w:eastAsia="Times New Roman" w:hAnsi="Book Antiqua"/>
          <w:i/>
          <w:color w:val="000000" w:themeColor="text1"/>
          <w:sz w:val="24"/>
          <w:szCs w:val="24"/>
        </w:rPr>
        <w:t>(Đakovica, Gnjilane, Novo Brdo, Vučitrn, Mališevo, Mamuša, Ranilug, D</w:t>
      </w:r>
      <w:r w:rsidR="00D57839">
        <w:rPr>
          <w:rFonts w:ascii="Book Antiqua" w:eastAsia="Times New Roman" w:hAnsi="Book Antiqua"/>
          <w:i/>
          <w:color w:val="000000" w:themeColor="text1"/>
          <w:sz w:val="24"/>
          <w:szCs w:val="24"/>
        </w:rPr>
        <w:t>ečane, Glogovac, Dragaš, Kačanik</w:t>
      </w:r>
      <w:r w:rsidRPr="00B65F73">
        <w:rPr>
          <w:rFonts w:ascii="Book Antiqua" w:eastAsia="Times New Roman" w:hAnsi="Book Antiqua"/>
          <w:i/>
          <w:color w:val="000000" w:themeColor="text1"/>
          <w:sz w:val="24"/>
          <w:szCs w:val="24"/>
        </w:rPr>
        <w:t xml:space="preserve">, Klina, Kamenica, Mitrovica, Orahovac, Peć, Podujevo, Priština, Prizren, Štrpce, Mališevo, Elez Han, Junik, Gračanica, Zvečane, Severna Mitrovica, Leposavić, Zubin Potok) </w:t>
      </w:r>
      <w:r w:rsidRPr="00B65F73">
        <w:rPr>
          <w:rFonts w:ascii="Book Antiqua" w:eastAsia="Times New Roman" w:hAnsi="Book Antiqua"/>
          <w:color w:val="000000" w:themeColor="text1"/>
          <w:sz w:val="24"/>
          <w:szCs w:val="24"/>
        </w:rPr>
        <w:t>nisu imale nijednu dozvolu</w:t>
      </w:r>
      <w:r w:rsidR="00B52EFF" w:rsidRPr="007613C0">
        <w:rPr>
          <w:rFonts w:ascii="Book Antiqua" w:eastAsia="Times New Roman" w:hAnsi="Book Antiqua"/>
          <w:color w:val="000000" w:themeColor="text1"/>
          <w:sz w:val="24"/>
          <w:szCs w:val="24"/>
        </w:rPr>
        <w:t xml:space="preserve">. </w:t>
      </w:r>
    </w:p>
    <w:p w:rsidR="00B52EFF" w:rsidRPr="007613C0" w:rsidRDefault="00B52EFF" w:rsidP="004E7AD8">
      <w:pPr>
        <w:spacing w:after="0" w:line="240" w:lineRule="auto"/>
        <w:jc w:val="both"/>
        <w:rPr>
          <w:rFonts w:ascii="Book Antiqua" w:eastAsia="Times New Roman" w:hAnsi="Book Antiqua"/>
          <w:color w:val="000000" w:themeColor="text1"/>
          <w:sz w:val="24"/>
          <w:szCs w:val="24"/>
        </w:rPr>
      </w:pPr>
    </w:p>
    <w:p w:rsidR="00D900E2" w:rsidRPr="007613C0" w:rsidRDefault="00C0118C" w:rsidP="00B52EFF">
      <w:pPr>
        <w:shd w:val="clear" w:color="auto" w:fill="FFFFFF" w:themeFill="background1"/>
        <w:jc w:val="both"/>
        <w:rPr>
          <w:rFonts w:ascii="Book Antiqua" w:eastAsia="Times New Roman" w:hAnsi="Book Antiqua"/>
          <w:color w:val="000000" w:themeColor="text1"/>
          <w:szCs w:val="24"/>
        </w:rPr>
      </w:pPr>
      <w:r w:rsidRPr="00645146">
        <w:rPr>
          <w:noProof/>
          <w:lang w:val="en-US"/>
        </w:rPr>
        <w:drawing>
          <wp:inline distT="0" distB="0" distL="0" distR="0" wp14:anchorId="17FFB7DC" wp14:editId="483D2D4A">
            <wp:extent cx="5943600" cy="2367886"/>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1188C" w:rsidRPr="00B65F73" w:rsidRDefault="0021188C" w:rsidP="0021188C">
      <w:pPr>
        <w:shd w:val="clear" w:color="auto" w:fill="FFFFFF" w:themeFill="background1"/>
        <w:spacing w:line="360" w:lineRule="auto"/>
        <w:jc w:val="center"/>
        <w:rPr>
          <w:rFonts w:ascii="Book Antiqua" w:eastAsia="Times New Roman" w:hAnsi="Book Antiqua"/>
          <w:color w:val="000000" w:themeColor="text1"/>
          <w:sz w:val="24"/>
          <w:szCs w:val="24"/>
        </w:rPr>
      </w:pPr>
      <w:r w:rsidRPr="00B65F73">
        <w:rPr>
          <w:rFonts w:ascii="Book Antiqua" w:hAnsi="Book Antiqua"/>
          <w:i/>
          <w:color w:val="2E74B5" w:themeColor="accent1" w:themeShade="BF"/>
          <w:sz w:val="24"/>
          <w:szCs w:val="24"/>
        </w:rPr>
        <w:t>Grafikon 31: Broj inspekcija i prijava za zaštitu poljoprivrednog zemljišta</w:t>
      </w:r>
    </w:p>
    <w:p w:rsidR="0021188C" w:rsidRPr="00B65F73"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lastRenderedPageBreak/>
        <w:t xml:space="preserve">Tokom perioda januar-decembar 2018. godine, u 22 opština broj inspekcija je 7044 dok 16 opština </w:t>
      </w:r>
      <w:r w:rsidRPr="00B65F73">
        <w:rPr>
          <w:rFonts w:ascii="Book Antiqua" w:eastAsia="Times New Roman" w:hAnsi="Book Antiqua"/>
          <w:i/>
          <w:color w:val="000000" w:themeColor="text1"/>
          <w:sz w:val="24"/>
          <w:szCs w:val="24"/>
        </w:rPr>
        <w:t>(Ranilug, Mališevo, Vučitrn, Novo Brdo, Mamuša, Dragaš, Kačanik, Mitrovica, Peć, Podujevo, Štrpce, Elez Han, Zvečane, Severna M</w:t>
      </w:r>
      <w:r w:rsidR="00D57839">
        <w:rPr>
          <w:rFonts w:ascii="Book Antiqua" w:eastAsia="Times New Roman" w:hAnsi="Book Antiqua"/>
          <w:i/>
          <w:color w:val="000000" w:themeColor="text1"/>
          <w:sz w:val="24"/>
          <w:szCs w:val="24"/>
        </w:rPr>
        <w:t>itrovica, Leposavić, Zubin Potok</w:t>
      </w:r>
      <w:r w:rsidRPr="00B65F73">
        <w:rPr>
          <w:rFonts w:ascii="Book Antiqua" w:eastAsia="Times New Roman" w:hAnsi="Book Antiqua"/>
          <w:i/>
          <w:color w:val="000000" w:themeColor="text1"/>
          <w:sz w:val="24"/>
          <w:szCs w:val="24"/>
        </w:rPr>
        <w:t xml:space="preserve">) </w:t>
      </w:r>
      <w:r w:rsidRPr="00B65F73">
        <w:rPr>
          <w:rFonts w:ascii="Book Antiqua" w:eastAsia="Times New Roman" w:hAnsi="Book Antiqua"/>
          <w:color w:val="000000" w:themeColor="text1"/>
          <w:sz w:val="24"/>
          <w:szCs w:val="24"/>
        </w:rPr>
        <w:t>nisu imale nijednu inspekciju. Broj podnesenih prijava u 15 opština je 804 dok u 23 opštine (</w:t>
      </w:r>
      <w:r w:rsidRPr="00B65F73">
        <w:rPr>
          <w:rFonts w:ascii="Book Antiqua" w:eastAsia="Times New Roman" w:hAnsi="Book Antiqua"/>
          <w:i/>
          <w:color w:val="000000" w:themeColor="text1"/>
          <w:sz w:val="24"/>
          <w:szCs w:val="24"/>
        </w:rPr>
        <w:t>Mališevo, Mamuša, Vučitrn, Novo Brdo, Gnjilane, Dečan</w:t>
      </w:r>
      <w:r w:rsidR="00D57839">
        <w:rPr>
          <w:rFonts w:ascii="Book Antiqua" w:eastAsia="Times New Roman" w:hAnsi="Book Antiqua"/>
          <w:i/>
          <w:color w:val="000000" w:themeColor="text1"/>
          <w:sz w:val="24"/>
          <w:szCs w:val="24"/>
        </w:rPr>
        <w:t>e, Dragaš, Kačanik</w:t>
      </w:r>
      <w:r w:rsidRPr="00B65F73">
        <w:rPr>
          <w:rFonts w:ascii="Book Antiqua" w:eastAsia="Times New Roman" w:hAnsi="Book Antiqua"/>
          <w:i/>
          <w:color w:val="000000" w:themeColor="text1"/>
          <w:sz w:val="24"/>
          <w:szCs w:val="24"/>
        </w:rPr>
        <w:t>, Kosovo Polje, Mitrovica, Peć, Podujevo, Priština, Štrpce, Vitina, Elez Han, Junik, Gračanica, Parteš, Zvečane, Severna Mitrovica, Leposavić, Zubin Potok</w:t>
      </w:r>
      <w:r w:rsidRPr="00B65F73">
        <w:rPr>
          <w:rFonts w:ascii="Book Antiqua" w:eastAsia="Times New Roman" w:hAnsi="Book Antiqua"/>
          <w:color w:val="000000" w:themeColor="text1"/>
          <w:sz w:val="24"/>
          <w:szCs w:val="24"/>
        </w:rPr>
        <w:t>) nije bilo podnesenih prijava.</w:t>
      </w:r>
    </w:p>
    <w:p w:rsidR="0021188C" w:rsidRPr="00B65F73" w:rsidRDefault="0021188C" w:rsidP="0021188C">
      <w:pPr>
        <w:spacing w:after="0"/>
        <w:jc w:val="both"/>
        <w:rPr>
          <w:rFonts w:ascii="Book Antiqua" w:eastAsia="Times New Roman" w:hAnsi="Book Antiqua"/>
          <w:color w:val="000000" w:themeColor="text1"/>
          <w:sz w:val="24"/>
          <w:szCs w:val="24"/>
        </w:rPr>
      </w:pPr>
    </w:p>
    <w:p w:rsidR="004E7AD8" w:rsidRPr="007613C0" w:rsidRDefault="0021188C" w:rsidP="0021188C">
      <w:pPr>
        <w:spacing w:after="0"/>
        <w:jc w:val="both"/>
        <w:rPr>
          <w:rFonts w:eastAsia="Times New Roman"/>
          <w:sz w:val="24"/>
          <w:szCs w:val="24"/>
        </w:rPr>
      </w:pPr>
      <w:r w:rsidRPr="00B65F73">
        <w:rPr>
          <w:rFonts w:ascii="Book Antiqua" w:eastAsia="Times New Roman" w:hAnsi="Book Antiqua"/>
          <w:color w:val="000000" w:themeColor="text1"/>
          <w:sz w:val="24"/>
          <w:szCs w:val="24"/>
        </w:rPr>
        <w:t>Plan za upravljanje ruralnim zemljištem imaju 14 opštine, dok 24 opštine (</w:t>
      </w:r>
      <w:r w:rsidRPr="00B65F73">
        <w:rPr>
          <w:rFonts w:ascii="Book Antiqua" w:eastAsia="Times New Roman" w:hAnsi="Book Antiqua"/>
          <w:i/>
          <w:color w:val="000000" w:themeColor="text1"/>
          <w:sz w:val="24"/>
          <w:szCs w:val="24"/>
        </w:rPr>
        <w:t xml:space="preserve">Štimlje, Vučitrn, Suva Reka, Mamuša, Đakovica, Gnjilane, Novo Brdo,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xml:space="preserve">, Obilić, Istok, Elez Han, Kosovo Polje, Parteš, Mitrovica, Junik, </w:t>
      </w:r>
      <w:r w:rsidR="00D57839">
        <w:rPr>
          <w:rFonts w:ascii="Book Antiqua" w:eastAsia="Times New Roman" w:hAnsi="Book Antiqua"/>
          <w:i/>
          <w:color w:val="000000" w:themeColor="text1"/>
          <w:sz w:val="24"/>
          <w:szCs w:val="24"/>
        </w:rPr>
        <w:t>Glogovac</w:t>
      </w:r>
      <w:r w:rsidRPr="00B65F73">
        <w:rPr>
          <w:rFonts w:ascii="Book Antiqua" w:eastAsia="Times New Roman" w:hAnsi="Book Antiqua"/>
          <w:i/>
          <w:color w:val="000000" w:themeColor="text1"/>
          <w:sz w:val="24"/>
          <w:szCs w:val="24"/>
        </w:rPr>
        <w:t>, Dečan</w:t>
      </w:r>
      <w:r w:rsidR="00D57839">
        <w:rPr>
          <w:rFonts w:ascii="Book Antiqua" w:eastAsia="Times New Roman" w:hAnsi="Book Antiqua"/>
          <w:i/>
          <w:color w:val="000000" w:themeColor="text1"/>
          <w:sz w:val="24"/>
          <w:szCs w:val="24"/>
        </w:rPr>
        <w:t>e</w:t>
      </w:r>
      <w:r w:rsidRPr="00B65F73">
        <w:rPr>
          <w:rFonts w:ascii="Book Antiqua" w:eastAsia="Times New Roman" w:hAnsi="Book Antiqua"/>
          <w:i/>
          <w:color w:val="000000" w:themeColor="text1"/>
          <w:sz w:val="24"/>
          <w:szCs w:val="24"/>
        </w:rPr>
        <w:t>, Peć, Orahovac, Severna Mitrovica, Gračanica, Skenderaj, Zvečane, Leposavić</w:t>
      </w:r>
      <w:r w:rsidRPr="00B65F73">
        <w:rPr>
          <w:rFonts w:ascii="Book Antiqua" w:eastAsia="Times New Roman" w:hAnsi="Book Antiqua"/>
          <w:color w:val="000000" w:themeColor="text1"/>
          <w:sz w:val="24"/>
          <w:szCs w:val="24"/>
        </w:rPr>
        <w:t>) i dalje nemaju plan</w:t>
      </w:r>
      <w:r w:rsidR="00AA36DD" w:rsidRPr="007613C0">
        <w:rPr>
          <w:rFonts w:ascii="Book Antiqua" w:eastAsia="Times New Roman" w:hAnsi="Book Antiqua"/>
          <w:color w:val="000000" w:themeColor="text1"/>
          <w:sz w:val="24"/>
          <w:szCs w:val="24"/>
        </w:rPr>
        <w:t xml:space="preserve">. </w:t>
      </w:r>
    </w:p>
    <w:p w:rsidR="00FB36B1" w:rsidRPr="007613C0" w:rsidRDefault="00FB36B1" w:rsidP="00B52EFF">
      <w:pPr>
        <w:shd w:val="clear" w:color="auto" w:fill="FFFFFF" w:themeFill="background1"/>
        <w:jc w:val="both"/>
        <w:rPr>
          <w:rFonts w:ascii="Book Antiqua" w:eastAsia="Times New Roman" w:hAnsi="Book Antiqua"/>
          <w:color w:val="000000" w:themeColor="text1"/>
          <w:sz w:val="24"/>
          <w:szCs w:val="24"/>
        </w:rPr>
      </w:pPr>
    </w:p>
    <w:p w:rsidR="00B52EFF" w:rsidRPr="007613C0" w:rsidRDefault="0021188C" w:rsidP="00B52EFF">
      <w:pPr>
        <w:pStyle w:val="Heading2"/>
        <w:numPr>
          <w:ilvl w:val="1"/>
          <w:numId w:val="2"/>
        </w:numPr>
        <w:rPr>
          <w:rFonts w:ascii="Book Antiqua" w:hAnsi="Book Antiqua"/>
          <w:b/>
          <w:color w:val="auto"/>
          <w:sz w:val="24"/>
        </w:rPr>
      </w:pPr>
      <w:bookmarkStart w:id="45" w:name="_Toc1659275"/>
      <w:r>
        <w:rPr>
          <w:rFonts w:ascii="Book Antiqua" w:hAnsi="Book Antiqua"/>
          <w:b/>
          <w:color w:val="auto"/>
          <w:sz w:val="24"/>
        </w:rPr>
        <w:t>Regionalni razvoj</w:t>
      </w:r>
      <w:bookmarkEnd w:id="45"/>
    </w:p>
    <w:p w:rsidR="0021188C" w:rsidRPr="00B65F73" w:rsidRDefault="00E0176E" w:rsidP="0021188C">
      <w:pPr>
        <w:spacing w:after="0"/>
        <w:jc w:val="both"/>
        <w:rPr>
          <w:rFonts w:ascii="Book Antiqua" w:eastAsia="Times New Roman" w:hAnsi="Book Antiqua"/>
          <w:color w:val="000000" w:themeColor="text1"/>
          <w:sz w:val="24"/>
          <w:szCs w:val="24"/>
        </w:rPr>
      </w:pPr>
      <w:r w:rsidRPr="007613C0">
        <w:rPr>
          <w:rFonts w:ascii="Book Antiqua" w:eastAsia="Times New Roman" w:hAnsi="Book Antiqua"/>
          <w:color w:val="000000" w:themeColor="text1"/>
          <w:sz w:val="24"/>
          <w:szCs w:val="24"/>
        </w:rPr>
        <w:br/>
      </w:r>
      <w:r w:rsidR="0021188C" w:rsidRPr="00B65F73">
        <w:rPr>
          <w:rFonts w:ascii="Book Antiqua" w:eastAsia="Times New Roman" w:hAnsi="Book Antiqua"/>
          <w:color w:val="000000" w:themeColor="text1"/>
          <w:sz w:val="24"/>
          <w:szCs w:val="24"/>
        </w:rPr>
        <w:t>Tokom perioda januar-decembar 2018. godine, 11 opštine su imale 22 projekata, dok 27 opštine (</w:t>
      </w:r>
      <w:r w:rsidR="0021188C" w:rsidRPr="00B65F73">
        <w:rPr>
          <w:rFonts w:ascii="Book Antiqua" w:eastAsia="Times New Roman" w:hAnsi="Book Antiqua"/>
          <w:i/>
          <w:color w:val="000000" w:themeColor="text1"/>
          <w:sz w:val="24"/>
          <w:szCs w:val="24"/>
        </w:rPr>
        <w:t>Uroševac, Štimlje, Vučitrn, Su</w:t>
      </w:r>
      <w:r w:rsidR="00D57839">
        <w:rPr>
          <w:rFonts w:ascii="Book Antiqua" w:eastAsia="Times New Roman" w:hAnsi="Book Antiqua"/>
          <w:i/>
          <w:color w:val="000000" w:themeColor="text1"/>
          <w:sz w:val="24"/>
          <w:szCs w:val="24"/>
        </w:rPr>
        <w:t>va Reka</w:t>
      </w:r>
      <w:r w:rsidR="0021188C" w:rsidRPr="00B65F73">
        <w:rPr>
          <w:rFonts w:ascii="Book Antiqua" w:eastAsia="Times New Roman" w:hAnsi="Book Antiqua"/>
          <w:i/>
          <w:color w:val="000000" w:themeColor="text1"/>
          <w:sz w:val="24"/>
          <w:szCs w:val="24"/>
        </w:rPr>
        <w:t xml:space="preserve">, Mamuša, Novo Brdo, Obilić, Podujevo, Kosovo Polje, Mitrovica, Kamenica, Istok, Elez Han, Parteš, Kačanik, Gračanica, </w:t>
      </w:r>
      <w:r w:rsidR="00D57839">
        <w:rPr>
          <w:rFonts w:ascii="Book Antiqua" w:eastAsia="Times New Roman" w:hAnsi="Book Antiqua"/>
          <w:i/>
          <w:color w:val="000000" w:themeColor="text1"/>
          <w:sz w:val="24"/>
          <w:szCs w:val="24"/>
        </w:rPr>
        <w:t>Glogovac</w:t>
      </w:r>
      <w:r w:rsidR="0021188C" w:rsidRPr="00B65F73">
        <w:rPr>
          <w:rFonts w:ascii="Book Antiqua" w:eastAsia="Times New Roman" w:hAnsi="Book Antiqua"/>
          <w:i/>
          <w:color w:val="000000" w:themeColor="text1"/>
          <w:sz w:val="24"/>
          <w:szCs w:val="24"/>
        </w:rPr>
        <w:t>, Dragaš, Severna Mitrovica, Štrpce, Orahovac, Klina, Skenderaj, Leposavić, Zvečane, Klokot, Zubin Potok)</w:t>
      </w:r>
      <w:r w:rsidR="0021188C" w:rsidRPr="00B65F73">
        <w:rPr>
          <w:rFonts w:ascii="Book Antiqua" w:eastAsia="Times New Roman" w:hAnsi="Book Antiqua"/>
          <w:color w:val="000000" w:themeColor="text1"/>
          <w:sz w:val="24"/>
          <w:szCs w:val="24"/>
        </w:rPr>
        <w:t xml:space="preserve"> nisu imale nijedan projekat.</w:t>
      </w:r>
    </w:p>
    <w:p w:rsidR="0021188C" w:rsidRPr="00B65F73" w:rsidRDefault="0021188C" w:rsidP="0021188C">
      <w:pPr>
        <w:spacing w:after="0"/>
        <w:jc w:val="both"/>
        <w:rPr>
          <w:rFonts w:ascii="Book Antiqua" w:eastAsia="Times New Roman" w:hAnsi="Book Antiqua"/>
          <w:color w:val="000000" w:themeColor="text1"/>
          <w:sz w:val="24"/>
          <w:szCs w:val="24"/>
        </w:rPr>
      </w:pPr>
    </w:p>
    <w:p w:rsidR="00572534"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 xml:space="preserve">Takođe, tokom perioda januar-decembar 2018. godine, 14 opštine su imale 43 sporazuma o međuopštinskoj saradnji, dok 24 opštine </w:t>
      </w:r>
      <w:r w:rsidRPr="00B65F73">
        <w:rPr>
          <w:rFonts w:ascii="Book Antiqua" w:eastAsia="Times New Roman" w:hAnsi="Book Antiqua"/>
          <w:i/>
          <w:color w:val="000000" w:themeColor="text1"/>
          <w:sz w:val="24"/>
          <w:szCs w:val="24"/>
        </w:rPr>
        <w:t xml:space="preserve">(Uroševac, Štimlje, Vučitrn, Mamuša, Ranilug, Đakovica, </w:t>
      </w:r>
      <w:r w:rsidR="00D57839">
        <w:rPr>
          <w:rFonts w:ascii="Book Antiqua" w:eastAsia="Times New Roman" w:hAnsi="Book Antiqua"/>
          <w:i/>
          <w:color w:val="000000" w:themeColor="text1"/>
          <w:sz w:val="24"/>
          <w:szCs w:val="24"/>
        </w:rPr>
        <w:t>Lipljan</w:t>
      </w:r>
      <w:r w:rsidRPr="00B65F73">
        <w:rPr>
          <w:rFonts w:ascii="Book Antiqua" w:eastAsia="Times New Roman" w:hAnsi="Book Antiqua"/>
          <w:i/>
          <w:color w:val="000000" w:themeColor="text1"/>
          <w:sz w:val="24"/>
          <w:szCs w:val="24"/>
        </w:rPr>
        <w:t xml:space="preserve">, Obilić, Priština, Podujevo, Kosovo Polje, Kamenica, Elez Han, Parteš, Kačanik, Junik, Gračanica, </w:t>
      </w:r>
      <w:r w:rsidR="00D57839">
        <w:rPr>
          <w:rFonts w:ascii="Book Antiqua" w:eastAsia="Times New Roman" w:hAnsi="Book Antiqua"/>
          <w:i/>
          <w:color w:val="000000" w:themeColor="text1"/>
          <w:sz w:val="24"/>
          <w:szCs w:val="24"/>
        </w:rPr>
        <w:t>Glogovac</w:t>
      </w:r>
      <w:r w:rsidRPr="00B65F73">
        <w:rPr>
          <w:rFonts w:ascii="Book Antiqua" w:eastAsia="Times New Roman" w:hAnsi="Book Antiqua"/>
          <w:i/>
          <w:color w:val="000000" w:themeColor="text1"/>
          <w:sz w:val="24"/>
          <w:szCs w:val="24"/>
        </w:rPr>
        <w:t xml:space="preserve">, Dragaš, Orahovac, Mitrovica, Klokot, Leposavić, Zubin Potok) </w:t>
      </w:r>
      <w:r w:rsidRPr="00B65F73">
        <w:rPr>
          <w:rFonts w:ascii="Book Antiqua" w:eastAsia="Times New Roman" w:hAnsi="Book Antiqua"/>
          <w:color w:val="000000" w:themeColor="text1"/>
          <w:sz w:val="24"/>
          <w:szCs w:val="24"/>
        </w:rPr>
        <w:t>nisu imale potpisane sporazume. Takođe u 1</w:t>
      </w:r>
      <w:r w:rsidR="00AC262B">
        <w:rPr>
          <w:rFonts w:ascii="Book Antiqua" w:eastAsia="Times New Roman" w:hAnsi="Book Antiqua"/>
          <w:color w:val="000000" w:themeColor="text1"/>
          <w:sz w:val="24"/>
          <w:szCs w:val="24"/>
        </w:rPr>
        <w:t>4 opštine su ostvarile 41</w:t>
      </w:r>
      <w:r w:rsidRPr="00B65F73">
        <w:rPr>
          <w:rFonts w:ascii="Book Antiqua" w:eastAsia="Times New Roman" w:hAnsi="Book Antiqua"/>
          <w:color w:val="000000" w:themeColor="text1"/>
          <w:sz w:val="24"/>
          <w:szCs w:val="24"/>
        </w:rPr>
        <w:t xml:space="preserve"> sporazuma opštin</w:t>
      </w:r>
      <w:r w:rsidR="00AC262B">
        <w:rPr>
          <w:rFonts w:ascii="Book Antiqua" w:eastAsia="Times New Roman" w:hAnsi="Book Antiqua"/>
          <w:color w:val="000000" w:themeColor="text1"/>
          <w:sz w:val="24"/>
          <w:szCs w:val="24"/>
        </w:rPr>
        <w:t>ske međunarodne saradnje, dok 24</w:t>
      </w:r>
      <w:r w:rsidRPr="00B65F73">
        <w:rPr>
          <w:rFonts w:ascii="Book Antiqua" w:eastAsia="Times New Roman" w:hAnsi="Book Antiqua"/>
          <w:color w:val="000000" w:themeColor="text1"/>
          <w:sz w:val="24"/>
          <w:szCs w:val="24"/>
        </w:rPr>
        <w:t xml:space="preserve"> opština (</w:t>
      </w:r>
      <w:r w:rsidRPr="00B65F73">
        <w:rPr>
          <w:rFonts w:ascii="Book Antiqua" w:eastAsia="Times New Roman" w:hAnsi="Book Antiqua"/>
          <w:i/>
          <w:color w:val="000000" w:themeColor="text1"/>
          <w:sz w:val="24"/>
          <w:szCs w:val="24"/>
        </w:rPr>
        <w:t>Uroševac, Štimlje, Mamuša, Ranilug, Novo Brdo, Mališevo, Prizren, Podujevo, Kosovo Polje, Kamenica, Elez Han, Parteš, Klina, Orahovac, Štrpce, Severna Mitrovica, Dragaš, Gračanica, Kačanik, Zvečane, Klokot, Skenderaj, Leposavić, Zubin Potok)</w:t>
      </w:r>
      <w:r w:rsidRPr="00B65F73">
        <w:rPr>
          <w:rFonts w:ascii="Book Antiqua" w:eastAsia="Times New Roman" w:hAnsi="Book Antiqua"/>
          <w:color w:val="000000" w:themeColor="text1"/>
          <w:sz w:val="24"/>
          <w:szCs w:val="24"/>
        </w:rPr>
        <w:t xml:space="preserve"> nisu imale nijedan sporazum</w:t>
      </w:r>
      <w:r w:rsidR="00164380" w:rsidRPr="007613C0">
        <w:rPr>
          <w:rFonts w:ascii="Book Antiqua" w:eastAsia="Times New Roman" w:hAnsi="Book Antiqua"/>
          <w:color w:val="000000" w:themeColor="text1"/>
          <w:sz w:val="24"/>
          <w:szCs w:val="24"/>
        </w:rPr>
        <w:t>.</w:t>
      </w:r>
    </w:p>
    <w:p w:rsidR="00C0118C" w:rsidRDefault="00C0118C" w:rsidP="0021188C">
      <w:pPr>
        <w:spacing w:after="0"/>
        <w:jc w:val="both"/>
        <w:rPr>
          <w:rFonts w:ascii="Book Antiqua" w:eastAsia="Times New Roman" w:hAnsi="Book Antiqua"/>
          <w:color w:val="000000" w:themeColor="text1"/>
          <w:sz w:val="24"/>
          <w:szCs w:val="24"/>
        </w:rPr>
      </w:pPr>
    </w:p>
    <w:p w:rsidR="00C0118C" w:rsidRDefault="00C0118C" w:rsidP="0021188C">
      <w:pPr>
        <w:spacing w:after="0"/>
        <w:jc w:val="both"/>
        <w:rPr>
          <w:rFonts w:ascii="Book Antiqua" w:eastAsia="Times New Roman" w:hAnsi="Book Antiqua"/>
          <w:color w:val="000000" w:themeColor="text1"/>
          <w:sz w:val="24"/>
          <w:szCs w:val="24"/>
        </w:rPr>
      </w:pPr>
    </w:p>
    <w:p w:rsidR="00C0118C" w:rsidRDefault="00C0118C" w:rsidP="0021188C">
      <w:pPr>
        <w:spacing w:after="0"/>
        <w:jc w:val="both"/>
        <w:rPr>
          <w:rFonts w:ascii="Book Antiqua" w:eastAsia="Times New Roman" w:hAnsi="Book Antiqua"/>
          <w:color w:val="000000" w:themeColor="text1"/>
          <w:sz w:val="24"/>
          <w:szCs w:val="24"/>
        </w:rPr>
      </w:pPr>
    </w:p>
    <w:p w:rsidR="001C3CC1" w:rsidRDefault="001C3CC1" w:rsidP="0021188C">
      <w:pPr>
        <w:spacing w:after="0"/>
        <w:jc w:val="both"/>
        <w:rPr>
          <w:rFonts w:ascii="Book Antiqua" w:eastAsia="Times New Roman" w:hAnsi="Book Antiqua"/>
          <w:color w:val="000000" w:themeColor="text1"/>
          <w:sz w:val="24"/>
          <w:szCs w:val="24"/>
        </w:rPr>
      </w:pPr>
    </w:p>
    <w:p w:rsidR="001C3CC1" w:rsidRPr="007613C0" w:rsidRDefault="001C3CC1" w:rsidP="0021188C">
      <w:pPr>
        <w:spacing w:after="0"/>
        <w:jc w:val="both"/>
        <w:rPr>
          <w:rFonts w:ascii="Book Antiqua" w:eastAsia="Times New Roman" w:hAnsi="Book Antiqua"/>
          <w:color w:val="000000" w:themeColor="text1"/>
          <w:sz w:val="24"/>
          <w:szCs w:val="24"/>
        </w:rPr>
      </w:pPr>
    </w:p>
    <w:p w:rsidR="00572534" w:rsidRPr="007613C0" w:rsidRDefault="00572534" w:rsidP="002C428D">
      <w:pPr>
        <w:pStyle w:val="Heading2"/>
        <w:ind w:left="1080"/>
        <w:rPr>
          <w:rFonts w:ascii="Book Antiqua" w:hAnsi="Book Antiqua"/>
          <w:b/>
          <w:color w:val="auto"/>
          <w:sz w:val="24"/>
        </w:rPr>
      </w:pPr>
    </w:p>
    <w:p w:rsidR="00B52EFF" w:rsidRPr="007613C0" w:rsidRDefault="0021188C" w:rsidP="00B105C2">
      <w:pPr>
        <w:pStyle w:val="Heading2"/>
        <w:numPr>
          <w:ilvl w:val="1"/>
          <w:numId w:val="2"/>
        </w:numPr>
        <w:rPr>
          <w:rFonts w:ascii="Book Antiqua" w:hAnsi="Book Antiqua"/>
          <w:b/>
          <w:sz w:val="24"/>
        </w:rPr>
      </w:pPr>
      <w:bookmarkStart w:id="46" w:name="_Toc526776691"/>
      <w:r w:rsidRPr="00B65F73">
        <w:rPr>
          <w:rFonts w:ascii="Book Antiqua" w:hAnsi="Book Antiqua"/>
          <w:b/>
          <w:color w:val="auto"/>
          <w:sz w:val="24"/>
        </w:rPr>
        <w:t>Zaštita potrošača i javnog zdravlja</w:t>
      </w:r>
      <w:bookmarkEnd w:id="46"/>
    </w:p>
    <w:p w:rsidR="00B52EFF" w:rsidRPr="007613C0" w:rsidRDefault="00B52EFF" w:rsidP="00572534">
      <w:pPr>
        <w:spacing w:after="0" w:line="240" w:lineRule="auto"/>
        <w:jc w:val="both"/>
        <w:rPr>
          <w:rFonts w:ascii="Book Antiqua" w:eastAsia="Times New Roman" w:hAnsi="Book Antiqua"/>
          <w:color w:val="000000" w:themeColor="text1"/>
          <w:sz w:val="24"/>
          <w:szCs w:val="24"/>
        </w:rPr>
      </w:pPr>
    </w:p>
    <w:p w:rsidR="0021188C" w:rsidRPr="00B65F73"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Za zaštitu i zdravlja majke i deteta, 25 opštine su organizovale 28 obuke, dok 13 opštine (</w:t>
      </w:r>
      <w:r w:rsidRPr="00B65F73">
        <w:rPr>
          <w:rFonts w:ascii="Book Antiqua" w:eastAsia="Times New Roman" w:hAnsi="Book Antiqua"/>
          <w:i/>
          <w:color w:val="000000" w:themeColor="text1"/>
          <w:sz w:val="24"/>
          <w:szCs w:val="24"/>
        </w:rPr>
        <w:t>Mamuša, Đakovica, Mališevo, Ranilug, Priština, Parteš, Orahovac, Štrpce, Severna Mitrovica, Skenderaj, Zvečane,Leposavić, Zubin Potok</w:t>
      </w:r>
      <w:r w:rsidRPr="00B65F73">
        <w:rPr>
          <w:rFonts w:ascii="Book Antiqua" w:eastAsia="Times New Roman" w:hAnsi="Book Antiqua"/>
          <w:color w:val="000000" w:themeColor="text1"/>
          <w:sz w:val="24"/>
          <w:szCs w:val="24"/>
        </w:rPr>
        <w:t>) nisu organizovale nijednu obuku.</w:t>
      </w:r>
    </w:p>
    <w:p w:rsidR="00772AC5" w:rsidRPr="007613C0" w:rsidRDefault="0021188C" w:rsidP="0021188C">
      <w:pPr>
        <w:spacing w:after="0"/>
        <w:jc w:val="both"/>
        <w:rPr>
          <w:rFonts w:ascii="Book Antiqua" w:eastAsia="Times New Roman" w:hAnsi="Book Antiqua"/>
          <w:color w:val="000000" w:themeColor="text1"/>
          <w:sz w:val="24"/>
          <w:szCs w:val="24"/>
        </w:rPr>
      </w:pPr>
      <w:r w:rsidRPr="00B65F73">
        <w:rPr>
          <w:rFonts w:ascii="Book Antiqua" w:eastAsia="Times New Roman" w:hAnsi="Book Antiqua"/>
          <w:color w:val="000000" w:themeColor="text1"/>
          <w:sz w:val="24"/>
          <w:szCs w:val="24"/>
        </w:rPr>
        <w:t>Što se tiče broja inspekcija za sprovođenje Zakona o kontroli duvana u 22 opštine, izrečeno je 1748 kazni, dok je u 16 opština (</w:t>
      </w:r>
      <w:r w:rsidRPr="00B65F73">
        <w:rPr>
          <w:rFonts w:ascii="Book Antiqua" w:eastAsia="Times New Roman" w:hAnsi="Book Antiqua"/>
          <w:i/>
          <w:color w:val="000000" w:themeColor="text1"/>
          <w:sz w:val="24"/>
          <w:szCs w:val="24"/>
        </w:rPr>
        <w:t>Đakovica, Suva Reka, Uroševac, Mamuša, Ranilug, Kosovo Polje, Parteš, Podujevo, Gračanica, Štrpce, Severna Mitrovica, Zvečane, Klokot, Skenderaj, Leposavić, Zubin Potok)</w:t>
      </w:r>
      <w:r w:rsidRPr="00B65F73">
        <w:rPr>
          <w:rFonts w:ascii="Book Antiqua" w:eastAsia="Times New Roman" w:hAnsi="Book Antiqua"/>
          <w:color w:val="000000" w:themeColor="text1"/>
          <w:sz w:val="24"/>
          <w:szCs w:val="24"/>
        </w:rPr>
        <w:t xml:space="preserve"> nije izvršena nijedna inspekcija</w:t>
      </w:r>
      <w:r w:rsidR="00772AC5" w:rsidRPr="007613C0">
        <w:rPr>
          <w:rFonts w:ascii="Book Antiqua" w:eastAsia="Times New Roman" w:hAnsi="Book Antiqua"/>
          <w:color w:val="000000" w:themeColor="text1"/>
          <w:sz w:val="24"/>
          <w:szCs w:val="24"/>
        </w:rPr>
        <w:t>.</w:t>
      </w:r>
    </w:p>
    <w:p w:rsidR="00F22DAF" w:rsidRPr="007613C0" w:rsidRDefault="00F22DAF" w:rsidP="007647D5">
      <w:pPr>
        <w:spacing w:after="0"/>
        <w:jc w:val="both"/>
      </w:pPr>
    </w:p>
    <w:p w:rsidR="009E3AD6" w:rsidRPr="009E3AD6" w:rsidRDefault="009E3AD6" w:rsidP="009E3AD6">
      <w:pPr>
        <w:keepNext/>
        <w:keepLines/>
        <w:spacing w:before="240" w:after="0" w:line="240" w:lineRule="auto"/>
        <w:jc w:val="both"/>
        <w:outlineLvl w:val="0"/>
        <w:rPr>
          <w:rFonts w:ascii="Book Antiqua" w:eastAsiaTheme="majorEastAsia" w:hAnsi="Book Antiqua" w:cstheme="majorBidi"/>
          <w:b/>
          <w:sz w:val="32"/>
          <w:szCs w:val="32"/>
        </w:rPr>
      </w:pPr>
      <w:bookmarkStart w:id="47" w:name="_Toc1659277"/>
      <w:r w:rsidRPr="009E3AD6">
        <w:rPr>
          <w:rFonts w:ascii="Book Antiqua" w:eastAsiaTheme="majorEastAsia" w:hAnsi="Book Antiqua" w:cstheme="majorBidi"/>
          <w:b/>
          <w:sz w:val="32"/>
          <w:szCs w:val="32"/>
        </w:rPr>
        <w:t>Preporuke</w:t>
      </w:r>
      <w:bookmarkEnd w:id="47"/>
    </w:p>
    <w:p w:rsidR="009E3AD6" w:rsidRPr="009E3AD6" w:rsidRDefault="009E3AD6" w:rsidP="009E3AD6">
      <w:pPr>
        <w:spacing w:line="240" w:lineRule="auto"/>
        <w:jc w:val="both"/>
        <w:rPr>
          <w:rFonts w:eastAsia="Batang"/>
        </w:rPr>
      </w:pPr>
    </w:p>
    <w:p w:rsidR="009E3AD6" w:rsidRPr="009E3AD6" w:rsidRDefault="009E3AD6" w:rsidP="009E3AD6">
      <w:pPr>
        <w:jc w:val="both"/>
        <w:rPr>
          <w:rFonts w:ascii="Book Antiqua" w:eastAsia="Batang" w:hAnsi="Book Antiqua"/>
          <w:sz w:val="24"/>
          <w:szCs w:val="24"/>
        </w:rPr>
      </w:pPr>
      <w:r w:rsidRPr="009E3AD6">
        <w:rPr>
          <w:rFonts w:ascii="Book Antiqua" w:eastAsia="Batang" w:hAnsi="Book Antiqua"/>
          <w:sz w:val="24"/>
          <w:szCs w:val="24"/>
        </w:rPr>
        <w:t>Na osnovu podataka dobijenih iz pojedinačnih izveštaja opština i analize podataka u ovom izveštaju, preporučujemo:</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 xml:space="preserve">Stvaranje baze podataka za upravljanje programom obuke od opština </w:t>
      </w:r>
      <w:r w:rsidRPr="009E3AD6">
        <w:rPr>
          <w:rFonts w:ascii="Book Antiqua" w:eastAsia="Times New Roman" w:hAnsi="Book Antiqua"/>
          <w:i/>
          <w:color w:val="000000" w:themeColor="text1"/>
          <w:sz w:val="24"/>
          <w:szCs w:val="24"/>
        </w:rPr>
        <w:t>Uroševac, Vučitrn, Gnjilane, Mamuša, Ranilug, Priština, Kamenica, Vitina, Parteš, Peć, Severna Mitrovica, Štrpce, Gračanica, Glogovac, Kačanik, Zvečane, Klokot, Skenderaj, Leposavić, Zubin Potok</w:t>
      </w:r>
      <w:r w:rsidRPr="009E3AD6">
        <w:rPr>
          <w:rFonts w:ascii="Book Antiqua" w:eastAsia="Times New Roman" w:hAnsi="Book Antiqua" w:cstheme="minorBidi"/>
          <w:i/>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 xml:space="preserve">Opština </w:t>
      </w:r>
      <w:r w:rsidRPr="009E3AD6">
        <w:rPr>
          <w:rFonts w:ascii="Book Antiqua" w:eastAsia="Times New Roman" w:hAnsi="Book Antiqua"/>
          <w:i/>
          <w:color w:val="000000" w:themeColor="text1"/>
          <w:sz w:val="24"/>
          <w:szCs w:val="24"/>
        </w:rPr>
        <w:t>Mamuša, Severna Mitrovica, Leposavić, Orahovac)</w:t>
      </w:r>
      <w:r w:rsidRPr="009E3AD6">
        <w:rPr>
          <w:rFonts w:ascii="Book Antiqua" w:eastAsia="Times New Roman" w:hAnsi="Book Antiqua"/>
          <w:sz w:val="24"/>
          <w:szCs w:val="24"/>
        </w:rPr>
        <w:t>da pripremaju Katalog radnih mesta za civilnu službu;</w:t>
      </w:r>
      <w:r w:rsidRPr="009E3AD6">
        <w:rPr>
          <w:rFonts w:ascii="Book Antiqua" w:eastAsia="Times New Roman" w:hAnsi="Book Antiqua"/>
          <w:i/>
          <w:color w:val="000000" w:themeColor="text1"/>
          <w:sz w:val="24"/>
          <w:szCs w:val="24"/>
        </w:rPr>
        <w:t xml:space="preserve"> </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Izvršiti prenos sednica opštinskih skupština preko opštinske veb stranice u opštini</w:t>
      </w:r>
      <w:r w:rsidRPr="009E3AD6">
        <w:rPr>
          <w:rFonts w:ascii="Book Antiqua" w:eastAsia="Times New Roman" w:hAnsi="Book Antiqua"/>
          <w:i/>
          <w:color w:val="000000" w:themeColor="text1"/>
          <w:sz w:val="24"/>
          <w:szCs w:val="24"/>
        </w:rPr>
        <w:t xml:space="preserve"> Štimlje, Vučitrn, Novo Brdo, Mamuša, Priština, Prizren, Podujevo, Kosovo Polje, Kamenica, Istok, Elez Han, Glogovac, Severna Mitrovica, Zvečane, Klokot, Vitina, Leposavić, Zubin Potok</w:t>
      </w:r>
      <w:r w:rsidRPr="009E3AD6">
        <w:rPr>
          <w:rFonts w:ascii="Book Antiqua" w:eastAsia="Times New Roman" w:hAnsi="Book Antiqua" w:cstheme="minorBidi"/>
          <w:i/>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 xml:space="preserve">Da budu dostupne radne prostorije institucije Ombudsmana, u opštini </w:t>
      </w:r>
      <w:r w:rsidRPr="009E3AD6">
        <w:rPr>
          <w:rFonts w:ascii="Book Antiqua" w:eastAsia="Times New Roman" w:hAnsi="Book Antiqua"/>
          <w:i/>
          <w:color w:val="000000" w:themeColor="text1"/>
          <w:sz w:val="24"/>
          <w:szCs w:val="24"/>
        </w:rPr>
        <w:t>Đakovica, Prizren i Severna Mitrovica</w:t>
      </w:r>
      <w:r w:rsidRPr="009E3AD6">
        <w:rPr>
          <w:rFonts w:ascii="Book Antiqua" w:eastAsia="Times New Roman" w:hAnsi="Book Antiqua"/>
          <w:sz w:val="24"/>
          <w:szCs w:val="24"/>
        </w:rPr>
        <w:t xml:space="preserve"> </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Opštine (</w:t>
      </w:r>
      <w:r w:rsidRPr="009E3AD6">
        <w:rPr>
          <w:rFonts w:ascii="Book Antiqua" w:eastAsia="Times New Roman" w:hAnsi="Book Antiqua"/>
          <w:i/>
          <w:color w:val="000000" w:themeColor="text1"/>
          <w:sz w:val="24"/>
          <w:szCs w:val="24"/>
        </w:rPr>
        <w:t>Novo Brdo, Mališevo, Obilić, Uroševac, Mamuša, Ranilug, Parteš, Prizren, Istok, Klina, Štrpce, Severna Mitrovica, Klokot, Leposavić i Zubin Potok</w:t>
      </w:r>
      <w:r w:rsidRPr="009E3AD6">
        <w:rPr>
          <w:rFonts w:ascii="Book Antiqua" w:eastAsia="Times New Roman" w:hAnsi="Book Antiqua" w:cstheme="minorBidi"/>
          <w:i/>
          <w:color w:val="000000" w:themeColor="text1"/>
          <w:sz w:val="24"/>
          <w:szCs w:val="24"/>
        </w:rPr>
        <w:t xml:space="preserve">) </w:t>
      </w:r>
      <w:r w:rsidRPr="009E3AD6">
        <w:rPr>
          <w:rFonts w:ascii="Book Antiqua" w:eastAsia="Times New Roman" w:hAnsi="Book Antiqua"/>
          <w:sz w:val="24"/>
          <w:szCs w:val="24"/>
        </w:rPr>
        <w:t>da izdvoje budžet za finansiranje aktivnosti NVO-a;</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Opštine (</w:t>
      </w:r>
      <w:r w:rsidRPr="009E3AD6">
        <w:rPr>
          <w:rFonts w:ascii="Book Antiqua" w:eastAsia="Times New Roman" w:hAnsi="Book Antiqua"/>
          <w:i/>
          <w:color w:val="000000" w:themeColor="text1"/>
          <w:sz w:val="24"/>
          <w:szCs w:val="24"/>
        </w:rPr>
        <w:t>Suva Reka, Mamuša, Đakovica, Novo Brdo, Elez Han, Priština, Prizren, Kamenica, Štrpce, Severna Mitrovica, Dečane, Junik, Zvečane, Klokot, Skenderaj i Leposavić</w:t>
      </w:r>
      <w:r w:rsidRPr="009E3AD6">
        <w:rPr>
          <w:rFonts w:ascii="Book Antiqua" w:eastAsia="Times New Roman" w:hAnsi="Book Antiqua"/>
          <w:color w:val="000000" w:themeColor="text1"/>
          <w:sz w:val="24"/>
          <w:szCs w:val="24"/>
        </w:rPr>
        <w:t xml:space="preserve">) </w:t>
      </w:r>
      <w:r w:rsidRPr="009E3AD6">
        <w:rPr>
          <w:rFonts w:ascii="Book Antiqua" w:eastAsia="Times New Roman" w:hAnsi="Book Antiqua"/>
          <w:sz w:val="24"/>
          <w:szCs w:val="24"/>
        </w:rPr>
        <w:t>da izrade Lokalni plan za integritet;</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Opštine (</w:t>
      </w:r>
      <w:r w:rsidRPr="009E3AD6">
        <w:rPr>
          <w:rFonts w:ascii="Book Antiqua" w:eastAsia="Times New Roman" w:hAnsi="Book Antiqua"/>
          <w:color w:val="000000" w:themeColor="text1"/>
          <w:sz w:val="24"/>
          <w:szCs w:val="24"/>
        </w:rPr>
        <w:t>(</w:t>
      </w:r>
      <w:r w:rsidRPr="009E3AD6">
        <w:rPr>
          <w:rFonts w:ascii="Book Antiqua" w:eastAsia="Times New Roman" w:hAnsi="Book Antiqua"/>
          <w:i/>
          <w:color w:val="000000" w:themeColor="text1"/>
          <w:sz w:val="24"/>
          <w:szCs w:val="24"/>
        </w:rPr>
        <w:t xml:space="preserve">Uroševac, Đakovica, Novo Brdo, Mališevo, Mamuša, Priština, Prizren, Podujevo, Kosovo Polje, Mitrovica, Kamenica, Istok, Elez Han, Dečane, Gračanica, Junik, Kačanik, Klina, Peć, Orahovac, Štrpce, Severna Mitrovica, Zvečane, Klokot, Skenderaj, Zubin Potok i </w:t>
      </w:r>
      <w:r w:rsidRPr="009E3AD6">
        <w:rPr>
          <w:rFonts w:ascii="Book Antiqua" w:eastAsia="Times New Roman" w:hAnsi="Book Antiqua"/>
          <w:i/>
          <w:color w:val="000000" w:themeColor="text1"/>
          <w:sz w:val="24"/>
          <w:szCs w:val="24"/>
        </w:rPr>
        <w:lastRenderedPageBreak/>
        <w:t>Leposavić</w:t>
      </w:r>
      <w:r w:rsidRPr="009E3AD6">
        <w:rPr>
          <w:rFonts w:ascii="Book Antiqua" w:eastAsia="Times New Roman" w:hAnsi="Book Antiqua"/>
          <w:sz w:val="24"/>
          <w:szCs w:val="24"/>
        </w:rPr>
        <w:t>) da odrede službenika koji izveštava za sprovođenje Lokalnog plana za integritet;</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sz w:val="24"/>
          <w:szCs w:val="24"/>
        </w:rPr>
        <w:t>Opštine (</w:t>
      </w:r>
      <w:r w:rsidRPr="009E3AD6">
        <w:rPr>
          <w:rFonts w:ascii="Book Antiqua" w:eastAsia="Times New Roman" w:hAnsi="Book Antiqua"/>
          <w:i/>
          <w:color w:val="000000" w:themeColor="text1"/>
          <w:sz w:val="24"/>
          <w:szCs w:val="24"/>
        </w:rPr>
        <w:t>Novo Brdo, Mališevo, Suva Reka, Mamuša, Ranilug, Priština, Prizren, Kosovo Polje, Mitrovica, Kamenica, Istok, Elez Han, Parteš, Gračanica, Junik, Kačanik, Klina, Severna Mitrovica, Zvečane, Klokot, Skenderaj, Zubin Potok i Leposavić</w:t>
      </w:r>
      <w:r w:rsidRPr="009E3AD6">
        <w:rPr>
          <w:rFonts w:ascii="Book Antiqua" w:eastAsia="Times New Roman" w:hAnsi="Book Antiqua" w:cstheme="minorBidi"/>
          <w:i/>
          <w:color w:val="000000" w:themeColor="text1"/>
          <w:sz w:val="24"/>
          <w:szCs w:val="24"/>
        </w:rPr>
        <w:t xml:space="preserve">) </w:t>
      </w:r>
      <w:r w:rsidRPr="009E3AD6">
        <w:rPr>
          <w:rFonts w:ascii="Book Antiqua" w:eastAsia="Times New Roman" w:hAnsi="Book Antiqua"/>
          <w:sz w:val="24"/>
          <w:szCs w:val="24"/>
        </w:rPr>
        <w:t>da izrade opštinsku uredbu za zaštitu prava dece;</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color w:val="000000" w:themeColor="text1"/>
          <w:sz w:val="24"/>
          <w:szCs w:val="24"/>
        </w:rPr>
        <w:t>Opštine (</w:t>
      </w:r>
      <w:r w:rsidRPr="009E3AD6">
        <w:rPr>
          <w:rFonts w:ascii="Book Antiqua" w:eastAsia="Times New Roman" w:hAnsi="Book Antiqua"/>
          <w:i/>
          <w:color w:val="000000" w:themeColor="text1"/>
          <w:sz w:val="24"/>
          <w:szCs w:val="24"/>
        </w:rPr>
        <w:t>Gnjilane, Novo Brdo, Mališevo, Lipljan, Obilić, Uroševac, Vučitrn, Suva Reka, Mamuša, Ranilug, Kosovo Polje, Mitrovica, Kamenica, Istok, Vitina, Parteš, Glogovac, Gračanica, Junik, Klina, Orahovac, Severna Mitrovica, Klokot, Zvečane, Zubin Potok, Leposavić)</w:t>
      </w:r>
      <w:r w:rsidRPr="009E3AD6">
        <w:rPr>
          <w:rFonts w:ascii="Book Antiqua" w:eastAsia="Times New Roman" w:hAnsi="Book Antiqua"/>
          <w:color w:val="000000" w:themeColor="text1"/>
          <w:sz w:val="24"/>
          <w:szCs w:val="24"/>
        </w:rPr>
        <w:t>) da izrade opštinsku uredbu za sprečavanje teškog rada dece;</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color w:val="000000" w:themeColor="text1"/>
          <w:sz w:val="24"/>
          <w:szCs w:val="24"/>
        </w:rPr>
        <w:t>Opštine (</w:t>
      </w:r>
      <w:r w:rsidRPr="009E3AD6">
        <w:rPr>
          <w:rFonts w:ascii="Book Antiqua" w:eastAsia="Times New Roman" w:hAnsi="Book Antiqua"/>
          <w:i/>
          <w:color w:val="000000" w:themeColor="text1"/>
          <w:sz w:val="24"/>
          <w:szCs w:val="24"/>
        </w:rPr>
        <w:t>Đakovica, Novo Brdo, Uroševac, Štimlje, Ranilug, Mamuša, Elez Han, Parteš, Kosovo Polje, Mitrovica, Dragaš, Glogovac, Klina, Peć, Severna Mitrovica, Štrpce Zvečane, Klokot, Skenderaj, Leposavić i Zubin Potok</w:t>
      </w:r>
      <w:r w:rsidRPr="009E3AD6">
        <w:rPr>
          <w:rFonts w:ascii="Book Antiqua" w:eastAsia="Times New Roman" w:hAnsi="Book Antiqua"/>
          <w:color w:val="000000" w:themeColor="text1"/>
          <w:sz w:val="24"/>
          <w:szCs w:val="24"/>
        </w:rPr>
        <w:t xml:space="preserve">) </w:t>
      </w:r>
      <w:r w:rsidRPr="009E3AD6">
        <w:rPr>
          <w:rFonts w:ascii="Book Antiqua" w:eastAsia="Times New Roman" w:hAnsi="Book Antiqua"/>
          <w:sz w:val="24"/>
          <w:szCs w:val="24"/>
        </w:rPr>
        <w:t>da izrade Plan za zaštitu kulturnog nasleđa;</w:t>
      </w:r>
    </w:p>
    <w:p w:rsidR="009E3AD6" w:rsidRPr="009E3AD6" w:rsidRDefault="009E3AD6" w:rsidP="009E3AD6">
      <w:pPr>
        <w:numPr>
          <w:ilvl w:val="0"/>
          <w:numId w:val="3"/>
        </w:numPr>
        <w:spacing w:after="160" w:line="259" w:lineRule="auto"/>
        <w:contextualSpacing/>
        <w:jc w:val="both"/>
        <w:rPr>
          <w:rFonts w:ascii="Book Antiqua" w:eastAsia="Times New Roman" w:hAnsi="Book Antiqua"/>
          <w:sz w:val="24"/>
          <w:szCs w:val="24"/>
        </w:rPr>
      </w:pPr>
      <w:r w:rsidRPr="009E3AD6">
        <w:rPr>
          <w:rFonts w:ascii="Book Antiqua" w:eastAsia="Times New Roman" w:hAnsi="Book Antiqua"/>
          <w:color w:val="000000" w:themeColor="text1"/>
          <w:sz w:val="24"/>
          <w:szCs w:val="24"/>
        </w:rPr>
        <w:t xml:space="preserve">Obezbediti opremu za praćenje sigurnosti/ugradnju kamera na objektima kulturnog nasleđa (verske objekte, zaštićene zone, muzeje itd., u opštinama </w:t>
      </w:r>
      <w:r w:rsidRPr="009E3AD6">
        <w:rPr>
          <w:rFonts w:ascii="Book Antiqua" w:eastAsia="Times New Roman" w:hAnsi="Book Antiqua"/>
          <w:i/>
          <w:color w:val="000000" w:themeColor="text1"/>
          <w:sz w:val="24"/>
          <w:szCs w:val="24"/>
        </w:rPr>
        <w:t>Mamuša, Mališevo, Obilić, Istok, Vitina, Parteš, Priština, Kosovo Polje, Kamenica, Orahovac, Severna Mitrovica, Dragaš, Glogovac, Junik, Klokot, Kačanik, Leposavić i Zubin Potok</w:t>
      </w:r>
      <w:r w:rsidRPr="009E3AD6">
        <w:rPr>
          <w:rFonts w:ascii="Book Antiqua" w:eastAsia="Times New Roman" w:hAnsi="Book Antiqua" w:cstheme="minorBidi"/>
          <w:i/>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color w:val="000000" w:themeColor="text1"/>
          <w:sz w:val="24"/>
          <w:szCs w:val="24"/>
        </w:rPr>
      </w:pPr>
      <w:r w:rsidRPr="009E3AD6">
        <w:rPr>
          <w:rFonts w:ascii="Book Antiqua" w:eastAsia="Times New Roman" w:hAnsi="Book Antiqua"/>
          <w:color w:val="000000" w:themeColor="text1"/>
          <w:sz w:val="24"/>
          <w:szCs w:val="24"/>
        </w:rPr>
        <w:t xml:space="preserve">Formirati Centre za registraciju biznisa  (one-stop shop) kao i da budu funkcionalni u opštinama </w:t>
      </w:r>
      <w:r w:rsidRPr="009E3AD6">
        <w:rPr>
          <w:rFonts w:ascii="Book Antiqua" w:eastAsia="Times New Roman" w:hAnsi="Book Antiqua"/>
          <w:i/>
          <w:color w:val="000000" w:themeColor="text1"/>
          <w:sz w:val="24"/>
          <w:szCs w:val="24"/>
        </w:rPr>
        <w:t>Mamuša, Ranilug, Priština, Parteš, Junik, Severna Mitrovica, Zvečane, Klokot, Leposavić, Zubin Potok</w:t>
      </w:r>
      <w:r w:rsidRPr="009E3AD6">
        <w:rPr>
          <w:rFonts w:ascii="Book Antiqua" w:eastAsia="Times New Roman" w:hAnsi="Book Antiqua" w:cstheme="minorBidi"/>
          <w:i/>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color w:val="000000" w:themeColor="text1"/>
          <w:sz w:val="24"/>
          <w:szCs w:val="24"/>
        </w:rPr>
      </w:pPr>
      <w:r w:rsidRPr="009E3AD6">
        <w:rPr>
          <w:rFonts w:ascii="Book Antiqua" w:eastAsia="Times New Roman" w:hAnsi="Book Antiqua"/>
          <w:color w:val="000000" w:themeColor="text1"/>
          <w:sz w:val="24"/>
          <w:szCs w:val="24"/>
        </w:rPr>
        <w:t xml:space="preserve">Opštine </w:t>
      </w:r>
      <w:r w:rsidRPr="009E3AD6">
        <w:rPr>
          <w:rFonts w:ascii="Book Antiqua" w:eastAsia="Times New Roman" w:hAnsi="Book Antiqua"/>
          <w:i/>
          <w:color w:val="000000" w:themeColor="text1"/>
          <w:sz w:val="24"/>
          <w:szCs w:val="24"/>
        </w:rPr>
        <w:t>(Mamuša, Ranilug, Novo Brdo, Mališevo, Parteš, Priština, Prizren, Gračanica, Dečane, Severna Mitrovica, Zvečane, Klokot,Štrpce, Leposavić i Zubin Potok</w:t>
      </w:r>
      <w:r w:rsidRPr="009E3AD6">
        <w:rPr>
          <w:rFonts w:ascii="Book Antiqua" w:eastAsia="Times New Roman" w:hAnsi="Book Antiqua" w:cstheme="minorBidi"/>
          <w:i/>
          <w:color w:val="000000" w:themeColor="text1"/>
          <w:sz w:val="24"/>
          <w:szCs w:val="24"/>
        </w:rPr>
        <w:t xml:space="preserve">) </w:t>
      </w:r>
      <w:r w:rsidRPr="009E3AD6">
        <w:rPr>
          <w:rFonts w:ascii="Book Antiqua" w:eastAsia="Times New Roman" w:hAnsi="Book Antiqua"/>
          <w:color w:val="000000" w:themeColor="text1"/>
          <w:sz w:val="24"/>
          <w:szCs w:val="24"/>
        </w:rPr>
        <w:t>da izrade Strategiju za lokalni ekonomski razvoj;</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 Opštine (</w:t>
      </w:r>
      <w:r w:rsidRPr="009E3AD6">
        <w:rPr>
          <w:rFonts w:ascii="Book Antiqua" w:eastAsia="Times New Roman" w:hAnsi="Book Antiqua"/>
          <w:i/>
          <w:color w:val="000000" w:themeColor="text1"/>
          <w:sz w:val="24"/>
          <w:szCs w:val="24"/>
        </w:rPr>
        <w:t xml:space="preserve">Đakovica, Gnjilane, Novo Brdo, Lipljan, Obilić, Uroševac, Suva Reka, Mamuša, Ranilug, Istok, Elez Han, Vitina, Priština, Prizren, Podujevo, Kosovo Polje, Mitrovica, Kamenica, Skenderaj, Junik, Gračanica, Dečane, Štrpce, Peć, Klina, Severna Mitrovica, Gračanica, Glogovac, Zvečane, Klokot, Orahovac, Leposavić, Zubin Potok) </w:t>
      </w:r>
      <w:r w:rsidRPr="009E3AD6">
        <w:rPr>
          <w:rFonts w:ascii="Book Antiqua" w:eastAsia="Times New Roman" w:hAnsi="Book Antiqua"/>
          <w:color w:val="000000" w:themeColor="text1"/>
          <w:sz w:val="24"/>
          <w:szCs w:val="24"/>
        </w:rPr>
        <w:t>da pripremaju Master plan za uređenje poljoprivrednog zemljišta;</w:t>
      </w:r>
    </w:p>
    <w:p w:rsidR="009E3AD6" w:rsidRPr="009E3AD6" w:rsidRDefault="009E3AD6" w:rsidP="009E3AD6">
      <w:pPr>
        <w:numPr>
          <w:ilvl w:val="0"/>
          <w:numId w:val="3"/>
        </w:numPr>
        <w:spacing w:after="160" w:line="259" w:lineRule="auto"/>
        <w:contextualSpacing/>
        <w:jc w:val="both"/>
        <w:rPr>
          <w:rFonts w:ascii="Book Antiqua" w:eastAsia="Times New Roman" w:hAnsi="Book Antiqua"/>
          <w:i/>
          <w:color w:val="000000" w:themeColor="text1"/>
          <w:sz w:val="24"/>
          <w:szCs w:val="24"/>
        </w:rPr>
      </w:pPr>
      <w:r w:rsidRPr="009E3AD6">
        <w:rPr>
          <w:rFonts w:ascii="Book Antiqua" w:eastAsia="Times New Roman" w:hAnsi="Book Antiqua"/>
          <w:color w:val="000000" w:themeColor="text1"/>
          <w:sz w:val="24"/>
          <w:szCs w:val="24"/>
        </w:rPr>
        <w:t xml:space="preserve">Izraditi Plan i program za poljoprivredu i ruralni razvoj u opštinama </w:t>
      </w:r>
      <w:r w:rsidRPr="009E3AD6">
        <w:rPr>
          <w:rFonts w:ascii="Book Antiqua" w:eastAsia="Times New Roman" w:hAnsi="Book Antiqua" w:cstheme="minorBidi"/>
          <w:i/>
          <w:color w:val="000000" w:themeColor="text1"/>
          <w:sz w:val="24"/>
          <w:szCs w:val="24"/>
        </w:rPr>
        <w:t>Mamuša, Uroševac, Elez Han, Priština, Kosovo Polje, Mitrovica, Kačanik, Orahovac, Severna Mitrovica, Zvečane, Klokot, Zubin Potok, Skenderaj, Leposavić</w:t>
      </w:r>
    </w:p>
    <w:p w:rsidR="009E3AD6" w:rsidRPr="009E3AD6" w:rsidRDefault="009E3AD6" w:rsidP="009E3AD6">
      <w:pPr>
        <w:numPr>
          <w:ilvl w:val="0"/>
          <w:numId w:val="3"/>
        </w:numPr>
        <w:spacing w:after="160" w:line="259" w:lineRule="auto"/>
        <w:contextualSpacing/>
        <w:jc w:val="both"/>
        <w:rPr>
          <w:rFonts w:ascii="Book Antiqua" w:eastAsia="Times New Roman" w:hAnsi="Book Antiqua"/>
          <w:i/>
          <w:color w:val="000000" w:themeColor="text1"/>
          <w:sz w:val="24"/>
          <w:szCs w:val="24"/>
        </w:rPr>
      </w:pPr>
      <w:r w:rsidRPr="009E3AD6">
        <w:rPr>
          <w:rFonts w:ascii="Book Antiqua" w:eastAsia="Times New Roman" w:hAnsi="Book Antiqua"/>
          <w:color w:val="000000" w:themeColor="text1"/>
          <w:sz w:val="24"/>
          <w:szCs w:val="24"/>
        </w:rPr>
        <w:t xml:space="preserve">Funkcionalizovati informativne centre za obuku farmera u opštinama </w:t>
      </w:r>
      <w:r w:rsidRPr="009E3AD6">
        <w:rPr>
          <w:rFonts w:ascii="Book Antiqua" w:eastAsia="Times New Roman" w:hAnsi="Book Antiqua"/>
          <w:i/>
          <w:color w:val="000000" w:themeColor="text1"/>
          <w:sz w:val="24"/>
          <w:szCs w:val="24"/>
        </w:rPr>
        <w:t>Parteš, Severna Mitrovica, Klokot, Zvečane, Leposavić, Zubin Potok</w:t>
      </w:r>
      <w:r w:rsidRPr="009E3AD6">
        <w:rPr>
          <w:rFonts w:ascii="Book Antiqua" w:eastAsia="Times New Roman" w:hAnsi="Book Antiqua" w:cstheme="minorBidi"/>
          <w:i/>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Opštine (</w:t>
      </w:r>
      <w:r w:rsidRPr="009E3AD6">
        <w:rPr>
          <w:rFonts w:ascii="Book Antiqua" w:eastAsia="Times New Roman" w:hAnsi="Book Antiqua"/>
          <w:i/>
          <w:color w:val="000000" w:themeColor="text1"/>
          <w:sz w:val="24"/>
          <w:szCs w:val="24"/>
        </w:rPr>
        <w:t>Štimlje, Ranilug, Priština, Peć, Dragaš,  Klokot, Severna Mitrovica, Gračanica, Leposavić)</w:t>
      </w:r>
      <w:r w:rsidRPr="009E3AD6">
        <w:rPr>
          <w:rFonts w:ascii="Book Antiqua" w:eastAsia="Times New Roman" w:hAnsi="Book Antiqua" w:cstheme="minorBidi"/>
          <w:iCs/>
          <w:sz w:val="24"/>
          <w:szCs w:val="24"/>
        </w:rPr>
        <w:t xml:space="preserve"> da izrade plan za energetsku efikasnost;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Odrediti službenika za zaštitu od diskriminacije u opštinama</w:t>
      </w:r>
      <w:r w:rsidRPr="009E3AD6">
        <w:rPr>
          <w:rFonts w:ascii="Book Antiqua" w:eastAsia="Times New Roman" w:hAnsi="Book Antiqua" w:cstheme="minorBidi"/>
          <w:iCs/>
          <w:sz w:val="24"/>
          <w:szCs w:val="24"/>
        </w:rPr>
        <w:t xml:space="preserve"> </w:t>
      </w:r>
      <w:r w:rsidRPr="009E3AD6">
        <w:rPr>
          <w:rFonts w:ascii="Book Antiqua" w:eastAsia="Times New Roman" w:hAnsi="Book Antiqua" w:cstheme="minorBidi"/>
          <w:i/>
          <w:color w:val="000000" w:themeColor="text1"/>
          <w:sz w:val="24"/>
          <w:szCs w:val="24"/>
        </w:rPr>
        <w:t>(</w:t>
      </w:r>
      <w:r w:rsidRPr="009E3AD6">
        <w:rPr>
          <w:rFonts w:ascii="Book Antiqua" w:eastAsia="Times New Roman" w:hAnsi="Book Antiqua"/>
          <w:i/>
          <w:color w:val="000000" w:themeColor="text1"/>
          <w:sz w:val="24"/>
          <w:szCs w:val="24"/>
        </w:rPr>
        <w:t>Novo Brdo, Mamuša, Priština, Podujevo, Kosovo Polje, Kamenica, Parteš,  Dečane, Peć, Orahovac, Severna Mitrovica, Zvečane, Klokot, Skenderaj, Leposavić</w:t>
      </w:r>
      <w:r w:rsidRPr="009E3AD6">
        <w:rPr>
          <w:rFonts w:ascii="Book Antiqua" w:eastAsia="Times New Roman" w:hAnsi="Book Antiqua"/>
          <w:color w:val="000000" w:themeColor="text1"/>
          <w:sz w:val="24"/>
          <w:szCs w:val="24"/>
        </w:rPr>
        <w:t xml:space="preserve"> </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U opštinama (</w:t>
      </w:r>
      <w:r w:rsidRPr="009E3AD6">
        <w:rPr>
          <w:rFonts w:ascii="Book Antiqua" w:eastAsia="Times New Roman" w:hAnsi="Book Antiqua"/>
          <w:i/>
          <w:color w:val="000000" w:themeColor="text1"/>
          <w:sz w:val="24"/>
          <w:szCs w:val="24"/>
        </w:rPr>
        <w:t xml:space="preserve"> Štimlje, Mamuša, Ranilug, Đakovica, Novo Brdo, Lipljan, Obilić,  Istok, Elez Han, Parteš, Prizren, Podujevo, Kosovo Polje, Kamenica, Kačanik, Junik, Severna </w:t>
      </w:r>
      <w:r w:rsidRPr="009E3AD6">
        <w:rPr>
          <w:rFonts w:ascii="Book Antiqua" w:eastAsia="Times New Roman" w:hAnsi="Book Antiqua"/>
          <w:i/>
          <w:color w:val="000000" w:themeColor="text1"/>
          <w:sz w:val="24"/>
          <w:szCs w:val="24"/>
        </w:rPr>
        <w:lastRenderedPageBreak/>
        <w:t>Mitrovica, Glogovac, Dragaš, Dečane, Klina, Orahovac, Štrpce, Klokot ,Leposavić</w:t>
      </w:r>
      <w:r w:rsidRPr="009E3AD6">
        <w:rPr>
          <w:rFonts w:ascii="Book Antiqua" w:eastAsia="Times New Roman" w:hAnsi="Book Antiqua" w:cstheme="minorBidi"/>
          <w:color w:val="000000" w:themeColor="text1"/>
          <w:sz w:val="24"/>
          <w:szCs w:val="24"/>
        </w:rPr>
        <w:t xml:space="preserve"> formirati Konsultativni odbor za osobe sa ograničenim sposobnostima</w:t>
      </w:r>
      <w:r w:rsidRPr="009E3AD6">
        <w:rPr>
          <w:rFonts w:ascii="Book Antiqua" w:eastAsia="Times New Roman" w:hAnsi="Book Antiqua" w:cstheme="minorBidi"/>
          <w:iCs/>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Opštine </w:t>
      </w:r>
      <w:r w:rsidRPr="009E3AD6">
        <w:rPr>
          <w:rFonts w:ascii="Book Antiqua" w:eastAsia="Times New Roman" w:hAnsi="Book Antiqua"/>
          <w:i/>
          <w:color w:val="000000" w:themeColor="text1"/>
          <w:sz w:val="24"/>
          <w:szCs w:val="24"/>
        </w:rPr>
        <w:t xml:space="preserve">(Đakovica, Novo Brdo, Mališevo, Lipljan, Vučitrn, Mamuša, Ranilug, Mitrovica, Istok, Elez Han, Klina,  Severna Mitrovica, Klokot, Skenderaj, Leposavić, Zvečane, Zubin Potok) </w:t>
      </w:r>
      <w:r w:rsidRPr="009E3AD6">
        <w:rPr>
          <w:rFonts w:ascii="Book Antiqua" w:eastAsia="Times New Roman" w:hAnsi="Book Antiqua"/>
          <w:color w:val="000000" w:themeColor="text1"/>
          <w:sz w:val="24"/>
          <w:szCs w:val="24"/>
        </w:rPr>
        <w:t>da funkcionalizuju bazu ličnih podataka.</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Povećati fizičku bezbednost dokumentacije, fizička straža, postavljanje kamera, rešetaka, kasa itd.</w:t>
      </w:r>
      <w:r w:rsidRPr="009E3AD6">
        <w:rPr>
          <w:rFonts w:ascii="Book Antiqua" w:eastAsia="Times New Roman" w:hAnsi="Book Antiqua" w:cstheme="minorBidi"/>
          <w:iCs/>
          <w:sz w:val="24"/>
          <w:szCs w:val="24"/>
        </w:rPr>
        <w:t xml:space="preserve">, u opštinama </w:t>
      </w:r>
      <w:r w:rsidRPr="009E3AD6">
        <w:rPr>
          <w:rFonts w:ascii="Book Antiqua" w:eastAsia="Times New Roman" w:hAnsi="Book Antiqua"/>
          <w:i/>
          <w:color w:val="000000" w:themeColor="text1"/>
          <w:sz w:val="24"/>
          <w:szCs w:val="24"/>
        </w:rPr>
        <w:t>Mamuša, Ranilug,  Glogovac, Klina i Severna Mitrovica;</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stheme="minorBidi"/>
          <w:iCs/>
          <w:sz w:val="24"/>
          <w:szCs w:val="24"/>
        </w:rPr>
        <w:t>Usvojiti Lokalni akcioni plan za integraciju zajednice RAE u opštinama</w:t>
      </w:r>
      <w:r w:rsidRPr="009E3AD6">
        <w:rPr>
          <w:rFonts w:ascii="Book Antiqua" w:eastAsia="Times New Roman" w:hAnsi="Book Antiqua"/>
          <w:color w:val="000000" w:themeColor="text1"/>
          <w:sz w:val="24"/>
          <w:szCs w:val="24"/>
        </w:rPr>
        <w:t xml:space="preserve">: </w:t>
      </w:r>
      <w:r w:rsidRPr="009E3AD6">
        <w:rPr>
          <w:rFonts w:ascii="Book Antiqua" w:eastAsia="Times New Roman" w:hAnsi="Book Antiqua"/>
          <w:i/>
          <w:color w:val="000000" w:themeColor="text1"/>
          <w:sz w:val="24"/>
          <w:szCs w:val="24"/>
        </w:rPr>
        <w:t>Mamuša, Novo Brdo, Dečane, Severna Mitrovica, Orahovac, Peć, Vitina, Prizren, Kamenica, Zvečane, Leposavić, Zubin Potok</w:t>
      </w:r>
      <w:r w:rsidRPr="009E3AD6">
        <w:rPr>
          <w:rFonts w:ascii="Book Antiqua" w:eastAsia="Times New Roman" w:hAnsi="Book Antiqua"/>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Funkcionalizovati Akcione timove za bezbednost (ATB) u opštinama: </w:t>
      </w:r>
      <w:r w:rsidRPr="009E3AD6">
        <w:rPr>
          <w:rFonts w:ascii="Book Antiqua" w:eastAsia="Times New Roman" w:hAnsi="Book Antiqua"/>
          <w:i/>
          <w:color w:val="000000" w:themeColor="text1"/>
          <w:sz w:val="24"/>
          <w:szCs w:val="24"/>
        </w:rPr>
        <w:t>Mamuša, Ranilug, Novo Brdo, Đakovica,  Kamenica, Klina, Peć, Zvečane, Severna Mitrovica, Leposavić, Zubin Potok</w:t>
      </w:r>
      <w:r w:rsidRPr="009E3AD6">
        <w:rPr>
          <w:rFonts w:ascii="Book Antiqua" w:eastAsia="Times New Roman" w:hAnsi="Book Antiqua"/>
          <w:color w:val="000000" w:themeColor="text1"/>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Funkcionalizovati Lokalni savet za javnu bezbednost (LSJB) u opštinama </w:t>
      </w:r>
      <w:r w:rsidRPr="009E3AD6">
        <w:rPr>
          <w:rFonts w:ascii="Book Antiqua" w:eastAsia="Times New Roman" w:hAnsi="Book Antiqua" w:cstheme="minorBidi"/>
          <w:i/>
          <w:color w:val="000000" w:themeColor="text1"/>
          <w:sz w:val="24"/>
          <w:szCs w:val="24"/>
        </w:rPr>
        <w:t>Mamuša i Novo Brdo;</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Formirati OSBZ u opštinama </w:t>
      </w:r>
      <w:r w:rsidRPr="009E3AD6">
        <w:rPr>
          <w:rFonts w:ascii="Book Antiqua" w:eastAsia="Times New Roman" w:hAnsi="Book Antiqua"/>
          <w:i/>
          <w:color w:val="000000" w:themeColor="text1"/>
          <w:sz w:val="24"/>
          <w:szCs w:val="24"/>
        </w:rPr>
        <w:t xml:space="preserve">Severna Mitrovica, </w:t>
      </w:r>
      <w:r w:rsidRPr="009E3AD6">
        <w:rPr>
          <w:rFonts w:ascii="Book Antiqua" w:eastAsia="Times New Roman" w:hAnsi="Book Antiqua" w:cstheme="minorBidi"/>
          <w:i/>
          <w:color w:val="000000" w:themeColor="text1"/>
          <w:sz w:val="24"/>
          <w:szCs w:val="24"/>
        </w:rPr>
        <w:t>Leposavić, Zvečane i Zubin Potok;</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Funkcionalizovati Lokalni savet za javnu bezbednost (LSJB) u opštinama: </w:t>
      </w:r>
      <w:r w:rsidRPr="009E3AD6">
        <w:rPr>
          <w:rFonts w:ascii="Book Antiqua" w:eastAsia="Times New Roman" w:hAnsi="Book Antiqua" w:cstheme="minorBidi"/>
          <w:i/>
          <w:color w:val="000000" w:themeColor="text1"/>
          <w:sz w:val="24"/>
          <w:szCs w:val="24"/>
        </w:rPr>
        <w:t>Mamuša, Novo Brdo, Đakovica, Ranilug, Elez Han, Junik, Štrpce, Zvečane, Klokot, Severna Mitrovica, Leposavić, Zubin Potok</w:t>
      </w:r>
      <w:r w:rsidRPr="009E3AD6">
        <w:rPr>
          <w:rFonts w:ascii="Book Antiqua" w:eastAsia="Times New Roman" w:hAnsi="Book Antiqua"/>
          <w:color w:val="000000" w:themeColor="text1"/>
          <w:sz w:val="24"/>
          <w:szCs w:val="24"/>
        </w:rPr>
        <w:t xml:space="preserve">; </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 xml:space="preserve">Opštine  </w:t>
      </w:r>
      <w:r w:rsidRPr="009E3AD6">
        <w:rPr>
          <w:rFonts w:ascii="Book Antiqua" w:eastAsia="Times New Roman" w:hAnsi="Book Antiqua"/>
          <w:i/>
          <w:color w:val="000000" w:themeColor="text1"/>
          <w:sz w:val="24"/>
          <w:szCs w:val="24"/>
        </w:rPr>
        <w:t>(</w:t>
      </w:r>
      <w:r w:rsidRPr="009E3AD6">
        <w:rPr>
          <w:rFonts w:ascii="Book Antiqua" w:eastAsia="Times New Roman" w:hAnsi="Book Antiqua" w:cstheme="minorBidi"/>
          <w:i/>
          <w:color w:val="000000" w:themeColor="text1"/>
          <w:sz w:val="24"/>
          <w:szCs w:val="24"/>
        </w:rPr>
        <w:t>Mamuša, Mališevo, Kamenica, Severna Mitrovica, Štrpce, Leposavić</w:t>
      </w:r>
      <w:r w:rsidRPr="009E3AD6">
        <w:rPr>
          <w:rFonts w:ascii="Book Antiqua" w:eastAsia="Times New Roman" w:hAnsi="Book Antiqua"/>
          <w:color w:val="000000" w:themeColor="text1"/>
          <w:sz w:val="24"/>
          <w:szCs w:val="24"/>
        </w:rPr>
        <w:t xml:space="preserve">) </w:t>
      </w:r>
      <w:r w:rsidRPr="009E3AD6">
        <w:rPr>
          <w:rFonts w:ascii="Book Antiqua" w:eastAsia="Times New Roman" w:hAnsi="Book Antiqua" w:cstheme="minorBidi"/>
          <w:color w:val="000000" w:themeColor="text1"/>
          <w:sz w:val="24"/>
          <w:szCs w:val="24"/>
        </w:rPr>
        <w:t>da izrade Plan za upravljanje otpadom;</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Opštine (</w:t>
      </w:r>
      <w:r w:rsidRPr="009E3AD6">
        <w:rPr>
          <w:rFonts w:ascii="Book Antiqua" w:eastAsia="Times New Roman" w:hAnsi="Book Antiqua"/>
          <w:i/>
          <w:color w:val="000000" w:themeColor="text1"/>
          <w:sz w:val="24"/>
          <w:szCs w:val="24"/>
        </w:rPr>
        <w:t>Štimlje, Vučitrn, Suva Reka, Mamuša, Đakovica, Gnjilane, Novo Brdo, Lipljan, Obilić, Istok, Elez Han, Kosovo Polje, Parteš, Mitrovica, Junik, Glogovac, Dečane, Peć, Orahovac, Severna Mitrovica, Gračanica, Skenderaj, Zvečane, Leposavić</w:t>
      </w:r>
      <w:r w:rsidRPr="009E3AD6">
        <w:rPr>
          <w:rFonts w:ascii="Book Antiqua" w:eastAsia="Times New Roman" w:hAnsi="Book Antiqua" w:cstheme="minorBidi"/>
          <w:iCs/>
          <w:sz w:val="24"/>
          <w:szCs w:val="24"/>
        </w:rPr>
        <w:t xml:space="preserve">) </w:t>
      </w:r>
      <w:r w:rsidRPr="009E3AD6">
        <w:rPr>
          <w:rFonts w:ascii="Book Antiqua" w:eastAsia="Times New Roman" w:hAnsi="Book Antiqua"/>
          <w:color w:val="000000" w:themeColor="text1"/>
          <w:sz w:val="24"/>
          <w:szCs w:val="24"/>
        </w:rPr>
        <w:t>da izrade Plan za upravljanje ruralnim zemljištem</w:t>
      </w:r>
      <w:r w:rsidRPr="009E3AD6">
        <w:rPr>
          <w:rFonts w:ascii="Book Antiqua" w:eastAsia="Times New Roman" w:hAnsi="Book Antiqua" w:cstheme="minorBidi"/>
          <w:iCs/>
          <w:sz w:val="24"/>
          <w:szCs w:val="24"/>
        </w:rPr>
        <w:t>;</w:t>
      </w:r>
    </w:p>
    <w:p w:rsidR="009E3AD6" w:rsidRPr="009E3AD6" w:rsidRDefault="009E3AD6" w:rsidP="009E3AD6">
      <w:pPr>
        <w:numPr>
          <w:ilvl w:val="0"/>
          <w:numId w:val="3"/>
        </w:numPr>
        <w:spacing w:after="160" w:line="259" w:lineRule="auto"/>
        <w:contextualSpacing/>
        <w:jc w:val="both"/>
        <w:rPr>
          <w:rFonts w:ascii="Book Antiqua" w:eastAsia="Times New Roman" w:hAnsi="Book Antiqua" w:cstheme="minorBidi"/>
          <w:iCs/>
          <w:sz w:val="24"/>
          <w:szCs w:val="24"/>
        </w:rPr>
      </w:pPr>
      <w:r w:rsidRPr="009E3AD6">
        <w:rPr>
          <w:rFonts w:ascii="Book Antiqua" w:eastAsia="Times New Roman" w:hAnsi="Book Antiqua"/>
          <w:color w:val="000000" w:themeColor="text1"/>
          <w:sz w:val="24"/>
          <w:szCs w:val="24"/>
        </w:rPr>
        <w:t>Opštine  (</w:t>
      </w:r>
      <w:r w:rsidRPr="009E3AD6">
        <w:rPr>
          <w:rFonts w:ascii="Book Antiqua" w:eastAsia="Times New Roman" w:hAnsi="Book Antiqua" w:cstheme="minorBidi"/>
          <w:i/>
          <w:color w:val="000000" w:themeColor="text1"/>
          <w:sz w:val="24"/>
          <w:szCs w:val="24"/>
        </w:rPr>
        <w:t>Mamuša, Đakovica, Mališevo, Ranilug, Priština, Parteš, Orahovac, Štrpce, Severna Mitrovica, Skenderaj, Zvečane, Leposavić, Zubin Potok</w:t>
      </w:r>
      <w:r w:rsidRPr="009E3AD6">
        <w:rPr>
          <w:rFonts w:ascii="Book Antiqua" w:eastAsia="Times New Roman" w:hAnsi="Book Antiqua"/>
          <w:color w:val="000000" w:themeColor="text1"/>
          <w:sz w:val="24"/>
          <w:szCs w:val="24"/>
        </w:rPr>
        <w:t xml:space="preserve"> ) da organizuju obuke za zaštitu zdravlja majke i deteta</w:t>
      </w:r>
      <w:r w:rsidRPr="009E3AD6">
        <w:rPr>
          <w:rFonts w:ascii="Book Antiqua" w:eastAsia="Times New Roman" w:hAnsi="Book Antiqua" w:cstheme="minorBidi"/>
          <w:color w:val="000000" w:themeColor="text1"/>
          <w:sz w:val="24"/>
          <w:szCs w:val="24"/>
        </w:rPr>
        <w:t>;</w:t>
      </w:r>
    </w:p>
    <w:p w:rsidR="009E3AD6" w:rsidRPr="009E3AD6" w:rsidRDefault="009E3AD6" w:rsidP="009E3AD6">
      <w:pPr>
        <w:numPr>
          <w:ilvl w:val="0"/>
          <w:numId w:val="3"/>
        </w:numPr>
        <w:spacing w:after="160" w:line="259" w:lineRule="auto"/>
        <w:contextualSpacing/>
        <w:jc w:val="both"/>
      </w:pPr>
      <w:r w:rsidRPr="009E3AD6">
        <w:rPr>
          <w:rFonts w:ascii="Book Antiqua" w:eastAsia="Times New Roman" w:hAnsi="Book Antiqua"/>
          <w:color w:val="000000" w:themeColor="text1"/>
          <w:sz w:val="24"/>
          <w:szCs w:val="24"/>
        </w:rPr>
        <w:t xml:space="preserve">Sprovesti Zakon protiv duvana u opštinama: </w:t>
      </w:r>
      <w:r w:rsidRPr="009E3AD6">
        <w:rPr>
          <w:rFonts w:ascii="Book Antiqua" w:eastAsia="Times New Roman" w:hAnsi="Book Antiqua" w:cstheme="minorBidi"/>
          <w:i/>
          <w:color w:val="000000" w:themeColor="text1"/>
          <w:sz w:val="24"/>
          <w:szCs w:val="24"/>
        </w:rPr>
        <w:t>Suva Reka, Uroševac, Mamuša, Ranilug, Kosovo Polje, Parteš, Podujevo, Gračanica, Štrpce, Severna Mitrovica, Zvečane, Klokot, Skenderaj, Leposavić, Zubin Potok;</w:t>
      </w:r>
    </w:p>
    <w:p w:rsidR="00D32330" w:rsidRPr="007613C0" w:rsidRDefault="00D32330" w:rsidP="00D32330">
      <w:pPr>
        <w:jc w:val="both"/>
        <w:rPr>
          <w:rFonts w:ascii="Book Antiqua" w:hAnsi="Book Antiqua"/>
        </w:rPr>
      </w:pPr>
    </w:p>
    <w:p w:rsidR="00D32330" w:rsidRPr="007613C0" w:rsidRDefault="00D32330" w:rsidP="00D32330">
      <w:pPr>
        <w:spacing w:after="160" w:line="259" w:lineRule="auto"/>
        <w:rPr>
          <w:rFonts w:asciiTheme="minorHAnsi" w:eastAsiaTheme="minorHAnsi" w:hAnsiTheme="minorHAnsi" w:cstheme="minorBidi"/>
        </w:rPr>
      </w:pPr>
    </w:p>
    <w:p w:rsidR="00656D31" w:rsidRPr="007613C0" w:rsidRDefault="00656D31" w:rsidP="00D32330">
      <w:pPr>
        <w:spacing w:after="160"/>
        <w:ind w:left="360"/>
        <w:contextualSpacing/>
        <w:jc w:val="both"/>
        <w:rPr>
          <w:rFonts w:ascii="Book Antiqua" w:hAnsi="Book Antiqua"/>
        </w:rPr>
      </w:pPr>
    </w:p>
    <w:sectPr w:rsidR="00656D31" w:rsidRPr="007613C0" w:rsidSect="007E268A">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FC8" w:rsidRDefault="00CE1FC8" w:rsidP="004D6F14">
      <w:pPr>
        <w:spacing w:after="0" w:line="240" w:lineRule="auto"/>
      </w:pPr>
      <w:r>
        <w:separator/>
      </w:r>
    </w:p>
  </w:endnote>
  <w:endnote w:type="continuationSeparator" w:id="0">
    <w:p w:rsidR="00CE1FC8" w:rsidRDefault="00CE1FC8" w:rsidP="004D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521410"/>
      <w:docPartObj>
        <w:docPartGallery w:val="Page Numbers (Bottom of Page)"/>
        <w:docPartUnique/>
      </w:docPartObj>
    </w:sdtPr>
    <w:sdtEndPr>
      <w:rPr>
        <w:noProof/>
      </w:rPr>
    </w:sdtEndPr>
    <w:sdtContent>
      <w:p w:rsidR="006144F1" w:rsidRDefault="006144F1">
        <w:pPr>
          <w:pStyle w:val="Footer"/>
          <w:jc w:val="center"/>
        </w:pPr>
        <w:r>
          <w:fldChar w:fldCharType="begin"/>
        </w:r>
        <w:r>
          <w:instrText xml:space="preserve"> PAGE   \* MERGEFORMAT </w:instrText>
        </w:r>
        <w:r>
          <w:fldChar w:fldCharType="separate"/>
        </w:r>
        <w:r w:rsidR="002610DA">
          <w:rPr>
            <w:noProof/>
          </w:rPr>
          <w:t>40</w:t>
        </w:r>
        <w:r>
          <w:rPr>
            <w:noProof/>
          </w:rPr>
          <w:fldChar w:fldCharType="end"/>
        </w:r>
      </w:p>
    </w:sdtContent>
  </w:sdt>
  <w:p w:rsidR="006144F1" w:rsidRDefault="006144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FC8" w:rsidRDefault="00CE1FC8" w:rsidP="004D6F14">
      <w:pPr>
        <w:spacing w:after="0" w:line="240" w:lineRule="auto"/>
      </w:pPr>
      <w:r>
        <w:separator/>
      </w:r>
    </w:p>
  </w:footnote>
  <w:footnote w:type="continuationSeparator" w:id="0">
    <w:p w:rsidR="00CE1FC8" w:rsidRDefault="00CE1FC8" w:rsidP="004D6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4B7C37"/>
    <w:multiLevelType w:val="hybridMultilevel"/>
    <w:tmpl w:val="9CD2A5B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09B5F33"/>
    <w:multiLevelType w:val="hybridMultilevel"/>
    <w:tmpl w:val="E84E75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23B35"/>
    <w:multiLevelType w:val="multilevel"/>
    <w:tmpl w:val="F51835AC"/>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F7016"/>
    <w:rsid w:val="00004BEC"/>
    <w:rsid w:val="000071A3"/>
    <w:rsid w:val="000076CF"/>
    <w:rsid w:val="0001144F"/>
    <w:rsid w:val="000204C7"/>
    <w:rsid w:val="00021AE5"/>
    <w:rsid w:val="00021CA3"/>
    <w:rsid w:val="000231FD"/>
    <w:rsid w:val="000274FC"/>
    <w:rsid w:val="0003138C"/>
    <w:rsid w:val="00031675"/>
    <w:rsid w:val="00031AB1"/>
    <w:rsid w:val="00032B35"/>
    <w:rsid w:val="00033722"/>
    <w:rsid w:val="00035D0C"/>
    <w:rsid w:val="00035F2C"/>
    <w:rsid w:val="0003614A"/>
    <w:rsid w:val="000364C7"/>
    <w:rsid w:val="000435EE"/>
    <w:rsid w:val="000442ED"/>
    <w:rsid w:val="00044973"/>
    <w:rsid w:val="00044B46"/>
    <w:rsid w:val="00045CCF"/>
    <w:rsid w:val="000519D2"/>
    <w:rsid w:val="00053718"/>
    <w:rsid w:val="00054590"/>
    <w:rsid w:val="000547B3"/>
    <w:rsid w:val="00060214"/>
    <w:rsid w:val="0006068D"/>
    <w:rsid w:val="000607B6"/>
    <w:rsid w:val="000628DE"/>
    <w:rsid w:val="00063D17"/>
    <w:rsid w:val="0006436B"/>
    <w:rsid w:val="00065A28"/>
    <w:rsid w:val="00067335"/>
    <w:rsid w:val="000677AC"/>
    <w:rsid w:val="00067AA4"/>
    <w:rsid w:val="00070528"/>
    <w:rsid w:val="00070E5B"/>
    <w:rsid w:val="00071570"/>
    <w:rsid w:val="00072537"/>
    <w:rsid w:val="000731A3"/>
    <w:rsid w:val="00073FE7"/>
    <w:rsid w:val="000747D5"/>
    <w:rsid w:val="00076942"/>
    <w:rsid w:val="00076C25"/>
    <w:rsid w:val="0008002B"/>
    <w:rsid w:val="00081E2E"/>
    <w:rsid w:val="0008238C"/>
    <w:rsid w:val="00082F0B"/>
    <w:rsid w:val="000846FB"/>
    <w:rsid w:val="0008544E"/>
    <w:rsid w:val="00085DA2"/>
    <w:rsid w:val="00086E7C"/>
    <w:rsid w:val="0009307D"/>
    <w:rsid w:val="00094311"/>
    <w:rsid w:val="00097630"/>
    <w:rsid w:val="000A051F"/>
    <w:rsid w:val="000A0861"/>
    <w:rsid w:val="000A2374"/>
    <w:rsid w:val="000A262F"/>
    <w:rsid w:val="000A7D64"/>
    <w:rsid w:val="000B049A"/>
    <w:rsid w:val="000B2EEA"/>
    <w:rsid w:val="000B36C1"/>
    <w:rsid w:val="000B40C4"/>
    <w:rsid w:val="000B4B12"/>
    <w:rsid w:val="000B540E"/>
    <w:rsid w:val="000B574F"/>
    <w:rsid w:val="000B625B"/>
    <w:rsid w:val="000B6FA4"/>
    <w:rsid w:val="000B7093"/>
    <w:rsid w:val="000C3C15"/>
    <w:rsid w:val="000C4D79"/>
    <w:rsid w:val="000D1588"/>
    <w:rsid w:val="000D1F36"/>
    <w:rsid w:val="000D2CC2"/>
    <w:rsid w:val="000D3868"/>
    <w:rsid w:val="000D518C"/>
    <w:rsid w:val="000D5BBD"/>
    <w:rsid w:val="000D5ED2"/>
    <w:rsid w:val="000D7018"/>
    <w:rsid w:val="000D7501"/>
    <w:rsid w:val="000E03D4"/>
    <w:rsid w:val="000E2BB0"/>
    <w:rsid w:val="000E40C8"/>
    <w:rsid w:val="000E572B"/>
    <w:rsid w:val="000F22CE"/>
    <w:rsid w:val="000F492E"/>
    <w:rsid w:val="000F592E"/>
    <w:rsid w:val="0010123D"/>
    <w:rsid w:val="001018F0"/>
    <w:rsid w:val="00105645"/>
    <w:rsid w:val="00105928"/>
    <w:rsid w:val="00105C6F"/>
    <w:rsid w:val="001108A6"/>
    <w:rsid w:val="00112F19"/>
    <w:rsid w:val="0011310E"/>
    <w:rsid w:val="0011447E"/>
    <w:rsid w:val="00115EAC"/>
    <w:rsid w:val="001208ED"/>
    <w:rsid w:val="00121675"/>
    <w:rsid w:val="0012198A"/>
    <w:rsid w:val="00122893"/>
    <w:rsid w:val="001248AE"/>
    <w:rsid w:val="001260D6"/>
    <w:rsid w:val="00130360"/>
    <w:rsid w:val="0013599B"/>
    <w:rsid w:val="00135B81"/>
    <w:rsid w:val="0013764F"/>
    <w:rsid w:val="00137AE2"/>
    <w:rsid w:val="00140365"/>
    <w:rsid w:val="001408D6"/>
    <w:rsid w:val="00140E79"/>
    <w:rsid w:val="0014277F"/>
    <w:rsid w:val="00142902"/>
    <w:rsid w:val="0014432D"/>
    <w:rsid w:val="001507C2"/>
    <w:rsid w:val="0015117E"/>
    <w:rsid w:val="00151BA2"/>
    <w:rsid w:val="00153DD4"/>
    <w:rsid w:val="00162077"/>
    <w:rsid w:val="00164380"/>
    <w:rsid w:val="001647FB"/>
    <w:rsid w:val="00164C84"/>
    <w:rsid w:val="001663DC"/>
    <w:rsid w:val="00172E15"/>
    <w:rsid w:val="0017412E"/>
    <w:rsid w:val="00176544"/>
    <w:rsid w:val="001808D0"/>
    <w:rsid w:val="001811E8"/>
    <w:rsid w:val="00186968"/>
    <w:rsid w:val="001877A0"/>
    <w:rsid w:val="00190661"/>
    <w:rsid w:val="0019299B"/>
    <w:rsid w:val="00194FB6"/>
    <w:rsid w:val="0019510A"/>
    <w:rsid w:val="001971A6"/>
    <w:rsid w:val="001979D3"/>
    <w:rsid w:val="00197F4F"/>
    <w:rsid w:val="001A00BF"/>
    <w:rsid w:val="001A2131"/>
    <w:rsid w:val="001A3597"/>
    <w:rsid w:val="001A36E4"/>
    <w:rsid w:val="001B05CB"/>
    <w:rsid w:val="001B0675"/>
    <w:rsid w:val="001B07DE"/>
    <w:rsid w:val="001B0BEA"/>
    <w:rsid w:val="001B0FF2"/>
    <w:rsid w:val="001B32D3"/>
    <w:rsid w:val="001B4DA5"/>
    <w:rsid w:val="001B5D5C"/>
    <w:rsid w:val="001B5E9D"/>
    <w:rsid w:val="001B64E8"/>
    <w:rsid w:val="001C2131"/>
    <w:rsid w:val="001C3C30"/>
    <w:rsid w:val="001C3CC1"/>
    <w:rsid w:val="001C3E60"/>
    <w:rsid w:val="001C3EF5"/>
    <w:rsid w:val="001D104E"/>
    <w:rsid w:val="001D659B"/>
    <w:rsid w:val="001D6A8C"/>
    <w:rsid w:val="001E150A"/>
    <w:rsid w:val="001E271E"/>
    <w:rsid w:val="001E42EE"/>
    <w:rsid w:val="001E7662"/>
    <w:rsid w:val="001E7A9A"/>
    <w:rsid w:val="001F0690"/>
    <w:rsid w:val="001F06EA"/>
    <w:rsid w:val="001F448B"/>
    <w:rsid w:val="001F5904"/>
    <w:rsid w:val="001F7916"/>
    <w:rsid w:val="0020073A"/>
    <w:rsid w:val="00202D01"/>
    <w:rsid w:val="00205AC7"/>
    <w:rsid w:val="00205F8F"/>
    <w:rsid w:val="00206E5D"/>
    <w:rsid w:val="0020751B"/>
    <w:rsid w:val="00211818"/>
    <w:rsid w:val="0021188C"/>
    <w:rsid w:val="00214473"/>
    <w:rsid w:val="00215BFA"/>
    <w:rsid w:val="00216685"/>
    <w:rsid w:val="0022019F"/>
    <w:rsid w:val="00220753"/>
    <w:rsid w:val="00220FB1"/>
    <w:rsid w:val="00222195"/>
    <w:rsid w:val="00223C05"/>
    <w:rsid w:val="00224B9F"/>
    <w:rsid w:val="002274CD"/>
    <w:rsid w:val="00227838"/>
    <w:rsid w:val="00227C66"/>
    <w:rsid w:val="00227F07"/>
    <w:rsid w:val="00231757"/>
    <w:rsid w:val="00233265"/>
    <w:rsid w:val="002356C5"/>
    <w:rsid w:val="0023678C"/>
    <w:rsid w:val="002437E8"/>
    <w:rsid w:val="00244175"/>
    <w:rsid w:val="00245476"/>
    <w:rsid w:val="00254370"/>
    <w:rsid w:val="00254443"/>
    <w:rsid w:val="00254E27"/>
    <w:rsid w:val="002575C3"/>
    <w:rsid w:val="00260E17"/>
    <w:rsid w:val="002610DA"/>
    <w:rsid w:val="00261892"/>
    <w:rsid w:val="00262E9C"/>
    <w:rsid w:val="00265485"/>
    <w:rsid w:val="00265ADB"/>
    <w:rsid w:val="00266A92"/>
    <w:rsid w:val="00266D73"/>
    <w:rsid w:val="002675B0"/>
    <w:rsid w:val="0027058A"/>
    <w:rsid w:val="002713E7"/>
    <w:rsid w:val="00280564"/>
    <w:rsid w:val="00281806"/>
    <w:rsid w:val="00283ECC"/>
    <w:rsid w:val="0028455E"/>
    <w:rsid w:val="002850B7"/>
    <w:rsid w:val="00287358"/>
    <w:rsid w:val="00291469"/>
    <w:rsid w:val="00292A70"/>
    <w:rsid w:val="00293FCE"/>
    <w:rsid w:val="00295238"/>
    <w:rsid w:val="002959A3"/>
    <w:rsid w:val="002A3B7E"/>
    <w:rsid w:val="002A4FE4"/>
    <w:rsid w:val="002A5376"/>
    <w:rsid w:val="002A5849"/>
    <w:rsid w:val="002A59DA"/>
    <w:rsid w:val="002A7008"/>
    <w:rsid w:val="002B1ED4"/>
    <w:rsid w:val="002B2305"/>
    <w:rsid w:val="002B2943"/>
    <w:rsid w:val="002B36BF"/>
    <w:rsid w:val="002B3ACF"/>
    <w:rsid w:val="002B5B9F"/>
    <w:rsid w:val="002B64C8"/>
    <w:rsid w:val="002B6CF3"/>
    <w:rsid w:val="002B70D2"/>
    <w:rsid w:val="002C428D"/>
    <w:rsid w:val="002C6EA5"/>
    <w:rsid w:val="002C7A6A"/>
    <w:rsid w:val="002D0D29"/>
    <w:rsid w:val="002D36BF"/>
    <w:rsid w:val="002D6D29"/>
    <w:rsid w:val="002D74E3"/>
    <w:rsid w:val="002E3381"/>
    <w:rsid w:val="002E4DBB"/>
    <w:rsid w:val="002E6DF3"/>
    <w:rsid w:val="002F4247"/>
    <w:rsid w:val="002F5F5E"/>
    <w:rsid w:val="002F7FBB"/>
    <w:rsid w:val="003009BA"/>
    <w:rsid w:val="00301552"/>
    <w:rsid w:val="00302517"/>
    <w:rsid w:val="00302578"/>
    <w:rsid w:val="0030361F"/>
    <w:rsid w:val="003038A2"/>
    <w:rsid w:val="00303A75"/>
    <w:rsid w:val="00303D3A"/>
    <w:rsid w:val="00306E31"/>
    <w:rsid w:val="00311C6C"/>
    <w:rsid w:val="0031258B"/>
    <w:rsid w:val="0031293C"/>
    <w:rsid w:val="00315FDC"/>
    <w:rsid w:val="00317D25"/>
    <w:rsid w:val="00320F74"/>
    <w:rsid w:val="00320FFC"/>
    <w:rsid w:val="003211A7"/>
    <w:rsid w:val="0032280D"/>
    <w:rsid w:val="00322B94"/>
    <w:rsid w:val="003235E5"/>
    <w:rsid w:val="00324899"/>
    <w:rsid w:val="00324DE9"/>
    <w:rsid w:val="003259AD"/>
    <w:rsid w:val="0032661E"/>
    <w:rsid w:val="00327618"/>
    <w:rsid w:val="003301C6"/>
    <w:rsid w:val="00330DFB"/>
    <w:rsid w:val="00331884"/>
    <w:rsid w:val="0033246C"/>
    <w:rsid w:val="00333A2D"/>
    <w:rsid w:val="00337D96"/>
    <w:rsid w:val="00342FD6"/>
    <w:rsid w:val="003500E9"/>
    <w:rsid w:val="0035092A"/>
    <w:rsid w:val="003513AA"/>
    <w:rsid w:val="00351F78"/>
    <w:rsid w:val="00352320"/>
    <w:rsid w:val="00353591"/>
    <w:rsid w:val="003540F0"/>
    <w:rsid w:val="00354E6B"/>
    <w:rsid w:val="003614DF"/>
    <w:rsid w:val="00361663"/>
    <w:rsid w:val="003649ED"/>
    <w:rsid w:val="00364D68"/>
    <w:rsid w:val="0036531C"/>
    <w:rsid w:val="00366E96"/>
    <w:rsid w:val="00366FC0"/>
    <w:rsid w:val="003726CF"/>
    <w:rsid w:val="0037278E"/>
    <w:rsid w:val="00374992"/>
    <w:rsid w:val="00376A89"/>
    <w:rsid w:val="0037711E"/>
    <w:rsid w:val="003771E7"/>
    <w:rsid w:val="00382FF7"/>
    <w:rsid w:val="003932B1"/>
    <w:rsid w:val="0039442D"/>
    <w:rsid w:val="00395C62"/>
    <w:rsid w:val="00395CDC"/>
    <w:rsid w:val="0039624E"/>
    <w:rsid w:val="003A3669"/>
    <w:rsid w:val="003A59A7"/>
    <w:rsid w:val="003A7A67"/>
    <w:rsid w:val="003B0994"/>
    <w:rsid w:val="003B164E"/>
    <w:rsid w:val="003B2F84"/>
    <w:rsid w:val="003B3860"/>
    <w:rsid w:val="003B536B"/>
    <w:rsid w:val="003B70AF"/>
    <w:rsid w:val="003C0FA2"/>
    <w:rsid w:val="003C1350"/>
    <w:rsid w:val="003C174E"/>
    <w:rsid w:val="003C2486"/>
    <w:rsid w:val="003C2B17"/>
    <w:rsid w:val="003C2FFD"/>
    <w:rsid w:val="003C343A"/>
    <w:rsid w:val="003C435C"/>
    <w:rsid w:val="003C705E"/>
    <w:rsid w:val="003C71DD"/>
    <w:rsid w:val="003D0A1D"/>
    <w:rsid w:val="003D155C"/>
    <w:rsid w:val="003D2E16"/>
    <w:rsid w:val="003D3525"/>
    <w:rsid w:val="003D3CBF"/>
    <w:rsid w:val="003E219D"/>
    <w:rsid w:val="003E2359"/>
    <w:rsid w:val="003E2797"/>
    <w:rsid w:val="003E32C7"/>
    <w:rsid w:val="003E41C7"/>
    <w:rsid w:val="003F17D4"/>
    <w:rsid w:val="003F17D6"/>
    <w:rsid w:val="003F1FB9"/>
    <w:rsid w:val="003F3094"/>
    <w:rsid w:val="003F3816"/>
    <w:rsid w:val="00403319"/>
    <w:rsid w:val="00404DD1"/>
    <w:rsid w:val="00406045"/>
    <w:rsid w:val="00406F59"/>
    <w:rsid w:val="00407356"/>
    <w:rsid w:val="00416894"/>
    <w:rsid w:val="00416EC4"/>
    <w:rsid w:val="00417A8F"/>
    <w:rsid w:val="00422507"/>
    <w:rsid w:val="00423AAF"/>
    <w:rsid w:val="00424332"/>
    <w:rsid w:val="00425190"/>
    <w:rsid w:val="00426654"/>
    <w:rsid w:val="00427033"/>
    <w:rsid w:val="004328E4"/>
    <w:rsid w:val="0043560E"/>
    <w:rsid w:val="004358B2"/>
    <w:rsid w:val="00440117"/>
    <w:rsid w:val="00440A4E"/>
    <w:rsid w:val="00440FA0"/>
    <w:rsid w:val="0044408A"/>
    <w:rsid w:val="00445846"/>
    <w:rsid w:val="00446218"/>
    <w:rsid w:val="004475C0"/>
    <w:rsid w:val="004502E1"/>
    <w:rsid w:val="004519D8"/>
    <w:rsid w:val="00452D9A"/>
    <w:rsid w:val="00454D20"/>
    <w:rsid w:val="004553B6"/>
    <w:rsid w:val="00455424"/>
    <w:rsid w:val="00457855"/>
    <w:rsid w:val="004604A5"/>
    <w:rsid w:val="004607CE"/>
    <w:rsid w:val="00461DF5"/>
    <w:rsid w:val="00463341"/>
    <w:rsid w:val="00463F69"/>
    <w:rsid w:val="00464726"/>
    <w:rsid w:val="00464D2D"/>
    <w:rsid w:val="0047272C"/>
    <w:rsid w:val="004750FF"/>
    <w:rsid w:val="00480AB5"/>
    <w:rsid w:val="00483800"/>
    <w:rsid w:val="0048380E"/>
    <w:rsid w:val="004859A5"/>
    <w:rsid w:val="00490C1E"/>
    <w:rsid w:val="00490C9C"/>
    <w:rsid w:val="0049188D"/>
    <w:rsid w:val="004963B5"/>
    <w:rsid w:val="00496ACE"/>
    <w:rsid w:val="004A03C2"/>
    <w:rsid w:val="004A2238"/>
    <w:rsid w:val="004A3431"/>
    <w:rsid w:val="004A4167"/>
    <w:rsid w:val="004A442F"/>
    <w:rsid w:val="004B381F"/>
    <w:rsid w:val="004B4453"/>
    <w:rsid w:val="004B7C69"/>
    <w:rsid w:val="004C271B"/>
    <w:rsid w:val="004C3149"/>
    <w:rsid w:val="004C5878"/>
    <w:rsid w:val="004C5CFC"/>
    <w:rsid w:val="004C6D11"/>
    <w:rsid w:val="004C7A8D"/>
    <w:rsid w:val="004D2AAC"/>
    <w:rsid w:val="004D4874"/>
    <w:rsid w:val="004D5188"/>
    <w:rsid w:val="004D59E6"/>
    <w:rsid w:val="004D6F14"/>
    <w:rsid w:val="004E12C9"/>
    <w:rsid w:val="004E1676"/>
    <w:rsid w:val="004E318A"/>
    <w:rsid w:val="004E4CCE"/>
    <w:rsid w:val="004E59CE"/>
    <w:rsid w:val="004E6F27"/>
    <w:rsid w:val="004E7AD8"/>
    <w:rsid w:val="004E7CB7"/>
    <w:rsid w:val="004F18DF"/>
    <w:rsid w:val="004F41EE"/>
    <w:rsid w:val="004F46AE"/>
    <w:rsid w:val="004F4D21"/>
    <w:rsid w:val="004F6B1B"/>
    <w:rsid w:val="005017AF"/>
    <w:rsid w:val="00503ACC"/>
    <w:rsid w:val="00504D3E"/>
    <w:rsid w:val="0050786D"/>
    <w:rsid w:val="0051029E"/>
    <w:rsid w:val="00510E6B"/>
    <w:rsid w:val="00514454"/>
    <w:rsid w:val="00515097"/>
    <w:rsid w:val="005219BC"/>
    <w:rsid w:val="005245DE"/>
    <w:rsid w:val="00524B72"/>
    <w:rsid w:val="00525748"/>
    <w:rsid w:val="00532A1F"/>
    <w:rsid w:val="00532D9F"/>
    <w:rsid w:val="005334CF"/>
    <w:rsid w:val="005366AB"/>
    <w:rsid w:val="00536E3B"/>
    <w:rsid w:val="0054003C"/>
    <w:rsid w:val="0054145C"/>
    <w:rsid w:val="00543FDD"/>
    <w:rsid w:val="005444EF"/>
    <w:rsid w:val="00544AB2"/>
    <w:rsid w:val="00546034"/>
    <w:rsid w:val="0054687A"/>
    <w:rsid w:val="0054779E"/>
    <w:rsid w:val="00551A37"/>
    <w:rsid w:val="005528C7"/>
    <w:rsid w:val="00552A04"/>
    <w:rsid w:val="00554CE3"/>
    <w:rsid w:val="0055722E"/>
    <w:rsid w:val="0055792C"/>
    <w:rsid w:val="005602F4"/>
    <w:rsid w:val="00560E04"/>
    <w:rsid w:val="00563BC6"/>
    <w:rsid w:val="00566078"/>
    <w:rsid w:val="005660BE"/>
    <w:rsid w:val="005724BB"/>
    <w:rsid w:val="00572534"/>
    <w:rsid w:val="005756D3"/>
    <w:rsid w:val="00576389"/>
    <w:rsid w:val="005778A4"/>
    <w:rsid w:val="00582EED"/>
    <w:rsid w:val="00591AE1"/>
    <w:rsid w:val="00595431"/>
    <w:rsid w:val="00597D64"/>
    <w:rsid w:val="005A093B"/>
    <w:rsid w:val="005A10FB"/>
    <w:rsid w:val="005A19D4"/>
    <w:rsid w:val="005A45F3"/>
    <w:rsid w:val="005A469E"/>
    <w:rsid w:val="005A5C38"/>
    <w:rsid w:val="005A6137"/>
    <w:rsid w:val="005A792D"/>
    <w:rsid w:val="005B0040"/>
    <w:rsid w:val="005B3976"/>
    <w:rsid w:val="005B3B25"/>
    <w:rsid w:val="005B78E3"/>
    <w:rsid w:val="005C03F1"/>
    <w:rsid w:val="005C575A"/>
    <w:rsid w:val="005C5B4D"/>
    <w:rsid w:val="005C5D73"/>
    <w:rsid w:val="005C6F85"/>
    <w:rsid w:val="005C7982"/>
    <w:rsid w:val="005D288E"/>
    <w:rsid w:val="005D42FB"/>
    <w:rsid w:val="005D7F45"/>
    <w:rsid w:val="005E1297"/>
    <w:rsid w:val="005E1CA5"/>
    <w:rsid w:val="005E29DC"/>
    <w:rsid w:val="005E2A37"/>
    <w:rsid w:val="005E5247"/>
    <w:rsid w:val="005E6A70"/>
    <w:rsid w:val="005E7560"/>
    <w:rsid w:val="005F09EA"/>
    <w:rsid w:val="005F0DFF"/>
    <w:rsid w:val="005F68E2"/>
    <w:rsid w:val="005F6C33"/>
    <w:rsid w:val="00600108"/>
    <w:rsid w:val="0060088C"/>
    <w:rsid w:val="00601B5F"/>
    <w:rsid w:val="00601CFB"/>
    <w:rsid w:val="006032CD"/>
    <w:rsid w:val="00605D6D"/>
    <w:rsid w:val="0060633F"/>
    <w:rsid w:val="006110D7"/>
    <w:rsid w:val="006144F1"/>
    <w:rsid w:val="0061485F"/>
    <w:rsid w:val="00616B6E"/>
    <w:rsid w:val="00616CF8"/>
    <w:rsid w:val="006211D7"/>
    <w:rsid w:val="00623FC7"/>
    <w:rsid w:val="0062436C"/>
    <w:rsid w:val="00627FFC"/>
    <w:rsid w:val="0063172E"/>
    <w:rsid w:val="00631BD1"/>
    <w:rsid w:val="00632E8C"/>
    <w:rsid w:val="00633BE2"/>
    <w:rsid w:val="0063567A"/>
    <w:rsid w:val="0063645F"/>
    <w:rsid w:val="00641F3F"/>
    <w:rsid w:val="00644554"/>
    <w:rsid w:val="00644885"/>
    <w:rsid w:val="006449C9"/>
    <w:rsid w:val="00647C60"/>
    <w:rsid w:val="00650931"/>
    <w:rsid w:val="00653C92"/>
    <w:rsid w:val="0065647D"/>
    <w:rsid w:val="00656D31"/>
    <w:rsid w:val="00656D9C"/>
    <w:rsid w:val="00657D89"/>
    <w:rsid w:val="0066043F"/>
    <w:rsid w:val="00661789"/>
    <w:rsid w:val="00662029"/>
    <w:rsid w:val="00664B62"/>
    <w:rsid w:val="00665264"/>
    <w:rsid w:val="0066592E"/>
    <w:rsid w:val="0066616B"/>
    <w:rsid w:val="006716CC"/>
    <w:rsid w:val="0067349E"/>
    <w:rsid w:val="00677BCF"/>
    <w:rsid w:val="00677D79"/>
    <w:rsid w:val="0068115E"/>
    <w:rsid w:val="00682027"/>
    <w:rsid w:val="00682929"/>
    <w:rsid w:val="00682D7E"/>
    <w:rsid w:val="006847ED"/>
    <w:rsid w:val="00684EE0"/>
    <w:rsid w:val="00687B56"/>
    <w:rsid w:val="00690A85"/>
    <w:rsid w:val="00692938"/>
    <w:rsid w:val="00692BF9"/>
    <w:rsid w:val="0069488D"/>
    <w:rsid w:val="00694E76"/>
    <w:rsid w:val="00695B87"/>
    <w:rsid w:val="00697F7A"/>
    <w:rsid w:val="006A032B"/>
    <w:rsid w:val="006A082F"/>
    <w:rsid w:val="006A0FFE"/>
    <w:rsid w:val="006A1DD4"/>
    <w:rsid w:val="006A255D"/>
    <w:rsid w:val="006A42FD"/>
    <w:rsid w:val="006A50F5"/>
    <w:rsid w:val="006A5399"/>
    <w:rsid w:val="006A6416"/>
    <w:rsid w:val="006A6963"/>
    <w:rsid w:val="006B0CB1"/>
    <w:rsid w:val="006B128D"/>
    <w:rsid w:val="006B17C1"/>
    <w:rsid w:val="006B5AA0"/>
    <w:rsid w:val="006B6BF3"/>
    <w:rsid w:val="006B6F99"/>
    <w:rsid w:val="006B6FA9"/>
    <w:rsid w:val="006C111E"/>
    <w:rsid w:val="006C1F9C"/>
    <w:rsid w:val="006C33F1"/>
    <w:rsid w:val="006C449D"/>
    <w:rsid w:val="006C5B11"/>
    <w:rsid w:val="006C64A9"/>
    <w:rsid w:val="006C7155"/>
    <w:rsid w:val="006C7B4E"/>
    <w:rsid w:val="006D1EA7"/>
    <w:rsid w:val="006D2021"/>
    <w:rsid w:val="006D3082"/>
    <w:rsid w:val="006D41B6"/>
    <w:rsid w:val="006D4EEC"/>
    <w:rsid w:val="006D61AB"/>
    <w:rsid w:val="006E0DFE"/>
    <w:rsid w:val="006E1551"/>
    <w:rsid w:val="006E2104"/>
    <w:rsid w:val="006E241D"/>
    <w:rsid w:val="006E3360"/>
    <w:rsid w:val="006E4D2B"/>
    <w:rsid w:val="006E542F"/>
    <w:rsid w:val="006E6C4D"/>
    <w:rsid w:val="006F3510"/>
    <w:rsid w:val="006F3B57"/>
    <w:rsid w:val="006F3F95"/>
    <w:rsid w:val="006F4828"/>
    <w:rsid w:val="006F4BA7"/>
    <w:rsid w:val="006F5482"/>
    <w:rsid w:val="006F56F3"/>
    <w:rsid w:val="006F5C21"/>
    <w:rsid w:val="0070252F"/>
    <w:rsid w:val="00702ED6"/>
    <w:rsid w:val="007030DD"/>
    <w:rsid w:val="00703400"/>
    <w:rsid w:val="0070342F"/>
    <w:rsid w:val="00704DC8"/>
    <w:rsid w:val="007070E1"/>
    <w:rsid w:val="007073AC"/>
    <w:rsid w:val="00713B5A"/>
    <w:rsid w:val="0071638B"/>
    <w:rsid w:val="00716FF2"/>
    <w:rsid w:val="00717276"/>
    <w:rsid w:val="00720FE5"/>
    <w:rsid w:val="00721AF0"/>
    <w:rsid w:val="00721D22"/>
    <w:rsid w:val="007223C5"/>
    <w:rsid w:val="0072247D"/>
    <w:rsid w:val="00722D79"/>
    <w:rsid w:val="0072407F"/>
    <w:rsid w:val="007268A0"/>
    <w:rsid w:val="0073151C"/>
    <w:rsid w:val="00732568"/>
    <w:rsid w:val="007341D4"/>
    <w:rsid w:val="00734EE1"/>
    <w:rsid w:val="00736646"/>
    <w:rsid w:val="00737D1C"/>
    <w:rsid w:val="00741D5B"/>
    <w:rsid w:val="00742D6D"/>
    <w:rsid w:val="00743C80"/>
    <w:rsid w:val="007508B0"/>
    <w:rsid w:val="00752CE3"/>
    <w:rsid w:val="007552F7"/>
    <w:rsid w:val="007613C0"/>
    <w:rsid w:val="00762253"/>
    <w:rsid w:val="007629AA"/>
    <w:rsid w:val="007633E5"/>
    <w:rsid w:val="007634F4"/>
    <w:rsid w:val="007647D5"/>
    <w:rsid w:val="00765ED3"/>
    <w:rsid w:val="00766F7A"/>
    <w:rsid w:val="00767021"/>
    <w:rsid w:val="0076703A"/>
    <w:rsid w:val="0076720C"/>
    <w:rsid w:val="007714E8"/>
    <w:rsid w:val="00771656"/>
    <w:rsid w:val="00772AC5"/>
    <w:rsid w:val="00774717"/>
    <w:rsid w:val="00775BD2"/>
    <w:rsid w:val="00775E36"/>
    <w:rsid w:val="00776085"/>
    <w:rsid w:val="00776D5A"/>
    <w:rsid w:val="00777B1F"/>
    <w:rsid w:val="00777F1D"/>
    <w:rsid w:val="00780D2E"/>
    <w:rsid w:val="00780DAB"/>
    <w:rsid w:val="007814DB"/>
    <w:rsid w:val="00781981"/>
    <w:rsid w:val="00781C80"/>
    <w:rsid w:val="00785CC7"/>
    <w:rsid w:val="007862FD"/>
    <w:rsid w:val="00787D1A"/>
    <w:rsid w:val="00787D81"/>
    <w:rsid w:val="00795200"/>
    <w:rsid w:val="00795411"/>
    <w:rsid w:val="0079561B"/>
    <w:rsid w:val="00796BE2"/>
    <w:rsid w:val="007975F1"/>
    <w:rsid w:val="007A3435"/>
    <w:rsid w:val="007A4640"/>
    <w:rsid w:val="007A713E"/>
    <w:rsid w:val="007B04FB"/>
    <w:rsid w:val="007B11B2"/>
    <w:rsid w:val="007B2C46"/>
    <w:rsid w:val="007B4B1E"/>
    <w:rsid w:val="007B4C34"/>
    <w:rsid w:val="007B58FC"/>
    <w:rsid w:val="007B5A0D"/>
    <w:rsid w:val="007B79E0"/>
    <w:rsid w:val="007B7F23"/>
    <w:rsid w:val="007C083E"/>
    <w:rsid w:val="007C23F0"/>
    <w:rsid w:val="007C58B0"/>
    <w:rsid w:val="007C5DAE"/>
    <w:rsid w:val="007C62A1"/>
    <w:rsid w:val="007C6B72"/>
    <w:rsid w:val="007D039C"/>
    <w:rsid w:val="007D0530"/>
    <w:rsid w:val="007D0FCC"/>
    <w:rsid w:val="007D1C3E"/>
    <w:rsid w:val="007D2FBB"/>
    <w:rsid w:val="007D64A0"/>
    <w:rsid w:val="007D6CF4"/>
    <w:rsid w:val="007D721E"/>
    <w:rsid w:val="007D7F1B"/>
    <w:rsid w:val="007E0973"/>
    <w:rsid w:val="007E2533"/>
    <w:rsid w:val="007E268A"/>
    <w:rsid w:val="007E381C"/>
    <w:rsid w:val="007E397C"/>
    <w:rsid w:val="007E3A17"/>
    <w:rsid w:val="007E3BB4"/>
    <w:rsid w:val="007E3D67"/>
    <w:rsid w:val="007E4E50"/>
    <w:rsid w:val="007E7511"/>
    <w:rsid w:val="007F0055"/>
    <w:rsid w:val="007F0643"/>
    <w:rsid w:val="007F2EF0"/>
    <w:rsid w:val="007F38AB"/>
    <w:rsid w:val="00800E6F"/>
    <w:rsid w:val="00803857"/>
    <w:rsid w:val="00804383"/>
    <w:rsid w:val="00804A21"/>
    <w:rsid w:val="008106A9"/>
    <w:rsid w:val="00817166"/>
    <w:rsid w:val="00817E13"/>
    <w:rsid w:val="0082026E"/>
    <w:rsid w:val="0082289B"/>
    <w:rsid w:val="008240FF"/>
    <w:rsid w:val="00824409"/>
    <w:rsid w:val="00824674"/>
    <w:rsid w:val="0082560B"/>
    <w:rsid w:val="00825840"/>
    <w:rsid w:val="00826FA1"/>
    <w:rsid w:val="00830D1C"/>
    <w:rsid w:val="00832882"/>
    <w:rsid w:val="008335AB"/>
    <w:rsid w:val="00833EA1"/>
    <w:rsid w:val="008347A7"/>
    <w:rsid w:val="00834EAE"/>
    <w:rsid w:val="00835507"/>
    <w:rsid w:val="008414E6"/>
    <w:rsid w:val="00842057"/>
    <w:rsid w:val="0084254D"/>
    <w:rsid w:val="00842842"/>
    <w:rsid w:val="0084307A"/>
    <w:rsid w:val="008439A1"/>
    <w:rsid w:val="0084494E"/>
    <w:rsid w:val="008458A0"/>
    <w:rsid w:val="0084746B"/>
    <w:rsid w:val="00850152"/>
    <w:rsid w:val="008501E3"/>
    <w:rsid w:val="008508EE"/>
    <w:rsid w:val="0085096D"/>
    <w:rsid w:val="0085118C"/>
    <w:rsid w:val="008517F8"/>
    <w:rsid w:val="00851FC7"/>
    <w:rsid w:val="00860061"/>
    <w:rsid w:val="00861E40"/>
    <w:rsid w:val="00862F49"/>
    <w:rsid w:val="00863EA8"/>
    <w:rsid w:val="0086495F"/>
    <w:rsid w:val="00864CD4"/>
    <w:rsid w:val="00864F7B"/>
    <w:rsid w:val="008674E5"/>
    <w:rsid w:val="00870932"/>
    <w:rsid w:val="0087335F"/>
    <w:rsid w:val="00873A59"/>
    <w:rsid w:val="008749BC"/>
    <w:rsid w:val="008750A5"/>
    <w:rsid w:val="00876AED"/>
    <w:rsid w:val="00881332"/>
    <w:rsid w:val="00881588"/>
    <w:rsid w:val="00881F1B"/>
    <w:rsid w:val="00882109"/>
    <w:rsid w:val="00882FC9"/>
    <w:rsid w:val="00883296"/>
    <w:rsid w:val="00883C47"/>
    <w:rsid w:val="00884EE4"/>
    <w:rsid w:val="00885A15"/>
    <w:rsid w:val="008864F6"/>
    <w:rsid w:val="00887265"/>
    <w:rsid w:val="008909D8"/>
    <w:rsid w:val="00891CC1"/>
    <w:rsid w:val="00891EB8"/>
    <w:rsid w:val="00894748"/>
    <w:rsid w:val="008953D3"/>
    <w:rsid w:val="008A09F6"/>
    <w:rsid w:val="008A23D6"/>
    <w:rsid w:val="008A2722"/>
    <w:rsid w:val="008A3588"/>
    <w:rsid w:val="008A4106"/>
    <w:rsid w:val="008A7BC7"/>
    <w:rsid w:val="008B0910"/>
    <w:rsid w:val="008B2C86"/>
    <w:rsid w:val="008B4AB0"/>
    <w:rsid w:val="008B5087"/>
    <w:rsid w:val="008B764E"/>
    <w:rsid w:val="008C09B6"/>
    <w:rsid w:val="008C23B8"/>
    <w:rsid w:val="008C23BB"/>
    <w:rsid w:val="008C3304"/>
    <w:rsid w:val="008C4F49"/>
    <w:rsid w:val="008C6117"/>
    <w:rsid w:val="008D1239"/>
    <w:rsid w:val="008D3255"/>
    <w:rsid w:val="008D3267"/>
    <w:rsid w:val="008D3622"/>
    <w:rsid w:val="008D4F77"/>
    <w:rsid w:val="008D641D"/>
    <w:rsid w:val="008D687D"/>
    <w:rsid w:val="008D71F2"/>
    <w:rsid w:val="008E06E0"/>
    <w:rsid w:val="008E326F"/>
    <w:rsid w:val="008E4DA7"/>
    <w:rsid w:val="008E6345"/>
    <w:rsid w:val="008E6A8F"/>
    <w:rsid w:val="008F0BF6"/>
    <w:rsid w:val="008F5115"/>
    <w:rsid w:val="008F5945"/>
    <w:rsid w:val="008F5A0B"/>
    <w:rsid w:val="008F7524"/>
    <w:rsid w:val="0090284D"/>
    <w:rsid w:val="0090464D"/>
    <w:rsid w:val="0090790B"/>
    <w:rsid w:val="00910182"/>
    <w:rsid w:val="009127C2"/>
    <w:rsid w:val="00914A4C"/>
    <w:rsid w:val="00917021"/>
    <w:rsid w:val="00927B59"/>
    <w:rsid w:val="00930971"/>
    <w:rsid w:val="00934472"/>
    <w:rsid w:val="00934A0D"/>
    <w:rsid w:val="00937795"/>
    <w:rsid w:val="009401CC"/>
    <w:rsid w:val="00940972"/>
    <w:rsid w:val="00940EC8"/>
    <w:rsid w:val="00941A95"/>
    <w:rsid w:val="009437E7"/>
    <w:rsid w:val="00945238"/>
    <w:rsid w:val="00945321"/>
    <w:rsid w:val="009453A6"/>
    <w:rsid w:val="0094572B"/>
    <w:rsid w:val="009457DC"/>
    <w:rsid w:val="00946447"/>
    <w:rsid w:val="00951B1E"/>
    <w:rsid w:val="00954328"/>
    <w:rsid w:val="00954583"/>
    <w:rsid w:val="00954B8F"/>
    <w:rsid w:val="00955186"/>
    <w:rsid w:val="0095770E"/>
    <w:rsid w:val="00960F48"/>
    <w:rsid w:val="00961418"/>
    <w:rsid w:val="009619AD"/>
    <w:rsid w:val="00962E52"/>
    <w:rsid w:val="009667E9"/>
    <w:rsid w:val="00966D3A"/>
    <w:rsid w:val="00967803"/>
    <w:rsid w:val="00967DF3"/>
    <w:rsid w:val="00970E47"/>
    <w:rsid w:val="0097165E"/>
    <w:rsid w:val="00971E2E"/>
    <w:rsid w:val="00972A6A"/>
    <w:rsid w:val="0097352E"/>
    <w:rsid w:val="00973D92"/>
    <w:rsid w:val="0097409C"/>
    <w:rsid w:val="00976AE4"/>
    <w:rsid w:val="009824AC"/>
    <w:rsid w:val="00983867"/>
    <w:rsid w:val="00984169"/>
    <w:rsid w:val="00992AD1"/>
    <w:rsid w:val="00992B5E"/>
    <w:rsid w:val="00995948"/>
    <w:rsid w:val="00995BF8"/>
    <w:rsid w:val="0099758E"/>
    <w:rsid w:val="00997C79"/>
    <w:rsid w:val="009A0900"/>
    <w:rsid w:val="009A09F8"/>
    <w:rsid w:val="009A0CB1"/>
    <w:rsid w:val="009A1B94"/>
    <w:rsid w:val="009A2A0B"/>
    <w:rsid w:val="009A4463"/>
    <w:rsid w:val="009A4B44"/>
    <w:rsid w:val="009A520D"/>
    <w:rsid w:val="009A697C"/>
    <w:rsid w:val="009A73FA"/>
    <w:rsid w:val="009B4242"/>
    <w:rsid w:val="009B5521"/>
    <w:rsid w:val="009C14D3"/>
    <w:rsid w:val="009C5B89"/>
    <w:rsid w:val="009C6201"/>
    <w:rsid w:val="009C702A"/>
    <w:rsid w:val="009C777E"/>
    <w:rsid w:val="009D1247"/>
    <w:rsid w:val="009D3E5D"/>
    <w:rsid w:val="009D4BD4"/>
    <w:rsid w:val="009D670B"/>
    <w:rsid w:val="009D6762"/>
    <w:rsid w:val="009D7ED0"/>
    <w:rsid w:val="009E0E3D"/>
    <w:rsid w:val="009E1B40"/>
    <w:rsid w:val="009E31B4"/>
    <w:rsid w:val="009E3AD6"/>
    <w:rsid w:val="009E5114"/>
    <w:rsid w:val="009E5820"/>
    <w:rsid w:val="009E64FB"/>
    <w:rsid w:val="009F5664"/>
    <w:rsid w:val="009F7016"/>
    <w:rsid w:val="00A00FDC"/>
    <w:rsid w:val="00A021DA"/>
    <w:rsid w:val="00A041E1"/>
    <w:rsid w:val="00A115E6"/>
    <w:rsid w:val="00A14E40"/>
    <w:rsid w:val="00A22C63"/>
    <w:rsid w:val="00A22CEC"/>
    <w:rsid w:val="00A22E16"/>
    <w:rsid w:val="00A244A3"/>
    <w:rsid w:val="00A262C6"/>
    <w:rsid w:val="00A27774"/>
    <w:rsid w:val="00A27F56"/>
    <w:rsid w:val="00A328BE"/>
    <w:rsid w:val="00A32B3F"/>
    <w:rsid w:val="00A3549A"/>
    <w:rsid w:val="00A403E1"/>
    <w:rsid w:val="00A40FDC"/>
    <w:rsid w:val="00A44503"/>
    <w:rsid w:val="00A45547"/>
    <w:rsid w:val="00A476C2"/>
    <w:rsid w:val="00A47F05"/>
    <w:rsid w:val="00A518C5"/>
    <w:rsid w:val="00A529EC"/>
    <w:rsid w:val="00A52EAF"/>
    <w:rsid w:val="00A55E54"/>
    <w:rsid w:val="00A563F1"/>
    <w:rsid w:val="00A567A2"/>
    <w:rsid w:val="00A56CD1"/>
    <w:rsid w:val="00A600DF"/>
    <w:rsid w:val="00A61013"/>
    <w:rsid w:val="00A62102"/>
    <w:rsid w:val="00A642C9"/>
    <w:rsid w:val="00A647A6"/>
    <w:rsid w:val="00A64FF4"/>
    <w:rsid w:val="00A65757"/>
    <w:rsid w:val="00A71BFE"/>
    <w:rsid w:val="00A724BF"/>
    <w:rsid w:val="00A74049"/>
    <w:rsid w:val="00A770EF"/>
    <w:rsid w:val="00A7758C"/>
    <w:rsid w:val="00A7763A"/>
    <w:rsid w:val="00A77A58"/>
    <w:rsid w:val="00A77AE1"/>
    <w:rsid w:val="00A80BA2"/>
    <w:rsid w:val="00A81DEA"/>
    <w:rsid w:val="00A867E8"/>
    <w:rsid w:val="00A928EB"/>
    <w:rsid w:val="00A93660"/>
    <w:rsid w:val="00A95671"/>
    <w:rsid w:val="00A95A43"/>
    <w:rsid w:val="00A96487"/>
    <w:rsid w:val="00A96E89"/>
    <w:rsid w:val="00A97228"/>
    <w:rsid w:val="00A9745D"/>
    <w:rsid w:val="00AA0168"/>
    <w:rsid w:val="00AA093C"/>
    <w:rsid w:val="00AA147B"/>
    <w:rsid w:val="00AA2622"/>
    <w:rsid w:val="00AA36DD"/>
    <w:rsid w:val="00AA7BCF"/>
    <w:rsid w:val="00AB1122"/>
    <w:rsid w:val="00AB1538"/>
    <w:rsid w:val="00AB2B0E"/>
    <w:rsid w:val="00AB2BC4"/>
    <w:rsid w:val="00AB3D42"/>
    <w:rsid w:val="00AB5B70"/>
    <w:rsid w:val="00AB6291"/>
    <w:rsid w:val="00AB77C5"/>
    <w:rsid w:val="00AC0C92"/>
    <w:rsid w:val="00AC159A"/>
    <w:rsid w:val="00AC262B"/>
    <w:rsid w:val="00AC647D"/>
    <w:rsid w:val="00AC6A2A"/>
    <w:rsid w:val="00AD0594"/>
    <w:rsid w:val="00AD11A7"/>
    <w:rsid w:val="00AD1BF4"/>
    <w:rsid w:val="00AD5990"/>
    <w:rsid w:val="00AD65A0"/>
    <w:rsid w:val="00AD7C84"/>
    <w:rsid w:val="00AE00DC"/>
    <w:rsid w:val="00AE0334"/>
    <w:rsid w:val="00AE2EBD"/>
    <w:rsid w:val="00AF38ED"/>
    <w:rsid w:val="00AF49E6"/>
    <w:rsid w:val="00AF4CE0"/>
    <w:rsid w:val="00AF4D3A"/>
    <w:rsid w:val="00AF5737"/>
    <w:rsid w:val="00B0022D"/>
    <w:rsid w:val="00B00E84"/>
    <w:rsid w:val="00B01B6A"/>
    <w:rsid w:val="00B034F3"/>
    <w:rsid w:val="00B0472A"/>
    <w:rsid w:val="00B052C2"/>
    <w:rsid w:val="00B072AC"/>
    <w:rsid w:val="00B105C2"/>
    <w:rsid w:val="00B117A3"/>
    <w:rsid w:val="00B12FD6"/>
    <w:rsid w:val="00B15E95"/>
    <w:rsid w:val="00B21E5E"/>
    <w:rsid w:val="00B25600"/>
    <w:rsid w:val="00B25E75"/>
    <w:rsid w:val="00B2777E"/>
    <w:rsid w:val="00B27BA9"/>
    <w:rsid w:val="00B30FCB"/>
    <w:rsid w:val="00B3442F"/>
    <w:rsid w:val="00B349EF"/>
    <w:rsid w:val="00B35A9F"/>
    <w:rsid w:val="00B35B1D"/>
    <w:rsid w:val="00B36607"/>
    <w:rsid w:val="00B366C1"/>
    <w:rsid w:val="00B3689D"/>
    <w:rsid w:val="00B4000A"/>
    <w:rsid w:val="00B444C9"/>
    <w:rsid w:val="00B4536B"/>
    <w:rsid w:val="00B46DA9"/>
    <w:rsid w:val="00B47DA5"/>
    <w:rsid w:val="00B50EAD"/>
    <w:rsid w:val="00B513AE"/>
    <w:rsid w:val="00B513CB"/>
    <w:rsid w:val="00B51962"/>
    <w:rsid w:val="00B52257"/>
    <w:rsid w:val="00B52EFF"/>
    <w:rsid w:val="00B533FD"/>
    <w:rsid w:val="00B53A57"/>
    <w:rsid w:val="00B55D20"/>
    <w:rsid w:val="00B6116E"/>
    <w:rsid w:val="00B620C8"/>
    <w:rsid w:val="00B6265F"/>
    <w:rsid w:val="00B63563"/>
    <w:rsid w:val="00B66170"/>
    <w:rsid w:val="00B71F1E"/>
    <w:rsid w:val="00B720EB"/>
    <w:rsid w:val="00B74715"/>
    <w:rsid w:val="00B7574A"/>
    <w:rsid w:val="00B800FD"/>
    <w:rsid w:val="00B80660"/>
    <w:rsid w:val="00B82584"/>
    <w:rsid w:val="00B83D24"/>
    <w:rsid w:val="00B90722"/>
    <w:rsid w:val="00B9610E"/>
    <w:rsid w:val="00BA08D2"/>
    <w:rsid w:val="00BA1AEA"/>
    <w:rsid w:val="00BA3127"/>
    <w:rsid w:val="00BA7F84"/>
    <w:rsid w:val="00BB4855"/>
    <w:rsid w:val="00BB58D7"/>
    <w:rsid w:val="00BB7003"/>
    <w:rsid w:val="00BC0455"/>
    <w:rsid w:val="00BC0C88"/>
    <w:rsid w:val="00BC0F42"/>
    <w:rsid w:val="00BC3BCE"/>
    <w:rsid w:val="00BC3EA9"/>
    <w:rsid w:val="00BC51CC"/>
    <w:rsid w:val="00BC5A32"/>
    <w:rsid w:val="00BD2108"/>
    <w:rsid w:val="00BD2462"/>
    <w:rsid w:val="00BD63DA"/>
    <w:rsid w:val="00BD6427"/>
    <w:rsid w:val="00BD6A52"/>
    <w:rsid w:val="00BE0A16"/>
    <w:rsid w:val="00BE0D9B"/>
    <w:rsid w:val="00BE11EB"/>
    <w:rsid w:val="00BE393E"/>
    <w:rsid w:val="00BE3B54"/>
    <w:rsid w:val="00BE4AAA"/>
    <w:rsid w:val="00BE51ED"/>
    <w:rsid w:val="00BE5B74"/>
    <w:rsid w:val="00BE7177"/>
    <w:rsid w:val="00BF0C9A"/>
    <w:rsid w:val="00BF47CE"/>
    <w:rsid w:val="00BF4DBA"/>
    <w:rsid w:val="00BF7348"/>
    <w:rsid w:val="00BF7756"/>
    <w:rsid w:val="00BF7A35"/>
    <w:rsid w:val="00C0029F"/>
    <w:rsid w:val="00C003E7"/>
    <w:rsid w:val="00C0118C"/>
    <w:rsid w:val="00C03C8C"/>
    <w:rsid w:val="00C05301"/>
    <w:rsid w:val="00C05733"/>
    <w:rsid w:val="00C1698B"/>
    <w:rsid w:val="00C16A55"/>
    <w:rsid w:val="00C1742C"/>
    <w:rsid w:val="00C20E73"/>
    <w:rsid w:val="00C2305A"/>
    <w:rsid w:val="00C24444"/>
    <w:rsid w:val="00C244B6"/>
    <w:rsid w:val="00C2522D"/>
    <w:rsid w:val="00C265B3"/>
    <w:rsid w:val="00C2764D"/>
    <w:rsid w:val="00C32346"/>
    <w:rsid w:val="00C429DB"/>
    <w:rsid w:val="00C4325D"/>
    <w:rsid w:val="00C457CD"/>
    <w:rsid w:val="00C461AF"/>
    <w:rsid w:val="00C47AD0"/>
    <w:rsid w:val="00C50B3B"/>
    <w:rsid w:val="00C5109A"/>
    <w:rsid w:val="00C52DC3"/>
    <w:rsid w:val="00C5445E"/>
    <w:rsid w:val="00C54D66"/>
    <w:rsid w:val="00C55C68"/>
    <w:rsid w:val="00C6049D"/>
    <w:rsid w:val="00C60980"/>
    <w:rsid w:val="00C6119A"/>
    <w:rsid w:val="00C6219F"/>
    <w:rsid w:val="00C6329A"/>
    <w:rsid w:val="00C63D3D"/>
    <w:rsid w:val="00C64AA0"/>
    <w:rsid w:val="00C67716"/>
    <w:rsid w:val="00C72641"/>
    <w:rsid w:val="00C7442C"/>
    <w:rsid w:val="00C74896"/>
    <w:rsid w:val="00C74EC5"/>
    <w:rsid w:val="00C76120"/>
    <w:rsid w:val="00C80493"/>
    <w:rsid w:val="00C81581"/>
    <w:rsid w:val="00C82537"/>
    <w:rsid w:val="00C83C74"/>
    <w:rsid w:val="00C84E46"/>
    <w:rsid w:val="00C90C19"/>
    <w:rsid w:val="00C944AC"/>
    <w:rsid w:val="00C94C81"/>
    <w:rsid w:val="00C958FF"/>
    <w:rsid w:val="00C96B35"/>
    <w:rsid w:val="00C9718A"/>
    <w:rsid w:val="00CA5C4B"/>
    <w:rsid w:val="00CA73B1"/>
    <w:rsid w:val="00CB1573"/>
    <w:rsid w:val="00CB18E9"/>
    <w:rsid w:val="00CB3634"/>
    <w:rsid w:val="00CB7C37"/>
    <w:rsid w:val="00CC068C"/>
    <w:rsid w:val="00CC3511"/>
    <w:rsid w:val="00CC3583"/>
    <w:rsid w:val="00CC52FB"/>
    <w:rsid w:val="00CC5E77"/>
    <w:rsid w:val="00CC7178"/>
    <w:rsid w:val="00CD0DB4"/>
    <w:rsid w:val="00CD3315"/>
    <w:rsid w:val="00CD3CE5"/>
    <w:rsid w:val="00CD63DA"/>
    <w:rsid w:val="00CD7DAB"/>
    <w:rsid w:val="00CE1FC8"/>
    <w:rsid w:val="00CE23EC"/>
    <w:rsid w:val="00CE32F2"/>
    <w:rsid w:val="00CE3EB7"/>
    <w:rsid w:val="00CE6471"/>
    <w:rsid w:val="00CF077C"/>
    <w:rsid w:val="00CF4941"/>
    <w:rsid w:val="00CF588D"/>
    <w:rsid w:val="00CF643D"/>
    <w:rsid w:val="00CF75C1"/>
    <w:rsid w:val="00D01A63"/>
    <w:rsid w:val="00D02DA3"/>
    <w:rsid w:val="00D02E6B"/>
    <w:rsid w:val="00D061B0"/>
    <w:rsid w:val="00D10A1B"/>
    <w:rsid w:val="00D10ADB"/>
    <w:rsid w:val="00D113FB"/>
    <w:rsid w:val="00D11D69"/>
    <w:rsid w:val="00D17896"/>
    <w:rsid w:val="00D24628"/>
    <w:rsid w:val="00D272F7"/>
    <w:rsid w:val="00D30E40"/>
    <w:rsid w:val="00D32330"/>
    <w:rsid w:val="00D34557"/>
    <w:rsid w:val="00D36309"/>
    <w:rsid w:val="00D36ACE"/>
    <w:rsid w:val="00D41B04"/>
    <w:rsid w:val="00D41BA3"/>
    <w:rsid w:val="00D41BC2"/>
    <w:rsid w:val="00D44B15"/>
    <w:rsid w:val="00D4651E"/>
    <w:rsid w:val="00D46EE0"/>
    <w:rsid w:val="00D50F0D"/>
    <w:rsid w:val="00D5164A"/>
    <w:rsid w:val="00D52C29"/>
    <w:rsid w:val="00D53E65"/>
    <w:rsid w:val="00D56213"/>
    <w:rsid w:val="00D5761B"/>
    <w:rsid w:val="00D57839"/>
    <w:rsid w:val="00D64EF8"/>
    <w:rsid w:val="00D6513C"/>
    <w:rsid w:val="00D65DA4"/>
    <w:rsid w:val="00D665BF"/>
    <w:rsid w:val="00D71249"/>
    <w:rsid w:val="00D718F8"/>
    <w:rsid w:val="00D72941"/>
    <w:rsid w:val="00D75F76"/>
    <w:rsid w:val="00D7630D"/>
    <w:rsid w:val="00D76915"/>
    <w:rsid w:val="00D7735A"/>
    <w:rsid w:val="00D77C82"/>
    <w:rsid w:val="00D8157D"/>
    <w:rsid w:val="00D83AEE"/>
    <w:rsid w:val="00D84419"/>
    <w:rsid w:val="00D8486D"/>
    <w:rsid w:val="00D84D50"/>
    <w:rsid w:val="00D86F9B"/>
    <w:rsid w:val="00D900E2"/>
    <w:rsid w:val="00D9016B"/>
    <w:rsid w:val="00D90CF8"/>
    <w:rsid w:val="00D90E0E"/>
    <w:rsid w:val="00D93168"/>
    <w:rsid w:val="00D973C6"/>
    <w:rsid w:val="00DA0550"/>
    <w:rsid w:val="00DA112F"/>
    <w:rsid w:val="00DA1FD9"/>
    <w:rsid w:val="00DA3C88"/>
    <w:rsid w:val="00DA42F3"/>
    <w:rsid w:val="00DA430D"/>
    <w:rsid w:val="00DA53B7"/>
    <w:rsid w:val="00DB3072"/>
    <w:rsid w:val="00DB3DC8"/>
    <w:rsid w:val="00DB4D82"/>
    <w:rsid w:val="00DC1495"/>
    <w:rsid w:val="00DC5A76"/>
    <w:rsid w:val="00DC5AC0"/>
    <w:rsid w:val="00DC6840"/>
    <w:rsid w:val="00DC6F86"/>
    <w:rsid w:val="00DD367B"/>
    <w:rsid w:val="00DD4220"/>
    <w:rsid w:val="00DD4ABC"/>
    <w:rsid w:val="00DD59F2"/>
    <w:rsid w:val="00DD7BCD"/>
    <w:rsid w:val="00DD7F20"/>
    <w:rsid w:val="00DE02A8"/>
    <w:rsid w:val="00DE02D2"/>
    <w:rsid w:val="00DE195C"/>
    <w:rsid w:val="00DE1AF2"/>
    <w:rsid w:val="00DE340F"/>
    <w:rsid w:val="00DE424D"/>
    <w:rsid w:val="00DE53E0"/>
    <w:rsid w:val="00DE79F7"/>
    <w:rsid w:val="00DF0C1A"/>
    <w:rsid w:val="00DF2353"/>
    <w:rsid w:val="00DF2CE6"/>
    <w:rsid w:val="00DF7505"/>
    <w:rsid w:val="00DF7824"/>
    <w:rsid w:val="00E0176E"/>
    <w:rsid w:val="00E022C7"/>
    <w:rsid w:val="00E036B8"/>
    <w:rsid w:val="00E03BA2"/>
    <w:rsid w:val="00E04037"/>
    <w:rsid w:val="00E04E85"/>
    <w:rsid w:val="00E05786"/>
    <w:rsid w:val="00E11B57"/>
    <w:rsid w:val="00E13C00"/>
    <w:rsid w:val="00E141E7"/>
    <w:rsid w:val="00E155AA"/>
    <w:rsid w:val="00E170E4"/>
    <w:rsid w:val="00E20C84"/>
    <w:rsid w:val="00E20F2E"/>
    <w:rsid w:val="00E260B8"/>
    <w:rsid w:val="00E272AC"/>
    <w:rsid w:val="00E2738E"/>
    <w:rsid w:val="00E31E6E"/>
    <w:rsid w:val="00E321AD"/>
    <w:rsid w:val="00E3278D"/>
    <w:rsid w:val="00E32938"/>
    <w:rsid w:val="00E32A2F"/>
    <w:rsid w:val="00E35090"/>
    <w:rsid w:val="00E35CA2"/>
    <w:rsid w:val="00E35FD4"/>
    <w:rsid w:val="00E41476"/>
    <w:rsid w:val="00E44F28"/>
    <w:rsid w:val="00E461EE"/>
    <w:rsid w:val="00E560BB"/>
    <w:rsid w:val="00E5652B"/>
    <w:rsid w:val="00E57A64"/>
    <w:rsid w:val="00E604C6"/>
    <w:rsid w:val="00E60564"/>
    <w:rsid w:val="00E639D7"/>
    <w:rsid w:val="00E65F76"/>
    <w:rsid w:val="00E6683E"/>
    <w:rsid w:val="00E718F0"/>
    <w:rsid w:val="00E73196"/>
    <w:rsid w:val="00E73352"/>
    <w:rsid w:val="00E73E44"/>
    <w:rsid w:val="00E7410F"/>
    <w:rsid w:val="00E75DC1"/>
    <w:rsid w:val="00E77A23"/>
    <w:rsid w:val="00E80FDC"/>
    <w:rsid w:val="00E8163C"/>
    <w:rsid w:val="00E81F27"/>
    <w:rsid w:val="00E83A92"/>
    <w:rsid w:val="00E83E90"/>
    <w:rsid w:val="00E8428F"/>
    <w:rsid w:val="00E8538F"/>
    <w:rsid w:val="00E85C8D"/>
    <w:rsid w:val="00E8676B"/>
    <w:rsid w:val="00E873F1"/>
    <w:rsid w:val="00E916B2"/>
    <w:rsid w:val="00E923D1"/>
    <w:rsid w:val="00E9313D"/>
    <w:rsid w:val="00E93147"/>
    <w:rsid w:val="00EA0912"/>
    <w:rsid w:val="00EA2D6B"/>
    <w:rsid w:val="00EA3D20"/>
    <w:rsid w:val="00EA4A0E"/>
    <w:rsid w:val="00EA4C12"/>
    <w:rsid w:val="00EA51B7"/>
    <w:rsid w:val="00EA52D2"/>
    <w:rsid w:val="00EB0256"/>
    <w:rsid w:val="00EB2E1E"/>
    <w:rsid w:val="00EB66B1"/>
    <w:rsid w:val="00EB7FDB"/>
    <w:rsid w:val="00EC3A0E"/>
    <w:rsid w:val="00ED0666"/>
    <w:rsid w:val="00ED482D"/>
    <w:rsid w:val="00ED4D44"/>
    <w:rsid w:val="00ED5569"/>
    <w:rsid w:val="00ED78A7"/>
    <w:rsid w:val="00EE176D"/>
    <w:rsid w:val="00EE1A91"/>
    <w:rsid w:val="00EE1FF3"/>
    <w:rsid w:val="00EE7480"/>
    <w:rsid w:val="00EE7EC3"/>
    <w:rsid w:val="00EF1399"/>
    <w:rsid w:val="00EF4178"/>
    <w:rsid w:val="00EF55F6"/>
    <w:rsid w:val="00F0021B"/>
    <w:rsid w:val="00F03A3C"/>
    <w:rsid w:val="00F060ED"/>
    <w:rsid w:val="00F06F06"/>
    <w:rsid w:val="00F07F26"/>
    <w:rsid w:val="00F14000"/>
    <w:rsid w:val="00F147F7"/>
    <w:rsid w:val="00F1567E"/>
    <w:rsid w:val="00F16904"/>
    <w:rsid w:val="00F169E3"/>
    <w:rsid w:val="00F17C73"/>
    <w:rsid w:val="00F20017"/>
    <w:rsid w:val="00F20169"/>
    <w:rsid w:val="00F20DA1"/>
    <w:rsid w:val="00F22906"/>
    <w:rsid w:val="00F22DAF"/>
    <w:rsid w:val="00F22E80"/>
    <w:rsid w:val="00F24356"/>
    <w:rsid w:val="00F3020A"/>
    <w:rsid w:val="00F30FDB"/>
    <w:rsid w:val="00F32444"/>
    <w:rsid w:val="00F33271"/>
    <w:rsid w:val="00F35ADC"/>
    <w:rsid w:val="00F405F4"/>
    <w:rsid w:val="00F419F1"/>
    <w:rsid w:val="00F41DF3"/>
    <w:rsid w:val="00F423A6"/>
    <w:rsid w:val="00F42F17"/>
    <w:rsid w:val="00F44627"/>
    <w:rsid w:val="00F45C0B"/>
    <w:rsid w:val="00F50699"/>
    <w:rsid w:val="00F50D6A"/>
    <w:rsid w:val="00F56460"/>
    <w:rsid w:val="00F57B04"/>
    <w:rsid w:val="00F60B4D"/>
    <w:rsid w:val="00F64D25"/>
    <w:rsid w:val="00F678ED"/>
    <w:rsid w:val="00F71571"/>
    <w:rsid w:val="00F7166F"/>
    <w:rsid w:val="00F71CCE"/>
    <w:rsid w:val="00F75EFB"/>
    <w:rsid w:val="00F85562"/>
    <w:rsid w:val="00F8608A"/>
    <w:rsid w:val="00F86168"/>
    <w:rsid w:val="00F925C2"/>
    <w:rsid w:val="00F95ADC"/>
    <w:rsid w:val="00F95E82"/>
    <w:rsid w:val="00F97A8A"/>
    <w:rsid w:val="00FA2ADA"/>
    <w:rsid w:val="00FA3621"/>
    <w:rsid w:val="00FA444E"/>
    <w:rsid w:val="00FA57A3"/>
    <w:rsid w:val="00FA76F1"/>
    <w:rsid w:val="00FA791F"/>
    <w:rsid w:val="00FB2440"/>
    <w:rsid w:val="00FB25AC"/>
    <w:rsid w:val="00FB2C43"/>
    <w:rsid w:val="00FB36B1"/>
    <w:rsid w:val="00FB4591"/>
    <w:rsid w:val="00FB6352"/>
    <w:rsid w:val="00FC05F6"/>
    <w:rsid w:val="00FC20FC"/>
    <w:rsid w:val="00FC45CB"/>
    <w:rsid w:val="00FC49AC"/>
    <w:rsid w:val="00FC4C50"/>
    <w:rsid w:val="00FC5614"/>
    <w:rsid w:val="00FC595E"/>
    <w:rsid w:val="00FC64C5"/>
    <w:rsid w:val="00FC6672"/>
    <w:rsid w:val="00FC7E42"/>
    <w:rsid w:val="00FD4070"/>
    <w:rsid w:val="00FD5D22"/>
    <w:rsid w:val="00FD7811"/>
    <w:rsid w:val="00FE1625"/>
    <w:rsid w:val="00FE1C8F"/>
    <w:rsid w:val="00FE2932"/>
    <w:rsid w:val="00FE2BE2"/>
    <w:rsid w:val="00FE4A06"/>
    <w:rsid w:val="00FE4C66"/>
    <w:rsid w:val="00FE5026"/>
    <w:rsid w:val="00FE5EB9"/>
    <w:rsid w:val="00FE5EC5"/>
    <w:rsid w:val="00FE7040"/>
    <w:rsid w:val="00FE7109"/>
    <w:rsid w:val="00FE729B"/>
    <w:rsid w:val="00FF0EDF"/>
    <w:rsid w:val="00FF21D3"/>
    <w:rsid w:val="00FF31B3"/>
    <w:rsid w:val="00FF3238"/>
    <w:rsid w:val="00FF4F1F"/>
    <w:rsid w:val="00FF6A9F"/>
    <w:rsid w:val="00FF6E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5C478-3B18-4627-A72F-F9D46EFC5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016"/>
    <w:pPr>
      <w:spacing w:after="200" w:line="276" w:lineRule="auto"/>
    </w:pPr>
    <w:rPr>
      <w:rFonts w:ascii="Calibri" w:eastAsia="SimSun" w:hAnsi="Calibri" w:cs="Times New Roman"/>
      <w:lang w:val="sr-Latn-CS"/>
    </w:rPr>
  </w:style>
  <w:style w:type="paragraph" w:styleId="Heading1">
    <w:name w:val="heading 1"/>
    <w:basedOn w:val="Normal"/>
    <w:next w:val="Normal"/>
    <w:link w:val="Heading1Char"/>
    <w:uiPriority w:val="9"/>
    <w:qFormat/>
    <w:rsid w:val="006211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B55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F7016"/>
    <w:pPr>
      <w:spacing w:after="0" w:line="240" w:lineRule="auto"/>
      <w:jc w:val="center"/>
    </w:pPr>
    <w:rPr>
      <w:rFonts w:ascii="Times New Roman" w:eastAsia="Times New Roman" w:hAnsi="Times New Roman"/>
      <w:b/>
      <w:bCs/>
      <w:sz w:val="24"/>
      <w:szCs w:val="20"/>
    </w:rPr>
  </w:style>
  <w:style w:type="character" w:customStyle="1" w:styleId="TitleChar">
    <w:name w:val="Title Char"/>
    <w:basedOn w:val="DefaultParagraphFont"/>
    <w:link w:val="Title"/>
    <w:rsid w:val="009F7016"/>
    <w:rPr>
      <w:rFonts w:ascii="Times New Roman" w:eastAsia="Times New Roman" w:hAnsi="Times New Roman" w:cs="Times New Roman"/>
      <w:b/>
      <w:bCs/>
      <w:sz w:val="24"/>
      <w:szCs w:val="20"/>
    </w:rPr>
  </w:style>
  <w:style w:type="character" w:customStyle="1" w:styleId="Heading1Char">
    <w:name w:val="Heading 1 Char"/>
    <w:basedOn w:val="DefaultParagraphFont"/>
    <w:link w:val="Heading1"/>
    <w:uiPriority w:val="9"/>
    <w:rsid w:val="006211D7"/>
    <w:rPr>
      <w:rFonts w:asciiTheme="majorHAnsi" w:eastAsiaTheme="majorEastAsia" w:hAnsiTheme="majorHAnsi" w:cstheme="majorBidi"/>
      <w:color w:val="2E74B5" w:themeColor="accent1" w:themeShade="BF"/>
      <w:sz w:val="32"/>
      <w:szCs w:val="32"/>
      <w:lang w:val="sq-AL"/>
    </w:rPr>
  </w:style>
  <w:style w:type="paragraph" w:styleId="TOCHeading">
    <w:name w:val="TOC Heading"/>
    <w:basedOn w:val="Heading1"/>
    <w:next w:val="Normal"/>
    <w:uiPriority w:val="39"/>
    <w:unhideWhenUsed/>
    <w:qFormat/>
    <w:rsid w:val="00CF4941"/>
    <w:pPr>
      <w:spacing w:line="259" w:lineRule="auto"/>
      <w:outlineLvl w:val="9"/>
    </w:pPr>
    <w:rPr>
      <w:lang w:val="en-US"/>
    </w:rPr>
  </w:style>
  <w:style w:type="paragraph" w:styleId="TOC1">
    <w:name w:val="toc 1"/>
    <w:basedOn w:val="Normal"/>
    <w:next w:val="Normal"/>
    <w:autoRedefine/>
    <w:uiPriority w:val="39"/>
    <w:unhideWhenUsed/>
    <w:rsid w:val="00CF4941"/>
    <w:pPr>
      <w:spacing w:after="100"/>
    </w:pPr>
  </w:style>
  <w:style w:type="character" w:styleId="Hyperlink">
    <w:name w:val="Hyperlink"/>
    <w:basedOn w:val="DefaultParagraphFont"/>
    <w:uiPriority w:val="99"/>
    <w:unhideWhenUsed/>
    <w:rsid w:val="00CF4941"/>
    <w:rPr>
      <w:color w:val="0563C1" w:themeColor="hyperlink"/>
      <w:u w:val="single"/>
    </w:rPr>
  </w:style>
  <w:style w:type="paragraph" w:styleId="Header">
    <w:name w:val="header"/>
    <w:basedOn w:val="Normal"/>
    <w:link w:val="HeaderChar"/>
    <w:uiPriority w:val="99"/>
    <w:unhideWhenUsed/>
    <w:rsid w:val="004D6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F14"/>
    <w:rPr>
      <w:rFonts w:ascii="Calibri" w:eastAsia="SimSun" w:hAnsi="Calibri" w:cs="Times New Roman"/>
      <w:lang w:val="sq-AL"/>
    </w:rPr>
  </w:style>
  <w:style w:type="paragraph" w:styleId="Footer">
    <w:name w:val="footer"/>
    <w:basedOn w:val="Normal"/>
    <w:link w:val="FooterChar"/>
    <w:uiPriority w:val="99"/>
    <w:unhideWhenUsed/>
    <w:rsid w:val="004D6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F14"/>
    <w:rPr>
      <w:rFonts w:ascii="Calibri" w:eastAsia="SimSun" w:hAnsi="Calibri" w:cs="Times New Roman"/>
      <w:lang w:val="sq-AL"/>
    </w:rPr>
  </w:style>
  <w:style w:type="paragraph" w:styleId="FootnoteText">
    <w:name w:val="footnote text"/>
    <w:basedOn w:val="Normal"/>
    <w:link w:val="FootnoteTextChar"/>
    <w:uiPriority w:val="99"/>
    <w:semiHidden/>
    <w:unhideWhenUsed/>
    <w:rsid w:val="006F48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828"/>
    <w:rPr>
      <w:rFonts w:ascii="Calibri" w:eastAsia="SimSun" w:hAnsi="Calibri" w:cs="Times New Roman"/>
      <w:sz w:val="20"/>
      <w:szCs w:val="20"/>
      <w:lang w:val="sq-AL"/>
    </w:rPr>
  </w:style>
  <w:style w:type="character" w:styleId="FootnoteReference">
    <w:name w:val="footnote reference"/>
    <w:basedOn w:val="DefaultParagraphFont"/>
    <w:uiPriority w:val="99"/>
    <w:semiHidden/>
    <w:unhideWhenUsed/>
    <w:rsid w:val="006F4828"/>
    <w:rPr>
      <w:vertAlign w:val="superscript"/>
    </w:rPr>
  </w:style>
  <w:style w:type="paragraph" w:styleId="ListParagraph">
    <w:name w:val="List Paragraph"/>
    <w:basedOn w:val="Normal"/>
    <w:uiPriority w:val="34"/>
    <w:qFormat/>
    <w:rsid w:val="009B5521"/>
    <w:pPr>
      <w:ind w:left="720"/>
      <w:contextualSpacing/>
    </w:pPr>
  </w:style>
  <w:style w:type="character" w:customStyle="1" w:styleId="Heading2Char">
    <w:name w:val="Heading 2 Char"/>
    <w:basedOn w:val="DefaultParagraphFont"/>
    <w:link w:val="Heading2"/>
    <w:uiPriority w:val="9"/>
    <w:rsid w:val="009B5521"/>
    <w:rPr>
      <w:rFonts w:asciiTheme="majorHAnsi" w:eastAsiaTheme="majorEastAsia" w:hAnsiTheme="majorHAnsi" w:cstheme="majorBidi"/>
      <w:color w:val="2E74B5" w:themeColor="accent1" w:themeShade="BF"/>
      <w:sz w:val="26"/>
      <w:szCs w:val="26"/>
      <w:lang w:val="sq-AL"/>
    </w:rPr>
  </w:style>
  <w:style w:type="paragraph" w:styleId="TOC2">
    <w:name w:val="toc 2"/>
    <w:basedOn w:val="Normal"/>
    <w:next w:val="Normal"/>
    <w:autoRedefine/>
    <w:uiPriority w:val="39"/>
    <w:unhideWhenUsed/>
    <w:rsid w:val="005660BE"/>
    <w:pPr>
      <w:spacing w:after="100"/>
      <w:ind w:left="220"/>
    </w:pPr>
  </w:style>
  <w:style w:type="paragraph" w:styleId="Caption">
    <w:name w:val="caption"/>
    <w:basedOn w:val="Normal"/>
    <w:next w:val="Normal"/>
    <w:uiPriority w:val="35"/>
    <w:semiHidden/>
    <w:unhideWhenUsed/>
    <w:qFormat/>
    <w:rsid w:val="006B6FA9"/>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45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21"/>
    <w:rPr>
      <w:rFonts w:ascii="Segoe UI" w:eastAsia="SimSun" w:hAnsi="Segoe UI" w:cs="Segoe UI"/>
      <w:sz w:val="18"/>
      <w:szCs w:val="18"/>
      <w:lang w:val="sq-AL"/>
    </w:rPr>
  </w:style>
  <w:style w:type="paragraph" w:styleId="NormalWeb">
    <w:name w:val="Normal (Web)"/>
    <w:basedOn w:val="Normal"/>
    <w:uiPriority w:val="99"/>
    <w:semiHidden/>
    <w:unhideWhenUsed/>
    <w:rsid w:val="0010123D"/>
    <w:pPr>
      <w:spacing w:after="0" w:line="240" w:lineRule="auto"/>
    </w:pPr>
    <w:rPr>
      <w:rFonts w:ascii="Times New Roman" w:eastAsiaTheme="minorHAnsi" w:hAnsi="Times New Roman"/>
      <w:sz w:val="24"/>
      <w:szCs w:val="24"/>
      <w:lang w:eastAsia="sq-AL"/>
    </w:rPr>
  </w:style>
  <w:style w:type="character" w:styleId="Emphasis">
    <w:name w:val="Emphasis"/>
    <w:basedOn w:val="DefaultParagraphFont"/>
    <w:uiPriority w:val="20"/>
    <w:qFormat/>
    <w:rsid w:val="0010123D"/>
    <w:rPr>
      <w:i/>
      <w:iCs/>
    </w:rPr>
  </w:style>
  <w:style w:type="character" w:styleId="CommentReference">
    <w:name w:val="annotation reference"/>
    <w:basedOn w:val="DefaultParagraphFont"/>
    <w:uiPriority w:val="99"/>
    <w:semiHidden/>
    <w:unhideWhenUsed/>
    <w:rsid w:val="00E923D1"/>
    <w:rPr>
      <w:sz w:val="16"/>
      <w:szCs w:val="16"/>
    </w:rPr>
  </w:style>
  <w:style w:type="paragraph" w:styleId="CommentText">
    <w:name w:val="annotation text"/>
    <w:basedOn w:val="Normal"/>
    <w:link w:val="CommentTextChar"/>
    <w:uiPriority w:val="99"/>
    <w:semiHidden/>
    <w:unhideWhenUsed/>
    <w:rsid w:val="00E923D1"/>
    <w:pPr>
      <w:spacing w:line="240" w:lineRule="auto"/>
    </w:pPr>
    <w:rPr>
      <w:sz w:val="20"/>
      <w:szCs w:val="20"/>
    </w:rPr>
  </w:style>
  <w:style w:type="character" w:customStyle="1" w:styleId="CommentTextChar">
    <w:name w:val="Comment Text Char"/>
    <w:basedOn w:val="DefaultParagraphFont"/>
    <w:link w:val="CommentText"/>
    <w:uiPriority w:val="99"/>
    <w:semiHidden/>
    <w:rsid w:val="00E923D1"/>
    <w:rPr>
      <w:rFonts w:ascii="Calibri" w:eastAsia="SimSun" w:hAnsi="Calibri"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E923D1"/>
    <w:rPr>
      <w:b/>
      <w:bCs/>
    </w:rPr>
  </w:style>
  <w:style w:type="character" w:customStyle="1" w:styleId="CommentSubjectChar">
    <w:name w:val="Comment Subject Char"/>
    <w:basedOn w:val="CommentTextChar"/>
    <w:link w:val="CommentSubject"/>
    <w:uiPriority w:val="99"/>
    <w:semiHidden/>
    <w:rsid w:val="00E923D1"/>
    <w:rPr>
      <w:rFonts w:ascii="Calibri" w:eastAsia="SimSun" w:hAnsi="Calibri" w:cs="Times New Roman"/>
      <w:b/>
      <w:bCs/>
      <w:sz w:val="20"/>
      <w:szCs w:val="2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1851">
      <w:bodyDiv w:val="1"/>
      <w:marLeft w:val="0"/>
      <w:marRight w:val="0"/>
      <w:marTop w:val="0"/>
      <w:marBottom w:val="0"/>
      <w:divBdr>
        <w:top w:val="none" w:sz="0" w:space="0" w:color="auto"/>
        <w:left w:val="none" w:sz="0" w:space="0" w:color="auto"/>
        <w:bottom w:val="none" w:sz="0" w:space="0" w:color="auto"/>
        <w:right w:val="none" w:sz="0" w:space="0" w:color="auto"/>
      </w:divBdr>
    </w:div>
    <w:div w:id="901871165">
      <w:bodyDiv w:val="1"/>
      <w:marLeft w:val="0"/>
      <w:marRight w:val="0"/>
      <w:marTop w:val="0"/>
      <w:marBottom w:val="0"/>
      <w:divBdr>
        <w:top w:val="none" w:sz="0" w:space="0" w:color="auto"/>
        <w:left w:val="none" w:sz="0" w:space="0" w:color="auto"/>
        <w:bottom w:val="none" w:sz="0" w:space="0" w:color="auto"/>
        <w:right w:val="none" w:sz="0" w:space="0" w:color="auto"/>
      </w:divBdr>
    </w:div>
    <w:div w:id="914045916">
      <w:bodyDiv w:val="1"/>
      <w:marLeft w:val="0"/>
      <w:marRight w:val="0"/>
      <w:marTop w:val="0"/>
      <w:marBottom w:val="0"/>
      <w:divBdr>
        <w:top w:val="none" w:sz="0" w:space="0" w:color="auto"/>
        <w:left w:val="none" w:sz="0" w:space="0" w:color="auto"/>
        <w:bottom w:val="none" w:sz="0" w:space="0" w:color="auto"/>
        <w:right w:val="none" w:sz="0" w:space="0" w:color="auto"/>
      </w:divBdr>
    </w:div>
    <w:div w:id="953366387">
      <w:bodyDiv w:val="1"/>
      <w:marLeft w:val="0"/>
      <w:marRight w:val="0"/>
      <w:marTop w:val="0"/>
      <w:marBottom w:val="0"/>
      <w:divBdr>
        <w:top w:val="none" w:sz="0" w:space="0" w:color="auto"/>
        <w:left w:val="none" w:sz="0" w:space="0" w:color="auto"/>
        <w:bottom w:val="none" w:sz="0" w:space="0" w:color="auto"/>
        <w:right w:val="none" w:sz="0" w:space="0" w:color="auto"/>
      </w:divBdr>
    </w:div>
    <w:div w:id="980111879">
      <w:bodyDiv w:val="1"/>
      <w:marLeft w:val="0"/>
      <w:marRight w:val="0"/>
      <w:marTop w:val="0"/>
      <w:marBottom w:val="0"/>
      <w:divBdr>
        <w:top w:val="none" w:sz="0" w:space="0" w:color="auto"/>
        <w:left w:val="none" w:sz="0" w:space="0" w:color="auto"/>
        <w:bottom w:val="none" w:sz="0" w:space="0" w:color="auto"/>
        <w:right w:val="none" w:sz="0" w:space="0" w:color="auto"/>
      </w:divBdr>
    </w:div>
    <w:div w:id="1193148887">
      <w:bodyDiv w:val="1"/>
      <w:marLeft w:val="0"/>
      <w:marRight w:val="0"/>
      <w:marTop w:val="0"/>
      <w:marBottom w:val="0"/>
      <w:divBdr>
        <w:top w:val="none" w:sz="0" w:space="0" w:color="auto"/>
        <w:left w:val="none" w:sz="0" w:space="0" w:color="auto"/>
        <w:bottom w:val="none" w:sz="0" w:space="0" w:color="auto"/>
        <w:right w:val="none" w:sz="0" w:space="0" w:color="auto"/>
      </w:divBdr>
    </w:div>
    <w:div w:id="1898004883">
      <w:bodyDiv w:val="1"/>
      <w:marLeft w:val="0"/>
      <w:marRight w:val="0"/>
      <w:marTop w:val="0"/>
      <w:marBottom w:val="0"/>
      <w:divBdr>
        <w:top w:val="none" w:sz="0" w:space="0" w:color="auto"/>
        <w:left w:val="none" w:sz="0" w:space="0" w:color="auto"/>
        <w:bottom w:val="none" w:sz="0" w:space="0" w:color="auto"/>
        <w:right w:val="none" w:sz="0" w:space="0" w:color="auto"/>
      </w:divBdr>
    </w:div>
    <w:div w:id="2057662139">
      <w:bodyDiv w:val="1"/>
      <w:marLeft w:val="0"/>
      <w:marRight w:val="0"/>
      <w:marTop w:val="0"/>
      <w:marBottom w:val="0"/>
      <w:divBdr>
        <w:top w:val="none" w:sz="0" w:space="0" w:color="auto"/>
        <w:left w:val="none" w:sz="0" w:space="0" w:color="auto"/>
        <w:bottom w:val="none" w:sz="0" w:space="0" w:color="auto"/>
        <w:right w:val="none" w:sz="0" w:space="0" w:color="auto"/>
      </w:divBdr>
    </w:div>
    <w:div w:id="20964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4.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Politi</a:t>
            </a:r>
            <a:r>
              <a:rPr lang="en-US" b="1">
                <a:latin typeface="Calibri" panose="020F0502020204030204" pitchFamily="34" charset="0"/>
              </a:rPr>
              <a:t>čki kriterijumi</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Kriteret!$N$9</c:f>
              <c:strCache>
                <c:ptCount val="1"/>
                <c:pt idx="0">
                  <c:v> Kriteret Politike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Kriteret!$M$10:$M$11</c:f>
              <c:strCache>
                <c:ptCount val="2"/>
                <c:pt idx="0">
                  <c:v>Aktivitet e realizuara</c:v>
                </c:pt>
                <c:pt idx="1">
                  <c:v>Aktivitet e parealizuara</c:v>
                </c:pt>
              </c:strCache>
            </c:strRef>
          </c:cat>
          <c:val>
            <c:numRef>
              <c:f>Kriteret!$N$10:$N$11</c:f>
              <c:numCache>
                <c:formatCode>0%</c:formatCode>
                <c:ptCount val="2"/>
                <c:pt idx="0">
                  <c:v>0.7</c:v>
                </c:pt>
                <c:pt idx="1">
                  <c:v>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Ombudsman</a:t>
            </a:r>
          </a:p>
        </c:rich>
      </c:tx>
      <c:layout>
        <c:manualLayout>
          <c:xMode val="edge"/>
          <c:yMode val="edge"/>
          <c:x val="0.39741839962312397"/>
          <c:y val="2.9429494978027868E-2"/>
        </c:manualLayout>
      </c:layout>
      <c:overlay val="0"/>
      <c:spPr>
        <a:noFill/>
        <a:ln>
          <a:noFill/>
        </a:ln>
        <a:effectLst/>
      </c:spPr>
    </c:title>
    <c:autoTitleDeleted val="0"/>
    <c:plotArea>
      <c:layout/>
      <c:barChart>
        <c:barDir val="col"/>
        <c:grouping val="clustered"/>
        <c:varyColors val="0"/>
        <c:ser>
          <c:idx val="0"/>
          <c:order val="0"/>
          <c:tx>
            <c:strRef>
              <c:f>'Avokati i Popullit'!$C$2</c:f>
              <c:strCache>
                <c:ptCount val="1"/>
                <c:pt idx="0">
                  <c:v>Nr. I kërkesave/rekomandimeve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'Avokati i Popullit'!$B$3:$B$40</c15:sqref>
                  </c15:fullRef>
                </c:ext>
              </c:extLst>
              <c:f>('Avokati i Popullit'!$B$4:$B$5,'Avokati i Popullit'!$B$8:$B$9,'Avokati i Popullit'!$B$11:$B$13,'Avokati i Popullit'!$B$16,'Avokati i Popullit'!$B$18,'Avokati i Popullit'!$B$21:$B$22,'Avokati i Popullit'!$B$28,'Avokati i Popullit'!$B$32)</c:f>
              <c:strCache>
                <c:ptCount val="13"/>
                <c:pt idx="0">
                  <c:v>Gjakovë</c:v>
                </c:pt>
                <c:pt idx="1">
                  <c:v>Gllogoc</c:v>
                </c:pt>
                <c:pt idx="2">
                  <c:v>Istog</c:v>
                </c:pt>
                <c:pt idx="3">
                  <c:v>Kaçanik </c:v>
                </c:pt>
                <c:pt idx="4">
                  <c:v>Fushë Kosovë</c:v>
                </c:pt>
                <c:pt idx="5">
                  <c:v>Kamenicë</c:v>
                </c:pt>
                <c:pt idx="6">
                  <c:v>Mitrovicë</c:v>
                </c:pt>
                <c:pt idx="7">
                  <c:v>Novobërdë</c:v>
                </c:pt>
                <c:pt idx="8">
                  <c:v>Rahovec</c:v>
                </c:pt>
                <c:pt idx="9">
                  <c:v>Prishtinë</c:v>
                </c:pt>
                <c:pt idx="10">
                  <c:v>Prizren</c:v>
                </c:pt>
                <c:pt idx="11">
                  <c:v>Viti</c:v>
                </c:pt>
                <c:pt idx="12">
                  <c:v>Malishevë</c:v>
                </c:pt>
              </c:strCache>
            </c:strRef>
          </c:cat>
          <c:val>
            <c:numRef>
              <c:extLst>
                <c:ext xmlns:c15="http://schemas.microsoft.com/office/drawing/2012/chart" uri="{02D57815-91ED-43cb-92C2-25804820EDAC}">
                  <c15:fullRef>
                    <c15:sqref>'Avokati i Popullit'!$C$3:$C$40</c15:sqref>
                  </c15:fullRef>
                </c:ext>
              </c:extLst>
              <c:f>('Avokati i Popullit'!$C$4:$C$5,'Avokati i Popullit'!$C$8:$C$9,'Avokati i Popullit'!$C$11:$C$13,'Avokati i Popullit'!$C$16,'Avokati i Popullit'!$C$18,'Avokati i Popullit'!$C$21:$C$22,'Avokati i Popullit'!$C$28,'Avokati i Popullit'!$C$32)</c:f>
              <c:numCache>
                <c:formatCode>General</c:formatCode>
                <c:ptCount val="13"/>
                <c:pt idx="0">
                  <c:v>5</c:v>
                </c:pt>
                <c:pt idx="1">
                  <c:v>2</c:v>
                </c:pt>
                <c:pt idx="2">
                  <c:v>1</c:v>
                </c:pt>
                <c:pt idx="3">
                  <c:v>0</c:v>
                </c:pt>
                <c:pt idx="4">
                  <c:v>2</c:v>
                </c:pt>
                <c:pt idx="5">
                  <c:v>2</c:v>
                </c:pt>
                <c:pt idx="6">
                  <c:v>5</c:v>
                </c:pt>
                <c:pt idx="7">
                  <c:v>3</c:v>
                </c:pt>
                <c:pt idx="8">
                  <c:v>3</c:v>
                </c:pt>
                <c:pt idx="9">
                  <c:v>21</c:v>
                </c:pt>
                <c:pt idx="10">
                  <c:v>5</c:v>
                </c:pt>
                <c:pt idx="11">
                  <c:v>3</c:v>
                </c:pt>
                <c:pt idx="12">
                  <c:v>2</c:v>
                </c:pt>
              </c:numCache>
            </c:numRef>
          </c:val>
        </c:ser>
        <c:ser>
          <c:idx val="1"/>
          <c:order val="1"/>
          <c:tx>
            <c:strRef>
              <c:f>'Avokati i Popullit'!$D$2</c:f>
              <c:strCache>
                <c:ptCount val="1"/>
                <c:pt idx="0">
                  <c:v>Sa përgjigje pozitive</c:v>
                </c:pt>
              </c:strCache>
            </c:strRef>
          </c:tx>
          <c:spPr>
            <a:solidFill>
              <a:schemeClr val="accent2"/>
            </a:solidFill>
            <a:ln>
              <a:noFill/>
            </a:ln>
            <a:effectLst/>
          </c:spPr>
          <c:invertIfNegative val="0"/>
          <c:cat>
            <c:strRef>
              <c:extLst>
                <c:ext xmlns:c15="http://schemas.microsoft.com/office/drawing/2012/chart" uri="{02D57815-91ED-43cb-92C2-25804820EDAC}">
                  <c15:fullRef>
                    <c15:sqref>'Avokati i Popullit'!$B$3:$B$40</c15:sqref>
                  </c15:fullRef>
                </c:ext>
              </c:extLst>
              <c:f>('Avokati i Popullit'!$B$4:$B$5,'Avokati i Popullit'!$B$8:$B$9,'Avokati i Popullit'!$B$11:$B$13,'Avokati i Popullit'!$B$16,'Avokati i Popullit'!$B$18,'Avokati i Popullit'!$B$21:$B$22,'Avokati i Popullit'!$B$28,'Avokati i Popullit'!$B$32)</c:f>
              <c:strCache>
                <c:ptCount val="13"/>
                <c:pt idx="0">
                  <c:v>Gjakovë</c:v>
                </c:pt>
                <c:pt idx="1">
                  <c:v>Gllogoc</c:v>
                </c:pt>
                <c:pt idx="2">
                  <c:v>Istog</c:v>
                </c:pt>
                <c:pt idx="3">
                  <c:v>Kaçanik </c:v>
                </c:pt>
                <c:pt idx="4">
                  <c:v>Fushë Kosovë</c:v>
                </c:pt>
                <c:pt idx="5">
                  <c:v>Kamenicë</c:v>
                </c:pt>
                <c:pt idx="6">
                  <c:v>Mitrovicë</c:v>
                </c:pt>
                <c:pt idx="7">
                  <c:v>Novobërdë</c:v>
                </c:pt>
                <c:pt idx="8">
                  <c:v>Rahovec</c:v>
                </c:pt>
                <c:pt idx="9">
                  <c:v>Prishtinë</c:v>
                </c:pt>
                <c:pt idx="10">
                  <c:v>Prizren</c:v>
                </c:pt>
                <c:pt idx="11">
                  <c:v>Viti</c:v>
                </c:pt>
                <c:pt idx="12">
                  <c:v>Malishevë</c:v>
                </c:pt>
              </c:strCache>
            </c:strRef>
          </c:cat>
          <c:val>
            <c:numRef>
              <c:extLst>
                <c:ext xmlns:c15="http://schemas.microsoft.com/office/drawing/2012/chart" uri="{02D57815-91ED-43cb-92C2-25804820EDAC}">
                  <c15:fullRef>
                    <c15:sqref>'Avokati i Popullit'!$D$3:$D$40</c15:sqref>
                  </c15:fullRef>
                </c:ext>
              </c:extLst>
              <c:f>('Avokati i Popullit'!$D$4:$D$5,'Avokati i Popullit'!$D$8:$D$9,'Avokati i Popullit'!$D$11:$D$13,'Avokati i Popullit'!$D$16,'Avokati i Popullit'!$D$18,'Avokati i Popullit'!$D$21:$D$22,'Avokati i Popullit'!$D$28,'Avokati i Popullit'!$D$32)</c:f>
              <c:numCache>
                <c:formatCode>General</c:formatCode>
                <c:ptCount val="13"/>
                <c:pt idx="0">
                  <c:v>5</c:v>
                </c:pt>
                <c:pt idx="1">
                  <c:v>2</c:v>
                </c:pt>
                <c:pt idx="2">
                  <c:v>0</c:v>
                </c:pt>
                <c:pt idx="3">
                  <c:v>0</c:v>
                </c:pt>
                <c:pt idx="4">
                  <c:v>1</c:v>
                </c:pt>
                <c:pt idx="5">
                  <c:v>0</c:v>
                </c:pt>
                <c:pt idx="6">
                  <c:v>4</c:v>
                </c:pt>
                <c:pt idx="7">
                  <c:v>0</c:v>
                </c:pt>
                <c:pt idx="8">
                  <c:v>3</c:v>
                </c:pt>
                <c:pt idx="9">
                  <c:v>13</c:v>
                </c:pt>
                <c:pt idx="10">
                  <c:v>0</c:v>
                </c:pt>
                <c:pt idx="11">
                  <c:v>3</c:v>
                </c:pt>
                <c:pt idx="12">
                  <c:v>0</c:v>
                </c:pt>
              </c:numCache>
            </c:numRef>
          </c:val>
        </c:ser>
        <c:ser>
          <c:idx val="2"/>
          <c:order val="2"/>
          <c:tx>
            <c:strRef>
              <c:f>'Avokati i Popullit'!$E$2</c:f>
              <c:strCache>
                <c:ptCount val="1"/>
                <c:pt idx="0">
                  <c:v>Sa përgjigje negative</c:v>
                </c:pt>
              </c:strCache>
            </c:strRef>
          </c:tx>
          <c:spPr>
            <a:solidFill>
              <a:schemeClr val="accent3"/>
            </a:solidFill>
            <a:ln>
              <a:noFill/>
            </a:ln>
            <a:effectLst/>
          </c:spPr>
          <c:invertIfNegative val="0"/>
          <c:cat>
            <c:strRef>
              <c:extLst>
                <c:ext xmlns:c15="http://schemas.microsoft.com/office/drawing/2012/chart" uri="{02D57815-91ED-43cb-92C2-25804820EDAC}">
                  <c15:fullRef>
                    <c15:sqref>'Avokati i Popullit'!$B$3:$B$40</c15:sqref>
                  </c15:fullRef>
                </c:ext>
              </c:extLst>
              <c:f>('Avokati i Popullit'!$B$4:$B$5,'Avokati i Popullit'!$B$8:$B$9,'Avokati i Popullit'!$B$11:$B$13,'Avokati i Popullit'!$B$16,'Avokati i Popullit'!$B$18,'Avokati i Popullit'!$B$21:$B$22,'Avokati i Popullit'!$B$28,'Avokati i Popullit'!$B$32)</c:f>
              <c:strCache>
                <c:ptCount val="13"/>
                <c:pt idx="0">
                  <c:v>Gjakovë</c:v>
                </c:pt>
                <c:pt idx="1">
                  <c:v>Gllogoc</c:v>
                </c:pt>
                <c:pt idx="2">
                  <c:v>Istog</c:v>
                </c:pt>
                <c:pt idx="3">
                  <c:v>Kaçanik </c:v>
                </c:pt>
                <c:pt idx="4">
                  <c:v>Fushë Kosovë</c:v>
                </c:pt>
                <c:pt idx="5">
                  <c:v>Kamenicë</c:v>
                </c:pt>
                <c:pt idx="6">
                  <c:v>Mitrovicë</c:v>
                </c:pt>
                <c:pt idx="7">
                  <c:v>Novobërdë</c:v>
                </c:pt>
                <c:pt idx="8">
                  <c:v>Rahovec</c:v>
                </c:pt>
                <c:pt idx="9">
                  <c:v>Prishtinë</c:v>
                </c:pt>
                <c:pt idx="10">
                  <c:v>Prizren</c:v>
                </c:pt>
                <c:pt idx="11">
                  <c:v>Viti</c:v>
                </c:pt>
                <c:pt idx="12">
                  <c:v>Malishevë</c:v>
                </c:pt>
              </c:strCache>
            </c:strRef>
          </c:cat>
          <c:val>
            <c:numRef>
              <c:extLst>
                <c:ext xmlns:c15="http://schemas.microsoft.com/office/drawing/2012/chart" uri="{02D57815-91ED-43cb-92C2-25804820EDAC}">
                  <c15:fullRef>
                    <c15:sqref>'Avokati i Popullit'!$E$3:$E$40</c15:sqref>
                  </c15:fullRef>
                </c:ext>
              </c:extLst>
              <c:f>('Avokati i Popullit'!$E$4:$E$5,'Avokati i Popullit'!$E$8:$E$9,'Avokati i Popullit'!$E$11:$E$13,'Avokati i Popullit'!$E$16,'Avokati i Popullit'!$E$18,'Avokati i Popullit'!$E$21:$E$22,'Avokati i Popullit'!$E$28,'Avokati i Popullit'!$E$32)</c:f>
              <c:numCache>
                <c:formatCode>General</c:formatCode>
                <c:ptCount val="13"/>
                <c:pt idx="0">
                  <c:v>0</c:v>
                </c:pt>
                <c:pt idx="1">
                  <c:v>0</c:v>
                </c:pt>
                <c:pt idx="2">
                  <c:v>0</c:v>
                </c:pt>
                <c:pt idx="3">
                  <c:v>0</c:v>
                </c:pt>
                <c:pt idx="4">
                  <c:v>1</c:v>
                </c:pt>
                <c:pt idx="5">
                  <c:v>0</c:v>
                </c:pt>
                <c:pt idx="6">
                  <c:v>0</c:v>
                </c:pt>
                <c:pt idx="7">
                  <c:v>0</c:v>
                </c:pt>
                <c:pt idx="8">
                  <c:v>0</c:v>
                </c:pt>
                <c:pt idx="9">
                  <c:v>1</c:v>
                </c:pt>
                <c:pt idx="10">
                  <c:v>2</c:v>
                </c:pt>
                <c:pt idx="11">
                  <c:v>0</c:v>
                </c:pt>
                <c:pt idx="12">
                  <c:v>0</c:v>
                </c:pt>
              </c:numCache>
            </c:numRef>
          </c:val>
        </c:ser>
        <c:ser>
          <c:idx val="3"/>
          <c:order val="3"/>
          <c:tx>
            <c:strRef>
              <c:f>'Avokati i Popullit'!$F$2</c:f>
              <c:strCache>
                <c:ptCount val="1"/>
                <c:pt idx="0">
                  <c:v>Sa kërkesa/rekomandime janë në proces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'Avokati i Popullit'!$B$3:$B$40</c15:sqref>
                  </c15:fullRef>
                </c:ext>
              </c:extLst>
              <c:f>('Avokati i Popullit'!$B$4:$B$5,'Avokati i Popullit'!$B$8:$B$9,'Avokati i Popullit'!$B$11:$B$13,'Avokati i Popullit'!$B$16,'Avokati i Popullit'!$B$18,'Avokati i Popullit'!$B$21:$B$22,'Avokati i Popullit'!$B$28,'Avokati i Popullit'!$B$32)</c:f>
              <c:strCache>
                <c:ptCount val="13"/>
                <c:pt idx="0">
                  <c:v>Gjakovë</c:v>
                </c:pt>
                <c:pt idx="1">
                  <c:v>Gllogoc</c:v>
                </c:pt>
                <c:pt idx="2">
                  <c:v>Istog</c:v>
                </c:pt>
                <c:pt idx="3">
                  <c:v>Kaçanik </c:v>
                </c:pt>
                <c:pt idx="4">
                  <c:v>Fushë Kosovë</c:v>
                </c:pt>
                <c:pt idx="5">
                  <c:v>Kamenicë</c:v>
                </c:pt>
                <c:pt idx="6">
                  <c:v>Mitrovicë</c:v>
                </c:pt>
                <c:pt idx="7">
                  <c:v>Novobërdë</c:v>
                </c:pt>
                <c:pt idx="8">
                  <c:v>Rahovec</c:v>
                </c:pt>
                <c:pt idx="9">
                  <c:v>Prishtinë</c:v>
                </c:pt>
                <c:pt idx="10">
                  <c:v>Prizren</c:v>
                </c:pt>
                <c:pt idx="11">
                  <c:v>Viti</c:v>
                </c:pt>
                <c:pt idx="12">
                  <c:v>Malishevë</c:v>
                </c:pt>
              </c:strCache>
            </c:strRef>
          </c:cat>
          <c:val>
            <c:numRef>
              <c:extLst>
                <c:ext xmlns:c15="http://schemas.microsoft.com/office/drawing/2012/chart" uri="{02D57815-91ED-43cb-92C2-25804820EDAC}">
                  <c15:fullRef>
                    <c15:sqref>'Avokati i Popullit'!$F$3:$F$40</c15:sqref>
                  </c15:fullRef>
                </c:ext>
              </c:extLst>
              <c:f>('Avokati i Popullit'!$F$4:$F$5,'Avokati i Popullit'!$F$8:$F$9,'Avokati i Popullit'!$F$11:$F$13,'Avokati i Popullit'!$F$16,'Avokati i Popullit'!$F$18,'Avokati i Popullit'!$F$21:$F$22,'Avokati i Popullit'!$F$28,'Avokati i Popullit'!$F$32)</c:f>
              <c:numCache>
                <c:formatCode>General</c:formatCode>
                <c:ptCount val="13"/>
                <c:pt idx="0">
                  <c:v>0</c:v>
                </c:pt>
                <c:pt idx="1">
                  <c:v>0</c:v>
                </c:pt>
                <c:pt idx="2">
                  <c:v>1</c:v>
                </c:pt>
                <c:pt idx="3">
                  <c:v>0</c:v>
                </c:pt>
                <c:pt idx="4">
                  <c:v>0</c:v>
                </c:pt>
                <c:pt idx="5">
                  <c:v>2</c:v>
                </c:pt>
                <c:pt idx="6">
                  <c:v>1</c:v>
                </c:pt>
                <c:pt idx="7">
                  <c:v>3</c:v>
                </c:pt>
                <c:pt idx="8">
                  <c:v>0</c:v>
                </c:pt>
                <c:pt idx="9">
                  <c:v>6</c:v>
                </c:pt>
                <c:pt idx="10">
                  <c:v>3</c:v>
                </c:pt>
                <c:pt idx="11">
                  <c:v>3</c:v>
                </c:pt>
                <c:pt idx="12">
                  <c:v>2</c:v>
                </c:pt>
              </c:numCache>
            </c:numRef>
          </c:val>
        </c:ser>
        <c:dLbls>
          <c:showLegendKey val="0"/>
          <c:showVal val="0"/>
          <c:showCatName val="0"/>
          <c:showSerName val="0"/>
          <c:showPercent val="0"/>
          <c:showBubbleSize val="0"/>
        </c:dLbls>
        <c:gapWidth val="219"/>
        <c:overlap val="-27"/>
        <c:axId val="480199272"/>
        <c:axId val="480212208"/>
      </c:barChart>
      <c:catAx>
        <c:axId val="48019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212208"/>
        <c:crosses val="autoZero"/>
        <c:auto val="1"/>
        <c:lblAlgn val="ctr"/>
        <c:lblOffset val="100"/>
        <c:noMultiLvlLbl val="0"/>
      </c:catAx>
      <c:valAx>
        <c:axId val="48021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19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Osobe koje prijavljuju</a:t>
            </a:r>
            <a:r>
              <a:rPr lang="en-US" b="1" baseline="0"/>
              <a:t> imovinu</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Korrupsioni!$C$2</c:f>
              <c:strCache>
                <c:ptCount val="1"/>
                <c:pt idx="0">
                  <c:v>Personat që deklarojnë pasurinë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Korrupsioni!$B$3:$B$40</c15:sqref>
                  </c15:fullRef>
                </c:ext>
              </c:extLst>
              <c:f>(Korrupsioni!$B$3:$B$24,Korrupsioni!$B$26:$B$29,Korrupsioni!$B$31:$B$33,Korrupsioni!$B$35:$B$37)</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Suharekë</c:v>
                </c:pt>
                <c:pt idx="23">
                  <c:v>Ferizaj</c:v>
                </c:pt>
                <c:pt idx="24">
                  <c:v>Viti</c:v>
                </c:pt>
                <c:pt idx="25">
                  <c:v>Vushtrri</c:v>
                </c:pt>
                <c:pt idx="26">
                  <c:v>Zveqan</c:v>
                </c:pt>
                <c:pt idx="27">
                  <c:v>Malishevë</c:v>
                </c:pt>
                <c:pt idx="28">
                  <c:v>Hani Elezit</c:v>
                </c:pt>
                <c:pt idx="29">
                  <c:v>Junik</c:v>
                </c:pt>
                <c:pt idx="30">
                  <c:v>Kllokot</c:v>
                </c:pt>
                <c:pt idx="31">
                  <c:v>Graçanicë</c:v>
                </c:pt>
              </c:strCache>
            </c:strRef>
          </c:cat>
          <c:val>
            <c:numRef>
              <c:extLst>
                <c:ext xmlns:c15="http://schemas.microsoft.com/office/drawing/2012/chart" uri="{02D57815-91ED-43cb-92C2-25804820EDAC}">
                  <c15:fullRef>
                    <c15:sqref>Korrupsioni!$C$3:$C$40</c15:sqref>
                  </c15:fullRef>
                </c:ext>
              </c:extLst>
              <c:f>(Korrupsioni!$C$3:$C$24,Korrupsioni!$C$26:$C$29,Korrupsioni!$C$31:$C$33,Korrupsioni!$C$35:$C$37)</c:f>
              <c:numCache>
                <c:formatCode>General</c:formatCode>
                <c:ptCount val="32"/>
                <c:pt idx="0">
                  <c:v>37</c:v>
                </c:pt>
                <c:pt idx="1">
                  <c:v>65</c:v>
                </c:pt>
                <c:pt idx="2">
                  <c:v>46</c:v>
                </c:pt>
                <c:pt idx="3">
                  <c:v>61</c:v>
                </c:pt>
                <c:pt idx="4">
                  <c:v>41</c:v>
                </c:pt>
                <c:pt idx="5">
                  <c:v>63</c:v>
                </c:pt>
                <c:pt idx="6">
                  <c:v>39</c:v>
                </c:pt>
                <c:pt idx="7">
                  <c:v>43</c:v>
                </c:pt>
                <c:pt idx="8">
                  <c:v>45</c:v>
                </c:pt>
                <c:pt idx="9">
                  <c:v>48</c:v>
                </c:pt>
                <c:pt idx="10">
                  <c:v>56</c:v>
                </c:pt>
                <c:pt idx="11">
                  <c:v>37</c:v>
                </c:pt>
                <c:pt idx="12">
                  <c:v>52</c:v>
                </c:pt>
                <c:pt idx="13">
                  <c:v>31</c:v>
                </c:pt>
                <c:pt idx="14">
                  <c:v>35</c:v>
                </c:pt>
                <c:pt idx="15">
                  <c:v>52</c:v>
                </c:pt>
                <c:pt idx="16">
                  <c:v>56</c:v>
                </c:pt>
                <c:pt idx="17">
                  <c:v>50</c:v>
                </c:pt>
                <c:pt idx="18">
                  <c:v>76</c:v>
                </c:pt>
                <c:pt idx="19">
                  <c:v>67</c:v>
                </c:pt>
                <c:pt idx="20">
                  <c:v>47</c:v>
                </c:pt>
                <c:pt idx="21">
                  <c:v>31</c:v>
                </c:pt>
                <c:pt idx="22">
                  <c:v>55</c:v>
                </c:pt>
                <c:pt idx="23">
                  <c:v>59</c:v>
                </c:pt>
                <c:pt idx="24">
                  <c:v>43</c:v>
                </c:pt>
                <c:pt idx="25">
                  <c:v>52</c:v>
                </c:pt>
                <c:pt idx="26">
                  <c:v>27</c:v>
                </c:pt>
                <c:pt idx="27">
                  <c:v>48</c:v>
                </c:pt>
                <c:pt idx="28">
                  <c:v>32</c:v>
                </c:pt>
                <c:pt idx="29">
                  <c:v>28</c:v>
                </c:pt>
                <c:pt idx="30">
                  <c:v>24</c:v>
                </c:pt>
                <c:pt idx="31">
                  <c:v>21</c:v>
                </c:pt>
              </c:numCache>
            </c:numRef>
          </c:val>
        </c:ser>
        <c:dLbls>
          <c:showLegendKey val="0"/>
          <c:showVal val="0"/>
          <c:showCatName val="0"/>
          <c:showSerName val="0"/>
          <c:showPercent val="0"/>
          <c:showBubbleSize val="0"/>
        </c:dLbls>
        <c:gapWidth val="219"/>
        <c:overlap val="-27"/>
        <c:axId val="480211032"/>
        <c:axId val="480210640"/>
      </c:barChart>
      <c:catAx>
        <c:axId val="48021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10640"/>
        <c:crosses val="autoZero"/>
        <c:auto val="1"/>
        <c:lblAlgn val="ctr"/>
        <c:lblOffset val="100"/>
        <c:noMultiLvlLbl val="0"/>
      </c:catAx>
      <c:valAx>
        <c:axId val="48021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11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Op</a:t>
            </a:r>
            <a:r>
              <a:rPr lang="en-US">
                <a:latin typeface="Calibri" panose="020F0502020204030204" pitchFamily="34" charset="0"/>
              </a:rPr>
              <a:t>štinska uredba za zaštitu dece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2692038495188109E-2"/>
          <c:y val="0.10674690949534804"/>
          <c:w val="0.90286351706036749"/>
          <c:h val="0.67003098571011954"/>
        </c:manualLayout>
      </c:layout>
      <c:barChart>
        <c:barDir val="col"/>
        <c:grouping val="clustered"/>
        <c:varyColors val="0"/>
        <c:ser>
          <c:idx val="0"/>
          <c:order val="0"/>
          <c:tx>
            <c:strRef>
              <c:f>'Drejtat e Njeriut'!$Q$42</c:f>
              <c:strCache>
                <c:ptCount val="1"/>
                <c:pt idx="0">
                  <c:v>Rregullorja komunale për mbrojtjen e fëmijëve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'Drejtat e Njeriut'!$P$43:$P$44</c:f>
              <c:strCache>
                <c:ptCount val="2"/>
                <c:pt idx="0">
                  <c:v>Komunat të cilat posedojn Rregulloren komunale për mbrojtjen e fëmijëve</c:v>
                </c:pt>
                <c:pt idx="1">
                  <c:v>Komunat të cilat nuk  posedojn Rregulloren komunale për mbrojtjen e fëmijëve</c:v>
                </c:pt>
              </c:strCache>
            </c:strRef>
          </c:cat>
          <c:val>
            <c:numRef>
              <c:f>'Drejtat e Njeriut'!$Q$43:$Q$44</c:f>
              <c:numCache>
                <c:formatCode>General</c:formatCode>
                <c:ptCount val="2"/>
                <c:pt idx="0">
                  <c:v>15</c:v>
                </c:pt>
                <c:pt idx="1">
                  <c:v>23</c:v>
                </c:pt>
              </c:numCache>
            </c:numRef>
          </c:val>
        </c:ser>
        <c:dLbls>
          <c:showLegendKey val="0"/>
          <c:showVal val="0"/>
          <c:showCatName val="0"/>
          <c:showSerName val="0"/>
          <c:showPercent val="0"/>
          <c:showBubbleSize val="0"/>
        </c:dLbls>
        <c:gapWidth val="219"/>
        <c:overlap val="-27"/>
        <c:axId val="480210248"/>
        <c:axId val="480209856"/>
      </c:barChart>
      <c:catAx>
        <c:axId val="48021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9856"/>
        <c:crosses val="autoZero"/>
        <c:auto val="1"/>
        <c:lblAlgn val="ctr"/>
        <c:lblOffset val="100"/>
        <c:noMultiLvlLbl val="0"/>
      </c:catAx>
      <c:valAx>
        <c:axId val="48020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1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Uredba o spre</a:t>
            </a:r>
            <a:r>
              <a:rPr lang="en-US">
                <a:latin typeface="Calibri" panose="020F0502020204030204" pitchFamily="34" charset="0"/>
              </a:rPr>
              <a:t>čavanju teškog rada dece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'Drejtat e Njeriut'!$V$42</c:f>
              <c:strCache>
                <c:ptCount val="1"/>
                <c:pt idx="0">
                  <c:v>Rregullorja per parandalimin e puneve te rendeva te femijeve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'Drejtat e Njeriut'!$U$43:$U$44</c:f>
              <c:strCache>
                <c:ptCount val="2"/>
                <c:pt idx="0">
                  <c:v>Komunat të cilat posedojnë Rregulloren për parandalimin e punëve të rënda të fëmijëve</c:v>
                </c:pt>
                <c:pt idx="1">
                  <c:v>Komunat të cilat nuk e posedojnë Rregulloren për parandalimin e punëve të rënda të fëmijëve</c:v>
                </c:pt>
              </c:strCache>
            </c:strRef>
          </c:cat>
          <c:val>
            <c:numRef>
              <c:f>'Drejtat e Njeriut'!$V$43:$V$44</c:f>
              <c:numCache>
                <c:formatCode>General</c:formatCode>
                <c:ptCount val="2"/>
                <c:pt idx="0">
                  <c:v>12</c:v>
                </c:pt>
                <c:pt idx="1">
                  <c:v>26</c:v>
                </c:pt>
              </c:numCache>
            </c:numRef>
          </c:val>
        </c:ser>
        <c:dLbls>
          <c:showLegendKey val="0"/>
          <c:showVal val="0"/>
          <c:showCatName val="0"/>
          <c:showSerName val="0"/>
          <c:showPercent val="0"/>
          <c:showBubbleSize val="0"/>
        </c:dLbls>
        <c:gapWidth val="219"/>
        <c:overlap val="-27"/>
        <c:axId val="480208680"/>
        <c:axId val="480208288"/>
      </c:barChart>
      <c:catAx>
        <c:axId val="48020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8288"/>
        <c:crosses val="autoZero"/>
        <c:auto val="1"/>
        <c:lblAlgn val="ctr"/>
        <c:lblOffset val="100"/>
        <c:noMultiLvlLbl val="0"/>
      </c:catAx>
      <c:valAx>
        <c:axId val="4802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sz="1800" b="1" i="0" baseline="0">
                <a:solidFill>
                  <a:schemeClr val="tx1"/>
                </a:solidFill>
                <a:effectLst/>
              </a:rPr>
              <a:t>Zastupanje </a:t>
            </a:r>
            <a:r>
              <a:rPr lang="en-GB" sz="1800" b="1" i="0" baseline="0">
                <a:solidFill>
                  <a:schemeClr val="tx1"/>
                </a:solidFill>
                <a:effectLst/>
                <a:latin typeface="Calibri" panose="020F0502020204030204" pitchFamily="34" charset="0"/>
              </a:rPr>
              <a:t>žena u lokalnim institucijama</a:t>
            </a:r>
            <a:endParaRPr lang="en-GB">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Grat!$C$2</c:f>
              <c:strCache>
                <c:ptCount val="1"/>
                <c:pt idx="0">
                  <c:v>Nr. I grave menaxhere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Grat!$B$3:$B$40</c15:sqref>
                  </c15:fullRef>
                </c:ext>
              </c:extLst>
              <c:f>(Grat!$B$3:$B$22,Grat!$B$24:$B$29,Grat!$B$31:$B$33,Grat!$B$35:$B$39)</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Shtime</c:v>
                </c:pt>
                <c:pt idx="21">
                  <c:v>Shtërpcë</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Ranillug</c:v>
                </c:pt>
                <c:pt idx="33">
                  <c:v>Partesh</c:v>
                </c:pt>
              </c:strCache>
            </c:strRef>
          </c:cat>
          <c:val>
            <c:numRef>
              <c:extLst>
                <c:ext xmlns:c15="http://schemas.microsoft.com/office/drawing/2012/chart" uri="{02D57815-91ED-43cb-92C2-25804820EDAC}">
                  <c15:fullRef>
                    <c15:sqref>Grat!$C$3:$C$40</c15:sqref>
                  </c15:fullRef>
                </c:ext>
              </c:extLst>
              <c:f>(Grat!$C$3:$C$22,Grat!$C$24:$C$29,Grat!$C$31:$C$33,Grat!$C$35:$C$39)</c:f>
              <c:numCache>
                <c:formatCode>General</c:formatCode>
                <c:ptCount val="34"/>
                <c:pt idx="0">
                  <c:v>3</c:v>
                </c:pt>
                <c:pt idx="1">
                  <c:v>211</c:v>
                </c:pt>
                <c:pt idx="2">
                  <c:v>20</c:v>
                </c:pt>
                <c:pt idx="3">
                  <c:v>26</c:v>
                </c:pt>
                <c:pt idx="4">
                  <c:v>0</c:v>
                </c:pt>
                <c:pt idx="5">
                  <c:v>21</c:v>
                </c:pt>
                <c:pt idx="6">
                  <c:v>6</c:v>
                </c:pt>
                <c:pt idx="7">
                  <c:v>1</c:v>
                </c:pt>
                <c:pt idx="8">
                  <c:v>10</c:v>
                </c:pt>
                <c:pt idx="9">
                  <c:v>15</c:v>
                </c:pt>
                <c:pt idx="10">
                  <c:v>29</c:v>
                </c:pt>
                <c:pt idx="11">
                  <c:v>5</c:v>
                </c:pt>
                <c:pt idx="12">
                  <c:v>16</c:v>
                </c:pt>
                <c:pt idx="13">
                  <c:v>3</c:v>
                </c:pt>
                <c:pt idx="14">
                  <c:v>28</c:v>
                </c:pt>
                <c:pt idx="15">
                  <c:v>2</c:v>
                </c:pt>
                <c:pt idx="16">
                  <c:v>3</c:v>
                </c:pt>
                <c:pt idx="17">
                  <c:v>11</c:v>
                </c:pt>
                <c:pt idx="18">
                  <c:v>9</c:v>
                </c:pt>
                <c:pt idx="19">
                  <c:v>11</c:v>
                </c:pt>
                <c:pt idx="20">
                  <c:v>5</c:v>
                </c:pt>
                <c:pt idx="21">
                  <c:v>5</c:v>
                </c:pt>
                <c:pt idx="22">
                  <c:v>18</c:v>
                </c:pt>
                <c:pt idx="23">
                  <c:v>33</c:v>
                </c:pt>
                <c:pt idx="24">
                  <c:v>6</c:v>
                </c:pt>
                <c:pt idx="25">
                  <c:v>11</c:v>
                </c:pt>
                <c:pt idx="26">
                  <c:v>6</c:v>
                </c:pt>
                <c:pt idx="27">
                  <c:v>11</c:v>
                </c:pt>
                <c:pt idx="28">
                  <c:v>4</c:v>
                </c:pt>
                <c:pt idx="29">
                  <c:v>7</c:v>
                </c:pt>
                <c:pt idx="30">
                  <c:v>8</c:v>
                </c:pt>
                <c:pt idx="31">
                  <c:v>1</c:v>
                </c:pt>
                <c:pt idx="32">
                  <c:v>20</c:v>
                </c:pt>
                <c:pt idx="33">
                  <c:v>0</c:v>
                </c:pt>
              </c:numCache>
            </c:numRef>
          </c:val>
        </c:ser>
        <c:ser>
          <c:idx val="1"/>
          <c:order val="1"/>
          <c:tx>
            <c:strRef>
              <c:f>Grat!$D$2</c:f>
              <c:strCache>
                <c:ptCount val="1"/>
                <c:pt idx="0">
                  <c:v>Nr. I grave të punësuara</c:v>
                </c:pt>
              </c:strCache>
            </c:strRef>
          </c:tx>
          <c:spPr>
            <a:solidFill>
              <a:schemeClr val="accent2"/>
            </a:solidFill>
            <a:ln>
              <a:noFill/>
            </a:ln>
            <a:effectLst/>
            <a:sp3d/>
          </c:spPr>
          <c:invertIfNegative val="0"/>
          <c:dLbls>
            <c:dLbl>
              <c:idx val="2"/>
              <c:layout>
                <c:manualLayout>
                  <c:x val="7.2727251903435385E-3"/>
                  <c:y val="-7.113983637328413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727251903435385E-3"/>
                  <c:y val="-5.4971691742992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40169442463968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181812975858846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1994002998500749E-2"/>
                  <c:y val="-0.16723163841807909"/>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332938724122002E-17"/>
                  <c:y val="-2.586903140846703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8181812975858846E-3"/>
                  <c:y val="-5.49716917429921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8181812975858846E-3"/>
                  <c:y val="-4.203717603875873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742402484292916E-3"/>
                  <c:y val="-0.12644561308759461"/>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6665877448244004E-17"/>
                  <c:y val="-9.37752388556926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2727251903435385E-3"/>
                  <c:y val="-3.556991818664200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0206560579668348E-2"/>
                  <c:y val="-0.20354659667759117"/>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3.233628926058376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5992003998000926E-2"/>
                  <c:y val="-0.16271186440677973"/>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8.0840723151459098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8181812975857515E-3"/>
                  <c:y val="-0.11964427026415947"/>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6363625951717693E-3"/>
                  <c:y val="-3.2336289260583642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9.3775238855692555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6.4672578521167284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0.14227967274656797"/>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6.3276836158192087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8181812975858846E-3"/>
                  <c:y val="-4.8504433890875463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8181812975858846E-3"/>
                  <c:y val="-0.1810832198592684"/>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3.6363625951717693E-3"/>
                  <c:y val="-6.143894959510892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3.6363625951716361E-3"/>
                  <c:y val="-2.9102660334525396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Lst>
            </c:dLbl>
            <c:dLbl>
              <c:idx val="31"/>
              <c:layout>
                <c:manualLayout>
                  <c:x val="-1.4659167654211926E-16"/>
                  <c:y val="-0.12203389830508475"/>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0206560579668348E-2"/>
                  <c:y val="-9.5605219651595838E-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9990004997499783E-3"/>
                  <c:y val="-0.1129943502824858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Grat!$B$3:$B$40</c15:sqref>
                  </c15:fullRef>
                </c:ext>
              </c:extLst>
              <c:f>(Grat!$B$3:$B$22,Grat!$B$24:$B$29,Grat!$B$31:$B$33,Grat!$B$35:$B$39)</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Shtime</c:v>
                </c:pt>
                <c:pt idx="21">
                  <c:v>Shtërpcë</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Ranillug</c:v>
                </c:pt>
                <c:pt idx="33">
                  <c:v>Partesh</c:v>
                </c:pt>
              </c:strCache>
            </c:strRef>
          </c:cat>
          <c:val>
            <c:numRef>
              <c:extLst>
                <c:ext xmlns:c15="http://schemas.microsoft.com/office/drawing/2012/chart" uri="{02D57815-91ED-43cb-92C2-25804820EDAC}">
                  <c15:fullRef>
                    <c15:sqref>Grat!$D$3:$D$40</c15:sqref>
                  </c15:fullRef>
                </c:ext>
              </c:extLst>
              <c:f>(Grat!$D$3:$D$22,Grat!$D$24:$D$29,Grat!$D$31:$D$33,Grat!$D$35:$D$39)</c:f>
              <c:numCache>
                <c:formatCode>General</c:formatCode>
                <c:ptCount val="34"/>
                <c:pt idx="0">
                  <c:v>363</c:v>
                </c:pt>
                <c:pt idx="1">
                  <c:v>1276</c:v>
                </c:pt>
                <c:pt idx="2">
                  <c:v>43</c:v>
                </c:pt>
                <c:pt idx="3">
                  <c:v>1247</c:v>
                </c:pt>
                <c:pt idx="4">
                  <c:v>23</c:v>
                </c:pt>
                <c:pt idx="5">
                  <c:v>56</c:v>
                </c:pt>
                <c:pt idx="6">
                  <c:v>37</c:v>
                </c:pt>
                <c:pt idx="7">
                  <c:v>37</c:v>
                </c:pt>
                <c:pt idx="8">
                  <c:v>67</c:v>
                </c:pt>
                <c:pt idx="9">
                  <c:v>42</c:v>
                </c:pt>
                <c:pt idx="10">
                  <c:v>141</c:v>
                </c:pt>
                <c:pt idx="11">
                  <c:v>11</c:v>
                </c:pt>
                <c:pt idx="12">
                  <c:v>66</c:v>
                </c:pt>
                <c:pt idx="13">
                  <c:v>19</c:v>
                </c:pt>
                <c:pt idx="14">
                  <c:v>18</c:v>
                </c:pt>
                <c:pt idx="15">
                  <c:v>303</c:v>
                </c:pt>
                <c:pt idx="16">
                  <c:v>0</c:v>
                </c:pt>
                <c:pt idx="17">
                  <c:v>85</c:v>
                </c:pt>
                <c:pt idx="18">
                  <c:v>299</c:v>
                </c:pt>
                <c:pt idx="19">
                  <c:v>109</c:v>
                </c:pt>
                <c:pt idx="20">
                  <c:v>12</c:v>
                </c:pt>
                <c:pt idx="21">
                  <c:v>0</c:v>
                </c:pt>
                <c:pt idx="22">
                  <c:v>58</c:v>
                </c:pt>
                <c:pt idx="23">
                  <c:v>109</c:v>
                </c:pt>
                <c:pt idx="24">
                  <c:v>33</c:v>
                </c:pt>
                <c:pt idx="25">
                  <c:v>4</c:v>
                </c:pt>
                <c:pt idx="26">
                  <c:v>6</c:v>
                </c:pt>
                <c:pt idx="27">
                  <c:v>29</c:v>
                </c:pt>
                <c:pt idx="28">
                  <c:v>11</c:v>
                </c:pt>
                <c:pt idx="29">
                  <c:v>18</c:v>
                </c:pt>
                <c:pt idx="30">
                  <c:v>53</c:v>
                </c:pt>
                <c:pt idx="31">
                  <c:v>49</c:v>
                </c:pt>
                <c:pt idx="32">
                  <c:v>0</c:v>
                </c:pt>
                <c:pt idx="33">
                  <c:v>56</c:v>
                </c:pt>
              </c:numCache>
            </c:numRef>
          </c:val>
          <c:extLst/>
        </c:ser>
        <c:dLbls>
          <c:showLegendKey val="0"/>
          <c:showVal val="0"/>
          <c:showCatName val="0"/>
          <c:showSerName val="0"/>
          <c:showPercent val="0"/>
          <c:showBubbleSize val="0"/>
        </c:dLbls>
        <c:gapWidth val="150"/>
        <c:shape val="box"/>
        <c:axId val="480207112"/>
        <c:axId val="480206328"/>
        <c:axId val="0"/>
      </c:bar3DChart>
      <c:catAx>
        <c:axId val="480207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6328"/>
        <c:crosses val="autoZero"/>
        <c:auto val="1"/>
        <c:lblAlgn val="ctr"/>
        <c:lblOffset val="100"/>
        <c:noMultiLvlLbl val="0"/>
      </c:catAx>
      <c:valAx>
        <c:axId val="480206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'Trashëgimia Kulturore'!$N$42</c:f>
              <c:strCache>
                <c:ptCount val="1"/>
                <c:pt idx="0">
                  <c:v>Plani për Trashëgimi Kulturore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Kulturore'!$M$43:$M$44</c:f>
              <c:strCache>
                <c:ptCount val="2"/>
                <c:pt idx="0">
                  <c:v>Komunat të cilat posedojn Planin për Trashëgimi Kulturore</c:v>
                </c:pt>
                <c:pt idx="1">
                  <c:v>Komunat të cilat posedojn Planin për Trashëgimi Kulturore</c:v>
                </c:pt>
              </c:strCache>
            </c:strRef>
          </c:cat>
          <c:val>
            <c:numRef>
              <c:f>'Trashëgimia Kulturore'!$N$43:$N$44</c:f>
              <c:numCache>
                <c:formatCode>General</c:formatCode>
                <c:ptCount val="2"/>
                <c:pt idx="0">
                  <c:v>16</c:v>
                </c:pt>
                <c:pt idx="1">
                  <c:v>22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prekršaja</a:t>
            </a:r>
            <a:endParaRPr lang="en-US" b="1"/>
          </a:p>
        </c:rich>
      </c:tx>
      <c:overlay val="0"/>
      <c:spPr>
        <a:noFill/>
        <a:ln>
          <a:noFill/>
        </a:ln>
        <a:effectLst/>
      </c:spPr>
    </c:title>
    <c:autoTitleDeleted val="0"/>
    <c:plotArea>
      <c:layout/>
      <c:pieChart>
        <c:varyColors val="1"/>
        <c:ser>
          <c:idx val="0"/>
          <c:order val="0"/>
          <c:tx>
            <c:strRef>
              <c:f>'Trashëgimia Kulturore'!$G$2</c:f>
              <c:strCache>
                <c:ptCount val="1"/>
                <c:pt idx="0">
                  <c:v>Numri i shkeljeve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'Trashëgimia Kulturore'!$F$3:$F$8</c:f>
              <c:strCache>
                <c:ptCount val="6"/>
                <c:pt idx="0">
                  <c:v>Deçan</c:v>
                </c:pt>
                <c:pt idx="1">
                  <c:v>Viti </c:v>
                </c:pt>
                <c:pt idx="2">
                  <c:v>Novobërdë</c:v>
                </c:pt>
                <c:pt idx="3">
                  <c:v>Malishevw</c:v>
                </c:pt>
                <c:pt idx="4">
                  <c:v>Rahovec</c:v>
                </c:pt>
                <c:pt idx="5">
                  <c:v>Klinw</c:v>
                </c:pt>
              </c:strCache>
            </c:strRef>
          </c:cat>
          <c:val>
            <c:numRef>
              <c:f>'Trashëgimia Kulturore'!$G$3:$G$8</c:f>
              <c:numCache>
                <c:formatCode>General</c:formatCode>
                <c:ptCount val="6"/>
                <c:pt idx="0">
                  <c:v>1</c:v>
                </c:pt>
                <c:pt idx="1">
                  <c:v>1</c:v>
                </c:pt>
                <c:pt idx="2">
                  <c:v>2</c:v>
                </c:pt>
                <c:pt idx="3">
                  <c:v>1</c:v>
                </c:pt>
                <c:pt idx="4">
                  <c:v>1</c:v>
                </c:pt>
                <c:pt idx="5">
                  <c:v>1</c:v>
                </c:pt>
              </c:numCache>
            </c:numRef>
          </c:val>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t>Obuka op</a:t>
            </a:r>
            <a:r>
              <a:rPr lang="en-US" b="1" baseline="0">
                <a:latin typeface="Calibri" panose="020F0502020204030204" pitchFamily="34" charset="0"/>
              </a:rPr>
              <a:t>štinskih službenika za</a:t>
            </a:r>
            <a:r>
              <a:rPr lang="en-US" b="1" baseline="0"/>
              <a:t>''One - Stop - Shop''</a:t>
            </a:r>
            <a:endParaRPr lang="en-US" b="1"/>
          </a:p>
        </c:rich>
      </c:tx>
      <c:layout>
        <c:manualLayout>
          <c:xMode val="edge"/>
          <c:yMode val="edge"/>
          <c:x val="0.13406824146981627"/>
          <c:y val="2.3564061157706654E-2"/>
        </c:manualLayout>
      </c:layout>
      <c:overlay val="0"/>
      <c:spPr>
        <a:noFill/>
        <a:ln>
          <a:noFill/>
        </a:ln>
        <a:effectLst/>
      </c:spPr>
    </c:title>
    <c:autoTitleDeleted val="0"/>
    <c:plotArea>
      <c:layout/>
      <c:barChart>
        <c:barDir val="col"/>
        <c:grouping val="clustered"/>
        <c:varyColors val="0"/>
        <c:ser>
          <c:idx val="0"/>
          <c:order val="0"/>
          <c:tx>
            <c:strRef>
              <c:f>'One- Stop- Shopet'!$C$2</c:f>
              <c:strCache>
                <c:ptCount val="1"/>
                <c:pt idx="0">
                  <c:v>Nr. I trajnimve One-stop- shop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'One- Stop- Shopet'!$B$3:$B$40</c15:sqref>
                  </c15:fullRef>
                </c:ext>
              </c:extLst>
              <c:f>('One- Stop- Shopet'!$B$3:$B$6,'One- Stop- Shopet'!$B$8:$B$12,'One- Stop- Shopet'!$B$15:$B$17,'One- Stop- Shopet'!$B$19:$B$20,'One- Stop- Shopet'!$B$22:$B$24,'One- Stop- Shopet'!$B$26:$B$29,'One- Stop- Shopet'!$B$32:$B$33,'One- Stop- Shopet'!$B$37)</c:f>
              <c:strCache>
                <c:ptCount val="24"/>
                <c:pt idx="0">
                  <c:v>Deçan</c:v>
                </c:pt>
                <c:pt idx="1">
                  <c:v>Gjakovë</c:v>
                </c:pt>
                <c:pt idx="2">
                  <c:v>Gllogoc</c:v>
                </c:pt>
                <c:pt idx="3">
                  <c:v>Gjilan</c:v>
                </c:pt>
                <c:pt idx="4">
                  <c:v>Istog</c:v>
                </c:pt>
                <c:pt idx="5">
                  <c:v>Kaçanik </c:v>
                </c:pt>
                <c:pt idx="6">
                  <c:v>Klinë</c:v>
                </c:pt>
                <c:pt idx="7">
                  <c:v>Fushë Kosovë</c:v>
                </c:pt>
                <c:pt idx="8">
                  <c:v>Kamenicë</c:v>
                </c:pt>
                <c:pt idx="9">
                  <c:v>Lipjan</c:v>
                </c:pt>
                <c:pt idx="10">
                  <c:v>Novobërdë</c:v>
                </c:pt>
                <c:pt idx="11">
                  <c:v>Obiliq</c:v>
                </c:pt>
                <c:pt idx="12">
                  <c:v>Pejë</c:v>
                </c:pt>
                <c:pt idx="13">
                  <c:v>Podujevë</c:v>
                </c:pt>
                <c:pt idx="14">
                  <c:v>Prizren</c:v>
                </c:pt>
                <c:pt idx="15">
                  <c:v>Skenderaj</c:v>
                </c:pt>
                <c:pt idx="16">
                  <c:v>Shtime</c:v>
                </c:pt>
                <c:pt idx="17">
                  <c:v>Suharekë</c:v>
                </c:pt>
                <c:pt idx="18">
                  <c:v>Ferizaj</c:v>
                </c:pt>
                <c:pt idx="19">
                  <c:v>Viti</c:v>
                </c:pt>
                <c:pt idx="20">
                  <c:v>Vushtrri</c:v>
                </c:pt>
                <c:pt idx="21">
                  <c:v>Malishevë</c:v>
                </c:pt>
                <c:pt idx="22">
                  <c:v>Hani Elezit</c:v>
                </c:pt>
                <c:pt idx="23">
                  <c:v>Graçanicë</c:v>
                </c:pt>
              </c:strCache>
            </c:strRef>
          </c:cat>
          <c:val>
            <c:numRef>
              <c:extLst>
                <c:ext xmlns:c15="http://schemas.microsoft.com/office/drawing/2012/chart" uri="{02D57815-91ED-43cb-92C2-25804820EDAC}">
                  <c15:fullRef>
                    <c15:sqref>'One- Stop- Shopet'!$C$3:$C$40</c15:sqref>
                  </c15:fullRef>
                </c:ext>
              </c:extLst>
              <c:f>('One- Stop- Shopet'!$C$3:$C$6,'One- Stop- Shopet'!$C$8:$C$12,'One- Stop- Shopet'!$C$15:$C$17,'One- Stop- Shopet'!$C$19:$C$20,'One- Stop- Shopet'!$C$22:$C$24,'One- Stop- Shopet'!$C$26:$C$29,'One- Stop- Shopet'!$C$32:$C$33,'One- Stop- Shopet'!$C$37)</c:f>
              <c:numCache>
                <c:formatCode>General</c:formatCode>
                <c:ptCount val="24"/>
                <c:pt idx="0">
                  <c:v>0</c:v>
                </c:pt>
                <c:pt idx="1">
                  <c:v>2</c:v>
                </c:pt>
                <c:pt idx="2">
                  <c:v>1</c:v>
                </c:pt>
                <c:pt idx="3">
                  <c:v>1</c:v>
                </c:pt>
                <c:pt idx="4">
                  <c:v>1</c:v>
                </c:pt>
                <c:pt idx="5">
                  <c:v>0</c:v>
                </c:pt>
                <c:pt idx="6">
                  <c:v>2</c:v>
                </c:pt>
                <c:pt idx="7">
                  <c:v>0</c:v>
                </c:pt>
                <c:pt idx="8">
                  <c:v>2</c:v>
                </c:pt>
                <c:pt idx="9">
                  <c:v>2</c:v>
                </c:pt>
                <c:pt idx="10">
                  <c:v>2</c:v>
                </c:pt>
                <c:pt idx="11">
                  <c:v>2</c:v>
                </c:pt>
                <c:pt idx="12">
                  <c:v>2</c:v>
                </c:pt>
                <c:pt idx="13">
                  <c:v>1</c:v>
                </c:pt>
                <c:pt idx="14">
                  <c:v>1</c:v>
                </c:pt>
                <c:pt idx="15">
                  <c:v>3</c:v>
                </c:pt>
                <c:pt idx="16">
                  <c:v>2</c:v>
                </c:pt>
                <c:pt idx="17">
                  <c:v>1</c:v>
                </c:pt>
                <c:pt idx="18">
                  <c:v>1</c:v>
                </c:pt>
                <c:pt idx="19">
                  <c:v>0</c:v>
                </c:pt>
                <c:pt idx="20">
                  <c:v>2</c:v>
                </c:pt>
                <c:pt idx="21">
                  <c:v>6</c:v>
                </c:pt>
                <c:pt idx="22">
                  <c:v>0</c:v>
                </c:pt>
                <c:pt idx="23">
                  <c:v>0</c:v>
                </c:pt>
              </c:numCache>
            </c:numRef>
          </c:val>
        </c:ser>
        <c:ser>
          <c:idx val="1"/>
          <c:order val="1"/>
          <c:tx>
            <c:strRef>
              <c:f>'One- Stop- Shopet'!$D$2</c:f>
              <c:strCache>
                <c:ptCount val="1"/>
                <c:pt idx="0">
                  <c:v>Nr. I zyrtarëve të trajnuar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'One- Stop- Shopet'!$B$3:$B$40</c15:sqref>
                  </c15:fullRef>
                </c:ext>
              </c:extLst>
              <c:f>('One- Stop- Shopet'!$B$3:$B$6,'One- Stop- Shopet'!$B$8:$B$12,'One- Stop- Shopet'!$B$15:$B$17,'One- Stop- Shopet'!$B$19:$B$20,'One- Stop- Shopet'!$B$22:$B$24,'One- Stop- Shopet'!$B$26:$B$29,'One- Stop- Shopet'!$B$32:$B$33,'One- Stop- Shopet'!$B$37)</c:f>
              <c:strCache>
                <c:ptCount val="24"/>
                <c:pt idx="0">
                  <c:v>Deçan</c:v>
                </c:pt>
                <c:pt idx="1">
                  <c:v>Gjakovë</c:v>
                </c:pt>
                <c:pt idx="2">
                  <c:v>Gllogoc</c:v>
                </c:pt>
                <c:pt idx="3">
                  <c:v>Gjilan</c:v>
                </c:pt>
                <c:pt idx="4">
                  <c:v>Istog</c:v>
                </c:pt>
                <c:pt idx="5">
                  <c:v>Kaçanik </c:v>
                </c:pt>
                <c:pt idx="6">
                  <c:v>Klinë</c:v>
                </c:pt>
                <c:pt idx="7">
                  <c:v>Fushë Kosovë</c:v>
                </c:pt>
                <c:pt idx="8">
                  <c:v>Kamenicë</c:v>
                </c:pt>
                <c:pt idx="9">
                  <c:v>Lipjan</c:v>
                </c:pt>
                <c:pt idx="10">
                  <c:v>Novobërdë</c:v>
                </c:pt>
                <c:pt idx="11">
                  <c:v>Obiliq</c:v>
                </c:pt>
                <c:pt idx="12">
                  <c:v>Pejë</c:v>
                </c:pt>
                <c:pt idx="13">
                  <c:v>Podujevë</c:v>
                </c:pt>
                <c:pt idx="14">
                  <c:v>Prizren</c:v>
                </c:pt>
                <c:pt idx="15">
                  <c:v>Skenderaj</c:v>
                </c:pt>
                <c:pt idx="16">
                  <c:v>Shtime</c:v>
                </c:pt>
                <c:pt idx="17">
                  <c:v>Suharekë</c:v>
                </c:pt>
                <c:pt idx="18">
                  <c:v>Ferizaj</c:v>
                </c:pt>
                <c:pt idx="19">
                  <c:v>Viti</c:v>
                </c:pt>
                <c:pt idx="20">
                  <c:v>Vushtrri</c:v>
                </c:pt>
                <c:pt idx="21">
                  <c:v>Malishevë</c:v>
                </c:pt>
                <c:pt idx="22">
                  <c:v>Hani Elezit</c:v>
                </c:pt>
                <c:pt idx="23">
                  <c:v>Graçanicë</c:v>
                </c:pt>
              </c:strCache>
            </c:strRef>
          </c:cat>
          <c:val>
            <c:numRef>
              <c:extLst>
                <c:ext xmlns:c15="http://schemas.microsoft.com/office/drawing/2012/chart" uri="{02D57815-91ED-43cb-92C2-25804820EDAC}">
                  <c15:fullRef>
                    <c15:sqref>'One- Stop- Shopet'!$D$3:$D$40</c15:sqref>
                  </c15:fullRef>
                </c:ext>
              </c:extLst>
              <c:f>('One- Stop- Shopet'!$D$3:$D$6,'One- Stop- Shopet'!$D$8:$D$12,'One- Stop- Shopet'!$D$15:$D$17,'One- Stop- Shopet'!$D$19:$D$20,'One- Stop- Shopet'!$D$22:$D$24,'One- Stop- Shopet'!$D$26:$D$29,'One- Stop- Shopet'!$D$32:$D$33,'One- Stop- Shopet'!$D$37)</c:f>
              <c:numCache>
                <c:formatCode>General</c:formatCode>
                <c:ptCount val="24"/>
                <c:pt idx="0">
                  <c:v>4</c:v>
                </c:pt>
                <c:pt idx="1">
                  <c:v>3</c:v>
                </c:pt>
                <c:pt idx="2">
                  <c:v>1</c:v>
                </c:pt>
                <c:pt idx="3">
                  <c:v>2</c:v>
                </c:pt>
                <c:pt idx="4">
                  <c:v>3</c:v>
                </c:pt>
                <c:pt idx="5">
                  <c:v>1</c:v>
                </c:pt>
                <c:pt idx="6">
                  <c:v>2</c:v>
                </c:pt>
                <c:pt idx="7">
                  <c:v>1</c:v>
                </c:pt>
                <c:pt idx="8">
                  <c:v>2</c:v>
                </c:pt>
                <c:pt idx="9">
                  <c:v>2</c:v>
                </c:pt>
                <c:pt idx="10">
                  <c:v>0</c:v>
                </c:pt>
                <c:pt idx="11">
                  <c:v>1</c:v>
                </c:pt>
                <c:pt idx="12">
                  <c:v>2</c:v>
                </c:pt>
                <c:pt idx="13">
                  <c:v>0</c:v>
                </c:pt>
                <c:pt idx="14">
                  <c:v>3</c:v>
                </c:pt>
                <c:pt idx="15">
                  <c:v>1</c:v>
                </c:pt>
                <c:pt idx="16">
                  <c:v>8</c:v>
                </c:pt>
                <c:pt idx="17">
                  <c:v>1</c:v>
                </c:pt>
                <c:pt idx="18">
                  <c:v>3</c:v>
                </c:pt>
                <c:pt idx="19">
                  <c:v>2</c:v>
                </c:pt>
                <c:pt idx="20">
                  <c:v>2</c:v>
                </c:pt>
                <c:pt idx="21">
                  <c:v>3</c:v>
                </c:pt>
                <c:pt idx="22">
                  <c:v>1</c:v>
                </c:pt>
                <c:pt idx="23">
                  <c:v>3</c:v>
                </c:pt>
              </c:numCache>
            </c:numRef>
          </c:val>
        </c:ser>
        <c:dLbls>
          <c:showLegendKey val="0"/>
          <c:showVal val="0"/>
          <c:showCatName val="0"/>
          <c:showSerName val="0"/>
          <c:showPercent val="0"/>
          <c:showBubbleSize val="0"/>
        </c:dLbls>
        <c:gapWidth val="219"/>
        <c:overlap val="-27"/>
        <c:axId val="625904904"/>
        <c:axId val="625916664"/>
      </c:barChart>
      <c:catAx>
        <c:axId val="625904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5916664"/>
        <c:crosses val="autoZero"/>
        <c:auto val="1"/>
        <c:lblAlgn val="ctr"/>
        <c:lblOffset val="100"/>
        <c:noMultiLvlLbl val="0"/>
      </c:catAx>
      <c:valAx>
        <c:axId val="625916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04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Brroj otvorenih</a:t>
            </a:r>
            <a:r>
              <a:rPr lang="en-GB" b="1" baseline="0"/>
              <a:t> i zatvorenih poslovanja</a:t>
            </a:r>
            <a:endParaRPr lang="en-GB" b="1"/>
          </a:p>
        </c:rich>
      </c:tx>
      <c:overlay val="0"/>
      <c:spPr>
        <a:noFill/>
        <a:ln>
          <a:noFill/>
        </a:ln>
        <a:effectLst/>
      </c:spPr>
    </c:title>
    <c:autoTitleDeleted val="0"/>
    <c:plotArea>
      <c:layout/>
      <c:barChart>
        <c:barDir val="col"/>
        <c:grouping val="clustered"/>
        <c:varyColors val="0"/>
        <c:ser>
          <c:idx val="0"/>
          <c:order val="0"/>
          <c:tx>
            <c:strRef>
              <c:f>Bizneset!$C$2</c:f>
              <c:strCache>
                <c:ptCount val="1"/>
                <c:pt idx="0">
                  <c:v>Nr. I bizneseve të reja</c:v>
                </c:pt>
              </c:strCache>
            </c:strRef>
          </c:tx>
          <c:spPr>
            <a:solidFill>
              <a:schemeClr val="accent1"/>
            </a:solidFill>
            <a:ln>
              <a:noFill/>
            </a:ln>
            <a:effectLst/>
          </c:spPr>
          <c:invertIfNegative val="0"/>
          <c:dLbls>
            <c:dLbl>
              <c:idx val="3"/>
              <c:layout>
                <c:manualLayout>
                  <c:x val="6.41025641025641E-3"/>
                  <c:y val="-6.999533364442378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1352060339983902E-3"/>
                  <c:y val="-1.2246508569486539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4.7967530136765373E-3"/>
                  <c:y val="-8.36965998256320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Bizneset!$B$3:$B$40</c15:sqref>
                  </c15:fullRef>
                </c:ext>
              </c:extLst>
              <c:f>(Bizneset!$B$3:$B$13,Bizneset!$B$15:$B$20,Bizneset!$B$22:$B$29,Bizneset!$B$32:$B$33,Bizneset!$B$35,Bizneset!$B$37:$B$38)</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Skenderaj</c:v>
                </c:pt>
                <c:pt idx="19">
                  <c:v>Shtime</c:v>
                </c:pt>
                <c:pt idx="20">
                  <c:v>Shtërpcë</c:v>
                </c:pt>
                <c:pt idx="21">
                  <c:v>Suharekë</c:v>
                </c:pt>
                <c:pt idx="22">
                  <c:v>Ferizaj</c:v>
                </c:pt>
                <c:pt idx="23">
                  <c:v>Viti</c:v>
                </c:pt>
                <c:pt idx="24">
                  <c:v>Vushtrri</c:v>
                </c:pt>
                <c:pt idx="25">
                  <c:v>Malishevë</c:v>
                </c:pt>
                <c:pt idx="26">
                  <c:v>Hani Elezit</c:v>
                </c:pt>
                <c:pt idx="27">
                  <c:v>Junik</c:v>
                </c:pt>
                <c:pt idx="28">
                  <c:v>Graçanicë</c:v>
                </c:pt>
                <c:pt idx="29">
                  <c:v>Ranillug</c:v>
                </c:pt>
              </c:strCache>
            </c:strRef>
          </c:cat>
          <c:val>
            <c:numRef>
              <c:extLst>
                <c:ext xmlns:c15="http://schemas.microsoft.com/office/drawing/2012/chart" uri="{02D57815-91ED-43cb-92C2-25804820EDAC}">
                  <c15:fullRef>
                    <c15:sqref>Bizneset!$C$3:$C$40</c15:sqref>
                  </c15:fullRef>
                </c:ext>
              </c:extLst>
              <c:f>(Bizneset!$C$3:$C$13,Bizneset!$C$15:$C$20,Bizneset!$C$22:$C$29,Bizneset!$C$32:$C$33,Bizneset!$C$35,Bizneset!$C$37:$C$38)</c:f>
              <c:numCache>
                <c:formatCode>General</c:formatCode>
                <c:ptCount val="30"/>
                <c:pt idx="0" formatCode="#,##0">
                  <c:v>2170</c:v>
                </c:pt>
                <c:pt idx="1">
                  <c:v>354</c:v>
                </c:pt>
                <c:pt idx="2" formatCode="#,##0">
                  <c:v>4036</c:v>
                </c:pt>
                <c:pt idx="3">
                  <c:v>455</c:v>
                </c:pt>
                <c:pt idx="4">
                  <c:v>91</c:v>
                </c:pt>
                <c:pt idx="5">
                  <c:v>160</c:v>
                </c:pt>
                <c:pt idx="6">
                  <c:v>77</c:v>
                </c:pt>
                <c:pt idx="7">
                  <c:v>134</c:v>
                </c:pt>
                <c:pt idx="8">
                  <c:v>93</c:v>
                </c:pt>
                <c:pt idx="9">
                  <c:v>132</c:v>
                </c:pt>
                <c:pt idx="10">
                  <c:v>354</c:v>
                </c:pt>
                <c:pt idx="11">
                  <c:v>1662</c:v>
                </c:pt>
                <c:pt idx="12">
                  <c:v>35</c:v>
                </c:pt>
                <c:pt idx="13">
                  <c:v>55</c:v>
                </c:pt>
                <c:pt idx="14">
                  <c:v>184</c:v>
                </c:pt>
                <c:pt idx="15">
                  <c:v>432</c:v>
                </c:pt>
                <c:pt idx="16">
                  <c:v>250</c:v>
                </c:pt>
                <c:pt idx="17">
                  <c:v>700</c:v>
                </c:pt>
                <c:pt idx="18">
                  <c:v>3100</c:v>
                </c:pt>
                <c:pt idx="19">
                  <c:v>1884</c:v>
                </c:pt>
                <c:pt idx="20">
                  <c:v>750</c:v>
                </c:pt>
                <c:pt idx="21">
                  <c:v>208</c:v>
                </c:pt>
                <c:pt idx="22">
                  <c:v>774</c:v>
                </c:pt>
                <c:pt idx="23">
                  <c:v>142</c:v>
                </c:pt>
                <c:pt idx="24">
                  <c:v>204</c:v>
                </c:pt>
                <c:pt idx="25">
                  <c:v>1662</c:v>
                </c:pt>
                <c:pt idx="26">
                  <c:v>35</c:v>
                </c:pt>
                <c:pt idx="27">
                  <c:v>28</c:v>
                </c:pt>
                <c:pt idx="28">
                  <c:v>34</c:v>
                </c:pt>
                <c:pt idx="29">
                  <c:v>154</c:v>
                </c:pt>
              </c:numCache>
            </c:numRef>
          </c:val>
          <c:extLst>
            <c:ext xmlns:c15="http://schemas.microsoft.com/office/drawing/2012/chart" uri="{02D57815-91ED-43cb-92C2-25804820EDAC}">
              <c15:categoryFilterExceptions>
                <c15:categoryFilterException>
                  <c15:sqref>Bizneset!$C$36</c15:sqref>
                  <c15:dLbl>
                    <c:idx val="27"/>
                    <c:layout>
                      <c:manualLayout>
                        <c:x val="0"/>
                        <c:y val="-0.11222289700556858"/>
                      </c:manualLayout>
                    </c:layout>
                    <c:showLegendKey val="0"/>
                    <c:showVal val="1"/>
                    <c:showCatName val="0"/>
                    <c:showSerName val="0"/>
                    <c:showPercent val="0"/>
                    <c:showBubbleSize val="0"/>
                    <c:extLst>
                      <c:ext uri="{CE6537A1-D6FC-4f65-9D91-7224C49458BB}"/>
                    </c:extLst>
                  </c15:dLbl>
                </c15:categoryFilterException>
              </c15:categoryFilterExceptions>
            </c:ext>
          </c:extLst>
        </c:ser>
        <c:ser>
          <c:idx val="1"/>
          <c:order val="1"/>
          <c:tx>
            <c:strRef>
              <c:f>Bizneset!$D$2</c:f>
              <c:strCache>
                <c:ptCount val="1"/>
                <c:pt idx="0">
                  <c:v>Nr. I biznesve të mbyllura</c:v>
                </c:pt>
              </c:strCache>
            </c:strRef>
          </c:tx>
          <c:spPr>
            <a:solidFill>
              <a:schemeClr val="accent2"/>
            </a:solidFill>
            <a:ln>
              <a:noFill/>
            </a:ln>
            <a:effectLst/>
          </c:spPr>
          <c:invertIfNegative val="0"/>
          <c:dLbls>
            <c:dLbl>
              <c:idx val="0"/>
              <c:layout>
                <c:manualLayout>
                  <c:x val="4.7967530136765225E-3"/>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94943330427201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282051282E-2"/>
                  <c:y val="-0.1539897340177321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989176712255418E-3"/>
                  <c:y val="-7.672188317349620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10256410256371E-3"/>
                  <c:y val="-0.2762952811019947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3346456692913383E-3"/>
                  <c:y val="-0.1421500508889958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933678527178515E-3"/>
                  <c:y val="-0.209241499564080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9173336640061513E-17"/>
                  <c:y val="-9.799346710219318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9945883561275619E-3"/>
                  <c:y val="-0.12554489973844818"/>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9945883561275619E-3"/>
                  <c:y val="-7.672188317349620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369659982563221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7967530136765373E-3"/>
                  <c:y val="-8.02092414995642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8626304022201943E-17"/>
                  <c:y val="-0.1360069747166521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39567068490205E-3"/>
                  <c:y val="-5.928509154315618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9.4158674803836162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4.7967530136765373E-3"/>
                  <c:y val="-0.13600697471665207"/>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1725260804440389E-16"/>
                  <c:y val="-8.369659982563221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1725260804440389E-16"/>
                  <c:y val="-9.0671316477768216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9.5935060273529583E-3"/>
                  <c:y val="-8.7183958151700089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9.4158674803836218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1725260804440389E-16"/>
                  <c:y val="-0.1150828247602441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2735042735042739E-3"/>
                  <c:y val="-7.6305220883534211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1725260804440389E-16"/>
                  <c:y val="-0.115082824760244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Bizneset!$B$3:$B$40</c15:sqref>
                  </c15:fullRef>
                </c:ext>
              </c:extLst>
              <c:f>(Bizneset!$B$3:$B$13,Bizneset!$B$15:$B$20,Bizneset!$B$22:$B$29,Bizneset!$B$32:$B$33,Bizneset!$B$35,Bizneset!$B$37:$B$38)</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Skenderaj</c:v>
                </c:pt>
                <c:pt idx="19">
                  <c:v>Shtime</c:v>
                </c:pt>
                <c:pt idx="20">
                  <c:v>Shtërpcë</c:v>
                </c:pt>
                <c:pt idx="21">
                  <c:v>Suharekë</c:v>
                </c:pt>
                <c:pt idx="22">
                  <c:v>Ferizaj</c:v>
                </c:pt>
                <c:pt idx="23">
                  <c:v>Viti</c:v>
                </c:pt>
                <c:pt idx="24">
                  <c:v>Vushtrri</c:v>
                </c:pt>
                <c:pt idx="25">
                  <c:v>Malishevë</c:v>
                </c:pt>
                <c:pt idx="26">
                  <c:v>Hani Elezit</c:v>
                </c:pt>
                <c:pt idx="27">
                  <c:v>Junik</c:v>
                </c:pt>
                <c:pt idx="28">
                  <c:v>Graçanicë</c:v>
                </c:pt>
                <c:pt idx="29">
                  <c:v>Ranillug</c:v>
                </c:pt>
              </c:strCache>
            </c:strRef>
          </c:cat>
          <c:val>
            <c:numRef>
              <c:extLst>
                <c:ext xmlns:c15="http://schemas.microsoft.com/office/drawing/2012/chart" uri="{02D57815-91ED-43cb-92C2-25804820EDAC}">
                  <c15:fullRef>
                    <c15:sqref>Bizneset!$D$3:$D$40</c15:sqref>
                  </c15:fullRef>
                </c:ext>
              </c:extLst>
              <c:f>(Bizneset!$D$3:$D$13,Bizneset!$D$15:$D$20,Bizneset!$D$22:$D$29,Bizneset!$D$32:$D$33,Bizneset!$D$35,Bizneset!$D$37:$D$38)</c:f>
              <c:numCache>
                <c:formatCode>General</c:formatCode>
                <c:ptCount val="30"/>
                <c:pt idx="0">
                  <c:v>225</c:v>
                </c:pt>
                <c:pt idx="1">
                  <c:v>123</c:v>
                </c:pt>
                <c:pt idx="2">
                  <c:v>602</c:v>
                </c:pt>
                <c:pt idx="3">
                  <c:v>55</c:v>
                </c:pt>
                <c:pt idx="4">
                  <c:v>12</c:v>
                </c:pt>
                <c:pt idx="5">
                  <c:v>18</c:v>
                </c:pt>
                <c:pt idx="6">
                  <c:v>13</c:v>
                </c:pt>
                <c:pt idx="7">
                  <c:v>33</c:v>
                </c:pt>
                <c:pt idx="8">
                  <c:v>11</c:v>
                </c:pt>
                <c:pt idx="9">
                  <c:v>29</c:v>
                </c:pt>
                <c:pt idx="10">
                  <c:v>104</c:v>
                </c:pt>
                <c:pt idx="11">
                  <c:v>193</c:v>
                </c:pt>
                <c:pt idx="12">
                  <c:v>0</c:v>
                </c:pt>
                <c:pt idx="13">
                  <c:v>5</c:v>
                </c:pt>
                <c:pt idx="14">
                  <c:v>45</c:v>
                </c:pt>
                <c:pt idx="15">
                  <c:v>46</c:v>
                </c:pt>
                <c:pt idx="16">
                  <c:v>39</c:v>
                </c:pt>
                <c:pt idx="17">
                  <c:v>190</c:v>
                </c:pt>
                <c:pt idx="18">
                  <c:v>390</c:v>
                </c:pt>
                <c:pt idx="19">
                  <c:v>199</c:v>
                </c:pt>
                <c:pt idx="20">
                  <c:v>4</c:v>
                </c:pt>
                <c:pt idx="21">
                  <c:v>57</c:v>
                </c:pt>
                <c:pt idx="22">
                  <c:v>8</c:v>
                </c:pt>
                <c:pt idx="23">
                  <c:v>34</c:v>
                </c:pt>
                <c:pt idx="24">
                  <c:v>44</c:v>
                </c:pt>
                <c:pt idx="25">
                  <c:v>193</c:v>
                </c:pt>
                <c:pt idx="26">
                  <c:v>5</c:v>
                </c:pt>
                <c:pt idx="27">
                  <c:v>0</c:v>
                </c:pt>
                <c:pt idx="28">
                  <c:v>1</c:v>
                </c:pt>
                <c:pt idx="29">
                  <c:v>3</c:v>
                </c:pt>
              </c:numCache>
            </c:numRef>
          </c:val>
        </c:ser>
        <c:dLbls>
          <c:showLegendKey val="0"/>
          <c:showVal val="0"/>
          <c:showCatName val="0"/>
          <c:showSerName val="0"/>
          <c:showPercent val="0"/>
          <c:showBubbleSize val="0"/>
        </c:dLbls>
        <c:gapWidth val="219"/>
        <c:overlap val="-27"/>
        <c:axId val="480205152"/>
        <c:axId val="480206720"/>
      </c:barChart>
      <c:catAx>
        <c:axId val="4802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6720"/>
        <c:crosses val="autoZero"/>
        <c:auto val="1"/>
        <c:lblAlgn val="ctr"/>
        <c:lblOffset val="100"/>
        <c:noMultiLvlLbl val="0"/>
      </c:catAx>
      <c:valAx>
        <c:axId val="48020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0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Broj inspekcija</a:t>
            </a:r>
          </a:p>
        </c:rich>
      </c:tx>
      <c:overlay val="0"/>
      <c:spPr>
        <a:noFill/>
        <a:ln>
          <a:noFill/>
        </a:ln>
        <a:effectLst/>
      </c:spPr>
    </c:title>
    <c:autoTitleDeleted val="0"/>
    <c:plotArea>
      <c:layout>
        <c:manualLayout>
          <c:layoutTarget val="inner"/>
          <c:xMode val="edge"/>
          <c:yMode val="edge"/>
          <c:x val="7.2356015738996485E-2"/>
          <c:y val="0.14718253968253969"/>
          <c:w val="0.90928483337173216"/>
          <c:h val="0.56979346331708536"/>
        </c:manualLayout>
      </c:layout>
      <c:barChart>
        <c:barDir val="col"/>
        <c:grouping val="clustered"/>
        <c:varyColors val="0"/>
        <c:ser>
          <c:idx val="0"/>
          <c:order val="0"/>
          <c:tx>
            <c:strRef>
              <c:f>Inspektimet!$C$2</c:f>
              <c:strCache>
                <c:ptCount val="1"/>
                <c:pt idx="0">
                  <c:v>Nr. I inspektimeve</c:v>
                </c:pt>
              </c:strCache>
            </c:strRef>
          </c:tx>
          <c:spPr>
            <a:solidFill>
              <a:schemeClr val="accent1"/>
            </a:solidFill>
            <a:ln>
              <a:noFill/>
            </a:ln>
            <a:effectLst/>
          </c:spPr>
          <c:invertIfNegative val="0"/>
          <c:dLbls>
            <c:dLbl>
              <c:idx val="18"/>
              <c:layout>
                <c:manualLayout>
                  <c:x val="0"/>
                  <c:y val="-0.1746031746031745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Inspektimet!$B$3:$B$40</c15:sqref>
                  </c15:fullRef>
                </c:ext>
              </c:extLst>
              <c:f>(Inspektimet!$B$3:$B$13,Inspektimet!$B$15:$B$20,Inspektimet!$B$22:$B$24,Inspektimet!$B$26:$B$29,Inspektimet!$B$32:$B$35,Inspektimet!$B$37:$B$38)</c:f>
              <c:strCache>
                <c:ptCount val="30"/>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Skenderaj</c:v>
                </c:pt>
                <c:pt idx="19">
                  <c:v>Shtime</c:v>
                </c:pt>
                <c:pt idx="20">
                  <c:v>Suharekë</c:v>
                </c:pt>
                <c:pt idx="21">
                  <c:v>Ferizaj</c:v>
                </c:pt>
                <c:pt idx="22">
                  <c:v>Viti</c:v>
                </c:pt>
                <c:pt idx="23">
                  <c:v>Vushtrri</c:v>
                </c:pt>
                <c:pt idx="24">
                  <c:v>Malishevë</c:v>
                </c:pt>
                <c:pt idx="25">
                  <c:v>Hani Elezit</c:v>
                </c:pt>
                <c:pt idx="26">
                  <c:v>Mamushë</c:v>
                </c:pt>
                <c:pt idx="27">
                  <c:v>Junik</c:v>
                </c:pt>
                <c:pt idx="28">
                  <c:v>Graçanicë</c:v>
                </c:pt>
                <c:pt idx="29">
                  <c:v>Ranillug</c:v>
                </c:pt>
              </c:strCache>
            </c:strRef>
          </c:cat>
          <c:val>
            <c:numRef>
              <c:extLst>
                <c:ext xmlns:c15="http://schemas.microsoft.com/office/drawing/2012/chart" uri="{02D57815-91ED-43cb-92C2-25804820EDAC}">
                  <c15:fullRef>
                    <c15:sqref>Inspektimet!$C$3:$C$40</c15:sqref>
                  </c15:fullRef>
                </c:ext>
              </c:extLst>
              <c:f>(Inspektimet!$C$3:$C$13,Inspektimet!$C$15:$C$20,Inspektimet!$C$22:$C$24,Inspektimet!$C$26:$C$29,Inspektimet!$C$32:$C$35,Inspektimet!$C$37:$C$38)</c:f>
              <c:numCache>
                <c:formatCode>General</c:formatCode>
                <c:ptCount val="30"/>
                <c:pt idx="0">
                  <c:v>40</c:v>
                </c:pt>
                <c:pt idx="1">
                  <c:v>130</c:v>
                </c:pt>
                <c:pt idx="2">
                  <c:v>188</c:v>
                </c:pt>
                <c:pt idx="3">
                  <c:v>488</c:v>
                </c:pt>
                <c:pt idx="4">
                  <c:v>65</c:v>
                </c:pt>
                <c:pt idx="5">
                  <c:v>457</c:v>
                </c:pt>
                <c:pt idx="6">
                  <c:v>200</c:v>
                </c:pt>
                <c:pt idx="7">
                  <c:v>80</c:v>
                </c:pt>
                <c:pt idx="8">
                  <c:v>707</c:v>
                </c:pt>
                <c:pt idx="9">
                  <c:v>247</c:v>
                </c:pt>
                <c:pt idx="10">
                  <c:v>1371</c:v>
                </c:pt>
                <c:pt idx="11">
                  <c:v>292</c:v>
                </c:pt>
                <c:pt idx="12">
                  <c:v>3</c:v>
                </c:pt>
                <c:pt idx="13">
                  <c:v>290</c:v>
                </c:pt>
                <c:pt idx="14">
                  <c:v>50</c:v>
                </c:pt>
                <c:pt idx="15">
                  <c:v>48</c:v>
                </c:pt>
                <c:pt idx="16">
                  <c:v>877</c:v>
                </c:pt>
                <c:pt idx="17">
                  <c:v>183</c:v>
                </c:pt>
                <c:pt idx="18">
                  <c:v>200</c:v>
                </c:pt>
                <c:pt idx="19">
                  <c:v>180</c:v>
                </c:pt>
                <c:pt idx="20">
                  <c:v>37</c:v>
                </c:pt>
                <c:pt idx="21">
                  <c:v>155</c:v>
                </c:pt>
                <c:pt idx="22">
                  <c:v>800</c:v>
                </c:pt>
                <c:pt idx="23">
                  <c:v>185</c:v>
                </c:pt>
                <c:pt idx="24">
                  <c:v>45</c:v>
                </c:pt>
                <c:pt idx="25">
                  <c:v>90</c:v>
                </c:pt>
                <c:pt idx="26">
                  <c:v>7</c:v>
                </c:pt>
                <c:pt idx="27">
                  <c:v>30</c:v>
                </c:pt>
                <c:pt idx="28">
                  <c:v>65</c:v>
                </c:pt>
                <c:pt idx="29">
                  <c:v>2</c:v>
                </c:pt>
              </c:numCache>
            </c:numRef>
          </c:val>
        </c:ser>
        <c:dLbls>
          <c:showLegendKey val="0"/>
          <c:showVal val="0"/>
          <c:showCatName val="0"/>
          <c:showSerName val="0"/>
          <c:showPercent val="0"/>
          <c:showBubbleSize val="0"/>
        </c:dLbls>
        <c:gapWidth val="219"/>
        <c:overlap val="-27"/>
        <c:axId val="625917840"/>
        <c:axId val="625925680"/>
      </c:barChart>
      <c:catAx>
        <c:axId val="62591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5925680"/>
        <c:crosses val="autoZero"/>
        <c:auto val="1"/>
        <c:lblAlgn val="ctr"/>
        <c:lblOffset val="100"/>
        <c:noMultiLvlLbl val="0"/>
      </c:catAx>
      <c:valAx>
        <c:axId val="62592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17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 Ekonomski</a:t>
            </a:r>
            <a:r>
              <a:rPr lang="en-US" baseline="0"/>
              <a:t> kriterijumi</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Kriteret!$S$9</c:f>
              <c:strCache>
                <c:ptCount val="1"/>
                <c:pt idx="0">
                  <c:v> Kriteret Ekonomike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Kriteret!$R$10:$R$11</c:f>
              <c:strCache>
                <c:ptCount val="2"/>
                <c:pt idx="0">
                  <c:v>Aktivitet e realizuara</c:v>
                </c:pt>
                <c:pt idx="1">
                  <c:v>Aktivitet e parealizuara</c:v>
                </c:pt>
              </c:strCache>
            </c:strRef>
          </c:cat>
          <c:val>
            <c:numRef>
              <c:f>Kriteret!$S$10:$S$11</c:f>
              <c:numCache>
                <c:formatCode>0%</c:formatCode>
                <c:ptCount val="2"/>
                <c:pt idx="0">
                  <c:v>0.68</c:v>
                </c:pt>
                <c:pt idx="1">
                  <c:v>0.32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t>
            </a:r>
            <a:r>
              <a:rPr lang="sr-Latn-RS" baseline="0"/>
              <a:t> za energetsku efikasnost</a:t>
            </a:r>
            <a:endParaRPr lang="en-US"/>
          </a:p>
        </c:rich>
      </c:tx>
      <c:overlay val="0"/>
      <c:spPr>
        <a:noFill/>
        <a:ln>
          <a:noFill/>
        </a:ln>
        <a:effectLst/>
      </c:spPr>
    </c:title>
    <c:autoTitleDeleted val="0"/>
    <c:plotArea>
      <c:layout/>
      <c:pieChart>
        <c:varyColors val="1"/>
        <c:ser>
          <c:idx val="0"/>
          <c:order val="0"/>
          <c:tx>
            <c:strRef>
              <c:f>'Efiq. Energjisë'!$M$42</c:f>
              <c:strCache>
                <c:ptCount val="1"/>
                <c:pt idx="0">
                  <c:v>Plani për Efiqiencë të Energjisë</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'Efiq. Energjisë'!$L$43:$L$44</c:f>
              <c:strCache>
                <c:ptCount val="2"/>
                <c:pt idx="0">
                  <c:v>Komunat që e posedojnë Planin për Efiqiencë të Energjisë </c:v>
                </c:pt>
                <c:pt idx="1">
                  <c:v>Komunat që nuk e  posedojnë Planin për Efiqiencë të Energjisë </c:v>
                </c:pt>
              </c:strCache>
            </c:strRef>
          </c:cat>
          <c:val>
            <c:numRef>
              <c:f>'Efiq. Energjisë'!$M$43:$M$44</c:f>
              <c:numCache>
                <c:formatCode>General</c:formatCode>
                <c:ptCount val="2"/>
                <c:pt idx="0">
                  <c:v>29</c:v>
                </c:pt>
                <c:pt idx="1">
                  <c:v>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Broj obuka za energetsku efikasnost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'Efiq. Energjisë'!$C$2</c:f>
              <c:strCache>
                <c:ptCount val="1"/>
                <c:pt idx="0">
                  <c:v>Nr. I trajnimeve për Efiq. Të energjisë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'Efiq. Energjisë'!$B$3:$B$40</c15:sqref>
                  </c15:fullRef>
                </c:ext>
              </c:extLst>
              <c:f>('Efiq. Energjisë'!$B$3,'Efiq. Energjisë'!$B$5:$B$13,'Efiq. Energjisë'!$B$15:$B$20,'Efiq. Energjisë'!$B$22:$B$24,'Efiq. Energjisë'!$B$26:$B$29,'Efiq. Energjisë'!$B$31,'Efiq. Energjisë'!$B$34:$B$39)</c:f>
              <c:strCache>
                <c:ptCount val="30"/>
                <c:pt idx="0">
                  <c:v>Deçan</c:v>
                </c:pt>
                <c:pt idx="1">
                  <c:v>Gllogoc</c:v>
                </c:pt>
                <c:pt idx="2">
                  <c:v>Gjilan</c:v>
                </c:pt>
                <c:pt idx="3">
                  <c:v>Dragash</c:v>
                </c:pt>
                <c:pt idx="4">
                  <c:v>Istog</c:v>
                </c:pt>
                <c:pt idx="5">
                  <c:v>Kaçanik </c:v>
                </c:pt>
                <c:pt idx="6">
                  <c:v>Klinë</c:v>
                </c:pt>
                <c:pt idx="7">
                  <c:v>Fushë Kosovë</c:v>
                </c:pt>
                <c:pt idx="8">
                  <c:v>Kamenicë</c:v>
                </c:pt>
                <c:pt idx="9">
                  <c:v>Mitrovicë</c:v>
                </c:pt>
                <c:pt idx="10">
                  <c:v>Lipjan</c:v>
                </c:pt>
                <c:pt idx="11">
                  <c:v>Novobërdë</c:v>
                </c:pt>
                <c:pt idx="12">
                  <c:v>Obiliq</c:v>
                </c:pt>
                <c:pt idx="13">
                  <c:v>Rahovec</c:v>
                </c:pt>
                <c:pt idx="14">
                  <c:v>Pejë</c:v>
                </c:pt>
                <c:pt idx="15">
                  <c:v>Podujevë</c:v>
                </c:pt>
                <c:pt idx="16">
                  <c:v>Prizren</c:v>
                </c:pt>
                <c:pt idx="17">
                  <c:v>Skenderaj</c:v>
                </c:pt>
                <c:pt idx="18">
                  <c:v>Shtime</c:v>
                </c:pt>
                <c:pt idx="19">
                  <c:v>Suharekë</c:v>
                </c:pt>
                <c:pt idx="20">
                  <c:v>Ferizaj</c:v>
                </c:pt>
                <c:pt idx="21">
                  <c:v>Viti</c:v>
                </c:pt>
                <c:pt idx="22">
                  <c:v>Vushtrri</c:v>
                </c:pt>
                <c:pt idx="23">
                  <c:v>Zveqan</c:v>
                </c:pt>
                <c:pt idx="24">
                  <c:v>Mamushë</c:v>
                </c:pt>
                <c:pt idx="25">
                  <c:v>Junik</c:v>
                </c:pt>
                <c:pt idx="26">
                  <c:v>Kllokot</c:v>
                </c:pt>
                <c:pt idx="27">
                  <c:v>Graçanicë</c:v>
                </c:pt>
                <c:pt idx="28">
                  <c:v>Ranillug</c:v>
                </c:pt>
                <c:pt idx="29">
                  <c:v>Partesh</c:v>
                </c:pt>
              </c:strCache>
            </c:strRef>
          </c:cat>
          <c:val>
            <c:numRef>
              <c:extLst>
                <c:ext xmlns:c15="http://schemas.microsoft.com/office/drawing/2012/chart" uri="{02D57815-91ED-43cb-92C2-25804820EDAC}">
                  <c15:fullRef>
                    <c15:sqref>'Efiq. Energjisë'!$C$3:$C$40</c15:sqref>
                  </c15:fullRef>
                </c:ext>
              </c:extLst>
              <c:f>('Efiq. Energjisë'!$C$3,'Efiq. Energjisë'!$C$5:$C$13,'Efiq. Energjisë'!$C$15:$C$20,'Efiq. Energjisë'!$C$22:$C$24,'Efiq. Energjisë'!$C$26:$C$29,'Efiq. Energjisë'!$C$31,'Efiq. Energjisë'!$C$34:$C$39)</c:f>
              <c:numCache>
                <c:formatCode>General</c:formatCode>
                <c:ptCount val="30"/>
                <c:pt idx="0">
                  <c:v>4</c:v>
                </c:pt>
                <c:pt idx="1">
                  <c:v>20</c:v>
                </c:pt>
                <c:pt idx="2">
                  <c:v>1</c:v>
                </c:pt>
                <c:pt idx="3">
                  <c:v>2</c:v>
                </c:pt>
                <c:pt idx="4">
                  <c:v>3</c:v>
                </c:pt>
                <c:pt idx="5">
                  <c:v>3</c:v>
                </c:pt>
                <c:pt idx="6">
                  <c:v>4</c:v>
                </c:pt>
                <c:pt idx="7">
                  <c:v>1</c:v>
                </c:pt>
                <c:pt idx="8">
                  <c:v>3</c:v>
                </c:pt>
                <c:pt idx="9">
                  <c:v>10</c:v>
                </c:pt>
                <c:pt idx="10">
                  <c:v>6</c:v>
                </c:pt>
                <c:pt idx="11">
                  <c:v>8</c:v>
                </c:pt>
                <c:pt idx="12">
                  <c:v>2</c:v>
                </c:pt>
                <c:pt idx="13">
                  <c:v>2</c:v>
                </c:pt>
                <c:pt idx="14">
                  <c:v>3</c:v>
                </c:pt>
                <c:pt idx="15">
                  <c:v>4</c:v>
                </c:pt>
                <c:pt idx="16">
                  <c:v>3</c:v>
                </c:pt>
                <c:pt idx="17">
                  <c:v>5</c:v>
                </c:pt>
                <c:pt idx="18">
                  <c:v>2</c:v>
                </c:pt>
                <c:pt idx="19">
                  <c:v>2</c:v>
                </c:pt>
                <c:pt idx="20">
                  <c:v>2</c:v>
                </c:pt>
                <c:pt idx="21">
                  <c:v>6</c:v>
                </c:pt>
                <c:pt idx="22">
                  <c:v>3</c:v>
                </c:pt>
                <c:pt idx="23">
                  <c:v>6</c:v>
                </c:pt>
                <c:pt idx="24">
                  <c:v>4</c:v>
                </c:pt>
                <c:pt idx="25">
                  <c:v>2</c:v>
                </c:pt>
                <c:pt idx="26">
                  <c:v>1</c:v>
                </c:pt>
                <c:pt idx="27">
                  <c:v>7</c:v>
                </c:pt>
                <c:pt idx="28">
                  <c:v>1</c:v>
                </c:pt>
                <c:pt idx="29">
                  <c:v>1</c:v>
                </c:pt>
              </c:numCache>
            </c:numRef>
          </c:val>
        </c:ser>
        <c:dLbls>
          <c:showLegendKey val="0"/>
          <c:showVal val="0"/>
          <c:showCatName val="0"/>
          <c:showSerName val="0"/>
          <c:showPercent val="0"/>
          <c:showBubbleSize val="0"/>
        </c:dLbls>
        <c:gapWidth val="219"/>
        <c:overlap val="-27"/>
        <c:axId val="625924504"/>
        <c:axId val="625924112"/>
      </c:barChart>
      <c:catAx>
        <c:axId val="62592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25924112"/>
        <c:crosses val="autoZero"/>
        <c:auto val="1"/>
        <c:lblAlgn val="ctr"/>
        <c:lblOffset val="100"/>
        <c:noMultiLvlLbl val="0"/>
      </c:catAx>
      <c:valAx>
        <c:axId val="62592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4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Funkcionalizacija baze podataka</a:t>
            </a:r>
          </a:p>
        </c:rich>
      </c:tx>
      <c:overlay val="0"/>
      <c:spPr>
        <a:noFill/>
        <a:ln>
          <a:noFill/>
        </a:ln>
        <a:effectLst/>
      </c:spPr>
    </c:title>
    <c:autoTitleDeleted val="0"/>
    <c:plotArea>
      <c:layout/>
      <c:pieChart>
        <c:varyColors val="1"/>
        <c:ser>
          <c:idx val="0"/>
          <c:order val="0"/>
          <c:tx>
            <c:strRef>
              <c:f>'Të dhënat personale'!$L$8</c:f>
              <c:strCache>
                <c:ptCount val="1"/>
                <c:pt idx="0">
                  <c:v>Funksionalizimi i bazës së të dhënave</c:v>
                </c:pt>
              </c:strCache>
            </c:strRef>
          </c:tx>
          <c:explosion val="5"/>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'Të dhënat personale'!$K$9:$K$10</c:f>
              <c:strCache>
                <c:ptCount val="2"/>
                <c:pt idx="0">
                  <c:v>Komunat të cilat kanë funksionalizuar  bazën e të dhënave</c:v>
                </c:pt>
                <c:pt idx="1">
                  <c:v>Komunat të cilat nuk kanë funksionalizuar  bazën e të dhënave</c:v>
                </c:pt>
              </c:strCache>
            </c:strRef>
          </c:cat>
          <c:val>
            <c:numRef>
              <c:f>'Të dhënat personale'!$L$9:$L$10</c:f>
              <c:numCache>
                <c:formatCode>General</c:formatCode>
                <c:ptCount val="2"/>
                <c:pt idx="0">
                  <c:v>20</c:v>
                </c:pt>
                <c:pt idx="1">
                  <c:v>18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Raseljena lica i izgra</a:t>
            </a:r>
            <a:r>
              <a:rPr lang="en-GB" b="1">
                <a:latin typeface="Calibri" panose="020F0502020204030204" pitchFamily="34" charset="0"/>
              </a:rPr>
              <a:t>đene kuće</a:t>
            </a:r>
            <a:endParaRPr lang="en-GB" b="1"/>
          </a:p>
        </c:rich>
      </c:tx>
      <c:overlay val="0"/>
      <c:spPr>
        <a:noFill/>
        <a:ln>
          <a:noFill/>
        </a:ln>
        <a:effectLst/>
      </c:spPr>
    </c:title>
    <c:autoTitleDeleted val="0"/>
    <c:plotArea>
      <c:layout/>
      <c:barChart>
        <c:barDir val="col"/>
        <c:grouping val="clustered"/>
        <c:varyColors val="0"/>
        <c:ser>
          <c:idx val="0"/>
          <c:order val="0"/>
          <c:tx>
            <c:strRef>
              <c:f>'Ri-integrimi'!$C$2</c:f>
              <c:strCache>
                <c:ptCount val="1"/>
                <c:pt idx="0">
                  <c:v>Nr. I personave të zhvendosur</c:v>
                </c:pt>
              </c:strCache>
            </c:strRef>
          </c:tx>
          <c:spPr>
            <a:solidFill>
              <a:schemeClr val="accent1"/>
            </a:solidFill>
            <a:ln>
              <a:noFill/>
            </a:ln>
            <a:effectLst/>
          </c:spPr>
          <c:invertIfNegative val="0"/>
          <c:dLbls>
            <c:dLbl>
              <c:idx val="10"/>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9.9354197714853452E-3"/>
                  <c:y val="-0.263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'Ri-integrimi'!$B$3:$B$40</c15:sqref>
                  </c15:fullRef>
                </c:ext>
              </c:extLst>
              <c:f>('Ri-integrimi'!$B$3:$B$13,'Ri-integrimi'!$B$15:$B$20,'Ri-integrimi'!$B$22,'Ri-integrimi'!$B$25:$B$28,'Ri-integrimi'!$B$30:$B$31,'Ri-integrimi'!$B$33,'Ri-integrimi'!$B$36:$B$38)</c:f>
              <c:strCache>
                <c:ptCount val="2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Shtërpcë</c:v>
                </c:pt>
                <c:pt idx="19">
                  <c:v>Suharekë</c:v>
                </c:pt>
                <c:pt idx="20">
                  <c:v>Ferizaj</c:v>
                </c:pt>
                <c:pt idx="21">
                  <c:v>Viti</c:v>
                </c:pt>
                <c:pt idx="22">
                  <c:v>Zubin Potok</c:v>
                </c:pt>
                <c:pt idx="23">
                  <c:v>Zveqan</c:v>
                </c:pt>
                <c:pt idx="24">
                  <c:v>Hani Elezit</c:v>
                </c:pt>
                <c:pt idx="25">
                  <c:v>Kllokot</c:v>
                </c:pt>
                <c:pt idx="26">
                  <c:v>Graçanicë</c:v>
                </c:pt>
                <c:pt idx="27">
                  <c:v>Ranillug</c:v>
                </c:pt>
              </c:strCache>
            </c:strRef>
          </c:cat>
          <c:val>
            <c:numRef>
              <c:extLst>
                <c:ext xmlns:c15="http://schemas.microsoft.com/office/drawing/2012/chart" uri="{02D57815-91ED-43cb-92C2-25804820EDAC}">
                  <c15:fullRef>
                    <c15:sqref>'Ri-integrimi'!$C$3:$C$40</c15:sqref>
                  </c15:fullRef>
                </c:ext>
              </c:extLst>
              <c:f>('Ri-integrimi'!$C$3:$C$13,'Ri-integrimi'!$C$15:$C$20,'Ri-integrimi'!$C$22,'Ri-integrimi'!$C$25:$C$28,'Ri-integrimi'!$C$30:$C$31,'Ri-integrimi'!$C$33,'Ri-integrimi'!$C$36:$C$38)</c:f>
              <c:numCache>
                <c:formatCode>General</c:formatCode>
                <c:ptCount val="28"/>
                <c:pt idx="0">
                  <c:v>5</c:v>
                </c:pt>
                <c:pt idx="1">
                  <c:v>12</c:v>
                </c:pt>
                <c:pt idx="2">
                  <c:v>17</c:v>
                </c:pt>
                <c:pt idx="3">
                  <c:v>52</c:v>
                </c:pt>
                <c:pt idx="4">
                  <c:v>22</c:v>
                </c:pt>
                <c:pt idx="5">
                  <c:v>66</c:v>
                </c:pt>
                <c:pt idx="6">
                  <c:v>0</c:v>
                </c:pt>
                <c:pt idx="7">
                  <c:v>225</c:v>
                </c:pt>
                <c:pt idx="8">
                  <c:v>115</c:v>
                </c:pt>
                <c:pt idx="9">
                  <c:v>36</c:v>
                </c:pt>
                <c:pt idx="10">
                  <c:v>48</c:v>
                </c:pt>
                <c:pt idx="11">
                  <c:v>102</c:v>
                </c:pt>
                <c:pt idx="12">
                  <c:v>70</c:v>
                </c:pt>
                <c:pt idx="13">
                  <c:v>29</c:v>
                </c:pt>
                <c:pt idx="14">
                  <c:v>33</c:v>
                </c:pt>
                <c:pt idx="15">
                  <c:v>21</c:v>
                </c:pt>
                <c:pt idx="16">
                  <c:v>114</c:v>
                </c:pt>
                <c:pt idx="17">
                  <c:v>58</c:v>
                </c:pt>
                <c:pt idx="18">
                  <c:v>500</c:v>
                </c:pt>
                <c:pt idx="19">
                  <c:v>10</c:v>
                </c:pt>
                <c:pt idx="20">
                  <c:v>134</c:v>
                </c:pt>
                <c:pt idx="21">
                  <c:v>32</c:v>
                </c:pt>
                <c:pt idx="22">
                  <c:v>494</c:v>
                </c:pt>
                <c:pt idx="23">
                  <c:v>34</c:v>
                </c:pt>
                <c:pt idx="24">
                  <c:v>7</c:v>
                </c:pt>
                <c:pt idx="25">
                  <c:v>4</c:v>
                </c:pt>
                <c:pt idx="26">
                  <c:v>37</c:v>
                </c:pt>
                <c:pt idx="27">
                  <c:v>20</c:v>
                </c:pt>
              </c:numCache>
            </c:numRef>
          </c:val>
        </c:ser>
        <c:ser>
          <c:idx val="1"/>
          <c:order val="1"/>
          <c:tx>
            <c:strRef>
              <c:f>'Ri-integrimi'!$D$2</c:f>
              <c:strCache>
                <c:ptCount val="1"/>
                <c:pt idx="0">
                  <c:v>Nr. I shtëpive të rindërtuara</c:v>
                </c:pt>
              </c:strCache>
            </c:strRef>
          </c:tx>
          <c:spPr>
            <a:solidFill>
              <a:schemeClr val="accent2"/>
            </a:solidFill>
            <a:ln>
              <a:noFill/>
            </a:ln>
            <a:effectLst/>
          </c:spPr>
          <c:invertIfNegative val="0"/>
          <c:dLbls>
            <c:dLbl>
              <c:idx val="1"/>
              <c:layout>
                <c:manualLayout>
                  <c:x val="-5.9612518628912254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9612518628912254E-3"/>
                  <c:y val="-0.1435185185185185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87083954297069E-3"/>
                  <c:y val="-0.11574074074074074"/>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74167908594138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987083954297069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3.9741679085940652E-3"/>
                  <c:y val="-0.1435185185185186"/>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3.974167908594211E-3"/>
                  <c:y val="-0.17592592592592596"/>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0.1527777777777778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457178066372482E-16"/>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5.9612518628912071E-3"/>
                  <c:y val="-0.16203703703703709"/>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5.9612518628913529E-3"/>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5.9612518628913529E-3"/>
                  <c:y val="-0.152777777777777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'Ri-integrimi'!$B$3:$B$40</c15:sqref>
                  </c15:fullRef>
                </c:ext>
              </c:extLst>
              <c:f>('Ri-integrimi'!$B$3:$B$13,'Ri-integrimi'!$B$15:$B$20,'Ri-integrimi'!$B$22,'Ri-integrimi'!$B$25:$B$28,'Ri-integrimi'!$B$30:$B$31,'Ri-integrimi'!$B$33,'Ri-integrimi'!$B$36:$B$38)</c:f>
              <c:strCache>
                <c:ptCount val="28"/>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Pejë</c:v>
                </c:pt>
                <c:pt idx="16">
                  <c:v>Podujevë</c:v>
                </c:pt>
                <c:pt idx="17">
                  <c:v>Prizren</c:v>
                </c:pt>
                <c:pt idx="18">
                  <c:v>Shtërpcë</c:v>
                </c:pt>
                <c:pt idx="19">
                  <c:v>Suharekë</c:v>
                </c:pt>
                <c:pt idx="20">
                  <c:v>Ferizaj</c:v>
                </c:pt>
                <c:pt idx="21">
                  <c:v>Viti</c:v>
                </c:pt>
                <c:pt idx="22">
                  <c:v>Zubin Potok</c:v>
                </c:pt>
                <c:pt idx="23">
                  <c:v>Zveqan</c:v>
                </c:pt>
                <c:pt idx="24">
                  <c:v>Hani Elezit</c:v>
                </c:pt>
                <c:pt idx="25">
                  <c:v>Kllokot</c:v>
                </c:pt>
                <c:pt idx="26">
                  <c:v>Graçanicë</c:v>
                </c:pt>
                <c:pt idx="27">
                  <c:v>Ranillug</c:v>
                </c:pt>
              </c:strCache>
            </c:strRef>
          </c:cat>
          <c:val>
            <c:numRef>
              <c:extLst>
                <c:ext xmlns:c15="http://schemas.microsoft.com/office/drawing/2012/chart" uri="{02D57815-91ED-43cb-92C2-25804820EDAC}">
                  <c15:fullRef>
                    <c15:sqref>'Ri-integrimi'!$D$3:$D$40</c15:sqref>
                  </c15:fullRef>
                </c:ext>
              </c:extLst>
              <c:f>('Ri-integrimi'!$D$3:$D$13,'Ri-integrimi'!$D$15:$D$20,'Ri-integrimi'!$D$22,'Ri-integrimi'!$D$25:$D$28,'Ri-integrimi'!$D$30:$D$31,'Ri-integrimi'!$D$33,'Ri-integrimi'!$D$36:$D$38)</c:f>
              <c:numCache>
                <c:formatCode>General</c:formatCode>
                <c:ptCount val="28"/>
                <c:pt idx="0">
                  <c:v>0</c:v>
                </c:pt>
                <c:pt idx="1">
                  <c:v>32</c:v>
                </c:pt>
                <c:pt idx="2">
                  <c:v>0</c:v>
                </c:pt>
                <c:pt idx="3">
                  <c:v>0</c:v>
                </c:pt>
                <c:pt idx="4">
                  <c:v>0</c:v>
                </c:pt>
                <c:pt idx="5">
                  <c:v>0</c:v>
                </c:pt>
                <c:pt idx="6">
                  <c:v>0</c:v>
                </c:pt>
                <c:pt idx="7">
                  <c:v>5</c:v>
                </c:pt>
                <c:pt idx="8">
                  <c:v>0</c:v>
                </c:pt>
                <c:pt idx="9">
                  <c:v>12</c:v>
                </c:pt>
                <c:pt idx="10">
                  <c:v>2</c:v>
                </c:pt>
                <c:pt idx="11">
                  <c:v>1</c:v>
                </c:pt>
                <c:pt idx="12">
                  <c:v>0</c:v>
                </c:pt>
                <c:pt idx="13">
                  <c:v>6</c:v>
                </c:pt>
                <c:pt idx="14">
                  <c:v>3</c:v>
                </c:pt>
                <c:pt idx="15">
                  <c:v>13</c:v>
                </c:pt>
                <c:pt idx="16">
                  <c:v>0</c:v>
                </c:pt>
                <c:pt idx="17">
                  <c:v>0</c:v>
                </c:pt>
                <c:pt idx="18">
                  <c:v>3</c:v>
                </c:pt>
                <c:pt idx="19">
                  <c:v>0</c:v>
                </c:pt>
                <c:pt idx="20">
                  <c:v>0</c:v>
                </c:pt>
                <c:pt idx="21">
                  <c:v>0</c:v>
                </c:pt>
                <c:pt idx="22">
                  <c:v>54</c:v>
                </c:pt>
                <c:pt idx="23">
                  <c:v>20</c:v>
                </c:pt>
                <c:pt idx="24">
                  <c:v>0</c:v>
                </c:pt>
                <c:pt idx="25">
                  <c:v>0</c:v>
                </c:pt>
                <c:pt idx="26">
                  <c:v>0</c:v>
                </c:pt>
                <c:pt idx="27">
                  <c:v>0</c:v>
                </c:pt>
              </c:numCache>
            </c:numRef>
          </c:val>
          <c:extLst/>
        </c:ser>
        <c:dLbls>
          <c:showLegendKey val="0"/>
          <c:showVal val="0"/>
          <c:showCatName val="0"/>
          <c:showSerName val="0"/>
          <c:showPercent val="0"/>
          <c:showBubbleSize val="0"/>
        </c:dLbls>
        <c:gapWidth val="219"/>
        <c:overlap val="-27"/>
        <c:axId val="625923328"/>
        <c:axId val="625922936"/>
      </c:barChart>
      <c:catAx>
        <c:axId val="62592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2936"/>
        <c:crosses val="autoZero"/>
        <c:auto val="1"/>
        <c:lblAlgn val="ctr"/>
        <c:lblOffset val="100"/>
        <c:noMultiLvlLbl val="0"/>
      </c:catAx>
      <c:valAx>
        <c:axId val="625922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Broj registrovanih osoba iz  zajednice RAE i broj kampanja</a:t>
            </a:r>
          </a:p>
        </c:rich>
      </c:tx>
      <c:overlay val="0"/>
      <c:spPr>
        <a:noFill/>
        <a:ln>
          <a:noFill/>
        </a:ln>
        <a:effectLst/>
      </c:spPr>
    </c:title>
    <c:autoTitleDeleted val="0"/>
    <c:plotArea>
      <c:layout/>
      <c:barChart>
        <c:barDir val="col"/>
        <c:grouping val="clustered"/>
        <c:varyColors val="0"/>
        <c:ser>
          <c:idx val="0"/>
          <c:order val="0"/>
          <c:tx>
            <c:strRef>
              <c:f>RAE!$C$2</c:f>
              <c:strCache>
                <c:ptCount val="1"/>
                <c:pt idx="0">
                  <c:v>Nr.i fushatave</c:v>
                </c:pt>
              </c:strCache>
            </c:strRef>
          </c:tx>
          <c:spPr>
            <a:solidFill>
              <a:schemeClr val="accent1"/>
            </a:solidFill>
            <a:ln>
              <a:noFill/>
            </a:ln>
            <a:effectLst/>
          </c:spPr>
          <c:invertIfNegative val="0"/>
          <c:cat>
            <c:strRef>
              <c:extLst>
                <c:ext xmlns:c15="http://schemas.microsoft.com/office/drawing/2012/chart" uri="{02D57815-91ED-43cb-92C2-25804820EDAC}">
                  <c15:fullRef>
                    <c15:sqref>RAE!$B$3:$B$40</c15:sqref>
                  </c15:fullRef>
                </c:ext>
              </c:extLst>
              <c:f>(RAE!$B$3:$B$4,RAE!$B$6,RAE!$B$8:$B$11,RAE!$B$13:$B$17,RAE!$B$19,RAE!$B$21:$B$22,RAE!$B$24:$B$29,RAE!$B$31:$B$32,RAE!$B$36)</c:f>
              <c:strCache>
                <c:ptCount val="24"/>
                <c:pt idx="0">
                  <c:v>Deçan </c:v>
                </c:pt>
                <c:pt idx="1">
                  <c:v>Gjakovë </c:v>
                </c:pt>
                <c:pt idx="2">
                  <c:v>Gjilan</c:v>
                </c:pt>
                <c:pt idx="3">
                  <c:v>Istog </c:v>
                </c:pt>
                <c:pt idx="4">
                  <c:v>Kaçanik </c:v>
                </c:pt>
                <c:pt idx="5">
                  <c:v>Klinë </c:v>
                </c:pt>
                <c:pt idx="6">
                  <c:v>Fushë Kosovë </c:v>
                </c:pt>
                <c:pt idx="7">
                  <c:v>Mitrovicë </c:v>
                </c:pt>
                <c:pt idx="8">
                  <c:v>Leposaviq</c:v>
                </c:pt>
                <c:pt idx="9">
                  <c:v>Lipjan </c:v>
                </c:pt>
                <c:pt idx="10">
                  <c:v>Novobërdë</c:v>
                </c:pt>
                <c:pt idx="11">
                  <c:v>Obiliq</c:v>
                </c:pt>
                <c:pt idx="12">
                  <c:v>Pejë </c:v>
                </c:pt>
                <c:pt idx="13">
                  <c:v>Prishtinë</c:v>
                </c:pt>
                <c:pt idx="14">
                  <c:v>Prizren</c:v>
                </c:pt>
                <c:pt idx="15">
                  <c:v>Shtime</c:v>
                </c:pt>
                <c:pt idx="16">
                  <c:v>Shtërpcë</c:v>
                </c:pt>
                <c:pt idx="17">
                  <c:v>Suharekë</c:v>
                </c:pt>
                <c:pt idx="18">
                  <c:v>Ferizaj </c:v>
                </c:pt>
                <c:pt idx="19">
                  <c:v>Viti</c:v>
                </c:pt>
                <c:pt idx="20">
                  <c:v>Vushtrri </c:v>
                </c:pt>
                <c:pt idx="21">
                  <c:v>Zveqan</c:v>
                </c:pt>
                <c:pt idx="22">
                  <c:v>Malishevë</c:v>
                </c:pt>
                <c:pt idx="23">
                  <c:v>Kllokot</c:v>
                </c:pt>
              </c:strCache>
            </c:strRef>
          </c:cat>
          <c:val>
            <c:numRef>
              <c:extLst>
                <c:ext xmlns:c15="http://schemas.microsoft.com/office/drawing/2012/chart" uri="{02D57815-91ED-43cb-92C2-25804820EDAC}">
                  <c15:fullRef>
                    <c15:sqref>RAE!$C$3:$C$40</c15:sqref>
                  </c15:fullRef>
                </c:ext>
              </c:extLst>
              <c:f>(RAE!$C$3:$C$4,RAE!$C$6,RAE!$C$8:$C$11,RAE!$C$13:$C$17,RAE!$C$19,RAE!$C$21:$C$22,RAE!$C$24:$C$29,RAE!$C$31:$C$32,RAE!$C$36)</c:f>
              <c:numCache>
                <c:formatCode>General</c:formatCode>
                <c:ptCount val="24"/>
                <c:pt idx="0">
                  <c:v>0</c:v>
                </c:pt>
                <c:pt idx="1">
                  <c:v>1</c:v>
                </c:pt>
                <c:pt idx="2">
                  <c:v>0</c:v>
                </c:pt>
                <c:pt idx="3">
                  <c:v>1</c:v>
                </c:pt>
                <c:pt idx="4">
                  <c:v>0</c:v>
                </c:pt>
                <c:pt idx="5">
                  <c:v>22</c:v>
                </c:pt>
                <c:pt idx="6">
                  <c:v>1</c:v>
                </c:pt>
                <c:pt idx="7">
                  <c:v>2</c:v>
                </c:pt>
                <c:pt idx="8">
                  <c:v>0</c:v>
                </c:pt>
                <c:pt idx="9">
                  <c:v>1</c:v>
                </c:pt>
                <c:pt idx="10">
                  <c:v>0</c:v>
                </c:pt>
                <c:pt idx="11">
                  <c:v>12</c:v>
                </c:pt>
                <c:pt idx="12">
                  <c:v>1</c:v>
                </c:pt>
                <c:pt idx="13">
                  <c:v>1</c:v>
                </c:pt>
                <c:pt idx="14">
                  <c:v>0</c:v>
                </c:pt>
                <c:pt idx="15">
                  <c:v>1</c:v>
                </c:pt>
                <c:pt idx="16">
                  <c:v>30</c:v>
                </c:pt>
                <c:pt idx="17">
                  <c:v>1</c:v>
                </c:pt>
                <c:pt idx="18">
                  <c:v>1</c:v>
                </c:pt>
                <c:pt idx="19">
                  <c:v>0</c:v>
                </c:pt>
                <c:pt idx="20">
                  <c:v>2</c:v>
                </c:pt>
                <c:pt idx="21">
                  <c:v>2</c:v>
                </c:pt>
                <c:pt idx="22">
                  <c:v>2</c:v>
                </c:pt>
                <c:pt idx="23">
                  <c:v>0</c:v>
                </c:pt>
              </c:numCache>
            </c:numRef>
          </c:val>
        </c:ser>
        <c:ser>
          <c:idx val="1"/>
          <c:order val="1"/>
          <c:tx>
            <c:strRef>
              <c:f>RAE!$D$2</c:f>
              <c:strCache>
                <c:ptCount val="1"/>
                <c:pt idx="0">
                  <c:v>Nr. I personave të regjistruar nga K-RAE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RAE!$B$3:$B$40</c15:sqref>
                  </c15:fullRef>
                </c:ext>
              </c:extLst>
              <c:f>(RAE!$B$3:$B$4,RAE!$B$6,RAE!$B$8:$B$11,RAE!$B$13:$B$17,RAE!$B$19,RAE!$B$21:$B$22,RAE!$B$24:$B$29,RAE!$B$31:$B$32,RAE!$B$36)</c:f>
              <c:strCache>
                <c:ptCount val="24"/>
                <c:pt idx="0">
                  <c:v>Deçan </c:v>
                </c:pt>
                <c:pt idx="1">
                  <c:v>Gjakovë </c:v>
                </c:pt>
                <c:pt idx="2">
                  <c:v>Gjilan</c:v>
                </c:pt>
                <c:pt idx="3">
                  <c:v>Istog </c:v>
                </c:pt>
                <c:pt idx="4">
                  <c:v>Kaçanik </c:v>
                </c:pt>
                <c:pt idx="5">
                  <c:v>Klinë </c:v>
                </c:pt>
                <c:pt idx="6">
                  <c:v>Fushë Kosovë </c:v>
                </c:pt>
                <c:pt idx="7">
                  <c:v>Mitrovicë </c:v>
                </c:pt>
                <c:pt idx="8">
                  <c:v>Leposaviq</c:v>
                </c:pt>
                <c:pt idx="9">
                  <c:v>Lipjan </c:v>
                </c:pt>
                <c:pt idx="10">
                  <c:v>Novobërdë</c:v>
                </c:pt>
                <c:pt idx="11">
                  <c:v>Obiliq</c:v>
                </c:pt>
                <c:pt idx="12">
                  <c:v>Pejë </c:v>
                </c:pt>
                <c:pt idx="13">
                  <c:v>Prishtinë</c:v>
                </c:pt>
                <c:pt idx="14">
                  <c:v>Prizren</c:v>
                </c:pt>
                <c:pt idx="15">
                  <c:v>Shtime</c:v>
                </c:pt>
                <c:pt idx="16">
                  <c:v>Shtërpcë</c:v>
                </c:pt>
                <c:pt idx="17">
                  <c:v>Suharekë</c:v>
                </c:pt>
                <c:pt idx="18">
                  <c:v>Ferizaj </c:v>
                </c:pt>
                <c:pt idx="19">
                  <c:v>Viti</c:v>
                </c:pt>
                <c:pt idx="20">
                  <c:v>Vushtrri </c:v>
                </c:pt>
                <c:pt idx="21">
                  <c:v>Zveqan</c:v>
                </c:pt>
                <c:pt idx="22">
                  <c:v>Malishevë</c:v>
                </c:pt>
                <c:pt idx="23">
                  <c:v>Kllokot</c:v>
                </c:pt>
              </c:strCache>
            </c:strRef>
          </c:cat>
          <c:val>
            <c:numRef>
              <c:extLst>
                <c:ext xmlns:c15="http://schemas.microsoft.com/office/drawing/2012/chart" uri="{02D57815-91ED-43cb-92C2-25804820EDAC}">
                  <c15:fullRef>
                    <c15:sqref>RAE!$D$3:$D$40</c15:sqref>
                  </c15:fullRef>
                </c:ext>
              </c:extLst>
              <c:f>(RAE!$D$3:$D$4,RAE!$D$6,RAE!$D$8:$D$11,RAE!$D$13:$D$17,RAE!$D$19,RAE!$D$21:$D$22,RAE!$D$24:$D$29,RAE!$D$31:$D$32,RAE!$D$36)</c:f>
              <c:numCache>
                <c:formatCode>General</c:formatCode>
                <c:ptCount val="24"/>
                <c:pt idx="0">
                  <c:v>0</c:v>
                </c:pt>
                <c:pt idx="1">
                  <c:v>5</c:v>
                </c:pt>
                <c:pt idx="2">
                  <c:v>13</c:v>
                </c:pt>
                <c:pt idx="3">
                  <c:v>0</c:v>
                </c:pt>
                <c:pt idx="4">
                  <c:v>1</c:v>
                </c:pt>
                <c:pt idx="5">
                  <c:v>0</c:v>
                </c:pt>
                <c:pt idx="6">
                  <c:v>0</c:v>
                </c:pt>
                <c:pt idx="7">
                  <c:v>10</c:v>
                </c:pt>
                <c:pt idx="8">
                  <c:v>0</c:v>
                </c:pt>
                <c:pt idx="9">
                  <c:v>0</c:v>
                </c:pt>
                <c:pt idx="10">
                  <c:v>2</c:v>
                </c:pt>
                <c:pt idx="11">
                  <c:v>60</c:v>
                </c:pt>
                <c:pt idx="12">
                  <c:v>19</c:v>
                </c:pt>
                <c:pt idx="13">
                  <c:v>520</c:v>
                </c:pt>
                <c:pt idx="14">
                  <c:v>33</c:v>
                </c:pt>
                <c:pt idx="15">
                  <c:v>761</c:v>
                </c:pt>
                <c:pt idx="16">
                  <c:v>0</c:v>
                </c:pt>
                <c:pt idx="17">
                  <c:v>3</c:v>
                </c:pt>
                <c:pt idx="18">
                  <c:v>0</c:v>
                </c:pt>
                <c:pt idx="19">
                  <c:v>25</c:v>
                </c:pt>
                <c:pt idx="20">
                  <c:v>0</c:v>
                </c:pt>
                <c:pt idx="21">
                  <c:v>3</c:v>
                </c:pt>
                <c:pt idx="22">
                  <c:v>50</c:v>
                </c:pt>
                <c:pt idx="23">
                  <c:v>1</c:v>
                </c:pt>
              </c:numCache>
            </c:numRef>
          </c:val>
        </c:ser>
        <c:dLbls>
          <c:showLegendKey val="0"/>
          <c:showVal val="0"/>
          <c:showCatName val="0"/>
          <c:showSerName val="0"/>
          <c:showPercent val="0"/>
          <c:showBubbleSize val="0"/>
        </c:dLbls>
        <c:gapWidth val="219"/>
        <c:overlap val="-27"/>
        <c:axId val="625920584"/>
        <c:axId val="625920192"/>
      </c:barChart>
      <c:catAx>
        <c:axId val="62592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0192"/>
        <c:crosses val="autoZero"/>
        <c:auto val="1"/>
        <c:lblAlgn val="ctr"/>
        <c:lblOffset val="100"/>
        <c:noMultiLvlLbl val="0"/>
      </c:catAx>
      <c:valAx>
        <c:axId val="62592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1"/>
              <a:t>Broj predškolske dece</a:t>
            </a:r>
            <a:endParaRPr lang="en-US" b="1"/>
          </a:p>
        </c:rich>
      </c:tx>
      <c:overlay val="0"/>
      <c:spPr>
        <a:noFill/>
        <a:ln>
          <a:noFill/>
        </a:ln>
        <a:effectLst/>
      </c:spPr>
    </c:title>
    <c:autoTitleDeleted val="0"/>
    <c:plotArea>
      <c:layout>
        <c:manualLayout>
          <c:layoutTarget val="inner"/>
          <c:xMode val="edge"/>
          <c:yMode val="edge"/>
          <c:x val="5.8619066736115159E-2"/>
          <c:y val="0.15002279076061892"/>
          <c:w val="0.92189387939117906"/>
          <c:h val="0.60526638258449261"/>
        </c:manualLayout>
      </c:layout>
      <c:barChart>
        <c:barDir val="col"/>
        <c:grouping val="clustered"/>
        <c:varyColors val="0"/>
        <c:ser>
          <c:idx val="0"/>
          <c:order val="0"/>
          <c:tx>
            <c:strRef>
              <c:f>Arsimi!$C$2</c:f>
              <c:strCache>
                <c:ptCount val="1"/>
                <c:pt idx="0">
                  <c:v>Nr. I Parashkollorëve</c:v>
                </c:pt>
              </c:strCache>
            </c:strRef>
          </c:tx>
          <c:spPr>
            <a:solidFill>
              <a:schemeClr val="accent1"/>
            </a:solidFill>
            <a:ln>
              <a:noFill/>
            </a:ln>
            <a:effectLst/>
          </c:spPr>
          <c:invertIfNegative val="0"/>
          <c:dLbls>
            <c:dLbl>
              <c:idx val="16"/>
              <c:layout>
                <c:manualLayout>
                  <c:x val="1.7715503520641818E-3"/>
                  <c:y val="-0.1410872640381997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6.4205446644094208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5431007041284361E-3"/>
                  <c:y val="-0.115435034213072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Arsimi!$B$3:$B$40</c15:sqref>
                  </c15:fullRef>
                </c:ext>
              </c:extLst>
              <c:f>(Arsimi!$B$3:$B$29,Arsimi!$B$31:$B$33,Arsimi!$B$35:$B$36,Arsimi!$B$38:$B$39)</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Zveqan</c:v>
                </c:pt>
                <c:pt idx="28">
                  <c:v>Malishevë</c:v>
                </c:pt>
                <c:pt idx="29">
                  <c:v>Hani Elezit</c:v>
                </c:pt>
                <c:pt idx="30">
                  <c:v>Junik</c:v>
                </c:pt>
                <c:pt idx="31">
                  <c:v>Kllokot</c:v>
                </c:pt>
                <c:pt idx="32">
                  <c:v>Ranillug</c:v>
                </c:pt>
                <c:pt idx="33">
                  <c:v>Partesh</c:v>
                </c:pt>
              </c:strCache>
            </c:strRef>
          </c:cat>
          <c:val>
            <c:numRef>
              <c:extLst>
                <c:ext xmlns:c15="http://schemas.microsoft.com/office/drawing/2012/chart" uri="{02D57815-91ED-43cb-92C2-25804820EDAC}">
                  <c15:fullRef>
                    <c15:sqref>Arsimi!$C$3:$C$40</c15:sqref>
                  </c15:fullRef>
                </c:ext>
              </c:extLst>
              <c:f>(Arsimi!$C$3:$C$29,Arsimi!$C$31:$C$33,Arsimi!$C$35:$C$36,Arsimi!$C$38:$C$39)</c:f>
              <c:numCache>
                <c:formatCode>General</c:formatCode>
                <c:ptCount val="34"/>
                <c:pt idx="0">
                  <c:v>515</c:v>
                </c:pt>
                <c:pt idx="1">
                  <c:v>1145</c:v>
                </c:pt>
                <c:pt idx="2">
                  <c:v>515</c:v>
                </c:pt>
                <c:pt idx="3">
                  <c:v>1612</c:v>
                </c:pt>
                <c:pt idx="4">
                  <c:v>0</c:v>
                </c:pt>
                <c:pt idx="5">
                  <c:v>703</c:v>
                </c:pt>
                <c:pt idx="6">
                  <c:v>488</c:v>
                </c:pt>
                <c:pt idx="7">
                  <c:v>88</c:v>
                </c:pt>
                <c:pt idx="8">
                  <c:v>326</c:v>
                </c:pt>
                <c:pt idx="9">
                  <c:v>65</c:v>
                </c:pt>
                <c:pt idx="10">
                  <c:v>1402</c:v>
                </c:pt>
                <c:pt idx="11">
                  <c:v>202</c:v>
                </c:pt>
                <c:pt idx="12">
                  <c:v>890</c:v>
                </c:pt>
                <c:pt idx="13">
                  <c:v>112</c:v>
                </c:pt>
                <c:pt idx="14">
                  <c:v>330</c:v>
                </c:pt>
                <c:pt idx="15">
                  <c:v>939</c:v>
                </c:pt>
                <c:pt idx="16">
                  <c:v>1268</c:v>
                </c:pt>
                <c:pt idx="17">
                  <c:v>1180</c:v>
                </c:pt>
                <c:pt idx="18">
                  <c:v>1422</c:v>
                </c:pt>
                <c:pt idx="19">
                  <c:v>2061</c:v>
                </c:pt>
                <c:pt idx="20">
                  <c:v>687</c:v>
                </c:pt>
                <c:pt idx="21">
                  <c:v>54</c:v>
                </c:pt>
                <c:pt idx="22">
                  <c:v>160</c:v>
                </c:pt>
                <c:pt idx="23">
                  <c:v>752</c:v>
                </c:pt>
                <c:pt idx="24">
                  <c:v>2118</c:v>
                </c:pt>
                <c:pt idx="25">
                  <c:v>485</c:v>
                </c:pt>
                <c:pt idx="26">
                  <c:v>930</c:v>
                </c:pt>
                <c:pt idx="27">
                  <c:v>104</c:v>
                </c:pt>
                <c:pt idx="28">
                  <c:v>1186</c:v>
                </c:pt>
                <c:pt idx="29">
                  <c:v>135</c:v>
                </c:pt>
                <c:pt idx="30">
                  <c:v>51</c:v>
                </c:pt>
                <c:pt idx="31">
                  <c:v>64</c:v>
                </c:pt>
                <c:pt idx="32">
                  <c:v>252</c:v>
                </c:pt>
                <c:pt idx="33">
                  <c:v>62</c:v>
                </c:pt>
              </c:numCache>
            </c:numRef>
          </c:val>
        </c:ser>
        <c:dLbls>
          <c:showLegendKey val="0"/>
          <c:showVal val="0"/>
          <c:showCatName val="0"/>
          <c:showSerName val="0"/>
          <c:showPercent val="0"/>
          <c:showBubbleSize val="0"/>
        </c:dLbls>
        <c:gapWidth val="219"/>
        <c:overlap val="-27"/>
        <c:axId val="625921368"/>
        <c:axId val="625921760"/>
      </c:barChart>
      <c:catAx>
        <c:axId val="62592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1760"/>
        <c:crosses val="autoZero"/>
        <c:auto val="1"/>
        <c:lblAlgn val="ctr"/>
        <c:lblOffset val="100"/>
        <c:noMultiLvlLbl val="0"/>
      </c:catAx>
      <c:valAx>
        <c:axId val="6259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21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napušatanja dece od strane RAE zajednice</a:t>
            </a:r>
            <a:endParaRPr lang="en-US"/>
          </a:p>
        </c:rich>
      </c:tx>
      <c:overlay val="0"/>
      <c:spPr>
        <a:noFill/>
        <a:ln>
          <a:noFill/>
        </a:ln>
        <a:effectLst/>
      </c:spPr>
    </c:title>
    <c:autoTitleDeleted val="0"/>
    <c:plotArea>
      <c:layout/>
      <c:barChart>
        <c:barDir val="col"/>
        <c:grouping val="clustered"/>
        <c:varyColors val="0"/>
        <c:ser>
          <c:idx val="0"/>
          <c:order val="0"/>
          <c:tx>
            <c:strRef>
              <c:f>Arsimi!$D$2</c:f>
              <c:strCache>
                <c:ptCount val="1"/>
                <c:pt idx="0">
                  <c:v>Nr. I braktisjes së shkollës  nga K-RAE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Arsimi!$B$3:$B$40</c:f>
              <c:strCache>
                <c:ptCount val="9"/>
                <c:pt idx="0">
                  <c:v>Gjakovë</c:v>
                </c:pt>
                <c:pt idx="1">
                  <c:v>Fushë Kosovë</c:v>
                </c:pt>
                <c:pt idx="2">
                  <c:v>Mitrovicë</c:v>
                </c:pt>
                <c:pt idx="3">
                  <c:v>Obiliq</c:v>
                </c:pt>
                <c:pt idx="4">
                  <c:v>Rahovec</c:v>
                </c:pt>
                <c:pt idx="5">
                  <c:v>Pejë</c:v>
                </c:pt>
                <c:pt idx="6">
                  <c:v>Prishtinë</c:v>
                </c:pt>
                <c:pt idx="7">
                  <c:v>Prizren</c:v>
                </c:pt>
                <c:pt idx="8">
                  <c:v>Ferizaj</c:v>
                </c:pt>
              </c:strCache>
              <c:extLst/>
            </c:strRef>
          </c:cat>
          <c:val>
            <c:numRef>
              <c:f>Arsimi!$D$3:$D$40</c:f>
              <c:numCache>
                <c:formatCode>General</c:formatCode>
                <c:ptCount val="9"/>
                <c:pt idx="0">
                  <c:v>12</c:v>
                </c:pt>
                <c:pt idx="1">
                  <c:v>26</c:v>
                </c:pt>
                <c:pt idx="2">
                  <c:v>1</c:v>
                </c:pt>
                <c:pt idx="3">
                  <c:v>2</c:v>
                </c:pt>
                <c:pt idx="4">
                  <c:v>11</c:v>
                </c:pt>
                <c:pt idx="5">
                  <c:v>17</c:v>
                </c:pt>
                <c:pt idx="6">
                  <c:v>1</c:v>
                </c:pt>
                <c:pt idx="7">
                  <c:v>10</c:v>
                </c:pt>
                <c:pt idx="8">
                  <c:v>18</c:v>
                </c:pt>
              </c:numCache>
              <c:extLst/>
            </c:numRef>
          </c:val>
        </c:ser>
        <c:dLbls>
          <c:showLegendKey val="0"/>
          <c:showVal val="0"/>
          <c:showCatName val="0"/>
          <c:showSerName val="0"/>
          <c:showPercent val="0"/>
          <c:showBubbleSize val="0"/>
        </c:dLbls>
        <c:gapWidth val="219"/>
        <c:overlap val="-27"/>
        <c:axId val="625919800"/>
        <c:axId val="625919408"/>
      </c:barChart>
      <c:catAx>
        <c:axId val="62591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19408"/>
        <c:crosses val="autoZero"/>
        <c:auto val="1"/>
        <c:lblAlgn val="ctr"/>
        <c:lblOffset val="100"/>
        <c:noMultiLvlLbl val="0"/>
      </c:catAx>
      <c:valAx>
        <c:axId val="62591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1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a:t>
            </a:r>
            <a:r>
              <a:rPr lang="sr-Latn-RS"/>
              <a:t> za upravljanje otpadom</a:t>
            </a:r>
            <a:endParaRPr lang="en-US"/>
          </a:p>
        </c:rich>
      </c:tx>
      <c:overlay val="0"/>
      <c:spPr>
        <a:noFill/>
        <a:ln>
          <a:noFill/>
        </a:ln>
        <a:effectLst/>
      </c:spPr>
    </c:title>
    <c:autoTitleDeleted val="0"/>
    <c:plotArea>
      <c:layout/>
      <c:pieChart>
        <c:varyColors val="1"/>
        <c:ser>
          <c:idx val="0"/>
          <c:order val="0"/>
          <c:tx>
            <c:strRef>
              <c:f>Mbeturinat!$J$51</c:f>
              <c:strCache>
                <c:ptCount val="1"/>
                <c:pt idx="0">
                  <c:v>Plani për Menaxhimin e Mbeturinave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Mbeturinat!$I$52:$I$53</c:f>
              <c:strCache>
                <c:ptCount val="2"/>
                <c:pt idx="0">
                  <c:v>Komunat që e posedojnë</c:v>
                </c:pt>
                <c:pt idx="1">
                  <c:v>Komuna që nuk e posedojnë (Malishevw)</c:v>
                </c:pt>
              </c:strCache>
            </c:strRef>
          </c:cat>
          <c:val>
            <c:numRef>
              <c:f>Mbeturinat!$J$52:$J$53</c:f>
              <c:numCache>
                <c:formatCode>General</c:formatCode>
                <c:ptCount val="2"/>
                <c:pt idx="0">
                  <c:v>32</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Mbeturinat!$C$2</c:f>
              <c:strCache>
                <c:ptCount val="1"/>
                <c:pt idx="0">
                  <c:v>Nr. I punëtorive</c:v>
                </c:pt>
              </c:strCache>
            </c:strRef>
          </c:tx>
          <c:spPr>
            <a:solidFill>
              <a:schemeClr val="accent1"/>
            </a:solidFill>
            <a:ln>
              <a:noFill/>
            </a:ln>
            <a:effectLst/>
          </c:spPr>
          <c:invertIfNegative val="0"/>
          <c:dLbls>
            <c:dLbl>
              <c:idx val="12"/>
              <c:layout>
                <c:manualLayout>
                  <c:x val="0"/>
                  <c:y val="-0.1204301075268817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Mbeturinat!$B$3:$B$40</c15:sqref>
                  </c15:fullRef>
                </c:ext>
              </c:extLst>
              <c:f>(Mbeturinat!$B$3:$B$13,Mbeturinat!$B$15:$B$18,Mbeturinat!$B$20:$B$24,Mbeturinat!$B$26:$B$30,Mbeturinat!$B$32:$B$33,Mbeturinat!$B$35:$B$39)</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Podujevë</c:v>
                </c:pt>
                <c:pt idx="16">
                  <c:v>Prishtinë</c:v>
                </c:pt>
                <c:pt idx="17">
                  <c:v>Prizren</c:v>
                </c:pt>
                <c:pt idx="18">
                  <c:v>Skenderaj</c:v>
                </c:pt>
                <c:pt idx="19">
                  <c:v>Shtime</c:v>
                </c:pt>
                <c:pt idx="20">
                  <c:v>Suharekë</c:v>
                </c:pt>
                <c:pt idx="21">
                  <c:v>Ferizaj</c:v>
                </c:pt>
                <c:pt idx="22">
                  <c:v>Viti</c:v>
                </c:pt>
                <c:pt idx="23">
                  <c:v>Vushtrri</c:v>
                </c:pt>
                <c:pt idx="24">
                  <c:v>Zubin Potok</c:v>
                </c:pt>
                <c:pt idx="25">
                  <c:v>Malishevë</c:v>
                </c:pt>
                <c:pt idx="26">
                  <c:v>Hani Elezit</c:v>
                </c:pt>
                <c:pt idx="27">
                  <c:v>Junik</c:v>
                </c:pt>
                <c:pt idx="28">
                  <c:v>Kllokot</c:v>
                </c:pt>
                <c:pt idx="29">
                  <c:v>Graçanicë</c:v>
                </c:pt>
                <c:pt idx="30">
                  <c:v>Ranillug</c:v>
                </c:pt>
                <c:pt idx="31">
                  <c:v>Partesh</c:v>
                </c:pt>
              </c:strCache>
            </c:strRef>
          </c:cat>
          <c:val>
            <c:numRef>
              <c:extLst>
                <c:ext xmlns:c15="http://schemas.microsoft.com/office/drawing/2012/chart" uri="{02D57815-91ED-43cb-92C2-25804820EDAC}">
                  <c15:fullRef>
                    <c15:sqref>Mbeturinat!$C$3:$C$40</c15:sqref>
                  </c15:fullRef>
                </c:ext>
              </c:extLst>
              <c:f>(Mbeturinat!$C$3:$C$13,Mbeturinat!$C$15:$C$18,Mbeturinat!$C$20:$C$24,Mbeturinat!$C$26:$C$30,Mbeturinat!$C$32:$C$33,Mbeturinat!$C$35:$C$39)</c:f>
              <c:numCache>
                <c:formatCode>General</c:formatCode>
                <c:ptCount val="32"/>
                <c:pt idx="0">
                  <c:v>0</c:v>
                </c:pt>
                <c:pt idx="1">
                  <c:v>3</c:v>
                </c:pt>
                <c:pt idx="2">
                  <c:v>6</c:v>
                </c:pt>
                <c:pt idx="3">
                  <c:v>6</c:v>
                </c:pt>
                <c:pt idx="4">
                  <c:v>3</c:v>
                </c:pt>
                <c:pt idx="5">
                  <c:v>9</c:v>
                </c:pt>
                <c:pt idx="6">
                  <c:v>6</c:v>
                </c:pt>
                <c:pt idx="7">
                  <c:v>6</c:v>
                </c:pt>
                <c:pt idx="8">
                  <c:v>6</c:v>
                </c:pt>
                <c:pt idx="9">
                  <c:v>5</c:v>
                </c:pt>
                <c:pt idx="10">
                  <c:v>0</c:v>
                </c:pt>
                <c:pt idx="11">
                  <c:v>4</c:v>
                </c:pt>
                <c:pt idx="12">
                  <c:v>5</c:v>
                </c:pt>
                <c:pt idx="13">
                  <c:v>6</c:v>
                </c:pt>
                <c:pt idx="14">
                  <c:v>1</c:v>
                </c:pt>
                <c:pt idx="15">
                  <c:v>3</c:v>
                </c:pt>
                <c:pt idx="16">
                  <c:v>6</c:v>
                </c:pt>
                <c:pt idx="17">
                  <c:v>0</c:v>
                </c:pt>
                <c:pt idx="18">
                  <c:v>7</c:v>
                </c:pt>
                <c:pt idx="19">
                  <c:v>2</c:v>
                </c:pt>
                <c:pt idx="20">
                  <c:v>10</c:v>
                </c:pt>
                <c:pt idx="21">
                  <c:v>21</c:v>
                </c:pt>
                <c:pt idx="22">
                  <c:v>5</c:v>
                </c:pt>
                <c:pt idx="23">
                  <c:v>0</c:v>
                </c:pt>
                <c:pt idx="24">
                  <c:v>0</c:v>
                </c:pt>
                <c:pt idx="25">
                  <c:v>0</c:v>
                </c:pt>
                <c:pt idx="26">
                  <c:v>0</c:v>
                </c:pt>
                <c:pt idx="27">
                  <c:v>0</c:v>
                </c:pt>
                <c:pt idx="28">
                  <c:v>0</c:v>
                </c:pt>
                <c:pt idx="29">
                  <c:v>5</c:v>
                </c:pt>
                <c:pt idx="30">
                  <c:v>2</c:v>
                </c:pt>
                <c:pt idx="31">
                  <c:v>1</c:v>
                </c:pt>
              </c:numCache>
            </c:numRef>
          </c:val>
        </c:ser>
        <c:ser>
          <c:idx val="1"/>
          <c:order val="1"/>
          <c:tx>
            <c:strRef>
              <c:f>Mbeturinat!$D$2</c:f>
              <c:strCache>
                <c:ptCount val="1"/>
                <c:pt idx="0">
                  <c:v>Nr. I stafit të trajnuar</c:v>
                </c:pt>
              </c:strCache>
            </c:strRef>
          </c:tx>
          <c:spPr>
            <a:solidFill>
              <a:schemeClr val="accent2"/>
            </a:solidFill>
            <a:ln>
              <a:noFill/>
            </a:ln>
            <a:effectLst/>
          </c:spPr>
          <c:invertIfNegative val="0"/>
          <c:dLbls>
            <c:dLbl>
              <c:idx val="2"/>
              <c:layout>
                <c:manualLayout>
                  <c:x val="1.8140586977972472E-3"/>
                  <c:y val="-6.451612903225806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69841088458073E-2"/>
                  <c:y val="-0.1290322580645161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281173955945273E-3"/>
                  <c:y val="-0.15913978494623657"/>
                </c:manualLayout>
              </c:layout>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6.4516129032258063E-2"/>
                </c:manualLayout>
              </c:layout>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30"/>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Mbeturinat!$B$3:$B$40</c15:sqref>
                  </c15:fullRef>
                </c:ext>
              </c:extLst>
              <c:f>(Mbeturinat!$B$3:$B$13,Mbeturinat!$B$15:$B$18,Mbeturinat!$B$20:$B$24,Mbeturinat!$B$26:$B$30,Mbeturinat!$B$32:$B$33,Mbeturinat!$B$35:$B$39)</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Podujevë</c:v>
                </c:pt>
                <c:pt idx="16">
                  <c:v>Prishtinë</c:v>
                </c:pt>
                <c:pt idx="17">
                  <c:v>Prizren</c:v>
                </c:pt>
                <c:pt idx="18">
                  <c:v>Skenderaj</c:v>
                </c:pt>
                <c:pt idx="19">
                  <c:v>Shtime</c:v>
                </c:pt>
                <c:pt idx="20">
                  <c:v>Suharekë</c:v>
                </c:pt>
                <c:pt idx="21">
                  <c:v>Ferizaj</c:v>
                </c:pt>
                <c:pt idx="22">
                  <c:v>Viti</c:v>
                </c:pt>
                <c:pt idx="23">
                  <c:v>Vushtrri</c:v>
                </c:pt>
                <c:pt idx="24">
                  <c:v>Zubin Potok</c:v>
                </c:pt>
                <c:pt idx="25">
                  <c:v>Malishevë</c:v>
                </c:pt>
                <c:pt idx="26">
                  <c:v>Hani Elezit</c:v>
                </c:pt>
                <c:pt idx="27">
                  <c:v>Junik</c:v>
                </c:pt>
                <c:pt idx="28">
                  <c:v>Kllokot</c:v>
                </c:pt>
                <c:pt idx="29">
                  <c:v>Graçanicë</c:v>
                </c:pt>
                <c:pt idx="30">
                  <c:v>Ranillug</c:v>
                </c:pt>
                <c:pt idx="31">
                  <c:v>Partesh</c:v>
                </c:pt>
              </c:strCache>
            </c:strRef>
          </c:cat>
          <c:val>
            <c:numRef>
              <c:extLst>
                <c:ext xmlns:c15="http://schemas.microsoft.com/office/drawing/2012/chart" uri="{02D57815-91ED-43cb-92C2-25804820EDAC}">
                  <c15:fullRef>
                    <c15:sqref>Mbeturinat!$D$3:$D$40</c15:sqref>
                  </c15:fullRef>
                </c:ext>
              </c:extLst>
              <c:f>(Mbeturinat!$D$3:$D$13,Mbeturinat!$D$15:$D$18,Mbeturinat!$D$20:$D$24,Mbeturinat!$D$26:$D$30,Mbeturinat!$D$32:$D$33,Mbeturinat!$D$35:$D$39)</c:f>
              <c:numCache>
                <c:formatCode>General</c:formatCode>
                <c:ptCount val="32"/>
                <c:pt idx="0">
                  <c:v>7</c:v>
                </c:pt>
                <c:pt idx="1">
                  <c:v>1</c:v>
                </c:pt>
                <c:pt idx="2">
                  <c:v>9</c:v>
                </c:pt>
                <c:pt idx="3">
                  <c:v>1</c:v>
                </c:pt>
                <c:pt idx="4">
                  <c:v>2</c:v>
                </c:pt>
                <c:pt idx="5">
                  <c:v>3</c:v>
                </c:pt>
                <c:pt idx="6">
                  <c:v>3</c:v>
                </c:pt>
                <c:pt idx="7">
                  <c:v>2</c:v>
                </c:pt>
                <c:pt idx="8">
                  <c:v>8</c:v>
                </c:pt>
                <c:pt idx="9">
                  <c:v>1</c:v>
                </c:pt>
                <c:pt idx="10">
                  <c:v>5</c:v>
                </c:pt>
                <c:pt idx="11">
                  <c:v>3</c:v>
                </c:pt>
                <c:pt idx="12">
                  <c:v>4</c:v>
                </c:pt>
                <c:pt idx="13">
                  <c:v>2</c:v>
                </c:pt>
                <c:pt idx="14">
                  <c:v>7</c:v>
                </c:pt>
                <c:pt idx="15">
                  <c:v>3</c:v>
                </c:pt>
                <c:pt idx="16">
                  <c:v>3</c:v>
                </c:pt>
                <c:pt idx="17">
                  <c:v>3</c:v>
                </c:pt>
                <c:pt idx="18">
                  <c:v>7</c:v>
                </c:pt>
                <c:pt idx="19">
                  <c:v>2</c:v>
                </c:pt>
                <c:pt idx="20">
                  <c:v>4</c:v>
                </c:pt>
                <c:pt idx="21">
                  <c:v>2</c:v>
                </c:pt>
                <c:pt idx="22">
                  <c:v>4</c:v>
                </c:pt>
                <c:pt idx="23">
                  <c:v>3</c:v>
                </c:pt>
                <c:pt idx="24">
                  <c:v>0</c:v>
                </c:pt>
                <c:pt idx="25">
                  <c:v>0</c:v>
                </c:pt>
                <c:pt idx="26">
                  <c:v>0</c:v>
                </c:pt>
                <c:pt idx="27">
                  <c:v>2</c:v>
                </c:pt>
                <c:pt idx="28">
                  <c:v>6</c:v>
                </c:pt>
                <c:pt idx="29">
                  <c:v>3</c:v>
                </c:pt>
                <c:pt idx="30">
                  <c:v>9</c:v>
                </c:pt>
                <c:pt idx="31">
                  <c:v>2</c:v>
                </c:pt>
              </c:numCache>
            </c:numRef>
          </c:val>
        </c:ser>
        <c:ser>
          <c:idx val="2"/>
          <c:order val="2"/>
          <c:tx>
            <c:strRef>
              <c:f>Mbeturinat!$E$2</c:f>
              <c:strCache>
                <c:ptCount val="1"/>
                <c:pt idx="0">
                  <c:v>Nr. I fushatave</c:v>
                </c:pt>
              </c:strCache>
            </c:strRef>
          </c:tx>
          <c:spPr>
            <a:solidFill>
              <a:schemeClr val="accent3"/>
            </a:solidFill>
            <a:ln>
              <a:noFill/>
            </a:ln>
            <a:effectLst/>
          </c:spPr>
          <c:invertIfNegative val="0"/>
          <c:dLbls>
            <c:dLbl>
              <c:idx val="2"/>
              <c:layout>
                <c:manualLayout>
                  <c:x val="2.3582763071364213E-2"/>
                  <c:y val="-0.1634408602150538"/>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6.881720430107526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954645675769683E-2"/>
                  <c:y val="-0.24516129032258069"/>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3257358601105011E-17"/>
                  <c:y val="-0.116129032258064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Mbeturinat!$B$3:$B$40</c15:sqref>
                  </c15:fullRef>
                </c:ext>
              </c:extLst>
              <c:f>(Mbeturinat!$B$3:$B$13,Mbeturinat!$B$15:$B$18,Mbeturinat!$B$20:$B$24,Mbeturinat!$B$26:$B$30,Mbeturinat!$B$32:$B$33,Mbeturinat!$B$35:$B$39)</c:f>
              <c:strCache>
                <c:ptCount val="32"/>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Rahovec</c:v>
                </c:pt>
                <c:pt idx="15">
                  <c:v>Podujevë</c:v>
                </c:pt>
                <c:pt idx="16">
                  <c:v>Prishtinë</c:v>
                </c:pt>
                <c:pt idx="17">
                  <c:v>Prizren</c:v>
                </c:pt>
                <c:pt idx="18">
                  <c:v>Skenderaj</c:v>
                </c:pt>
                <c:pt idx="19">
                  <c:v>Shtime</c:v>
                </c:pt>
                <c:pt idx="20">
                  <c:v>Suharekë</c:v>
                </c:pt>
                <c:pt idx="21">
                  <c:v>Ferizaj</c:v>
                </c:pt>
                <c:pt idx="22">
                  <c:v>Viti</c:v>
                </c:pt>
                <c:pt idx="23">
                  <c:v>Vushtrri</c:v>
                </c:pt>
                <c:pt idx="24">
                  <c:v>Zubin Potok</c:v>
                </c:pt>
                <c:pt idx="25">
                  <c:v>Malishevë</c:v>
                </c:pt>
                <c:pt idx="26">
                  <c:v>Hani Elezit</c:v>
                </c:pt>
                <c:pt idx="27">
                  <c:v>Junik</c:v>
                </c:pt>
                <c:pt idx="28">
                  <c:v>Kllokot</c:v>
                </c:pt>
                <c:pt idx="29">
                  <c:v>Graçanicë</c:v>
                </c:pt>
                <c:pt idx="30">
                  <c:v>Ranillug</c:v>
                </c:pt>
                <c:pt idx="31">
                  <c:v>Partesh</c:v>
                </c:pt>
              </c:strCache>
            </c:strRef>
          </c:cat>
          <c:val>
            <c:numRef>
              <c:extLst>
                <c:ext xmlns:c15="http://schemas.microsoft.com/office/drawing/2012/chart" uri="{02D57815-91ED-43cb-92C2-25804820EDAC}">
                  <c15:fullRef>
                    <c15:sqref>Mbeturinat!$E$3:$E$40</c15:sqref>
                  </c15:fullRef>
                </c:ext>
              </c:extLst>
              <c:f>(Mbeturinat!$E$3:$E$13,Mbeturinat!$E$15:$E$18,Mbeturinat!$E$20:$E$24,Mbeturinat!$E$26:$E$30,Mbeturinat!$E$32:$E$33,Mbeturinat!$E$35:$E$39)</c:f>
              <c:numCache>
                <c:formatCode>General</c:formatCode>
                <c:ptCount val="32"/>
                <c:pt idx="0">
                  <c:v>0</c:v>
                </c:pt>
                <c:pt idx="1">
                  <c:v>3</c:v>
                </c:pt>
                <c:pt idx="2">
                  <c:v>10</c:v>
                </c:pt>
                <c:pt idx="3">
                  <c:v>0</c:v>
                </c:pt>
                <c:pt idx="4">
                  <c:v>3</c:v>
                </c:pt>
                <c:pt idx="5">
                  <c:v>3</c:v>
                </c:pt>
                <c:pt idx="6">
                  <c:v>2</c:v>
                </c:pt>
                <c:pt idx="7">
                  <c:v>3</c:v>
                </c:pt>
                <c:pt idx="8">
                  <c:v>6</c:v>
                </c:pt>
                <c:pt idx="9">
                  <c:v>2</c:v>
                </c:pt>
                <c:pt idx="10">
                  <c:v>88</c:v>
                </c:pt>
                <c:pt idx="11">
                  <c:v>0</c:v>
                </c:pt>
                <c:pt idx="12">
                  <c:v>0</c:v>
                </c:pt>
                <c:pt idx="13">
                  <c:v>3</c:v>
                </c:pt>
                <c:pt idx="14">
                  <c:v>0</c:v>
                </c:pt>
                <c:pt idx="15">
                  <c:v>0</c:v>
                </c:pt>
                <c:pt idx="16">
                  <c:v>2</c:v>
                </c:pt>
                <c:pt idx="17">
                  <c:v>5</c:v>
                </c:pt>
                <c:pt idx="18">
                  <c:v>2</c:v>
                </c:pt>
                <c:pt idx="19">
                  <c:v>4</c:v>
                </c:pt>
                <c:pt idx="20">
                  <c:v>4</c:v>
                </c:pt>
                <c:pt idx="21">
                  <c:v>4</c:v>
                </c:pt>
                <c:pt idx="22">
                  <c:v>0</c:v>
                </c:pt>
                <c:pt idx="23">
                  <c:v>7</c:v>
                </c:pt>
                <c:pt idx="24">
                  <c:v>1</c:v>
                </c:pt>
                <c:pt idx="25">
                  <c:v>2</c:v>
                </c:pt>
                <c:pt idx="26">
                  <c:v>5</c:v>
                </c:pt>
                <c:pt idx="27">
                  <c:v>5</c:v>
                </c:pt>
                <c:pt idx="28">
                  <c:v>0</c:v>
                </c:pt>
                <c:pt idx="29">
                  <c:v>3</c:v>
                </c:pt>
                <c:pt idx="30">
                  <c:v>1</c:v>
                </c:pt>
                <c:pt idx="31">
                  <c:v>1</c:v>
                </c:pt>
              </c:numCache>
            </c:numRef>
          </c:val>
        </c:ser>
        <c:dLbls>
          <c:showLegendKey val="0"/>
          <c:showVal val="0"/>
          <c:showCatName val="0"/>
          <c:showSerName val="0"/>
          <c:showPercent val="0"/>
          <c:showBubbleSize val="0"/>
        </c:dLbls>
        <c:gapWidth val="219"/>
        <c:overlap val="-27"/>
        <c:axId val="354979928"/>
        <c:axId val="354980320"/>
      </c:barChart>
      <c:catAx>
        <c:axId val="35497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0320"/>
        <c:crosses val="autoZero"/>
        <c:auto val="1"/>
        <c:lblAlgn val="ctr"/>
        <c:lblOffset val="100"/>
        <c:noMultiLvlLbl val="0"/>
      </c:catAx>
      <c:valAx>
        <c:axId val="35498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79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ilegalnih deponija</a:t>
            </a:r>
            <a:endParaRPr lang="en-US"/>
          </a:p>
        </c:rich>
      </c:tx>
      <c:overlay val="0"/>
      <c:spPr>
        <a:noFill/>
        <a:ln>
          <a:noFill/>
        </a:ln>
        <a:effectLst/>
      </c:spPr>
    </c:title>
    <c:autoTitleDeleted val="0"/>
    <c:plotArea>
      <c:layout/>
      <c:barChart>
        <c:barDir val="col"/>
        <c:grouping val="clustered"/>
        <c:varyColors val="0"/>
        <c:ser>
          <c:idx val="0"/>
          <c:order val="0"/>
          <c:tx>
            <c:strRef>
              <c:f>Mbeturinat!$F$2</c:f>
              <c:strCache>
                <c:ptCount val="1"/>
                <c:pt idx="0">
                  <c:v>Nr. I deponive ilegale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Mbeturinat!$B$3:$B$40</c15:sqref>
                  </c15:fullRef>
                </c:ext>
              </c:extLst>
              <c:f>(Mbeturinat!$B$3:$B$29,Mbeturinat!$B$31:$B$32,Mbeturinat!$B$34,Mbeturinat!$B$37)</c:f>
              <c:strCache>
                <c:ptCount val="31"/>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Zveqan</c:v>
                </c:pt>
                <c:pt idx="28">
                  <c:v>Malishevë</c:v>
                </c:pt>
                <c:pt idx="29">
                  <c:v>Mamushë</c:v>
                </c:pt>
                <c:pt idx="30">
                  <c:v>Graçanicë</c:v>
                </c:pt>
              </c:strCache>
            </c:strRef>
          </c:cat>
          <c:val>
            <c:numRef>
              <c:extLst>
                <c:ext xmlns:c15="http://schemas.microsoft.com/office/drawing/2012/chart" uri="{02D57815-91ED-43cb-92C2-25804820EDAC}">
                  <c15:fullRef>
                    <c15:sqref>Mbeturinat!$F$3:$F$40</c15:sqref>
                  </c15:fullRef>
                </c:ext>
              </c:extLst>
              <c:f>(Mbeturinat!$F$3:$F$29,Mbeturinat!$F$31:$F$32,Mbeturinat!$F$34,Mbeturinat!$F$37)</c:f>
              <c:numCache>
                <c:formatCode>General</c:formatCode>
                <c:ptCount val="31"/>
                <c:pt idx="0">
                  <c:v>9</c:v>
                </c:pt>
                <c:pt idx="1">
                  <c:v>30</c:v>
                </c:pt>
                <c:pt idx="2">
                  <c:v>73</c:v>
                </c:pt>
                <c:pt idx="3">
                  <c:v>80</c:v>
                </c:pt>
                <c:pt idx="4">
                  <c:v>0</c:v>
                </c:pt>
                <c:pt idx="5">
                  <c:v>10</c:v>
                </c:pt>
                <c:pt idx="6">
                  <c:v>15</c:v>
                </c:pt>
                <c:pt idx="7">
                  <c:v>15</c:v>
                </c:pt>
                <c:pt idx="8">
                  <c:v>40</c:v>
                </c:pt>
                <c:pt idx="9">
                  <c:v>5</c:v>
                </c:pt>
                <c:pt idx="10">
                  <c:v>41</c:v>
                </c:pt>
                <c:pt idx="11">
                  <c:v>50</c:v>
                </c:pt>
                <c:pt idx="12">
                  <c:v>60</c:v>
                </c:pt>
                <c:pt idx="13">
                  <c:v>47</c:v>
                </c:pt>
                <c:pt idx="14">
                  <c:v>6</c:v>
                </c:pt>
                <c:pt idx="15">
                  <c:v>59</c:v>
                </c:pt>
                <c:pt idx="16">
                  <c:v>19</c:v>
                </c:pt>
                <c:pt idx="17">
                  <c:v>20</c:v>
                </c:pt>
                <c:pt idx="18">
                  <c:v>90</c:v>
                </c:pt>
                <c:pt idx="19">
                  <c:v>20</c:v>
                </c:pt>
                <c:pt idx="20">
                  <c:v>59</c:v>
                </c:pt>
                <c:pt idx="21">
                  <c:v>12</c:v>
                </c:pt>
                <c:pt idx="22">
                  <c:v>10</c:v>
                </c:pt>
                <c:pt idx="23">
                  <c:v>120</c:v>
                </c:pt>
                <c:pt idx="24">
                  <c:v>10</c:v>
                </c:pt>
                <c:pt idx="25">
                  <c:v>64</c:v>
                </c:pt>
                <c:pt idx="26">
                  <c:v>63</c:v>
                </c:pt>
                <c:pt idx="27">
                  <c:v>47</c:v>
                </c:pt>
                <c:pt idx="28">
                  <c:v>25</c:v>
                </c:pt>
                <c:pt idx="29">
                  <c:v>3</c:v>
                </c:pt>
                <c:pt idx="30">
                  <c:v>10</c:v>
                </c:pt>
              </c:numCache>
            </c:numRef>
          </c:val>
        </c:ser>
        <c:dLbls>
          <c:showLegendKey val="0"/>
          <c:showVal val="0"/>
          <c:showCatName val="0"/>
          <c:showSerName val="0"/>
          <c:showPercent val="0"/>
          <c:showBubbleSize val="0"/>
        </c:dLbls>
        <c:gapWidth val="219"/>
        <c:overlap val="-27"/>
        <c:axId val="354981104"/>
        <c:axId val="354981496"/>
      </c:barChart>
      <c:catAx>
        <c:axId val="35498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1496"/>
        <c:crosses val="autoZero"/>
        <c:auto val="1"/>
        <c:lblAlgn val="ctr"/>
        <c:lblOffset val="100"/>
        <c:noMultiLvlLbl val="0"/>
      </c:catAx>
      <c:valAx>
        <c:axId val="354981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Evropski standardi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Kriteret!$N$39</c:f>
              <c:strCache>
                <c:ptCount val="1"/>
                <c:pt idx="0">
                  <c:v>Standardet Evropiane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Kriteret!$M$40:$M$41</c:f>
              <c:strCache>
                <c:ptCount val="2"/>
                <c:pt idx="0">
                  <c:v>Aktivitet e realizuara</c:v>
                </c:pt>
                <c:pt idx="1">
                  <c:v>Aktivitet e realizuara</c:v>
                </c:pt>
              </c:strCache>
            </c:strRef>
          </c:cat>
          <c:val>
            <c:numRef>
              <c:f>Kriteret!$N$40:$N$41</c:f>
              <c:numCache>
                <c:formatCode>0%</c:formatCode>
                <c:ptCount val="2"/>
                <c:pt idx="0">
                  <c:v>0.66</c:v>
                </c:pt>
                <c:pt idx="1">
                  <c:v>0.34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Broj inspekcija i prijava</a:t>
            </a:r>
            <a:endParaRPr lang="en-GB"/>
          </a:p>
        </c:rich>
      </c:tx>
      <c:overlay val="0"/>
      <c:spPr>
        <a:noFill/>
        <a:ln>
          <a:noFill/>
        </a:ln>
        <a:effectLst/>
      </c:spPr>
    </c:title>
    <c:autoTitleDeleted val="0"/>
    <c:plotArea>
      <c:layout/>
      <c:barChart>
        <c:barDir val="col"/>
        <c:grouping val="clustered"/>
        <c:varyColors val="0"/>
        <c:ser>
          <c:idx val="0"/>
          <c:order val="0"/>
          <c:tx>
            <c:strRef>
              <c:f>Inspektorati!$E$2</c:f>
              <c:strCache>
                <c:ptCount val="1"/>
                <c:pt idx="0">
                  <c:v>Nr. I inspektimeve</c:v>
                </c:pt>
              </c:strCache>
            </c:strRef>
          </c:tx>
          <c:spPr>
            <a:solidFill>
              <a:schemeClr val="accent1"/>
            </a:solidFill>
            <a:ln>
              <a:noFill/>
            </a:ln>
            <a:effectLst/>
          </c:spPr>
          <c:invertIfNegative val="0"/>
          <c:dLbls>
            <c:dLbl>
              <c:idx val="6"/>
              <c:layout>
                <c:manualLayout>
                  <c:x val="0"/>
                  <c:y val="-0.1481481481481483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056419113413571E-3"/>
                  <c:y val="-7.87037037037038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Inspektorati!$B$3:$B$40</c15:sqref>
                  </c15:fullRef>
                </c:ext>
              </c:extLst>
              <c:f>(Inspektorati!$B$3:$B$6,Inspektorati!$B$8,Inspektorati!$B$10:$B$12,Inspektorati!$B$14:$B$15,Inspektorati!$B$17:$B$18,Inspektorati!$B$20:$B$24,Inspektorati!$B$26:$B$28,Inspektorati!$B$35:$B$39)</c:f>
              <c:strCache>
                <c:ptCount val="25"/>
                <c:pt idx="0">
                  <c:v>Deçan</c:v>
                </c:pt>
                <c:pt idx="1">
                  <c:v>Gjakovë</c:v>
                </c:pt>
                <c:pt idx="2">
                  <c:v>Gllogoc</c:v>
                </c:pt>
                <c:pt idx="3">
                  <c:v>Gjilan</c:v>
                </c:pt>
                <c:pt idx="4">
                  <c:v>Istog</c:v>
                </c:pt>
                <c:pt idx="5">
                  <c:v>Klinë</c:v>
                </c:pt>
                <c:pt idx="6">
                  <c:v>Fushë Kosovë</c:v>
                </c:pt>
                <c:pt idx="7">
                  <c:v>Kamenicë</c:v>
                </c:pt>
                <c:pt idx="8">
                  <c:v>Leposaviq</c:v>
                </c:pt>
                <c:pt idx="9">
                  <c:v>Lipjan</c:v>
                </c:pt>
                <c:pt idx="10">
                  <c:v>Obiliq</c:v>
                </c:pt>
                <c:pt idx="11">
                  <c:v>Rahovec</c:v>
                </c:pt>
                <c:pt idx="12">
                  <c:v>Podujevë</c:v>
                </c:pt>
                <c:pt idx="13">
                  <c:v>Prishtinë</c:v>
                </c:pt>
                <c:pt idx="14">
                  <c:v>Prizren</c:v>
                </c:pt>
                <c:pt idx="15">
                  <c:v>Skenderaj</c:v>
                </c:pt>
                <c:pt idx="16">
                  <c:v>Shtime</c:v>
                </c:pt>
                <c:pt idx="17">
                  <c:v>Suharekë</c:v>
                </c:pt>
                <c:pt idx="18">
                  <c:v>Ferizaj</c:v>
                </c:pt>
                <c:pt idx="19">
                  <c:v>Viti</c:v>
                </c:pt>
                <c:pt idx="20">
                  <c:v>Junik</c:v>
                </c:pt>
                <c:pt idx="21">
                  <c:v>Kllokot</c:v>
                </c:pt>
                <c:pt idx="22">
                  <c:v>Graçanicë</c:v>
                </c:pt>
                <c:pt idx="23">
                  <c:v>Ranillug</c:v>
                </c:pt>
                <c:pt idx="24">
                  <c:v>Partesh</c:v>
                </c:pt>
              </c:strCache>
            </c:strRef>
          </c:cat>
          <c:val>
            <c:numRef>
              <c:extLst>
                <c:ext xmlns:c15="http://schemas.microsoft.com/office/drawing/2012/chart" uri="{02D57815-91ED-43cb-92C2-25804820EDAC}">
                  <c15:fullRef>
                    <c15:sqref>Inspektorati!$E$3:$E$40</c15:sqref>
                  </c15:fullRef>
                </c:ext>
              </c:extLst>
              <c:f>(Inspektorati!$E$3:$E$6,Inspektorati!$E$8,Inspektorati!$E$10:$E$12,Inspektorati!$E$14:$E$15,Inspektorati!$E$17:$E$18,Inspektorati!$E$20:$E$24,Inspektorati!$E$26:$E$28,Inspektorati!$E$35:$E$39)</c:f>
              <c:numCache>
                <c:formatCode>General</c:formatCode>
                <c:ptCount val="25"/>
                <c:pt idx="0">
                  <c:v>12</c:v>
                </c:pt>
                <c:pt idx="1">
                  <c:v>30</c:v>
                </c:pt>
                <c:pt idx="2">
                  <c:v>20</c:v>
                </c:pt>
                <c:pt idx="3">
                  <c:v>9</c:v>
                </c:pt>
                <c:pt idx="4">
                  <c:v>457</c:v>
                </c:pt>
                <c:pt idx="5">
                  <c:v>107</c:v>
                </c:pt>
                <c:pt idx="6">
                  <c:v>167</c:v>
                </c:pt>
                <c:pt idx="7">
                  <c:v>20</c:v>
                </c:pt>
                <c:pt idx="9">
                  <c:v>385</c:v>
                </c:pt>
                <c:pt idx="10">
                  <c:v>480</c:v>
                </c:pt>
                <c:pt idx="11">
                  <c:v>1</c:v>
                </c:pt>
                <c:pt idx="12">
                  <c:v>0</c:v>
                </c:pt>
                <c:pt idx="13">
                  <c:v>1450</c:v>
                </c:pt>
                <c:pt idx="14">
                  <c:v>844</c:v>
                </c:pt>
                <c:pt idx="15">
                  <c:v>200</c:v>
                </c:pt>
                <c:pt idx="16">
                  <c:v>292</c:v>
                </c:pt>
                <c:pt idx="17">
                  <c:v>10</c:v>
                </c:pt>
                <c:pt idx="18">
                  <c:v>2441</c:v>
                </c:pt>
                <c:pt idx="19">
                  <c:v>30</c:v>
                </c:pt>
                <c:pt idx="20">
                  <c:v>25</c:v>
                </c:pt>
                <c:pt idx="21">
                  <c:v>15</c:v>
                </c:pt>
                <c:pt idx="22">
                  <c:v>9</c:v>
                </c:pt>
                <c:pt idx="23">
                  <c:v>0</c:v>
                </c:pt>
                <c:pt idx="24">
                  <c:v>52</c:v>
                </c:pt>
              </c:numCache>
            </c:numRef>
          </c:val>
        </c:ser>
        <c:ser>
          <c:idx val="1"/>
          <c:order val="1"/>
          <c:tx>
            <c:strRef>
              <c:f>Inspektorati!$F$2</c:f>
              <c:strCache>
                <c:ptCount val="1"/>
                <c:pt idx="0">
                  <c:v>Nr. I fletëparaqtijeve</c:v>
                </c:pt>
              </c:strCache>
            </c:strRef>
          </c:tx>
          <c:spPr>
            <a:solidFill>
              <a:schemeClr val="accent2"/>
            </a:solidFill>
            <a:ln>
              <a:noFill/>
            </a:ln>
            <a:effectLst/>
          </c:spPr>
          <c:invertIfNegative val="0"/>
          <c:dLbls>
            <c:dLbl>
              <c:idx val="0"/>
              <c:layout>
                <c:manualLayout>
                  <c:x val="0"/>
                  <c:y val="-8.79629629629630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084628670120964E-3"/>
                  <c:y val="-7.87037037037037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028209556706972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056419113413988E-3"/>
                  <c:y val="-7.870370370370373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9084628670120964E-3"/>
                  <c:y val="-0.1481481481481483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3028209556706972E-3"/>
                  <c:y val="-0.1250000000000000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6056419113413146E-3"/>
                  <c:y val="-0.11574074074074084"/>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3028209556706972E-3"/>
                  <c:y val="-0.18981481481481491"/>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3028209556706972E-3"/>
                  <c:y val="-0.10185185185185186"/>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9.2112838226826223E-3"/>
                  <c:y val="-0.12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3028209556706972E-3"/>
                  <c:y val="-0.1435185185185185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3028209556706972E-3"/>
                  <c:y val="-0.17129629629629664"/>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4.6056419113412331E-3"/>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6887158593021436E-16"/>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1.1514104778353483E-2"/>
                  <c:y val="-0.1712962962962966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Inspektorati!$B$3:$B$40</c15:sqref>
                  </c15:fullRef>
                </c:ext>
              </c:extLst>
              <c:f>(Inspektorati!$B$3:$B$6,Inspektorati!$B$8,Inspektorati!$B$10:$B$12,Inspektorati!$B$14:$B$15,Inspektorati!$B$17:$B$18,Inspektorati!$B$20:$B$24,Inspektorati!$B$26:$B$28,Inspektorati!$B$35:$B$39)</c:f>
              <c:strCache>
                <c:ptCount val="25"/>
                <c:pt idx="0">
                  <c:v>Deçan</c:v>
                </c:pt>
                <c:pt idx="1">
                  <c:v>Gjakovë</c:v>
                </c:pt>
                <c:pt idx="2">
                  <c:v>Gllogoc</c:v>
                </c:pt>
                <c:pt idx="3">
                  <c:v>Gjilan</c:v>
                </c:pt>
                <c:pt idx="4">
                  <c:v>Istog</c:v>
                </c:pt>
                <c:pt idx="5">
                  <c:v>Klinë</c:v>
                </c:pt>
                <c:pt idx="6">
                  <c:v>Fushë Kosovë</c:v>
                </c:pt>
                <c:pt idx="7">
                  <c:v>Kamenicë</c:v>
                </c:pt>
                <c:pt idx="8">
                  <c:v>Leposaviq</c:v>
                </c:pt>
                <c:pt idx="9">
                  <c:v>Lipjan</c:v>
                </c:pt>
                <c:pt idx="10">
                  <c:v>Obiliq</c:v>
                </c:pt>
                <c:pt idx="11">
                  <c:v>Rahovec</c:v>
                </c:pt>
                <c:pt idx="12">
                  <c:v>Podujevë</c:v>
                </c:pt>
                <c:pt idx="13">
                  <c:v>Prishtinë</c:v>
                </c:pt>
                <c:pt idx="14">
                  <c:v>Prizren</c:v>
                </c:pt>
                <c:pt idx="15">
                  <c:v>Skenderaj</c:v>
                </c:pt>
                <c:pt idx="16">
                  <c:v>Shtime</c:v>
                </c:pt>
                <c:pt idx="17">
                  <c:v>Suharekë</c:v>
                </c:pt>
                <c:pt idx="18">
                  <c:v>Ferizaj</c:v>
                </c:pt>
                <c:pt idx="19">
                  <c:v>Viti</c:v>
                </c:pt>
                <c:pt idx="20">
                  <c:v>Junik</c:v>
                </c:pt>
                <c:pt idx="21">
                  <c:v>Kllokot</c:v>
                </c:pt>
                <c:pt idx="22">
                  <c:v>Graçanicë</c:v>
                </c:pt>
                <c:pt idx="23">
                  <c:v>Ranillug</c:v>
                </c:pt>
                <c:pt idx="24">
                  <c:v>Partesh</c:v>
                </c:pt>
              </c:strCache>
            </c:strRef>
          </c:cat>
          <c:val>
            <c:numRef>
              <c:extLst>
                <c:ext xmlns:c15="http://schemas.microsoft.com/office/drawing/2012/chart" uri="{02D57815-91ED-43cb-92C2-25804820EDAC}">
                  <c15:fullRef>
                    <c15:sqref>Inspektorati!$F$3:$F$40</c15:sqref>
                  </c15:fullRef>
                </c:ext>
              </c:extLst>
              <c:f>(Inspektorati!$F$3:$F$6,Inspektorati!$F$8,Inspektorati!$F$10:$F$12,Inspektorati!$F$14:$F$15,Inspektorati!$F$17:$F$18,Inspektorati!$F$20:$F$24,Inspektorati!$F$26:$F$28,Inspektorati!$F$35:$F$39)</c:f>
              <c:numCache>
                <c:formatCode>General</c:formatCode>
                <c:ptCount val="25"/>
                <c:pt idx="0">
                  <c:v>0</c:v>
                </c:pt>
                <c:pt idx="1">
                  <c:v>5</c:v>
                </c:pt>
                <c:pt idx="2">
                  <c:v>4</c:v>
                </c:pt>
                <c:pt idx="3">
                  <c:v>0</c:v>
                </c:pt>
                <c:pt idx="4">
                  <c:v>8</c:v>
                </c:pt>
                <c:pt idx="5">
                  <c:v>15</c:v>
                </c:pt>
                <c:pt idx="6">
                  <c:v>0</c:v>
                </c:pt>
                <c:pt idx="7">
                  <c:v>3</c:v>
                </c:pt>
                <c:pt idx="9">
                  <c:v>480</c:v>
                </c:pt>
                <c:pt idx="10">
                  <c:v>5</c:v>
                </c:pt>
                <c:pt idx="11">
                  <c:v>5</c:v>
                </c:pt>
                <c:pt idx="12">
                  <c:v>0</c:v>
                </c:pt>
                <c:pt idx="13">
                  <c:v>0</c:v>
                </c:pt>
                <c:pt idx="14">
                  <c:v>36</c:v>
                </c:pt>
                <c:pt idx="15">
                  <c:v>19</c:v>
                </c:pt>
                <c:pt idx="16">
                  <c:v>95</c:v>
                </c:pt>
                <c:pt idx="17">
                  <c:v>3</c:v>
                </c:pt>
                <c:pt idx="18">
                  <c:v>120</c:v>
                </c:pt>
                <c:pt idx="19">
                  <c:v>0</c:v>
                </c:pt>
                <c:pt idx="20">
                  <c:v>0</c:v>
                </c:pt>
                <c:pt idx="21">
                  <c:v>2</c:v>
                </c:pt>
                <c:pt idx="22">
                  <c:v>0</c:v>
                </c:pt>
                <c:pt idx="23">
                  <c:v>4</c:v>
                </c:pt>
                <c:pt idx="24">
                  <c:v>0</c:v>
                </c:pt>
              </c:numCache>
            </c:numRef>
          </c:val>
        </c:ser>
        <c:dLbls>
          <c:showLegendKey val="0"/>
          <c:showVal val="0"/>
          <c:showCatName val="0"/>
          <c:showSerName val="0"/>
          <c:showPercent val="0"/>
          <c:showBubbleSize val="0"/>
        </c:dLbls>
        <c:gapWidth val="219"/>
        <c:overlap val="-27"/>
        <c:axId val="354981888"/>
        <c:axId val="354982280"/>
      </c:barChart>
      <c:catAx>
        <c:axId val="3549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2280"/>
        <c:crosses val="autoZero"/>
        <c:auto val="1"/>
        <c:lblAlgn val="ctr"/>
        <c:lblOffset val="100"/>
        <c:noMultiLvlLbl val="0"/>
      </c:catAx>
      <c:valAx>
        <c:axId val="354982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Brroj inspekcija</a:t>
            </a:r>
            <a:r>
              <a:rPr lang="en-GB" baseline="0"/>
              <a:t> i prijava </a:t>
            </a:r>
            <a:endParaRPr lang="en-GB"/>
          </a:p>
        </c:rich>
      </c:tx>
      <c:overlay val="0"/>
      <c:spPr>
        <a:noFill/>
        <a:ln>
          <a:noFill/>
        </a:ln>
        <a:effectLst/>
      </c:spPr>
    </c:title>
    <c:autoTitleDeleted val="0"/>
    <c:plotArea>
      <c:layout/>
      <c:barChart>
        <c:barDir val="col"/>
        <c:grouping val="clustered"/>
        <c:varyColors val="0"/>
        <c:ser>
          <c:idx val="0"/>
          <c:order val="0"/>
          <c:tx>
            <c:strRef>
              <c:f>Inspektorati!$E$2</c:f>
              <c:strCache>
                <c:ptCount val="1"/>
                <c:pt idx="0">
                  <c:v>Nr. I inspektimeve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Inspektorati!$B$3:$B$40</c15:sqref>
                  </c15:fullRef>
                </c:ext>
              </c:extLst>
              <c:f>(Inspektorati!$B$3:$B$6,Inspektorati!$B$8,Inspektorati!$B$10:$B$12,Inspektorati!$B$14:$B$15,Inspektorati!$B$17:$B$18,Inspektorati!$B$20:$B$24,Inspektorati!$B$26:$B$28,Inspektorati!$B$35:$B$39)</c:f>
              <c:strCache>
                <c:ptCount val="25"/>
                <c:pt idx="0">
                  <c:v>Deçan</c:v>
                </c:pt>
                <c:pt idx="1">
                  <c:v>Gjakovë</c:v>
                </c:pt>
                <c:pt idx="2">
                  <c:v>Gllogoc</c:v>
                </c:pt>
                <c:pt idx="3">
                  <c:v>Gjilan</c:v>
                </c:pt>
                <c:pt idx="4">
                  <c:v>Istog</c:v>
                </c:pt>
                <c:pt idx="5">
                  <c:v>Klinë</c:v>
                </c:pt>
                <c:pt idx="6">
                  <c:v>Fushë Kosovë</c:v>
                </c:pt>
                <c:pt idx="7">
                  <c:v>Kamenicë</c:v>
                </c:pt>
                <c:pt idx="8">
                  <c:v>Leposaviq</c:v>
                </c:pt>
                <c:pt idx="9">
                  <c:v>Lipjan</c:v>
                </c:pt>
                <c:pt idx="10">
                  <c:v>Obiliq</c:v>
                </c:pt>
                <c:pt idx="11">
                  <c:v>Rahovec</c:v>
                </c:pt>
                <c:pt idx="12">
                  <c:v>Podujevë</c:v>
                </c:pt>
                <c:pt idx="13">
                  <c:v>Prishtinë</c:v>
                </c:pt>
                <c:pt idx="14">
                  <c:v>Prizren</c:v>
                </c:pt>
                <c:pt idx="15">
                  <c:v>Skenderaj</c:v>
                </c:pt>
                <c:pt idx="16">
                  <c:v>Shtime</c:v>
                </c:pt>
                <c:pt idx="17">
                  <c:v>Suharekë</c:v>
                </c:pt>
                <c:pt idx="18">
                  <c:v>Ferizaj</c:v>
                </c:pt>
                <c:pt idx="19">
                  <c:v>Viti</c:v>
                </c:pt>
                <c:pt idx="20">
                  <c:v>Junik</c:v>
                </c:pt>
                <c:pt idx="21">
                  <c:v>Kllokot</c:v>
                </c:pt>
                <c:pt idx="22">
                  <c:v>Graçanicë</c:v>
                </c:pt>
                <c:pt idx="23">
                  <c:v>Ranillug</c:v>
                </c:pt>
                <c:pt idx="24">
                  <c:v>Partesh</c:v>
                </c:pt>
              </c:strCache>
            </c:strRef>
          </c:cat>
          <c:val>
            <c:numRef>
              <c:extLst>
                <c:ext xmlns:c15="http://schemas.microsoft.com/office/drawing/2012/chart" uri="{02D57815-91ED-43cb-92C2-25804820EDAC}">
                  <c15:fullRef>
                    <c15:sqref>Inspektorati!$E$3:$E$40</c15:sqref>
                  </c15:fullRef>
                </c:ext>
              </c:extLst>
              <c:f>(Inspektorati!$E$3:$E$6,Inspektorati!$E$8,Inspektorati!$E$10:$E$12,Inspektorati!$E$14:$E$15,Inspektorati!$E$17:$E$18,Inspektorati!$E$20:$E$24,Inspektorati!$E$26:$E$28,Inspektorati!$E$35:$E$39)</c:f>
              <c:numCache>
                <c:formatCode>General</c:formatCode>
                <c:ptCount val="25"/>
                <c:pt idx="0">
                  <c:v>12</c:v>
                </c:pt>
                <c:pt idx="1">
                  <c:v>30</c:v>
                </c:pt>
                <c:pt idx="2">
                  <c:v>20</c:v>
                </c:pt>
                <c:pt idx="3">
                  <c:v>9</c:v>
                </c:pt>
                <c:pt idx="4">
                  <c:v>457</c:v>
                </c:pt>
                <c:pt idx="5">
                  <c:v>107</c:v>
                </c:pt>
                <c:pt idx="6">
                  <c:v>167</c:v>
                </c:pt>
                <c:pt idx="7">
                  <c:v>20</c:v>
                </c:pt>
                <c:pt idx="9">
                  <c:v>385</c:v>
                </c:pt>
                <c:pt idx="10">
                  <c:v>480</c:v>
                </c:pt>
                <c:pt idx="11">
                  <c:v>1</c:v>
                </c:pt>
                <c:pt idx="12">
                  <c:v>0</c:v>
                </c:pt>
                <c:pt idx="13">
                  <c:v>1450</c:v>
                </c:pt>
                <c:pt idx="14">
                  <c:v>844</c:v>
                </c:pt>
                <c:pt idx="15">
                  <c:v>200</c:v>
                </c:pt>
                <c:pt idx="16">
                  <c:v>292</c:v>
                </c:pt>
                <c:pt idx="17">
                  <c:v>10</c:v>
                </c:pt>
                <c:pt idx="18">
                  <c:v>2441</c:v>
                </c:pt>
                <c:pt idx="19">
                  <c:v>30</c:v>
                </c:pt>
                <c:pt idx="20">
                  <c:v>25</c:v>
                </c:pt>
                <c:pt idx="21">
                  <c:v>15</c:v>
                </c:pt>
                <c:pt idx="22">
                  <c:v>9</c:v>
                </c:pt>
                <c:pt idx="23">
                  <c:v>0</c:v>
                </c:pt>
                <c:pt idx="24">
                  <c:v>52</c:v>
                </c:pt>
              </c:numCache>
            </c:numRef>
          </c:val>
        </c:ser>
        <c:ser>
          <c:idx val="1"/>
          <c:order val="1"/>
          <c:tx>
            <c:strRef>
              <c:f>Inspektorati!$F$2</c:f>
              <c:strCache>
                <c:ptCount val="1"/>
                <c:pt idx="0">
                  <c:v>Nr. I fletëparaqtijeve</c:v>
                </c:pt>
              </c:strCache>
            </c:strRef>
          </c:tx>
          <c:spPr>
            <a:solidFill>
              <a:schemeClr val="accent2"/>
            </a:solidFill>
            <a:ln>
              <a:noFill/>
            </a:ln>
            <a:effectLst/>
          </c:spPr>
          <c:invertIfNegative val="0"/>
          <c:dLbls>
            <c:dLbl>
              <c:idx val="0"/>
              <c:layout>
                <c:manualLayout>
                  <c:x val="1.1111111111111112E-2"/>
                  <c:y val="-0.1400966183574880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17874396135266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22E-3"/>
                  <c:y val="-0.1304347826086957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21256038647343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4444444444444444E-3"/>
                  <c:y val="-0.13043478260869565"/>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2222222222222222E-3"/>
                  <c:y val="-0.14975845410628019"/>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8.212560386473434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8.8888888888888073E-3"/>
                  <c:y val="-0.10628019323671498"/>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6666666666667478E-3"/>
                  <c:y val="-0.11594202898550725"/>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3028209556706968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9.6618357487922787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02"/>
                  <c:y val="-0.22222222222222227"/>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2222222222222222E-3"/>
                  <c:y val="-0.15942028985507256"/>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2222222222223853E-3"/>
                  <c:y val="-0.10144927536231885"/>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2222222222220592E-3"/>
                  <c:y val="-0.15458937198067638"/>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159420289855073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Inspektorati!$B$3:$B$40</c15:sqref>
                  </c15:fullRef>
                </c:ext>
              </c:extLst>
              <c:f>(Inspektorati!$B$3:$B$6,Inspektorati!$B$8,Inspektorati!$B$10:$B$12,Inspektorati!$B$14:$B$15,Inspektorati!$B$17:$B$18,Inspektorati!$B$20:$B$24,Inspektorati!$B$26:$B$28,Inspektorati!$B$35:$B$39)</c:f>
              <c:strCache>
                <c:ptCount val="25"/>
                <c:pt idx="0">
                  <c:v>Deçan</c:v>
                </c:pt>
                <c:pt idx="1">
                  <c:v>Gjakovë</c:v>
                </c:pt>
                <c:pt idx="2">
                  <c:v>Gllogoc</c:v>
                </c:pt>
                <c:pt idx="3">
                  <c:v>Gjilan</c:v>
                </c:pt>
                <c:pt idx="4">
                  <c:v>Istog</c:v>
                </c:pt>
                <c:pt idx="5">
                  <c:v>Klinë</c:v>
                </c:pt>
                <c:pt idx="6">
                  <c:v>Fushë Kosovë</c:v>
                </c:pt>
                <c:pt idx="7">
                  <c:v>Kamenicë</c:v>
                </c:pt>
                <c:pt idx="8">
                  <c:v>Leposaviq</c:v>
                </c:pt>
                <c:pt idx="9">
                  <c:v>Lipjan</c:v>
                </c:pt>
                <c:pt idx="10">
                  <c:v>Obiliq</c:v>
                </c:pt>
                <c:pt idx="11">
                  <c:v>Rahovec</c:v>
                </c:pt>
                <c:pt idx="12">
                  <c:v>Podujevë</c:v>
                </c:pt>
                <c:pt idx="13">
                  <c:v>Prishtinë</c:v>
                </c:pt>
                <c:pt idx="14">
                  <c:v>Prizren</c:v>
                </c:pt>
                <c:pt idx="15">
                  <c:v>Skenderaj</c:v>
                </c:pt>
                <c:pt idx="16">
                  <c:v>Shtime</c:v>
                </c:pt>
                <c:pt idx="17">
                  <c:v>Suharekë</c:v>
                </c:pt>
                <c:pt idx="18">
                  <c:v>Ferizaj</c:v>
                </c:pt>
                <c:pt idx="19">
                  <c:v>Viti</c:v>
                </c:pt>
                <c:pt idx="20">
                  <c:v>Junik</c:v>
                </c:pt>
                <c:pt idx="21">
                  <c:v>Kllokot</c:v>
                </c:pt>
                <c:pt idx="22">
                  <c:v>Graçanicë</c:v>
                </c:pt>
                <c:pt idx="23">
                  <c:v>Ranillug</c:v>
                </c:pt>
                <c:pt idx="24">
                  <c:v>Partesh</c:v>
                </c:pt>
              </c:strCache>
            </c:strRef>
          </c:cat>
          <c:val>
            <c:numRef>
              <c:extLst>
                <c:ext xmlns:c15="http://schemas.microsoft.com/office/drawing/2012/chart" uri="{02D57815-91ED-43cb-92C2-25804820EDAC}">
                  <c15:fullRef>
                    <c15:sqref>Inspektorati!$F$3:$F$40</c15:sqref>
                  </c15:fullRef>
                </c:ext>
              </c:extLst>
              <c:f>(Inspektorati!$F$3:$F$6,Inspektorati!$F$8,Inspektorati!$F$10:$F$12,Inspektorati!$F$14:$F$15,Inspektorati!$F$17:$F$18,Inspektorati!$F$20:$F$24,Inspektorati!$F$26:$F$28,Inspektorati!$F$35:$F$39)</c:f>
              <c:numCache>
                <c:formatCode>General</c:formatCode>
                <c:ptCount val="25"/>
                <c:pt idx="0">
                  <c:v>0</c:v>
                </c:pt>
                <c:pt idx="1">
                  <c:v>5</c:v>
                </c:pt>
                <c:pt idx="2">
                  <c:v>4</c:v>
                </c:pt>
                <c:pt idx="3">
                  <c:v>0</c:v>
                </c:pt>
                <c:pt idx="4">
                  <c:v>8</c:v>
                </c:pt>
                <c:pt idx="5">
                  <c:v>15</c:v>
                </c:pt>
                <c:pt idx="6">
                  <c:v>0</c:v>
                </c:pt>
                <c:pt idx="7">
                  <c:v>3</c:v>
                </c:pt>
                <c:pt idx="9">
                  <c:v>480</c:v>
                </c:pt>
                <c:pt idx="10">
                  <c:v>5</c:v>
                </c:pt>
                <c:pt idx="11">
                  <c:v>5</c:v>
                </c:pt>
                <c:pt idx="12">
                  <c:v>0</c:v>
                </c:pt>
                <c:pt idx="13">
                  <c:v>0</c:v>
                </c:pt>
                <c:pt idx="14">
                  <c:v>36</c:v>
                </c:pt>
                <c:pt idx="15">
                  <c:v>19</c:v>
                </c:pt>
                <c:pt idx="16">
                  <c:v>95</c:v>
                </c:pt>
                <c:pt idx="17">
                  <c:v>3</c:v>
                </c:pt>
                <c:pt idx="18">
                  <c:v>120</c:v>
                </c:pt>
                <c:pt idx="19">
                  <c:v>0</c:v>
                </c:pt>
                <c:pt idx="20">
                  <c:v>0</c:v>
                </c:pt>
                <c:pt idx="21">
                  <c:v>2</c:v>
                </c:pt>
                <c:pt idx="22">
                  <c:v>0</c:v>
                </c:pt>
                <c:pt idx="23">
                  <c:v>4</c:v>
                </c:pt>
                <c:pt idx="24">
                  <c:v>0</c:v>
                </c:pt>
              </c:numCache>
            </c:numRef>
          </c:val>
        </c:ser>
        <c:dLbls>
          <c:showLegendKey val="0"/>
          <c:showVal val="0"/>
          <c:showCatName val="0"/>
          <c:showSerName val="0"/>
          <c:showPercent val="0"/>
          <c:showBubbleSize val="0"/>
        </c:dLbls>
        <c:gapWidth val="219"/>
        <c:overlap val="-27"/>
        <c:axId val="354985024"/>
        <c:axId val="354985808"/>
      </c:barChart>
      <c:catAx>
        <c:axId val="3549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5808"/>
        <c:crosses val="autoZero"/>
        <c:auto val="1"/>
        <c:lblAlgn val="ctr"/>
        <c:lblOffset val="100"/>
        <c:noMultiLvlLbl val="0"/>
      </c:catAx>
      <c:valAx>
        <c:axId val="35498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9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Ispunjavanje</a:t>
            </a:r>
            <a:r>
              <a:rPr lang="en-US" baseline="0"/>
              <a:t> obaveza iz evropske agende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Kriteret!$N$59</c:f>
              <c:strCache>
                <c:ptCount val="1"/>
                <c:pt idx="0">
                  <c:v>Përmbushja e obligimeve nga Agjenda Evropiane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Kriteret!$M$60:$M$61</c:f>
              <c:strCache>
                <c:ptCount val="2"/>
                <c:pt idx="0">
                  <c:v>Aktivitetet e realizuara</c:v>
                </c:pt>
                <c:pt idx="1">
                  <c:v>Aktivitetet e parealizuara</c:v>
                </c:pt>
              </c:strCache>
            </c:strRef>
          </c:cat>
          <c:val>
            <c:numRef>
              <c:f>Kriteret!$N$60:$N$61</c:f>
              <c:numCache>
                <c:formatCode>0%</c:formatCode>
                <c:ptCount val="2"/>
                <c:pt idx="0">
                  <c:v>0.68</c:v>
                </c:pt>
                <c:pt idx="1">
                  <c:v>0.32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Program</a:t>
            </a:r>
            <a:r>
              <a:rPr lang="sr-Latn-RS" b="1">
                <a:solidFill>
                  <a:schemeClr val="tx1"/>
                </a:solidFill>
              </a:rPr>
              <a:t> obuka</a:t>
            </a:r>
            <a:endParaRPr lang="en-US" b="1">
              <a:solidFill>
                <a:schemeClr val="tx1"/>
              </a:solidFill>
            </a:endParaRPr>
          </a:p>
        </c:rich>
      </c:tx>
      <c:overlay val="0"/>
      <c:spPr>
        <a:noFill/>
        <a:ln>
          <a:noFill/>
        </a:ln>
        <a:effectLst/>
      </c:spPr>
    </c:title>
    <c:autoTitleDeleted val="0"/>
    <c:plotArea>
      <c:layout/>
      <c:pieChart>
        <c:varyColors val="1"/>
        <c:ser>
          <c:idx val="0"/>
          <c:order val="0"/>
          <c:tx>
            <c:strRef>
              <c:f>Trajnimet!$I$49</c:f>
              <c:strCache>
                <c:ptCount val="1"/>
                <c:pt idx="0">
                  <c:v>Programi I trajnimeve </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Trajnimet!$H$50:$H$51</c:f>
              <c:strCache>
                <c:ptCount val="2"/>
                <c:pt idx="0">
                  <c:v>Komunat që e kanë</c:v>
                </c:pt>
                <c:pt idx="1">
                  <c:v>Komunat që nuk e kanë</c:v>
                </c:pt>
              </c:strCache>
            </c:strRef>
          </c:cat>
          <c:val>
            <c:numRef>
              <c:f>Trajnimet!$I$50:$I$51</c:f>
              <c:numCache>
                <c:formatCode>General</c:formatCode>
                <c:ptCount val="2"/>
                <c:pt idx="0">
                  <c:v>33</c:v>
                </c:pt>
                <c:pt idx="1">
                  <c:v>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Broj obuka i obu</a:t>
            </a:r>
            <a:r>
              <a:rPr lang="en-US" b="1">
                <a:latin typeface="Calibri" panose="020F0502020204030204" pitchFamily="34" charset="0"/>
              </a:rPr>
              <a:t>č</a:t>
            </a:r>
            <a:r>
              <a:rPr lang="en-US" b="1"/>
              <a:t>enih slu</a:t>
            </a:r>
            <a:r>
              <a:rPr lang="en-US" b="1">
                <a:latin typeface="Calibri" panose="020F0502020204030204" pitchFamily="34" charset="0"/>
              </a:rPr>
              <a:t>ž</a:t>
            </a:r>
            <a:r>
              <a:rPr lang="en-US" b="1"/>
              <a:t>benika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Trajnimet!$C$2</c:f>
              <c:strCache>
                <c:ptCount val="1"/>
                <c:pt idx="0">
                  <c:v>Trajnimet </c:v>
                </c:pt>
              </c:strCache>
            </c:strRef>
          </c:tx>
          <c:spPr>
            <a:solidFill>
              <a:schemeClr val="accent1"/>
            </a:solidFill>
            <a:ln>
              <a:noFill/>
            </a:ln>
            <a:effectLst/>
          </c:spPr>
          <c:invertIfNegative val="0"/>
          <c:dLbls>
            <c:dLbl>
              <c:idx val="10"/>
              <c:layout>
                <c:manualLayout>
                  <c:x val="-6.527145163438041E-17"/>
                  <c:y val="-3.33333333333334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Trajnimet!$B$3:$B$40</c15:sqref>
                  </c15:fullRef>
                </c:ext>
              </c:extLst>
              <c:f>(Trajnimet!$B$3:$B$13,Trajnimet!$B$15:$B$17,Trajnimet!$B$19:$B$24,Trajnimet!$B$26:$B$28,Trajnimet!$B$31:$B$33,Trajnimet!$B$35:$B$36,Trajnimet!$B$40)</c:f>
              <c:strCache>
                <c:ptCount val="29"/>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Pejë</c:v>
                </c:pt>
                <c:pt idx="15">
                  <c:v>Podujevë</c:v>
                </c:pt>
                <c:pt idx="16">
                  <c:v>Prishtinë</c:v>
                </c:pt>
                <c:pt idx="17">
                  <c:v>Prizren</c:v>
                </c:pt>
                <c:pt idx="18">
                  <c:v>Skenderaj</c:v>
                </c:pt>
                <c:pt idx="19">
                  <c:v>Shtime</c:v>
                </c:pt>
                <c:pt idx="20">
                  <c:v>Suharekë</c:v>
                </c:pt>
                <c:pt idx="21">
                  <c:v>Ferizaj</c:v>
                </c:pt>
                <c:pt idx="22">
                  <c:v>Viti</c:v>
                </c:pt>
                <c:pt idx="23">
                  <c:v>Zveqan</c:v>
                </c:pt>
                <c:pt idx="24">
                  <c:v>Malishevë</c:v>
                </c:pt>
                <c:pt idx="25">
                  <c:v>Hani Elezit</c:v>
                </c:pt>
                <c:pt idx="26">
                  <c:v>Junik</c:v>
                </c:pt>
                <c:pt idx="27">
                  <c:v>Kllokot</c:v>
                </c:pt>
                <c:pt idx="28">
                  <c:v>Mitrovica Veriore</c:v>
                </c:pt>
              </c:strCache>
            </c:strRef>
          </c:cat>
          <c:val>
            <c:numRef>
              <c:extLst>
                <c:ext xmlns:c15="http://schemas.microsoft.com/office/drawing/2012/chart" uri="{02D57815-91ED-43cb-92C2-25804820EDAC}">
                  <c15:fullRef>
                    <c15:sqref>Trajnimet!$C$3:$C$40</c15:sqref>
                  </c15:fullRef>
                </c:ext>
              </c:extLst>
              <c:f>(Trajnimet!$C$3:$C$13,Trajnimet!$C$15:$C$17,Trajnimet!$C$19:$C$24,Trajnimet!$C$26:$C$28,Trajnimet!$C$31:$C$33,Trajnimet!$C$35:$C$36,Trajnimet!$C$40)</c:f>
              <c:numCache>
                <c:formatCode>General</c:formatCode>
                <c:ptCount val="29"/>
                <c:pt idx="0">
                  <c:v>6</c:v>
                </c:pt>
                <c:pt idx="1">
                  <c:v>62</c:v>
                </c:pt>
                <c:pt idx="2">
                  <c:v>29</c:v>
                </c:pt>
                <c:pt idx="3">
                  <c:v>20</c:v>
                </c:pt>
                <c:pt idx="4">
                  <c:v>8</c:v>
                </c:pt>
                <c:pt idx="5">
                  <c:v>17</c:v>
                </c:pt>
                <c:pt idx="6">
                  <c:v>23</c:v>
                </c:pt>
                <c:pt idx="7">
                  <c:v>20</c:v>
                </c:pt>
                <c:pt idx="8">
                  <c:v>0</c:v>
                </c:pt>
                <c:pt idx="9">
                  <c:v>12</c:v>
                </c:pt>
                <c:pt idx="10">
                  <c:v>65</c:v>
                </c:pt>
                <c:pt idx="11">
                  <c:v>38</c:v>
                </c:pt>
                <c:pt idx="12">
                  <c:v>400</c:v>
                </c:pt>
                <c:pt idx="13">
                  <c:v>16</c:v>
                </c:pt>
                <c:pt idx="14">
                  <c:v>5</c:v>
                </c:pt>
                <c:pt idx="15">
                  <c:v>55</c:v>
                </c:pt>
                <c:pt idx="16">
                  <c:v>22</c:v>
                </c:pt>
                <c:pt idx="17">
                  <c:v>8</c:v>
                </c:pt>
                <c:pt idx="18">
                  <c:v>3</c:v>
                </c:pt>
                <c:pt idx="19">
                  <c:v>21</c:v>
                </c:pt>
                <c:pt idx="20">
                  <c:v>42</c:v>
                </c:pt>
                <c:pt idx="21">
                  <c:v>18</c:v>
                </c:pt>
                <c:pt idx="22">
                  <c:v>13</c:v>
                </c:pt>
                <c:pt idx="23">
                  <c:v>3</c:v>
                </c:pt>
                <c:pt idx="24">
                  <c:v>12</c:v>
                </c:pt>
                <c:pt idx="25">
                  <c:v>20</c:v>
                </c:pt>
                <c:pt idx="26">
                  <c:v>0</c:v>
                </c:pt>
                <c:pt idx="27">
                  <c:v>5</c:v>
                </c:pt>
                <c:pt idx="28">
                  <c:v>20</c:v>
                </c:pt>
              </c:numCache>
            </c:numRef>
          </c:val>
        </c:ser>
        <c:ser>
          <c:idx val="1"/>
          <c:order val="1"/>
          <c:tx>
            <c:strRef>
              <c:f>Trajnimet!$D$2</c:f>
              <c:strCache>
                <c:ptCount val="1"/>
                <c:pt idx="0">
                  <c:v>Zyrtarët</c:v>
                </c:pt>
              </c:strCache>
            </c:strRef>
          </c:tx>
          <c:spPr>
            <a:solidFill>
              <a:schemeClr val="accent2"/>
            </a:solidFill>
            <a:ln>
              <a:noFill/>
            </a:ln>
            <a:effectLst/>
          </c:spPr>
          <c:invertIfNegative val="0"/>
          <c:dLbls>
            <c:dLbl>
              <c:idx val="0"/>
              <c:layout>
                <c:manualLayout>
                  <c:x val="3.9860488290981381E-3"/>
                  <c:y val="-0.1143557279967327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94302634265877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91629297458894E-2"/>
                  <c:y val="-0.1592811925668776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3404531900166563E-3"/>
                  <c:y val="-7.000000000000000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5603021266777924E-3"/>
                  <c:y val="-6.333333333333333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3404531900166884E-3"/>
                  <c:y val="-6.66666666666667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3404531900166233E-3"/>
                  <c:y val="-0.06"/>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3951170901843474E-2"/>
                  <c:y val="-9.80191954257709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7801510633388962E-3"/>
                  <c:y val="-7.6666666666666661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5.6818181818181955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391629297458894E-2"/>
                  <c:y val="-0.1878701245660608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6.8181818181818246E-2"/>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9930244145490781E-3"/>
                  <c:y val="-8.5766795997549522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7.1206042533554538E-3"/>
                  <c:y val="-0.1000000000000000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Trajnimet!$B$3:$B$40</c15:sqref>
                  </c15:fullRef>
                </c:ext>
              </c:extLst>
              <c:f>(Trajnimet!$B$3:$B$13,Trajnimet!$B$15:$B$17,Trajnimet!$B$19:$B$24,Trajnimet!$B$26:$B$28,Trajnimet!$B$31:$B$33,Trajnimet!$B$35:$B$36,Trajnimet!$B$40)</c:f>
              <c:strCache>
                <c:ptCount val="29"/>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Lipjan</c:v>
                </c:pt>
                <c:pt idx="12">
                  <c:v>Novobërdë</c:v>
                </c:pt>
                <c:pt idx="13">
                  <c:v>Obiliq</c:v>
                </c:pt>
                <c:pt idx="14">
                  <c:v>Pejë</c:v>
                </c:pt>
                <c:pt idx="15">
                  <c:v>Podujevë</c:v>
                </c:pt>
                <c:pt idx="16">
                  <c:v>Prishtinë</c:v>
                </c:pt>
                <c:pt idx="17">
                  <c:v>Prizren</c:v>
                </c:pt>
                <c:pt idx="18">
                  <c:v>Skenderaj</c:v>
                </c:pt>
                <c:pt idx="19">
                  <c:v>Shtime</c:v>
                </c:pt>
                <c:pt idx="20">
                  <c:v>Suharekë</c:v>
                </c:pt>
                <c:pt idx="21">
                  <c:v>Ferizaj</c:v>
                </c:pt>
                <c:pt idx="22">
                  <c:v>Viti</c:v>
                </c:pt>
                <c:pt idx="23">
                  <c:v>Zveqan</c:v>
                </c:pt>
                <c:pt idx="24">
                  <c:v>Malishevë</c:v>
                </c:pt>
                <c:pt idx="25">
                  <c:v>Hani Elezit</c:v>
                </c:pt>
                <c:pt idx="26">
                  <c:v>Junik</c:v>
                </c:pt>
                <c:pt idx="27">
                  <c:v>Kllokot</c:v>
                </c:pt>
                <c:pt idx="28">
                  <c:v>Mitrovica Veriore</c:v>
                </c:pt>
              </c:strCache>
            </c:strRef>
          </c:cat>
          <c:val>
            <c:numRef>
              <c:extLst>
                <c:ext xmlns:c15="http://schemas.microsoft.com/office/drawing/2012/chart" uri="{02D57815-91ED-43cb-92C2-25804820EDAC}">
                  <c15:fullRef>
                    <c15:sqref>Trajnimet!$D$3:$D$40</c15:sqref>
                  </c15:fullRef>
                </c:ext>
              </c:extLst>
              <c:f>(Trajnimet!$D$3:$D$13,Trajnimet!$D$15:$D$17,Trajnimet!$D$19:$D$24,Trajnimet!$D$26:$D$28,Trajnimet!$D$31:$D$33,Trajnimet!$D$35:$D$36,Trajnimet!$D$40)</c:f>
              <c:numCache>
                <c:formatCode>General</c:formatCode>
                <c:ptCount val="29"/>
                <c:pt idx="0">
                  <c:v>22</c:v>
                </c:pt>
                <c:pt idx="1">
                  <c:v>85</c:v>
                </c:pt>
                <c:pt idx="2">
                  <c:v>51</c:v>
                </c:pt>
                <c:pt idx="3">
                  <c:v>70</c:v>
                </c:pt>
                <c:pt idx="4">
                  <c:v>68</c:v>
                </c:pt>
                <c:pt idx="5">
                  <c:v>95</c:v>
                </c:pt>
                <c:pt idx="6">
                  <c:v>31</c:v>
                </c:pt>
                <c:pt idx="7">
                  <c:v>38</c:v>
                </c:pt>
                <c:pt idx="8">
                  <c:v>70</c:v>
                </c:pt>
                <c:pt idx="9">
                  <c:v>12</c:v>
                </c:pt>
                <c:pt idx="10">
                  <c:v>95</c:v>
                </c:pt>
                <c:pt idx="11">
                  <c:v>69</c:v>
                </c:pt>
                <c:pt idx="12">
                  <c:v>56</c:v>
                </c:pt>
                <c:pt idx="13">
                  <c:v>65</c:v>
                </c:pt>
                <c:pt idx="14">
                  <c:v>52</c:v>
                </c:pt>
                <c:pt idx="15">
                  <c:v>113</c:v>
                </c:pt>
                <c:pt idx="16">
                  <c:v>22</c:v>
                </c:pt>
                <c:pt idx="17">
                  <c:v>34</c:v>
                </c:pt>
                <c:pt idx="18">
                  <c:v>6</c:v>
                </c:pt>
                <c:pt idx="19">
                  <c:v>45</c:v>
                </c:pt>
                <c:pt idx="20">
                  <c:v>85</c:v>
                </c:pt>
                <c:pt idx="21">
                  <c:v>33</c:v>
                </c:pt>
                <c:pt idx="22">
                  <c:v>60</c:v>
                </c:pt>
                <c:pt idx="23">
                  <c:v>10</c:v>
                </c:pt>
                <c:pt idx="24">
                  <c:v>20</c:v>
                </c:pt>
                <c:pt idx="25">
                  <c:v>0</c:v>
                </c:pt>
                <c:pt idx="26">
                  <c:v>35</c:v>
                </c:pt>
                <c:pt idx="27">
                  <c:v>15</c:v>
                </c:pt>
                <c:pt idx="28">
                  <c:v>20</c:v>
                </c:pt>
              </c:numCache>
            </c:numRef>
          </c:val>
        </c:ser>
        <c:dLbls>
          <c:showLegendKey val="0"/>
          <c:showVal val="0"/>
          <c:showCatName val="0"/>
          <c:showSerName val="0"/>
          <c:showPercent val="0"/>
          <c:showBubbleSize val="0"/>
        </c:dLbls>
        <c:gapWidth val="219"/>
        <c:overlap val="-27"/>
        <c:axId val="630278744"/>
        <c:axId val="630279136"/>
      </c:barChart>
      <c:catAx>
        <c:axId val="63027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79136"/>
        <c:crosses val="autoZero"/>
        <c:auto val="1"/>
        <c:lblAlgn val="ctr"/>
        <c:lblOffset val="100"/>
        <c:noMultiLvlLbl val="0"/>
      </c:catAx>
      <c:valAx>
        <c:axId val="6302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7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Broj zahteva za pristup javnim dokumentima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'Qasja në dok.publike'!$C$3</c:f>
              <c:strCache>
                <c:ptCount val="1"/>
                <c:pt idx="0">
                  <c:v>Nr. I kërkesave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'Qasja në dok.publike'!$B$4:$B$41</c15:sqref>
                  </c15:fullRef>
                </c:ext>
              </c:extLst>
              <c:f>('Qasja në dok.publike'!$B$4:$B$30,'Qasja në dok.publike'!$B$33:$B$34,'Qasja në dok.publike'!$B$36,'Qasja në dok.publike'!$B$38:$B$40)</c:f>
              <c:strCache>
                <c:ptCount val="33"/>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Shtërpcë</c:v>
                </c:pt>
                <c:pt idx="23">
                  <c:v>Suharekë</c:v>
                </c:pt>
                <c:pt idx="24">
                  <c:v>Ferizaj</c:v>
                </c:pt>
                <c:pt idx="25">
                  <c:v>Viti</c:v>
                </c:pt>
                <c:pt idx="26">
                  <c:v>Vushtrri</c:v>
                </c:pt>
                <c:pt idx="27">
                  <c:v>Malishevë</c:v>
                </c:pt>
                <c:pt idx="28">
                  <c:v>Hani Elezit</c:v>
                </c:pt>
                <c:pt idx="29">
                  <c:v>Junik</c:v>
                </c:pt>
                <c:pt idx="30">
                  <c:v>Graçanicë</c:v>
                </c:pt>
                <c:pt idx="31">
                  <c:v>Ranillug</c:v>
                </c:pt>
                <c:pt idx="32">
                  <c:v>Partesh</c:v>
                </c:pt>
              </c:strCache>
            </c:strRef>
          </c:cat>
          <c:val>
            <c:numRef>
              <c:extLst>
                <c:ext xmlns:c15="http://schemas.microsoft.com/office/drawing/2012/chart" uri="{02D57815-91ED-43cb-92C2-25804820EDAC}">
                  <c15:fullRef>
                    <c15:sqref>'Qasja në dok.publike'!$C$4:$C$41</c15:sqref>
                  </c15:fullRef>
                </c:ext>
              </c:extLst>
              <c:f>('Qasja në dok.publike'!$C$4:$C$30,'Qasja në dok.publike'!$C$33:$C$34,'Qasja në dok.publike'!$C$36,'Qasja në dok.publike'!$C$38:$C$40)</c:f>
              <c:numCache>
                <c:formatCode>General</c:formatCode>
                <c:ptCount val="33"/>
                <c:pt idx="0">
                  <c:v>40</c:v>
                </c:pt>
                <c:pt idx="1">
                  <c:v>26</c:v>
                </c:pt>
                <c:pt idx="2">
                  <c:v>40</c:v>
                </c:pt>
                <c:pt idx="3">
                  <c:v>67</c:v>
                </c:pt>
                <c:pt idx="4">
                  <c:v>9</c:v>
                </c:pt>
                <c:pt idx="5">
                  <c:v>20</c:v>
                </c:pt>
                <c:pt idx="6">
                  <c:v>8</c:v>
                </c:pt>
                <c:pt idx="7">
                  <c:v>53</c:v>
                </c:pt>
                <c:pt idx="8">
                  <c:v>15</c:v>
                </c:pt>
                <c:pt idx="9">
                  <c:v>27</c:v>
                </c:pt>
                <c:pt idx="10">
                  <c:v>24</c:v>
                </c:pt>
                <c:pt idx="11">
                  <c:v>2</c:v>
                </c:pt>
                <c:pt idx="12">
                  <c:v>51</c:v>
                </c:pt>
                <c:pt idx="13">
                  <c:v>3</c:v>
                </c:pt>
                <c:pt idx="14">
                  <c:v>5</c:v>
                </c:pt>
                <c:pt idx="15">
                  <c:v>11</c:v>
                </c:pt>
                <c:pt idx="16">
                  <c:v>15</c:v>
                </c:pt>
                <c:pt idx="17">
                  <c:v>20</c:v>
                </c:pt>
                <c:pt idx="18">
                  <c:v>189</c:v>
                </c:pt>
                <c:pt idx="19">
                  <c:v>47</c:v>
                </c:pt>
                <c:pt idx="20">
                  <c:v>9</c:v>
                </c:pt>
                <c:pt idx="21">
                  <c:v>34</c:v>
                </c:pt>
                <c:pt idx="22">
                  <c:v>4</c:v>
                </c:pt>
                <c:pt idx="23">
                  <c:v>57</c:v>
                </c:pt>
                <c:pt idx="24">
                  <c:v>40</c:v>
                </c:pt>
                <c:pt idx="25">
                  <c:v>33</c:v>
                </c:pt>
                <c:pt idx="26">
                  <c:v>19</c:v>
                </c:pt>
                <c:pt idx="27">
                  <c:v>24</c:v>
                </c:pt>
                <c:pt idx="28">
                  <c:v>15</c:v>
                </c:pt>
                <c:pt idx="29">
                  <c:v>6</c:v>
                </c:pt>
                <c:pt idx="30">
                  <c:v>6</c:v>
                </c:pt>
                <c:pt idx="31">
                  <c:v>2</c:v>
                </c:pt>
                <c:pt idx="32">
                  <c:v>1</c:v>
                </c:pt>
              </c:numCache>
            </c:numRef>
          </c:val>
        </c:ser>
        <c:dLbls>
          <c:showLegendKey val="0"/>
          <c:showVal val="0"/>
          <c:showCatName val="0"/>
          <c:showSerName val="0"/>
          <c:showPercent val="0"/>
          <c:showBubbleSize val="0"/>
        </c:dLbls>
        <c:gapWidth val="219"/>
        <c:overlap val="-27"/>
        <c:axId val="630233272"/>
        <c:axId val="630233664"/>
      </c:barChart>
      <c:catAx>
        <c:axId val="63023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33664"/>
        <c:crosses val="autoZero"/>
        <c:auto val="1"/>
        <c:lblAlgn val="ctr"/>
        <c:lblOffset val="100"/>
        <c:noMultiLvlLbl val="0"/>
      </c:catAx>
      <c:valAx>
        <c:axId val="63023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33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Konsultacije i javni sastanci</a:t>
            </a:r>
          </a:p>
        </c:rich>
      </c:tx>
      <c:layout>
        <c:manualLayout>
          <c:xMode val="edge"/>
          <c:yMode val="edge"/>
          <c:x val="0.29403370594554279"/>
          <c:y val="3.4514349450555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'Konsultime publike'!$C$2</c:f>
              <c:strCache>
                <c:ptCount val="1"/>
                <c:pt idx="0">
                  <c:v>Nr. takime konsultative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'Konsultime publike'!$B$3:$B$40</c15:sqref>
                  </c15:fullRef>
                </c:ext>
              </c:extLst>
              <c:f>('Konsultime publike'!$B$3:$B$24,'Konsultime publike'!$B$26:$B$29,'Konsultime publike'!$B$31:$B$33,'Konsultime publike'!$B$35:$B$39)</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Ranillug</c:v>
                </c:pt>
                <c:pt idx="33">
                  <c:v>Partesh</c:v>
                </c:pt>
              </c:strCache>
            </c:strRef>
          </c:cat>
          <c:val>
            <c:numRef>
              <c:extLst>
                <c:ext xmlns:c15="http://schemas.microsoft.com/office/drawing/2012/chart" uri="{02D57815-91ED-43cb-92C2-25804820EDAC}">
                  <c15:fullRef>
                    <c15:sqref>'Konsultime publike'!$C$3:$C$40</c15:sqref>
                  </c15:fullRef>
                </c:ext>
              </c:extLst>
              <c:f>('Konsultime publike'!$C$3:$C$24,'Konsultime publike'!$C$26:$C$29,'Konsultime publike'!$C$31:$C$33,'Konsultime publike'!$C$35:$C$39)</c:f>
              <c:numCache>
                <c:formatCode>General</c:formatCode>
                <c:ptCount val="34"/>
                <c:pt idx="0">
                  <c:v>3</c:v>
                </c:pt>
                <c:pt idx="1">
                  <c:v>2</c:v>
                </c:pt>
                <c:pt idx="2">
                  <c:v>4</c:v>
                </c:pt>
                <c:pt idx="3">
                  <c:v>8</c:v>
                </c:pt>
                <c:pt idx="4">
                  <c:v>4</c:v>
                </c:pt>
                <c:pt idx="5">
                  <c:v>4</c:v>
                </c:pt>
                <c:pt idx="6">
                  <c:v>2</c:v>
                </c:pt>
                <c:pt idx="7">
                  <c:v>3</c:v>
                </c:pt>
                <c:pt idx="8">
                  <c:v>6</c:v>
                </c:pt>
                <c:pt idx="9">
                  <c:v>0</c:v>
                </c:pt>
                <c:pt idx="10">
                  <c:v>3</c:v>
                </c:pt>
                <c:pt idx="11">
                  <c:v>3</c:v>
                </c:pt>
                <c:pt idx="12">
                  <c:v>8</c:v>
                </c:pt>
                <c:pt idx="13">
                  <c:v>0</c:v>
                </c:pt>
                <c:pt idx="14">
                  <c:v>6</c:v>
                </c:pt>
                <c:pt idx="15">
                  <c:v>3</c:v>
                </c:pt>
                <c:pt idx="16">
                  <c:v>4</c:v>
                </c:pt>
                <c:pt idx="17">
                  <c:v>12</c:v>
                </c:pt>
                <c:pt idx="18">
                  <c:v>12</c:v>
                </c:pt>
                <c:pt idx="19">
                  <c:v>13</c:v>
                </c:pt>
                <c:pt idx="20">
                  <c:v>21</c:v>
                </c:pt>
                <c:pt idx="21">
                  <c:v>6</c:v>
                </c:pt>
                <c:pt idx="22">
                  <c:v>6</c:v>
                </c:pt>
                <c:pt idx="23">
                  <c:v>4</c:v>
                </c:pt>
                <c:pt idx="24">
                  <c:v>4</c:v>
                </c:pt>
                <c:pt idx="25">
                  <c:v>4</c:v>
                </c:pt>
                <c:pt idx="26">
                  <c:v>20</c:v>
                </c:pt>
                <c:pt idx="27">
                  <c:v>2</c:v>
                </c:pt>
                <c:pt idx="28">
                  <c:v>6</c:v>
                </c:pt>
                <c:pt idx="29">
                  <c:v>2</c:v>
                </c:pt>
                <c:pt idx="31">
                  <c:v>0</c:v>
                </c:pt>
                <c:pt idx="32">
                  <c:v>0</c:v>
                </c:pt>
                <c:pt idx="33">
                  <c:v>0</c:v>
                </c:pt>
              </c:numCache>
            </c:numRef>
          </c:val>
        </c:ser>
        <c:ser>
          <c:idx val="1"/>
          <c:order val="1"/>
          <c:tx>
            <c:strRef>
              <c:f>'Konsultime publike'!$D$2</c:f>
              <c:strCache>
                <c:ptCount val="1"/>
                <c:pt idx="0">
                  <c:v>Nr. i takimeve publike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'Konsultime publike'!$B$3:$B$40</c15:sqref>
                  </c15:fullRef>
                </c:ext>
              </c:extLst>
              <c:f>('Konsultime publike'!$B$3:$B$24,'Konsultime publike'!$B$26:$B$29,'Konsultime publike'!$B$31:$B$33,'Konsultime publike'!$B$35:$B$39)</c:f>
              <c:strCache>
                <c:ptCount val="34"/>
                <c:pt idx="0">
                  <c:v>Deçan</c:v>
                </c:pt>
                <c:pt idx="1">
                  <c:v>Gjakovë</c:v>
                </c:pt>
                <c:pt idx="2">
                  <c:v>Gllogoc</c:v>
                </c:pt>
                <c:pt idx="3">
                  <c:v>Gjilan</c:v>
                </c:pt>
                <c:pt idx="4">
                  <c:v>Dragash</c:v>
                </c:pt>
                <c:pt idx="5">
                  <c:v>Istog</c:v>
                </c:pt>
                <c:pt idx="6">
                  <c:v>Kaçanik </c:v>
                </c:pt>
                <c:pt idx="7">
                  <c:v>Klinë</c:v>
                </c:pt>
                <c:pt idx="8">
                  <c:v>Fushë Kosovë</c:v>
                </c:pt>
                <c:pt idx="9">
                  <c:v>Kamenicë</c:v>
                </c:pt>
                <c:pt idx="10">
                  <c:v>Mitrovicë</c:v>
                </c:pt>
                <c:pt idx="11">
                  <c:v>Leposaviq</c:v>
                </c:pt>
                <c:pt idx="12">
                  <c:v>Lipjan</c:v>
                </c:pt>
                <c:pt idx="13">
                  <c:v>Novobërdë</c:v>
                </c:pt>
                <c:pt idx="14">
                  <c:v>Obiliq</c:v>
                </c:pt>
                <c:pt idx="15">
                  <c:v>Rahovec</c:v>
                </c:pt>
                <c:pt idx="16">
                  <c:v>Pejë</c:v>
                </c:pt>
                <c:pt idx="17">
                  <c:v>Podujevë</c:v>
                </c:pt>
                <c:pt idx="18">
                  <c:v>Prishtinë</c:v>
                </c:pt>
                <c:pt idx="19">
                  <c:v>Prizren</c:v>
                </c:pt>
                <c:pt idx="20">
                  <c:v>Skenderaj</c:v>
                </c:pt>
                <c:pt idx="21">
                  <c:v>Shtime</c:v>
                </c:pt>
                <c:pt idx="22">
                  <c:v>Suharekë</c:v>
                </c:pt>
                <c:pt idx="23">
                  <c:v>Ferizaj</c:v>
                </c:pt>
                <c:pt idx="24">
                  <c:v>Viti</c:v>
                </c:pt>
                <c:pt idx="25">
                  <c:v>Vushtrri</c:v>
                </c:pt>
                <c:pt idx="26">
                  <c:v>Zveqan</c:v>
                </c:pt>
                <c:pt idx="27">
                  <c:v>Malishevë</c:v>
                </c:pt>
                <c:pt idx="28">
                  <c:v>Hani Elezit</c:v>
                </c:pt>
                <c:pt idx="29">
                  <c:v>Junik</c:v>
                </c:pt>
                <c:pt idx="30">
                  <c:v>Kllokot</c:v>
                </c:pt>
                <c:pt idx="31">
                  <c:v>Graçanicë</c:v>
                </c:pt>
                <c:pt idx="32">
                  <c:v>Ranillug</c:v>
                </c:pt>
                <c:pt idx="33">
                  <c:v>Partesh</c:v>
                </c:pt>
              </c:strCache>
            </c:strRef>
          </c:cat>
          <c:val>
            <c:numRef>
              <c:extLst>
                <c:ext xmlns:c15="http://schemas.microsoft.com/office/drawing/2012/chart" uri="{02D57815-91ED-43cb-92C2-25804820EDAC}">
                  <c15:fullRef>
                    <c15:sqref>'Konsultime publike'!$D$3:$D$40</c15:sqref>
                  </c15:fullRef>
                </c:ext>
              </c:extLst>
              <c:f>('Konsultime publike'!$D$3:$D$24,'Konsultime publike'!$D$26:$D$29,'Konsultime publike'!$D$31:$D$33,'Konsultime publike'!$D$35:$D$39)</c:f>
              <c:numCache>
                <c:formatCode>General</c:formatCode>
                <c:ptCount val="34"/>
                <c:pt idx="0">
                  <c:v>2</c:v>
                </c:pt>
                <c:pt idx="1">
                  <c:v>2</c:v>
                </c:pt>
                <c:pt idx="2">
                  <c:v>2</c:v>
                </c:pt>
                <c:pt idx="3">
                  <c:v>2</c:v>
                </c:pt>
                <c:pt idx="4">
                  <c:v>9</c:v>
                </c:pt>
                <c:pt idx="5">
                  <c:v>6</c:v>
                </c:pt>
                <c:pt idx="6">
                  <c:v>4</c:v>
                </c:pt>
                <c:pt idx="7">
                  <c:v>2</c:v>
                </c:pt>
                <c:pt idx="8">
                  <c:v>1</c:v>
                </c:pt>
                <c:pt idx="9">
                  <c:v>1</c:v>
                </c:pt>
                <c:pt idx="10">
                  <c:v>2</c:v>
                </c:pt>
                <c:pt idx="11">
                  <c:v>6</c:v>
                </c:pt>
                <c:pt idx="12">
                  <c:v>2</c:v>
                </c:pt>
                <c:pt idx="13">
                  <c:v>4</c:v>
                </c:pt>
                <c:pt idx="14">
                  <c:v>12</c:v>
                </c:pt>
                <c:pt idx="15">
                  <c:v>2</c:v>
                </c:pt>
                <c:pt idx="16">
                  <c:v>11</c:v>
                </c:pt>
                <c:pt idx="17">
                  <c:v>8</c:v>
                </c:pt>
                <c:pt idx="18">
                  <c:v>1</c:v>
                </c:pt>
                <c:pt idx="19">
                  <c:v>9</c:v>
                </c:pt>
                <c:pt idx="20">
                  <c:v>2</c:v>
                </c:pt>
                <c:pt idx="21">
                  <c:v>12</c:v>
                </c:pt>
                <c:pt idx="22">
                  <c:v>2</c:v>
                </c:pt>
                <c:pt idx="23">
                  <c:v>2</c:v>
                </c:pt>
                <c:pt idx="24">
                  <c:v>2</c:v>
                </c:pt>
                <c:pt idx="25">
                  <c:v>2</c:v>
                </c:pt>
                <c:pt idx="26">
                  <c:v>2</c:v>
                </c:pt>
                <c:pt idx="27">
                  <c:v>2</c:v>
                </c:pt>
                <c:pt idx="28">
                  <c:v>5</c:v>
                </c:pt>
                <c:pt idx="29">
                  <c:v>1</c:v>
                </c:pt>
                <c:pt idx="30">
                  <c:v>3</c:v>
                </c:pt>
                <c:pt idx="31">
                  <c:v>18</c:v>
                </c:pt>
                <c:pt idx="32">
                  <c:v>1</c:v>
                </c:pt>
                <c:pt idx="33">
                  <c:v>4</c:v>
                </c:pt>
              </c:numCache>
            </c:numRef>
          </c:val>
        </c:ser>
        <c:dLbls>
          <c:showLegendKey val="0"/>
          <c:showVal val="0"/>
          <c:showCatName val="0"/>
          <c:showSerName val="0"/>
          <c:showPercent val="0"/>
          <c:showBubbleSize val="0"/>
        </c:dLbls>
        <c:gapWidth val="219"/>
        <c:overlap val="-27"/>
        <c:axId val="630234448"/>
        <c:axId val="630234840"/>
      </c:barChart>
      <c:catAx>
        <c:axId val="63023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34840"/>
        <c:crosses val="autoZero"/>
        <c:auto val="1"/>
        <c:lblAlgn val="ctr"/>
        <c:lblOffset val="100"/>
        <c:noMultiLvlLbl val="0"/>
      </c:catAx>
      <c:valAx>
        <c:axId val="63023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23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Broj zaposlenih</a:t>
            </a:r>
            <a:r>
              <a:rPr lang="en-US" sz="1600" b="1" baseline="0"/>
              <a:t> manjina i broj sastanaka odbora za zajednice </a:t>
            </a:r>
            <a:endParaRPr lang="en-US" sz="1600" b="1"/>
          </a:p>
        </c:rich>
      </c:tx>
      <c:layout>
        <c:manualLayout>
          <c:xMode val="edge"/>
          <c:yMode val="edge"/>
          <c:x val="0.15073341402133944"/>
          <c:y val="1.8211383979144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'Nr. i minoriteteve'!$C$2</c:f>
              <c:strCache>
                <c:ptCount val="1"/>
                <c:pt idx="0">
                  <c:v>Nr. I minorititetve të punuësuar</c:v>
                </c:pt>
              </c:strCache>
            </c:strRef>
          </c:tx>
          <c:spPr>
            <a:solidFill>
              <a:schemeClr val="accent1"/>
            </a:solidFill>
            <a:ln>
              <a:noFill/>
            </a:ln>
            <a:effectLst/>
          </c:spPr>
          <c:invertIfNegative val="0"/>
          <c:dLbls>
            <c:dLbl>
              <c:idx val="4"/>
              <c:layout>
                <c:manualLayout>
                  <c:x val="2.1791097838940393E-3"/>
                  <c:y val="-3.0091212507045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'Nr. i minoriteteve'!$B$3:$B$40</c15:sqref>
                  </c15:fullRef>
                </c:ext>
              </c:extLst>
              <c:f>('Nr. i minoriteteve'!$B$3:$B$4,'Nr. i minoriteteve'!$B$6:$B$17,'Nr. i minoriteteve'!$B$19:$B$29,'Nr. i minoriteteve'!$B$31:$B$33,'Nr. i minoriteteve'!$B$35:$B$38)</c:f>
              <c:strCache>
                <c:ptCount val="32"/>
                <c:pt idx="0">
                  <c:v>Deçan</c:v>
                </c:pt>
                <c:pt idx="1">
                  <c:v>Gjakovë</c:v>
                </c:pt>
                <c:pt idx="2">
                  <c:v>Gjilan</c:v>
                </c:pt>
                <c:pt idx="3">
                  <c:v>Dragash</c:v>
                </c:pt>
                <c:pt idx="4">
                  <c:v>Istog</c:v>
                </c:pt>
                <c:pt idx="5">
                  <c:v>Kaçanik </c:v>
                </c:pt>
                <c:pt idx="6">
                  <c:v>Klinë</c:v>
                </c:pt>
                <c:pt idx="7">
                  <c:v>Fushë Kosovë</c:v>
                </c:pt>
                <c:pt idx="8">
                  <c:v>Kamenicë</c:v>
                </c:pt>
                <c:pt idx="9">
                  <c:v>Mitrovicë</c:v>
                </c:pt>
                <c:pt idx="10">
                  <c:v>Leposaviq</c:v>
                </c:pt>
                <c:pt idx="11">
                  <c:v>Lipjan</c:v>
                </c:pt>
                <c:pt idx="12">
                  <c:v>Novobërdë</c:v>
                </c:pt>
                <c:pt idx="13">
                  <c:v>Obiliq</c:v>
                </c:pt>
                <c:pt idx="14">
                  <c:v>Pejë</c:v>
                </c:pt>
                <c:pt idx="15">
                  <c:v>Podujevë</c:v>
                </c:pt>
                <c:pt idx="16">
                  <c:v>Prishtinë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Junik</c:v>
                </c:pt>
                <c:pt idx="29">
                  <c:v>Kllokot</c:v>
                </c:pt>
                <c:pt idx="30">
                  <c:v>Graçanicë</c:v>
                </c:pt>
                <c:pt idx="31">
                  <c:v>Ranillug</c:v>
                </c:pt>
              </c:strCache>
            </c:strRef>
          </c:cat>
          <c:val>
            <c:numRef>
              <c:extLst>
                <c:ext xmlns:c15="http://schemas.microsoft.com/office/drawing/2012/chart" uri="{02D57815-91ED-43cb-92C2-25804820EDAC}">
                  <c15:fullRef>
                    <c15:sqref>'Nr. i minoriteteve'!$C$3:$C$40</c15:sqref>
                  </c15:fullRef>
                </c:ext>
              </c:extLst>
              <c:f>('Nr. i minoriteteve'!$C$3:$C$4,'Nr. i minoriteteve'!$C$6:$C$17,'Nr. i minoriteteve'!$C$19:$C$29,'Nr. i minoriteteve'!$C$31:$C$33,'Nr. i minoriteteve'!$C$35:$C$38)</c:f>
              <c:numCache>
                <c:formatCode>General</c:formatCode>
                <c:ptCount val="32"/>
                <c:pt idx="0">
                  <c:v>4</c:v>
                </c:pt>
                <c:pt idx="1">
                  <c:v>5</c:v>
                </c:pt>
                <c:pt idx="2">
                  <c:v>31</c:v>
                </c:pt>
                <c:pt idx="3">
                  <c:v>39</c:v>
                </c:pt>
                <c:pt idx="4">
                  <c:v>20</c:v>
                </c:pt>
                <c:pt idx="5">
                  <c:v>0</c:v>
                </c:pt>
                <c:pt idx="6">
                  <c:v>8</c:v>
                </c:pt>
                <c:pt idx="7">
                  <c:v>19</c:v>
                </c:pt>
                <c:pt idx="8">
                  <c:v>187</c:v>
                </c:pt>
                <c:pt idx="9">
                  <c:v>28</c:v>
                </c:pt>
                <c:pt idx="10">
                  <c:v>0</c:v>
                </c:pt>
                <c:pt idx="11">
                  <c:v>30</c:v>
                </c:pt>
                <c:pt idx="12">
                  <c:v>0</c:v>
                </c:pt>
                <c:pt idx="13">
                  <c:v>69</c:v>
                </c:pt>
                <c:pt idx="14">
                  <c:v>16</c:v>
                </c:pt>
                <c:pt idx="15">
                  <c:v>3</c:v>
                </c:pt>
                <c:pt idx="16">
                  <c:v>9</c:v>
                </c:pt>
                <c:pt idx="17">
                  <c:v>77</c:v>
                </c:pt>
                <c:pt idx="18">
                  <c:v>8</c:v>
                </c:pt>
                <c:pt idx="19">
                  <c:v>9</c:v>
                </c:pt>
                <c:pt idx="20" formatCode="@">
                  <c:v>0</c:v>
                </c:pt>
                <c:pt idx="21">
                  <c:v>11</c:v>
                </c:pt>
                <c:pt idx="22">
                  <c:v>11</c:v>
                </c:pt>
                <c:pt idx="23">
                  <c:v>5</c:v>
                </c:pt>
                <c:pt idx="24">
                  <c:v>12</c:v>
                </c:pt>
                <c:pt idx="25">
                  <c:v>35</c:v>
                </c:pt>
                <c:pt idx="26">
                  <c:v>3</c:v>
                </c:pt>
                <c:pt idx="27">
                  <c:v>1</c:v>
                </c:pt>
                <c:pt idx="28">
                  <c:v>0</c:v>
                </c:pt>
                <c:pt idx="29">
                  <c:v>1</c:v>
                </c:pt>
                <c:pt idx="30">
                  <c:v>5</c:v>
                </c:pt>
                <c:pt idx="31">
                  <c:v>0</c:v>
                </c:pt>
              </c:numCache>
            </c:numRef>
          </c:val>
        </c:ser>
        <c:ser>
          <c:idx val="1"/>
          <c:order val="1"/>
          <c:tx>
            <c:strRef>
              <c:f>'Nr. i minoriteteve'!$D$2</c:f>
              <c:strCache>
                <c:ptCount val="1"/>
                <c:pt idx="0">
                  <c:v>Nr. I mbledhjeve te komunitetit</c:v>
                </c:pt>
              </c:strCache>
            </c:strRef>
          </c:tx>
          <c:spPr>
            <a:solidFill>
              <a:schemeClr val="accent2"/>
            </a:solidFill>
            <a:ln>
              <a:noFill/>
            </a:ln>
            <a:effectLst/>
          </c:spPr>
          <c:invertIfNegative val="0"/>
          <c:dLbls>
            <c:dLbl>
              <c:idx val="0"/>
              <c:layout>
                <c:manualLayout>
                  <c:x val="-2.1791097838940797E-3"/>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791097838940996E-3"/>
                  <c:y val="-6.01824250140904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6752136752117E-3"/>
                  <c:y val="-0.1451264953912531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36752136752137E-3"/>
                  <c:y val="-0.15120086847351571"/>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8070078169033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137541719718718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5373293516822386E-3"/>
                  <c:y val="-8.651223595775502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0.11374779368503628"/>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3676682260398413E-3"/>
                  <c:y val="-0.14957998966210265"/>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8.5470085470085479E-3"/>
                  <c:y val="-0.14512649539125319"/>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7.9899769067165872E-17"/>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4.3582195677881594E-3"/>
                  <c:y val="-4.513681876056776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1791097838940797E-3"/>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7.9899769067165872E-17"/>
                  <c:y val="-3.3852614070425877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1791097838940797E-3"/>
                  <c:y val="-4.1375417197187181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3582195677880787E-3"/>
                  <c:y val="-4.1375417197187181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7.9899769067165872E-17"/>
                  <c:y val="-3.0091212507045224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1791097838940797E-3"/>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2.1791097838942393E-3"/>
                  <c:y val="-4.5136818760567902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4.137541719718718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82051282051282E-2"/>
                  <c:y val="-0.11767013139831339"/>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0"/>
                  <c:y val="-4.137541719718725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4.3582195677881594E-3"/>
                  <c:y val="-4.8898220323948555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2.1791097838942393E-3"/>
                  <c:y val="-7.1466629704232412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3.3470672904159365E-3"/>
                  <c:y val="-0.16895229981934076"/>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2.1791097838940797E-3"/>
                  <c:y val="-4.88982203239485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'Nr. i minoriteteve'!$B$3:$B$40</c15:sqref>
                  </c15:fullRef>
                </c:ext>
              </c:extLst>
              <c:f>('Nr. i minoriteteve'!$B$3:$B$4,'Nr. i minoriteteve'!$B$6:$B$17,'Nr. i minoriteteve'!$B$19:$B$29,'Nr. i minoriteteve'!$B$31:$B$33,'Nr. i minoriteteve'!$B$35:$B$38)</c:f>
              <c:strCache>
                <c:ptCount val="32"/>
                <c:pt idx="0">
                  <c:v>Deçan</c:v>
                </c:pt>
                <c:pt idx="1">
                  <c:v>Gjakovë</c:v>
                </c:pt>
                <c:pt idx="2">
                  <c:v>Gjilan</c:v>
                </c:pt>
                <c:pt idx="3">
                  <c:v>Dragash</c:v>
                </c:pt>
                <c:pt idx="4">
                  <c:v>Istog</c:v>
                </c:pt>
                <c:pt idx="5">
                  <c:v>Kaçanik </c:v>
                </c:pt>
                <c:pt idx="6">
                  <c:v>Klinë</c:v>
                </c:pt>
                <c:pt idx="7">
                  <c:v>Fushë Kosovë</c:v>
                </c:pt>
                <c:pt idx="8">
                  <c:v>Kamenicë</c:v>
                </c:pt>
                <c:pt idx="9">
                  <c:v>Mitrovicë</c:v>
                </c:pt>
                <c:pt idx="10">
                  <c:v>Leposaviq</c:v>
                </c:pt>
                <c:pt idx="11">
                  <c:v>Lipjan</c:v>
                </c:pt>
                <c:pt idx="12">
                  <c:v>Novobërdë</c:v>
                </c:pt>
                <c:pt idx="13">
                  <c:v>Obiliq</c:v>
                </c:pt>
                <c:pt idx="14">
                  <c:v>Pejë</c:v>
                </c:pt>
                <c:pt idx="15">
                  <c:v>Podujevë</c:v>
                </c:pt>
                <c:pt idx="16">
                  <c:v>Prishtinë</c:v>
                </c:pt>
                <c:pt idx="17">
                  <c:v>Prizren</c:v>
                </c:pt>
                <c:pt idx="18">
                  <c:v>Skenderaj</c:v>
                </c:pt>
                <c:pt idx="19">
                  <c:v>Shtime</c:v>
                </c:pt>
                <c:pt idx="20">
                  <c:v>Shtërpcë</c:v>
                </c:pt>
                <c:pt idx="21">
                  <c:v>Suharekë</c:v>
                </c:pt>
                <c:pt idx="22">
                  <c:v>Ferizaj</c:v>
                </c:pt>
                <c:pt idx="23">
                  <c:v>Viti</c:v>
                </c:pt>
                <c:pt idx="24">
                  <c:v>Vushtrri</c:v>
                </c:pt>
                <c:pt idx="25">
                  <c:v>Zveqan</c:v>
                </c:pt>
                <c:pt idx="26">
                  <c:v>Malishevë</c:v>
                </c:pt>
                <c:pt idx="27">
                  <c:v>Hani Elezit</c:v>
                </c:pt>
                <c:pt idx="28">
                  <c:v>Junik</c:v>
                </c:pt>
                <c:pt idx="29">
                  <c:v>Kllokot</c:v>
                </c:pt>
                <c:pt idx="30">
                  <c:v>Graçanicë</c:v>
                </c:pt>
                <c:pt idx="31">
                  <c:v>Ranillug</c:v>
                </c:pt>
              </c:strCache>
            </c:strRef>
          </c:cat>
          <c:val>
            <c:numRef>
              <c:extLst>
                <c:ext xmlns:c15="http://schemas.microsoft.com/office/drawing/2012/chart" uri="{02D57815-91ED-43cb-92C2-25804820EDAC}">
                  <c15:fullRef>
                    <c15:sqref>'Nr. i minoriteteve'!$D$3:$D$40</c15:sqref>
                  </c15:fullRef>
                </c:ext>
              </c:extLst>
              <c:f>('Nr. i minoriteteve'!$D$3:$D$4,'Nr. i minoriteteve'!$D$6:$D$17,'Nr. i minoriteteve'!$D$19:$D$29,'Nr. i minoriteteve'!$D$31:$D$33,'Nr. i minoriteteve'!$D$35:$D$38)</c:f>
              <c:numCache>
                <c:formatCode>General</c:formatCode>
                <c:ptCount val="32"/>
                <c:pt idx="0">
                  <c:v>9</c:v>
                </c:pt>
                <c:pt idx="1">
                  <c:v>9</c:v>
                </c:pt>
                <c:pt idx="2">
                  <c:v>5</c:v>
                </c:pt>
                <c:pt idx="3">
                  <c:v>9</c:v>
                </c:pt>
                <c:pt idx="4">
                  <c:v>9</c:v>
                </c:pt>
                <c:pt idx="5">
                  <c:v>4</c:v>
                </c:pt>
                <c:pt idx="6">
                  <c:v>5</c:v>
                </c:pt>
                <c:pt idx="7">
                  <c:v>8</c:v>
                </c:pt>
                <c:pt idx="8">
                  <c:v>12</c:v>
                </c:pt>
                <c:pt idx="9">
                  <c:v>7</c:v>
                </c:pt>
                <c:pt idx="10">
                  <c:v>3</c:v>
                </c:pt>
                <c:pt idx="11">
                  <c:v>8</c:v>
                </c:pt>
                <c:pt idx="12">
                  <c:v>7</c:v>
                </c:pt>
                <c:pt idx="13">
                  <c:v>9</c:v>
                </c:pt>
                <c:pt idx="14">
                  <c:v>10</c:v>
                </c:pt>
                <c:pt idx="15">
                  <c:v>6</c:v>
                </c:pt>
                <c:pt idx="16">
                  <c:v>4</c:v>
                </c:pt>
                <c:pt idx="17">
                  <c:v>5</c:v>
                </c:pt>
                <c:pt idx="18">
                  <c:v>3</c:v>
                </c:pt>
                <c:pt idx="19">
                  <c:v>9</c:v>
                </c:pt>
                <c:pt idx="20">
                  <c:v>4</c:v>
                </c:pt>
                <c:pt idx="21">
                  <c:v>11</c:v>
                </c:pt>
                <c:pt idx="22">
                  <c:v>9</c:v>
                </c:pt>
                <c:pt idx="23">
                  <c:v>8</c:v>
                </c:pt>
                <c:pt idx="24">
                  <c:v>7</c:v>
                </c:pt>
                <c:pt idx="25">
                  <c:v>7</c:v>
                </c:pt>
                <c:pt idx="26">
                  <c:v>11</c:v>
                </c:pt>
                <c:pt idx="27">
                  <c:v>10</c:v>
                </c:pt>
                <c:pt idx="28">
                  <c:v>4</c:v>
                </c:pt>
                <c:pt idx="29">
                  <c:v>12</c:v>
                </c:pt>
                <c:pt idx="30">
                  <c:v>13</c:v>
                </c:pt>
                <c:pt idx="31">
                  <c:v>1</c:v>
                </c:pt>
              </c:numCache>
            </c:numRef>
          </c:val>
          <c:extLst>
            <c:ext xmlns:c15="http://schemas.microsoft.com/office/drawing/2012/chart" uri="{02D57815-91ED-43cb-92C2-25804820EDAC}">
              <c15:categoryFilterExceptions>
                <c15:categoryFilterException>
                  <c15:sqref>'Nr. i minoriteteve'!$D$39</c15:sqref>
                  <c15:dLbl>
                    <c:idx val="31"/>
                    <c:layout>
                      <c:manualLayout>
                        <c:x val="-4.3582195677883189E-3"/>
                        <c:y val="-5.6421023450709797E-2"/>
                      </c:manualLayout>
                    </c:layout>
                    <c:showLegendKey val="0"/>
                    <c:showVal val="1"/>
                    <c:showCatName val="0"/>
                    <c:showSerName val="0"/>
                    <c:showPercent val="0"/>
                    <c:showBubbleSize val="0"/>
                    <c:extLst>
                      <c:ext uri="{CE6537A1-D6FC-4f65-9D91-7224C49458BB}"/>
                    </c:extLst>
                  </c15:dLbl>
                </c15:categoryFilterException>
              </c15:categoryFilterExceptions>
            </c:ext>
          </c:extLst>
        </c:ser>
        <c:dLbls>
          <c:showLegendKey val="0"/>
          <c:showVal val="0"/>
          <c:showCatName val="0"/>
          <c:showSerName val="0"/>
          <c:showPercent val="0"/>
          <c:showBubbleSize val="0"/>
        </c:dLbls>
        <c:gapWidth val="219"/>
        <c:overlap val="-27"/>
        <c:axId val="480212992"/>
        <c:axId val="480212600"/>
      </c:barChart>
      <c:catAx>
        <c:axId val="4802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80212600"/>
        <c:crosses val="autoZero"/>
        <c:auto val="1"/>
        <c:lblAlgn val="ctr"/>
        <c:lblOffset val="100"/>
        <c:noMultiLvlLbl val="0"/>
      </c:catAx>
      <c:valAx>
        <c:axId val="480212600"/>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21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27D31-E841-4AA5-BA26-5BEE27D8F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41</Pages>
  <Words>9484</Words>
  <Characters>54065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63423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Merita Mehija</dc:creator>
  <cp:lastModifiedBy>Iliriana Bajrami</cp:lastModifiedBy>
  <cp:revision>18</cp:revision>
  <cp:lastPrinted>2018-09-12T11:31:00Z</cp:lastPrinted>
  <dcterms:created xsi:type="dcterms:W3CDTF">2019-02-20T09:26:00Z</dcterms:created>
  <dcterms:modified xsi:type="dcterms:W3CDTF">2019-03-05T14:41:00Z</dcterms:modified>
</cp:coreProperties>
</file>