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803" w:rsidRPr="00632D0D" w:rsidRDefault="00B72803" w:rsidP="00B72803">
      <w:pPr>
        <w:pStyle w:val="NoSpacing"/>
        <w:rPr>
          <w:rFonts w:asciiTheme="majorHAnsi" w:hAnsiTheme="majorHAnsi"/>
          <w:lang w:val="sq-AL"/>
        </w:rPr>
      </w:pPr>
      <w:r w:rsidRPr="00632D0D">
        <w:rPr>
          <w:rFonts w:asciiTheme="majorHAnsi" w:hAnsiTheme="majorHAnsi"/>
          <w:noProof/>
        </w:rPr>
        <w:drawing>
          <wp:anchor distT="0" distB="0" distL="114300" distR="114300" simplePos="0" relativeHeight="251659264" behindDoc="1" locked="0" layoutInCell="1" allowOverlap="1" wp14:anchorId="3DF13CED" wp14:editId="6ABB2C08">
            <wp:simplePos x="0" y="0"/>
            <wp:positionH relativeFrom="column">
              <wp:posOffset>2609215</wp:posOffset>
            </wp:positionH>
            <wp:positionV relativeFrom="paragraph">
              <wp:posOffset>-120650</wp:posOffset>
            </wp:positionV>
            <wp:extent cx="838200" cy="9283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8370"/>
                    </a:xfrm>
                    <a:prstGeom prst="rect">
                      <a:avLst/>
                    </a:prstGeom>
                    <a:noFill/>
                  </pic:spPr>
                </pic:pic>
              </a:graphicData>
            </a:graphic>
            <wp14:sizeRelH relativeFrom="page">
              <wp14:pctWidth>0</wp14:pctWidth>
            </wp14:sizeRelH>
            <wp14:sizeRelV relativeFrom="page">
              <wp14:pctHeight>0</wp14:pctHeight>
            </wp14:sizeRelV>
          </wp:anchor>
        </w:drawing>
      </w:r>
    </w:p>
    <w:p w:rsidR="00B72803" w:rsidRPr="00632D0D" w:rsidRDefault="00B72803" w:rsidP="00B72803">
      <w:pPr>
        <w:jc w:val="both"/>
        <w:rPr>
          <w:rFonts w:asciiTheme="majorHAnsi" w:hAnsiTheme="majorHAnsi"/>
          <w:sz w:val="22"/>
          <w:szCs w:val="22"/>
        </w:rPr>
      </w:pPr>
    </w:p>
    <w:p w:rsidR="00B72803" w:rsidRPr="00632D0D" w:rsidRDefault="00B72803" w:rsidP="00B72803">
      <w:pPr>
        <w:rPr>
          <w:rFonts w:asciiTheme="majorHAnsi" w:hAnsiTheme="majorHAnsi" w:cs="Book Antiqua"/>
          <w:b/>
          <w:bCs/>
          <w:sz w:val="22"/>
          <w:szCs w:val="22"/>
        </w:rPr>
      </w:pPr>
    </w:p>
    <w:p w:rsidR="00B72803" w:rsidRPr="00632D0D" w:rsidRDefault="00B72803" w:rsidP="00B72803">
      <w:pPr>
        <w:jc w:val="center"/>
        <w:rPr>
          <w:rFonts w:asciiTheme="majorHAnsi" w:hAnsiTheme="majorHAnsi" w:cs="Book Antiqua"/>
          <w:b/>
          <w:bCs/>
          <w:sz w:val="22"/>
          <w:szCs w:val="22"/>
        </w:rPr>
      </w:pPr>
    </w:p>
    <w:p w:rsidR="00B72803" w:rsidRPr="00632D0D" w:rsidRDefault="00B72803" w:rsidP="00B72803">
      <w:pPr>
        <w:jc w:val="center"/>
        <w:rPr>
          <w:rFonts w:ascii="Book Antiqua" w:hAnsi="Book Antiqua" w:cs="Book Antiqua"/>
          <w:b/>
          <w:bCs/>
          <w:sz w:val="32"/>
          <w:szCs w:val="32"/>
        </w:rPr>
      </w:pPr>
    </w:p>
    <w:p w:rsidR="00B72803" w:rsidRPr="00632D0D" w:rsidRDefault="00B72803" w:rsidP="00B72803">
      <w:pPr>
        <w:jc w:val="center"/>
        <w:rPr>
          <w:rFonts w:ascii="Book Antiqua" w:eastAsia="Batang" w:hAnsi="Book Antiqua"/>
          <w:b/>
          <w:bCs/>
          <w:sz w:val="32"/>
          <w:szCs w:val="32"/>
        </w:rPr>
      </w:pPr>
      <w:r w:rsidRPr="00632D0D">
        <w:rPr>
          <w:rFonts w:ascii="Book Antiqua" w:hAnsi="Book Antiqua" w:cs="Book Antiqua"/>
          <w:b/>
          <w:bCs/>
          <w:sz w:val="32"/>
          <w:szCs w:val="32"/>
        </w:rPr>
        <w:t>Republika e Kosovës</w:t>
      </w:r>
    </w:p>
    <w:p w:rsidR="00B72803" w:rsidRPr="00632D0D" w:rsidRDefault="00B72803" w:rsidP="00B72803">
      <w:pPr>
        <w:jc w:val="center"/>
        <w:rPr>
          <w:rFonts w:ascii="Book Antiqua" w:hAnsi="Book Antiqua" w:cs="Book Antiqua"/>
          <w:b/>
          <w:bCs/>
          <w:sz w:val="26"/>
          <w:szCs w:val="26"/>
        </w:rPr>
      </w:pPr>
      <w:r w:rsidRPr="00632D0D">
        <w:rPr>
          <w:rFonts w:ascii="Book Antiqua" w:eastAsia="Batang" w:hAnsi="Book Antiqua"/>
          <w:b/>
          <w:bCs/>
          <w:sz w:val="26"/>
          <w:szCs w:val="26"/>
        </w:rPr>
        <w:t>Republika Kosova-</w:t>
      </w:r>
      <w:r w:rsidRPr="00632D0D">
        <w:rPr>
          <w:rFonts w:ascii="Book Antiqua" w:hAnsi="Book Antiqua"/>
          <w:b/>
          <w:bCs/>
          <w:sz w:val="26"/>
          <w:szCs w:val="26"/>
        </w:rPr>
        <w:t>Republic of Kosovo</w:t>
      </w:r>
    </w:p>
    <w:p w:rsidR="00B72803" w:rsidRPr="00632D0D" w:rsidRDefault="00B72803" w:rsidP="00B72803">
      <w:pPr>
        <w:pStyle w:val="Title"/>
        <w:rPr>
          <w:rFonts w:ascii="Book Antiqua" w:hAnsi="Book Antiqua" w:cs="Book Antiqua"/>
          <w:i/>
          <w:iCs/>
          <w:szCs w:val="24"/>
        </w:rPr>
      </w:pPr>
      <w:r w:rsidRPr="00632D0D">
        <w:rPr>
          <w:rFonts w:ascii="Book Antiqua" w:hAnsi="Book Antiqua" w:cs="Book Antiqua"/>
          <w:i/>
          <w:iCs/>
          <w:szCs w:val="24"/>
        </w:rPr>
        <w:t xml:space="preserve">Qeveria - Vlada - Government </w:t>
      </w:r>
    </w:p>
    <w:p w:rsidR="00B72803" w:rsidRPr="00632D0D" w:rsidRDefault="00B72803" w:rsidP="00B72803">
      <w:pPr>
        <w:jc w:val="center"/>
        <w:rPr>
          <w:rFonts w:ascii="Book Antiqua" w:hAnsi="Book Antiqua"/>
          <w:i/>
          <w:sz w:val="24"/>
          <w:szCs w:val="22"/>
        </w:rPr>
      </w:pPr>
      <w:bookmarkStart w:id="0" w:name="_GoBack"/>
      <w:bookmarkEnd w:id="0"/>
    </w:p>
    <w:p w:rsidR="00B72803" w:rsidRPr="00632D0D" w:rsidRDefault="00B72803" w:rsidP="00B72803">
      <w:pPr>
        <w:jc w:val="center"/>
        <w:rPr>
          <w:rFonts w:ascii="Book Antiqua" w:hAnsi="Book Antiqua"/>
          <w:i/>
          <w:sz w:val="24"/>
          <w:szCs w:val="22"/>
        </w:rPr>
      </w:pPr>
      <w:r w:rsidRPr="00632D0D">
        <w:rPr>
          <w:rFonts w:ascii="Book Antiqua" w:hAnsi="Book Antiqua"/>
          <w:i/>
          <w:sz w:val="24"/>
          <w:szCs w:val="22"/>
        </w:rPr>
        <w:t>Ministria e Administrimit të Pushtetit Lokal</w:t>
      </w:r>
    </w:p>
    <w:p w:rsidR="00B72803" w:rsidRPr="00632D0D" w:rsidRDefault="00B72803" w:rsidP="00B72803">
      <w:pPr>
        <w:jc w:val="center"/>
        <w:rPr>
          <w:rFonts w:ascii="Book Antiqua" w:hAnsi="Book Antiqua"/>
          <w:i/>
          <w:sz w:val="24"/>
          <w:szCs w:val="22"/>
        </w:rPr>
      </w:pPr>
      <w:r w:rsidRPr="00632D0D">
        <w:rPr>
          <w:rFonts w:ascii="Book Antiqua" w:hAnsi="Book Antiqua"/>
          <w:i/>
          <w:sz w:val="24"/>
          <w:szCs w:val="22"/>
        </w:rPr>
        <w:t>Ministarstvo Administracije Lokalne Samouprave</w:t>
      </w:r>
    </w:p>
    <w:p w:rsidR="00B72803" w:rsidRPr="00632D0D" w:rsidRDefault="00B72803" w:rsidP="00B72803">
      <w:pPr>
        <w:pBdr>
          <w:bottom w:val="single" w:sz="12" w:space="0" w:color="auto"/>
        </w:pBdr>
        <w:jc w:val="center"/>
        <w:rPr>
          <w:rFonts w:ascii="Book Antiqua" w:hAnsi="Book Antiqua"/>
          <w:i/>
          <w:sz w:val="24"/>
          <w:szCs w:val="22"/>
        </w:rPr>
      </w:pPr>
      <w:r w:rsidRPr="00632D0D">
        <w:rPr>
          <w:rFonts w:ascii="Book Antiqua" w:hAnsi="Book Antiqua"/>
          <w:i/>
          <w:sz w:val="24"/>
          <w:szCs w:val="22"/>
        </w:rPr>
        <w:t xml:space="preserve">Ministry of Local Government Administration  </w:t>
      </w:r>
    </w:p>
    <w:p w:rsidR="00104D62" w:rsidRPr="00632D0D" w:rsidRDefault="00104D62" w:rsidP="00B72803">
      <w:pPr>
        <w:pStyle w:val="NoSpacing"/>
        <w:rPr>
          <w:lang w:val="sq-AL"/>
        </w:rPr>
      </w:pPr>
    </w:p>
    <w:p w:rsidR="00B72803" w:rsidRPr="00632D0D" w:rsidRDefault="00B72803" w:rsidP="00B72803">
      <w:pPr>
        <w:pStyle w:val="NoSpacing"/>
        <w:jc w:val="center"/>
        <w:rPr>
          <w:b/>
          <w:sz w:val="24"/>
          <w:lang w:val="sq-AL"/>
        </w:rPr>
      </w:pPr>
    </w:p>
    <w:p w:rsidR="00B72803" w:rsidRPr="00632D0D" w:rsidRDefault="00B72803" w:rsidP="00B72803">
      <w:pPr>
        <w:pStyle w:val="NoSpacing"/>
        <w:jc w:val="center"/>
        <w:rPr>
          <w:rFonts w:asciiTheme="majorHAnsi" w:hAnsiTheme="majorHAnsi" w:cstheme="majorHAnsi"/>
          <w:b/>
          <w:sz w:val="28"/>
          <w:lang w:val="sq-AL"/>
        </w:rPr>
      </w:pPr>
    </w:p>
    <w:p w:rsidR="00B72803" w:rsidRPr="00632D0D" w:rsidRDefault="00B72803" w:rsidP="00B72803">
      <w:pPr>
        <w:pStyle w:val="NoSpacing"/>
        <w:jc w:val="center"/>
        <w:rPr>
          <w:rFonts w:asciiTheme="majorHAnsi" w:hAnsiTheme="majorHAnsi" w:cstheme="majorHAnsi"/>
          <w:b/>
          <w:sz w:val="28"/>
          <w:lang w:val="sq-AL"/>
        </w:rPr>
      </w:pPr>
    </w:p>
    <w:p w:rsidR="00B72803" w:rsidRPr="00632D0D" w:rsidRDefault="00B72803" w:rsidP="00B72803">
      <w:pPr>
        <w:pStyle w:val="NoSpacing"/>
        <w:jc w:val="center"/>
        <w:rPr>
          <w:rFonts w:asciiTheme="majorHAnsi" w:hAnsiTheme="majorHAnsi" w:cstheme="majorHAnsi"/>
          <w:b/>
          <w:sz w:val="28"/>
          <w:lang w:val="sq-AL"/>
        </w:rPr>
      </w:pPr>
    </w:p>
    <w:p w:rsidR="00B72803" w:rsidRPr="00632D0D" w:rsidRDefault="00B72803" w:rsidP="00B72803">
      <w:pPr>
        <w:pStyle w:val="NoSpacing"/>
        <w:jc w:val="center"/>
        <w:rPr>
          <w:rFonts w:asciiTheme="majorHAnsi" w:hAnsiTheme="majorHAnsi" w:cstheme="majorHAnsi"/>
          <w:b/>
          <w:sz w:val="28"/>
          <w:lang w:val="sq-AL"/>
        </w:rPr>
      </w:pPr>
    </w:p>
    <w:p w:rsidR="00B72803" w:rsidRPr="00632D0D" w:rsidRDefault="00B72803" w:rsidP="00B72803">
      <w:pPr>
        <w:pStyle w:val="NoSpacing"/>
        <w:jc w:val="center"/>
        <w:rPr>
          <w:rFonts w:asciiTheme="majorHAnsi" w:hAnsiTheme="majorHAnsi" w:cstheme="majorHAnsi"/>
          <w:b/>
          <w:sz w:val="28"/>
          <w:lang w:val="sq-AL"/>
        </w:rPr>
      </w:pPr>
    </w:p>
    <w:p w:rsidR="00B72803" w:rsidRPr="00632D0D" w:rsidRDefault="00B72803" w:rsidP="00B72803">
      <w:pPr>
        <w:pStyle w:val="NoSpacing"/>
        <w:jc w:val="center"/>
        <w:rPr>
          <w:rFonts w:asciiTheme="majorHAnsi" w:hAnsiTheme="majorHAnsi" w:cstheme="majorHAnsi"/>
          <w:b/>
          <w:sz w:val="28"/>
          <w:lang w:val="sq-AL"/>
        </w:rPr>
      </w:pPr>
    </w:p>
    <w:p w:rsidR="00B72803" w:rsidRPr="00632D0D" w:rsidRDefault="00B72803" w:rsidP="00B72803">
      <w:pPr>
        <w:pStyle w:val="NoSpacing"/>
        <w:jc w:val="center"/>
        <w:rPr>
          <w:rFonts w:asciiTheme="majorHAnsi" w:hAnsiTheme="majorHAnsi" w:cstheme="majorHAnsi"/>
          <w:b/>
          <w:sz w:val="28"/>
          <w:lang w:val="sq-AL"/>
        </w:rPr>
      </w:pPr>
    </w:p>
    <w:p w:rsidR="00B72803" w:rsidRPr="00632D0D" w:rsidRDefault="00B72803" w:rsidP="00A97E25">
      <w:pPr>
        <w:pStyle w:val="NoSpacing"/>
        <w:rPr>
          <w:rFonts w:asciiTheme="majorHAnsi" w:hAnsiTheme="majorHAnsi" w:cstheme="majorHAnsi"/>
          <w:b/>
          <w:sz w:val="28"/>
          <w:lang w:val="sq-AL"/>
        </w:rPr>
      </w:pPr>
    </w:p>
    <w:p w:rsidR="00B72803" w:rsidRDefault="00B72803" w:rsidP="00B72803">
      <w:pPr>
        <w:pStyle w:val="NoSpacing"/>
        <w:jc w:val="center"/>
        <w:rPr>
          <w:rFonts w:asciiTheme="majorHAnsi" w:hAnsiTheme="majorHAnsi" w:cstheme="majorHAnsi"/>
          <w:b/>
          <w:sz w:val="40"/>
          <w:lang w:val="sq-AL"/>
        </w:rPr>
      </w:pPr>
      <w:r w:rsidRPr="00A97E25">
        <w:rPr>
          <w:rFonts w:asciiTheme="majorHAnsi" w:hAnsiTheme="majorHAnsi" w:cstheme="majorHAnsi"/>
          <w:b/>
          <w:sz w:val="40"/>
          <w:lang w:val="sq-AL"/>
        </w:rPr>
        <w:t>Raport p</w:t>
      </w:r>
      <w:r w:rsidR="00632D0D" w:rsidRPr="00A97E25">
        <w:rPr>
          <w:rFonts w:asciiTheme="majorHAnsi" w:hAnsiTheme="majorHAnsi" w:cstheme="majorHAnsi"/>
          <w:b/>
          <w:sz w:val="40"/>
          <w:lang w:val="sq-AL"/>
        </w:rPr>
        <w:t>ë</w:t>
      </w:r>
      <w:r w:rsidRPr="00A97E25">
        <w:rPr>
          <w:rFonts w:asciiTheme="majorHAnsi" w:hAnsiTheme="majorHAnsi" w:cstheme="majorHAnsi"/>
          <w:b/>
          <w:sz w:val="40"/>
          <w:lang w:val="sq-AL"/>
        </w:rPr>
        <w:t>r zbatimin e Strategjis</w:t>
      </w:r>
      <w:r w:rsidR="00632D0D" w:rsidRPr="00A97E25">
        <w:rPr>
          <w:rFonts w:asciiTheme="majorHAnsi" w:hAnsiTheme="majorHAnsi" w:cstheme="majorHAnsi"/>
          <w:b/>
          <w:sz w:val="40"/>
          <w:lang w:val="sq-AL"/>
        </w:rPr>
        <w:t>ë</w:t>
      </w:r>
      <w:r w:rsidRPr="00A97E25">
        <w:rPr>
          <w:rFonts w:asciiTheme="majorHAnsi" w:hAnsiTheme="majorHAnsi" w:cstheme="majorHAnsi"/>
          <w:b/>
          <w:sz w:val="40"/>
          <w:lang w:val="sq-AL"/>
        </w:rPr>
        <w:t xml:space="preserve"> p</w:t>
      </w:r>
      <w:r w:rsidR="00632D0D" w:rsidRPr="00A97E25">
        <w:rPr>
          <w:rFonts w:asciiTheme="majorHAnsi" w:hAnsiTheme="majorHAnsi" w:cstheme="majorHAnsi"/>
          <w:b/>
          <w:sz w:val="40"/>
          <w:lang w:val="sq-AL"/>
        </w:rPr>
        <w:t>ë</w:t>
      </w:r>
      <w:r w:rsidRPr="00A97E25">
        <w:rPr>
          <w:rFonts w:asciiTheme="majorHAnsi" w:hAnsiTheme="majorHAnsi" w:cstheme="majorHAnsi"/>
          <w:b/>
          <w:sz w:val="40"/>
          <w:lang w:val="sq-AL"/>
        </w:rPr>
        <w:t>r Vet</w:t>
      </w:r>
      <w:r w:rsidR="00632D0D" w:rsidRPr="00A97E25">
        <w:rPr>
          <w:rFonts w:asciiTheme="majorHAnsi" w:hAnsiTheme="majorHAnsi" w:cstheme="majorHAnsi"/>
          <w:b/>
          <w:sz w:val="40"/>
          <w:lang w:val="sq-AL"/>
        </w:rPr>
        <w:t>ë</w:t>
      </w:r>
      <w:r w:rsidRPr="00A97E25">
        <w:rPr>
          <w:rFonts w:asciiTheme="majorHAnsi" w:hAnsiTheme="majorHAnsi" w:cstheme="majorHAnsi"/>
          <w:b/>
          <w:sz w:val="40"/>
          <w:lang w:val="sq-AL"/>
        </w:rPr>
        <w:t>qeverisje Lokale 2016 – 2026</w:t>
      </w:r>
    </w:p>
    <w:p w:rsidR="00A97E25" w:rsidRPr="00A97E25" w:rsidRDefault="00A97E25" w:rsidP="00B72803">
      <w:pPr>
        <w:pStyle w:val="NoSpacing"/>
        <w:jc w:val="center"/>
        <w:rPr>
          <w:rFonts w:asciiTheme="majorHAnsi" w:hAnsiTheme="majorHAnsi" w:cstheme="majorHAnsi"/>
          <w:b/>
          <w:sz w:val="40"/>
          <w:lang w:val="sq-AL"/>
        </w:rPr>
      </w:pPr>
    </w:p>
    <w:p w:rsidR="00B72803" w:rsidRPr="00632D0D" w:rsidRDefault="00A97E25" w:rsidP="00B72803">
      <w:pPr>
        <w:pStyle w:val="NoSpacing"/>
        <w:jc w:val="center"/>
        <w:rPr>
          <w:rFonts w:asciiTheme="majorHAnsi" w:hAnsiTheme="majorHAnsi" w:cstheme="majorHAnsi"/>
          <w:b/>
          <w:sz w:val="28"/>
          <w:lang w:val="sq-AL"/>
        </w:rPr>
      </w:pPr>
      <w:r>
        <w:rPr>
          <w:rFonts w:asciiTheme="majorHAnsi" w:hAnsiTheme="majorHAnsi" w:cstheme="majorHAnsi"/>
          <w:b/>
          <w:sz w:val="28"/>
          <w:lang w:val="sq-AL"/>
        </w:rPr>
        <w:t>(</w:t>
      </w:r>
      <w:r>
        <w:rPr>
          <w:rFonts w:asciiTheme="majorHAnsi" w:hAnsiTheme="majorHAnsi" w:cstheme="majorHAnsi"/>
          <w:b/>
          <w:i/>
          <w:sz w:val="28"/>
          <w:lang w:val="sq-AL"/>
        </w:rPr>
        <w:t>P</w:t>
      </w:r>
      <w:r w:rsidRPr="00A97E25">
        <w:rPr>
          <w:rFonts w:asciiTheme="majorHAnsi" w:hAnsiTheme="majorHAnsi" w:cstheme="majorHAnsi"/>
          <w:b/>
          <w:i/>
          <w:sz w:val="28"/>
          <w:lang w:val="sq-AL"/>
        </w:rPr>
        <w:t>eriudha Janar – Dhjetor 2016, Janar – Dhjetor 2017 dhe Janar – Qershor 2018</w:t>
      </w:r>
      <w:r>
        <w:rPr>
          <w:rFonts w:asciiTheme="majorHAnsi" w:hAnsiTheme="majorHAnsi" w:cstheme="majorHAnsi"/>
          <w:b/>
          <w:sz w:val="28"/>
          <w:lang w:val="sq-AL"/>
        </w:rPr>
        <w:t>)</w:t>
      </w:r>
    </w:p>
    <w:p w:rsidR="00B72803" w:rsidRPr="00632D0D" w:rsidRDefault="00B72803" w:rsidP="00B72803">
      <w:pPr>
        <w:pStyle w:val="NoSpacing"/>
        <w:jc w:val="center"/>
        <w:rPr>
          <w:rFonts w:asciiTheme="majorHAnsi" w:hAnsiTheme="majorHAnsi" w:cstheme="majorHAnsi"/>
          <w:b/>
          <w:sz w:val="28"/>
          <w:lang w:val="sq-AL"/>
        </w:rPr>
      </w:pPr>
    </w:p>
    <w:p w:rsidR="00B72803" w:rsidRPr="00632D0D" w:rsidRDefault="00B72803" w:rsidP="00B72803">
      <w:pPr>
        <w:pStyle w:val="NoSpacing"/>
        <w:jc w:val="center"/>
        <w:rPr>
          <w:rFonts w:asciiTheme="majorHAnsi" w:hAnsiTheme="majorHAnsi" w:cstheme="majorHAnsi"/>
          <w:b/>
          <w:sz w:val="28"/>
          <w:lang w:val="sq-AL"/>
        </w:rPr>
      </w:pPr>
    </w:p>
    <w:p w:rsidR="00B72803" w:rsidRPr="00632D0D" w:rsidRDefault="00B72803" w:rsidP="00B72803">
      <w:pPr>
        <w:pStyle w:val="NoSpacing"/>
        <w:jc w:val="center"/>
        <w:rPr>
          <w:rFonts w:asciiTheme="majorHAnsi" w:hAnsiTheme="majorHAnsi" w:cstheme="majorHAnsi"/>
          <w:b/>
          <w:sz w:val="28"/>
          <w:lang w:val="sq-AL"/>
        </w:rPr>
      </w:pPr>
    </w:p>
    <w:p w:rsidR="00B72803" w:rsidRPr="00632D0D" w:rsidRDefault="00B72803" w:rsidP="00B72803">
      <w:pPr>
        <w:pStyle w:val="NoSpacing"/>
        <w:jc w:val="center"/>
        <w:rPr>
          <w:rFonts w:asciiTheme="majorHAnsi" w:hAnsiTheme="majorHAnsi" w:cstheme="majorHAnsi"/>
          <w:b/>
          <w:sz w:val="28"/>
          <w:lang w:val="sq-AL"/>
        </w:rPr>
      </w:pPr>
    </w:p>
    <w:p w:rsidR="00B72803" w:rsidRPr="00632D0D" w:rsidRDefault="00B72803" w:rsidP="00B72803">
      <w:pPr>
        <w:pStyle w:val="NoSpacing"/>
        <w:jc w:val="center"/>
        <w:rPr>
          <w:rFonts w:asciiTheme="majorHAnsi" w:hAnsiTheme="majorHAnsi" w:cstheme="majorHAnsi"/>
          <w:b/>
          <w:sz w:val="28"/>
          <w:lang w:val="sq-AL"/>
        </w:rPr>
      </w:pPr>
    </w:p>
    <w:p w:rsidR="00B72803" w:rsidRPr="00632D0D" w:rsidRDefault="00B72803" w:rsidP="00B72803">
      <w:pPr>
        <w:pStyle w:val="NoSpacing"/>
        <w:jc w:val="center"/>
        <w:rPr>
          <w:rFonts w:asciiTheme="majorHAnsi" w:hAnsiTheme="majorHAnsi" w:cstheme="majorHAnsi"/>
          <w:b/>
          <w:sz w:val="28"/>
          <w:lang w:val="sq-AL"/>
        </w:rPr>
      </w:pPr>
    </w:p>
    <w:p w:rsidR="00B72803" w:rsidRPr="00632D0D" w:rsidRDefault="00B72803" w:rsidP="00B72803">
      <w:pPr>
        <w:pStyle w:val="NoSpacing"/>
        <w:jc w:val="center"/>
        <w:rPr>
          <w:rFonts w:asciiTheme="majorHAnsi" w:hAnsiTheme="majorHAnsi" w:cstheme="majorHAnsi"/>
          <w:b/>
          <w:sz w:val="28"/>
          <w:lang w:val="sq-AL"/>
        </w:rPr>
      </w:pPr>
    </w:p>
    <w:p w:rsidR="00B72803" w:rsidRPr="00632D0D" w:rsidRDefault="00B72803" w:rsidP="00B72803">
      <w:pPr>
        <w:pStyle w:val="NoSpacing"/>
        <w:jc w:val="center"/>
        <w:rPr>
          <w:rFonts w:asciiTheme="majorHAnsi" w:hAnsiTheme="majorHAnsi" w:cstheme="majorHAnsi"/>
          <w:b/>
          <w:sz w:val="28"/>
          <w:lang w:val="sq-AL"/>
        </w:rPr>
      </w:pPr>
    </w:p>
    <w:p w:rsidR="00B72803" w:rsidRPr="00632D0D" w:rsidRDefault="00B72803" w:rsidP="00B72803">
      <w:pPr>
        <w:pStyle w:val="NoSpacing"/>
        <w:jc w:val="center"/>
        <w:rPr>
          <w:rFonts w:asciiTheme="majorHAnsi" w:hAnsiTheme="majorHAnsi" w:cstheme="majorHAnsi"/>
          <w:b/>
          <w:sz w:val="28"/>
          <w:lang w:val="sq-AL"/>
        </w:rPr>
      </w:pPr>
    </w:p>
    <w:p w:rsidR="00A97E25" w:rsidRPr="00632D0D" w:rsidRDefault="00A97E25" w:rsidP="00A97E25">
      <w:pPr>
        <w:pStyle w:val="NoSpacing"/>
        <w:rPr>
          <w:rFonts w:asciiTheme="majorHAnsi" w:hAnsiTheme="majorHAnsi" w:cstheme="majorHAnsi"/>
          <w:b/>
          <w:sz w:val="28"/>
          <w:lang w:val="sq-AL"/>
        </w:rPr>
      </w:pPr>
    </w:p>
    <w:p w:rsidR="00A97E25" w:rsidRPr="00A97E25" w:rsidRDefault="00A97E25" w:rsidP="00A97E25">
      <w:pPr>
        <w:pStyle w:val="NoSpacing"/>
      </w:pPr>
    </w:p>
    <w:p w:rsidR="00B72803" w:rsidRPr="00632D0D" w:rsidRDefault="00B72803" w:rsidP="00B72803">
      <w:pPr>
        <w:pStyle w:val="NoSpacing"/>
        <w:jc w:val="center"/>
        <w:rPr>
          <w:rFonts w:asciiTheme="majorHAnsi" w:hAnsiTheme="majorHAnsi" w:cstheme="majorHAnsi"/>
          <w:sz w:val="24"/>
          <w:lang w:val="sq-AL"/>
        </w:rPr>
      </w:pPr>
      <w:r w:rsidRPr="00632D0D">
        <w:rPr>
          <w:rFonts w:asciiTheme="majorHAnsi" w:hAnsiTheme="majorHAnsi" w:cstheme="majorHAnsi"/>
          <w:sz w:val="24"/>
          <w:lang w:val="sq-AL"/>
        </w:rPr>
        <w:t>Prishtin</w:t>
      </w:r>
      <w:r w:rsidR="00632D0D" w:rsidRPr="00632D0D">
        <w:rPr>
          <w:rFonts w:asciiTheme="majorHAnsi" w:hAnsiTheme="majorHAnsi" w:cstheme="majorHAnsi"/>
          <w:sz w:val="24"/>
          <w:lang w:val="sq-AL"/>
        </w:rPr>
        <w:t>ë</w:t>
      </w:r>
      <w:r w:rsidRPr="00632D0D">
        <w:rPr>
          <w:rFonts w:asciiTheme="majorHAnsi" w:hAnsiTheme="majorHAnsi" w:cstheme="majorHAnsi"/>
          <w:sz w:val="24"/>
          <w:lang w:val="sq-AL"/>
        </w:rPr>
        <w:t>, 2018</w:t>
      </w:r>
    </w:p>
    <w:p w:rsidR="00B72803" w:rsidRPr="00A97E25" w:rsidRDefault="00B72803" w:rsidP="00B72803">
      <w:pPr>
        <w:pStyle w:val="NoSpacing"/>
        <w:jc w:val="both"/>
        <w:rPr>
          <w:rStyle w:val="IntenseEmphasis"/>
          <w:rFonts w:asciiTheme="majorHAnsi" w:hAnsiTheme="majorHAnsi" w:cstheme="majorHAnsi"/>
          <w:b/>
          <w:i w:val="0"/>
          <w:iCs w:val="0"/>
          <w:color w:val="002060"/>
          <w:sz w:val="24"/>
          <w:lang w:val="sq-AL"/>
        </w:rPr>
      </w:pPr>
      <w:r w:rsidRPr="00A97E25">
        <w:rPr>
          <w:rStyle w:val="IntenseEmphasis"/>
          <w:rFonts w:asciiTheme="majorHAnsi" w:hAnsiTheme="majorHAnsi" w:cstheme="majorHAnsi"/>
          <w:b/>
          <w:i w:val="0"/>
          <w:iCs w:val="0"/>
          <w:color w:val="002060"/>
          <w:sz w:val="24"/>
          <w:lang w:val="sq-AL"/>
        </w:rPr>
        <w:lastRenderedPageBreak/>
        <w:t xml:space="preserve">Hyrje </w:t>
      </w:r>
    </w:p>
    <w:p w:rsidR="00B72803" w:rsidRPr="00632D0D" w:rsidRDefault="00B72803" w:rsidP="00B72803">
      <w:pPr>
        <w:pStyle w:val="NoSpacing"/>
        <w:jc w:val="both"/>
        <w:rPr>
          <w:rStyle w:val="IntenseEmphasis"/>
          <w:rFonts w:asciiTheme="majorHAnsi" w:hAnsiTheme="majorHAnsi" w:cstheme="majorHAnsi"/>
          <w:i w:val="0"/>
          <w:iCs w:val="0"/>
          <w:color w:val="auto"/>
          <w:lang w:val="sq-AL"/>
        </w:rPr>
      </w:pPr>
    </w:p>
    <w:p w:rsidR="00B72803" w:rsidRPr="00632D0D" w:rsidRDefault="00B72803" w:rsidP="00B72803">
      <w:pPr>
        <w:pStyle w:val="NoSpacing"/>
        <w:jc w:val="both"/>
        <w:rPr>
          <w:rStyle w:val="IntenseEmphasis"/>
          <w:rFonts w:asciiTheme="majorHAnsi" w:hAnsiTheme="majorHAnsi" w:cstheme="majorHAnsi"/>
          <w:i w:val="0"/>
          <w:iCs w:val="0"/>
          <w:color w:val="auto"/>
          <w:lang w:val="sq-AL"/>
        </w:rPr>
      </w:pPr>
      <w:r w:rsidRPr="00A97E25">
        <w:rPr>
          <w:rStyle w:val="IntenseEmphasis"/>
          <w:rFonts w:asciiTheme="majorHAnsi" w:hAnsiTheme="majorHAnsi" w:cstheme="majorHAnsi"/>
          <w:b/>
          <w:i w:val="0"/>
          <w:iCs w:val="0"/>
          <w:color w:val="002060"/>
          <w:sz w:val="40"/>
          <w:lang w:val="sq-AL"/>
        </w:rPr>
        <w:t>S</w:t>
      </w:r>
      <w:r w:rsidRPr="00632D0D">
        <w:rPr>
          <w:rStyle w:val="IntenseEmphasis"/>
          <w:rFonts w:asciiTheme="majorHAnsi" w:hAnsiTheme="majorHAnsi" w:cstheme="majorHAnsi"/>
          <w:i w:val="0"/>
          <w:iCs w:val="0"/>
          <w:color w:val="auto"/>
          <w:lang w:val="sq-AL"/>
        </w:rPr>
        <w:t xml:space="preserve">trategjia për Vetëqeverisje Lokale është dokumenti kryesor i prodhuar nga Ministria e Administrimit të Pushtetit Lokal – MAPL i cili fokusohet në vetëqeverisjen lokale në Kosovë. Ky dokument është aprovuar nga Qeveria e Republikës së Kosovës me Vendimin 04/63 të datës 10.12.2016 së bashku me Planin e Veprimit të Strategjisë dhe përfshinë periudhën 2016 – 2026. </w:t>
      </w:r>
    </w:p>
    <w:p w:rsidR="00B72803" w:rsidRPr="00632D0D" w:rsidRDefault="00B72803" w:rsidP="00B72803">
      <w:pPr>
        <w:pStyle w:val="NoSpacing"/>
        <w:jc w:val="both"/>
        <w:rPr>
          <w:rStyle w:val="IntenseEmphasis"/>
          <w:rFonts w:asciiTheme="majorHAnsi" w:hAnsiTheme="majorHAnsi" w:cstheme="majorHAnsi"/>
          <w:i w:val="0"/>
          <w:iCs w:val="0"/>
          <w:color w:val="auto"/>
          <w:lang w:val="sq-AL"/>
        </w:rPr>
      </w:pPr>
    </w:p>
    <w:p w:rsidR="00442B6E" w:rsidRPr="00632D0D" w:rsidRDefault="00B72803" w:rsidP="00B72803">
      <w:pPr>
        <w:pStyle w:val="NoSpacing"/>
        <w:jc w:val="both"/>
        <w:rPr>
          <w:rFonts w:asciiTheme="majorHAnsi" w:hAnsiTheme="majorHAnsi" w:cstheme="majorHAnsi"/>
          <w:lang w:val="sq-AL"/>
        </w:rPr>
      </w:pPr>
      <w:r w:rsidRPr="00632D0D">
        <w:rPr>
          <w:rFonts w:asciiTheme="majorHAnsi" w:hAnsiTheme="majorHAnsi" w:cstheme="majorHAnsi"/>
          <w:lang w:val="sq-AL"/>
        </w:rPr>
        <w:t>Strategjia për Vetëqeverisje Lokale është dokument i cili përcakton një kornizë të politikave prioritare të Qeverisë, me qëllim të avancimit të Vetëqeverisjes Lokale në Kosovë për një periudhë afatgjate dhjetëvjeçare (2016-2026) dh</w:t>
      </w:r>
      <w:r w:rsidR="00BA5E20">
        <w:rPr>
          <w:rFonts w:asciiTheme="majorHAnsi" w:hAnsiTheme="majorHAnsi" w:cstheme="majorHAnsi"/>
          <w:lang w:val="sq-AL"/>
        </w:rPr>
        <w:t>e është dokument multi</w:t>
      </w:r>
      <w:r w:rsidRPr="00632D0D">
        <w:rPr>
          <w:rFonts w:asciiTheme="majorHAnsi" w:hAnsiTheme="majorHAnsi" w:cstheme="majorHAnsi"/>
          <w:lang w:val="sq-AL"/>
        </w:rPr>
        <w:t xml:space="preserve">sektorial. </w:t>
      </w:r>
    </w:p>
    <w:p w:rsidR="00442B6E" w:rsidRPr="00632D0D" w:rsidRDefault="00442B6E" w:rsidP="00B72803">
      <w:pPr>
        <w:pStyle w:val="NoSpacing"/>
        <w:jc w:val="both"/>
        <w:rPr>
          <w:rFonts w:asciiTheme="majorHAnsi" w:hAnsiTheme="majorHAnsi" w:cstheme="majorHAnsi"/>
          <w:lang w:val="sq-AL"/>
        </w:rPr>
      </w:pPr>
    </w:p>
    <w:p w:rsidR="00B72803" w:rsidRPr="00632D0D" w:rsidRDefault="00B72803" w:rsidP="00B72803">
      <w:pPr>
        <w:pStyle w:val="NoSpacing"/>
        <w:jc w:val="both"/>
        <w:rPr>
          <w:rFonts w:asciiTheme="majorHAnsi" w:hAnsiTheme="majorHAnsi" w:cstheme="majorHAnsi"/>
          <w:lang w:val="sq-AL"/>
        </w:rPr>
      </w:pPr>
      <w:r w:rsidRPr="00632D0D">
        <w:rPr>
          <w:rFonts w:asciiTheme="majorHAnsi" w:hAnsiTheme="majorHAnsi" w:cstheme="majorHAnsi"/>
          <w:lang w:val="sq-AL"/>
        </w:rPr>
        <w:t>Në përputhje me Strategjinë për Vetëqeverisje Lokale 2016-2026 dhe me qëllim të përcjelljes së rregullt të zbatimit të kësaj strategjie, Ministria e Administrimit të Pushtetit Lokal si institucion përgjegjës (koordinues) për implementimin e kësaj strategjie ka nxjerr aktivitetet konkrete nga Plani i veprimit të Strategjisë për k</w:t>
      </w:r>
      <w:r w:rsidR="00632D0D" w:rsidRPr="00632D0D">
        <w:rPr>
          <w:rFonts w:asciiTheme="majorHAnsi" w:hAnsiTheme="majorHAnsi" w:cstheme="majorHAnsi"/>
          <w:lang w:val="sq-AL"/>
        </w:rPr>
        <w:t>ë</w:t>
      </w:r>
      <w:r w:rsidRPr="00632D0D">
        <w:rPr>
          <w:rFonts w:asciiTheme="majorHAnsi" w:hAnsiTheme="majorHAnsi" w:cstheme="majorHAnsi"/>
          <w:lang w:val="sq-AL"/>
        </w:rPr>
        <w:t>t</w:t>
      </w:r>
      <w:r w:rsidR="00632D0D" w:rsidRPr="00632D0D">
        <w:rPr>
          <w:rFonts w:asciiTheme="majorHAnsi" w:hAnsiTheme="majorHAnsi" w:cstheme="majorHAnsi"/>
          <w:lang w:val="sq-AL"/>
        </w:rPr>
        <w:t>ë</w:t>
      </w:r>
      <w:r w:rsidRPr="00632D0D">
        <w:rPr>
          <w:rFonts w:asciiTheme="majorHAnsi" w:hAnsiTheme="majorHAnsi" w:cstheme="majorHAnsi"/>
          <w:lang w:val="sq-AL"/>
        </w:rPr>
        <w:t xml:space="preserve"> periudh</w:t>
      </w:r>
      <w:r w:rsidR="00632D0D" w:rsidRPr="00632D0D">
        <w:rPr>
          <w:rFonts w:asciiTheme="majorHAnsi" w:hAnsiTheme="majorHAnsi" w:cstheme="majorHAnsi"/>
          <w:lang w:val="sq-AL"/>
        </w:rPr>
        <w:t>ë</w:t>
      </w:r>
      <w:r w:rsidRPr="00632D0D">
        <w:rPr>
          <w:rFonts w:asciiTheme="majorHAnsi" w:hAnsiTheme="majorHAnsi" w:cstheme="majorHAnsi"/>
          <w:lang w:val="sq-AL"/>
        </w:rPr>
        <w:t>.</w:t>
      </w:r>
      <w:r w:rsidR="00442B6E" w:rsidRPr="00632D0D">
        <w:rPr>
          <w:rFonts w:asciiTheme="majorHAnsi" w:hAnsiTheme="majorHAnsi" w:cstheme="majorHAnsi"/>
          <w:lang w:val="sq-AL"/>
        </w:rPr>
        <w:t xml:space="preserve"> </w:t>
      </w:r>
      <w:r w:rsidRPr="00632D0D">
        <w:rPr>
          <w:rFonts w:asciiTheme="majorHAnsi" w:hAnsiTheme="majorHAnsi" w:cstheme="majorHAnsi"/>
          <w:lang w:val="sq-AL"/>
        </w:rPr>
        <w:t>Qëllimi i këtij raporti është identifikimi i aktiviteteve të dala nga kjo strategji dhe përcaktimi i hapave për realizimin e detyrimeve të zotuara nga institucionet e Republikës së Kosovës për avancimin e vetëqeverisjes lokale në vend.</w:t>
      </w:r>
    </w:p>
    <w:p w:rsidR="00B72803" w:rsidRPr="00632D0D" w:rsidRDefault="00B72803" w:rsidP="00B72803">
      <w:pPr>
        <w:pStyle w:val="NoSpacing"/>
        <w:jc w:val="both"/>
        <w:rPr>
          <w:rFonts w:asciiTheme="majorHAnsi" w:hAnsiTheme="majorHAnsi" w:cstheme="majorHAnsi"/>
          <w:lang w:val="sq-AL"/>
        </w:rPr>
      </w:pPr>
    </w:p>
    <w:p w:rsidR="00B72803" w:rsidRPr="00632D0D" w:rsidRDefault="00B72803" w:rsidP="00B72803">
      <w:pPr>
        <w:pStyle w:val="NoSpacing"/>
        <w:jc w:val="both"/>
        <w:rPr>
          <w:rStyle w:val="IntenseEmphasis"/>
          <w:rFonts w:asciiTheme="majorHAnsi" w:hAnsiTheme="majorHAnsi" w:cstheme="majorHAnsi"/>
          <w:i w:val="0"/>
          <w:iCs w:val="0"/>
          <w:color w:val="auto"/>
          <w:lang w:val="sq-AL"/>
        </w:rPr>
      </w:pPr>
      <w:r w:rsidRPr="00632D0D">
        <w:rPr>
          <w:rStyle w:val="IntenseEmphasis"/>
          <w:rFonts w:asciiTheme="majorHAnsi" w:hAnsiTheme="majorHAnsi" w:cstheme="majorHAnsi"/>
          <w:i w:val="0"/>
          <w:iCs w:val="0"/>
          <w:color w:val="auto"/>
          <w:lang w:val="sq-AL"/>
        </w:rPr>
        <w:t xml:space="preserve">MAPL konform përgjegjësive që ka monitoruar zbatimin e kësaj strategji në baza gjashtëmujore. Ky raport pasqyron zbatimin e aktiviteteve të Strategjisë për Vetëqeverisje Lokale 2016 – 2026 në tri vitet e fundit, përkatësisht vitet 2016, 2017 dhe gjashtëmujorin e parë të vitit 2018. </w:t>
      </w:r>
    </w:p>
    <w:p w:rsidR="00B72803" w:rsidRPr="00632D0D" w:rsidRDefault="00B72803" w:rsidP="00B72803">
      <w:pPr>
        <w:pStyle w:val="NoSpacing"/>
        <w:jc w:val="both"/>
        <w:rPr>
          <w:rStyle w:val="IntenseEmphasis"/>
          <w:rFonts w:asciiTheme="majorHAnsi" w:hAnsiTheme="majorHAnsi" w:cstheme="majorHAnsi"/>
          <w:i w:val="0"/>
          <w:iCs w:val="0"/>
          <w:color w:val="auto"/>
          <w:lang w:val="sq-AL"/>
        </w:rPr>
      </w:pPr>
    </w:p>
    <w:p w:rsidR="00B72803" w:rsidRPr="00632D0D" w:rsidRDefault="00B72803" w:rsidP="00B72803">
      <w:pPr>
        <w:pStyle w:val="NoSpacing"/>
        <w:jc w:val="both"/>
        <w:rPr>
          <w:rFonts w:asciiTheme="majorHAnsi" w:hAnsiTheme="majorHAnsi" w:cstheme="majorHAnsi"/>
          <w:lang w:val="sq-AL"/>
        </w:rPr>
      </w:pPr>
      <w:r w:rsidRPr="00632D0D">
        <w:rPr>
          <w:rFonts w:asciiTheme="majorHAnsi" w:hAnsiTheme="majorHAnsi" w:cstheme="majorHAnsi"/>
          <w:lang w:val="sq-AL"/>
        </w:rPr>
        <w:t>Raporti u shërben institucioneve të cilat kanë përgjegjësi në zbatimin e kësaj strategjie, organizatave jo qeveritare, organizatave nd</w:t>
      </w:r>
      <w:r w:rsidR="00632D0D" w:rsidRPr="00632D0D">
        <w:rPr>
          <w:rFonts w:asciiTheme="majorHAnsi" w:hAnsiTheme="majorHAnsi" w:cstheme="majorHAnsi"/>
          <w:lang w:val="sq-AL"/>
        </w:rPr>
        <w:t>ë</w:t>
      </w:r>
      <w:r w:rsidRPr="00632D0D">
        <w:rPr>
          <w:rFonts w:asciiTheme="majorHAnsi" w:hAnsiTheme="majorHAnsi" w:cstheme="majorHAnsi"/>
          <w:lang w:val="sq-AL"/>
        </w:rPr>
        <w:t>rkomb</w:t>
      </w:r>
      <w:r w:rsidR="00632D0D" w:rsidRPr="00632D0D">
        <w:rPr>
          <w:rFonts w:asciiTheme="majorHAnsi" w:hAnsiTheme="majorHAnsi" w:cstheme="majorHAnsi"/>
          <w:lang w:val="sq-AL"/>
        </w:rPr>
        <w:t>ë</w:t>
      </w:r>
      <w:r w:rsidRPr="00632D0D">
        <w:rPr>
          <w:rFonts w:asciiTheme="majorHAnsi" w:hAnsiTheme="majorHAnsi" w:cstheme="majorHAnsi"/>
          <w:lang w:val="sq-AL"/>
        </w:rPr>
        <w:t>tare, publikut t</w:t>
      </w:r>
      <w:r w:rsidR="00632D0D" w:rsidRPr="00632D0D">
        <w:rPr>
          <w:rFonts w:asciiTheme="majorHAnsi" w:hAnsiTheme="majorHAnsi" w:cstheme="majorHAnsi"/>
          <w:lang w:val="sq-AL"/>
        </w:rPr>
        <w:t>ë</w:t>
      </w:r>
      <w:r w:rsidRPr="00632D0D">
        <w:rPr>
          <w:rFonts w:asciiTheme="majorHAnsi" w:hAnsiTheme="majorHAnsi" w:cstheme="majorHAnsi"/>
          <w:lang w:val="sq-AL"/>
        </w:rPr>
        <w:t xml:space="preserve"> gjer</w:t>
      </w:r>
      <w:r w:rsidR="00632D0D" w:rsidRPr="00632D0D">
        <w:rPr>
          <w:rFonts w:asciiTheme="majorHAnsi" w:hAnsiTheme="majorHAnsi" w:cstheme="majorHAnsi"/>
          <w:lang w:val="sq-AL"/>
        </w:rPr>
        <w:t>ë</w:t>
      </w:r>
      <w:r w:rsidRPr="00632D0D">
        <w:rPr>
          <w:rFonts w:asciiTheme="majorHAnsi" w:hAnsiTheme="majorHAnsi" w:cstheme="majorHAnsi"/>
          <w:lang w:val="sq-AL"/>
        </w:rPr>
        <w:t xml:space="preserve"> dhe jo vet</w:t>
      </w:r>
      <w:r w:rsidR="00632D0D" w:rsidRPr="00632D0D">
        <w:rPr>
          <w:rFonts w:asciiTheme="majorHAnsi" w:hAnsiTheme="majorHAnsi" w:cstheme="majorHAnsi"/>
          <w:lang w:val="sq-AL"/>
        </w:rPr>
        <w:t>ë</w:t>
      </w:r>
      <w:r w:rsidRPr="00632D0D">
        <w:rPr>
          <w:rFonts w:asciiTheme="majorHAnsi" w:hAnsiTheme="majorHAnsi" w:cstheme="majorHAnsi"/>
          <w:lang w:val="sq-AL"/>
        </w:rPr>
        <w:t xml:space="preserve">m. </w:t>
      </w:r>
    </w:p>
    <w:p w:rsidR="00B72803" w:rsidRPr="00632D0D" w:rsidRDefault="00B72803" w:rsidP="00B72803">
      <w:pPr>
        <w:pStyle w:val="NoSpacing"/>
        <w:jc w:val="both"/>
        <w:rPr>
          <w:rStyle w:val="IntenseEmphasis"/>
          <w:rFonts w:asciiTheme="majorHAnsi" w:hAnsiTheme="majorHAnsi" w:cstheme="majorHAnsi"/>
          <w:i w:val="0"/>
          <w:iCs w:val="0"/>
          <w:color w:val="auto"/>
          <w:lang w:val="sq-AL"/>
        </w:rPr>
      </w:pPr>
    </w:p>
    <w:p w:rsidR="00B72803" w:rsidRPr="00632D0D" w:rsidRDefault="00B72803" w:rsidP="00B72803">
      <w:pPr>
        <w:pStyle w:val="NoSpacing"/>
        <w:jc w:val="both"/>
        <w:rPr>
          <w:rStyle w:val="IntenseEmphasis"/>
          <w:rFonts w:asciiTheme="majorHAnsi" w:hAnsiTheme="majorHAnsi" w:cstheme="majorHAnsi"/>
          <w:b/>
          <w:i w:val="0"/>
          <w:iCs w:val="0"/>
          <w:color w:val="auto"/>
          <w:lang w:val="sq-AL"/>
        </w:rPr>
      </w:pPr>
      <w:r w:rsidRPr="00632D0D">
        <w:rPr>
          <w:rStyle w:val="IntenseEmphasis"/>
          <w:rFonts w:asciiTheme="majorHAnsi" w:hAnsiTheme="majorHAnsi" w:cstheme="majorHAnsi"/>
          <w:b/>
          <w:i w:val="0"/>
          <w:iCs w:val="0"/>
          <w:color w:val="auto"/>
          <w:lang w:val="sq-AL"/>
        </w:rPr>
        <w:t xml:space="preserve">Objektivat strategjike </w:t>
      </w:r>
    </w:p>
    <w:p w:rsidR="00B72803" w:rsidRPr="00632D0D" w:rsidRDefault="00B72803" w:rsidP="00B72803">
      <w:pPr>
        <w:pStyle w:val="NoSpacing"/>
        <w:jc w:val="both"/>
        <w:rPr>
          <w:rStyle w:val="IntenseEmphasis"/>
          <w:rFonts w:asciiTheme="majorHAnsi" w:hAnsiTheme="majorHAnsi" w:cstheme="majorHAnsi"/>
          <w:i w:val="0"/>
          <w:iCs w:val="0"/>
          <w:color w:val="auto"/>
          <w:lang w:val="sq-AL"/>
        </w:rPr>
      </w:pPr>
    </w:p>
    <w:p w:rsidR="00B72803" w:rsidRPr="00632D0D" w:rsidRDefault="00B72803" w:rsidP="00B72803">
      <w:pPr>
        <w:pStyle w:val="NoSpacing"/>
        <w:jc w:val="both"/>
        <w:rPr>
          <w:rStyle w:val="IntenseEmphasis"/>
          <w:rFonts w:asciiTheme="majorHAnsi" w:hAnsiTheme="majorHAnsi" w:cstheme="majorHAnsi"/>
          <w:i w:val="0"/>
          <w:iCs w:val="0"/>
          <w:color w:val="auto"/>
          <w:lang w:val="sq-AL"/>
        </w:rPr>
      </w:pPr>
      <w:r w:rsidRPr="00632D0D">
        <w:rPr>
          <w:rStyle w:val="IntenseEmphasis"/>
          <w:rFonts w:asciiTheme="majorHAnsi" w:hAnsiTheme="majorHAnsi" w:cstheme="majorHAnsi"/>
          <w:i w:val="0"/>
          <w:iCs w:val="0"/>
          <w:color w:val="auto"/>
          <w:lang w:val="sq-AL"/>
        </w:rPr>
        <w:t xml:space="preserve">Strategjia për Vetëqeverisje Lokale 2016 – 2026 ka gjithsej 5 objektiva: </w:t>
      </w:r>
    </w:p>
    <w:p w:rsidR="00B72803" w:rsidRPr="00632D0D" w:rsidRDefault="00B72803" w:rsidP="00B72803">
      <w:pPr>
        <w:pStyle w:val="NoSpacing"/>
        <w:jc w:val="both"/>
        <w:rPr>
          <w:rStyle w:val="IntenseEmphasis"/>
          <w:rFonts w:asciiTheme="majorHAnsi" w:hAnsiTheme="majorHAnsi" w:cstheme="majorHAnsi"/>
          <w:i w:val="0"/>
          <w:iCs w:val="0"/>
          <w:color w:val="auto"/>
          <w:lang w:val="sq-AL"/>
        </w:rPr>
      </w:pPr>
    </w:p>
    <w:p w:rsidR="00B72803" w:rsidRPr="00632D0D" w:rsidRDefault="00B72803" w:rsidP="007A27F1">
      <w:pPr>
        <w:pStyle w:val="NoSpacing"/>
        <w:numPr>
          <w:ilvl w:val="0"/>
          <w:numId w:val="1"/>
        </w:numPr>
        <w:jc w:val="both"/>
        <w:rPr>
          <w:rStyle w:val="IntenseEmphasis"/>
          <w:rFonts w:asciiTheme="majorHAnsi" w:hAnsiTheme="majorHAnsi" w:cstheme="majorHAnsi"/>
          <w:i w:val="0"/>
          <w:iCs w:val="0"/>
          <w:color w:val="auto"/>
          <w:lang w:val="sq-AL"/>
        </w:rPr>
      </w:pPr>
      <w:r w:rsidRPr="00632D0D">
        <w:rPr>
          <w:rStyle w:val="IntenseEmphasis"/>
          <w:rFonts w:asciiTheme="majorHAnsi" w:hAnsiTheme="majorHAnsi" w:cstheme="majorHAnsi"/>
          <w:b/>
          <w:i w:val="0"/>
          <w:iCs w:val="0"/>
          <w:color w:val="auto"/>
          <w:lang w:val="sq-AL"/>
        </w:rPr>
        <w:t>Objektiva strategjike 1</w:t>
      </w:r>
      <w:r w:rsidRPr="00632D0D">
        <w:rPr>
          <w:rStyle w:val="IntenseEmphasis"/>
          <w:rFonts w:asciiTheme="majorHAnsi" w:hAnsiTheme="majorHAnsi" w:cstheme="majorHAnsi"/>
          <w:i w:val="0"/>
          <w:iCs w:val="0"/>
          <w:color w:val="auto"/>
          <w:lang w:val="sq-AL"/>
        </w:rPr>
        <w:t xml:space="preserve"> – Rritja e qëndrueshmërisë ekonomike, sociale dhe  strukturore lokale për të siguruar që  parametrat e politikave lokale dhe modalitetet financiare të sjellin risi në zhvillimin e Komunave;</w:t>
      </w:r>
    </w:p>
    <w:p w:rsidR="00B72803" w:rsidRPr="00632D0D" w:rsidRDefault="00B72803" w:rsidP="007A27F1">
      <w:pPr>
        <w:pStyle w:val="NoSpacing"/>
        <w:numPr>
          <w:ilvl w:val="0"/>
          <w:numId w:val="1"/>
        </w:numPr>
        <w:jc w:val="both"/>
        <w:rPr>
          <w:rStyle w:val="IntenseEmphasis"/>
          <w:rFonts w:asciiTheme="majorHAnsi" w:hAnsiTheme="majorHAnsi" w:cstheme="majorHAnsi"/>
          <w:i w:val="0"/>
          <w:iCs w:val="0"/>
          <w:color w:val="auto"/>
          <w:lang w:val="sq-AL"/>
        </w:rPr>
      </w:pPr>
      <w:r w:rsidRPr="00632D0D">
        <w:rPr>
          <w:rStyle w:val="IntenseEmphasis"/>
          <w:rFonts w:asciiTheme="majorHAnsi" w:hAnsiTheme="majorHAnsi" w:cstheme="majorHAnsi"/>
          <w:b/>
          <w:i w:val="0"/>
          <w:iCs w:val="0"/>
          <w:color w:val="auto"/>
          <w:lang w:val="sq-AL"/>
        </w:rPr>
        <w:t>Objektiva Strategjike 2</w:t>
      </w:r>
      <w:r w:rsidRPr="00632D0D">
        <w:rPr>
          <w:rStyle w:val="IntenseEmphasis"/>
          <w:rFonts w:asciiTheme="majorHAnsi" w:hAnsiTheme="majorHAnsi" w:cstheme="majorHAnsi"/>
          <w:i w:val="0"/>
          <w:iCs w:val="0"/>
          <w:color w:val="auto"/>
          <w:lang w:val="sq-AL"/>
        </w:rPr>
        <w:t xml:space="preserve"> – Krijimi i një kornize për qeverisje të mirë dhe rregullimin efektiv për të siguruar përfaqësimin demokratik të qytetarëve dhe administratë efikase dhe profesionale të Komunave;</w:t>
      </w:r>
    </w:p>
    <w:p w:rsidR="00B72803" w:rsidRPr="00632D0D" w:rsidRDefault="00B72803" w:rsidP="007A27F1">
      <w:pPr>
        <w:pStyle w:val="NoSpacing"/>
        <w:numPr>
          <w:ilvl w:val="0"/>
          <w:numId w:val="1"/>
        </w:numPr>
        <w:jc w:val="both"/>
        <w:rPr>
          <w:rStyle w:val="IntenseEmphasis"/>
          <w:rFonts w:asciiTheme="majorHAnsi" w:hAnsiTheme="majorHAnsi" w:cstheme="majorHAnsi"/>
          <w:i w:val="0"/>
          <w:iCs w:val="0"/>
          <w:color w:val="auto"/>
          <w:lang w:val="sq-AL"/>
        </w:rPr>
      </w:pPr>
      <w:r w:rsidRPr="00632D0D">
        <w:rPr>
          <w:rStyle w:val="IntenseEmphasis"/>
          <w:rFonts w:asciiTheme="majorHAnsi" w:hAnsiTheme="majorHAnsi" w:cstheme="majorHAnsi"/>
          <w:b/>
          <w:i w:val="0"/>
          <w:iCs w:val="0"/>
          <w:color w:val="auto"/>
          <w:lang w:val="sq-AL"/>
        </w:rPr>
        <w:t>Objektiva Strategjike 3</w:t>
      </w:r>
      <w:r w:rsidRPr="00632D0D">
        <w:rPr>
          <w:rStyle w:val="IntenseEmphasis"/>
          <w:rFonts w:asciiTheme="majorHAnsi" w:hAnsiTheme="majorHAnsi" w:cstheme="majorHAnsi"/>
          <w:i w:val="0"/>
          <w:iCs w:val="0"/>
          <w:color w:val="auto"/>
          <w:lang w:val="sq-AL"/>
        </w:rPr>
        <w:t xml:space="preserve"> – Forcimi i kapaciteteve institucionale të vetëqeverisjes lokale për të përmbushur kërkesat e qytetarëve dhe për të arritur përmirësim të qëndrueshëm në shërbimet komunale për qytetarët;</w:t>
      </w:r>
    </w:p>
    <w:p w:rsidR="00B72803" w:rsidRPr="00632D0D" w:rsidRDefault="00B72803" w:rsidP="007A27F1">
      <w:pPr>
        <w:pStyle w:val="NoSpacing"/>
        <w:numPr>
          <w:ilvl w:val="0"/>
          <w:numId w:val="1"/>
        </w:numPr>
        <w:jc w:val="both"/>
        <w:rPr>
          <w:rStyle w:val="IntenseEmphasis"/>
          <w:rFonts w:asciiTheme="majorHAnsi" w:hAnsiTheme="majorHAnsi" w:cstheme="majorHAnsi"/>
          <w:i w:val="0"/>
          <w:iCs w:val="0"/>
          <w:color w:val="auto"/>
          <w:lang w:val="sq-AL"/>
        </w:rPr>
      </w:pPr>
      <w:r w:rsidRPr="00632D0D">
        <w:rPr>
          <w:rStyle w:val="IntenseEmphasis"/>
          <w:rFonts w:asciiTheme="majorHAnsi" w:hAnsiTheme="majorHAnsi" w:cstheme="majorHAnsi"/>
          <w:b/>
          <w:i w:val="0"/>
          <w:iCs w:val="0"/>
          <w:color w:val="auto"/>
          <w:lang w:val="sq-AL"/>
        </w:rPr>
        <w:t>Objektiva Strategjike 4</w:t>
      </w:r>
      <w:r w:rsidRPr="00632D0D">
        <w:rPr>
          <w:rStyle w:val="IntenseEmphasis"/>
          <w:rFonts w:asciiTheme="majorHAnsi" w:hAnsiTheme="majorHAnsi" w:cstheme="majorHAnsi"/>
          <w:i w:val="0"/>
          <w:iCs w:val="0"/>
          <w:color w:val="auto"/>
          <w:lang w:val="sq-AL"/>
        </w:rPr>
        <w:t xml:space="preserve"> – Forcimi i partneriteteve ndërmjet pushtetit lokal, shoqërisë civile dhe bizneseve për të krijuar një qytetari aktive, gjithëpërfshirëse dhe kohezive;</w:t>
      </w:r>
    </w:p>
    <w:p w:rsidR="00B72803" w:rsidRPr="00632D0D" w:rsidRDefault="00B72803" w:rsidP="007A27F1">
      <w:pPr>
        <w:pStyle w:val="NoSpacing"/>
        <w:numPr>
          <w:ilvl w:val="0"/>
          <w:numId w:val="1"/>
        </w:numPr>
        <w:jc w:val="both"/>
        <w:rPr>
          <w:rStyle w:val="IntenseEmphasis"/>
          <w:rFonts w:asciiTheme="majorHAnsi" w:hAnsiTheme="majorHAnsi" w:cstheme="majorHAnsi"/>
          <w:i w:val="0"/>
          <w:iCs w:val="0"/>
          <w:color w:val="auto"/>
          <w:lang w:val="sq-AL"/>
        </w:rPr>
      </w:pPr>
      <w:r w:rsidRPr="00632D0D">
        <w:rPr>
          <w:rStyle w:val="IntenseEmphasis"/>
          <w:rFonts w:asciiTheme="majorHAnsi" w:hAnsiTheme="majorHAnsi" w:cstheme="majorHAnsi"/>
          <w:b/>
          <w:i w:val="0"/>
          <w:iCs w:val="0"/>
          <w:color w:val="auto"/>
          <w:lang w:val="sq-AL"/>
        </w:rPr>
        <w:t>Objektiva Strategjike 5</w:t>
      </w:r>
      <w:r w:rsidRPr="00632D0D">
        <w:rPr>
          <w:rStyle w:val="IntenseEmphasis"/>
          <w:rFonts w:asciiTheme="majorHAnsi" w:hAnsiTheme="majorHAnsi" w:cstheme="majorHAnsi"/>
          <w:i w:val="0"/>
          <w:iCs w:val="0"/>
          <w:color w:val="auto"/>
          <w:lang w:val="sq-AL"/>
        </w:rPr>
        <w:t xml:space="preserve"> -  Promovimi i trashëgimisë kulturore dhe natyrore si dhe afirmimi diversitetit kulturor, etnik dhe gjuhësor në Komuna, të  ndikojë në zhvillimin social, ekonomik dhe kulturor.</w:t>
      </w:r>
    </w:p>
    <w:p w:rsidR="00B72803" w:rsidRPr="00632D0D" w:rsidRDefault="00B72803" w:rsidP="00B72803">
      <w:pPr>
        <w:pStyle w:val="NoSpacing"/>
        <w:jc w:val="both"/>
        <w:rPr>
          <w:rFonts w:asciiTheme="majorHAnsi" w:hAnsiTheme="majorHAnsi" w:cstheme="majorHAnsi"/>
          <w:sz w:val="24"/>
          <w:lang w:val="sq-AL"/>
        </w:rPr>
      </w:pPr>
    </w:p>
    <w:p w:rsidR="00B72803" w:rsidRPr="00632D0D" w:rsidRDefault="00B72803" w:rsidP="00B72803">
      <w:pPr>
        <w:pStyle w:val="NoSpacing"/>
        <w:jc w:val="both"/>
        <w:rPr>
          <w:rFonts w:asciiTheme="majorHAnsi" w:hAnsiTheme="majorHAnsi" w:cstheme="majorHAnsi"/>
          <w:sz w:val="24"/>
          <w:lang w:val="sq-AL"/>
        </w:rPr>
      </w:pPr>
    </w:p>
    <w:p w:rsidR="00B72803" w:rsidRPr="00632D0D" w:rsidRDefault="00B72803" w:rsidP="00B72803">
      <w:pPr>
        <w:pStyle w:val="NoSpacing"/>
        <w:jc w:val="both"/>
        <w:rPr>
          <w:rFonts w:asciiTheme="majorHAnsi" w:hAnsiTheme="majorHAnsi" w:cstheme="majorHAnsi"/>
          <w:sz w:val="24"/>
          <w:lang w:val="sq-AL"/>
        </w:rPr>
      </w:pPr>
    </w:p>
    <w:p w:rsidR="00AB2B3C" w:rsidRDefault="00AB2B3C" w:rsidP="00B72803">
      <w:pPr>
        <w:pStyle w:val="NoSpacing"/>
        <w:jc w:val="both"/>
        <w:rPr>
          <w:rStyle w:val="IntenseEmphasis"/>
          <w:rFonts w:asciiTheme="majorHAnsi" w:hAnsiTheme="majorHAnsi" w:cstheme="majorHAnsi"/>
          <w:b/>
          <w:i w:val="0"/>
          <w:iCs w:val="0"/>
          <w:color w:val="002060"/>
          <w:lang w:val="sq-AL"/>
        </w:rPr>
      </w:pPr>
    </w:p>
    <w:p w:rsidR="00BA5E20" w:rsidRDefault="00BA5E20" w:rsidP="00BA5E20">
      <w:pPr>
        <w:pStyle w:val="NoSpacing"/>
        <w:jc w:val="both"/>
        <w:rPr>
          <w:rStyle w:val="IntenseEmphasis"/>
          <w:rFonts w:asciiTheme="majorHAnsi" w:hAnsiTheme="majorHAnsi" w:cstheme="majorHAnsi"/>
          <w:b/>
          <w:i w:val="0"/>
          <w:iCs w:val="0"/>
          <w:color w:val="auto"/>
          <w:lang w:val="sq-AL"/>
        </w:rPr>
      </w:pPr>
      <w:r>
        <w:rPr>
          <w:rStyle w:val="IntenseEmphasis"/>
          <w:rFonts w:asciiTheme="majorHAnsi" w:hAnsiTheme="majorHAnsi" w:cstheme="majorHAnsi"/>
          <w:b/>
          <w:i w:val="0"/>
          <w:iCs w:val="0"/>
          <w:color w:val="auto"/>
          <w:lang w:val="sq-AL"/>
        </w:rPr>
        <w:lastRenderedPageBreak/>
        <w:t>Periudha Janar-Dhjetor 2016</w:t>
      </w:r>
    </w:p>
    <w:p w:rsidR="00BA5E20" w:rsidRPr="00632D0D" w:rsidRDefault="00BA5E20" w:rsidP="00B72803">
      <w:pPr>
        <w:pStyle w:val="NoSpacing"/>
        <w:jc w:val="both"/>
        <w:rPr>
          <w:rStyle w:val="IntenseEmphasis"/>
          <w:rFonts w:asciiTheme="majorHAnsi" w:hAnsiTheme="majorHAnsi" w:cstheme="majorHAnsi"/>
          <w:b/>
          <w:i w:val="0"/>
          <w:iCs w:val="0"/>
          <w:color w:val="002060"/>
          <w:lang w:val="sq-AL"/>
        </w:rPr>
      </w:pPr>
    </w:p>
    <w:p w:rsidR="00B72803" w:rsidRPr="00632D0D" w:rsidRDefault="00442B6E" w:rsidP="004923EB">
      <w:pPr>
        <w:pStyle w:val="NoSpacing"/>
        <w:shd w:val="clear" w:color="auto" w:fill="D0CECE" w:themeFill="background2" w:themeFillShade="E6"/>
        <w:jc w:val="both"/>
        <w:rPr>
          <w:rStyle w:val="IntenseEmphasis"/>
          <w:rFonts w:asciiTheme="majorHAnsi" w:hAnsiTheme="majorHAnsi" w:cstheme="majorHAnsi"/>
          <w:i w:val="0"/>
          <w:iCs w:val="0"/>
          <w:color w:val="auto"/>
          <w:lang w:val="sq-AL"/>
        </w:rPr>
      </w:pPr>
      <w:r w:rsidRPr="00632D0D">
        <w:rPr>
          <w:rStyle w:val="IntenseEmphasis"/>
          <w:rFonts w:asciiTheme="majorHAnsi" w:hAnsiTheme="majorHAnsi" w:cstheme="majorHAnsi"/>
          <w:b/>
          <w:i w:val="0"/>
          <w:iCs w:val="0"/>
          <w:color w:val="auto"/>
          <w:lang w:val="sq-AL"/>
        </w:rPr>
        <w:t>Objektiva strategjike 1</w:t>
      </w:r>
      <w:r w:rsidRPr="00632D0D">
        <w:rPr>
          <w:rStyle w:val="IntenseEmphasis"/>
          <w:rFonts w:asciiTheme="majorHAnsi" w:hAnsiTheme="majorHAnsi" w:cstheme="majorHAnsi"/>
          <w:i w:val="0"/>
          <w:iCs w:val="0"/>
          <w:color w:val="auto"/>
          <w:lang w:val="sq-AL"/>
        </w:rPr>
        <w:t xml:space="preserve"> – Rritja e qëndrueshmërisë ekonomike, sociale dhe  strukturore lokale për të siguruar që  parametrat e politikave lokale dhe modalitetet financiare të sjellin risi në zhvillimin e Komunave</w:t>
      </w:r>
      <w:r w:rsidR="00F10894" w:rsidRPr="00632D0D">
        <w:rPr>
          <w:rStyle w:val="IntenseEmphasis"/>
          <w:rFonts w:asciiTheme="majorHAnsi" w:hAnsiTheme="majorHAnsi" w:cstheme="majorHAnsi"/>
          <w:i w:val="0"/>
          <w:iCs w:val="0"/>
          <w:color w:val="auto"/>
          <w:lang w:val="sq-AL"/>
        </w:rPr>
        <w:t>.</w:t>
      </w:r>
    </w:p>
    <w:p w:rsidR="00F10894" w:rsidRPr="00632D0D" w:rsidRDefault="00F10894" w:rsidP="00B72803">
      <w:pPr>
        <w:pStyle w:val="NoSpacing"/>
        <w:jc w:val="both"/>
        <w:rPr>
          <w:rStyle w:val="IntenseEmphasis"/>
          <w:rFonts w:asciiTheme="majorHAnsi" w:hAnsiTheme="majorHAnsi" w:cstheme="majorHAnsi"/>
          <w:i w:val="0"/>
          <w:iCs w:val="0"/>
          <w:color w:val="auto"/>
          <w:lang w:val="sq-AL"/>
        </w:rPr>
      </w:pPr>
    </w:p>
    <w:p w:rsidR="00BA5E20" w:rsidRPr="00BA5E20" w:rsidRDefault="00BA5E20" w:rsidP="00B72803">
      <w:pPr>
        <w:pStyle w:val="NoSpacing"/>
        <w:jc w:val="both"/>
        <w:rPr>
          <w:rStyle w:val="IntenseEmphasis"/>
          <w:rFonts w:asciiTheme="majorHAnsi" w:hAnsiTheme="majorHAnsi" w:cstheme="majorHAnsi"/>
          <w:i w:val="0"/>
          <w:iCs w:val="0"/>
          <w:color w:val="auto"/>
          <w:lang w:val="sq-AL"/>
        </w:rPr>
      </w:pPr>
      <w:r w:rsidRPr="00BA5E20">
        <w:rPr>
          <w:rStyle w:val="IntenseEmphasis"/>
          <w:rFonts w:asciiTheme="majorHAnsi" w:hAnsiTheme="majorHAnsi" w:cstheme="majorHAnsi"/>
          <w:i w:val="0"/>
          <w:iCs w:val="0"/>
          <w:color w:val="auto"/>
          <w:lang w:val="sq-AL"/>
        </w:rPr>
        <w:t>Aktivitetet n</w:t>
      </w:r>
      <w:r w:rsidR="00906F75">
        <w:rPr>
          <w:rStyle w:val="IntenseEmphasis"/>
          <w:rFonts w:asciiTheme="majorHAnsi" w:hAnsiTheme="majorHAnsi" w:cstheme="majorHAnsi"/>
          <w:i w:val="0"/>
          <w:iCs w:val="0"/>
          <w:color w:val="auto"/>
          <w:lang w:val="sq-AL"/>
        </w:rPr>
        <w:t>ë</w:t>
      </w:r>
      <w:r w:rsidRPr="00BA5E20">
        <w:rPr>
          <w:rStyle w:val="IntenseEmphasis"/>
          <w:rFonts w:asciiTheme="majorHAnsi" w:hAnsiTheme="majorHAnsi" w:cstheme="majorHAnsi"/>
          <w:i w:val="0"/>
          <w:iCs w:val="0"/>
          <w:color w:val="auto"/>
          <w:lang w:val="sq-AL"/>
        </w:rPr>
        <w:t xml:space="preserve"> p</w:t>
      </w:r>
      <w:r w:rsidR="00906F75">
        <w:rPr>
          <w:rStyle w:val="IntenseEmphasis"/>
          <w:rFonts w:asciiTheme="majorHAnsi" w:hAnsiTheme="majorHAnsi" w:cstheme="majorHAnsi"/>
          <w:i w:val="0"/>
          <w:iCs w:val="0"/>
          <w:color w:val="auto"/>
          <w:lang w:val="sq-AL"/>
        </w:rPr>
        <w:t>ë</w:t>
      </w:r>
      <w:r w:rsidRPr="00BA5E20">
        <w:rPr>
          <w:rStyle w:val="IntenseEmphasis"/>
          <w:rFonts w:asciiTheme="majorHAnsi" w:hAnsiTheme="majorHAnsi" w:cstheme="majorHAnsi"/>
          <w:i w:val="0"/>
          <w:iCs w:val="0"/>
          <w:color w:val="auto"/>
          <w:lang w:val="sq-AL"/>
        </w:rPr>
        <w:t>rgjegj</w:t>
      </w:r>
      <w:r w:rsidR="00906F75">
        <w:rPr>
          <w:rStyle w:val="IntenseEmphasis"/>
          <w:rFonts w:asciiTheme="majorHAnsi" w:hAnsiTheme="majorHAnsi" w:cstheme="majorHAnsi"/>
          <w:i w:val="0"/>
          <w:iCs w:val="0"/>
          <w:color w:val="auto"/>
          <w:lang w:val="sq-AL"/>
        </w:rPr>
        <w:t>ë</w:t>
      </w:r>
      <w:r w:rsidRPr="00BA5E20">
        <w:rPr>
          <w:rStyle w:val="IntenseEmphasis"/>
          <w:rFonts w:asciiTheme="majorHAnsi" w:hAnsiTheme="majorHAnsi" w:cstheme="majorHAnsi"/>
          <w:i w:val="0"/>
          <w:iCs w:val="0"/>
          <w:color w:val="auto"/>
          <w:lang w:val="sq-AL"/>
        </w:rPr>
        <w:t>si t</w:t>
      </w:r>
      <w:r w:rsidR="00906F75">
        <w:rPr>
          <w:rStyle w:val="IntenseEmphasis"/>
          <w:rFonts w:asciiTheme="majorHAnsi" w:hAnsiTheme="majorHAnsi" w:cstheme="majorHAnsi"/>
          <w:i w:val="0"/>
          <w:iCs w:val="0"/>
          <w:color w:val="auto"/>
          <w:lang w:val="sq-AL"/>
        </w:rPr>
        <w:t>ë</w:t>
      </w:r>
      <w:r w:rsidRPr="00BA5E20">
        <w:rPr>
          <w:rStyle w:val="IntenseEmphasis"/>
          <w:rFonts w:asciiTheme="majorHAnsi" w:hAnsiTheme="majorHAnsi" w:cstheme="majorHAnsi"/>
          <w:i w:val="0"/>
          <w:iCs w:val="0"/>
          <w:color w:val="auto"/>
          <w:lang w:val="sq-AL"/>
        </w:rPr>
        <w:t xml:space="preserve"> MAPL-s</w:t>
      </w:r>
      <w:r w:rsidR="00906F75">
        <w:rPr>
          <w:rStyle w:val="IntenseEmphasis"/>
          <w:rFonts w:asciiTheme="majorHAnsi" w:hAnsiTheme="majorHAnsi" w:cstheme="majorHAnsi"/>
          <w:i w:val="0"/>
          <w:iCs w:val="0"/>
          <w:color w:val="auto"/>
          <w:lang w:val="sq-AL"/>
        </w:rPr>
        <w:t>ë</w:t>
      </w:r>
      <w:r w:rsidRPr="00BA5E20">
        <w:rPr>
          <w:rStyle w:val="IntenseEmphasis"/>
          <w:rFonts w:asciiTheme="majorHAnsi" w:hAnsiTheme="majorHAnsi" w:cstheme="majorHAnsi"/>
          <w:i w:val="0"/>
          <w:iCs w:val="0"/>
          <w:color w:val="auto"/>
          <w:lang w:val="sq-AL"/>
        </w:rPr>
        <w:t>:</w:t>
      </w:r>
    </w:p>
    <w:p w:rsidR="00BA5E20" w:rsidRDefault="00BA5E20" w:rsidP="00B72803">
      <w:pPr>
        <w:pStyle w:val="NoSpacing"/>
        <w:jc w:val="both"/>
        <w:rPr>
          <w:rStyle w:val="IntenseEmphasis"/>
          <w:rFonts w:asciiTheme="majorHAnsi" w:hAnsiTheme="majorHAnsi" w:cstheme="majorHAnsi"/>
          <w:b/>
          <w:i w:val="0"/>
          <w:iCs w:val="0"/>
          <w:color w:val="auto"/>
          <w:lang w:val="sq-AL"/>
        </w:rPr>
      </w:pPr>
    </w:p>
    <w:p w:rsidR="00F10894" w:rsidRPr="00BA5E20" w:rsidRDefault="00F10894" w:rsidP="00B72803">
      <w:pPr>
        <w:pStyle w:val="NoSpacing"/>
        <w:jc w:val="both"/>
        <w:rPr>
          <w:rStyle w:val="IntenseEmphasis"/>
          <w:rFonts w:asciiTheme="majorHAnsi" w:hAnsiTheme="majorHAnsi" w:cstheme="majorHAnsi"/>
          <w:b/>
          <w:i w:val="0"/>
          <w:iCs w:val="0"/>
          <w:color w:val="auto"/>
          <w:lang w:val="sq-AL"/>
        </w:rPr>
      </w:pPr>
      <w:r w:rsidRPr="00BA5E20">
        <w:rPr>
          <w:rStyle w:val="IntenseEmphasis"/>
          <w:rFonts w:asciiTheme="majorHAnsi" w:hAnsiTheme="majorHAnsi" w:cstheme="majorHAnsi"/>
          <w:b/>
          <w:i w:val="0"/>
          <w:iCs w:val="0"/>
          <w:color w:val="auto"/>
          <w:lang w:val="sq-AL"/>
        </w:rPr>
        <w:t>Objektivi 1.1. – Zhvillimi i q</w:t>
      </w:r>
      <w:r w:rsidR="00632D0D" w:rsidRPr="00BA5E20">
        <w:rPr>
          <w:rStyle w:val="IntenseEmphasis"/>
          <w:rFonts w:asciiTheme="majorHAnsi" w:hAnsiTheme="majorHAnsi" w:cstheme="majorHAnsi"/>
          <w:b/>
          <w:i w:val="0"/>
          <w:iCs w:val="0"/>
          <w:color w:val="auto"/>
          <w:lang w:val="sq-AL"/>
        </w:rPr>
        <w:t>ë</w:t>
      </w:r>
      <w:r w:rsidRPr="00BA5E20">
        <w:rPr>
          <w:rStyle w:val="IntenseEmphasis"/>
          <w:rFonts w:asciiTheme="majorHAnsi" w:hAnsiTheme="majorHAnsi" w:cstheme="majorHAnsi"/>
          <w:b/>
          <w:i w:val="0"/>
          <w:iCs w:val="0"/>
          <w:color w:val="auto"/>
          <w:lang w:val="sq-AL"/>
        </w:rPr>
        <w:t>ndruesh</w:t>
      </w:r>
      <w:r w:rsidR="00632D0D" w:rsidRPr="00BA5E20">
        <w:rPr>
          <w:rStyle w:val="IntenseEmphasis"/>
          <w:rFonts w:asciiTheme="majorHAnsi" w:hAnsiTheme="majorHAnsi" w:cstheme="majorHAnsi"/>
          <w:b/>
          <w:i w:val="0"/>
          <w:iCs w:val="0"/>
          <w:color w:val="auto"/>
          <w:lang w:val="sq-AL"/>
        </w:rPr>
        <w:t>ë</w:t>
      </w:r>
      <w:r w:rsidRPr="00BA5E20">
        <w:rPr>
          <w:rStyle w:val="IntenseEmphasis"/>
          <w:rFonts w:asciiTheme="majorHAnsi" w:hAnsiTheme="majorHAnsi" w:cstheme="majorHAnsi"/>
          <w:b/>
          <w:i w:val="0"/>
          <w:iCs w:val="0"/>
          <w:color w:val="auto"/>
          <w:lang w:val="sq-AL"/>
        </w:rPr>
        <w:t xml:space="preserve">m ekonomik lokal </w:t>
      </w:r>
    </w:p>
    <w:p w:rsidR="00F10894" w:rsidRDefault="00F10894" w:rsidP="007A27F1">
      <w:pPr>
        <w:pStyle w:val="NoSpacing"/>
        <w:numPr>
          <w:ilvl w:val="0"/>
          <w:numId w:val="30"/>
        </w:numPr>
        <w:jc w:val="both"/>
        <w:rPr>
          <w:rStyle w:val="IntenseEmphasis"/>
          <w:rFonts w:asciiTheme="majorHAnsi" w:hAnsiTheme="majorHAnsi" w:cstheme="majorHAnsi"/>
          <w:i w:val="0"/>
          <w:iCs w:val="0"/>
          <w:color w:val="auto"/>
          <w:lang w:val="sq-AL"/>
        </w:rPr>
      </w:pPr>
      <w:r w:rsidRPr="00632D0D">
        <w:rPr>
          <w:rStyle w:val="IntenseEmphasis"/>
          <w:rFonts w:asciiTheme="majorHAnsi" w:hAnsiTheme="majorHAnsi" w:cstheme="majorHAnsi"/>
          <w:i w:val="0"/>
          <w:iCs w:val="0"/>
          <w:color w:val="auto"/>
          <w:lang w:val="sq-AL"/>
        </w:rPr>
        <w:t xml:space="preserve">Hartimi i </w:t>
      </w:r>
      <w:r w:rsidR="004923EB">
        <w:rPr>
          <w:rStyle w:val="IntenseEmphasis"/>
          <w:rFonts w:asciiTheme="majorHAnsi" w:hAnsiTheme="majorHAnsi" w:cstheme="majorHAnsi"/>
          <w:i w:val="0"/>
          <w:iCs w:val="0"/>
          <w:color w:val="auto"/>
          <w:lang w:val="sq-AL"/>
        </w:rPr>
        <w:t>Koncept-dokumentit p</w:t>
      </w:r>
      <w:r w:rsidR="00906F75">
        <w:rPr>
          <w:rStyle w:val="IntenseEmphasis"/>
          <w:rFonts w:asciiTheme="majorHAnsi" w:hAnsiTheme="majorHAnsi" w:cstheme="majorHAnsi"/>
          <w:i w:val="0"/>
          <w:iCs w:val="0"/>
          <w:color w:val="auto"/>
          <w:lang w:val="sq-AL"/>
        </w:rPr>
        <w:t>ë</w:t>
      </w:r>
      <w:r w:rsidR="004923EB">
        <w:rPr>
          <w:rStyle w:val="IntenseEmphasis"/>
          <w:rFonts w:asciiTheme="majorHAnsi" w:hAnsiTheme="majorHAnsi" w:cstheme="majorHAnsi"/>
          <w:i w:val="0"/>
          <w:iCs w:val="0"/>
          <w:color w:val="auto"/>
          <w:lang w:val="sq-AL"/>
        </w:rPr>
        <w:t>r zhvillim ekonomik lokal;</w:t>
      </w:r>
    </w:p>
    <w:p w:rsidR="004B3E04" w:rsidRDefault="004B3E04" w:rsidP="007A27F1">
      <w:pPr>
        <w:pStyle w:val="NoSpacing"/>
        <w:numPr>
          <w:ilvl w:val="0"/>
          <w:numId w:val="30"/>
        </w:numPr>
        <w:jc w:val="both"/>
        <w:rPr>
          <w:rStyle w:val="IntenseEmphasis"/>
          <w:rFonts w:asciiTheme="majorHAnsi" w:hAnsiTheme="majorHAnsi" w:cstheme="majorHAnsi"/>
          <w:i w:val="0"/>
          <w:iCs w:val="0"/>
          <w:color w:val="auto"/>
          <w:lang w:val="sq-AL"/>
        </w:rPr>
      </w:pPr>
      <w:r>
        <w:rPr>
          <w:rStyle w:val="IntenseEmphasis"/>
          <w:rFonts w:asciiTheme="majorHAnsi" w:hAnsiTheme="majorHAnsi" w:cstheme="majorHAnsi"/>
          <w:i w:val="0"/>
          <w:iCs w:val="0"/>
          <w:color w:val="auto"/>
          <w:lang w:val="sq-AL"/>
        </w:rPr>
        <w:t>Hartimi i koncept-dokumentit p</w:t>
      </w:r>
      <w:r w:rsidR="00906F75">
        <w:rPr>
          <w:rStyle w:val="IntenseEmphasis"/>
          <w:rFonts w:asciiTheme="majorHAnsi" w:hAnsiTheme="majorHAnsi" w:cstheme="majorHAnsi"/>
          <w:i w:val="0"/>
          <w:iCs w:val="0"/>
          <w:color w:val="auto"/>
          <w:lang w:val="sq-AL"/>
        </w:rPr>
        <w:t>ë</w:t>
      </w:r>
      <w:r>
        <w:rPr>
          <w:rStyle w:val="IntenseEmphasis"/>
          <w:rFonts w:asciiTheme="majorHAnsi" w:hAnsiTheme="majorHAnsi" w:cstheme="majorHAnsi"/>
          <w:i w:val="0"/>
          <w:iCs w:val="0"/>
          <w:color w:val="auto"/>
          <w:lang w:val="sq-AL"/>
        </w:rPr>
        <w:t>r menaxhimin e pron</w:t>
      </w:r>
      <w:r w:rsidR="00906F75">
        <w:rPr>
          <w:rStyle w:val="IntenseEmphasis"/>
          <w:rFonts w:asciiTheme="majorHAnsi" w:hAnsiTheme="majorHAnsi" w:cstheme="majorHAnsi"/>
          <w:i w:val="0"/>
          <w:iCs w:val="0"/>
          <w:color w:val="auto"/>
          <w:lang w:val="sq-AL"/>
        </w:rPr>
        <w:t>ë</w:t>
      </w:r>
      <w:r>
        <w:rPr>
          <w:rStyle w:val="IntenseEmphasis"/>
          <w:rFonts w:asciiTheme="majorHAnsi" w:hAnsiTheme="majorHAnsi" w:cstheme="majorHAnsi"/>
          <w:i w:val="0"/>
          <w:iCs w:val="0"/>
          <w:color w:val="auto"/>
          <w:lang w:val="sq-AL"/>
        </w:rPr>
        <w:t>s komunale;</w:t>
      </w:r>
    </w:p>
    <w:p w:rsidR="004B3E04" w:rsidRDefault="004B3E04" w:rsidP="007A27F1">
      <w:pPr>
        <w:pStyle w:val="NoSpacing"/>
        <w:numPr>
          <w:ilvl w:val="0"/>
          <w:numId w:val="30"/>
        </w:numPr>
        <w:jc w:val="both"/>
        <w:rPr>
          <w:rStyle w:val="IntenseEmphasis"/>
          <w:rFonts w:asciiTheme="majorHAnsi" w:hAnsiTheme="majorHAnsi" w:cstheme="majorHAnsi"/>
          <w:i w:val="0"/>
          <w:iCs w:val="0"/>
          <w:color w:val="auto"/>
          <w:lang w:val="sq-AL"/>
        </w:rPr>
      </w:pPr>
      <w:r>
        <w:rPr>
          <w:rStyle w:val="IntenseEmphasis"/>
          <w:rFonts w:asciiTheme="majorHAnsi" w:hAnsiTheme="majorHAnsi" w:cstheme="majorHAnsi"/>
          <w:i w:val="0"/>
          <w:iCs w:val="0"/>
          <w:color w:val="auto"/>
          <w:lang w:val="sq-AL"/>
        </w:rPr>
        <w:t>Hartimi i koncept-dokumentit p</w:t>
      </w:r>
      <w:r w:rsidR="00906F75">
        <w:rPr>
          <w:rStyle w:val="IntenseEmphasis"/>
          <w:rFonts w:asciiTheme="majorHAnsi" w:hAnsiTheme="majorHAnsi" w:cstheme="majorHAnsi"/>
          <w:i w:val="0"/>
          <w:iCs w:val="0"/>
          <w:color w:val="auto"/>
          <w:lang w:val="sq-AL"/>
        </w:rPr>
        <w:t>ë</w:t>
      </w:r>
      <w:r>
        <w:rPr>
          <w:rStyle w:val="IntenseEmphasis"/>
          <w:rFonts w:asciiTheme="majorHAnsi" w:hAnsiTheme="majorHAnsi" w:cstheme="majorHAnsi"/>
          <w:i w:val="0"/>
          <w:iCs w:val="0"/>
          <w:color w:val="auto"/>
          <w:lang w:val="sq-AL"/>
        </w:rPr>
        <w:t>r zhvillim rajonal.</w:t>
      </w:r>
    </w:p>
    <w:p w:rsidR="00F10894" w:rsidRPr="00632D0D" w:rsidRDefault="00F10894" w:rsidP="00B72803">
      <w:pPr>
        <w:pStyle w:val="NoSpacing"/>
        <w:jc w:val="both"/>
        <w:rPr>
          <w:rStyle w:val="IntenseEmphasis"/>
          <w:rFonts w:asciiTheme="majorHAnsi" w:hAnsiTheme="majorHAnsi" w:cstheme="majorHAnsi"/>
          <w:i w:val="0"/>
          <w:iCs w:val="0"/>
          <w:color w:val="auto"/>
          <w:lang w:val="sq-AL"/>
        </w:rPr>
      </w:pPr>
    </w:p>
    <w:p w:rsidR="00F10894" w:rsidRPr="00632D0D" w:rsidRDefault="00F10894" w:rsidP="00B72803">
      <w:pPr>
        <w:pStyle w:val="NoSpacing"/>
        <w:jc w:val="both"/>
        <w:rPr>
          <w:rStyle w:val="IntenseEmphasis"/>
          <w:rFonts w:asciiTheme="majorHAnsi" w:hAnsiTheme="majorHAnsi" w:cstheme="majorHAnsi"/>
          <w:b/>
          <w:i w:val="0"/>
          <w:iCs w:val="0"/>
          <w:color w:val="auto"/>
          <w:lang w:val="sq-AL"/>
        </w:rPr>
      </w:pPr>
      <w:r w:rsidRPr="00632D0D">
        <w:rPr>
          <w:rStyle w:val="IntenseEmphasis"/>
          <w:rFonts w:asciiTheme="majorHAnsi" w:hAnsiTheme="majorHAnsi" w:cstheme="majorHAnsi"/>
          <w:b/>
          <w:i w:val="0"/>
          <w:iCs w:val="0"/>
          <w:color w:val="auto"/>
          <w:lang w:val="sq-AL"/>
        </w:rPr>
        <w:t xml:space="preserve">Objektivi 1.2. – Krijimi i politikave </w:t>
      </w:r>
      <w:r w:rsidR="00FB5A5E" w:rsidRPr="00632D0D">
        <w:rPr>
          <w:rStyle w:val="IntenseEmphasis"/>
          <w:rFonts w:asciiTheme="majorHAnsi" w:hAnsiTheme="majorHAnsi" w:cstheme="majorHAnsi"/>
          <w:b/>
          <w:i w:val="0"/>
          <w:iCs w:val="0"/>
          <w:color w:val="auto"/>
          <w:lang w:val="sq-AL"/>
        </w:rPr>
        <w:t xml:space="preserve">zhvillimore </w:t>
      </w:r>
    </w:p>
    <w:p w:rsidR="00BA5E20" w:rsidRDefault="00BA5E20" w:rsidP="00BA5E20">
      <w:pPr>
        <w:pStyle w:val="NoSpacing"/>
        <w:ind w:left="720"/>
        <w:jc w:val="both"/>
        <w:rPr>
          <w:rStyle w:val="IntenseEmphasis"/>
          <w:rFonts w:asciiTheme="majorHAnsi" w:hAnsiTheme="majorHAnsi" w:cstheme="majorHAnsi"/>
          <w:i w:val="0"/>
          <w:iCs w:val="0"/>
          <w:color w:val="auto"/>
          <w:lang w:val="sq-AL"/>
        </w:rPr>
      </w:pPr>
      <w:r>
        <w:rPr>
          <w:rStyle w:val="IntenseEmphasis"/>
          <w:rFonts w:asciiTheme="majorHAnsi" w:hAnsiTheme="majorHAnsi" w:cstheme="majorHAnsi"/>
          <w:i w:val="0"/>
          <w:iCs w:val="0"/>
          <w:color w:val="auto"/>
          <w:lang w:val="sq-AL"/>
        </w:rPr>
        <w:t xml:space="preserve">1) </w:t>
      </w:r>
      <w:r w:rsidR="00F10894" w:rsidRPr="00632D0D">
        <w:rPr>
          <w:rStyle w:val="IntenseEmphasis"/>
          <w:rFonts w:asciiTheme="majorHAnsi" w:hAnsiTheme="majorHAnsi" w:cstheme="majorHAnsi"/>
          <w:i w:val="0"/>
          <w:iCs w:val="0"/>
          <w:color w:val="auto"/>
          <w:lang w:val="sq-AL"/>
        </w:rPr>
        <w:t>Ndërtimi i kapaciteteve të komunave që të menaxhojë resurset natyrore për të krijuar qëndrueshmëri shoqërore dhe ekonomike lokale</w:t>
      </w:r>
    </w:p>
    <w:p w:rsidR="00FB5A5E" w:rsidRPr="00632D0D" w:rsidRDefault="00FB5A5E" w:rsidP="00FB5A5E">
      <w:pPr>
        <w:pStyle w:val="NoSpacing"/>
        <w:jc w:val="both"/>
        <w:rPr>
          <w:rStyle w:val="IntenseEmphasis"/>
          <w:rFonts w:asciiTheme="majorHAnsi" w:hAnsiTheme="majorHAnsi" w:cstheme="majorHAnsi"/>
          <w:i w:val="0"/>
          <w:iCs w:val="0"/>
          <w:color w:val="auto"/>
          <w:lang w:val="sq-AL"/>
        </w:rPr>
      </w:pPr>
    </w:p>
    <w:p w:rsidR="009B1E67" w:rsidRPr="00632D0D" w:rsidRDefault="004B3E04" w:rsidP="00FB5A5E">
      <w:pPr>
        <w:pStyle w:val="NoSpacing"/>
        <w:jc w:val="both"/>
        <w:rPr>
          <w:rStyle w:val="IntenseEmphasis"/>
          <w:rFonts w:asciiTheme="majorHAnsi" w:hAnsiTheme="majorHAnsi" w:cstheme="majorHAnsi"/>
          <w:b/>
          <w:i w:val="0"/>
          <w:iCs w:val="0"/>
          <w:color w:val="002060"/>
          <w:lang w:val="sq-AL"/>
        </w:rPr>
      </w:pPr>
      <w:r>
        <w:rPr>
          <w:rStyle w:val="IntenseEmphasis"/>
          <w:rFonts w:asciiTheme="majorHAnsi" w:hAnsiTheme="majorHAnsi" w:cstheme="majorHAnsi"/>
          <w:b/>
          <w:i w:val="0"/>
          <w:iCs w:val="0"/>
          <w:color w:val="002060"/>
          <w:lang w:val="sq-AL"/>
        </w:rPr>
        <w:t>T</w:t>
      </w:r>
      <w:r w:rsidR="00906F75">
        <w:rPr>
          <w:rStyle w:val="IntenseEmphasis"/>
          <w:rFonts w:asciiTheme="majorHAnsi" w:hAnsiTheme="majorHAnsi" w:cstheme="majorHAnsi"/>
          <w:b/>
          <w:i w:val="0"/>
          <w:iCs w:val="0"/>
          <w:color w:val="002060"/>
          <w:lang w:val="sq-AL"/>
        </w:rPr>
        <w:t>ë</w:t>
      </w:r>
      <w:r>
        <w:rPr>
          <w:rStyle w:val="IntenseEmphasis"/>
          <w:rFonts w:asciiTheme="majorHAnsi" w:hAnsiTheme="majorHAnsi" w:cstheme="majorHAnsi"/>
          <w:b/>
          <w:i w:val="0"/>
          <w:iCs w:val="0"/>
          <w:color w:val="002060"/>
          <w:lang w:val="sq-AL"/>
        </w:rPr>
        <w:t xml:space="preserve"> arriturat:</w:t>
      </w:r>
    </w:p>
    <w:p w:rsidR="009B1E67" w:rsidRPr="00632D0D" w:rsidRDefault="009B1E67" w:rsidP="00FB5A5E">
      <w:pPr>
        <w:pStyle w:val="NoSpacing"/>
        <w:jc w:val="both"/>
        <w:rPr>
          <w:rStyle w:val="IntenseEmphasis"/>
          <w:rFonts w:asciiTheme="majorHAnsi" w:hAnsiTheme="majorHAnsi" w:cstheme="majorHAnsi"/>
          <w:i w:val="0"/>
          <w:iCs w:val="0"/>
          <w:color w:val="auto"/>
          <w:lang w:val="sq-AL"/>
        </w:rPr>
      </w:pPr>
    </w:p>
    <w:p w:rsidR="009B1E67" w:rsidRPr="00632D0D" w:rsidRDefault="009B1E67" w:rsidP="007A27F1">
      <w:pPr>
        <w:pStyle w:val="NoSpacing"/>
        <w:numPr>
          <w:ilvl w:val="0"/>
          <w:numId w:val="8"/>
        </w:numPr>
        <w:jc w:val="both"/>
        <w:rPr>
          <w:rFonts w:asciiTheme="majorHAnsi" w:hAnsiTheme="majorHAnsi" w:cstheme="majorHAnsi"/>
          <w:lang w:val="sq-AL"/>
        </w:rPr>
      </w:pPr>
      <w:r w:rsidRPr="004B3E04">
        <w:rPr>
          <w:rStyle w:val="IntenseEmphasis"/>
          <w:rFonts w:asciiTheme="majorHAnsi" w:hAnsiTheme="majorHAnsi" w:cstheme="majorHAnsi"/>
          <w:b/>
          <w:i w:val="0"/>
          <w:iCs w:val="0"/>
          <w:color w:val="auto"/>
          <w:lang w:val="sq-AL"/>
        </w:rPr>
        <w:t>Koncept dokumenti për zhvillim Ekonomik Lokal -</w:t>
      </w:r>
      <w:r w:rsidR="004B3E04">
        <w:rPr>
          <w:rStyle w:val="IntenseEmphasis"/>
          <w:rFonts w:asciiTheme="majorHAnsi" w:hAnsiTheme="majorHAnsi" w:cstheme="majorHAnsi"/>
          <w:b/>
          <w:i w:val="0"/>
          <w:iCs w:val="0"/>
          <w:color w:val="auto"/>
          <w:lang w:val="sq-AL"/>
        </w:rPr>
        <w:t xml:space="preserve"> </w:t>
      </w:r>
      <w:r w:rsidRPr="00632D0D">
        <w:rPr>
          <w:rFonts w:asciiTheme="majorHAnsi" w:hAnsiTheme="majorHAnsi" w:cstheme="majorHAnsi"/>
          <w:lang w:val="sq-AL"/>
        </w:rPr>
        <w:t xml:space="preserve">MAPL me Vendimin Nr. 02-498-12-2016 të datës 19.04.2016 ka themeluar grupin punues ndërministror në përbërje prej 18 anëtarëve, duke përfshirë ministritë e linjës (MIE, MTI, MMPH, MI, MPMS, MF, AKK, ZPS, ASK, MSH, MPBZHR, MZHE, MASHT). Përmes këtij Koncept-Dokumenti </w:t>
      </w:r>
      <w:r w:rsidR="00906F75">
        <w:rPr>
          <w:rFonts w:asciiTheme="majorHAnsi" w:hAnsiTheme="majorHAnsi" w:cstheme="majorHAnsi"/>
          <w:lang w:val="sq-AL"/>
        </w:rPr>
        <w:t>ë</w:t>
      </w:r>
      <w:r w:rsidR="004B3E04">
        <w:rPr>
          <w:rFonts w:asciiTheme="majorHAnsi" w:hAnsiTheme="majorHAnsi" w:cstheme="majorHAnsi"/>
          <w:lang w:val="sq-AL"/>
        </w:rPr>
        <w:t>sht</w:t>
      </w:r>
      <w:r w:rsidR="00906F75">
        <w:rPr>
          <w:rFonts w:asciiTheme="majorHAnsi" w:hAnsiTheme="majorHAnsi" w:cstheme="majorHAnsi"/>
          <w:lang w:val="sq-AL"/>
        </w:rPr>
        <w:t>ë</w:t>
      </w:r>
      <w:r w:rsidR="004B3E04">
        <w:rPr>
          <w:rFonts w:asciiTheme="majorHAnsi" w:hAnsiTheme="majorHAnsi" w:cstheme="majorHAnsi"/>
          <w:lang w:val="sq-AL"/>
        </w:rPr>
        <w:t xml:space="preserve"> planifikuar </w:t>
      </w:r>
      <w:r w:rsidRPr="00632D0D">
        <w:rPr>
          <w:rFonts w:asciiTheme="majorHAnsi" w:hAnsiTheme="majorHAnsi" w:cstheme="majorHAnsi"/>
          <w:lang w:val="sq-AL"/>
        </w:rPr>
        <w:t xml:space="preserve">të përcaktohen orientimet </w:t>
      </w:r>
      <w:r w:rsidR="004B3E04">
        <w:rPr>
          <w:rFonts w:asciiTheme="majorHAnsi" w:hAnsiTheme="majorHAnsi" w:cstheme="majorHAnsi"/>
          <w:lang w:val="sq-AL"/>
        </w:rPr>
        <w:t xml:space="preserve">kryesore </w:t>
      </w:r>
      <w:r w:rsidRPr="00632D0D">
        <w:rPr>
          <w:rFonts w:asciiTheme="majorHAnsi" w:hAnsiTheme="majorHAnsi" w:cstheme="majorHAnsi"/>
          <w:lang w:val="sq-AL"/>
        </w:rPr>
        <w:t>në vitet e ardhshme për zhvillimin ekonomik lokal. Koncept</w:t>
      </w:r>
      <w:r w:rsidR="004B3E04">
        <w:rPr>
          <w:rFonts w:asciiTheme="majorHAnsi" w:hAnsiTheme="majorHAnsi" w:cstheme="majorHAnsi"/>
          <w:lang w:val="sq-AL"/>
        </w:rPr>
        <w:t>-</w:t>
      </w:r>
      <w:r w:rsidRPr="00632D0D">
        <w:rPr>
          <w:rFonts w:asciiTheme="majorHAnsi" w:hAnsiTheme="majorHAnsi" w:cstheme="majorHAnsi"/>
          <w:lang w:val="sq-AL"/>
        </w:rPr>
        <w:t>dokumenti është paraparë të fin</w:t>
      </w:r>
      <w:r w:rsidR="004B3E04">
        <w:rPr>
          <w:rFonts w:asciiTheme="majorHAnsi" w:hAnsiTheme="majorHAnsi" w:cstheme="majorHAnsi"/>
          <w:lang w:val="sq-AL"/>
        </w:rPr>
        <w:t>alizohet gjatë periudhës Janar-</w:t>
      </w:r>
      <w:r w:rsidRPr="00632D0D">
        <w:rPr>
          <w:rFonts w:asciiTheme="majorHAnsi" w:hAnsiTheme="majorHAnsi" w:cstheme="majorHAnsi"/>
          <w:lang w:val="sq-AL"/>
        </w:rPr>
        <w:t xml:space="preserve">Shtator 2016. </w:t>
      </w:r>
      <w:r w:rsidR="00906F75">
        <w:rPr>
          <w:rFonts w:asciiTheme="majorHAnsi" w:hAnsiTheme="majorHAnsi" w:cstheme="majorHAnsi"/>
          <w:lang w:val="sq-AL"/>
        </w:rPr>
        <w:t xml:space="preserve">Pas përmbylljes së procedurave të hartimit, konsultimit paraprak dhe konsultimit publik, si dhe </w:t>
      </w:r>
      <w:r w:rsidRPr="00632D0D">
        <w:rPr>
          <w:rFonts w:asciiTheme="majorHAnsi" w:hAnsiTheme="majorHAnsi" w:cstheme="majorHAnsi"/>
          <w:lang w:val="sq-AL"/>
        </w:rPr>
        <w:t>konfirmimit nga Ministria e Financave dhe Ministria për Integrime Evropiane</w:t>
      </w:r>
      <w:r w:rsidR="00906F75">
        <w:rPr>
          <w:rFonts w:asciiTheme="majorHAnsi" w:hAnsiTheme="majorHAnsi" w:cstheme="majorHAnsi"/>
          <w:lang w:val="sq-AL"/>
        </w:rPr>
        <w:t xml:space="preserve">, koncept-dokumenti </w:t>
      </w:r>
      <w:r w:rsidRPr="00632D0D">
        <w:rPr>
          <w:rFonts w:asciiTheme="majorHAnsi" w:hAnsiTheme="majorHAnsi" w:cstheme="majorHAnsi"/>
          <w:lang w:val="sq-AL"/>
        </w:rPr>
        <w:t xml:space="preserve">është </w:t>
      </w:r>
      <w:r w:rsidR="00906F75">
        <w:rPr>
          <w:rFonts w:asciiTheme="majorHAnsi" w:hAnsiTheme="majorHAnsi" w:cstheme="majorHAnsi"/>
          <w:lang w:val="sq-AL"/>
        </w:rPr>
        <w:t>d</w:t>
      </w:r>
      <w:r w:rsidR="00DA1AA5">
        <w:rPr>
          <w:rFonts w:asciiTheme="majorHAnsi" w:hAnsiTheme="majorHAnsi" w:cstheme="majorHAnsi"/>
          <w:lang w:val="sq-AL"/>
        </w:rPr>
        <w:t>ë</w:t>
      </w:r>
      <w:r w:rsidR="00906F75">
        <w:rPr>
          <w:rFonts w:asciiTheme="majorHAnsi" w:hAnsiTheme="majorHAnsi" w:cstheme="majorHAnsi"/>
          <w:lang w:val="sq-AL"/>
        </w:rPr>
        <w:t>rguar p</w:t>
      </w:r>
      <w:r w:rsidR="00DA1AA5">
        <w:rPr>
          <w:rFonts w:asciiTheme="majorHAnsi" w:hAnsiTheme="majorHAnsi" w:cstheme="majorHAnsi"/>
          <w:lang w:val="sq-AL"/>
        </w:rPr>
        <w:t>ë</w:t>
      </w:r>
      <w:r w:rsidR="00906F75">
        <w:rPr>
          <w:rFonts w:asciiTheme="majorHAnsi" w:hAnsiTheme="majorHAnsi" w:cstheme="majorHAnsi"/>
          <w:lang w:val="sq-AL"/>
        </w:rPr>
        <w:t>r aprovim n</w:t>
      </w:r>
      <w:r w:rsidR="00DA1AA5">
        <w:rPr>
          <w:rFonts w:asciiTheme="majorHAnsi" w:hAnsiTheme="majorHAnsi" w:cstheme="majorHAnsi"/>
          <w:lang w:val="sq-AL"/>
        </w:rPr>
        <w:t>ë</w:t>
      </w:r>
      <w:r w:rsidR="00906F75">
        <w:rPr>
          <w:rFonts w:asciiTheme="majorHAnsi" w:hAnsiTheme="majorHAnsi" w:cstheme="majorHAnsi"/>
          <w:lang w:val="sq-AL"/>
        </w:rPr>
        <w:t xml:space="preserve"> Qeveri</w:t>
      </w:r>
      <w:r w:rsidRPr="00632D0D">
        <w:rPr>
          <w:rFonts w:asciiTheme="majorHAnsi" w:hAnsiTheme="majorHAnsi" w:cstheme="majorHAnsi"/>
          <w:lang w:val="sq-AL"/>
        </w:rPr>
        <w:t>.</w:t>
      </w:r>
    </w:p>
    <w:p w:rsidR="009B1E67" w:rsidRPr="00632D0D" w:rsidRDefault="009B1E67" w:rsidP="009B1E67">
      <w:pPr>
        <w:pStyle w:val="NoSpacing"/>
        <w:ind w:left="720"/>
        <w:jc w:val="both"/>
        <w:rPr>
          <w:rFonts w:asciiTheme="majorHAnsi" w:hAnsiTheme="majorHAnsi" w:cstheme="majorHAnsi"/>
          <w:lang w:val="sq-AL"/>
        </w:rPr>
      </w:pPr>
    </w:p>
    <w:p w:rsidR="009B1E67" w:rsidRPr="00632D0D" w:rsidRDefault="009B1E67" w:rsidP="007A27F1">
      <w:pPr>
        <w:pStyle w:val="NoSpacing"/>
        <w:numPr>
          <w:ilvl w:val="0"/>
          <w:numId w:val="8"/>
        </w:numPr>
        <w:jc w:val="both"/>
        <w:rPr>
          <w:rFonts w:asciiTheme="majorHAnsi" w:hAnsiTheme="majorHAnsi" w:cstheme="majorHAnsi"/>
          <w:lang w:val="sq-AL"/>
        </w:rPr>
      </w:pPr>
      <w:r w:rsidRPr="00906F75">
        <w:rPr>
          <w:rFonts w:asciiTheme="majorHAnsi" w:hAnsiTheme="majorHAnsi" w:cstheme="majorHAnsi"/>
          <w:b/>
          <w:lang w:val="sq-AL"/>
        </w:rPr>
        <w:t>Hartimi i politikave për menaxhimin e pronës publike komunale -</w:t>
      </w:r>
      <w:r w:rsidRPr="00632D0D">
        <w:rPr>
          <w:rFonts w:asciiTheme="majorHAnsi" w:hAnsiTheme="majorHAnsi" w:cstheme="majorHAnsi"/>
          <w:lang w:val="sq-AL"/>
        </w:rPr>
        <w:t xml:space="preserve"> MAPL ka nxjerrë Vendimin Nr.02-727-2016 datë 04.05.2016, me të cilin është themeluar grupi punues për hartimin e koncept-dokumentit për menaxhimin e pronës komunale. </w:t>
      </w:r>
      <w:r w:rsidRPr="00632D0D">
        <w:rPr>
          <w:rFonts w:asciiTheme="majorHAnsi" w:eastAsia="Times New Roman" w:hAnsiTheme="majorHAnsi" w:cstheme="majorHAnsi"/>
          <w:lang w:val="sq-AL"/>
        </w:rPr>
        <w:t xml:space="preserve">Lidhur me këtë koncept-dokument janë mbajtur 5 takime, dy të brendshme dhe 3 gjithëpërfshirëse, në të cilat është arritur pajtueshmëri për strukturën, qëllimin e dokumentit dhe opsionet për zgjidhjen e problemit. Për nevoja të Koncept-Dokumentit për Menaxhimin e Pronës Komunale, janë bërë hulumtime dhe janë analizuar legjislacionet e disa shteteve që kanë ndikim në çështjet pronësore. </w:t>
      </w:r>
      <w:r w:rsidR="00906F75">
        <w:rPr>
          <w:rFonts w:asciiTheme="majorHAnsi" w:eastAsia="Times New Roman" w:hAnsiTheme="majorHAnsi" w:cstheme="majorHAnsi"/>
          <w:lang w:val="sq-AL"/>
        </w:rPr>
        <w:t xml:space="preserve">Gjithashtu </w:t>
      </w:r>
      <w:r w:rsidRPr="00632D0D">
        <w:rPr>
          <w:rFonts w:asciiTheme="majorHAnsi" w:eastAsia="Times New Roman" w:hAnsiTheme="majorHAnsi" w:cstheme="majorHAnsi"/>
          <w:lang w:val="sq-AL"/>
        </w:rPr>
        <w:t xml:space="preserve">është angazhuar një ekspert nga </w:t>
      </w:r>
      <w:r w:rsidR="00906F75">
        <w:rPr>
          <w:rFonts w:asciiTheme="majorHAnsi" w:eastAsia="Times New Roman" w:hAnsiTheme="majorHAnsi" w:cstheme="majorHAnsi"/>
          <w:lang w:val="sq-AL"/>
        </w:rPr>
        <w:t xml:space="preserve">projekti </w:t>
      </w:r>
      <w:r w:rsidRPr="00632D0D">
        <w:rPr>
          <w:rFonts w:asciiTheme="majorHAnsi" w:eastAsia="Times New Roman" w:hAnsiTheme="majorHAnsi" w:cstheme="majorHAnsi"/>
          <w:lang w:val="sq-AL"/>
        </w:rPr>
        <w:t>DEMOS, për të cilin janë hartuar termat e referencës. Është përgatitur Drafti i avancuar i Koncept-Dokumentit për Menaxhimin e Pronës Komunale, pas mbajtjes së punëtorisë 3 ditore me anëtarët e Grupit Punues, nga të cilët janë marrë komentet e përgjithshme. Grupi punues ka nxjerrë konkluzionet lidhur me alternativat e mundshme për ndryshimin e legjislacionit për pronën komunale. Aktualisht është duke u punuar në draftin e koncept-dokumentit për të dalë me 3 opsione, sipas propozimeve të Grupit Punues.</w:t>
      </w:r>
    </w:p>
    <w:p w:rsidR="009B1E67" w:rsidRPr="00632D0D" w:rsidRDefault="009B1E67" w:rsidP="009B1E67">
      <w:pPr>
        <w:pStyle w:val="NoSpacing"/>
        <w:ind w:left="720"/>
        <w:jc w:val="both"/>
        <w:rPr>
          <w:rFonts w:asciiTheme="majorHAnsi" w:hAnsiTheme="majorHAnsi" w:cstheme="majorHAnsi"/>
          <w:lang w:val="sq-AL"/>
        </w:rPr>
      </w:pPr>
    </w:p>
    <w:p w:rsidR="009B1E67" w:rsidRPr="00632D0D" w:rsidRDefault="009B1E67" w:rsidP="007A27F1">
      <w:pPr>
        <w:pStyle w:val="NoSpacing"/>
        <w:numPr>
          <w:ilvl w:val="0"/>
          <w:numId w:val="8"/>
        </w:numPr>
        <w:jc w:val="both"/>
        <w:rPr>
          <w:rFonts w:asciiTheme="majorHAnsi" w:hAnsiTheme="majorHAnsi" w:cstheme="majorHAnsi"/>
          <w:lang w:val="sq-AL"/>
        </w:rPr>
      </w:pPr>
      <w:r w:rsidRPr="00906F75">
        <w:rPr>
          <w:rFonts w:asciiTheme="majorHAnsi" w:hAnsiTheme="majorHAnsi" w:cstheme="majorHAnsi"/>
          <w:b/>
          <w:lang w:val="sq-AL"/>
        </w:rPr>
        <w:t>Zhvillimi i politikave për Zhvillimin rajonal -</w:t>
      </w:r>
      <w:r w:rsidRPr="00632D0D">
        <w:rPr>
          <w:rFonts w:asciiTheme="majorHAnsi" w:hAnsiTheme="majorHAnsi" w:cstheme="majorHAnsi"/>
          <w:lang w:val="sq-AL"/>
        </w:rPr>
        <w:t xml:space="preserve"> Me Vendimin Nr. 02-499-1-2016 të datës 19.04.2016 është themeluar grupi punues  ndërministror për hartimin e këtij koncept dokumenti. Ky Koncept-dokument është paraparë të hartohet gjatë periudhës Janar-Shtator 2016. Grupi punues ka përgatitur një draft fillestar të këtij koncept-dokumenti. Në bashkëpunim me GIZ-in janë mbajtur 2 takime për zhvillimin e koncept-dokumentit, si dhe është planifikuar angazhimi i një eksperti.</w:t>
      </w:r>
    </w:p>
    <w:p w:rsidR="009B1E67" w:rsidRPr="00632D0D" w:rsidRDefault="009B1E67" w:rsidP="00FB5A5E">
      <w:pPr>
        <w:pStyle w:val="NoSpacing"/>
        <w:jc w:val="both"/>
        <w:rPr>
          <w:rStyle w:val="IntenseEmphasis"/>
          <w:rFonts w:asciiTheme="majorHAnsi" w:hAnsiTheme="majorHAnsi" w:cstheme="majorHAnsi"/>
          <w:i w:val="0"/>
          <w:iCs w:val="0"/>
          <w:color w:val="auto"/>
          <w:lang w:val="sq-AL"/>
        </w:rPr>
      </w:pPr>
    </w:p>
    <w:p w:rsidR="00FB5A5E" w:rsidRPr="00632D0D" w:rsidRDefault="004B358D" w:rsidP="0015291D">
      <w:pPr>
        <w:pStyle w:val="NoSpacing"/>
        <w:jc w:val="both"/>
        <w:rPr>
          <w:rStyle w:val="IntenseEmphasis"/>
          <w:rFonts w:asciiTheme="majorHAnsi" w:hAnsiTheme="majorHAnsi" w:cstheme="majorHAnsi"/>
          <w:i w:val="0"/>
          <w:iCs w:val="0"/>
          <w:color w:val="auto"/>
          <w:lang w:val="sq-AL"/>
        </w:rPr>
      </w:pPr>
      <w:r w:rsidRPr="00632D0D">
        <w:rPr>
          <w:rStyle w:val="IntenseEmphasis"/>
          <w:rFonts w:asciiTheme="majorHAnsi" w:hAnsiTheme="majorHAnsi" w:cstheme="majorHAnsi"/>
          <w:b/>
          <w:i w:val="0"/>
          <w:iCs w:val="0"/>
          <w:color w:val="auto"/>
          <w:lang w:val="sq-AL"/>
        </w:rPr>
        <w:lastRenderedPageBreak/>
        <w:t>Objektiva Strategjike 2</w:t>
      </w:r>
      <w:r w:rsidRPr="00632D0D">
        <w:rPr>
          <w:rStyle w:val="IntenseEmphasis"/>
          <w:rFonts w:asciiTheme="majorHAnsi" w:hAnsiTheme="majorHAnsi" w:cstheme="majorHAnsi"/>
          <w:i w:val="0"/>
          <w:iCs w:val="0"/>
          <w:color w:val="auto"/>
          <w:lang w:val="sq-AL"/>
        </w:rPr>
        <w:t xml:space="preserve"> – Krijimi i një kornize për qeverisje të mirë dhe rregullimin efektiv për të siguruar përfaqësimin demokratik të qytetarëve dhe administratë efikase dhe profesionale të Komunave.</w:t>
      </w:r>
    </w:p>
    <w:p w:rsidR="004B358D" w:rsidRPr="00632D0D" w:rsidRDefault="004B358D" w:rsidP="00FB5A5E">
      <w:pPr>
        <w:pStyle w:val="NoSpacing"/>
        <w:jc w:val="both"/>
        <w:rPr>
          <w:rStyle w:val="IntenseEmphasis"/>
          <w:rFonts w:asciiTheme="majorHAnsi" w:hAnsiTheme="majorHAnsi" w:cstheme="majorHAnsi"/>
          <w:i w:val="0"/>
          <w:iCs w:val="0"/>
          <w:color w:val="auto"/>
          <w:lang w:val="sq-AL"/>
        </w:rPr>
      </w:pPr>
    </w:p>
    <w:p w:rsidR="00692A7D" w:rsidRPr="00BA5E20" w:rsidRDefault="00692A7D" w:rsidP="00692A7D">
      <w:pPr>
        <w:pStyle w:val="NoSpacing"/>
        <w:jc w:val="both"/>
        <w:rPr>
          <w:rStyle w:val="IntenseEmphasis"/>
          <w:rFonts w:asciiTheme="majorHAnsi" w:hAnsiTheme="majorHAnsi" w:cstheme="majorHAnsi"/>
          <w:i w:val="0"/>
          <w:iCs w:val="0"/>
          <w:color w:val="auto"/>
          <w:lang w:val="sq-AL"/>
        </w:rPr>
      </w:pPr>
      <w:r w:rsidRPr="00BA5E20">
        <w:rPr>
          <w:rStyle w:val="IntenseEmphasis"/>
          <w:rFonts w:asciiTheme="majorHAnsi" w:hAnsiTheme="majorHAnsi" w:cstheme="majorHAnsi"/>
          <w:i w:val="0"/>
          <w:iCs w:val="0"/>
          <w:color w:val="auto"/>
          <w:lang w:val="sq-AL"/>
        </w:rPr>
        <w:t>Aktivitetet n</w:t>
      </w:r>
      <w:r>
        <w:rPr>
          <w:rStyle w:val="IntenseEmphasis"/>
          <w:rFonts w:asciiTheme="majorHAnsi" w:hAnsiTheme="majorHAnsi" w:cstheme="majorHAnsi"/>
          <w:i w:val="0"/>
          <w:iCs w:val="0"/>
          <w:color w:val="auto"/>
          <w:lang w:val="sq-AL"/>
        </w:rPr>
        <w:t>ë</w:t>
      </w:r>
      <w:r w:rsidRPr="00BA5E20">
        <w:rPr>
          <w:rStyle w:val="IntenseEmphasis"/>
          <w:rFonts w:asciiTheme="majorHAnsi" w:hAnsiTheme="majorHAnsi" w:cstheme="majorHAnsi"/>
          <w:i w:val="0"/>
          <w:iCs w:val="0"/>
          <w:color w:val="auto"/>
          <w:lang w:val="sq-AL"/>
        </w:rPr>
        <w:t xml:space="preserve"> p</w:t>
      </w:r>
      <w:r>
        <w:rPr>
          <w:rStyle w:val="IntenseEmphasis"/>
          <w:rFonts w:asciiTheme="majorHAnsi" w:hAnsiTheme="majorHAnsi" w:cstheme="majorHAnsi"/>
          <w:i w:val="0"/>
          <w:iCs w:val="0"/>
          <w:color w:val="auto"/>
          <w:lang w:val="sq-AL"/>
        </w:rPr>
        <w:t>ë</w:t>
      </w:r>
      <w:r w:rsidRPr="00BA5E20">
        <w:rPr>
          <w:rStyle w:val="IntenseEmphasis"/>
          <w:rFonts w:asciiTheme="majorHAnsi" w:hAnsiTheme="majorHAnsi" w:cstheme="majorHAnsi"/>
          <w:i w:val="0"/>
          <w:iCs w:val="0"/>
          <w:color w:val="auto"/>
          <w:lang w:val="sq-AL"/>
        </w:rPr>
        <w:t>rgjegj</w:t>
      </w:r>
      <w:r>
        <w:rPr>
          <w:rStyle w:val="IntenseEmphasis"/>
          <w:rFonts w:asciiTheme="majorHAnsi" w:hAnsiTheme="majorHAnsi" w:cstheme="majorHAnsi"/>
          <w:i w:val="0"/>
          <w:iCs w:val="0"/>
          <w:color w:val="auto"/>
          <w:lang w:val="sq-AL"/>
        </w:rPr>
        <w:t>ë</w:t>
      </w:r>
      <w:r w:rsidRPr="00BA5E20">
        <w:rPr>
          <w:rStyle w:val="IntenseEmphasis"/>
          <w:rFonts w:asciiTheme="majorHAnsi" w:hAnsiTheme="majorHAnsi" w:cstheme="majorHAnsi"/>
          <w:i w:val="0"/>
          <w:iCs w:val="0"/>
          <w:color w:val="auto"/>
          <w:lang w:val="sq-AL"/>
        </w:rPr>
        <w:t>si t</w:t>
      </w:r>
      <w:r>
        <w:rPr>
          <w:rStyle w:val="IntenseEmphasis"/>
          <w:rFonts w:asciiTheme="majorHAnsi" w:hAnsiTheme="majorHAnsi" w:cstheme="majorHAnsi"/>
          <w:i w:val="0"/>
          <w:iCs w:val="0"/>
          <w:color w:val="auto"/>
          <w:lang w:val="sq-AL"/>
        </w:rPr>
        <w:t>ë</w:t>
      </w:r>
      <w:r w:rsidRPr="00BA5E20">
        <w:rPr>
          <w:rStyle w:val="IntenseEmphasis"/>
          <w:rFonts w:asciiTheme="majorHAnsi" w:hAnsiTheme="majorHAnsi" w:cstheme="majorHAnsi"/>
          <w:i w:val="0"/>
          <w:iCs w:val="0"/>
          <w:color w:val="auto"/>
          <w:lang w:val="sq-AL"/>
        </w:rPr>
        <w:t xml:space="preserve"> MAPL-s</w:t>
      </w:r>
      <w:r>
        <w:rPr>
          <w:rStyle w:val="IntenseEmphasis"/>
          <w:rFonts w:asciiTheme="majorHAnsi" w:hAnsiTheme="majorHAnsi" w:cstheme="majorHAnsi"/>
          <w:i w:val="0"/>
          <w:iCs w:val="0"/>
          <w:color w:val="auto"/>
          <w:lang w:val="sq-AL"/>
        </w:rPr>
        <w:t>ë</w:t>
      </w:r>
      <w:r w:rsidRPr="00BA5E20">
        <w:rPr>
          <w:rStyle w:val="IntenseEmphasis"/>
          <w:rFonts w:asciiTheme="majorHAnsi" w:hAnsiTheme="majorHAnsi" w:cstheme="majorHAnsi"/>
          <w:i w:val="0"/>
          <w:iCs w:val="0"/>
          <w:color w:val="auto"/>
          <w:lang w:val="sq-AL"/>
        </w:rPr>
        <w:t>:</w:t>
      </w:r>
    </w:p>
    <w:p w:rsidR="00692A7D" w:rsidRDefault="00692A7D" w:rsidP="00FB5A5E">
      <w:pPr>
        <w:pStyle w:val="NoSpacing"/>
        <w:jc w:val="both"/>
        <w:rPr>
          <w:rStyle w:val="IntenseEmphasis"/>
          <w:rFonts w:asciiTheme="majorHAnsi" w:hAnsiTheme="majorHAnsi" w:cstheme="majorHAnsi"/>
          <w:b/>
          <w:i w:val="0"/>
          <w:iCs w:val="0"/>
          <w:color w:val="auto"/>
          <w:lang w:val="sq-AL"/>
        </w:rPr>
      </w:pPr>
    </w:p>
    <w:p w:rsidR="004B358D" w:rsidRPr="00632D0D" w:rsidRDefault="004B358D" w:rsidP="00FB5A5E">
      <w:pPr>
        <w:pStyle w:val="NoSpacing"/>
        <w:jc w:val="both"/>
        <w:rPr>
          <w:rStyle w:val="IntenseEmphasis"/>
          <w:rFonts w:asciiTheme="majorHAnsi" w:hAnsiTheme="majorHAnsi" w:cstheme="majorHAnsi"/>
          <w:b/>
          <w:i w:val="0"/>
          <w:iCs w:val="0"/>
          <w:color w:val="auto"/>
          <w:lang w:val="sq-AL"/>
        </w:rPr>
      </w:pPr>
      <w:r w:rsidRPr="00632D0D">
        <w:rPr>
          <w:rStyle w:val="IntenseEmphasis"/>
          <w:rFonts w:asciiTheme="majorHAnsi" w:hAnsiTheme="majorHAnsi" w:cstheme="majorHAnsi"/>
          <w:b/>
          <w:i w:val="0"/>
          <w:iCs w:val="0"/>
          <w:color w:val="auto"/>
          <w:lang w:val="sq-AL"/>
        </w:rPr>
        <w:t>Objektivi 2.1. Rishikimi dhe krijimi i bazës ligjore</w:t>
      </w:r>
    </w:p>
    <w:p w:rsidR="00692A7D" w:rsidRDefault="00692A7D" w:rsidP="00692A7D">
      <w:pPr>
        <w:pStyle w:val="NoSpacing"/>
        <w:ind w:left="720"/>
        <w:jc w:val="both"/>
        <w:rPr>
          <w:rStyle w:val="IntenseEmphasis"/>
          <w:rFonts w:asciiTheme="majorHAnsi" w:hAnsiTheme="majorHAnsi" w:cstheme="majorHAnsi"/>
          <w:i w:val="0"/>
          <w:iCs w:val="0"/>
          <w:color w:val="auto"/>
          <w:lang w:val="sq-AL"/>
        </w:rPr>
      </w:pPr>
    </w:p>
    <w:p w:rsidR="004430FD" w:rsidRDefault="004430FD" w:rsidP="007A27F1">
      <w:pPr>
        <w:pStyle w:val="NoSpacing"/>
        <w:numPr>
          <w:ilvl w:val="0"/>
          <w:numId w:val="31"/>
        </w:numPr>
        <w:jc w:val="both"/>
        <w:rPr>
          <w:rStyle w:val="IntenseEmphasis"/>
          <w:rFonts w:asciiTheme="majorHAnsi" w:hAnsiTheme="majorHAnsi" w:cstheme="majorHAnsi"/>
          <w:i w:val="0"/>
          <w:iCs w:val="0"/>
          <w:color w:val="auto"/>
          <w:lang w:val="sq-AL"/>
        </w:rPr>
      </w:pPr>
      <w:r>
        <w:rPr>
          <w:rStyle w:val="IntenseEmphasis"/>
          <w:rFonts w:asciiTheme="majorHAnsi" w:hAnsiTheme="majorHAnsi" w:cstheme="majorHAnsi"/>
          <w:i w:val="0"/>
          <w:iCs w:val="0"/>
          <w:color w:val="auto"/>
          <w:lang w:val="sq-AL"/>
        </w:rPr>
        <w:t>Analiza e korniz</w:t>
      </w:r>
      <w:r w:rsidR="00DA1AA5">
        <w:rPr>
          <w:rStyle w:val="IntenseEmphasis"/>
          <w:rFonts w:asciiTheme="majorHAnsi" w:hAnsiTheme="majorHAnsi" w:cstheme="majorHAnsi"/>
          <w:i w:val="0"/>
          <w:iCs w:val="0"/>
          <w:color w:val="auto"/>
          <w:lang w:val="sq-AL"/>
        </w:rPr>
        <w:t>ë</w:t>
      </w:r>
      <w:r>
        <w:rPr>
          <w:rStyle w:val="IntenseEmphasis"/>
          <w:rFonts w:asciiTheme="majorHAnsi" w:hAnsiTheme="majorHAnsi" w:cstheme="majorHAnsi"/>
          <w:i w:val="0"/>
          <w:iCs w:val="0"/>
          <w:color w:val="auto"/>
          <w:lang w:val="sq-AL"/>
        </w:rPr>
        <w:t>s ligjore p</w:t>
      </w:r>
      <w:r w:rsidR="00DA1AA5">
        <w:rPr>
          <w:rStyle w:val="IntenseEmphasis"/>
          <w:rFonts w:asciiTheme="majorHAnsi" w:hAnsiTheme="majorHAnsi" w:cstheme="majorHAnsi"/>
          <w:i w:val="0"/>
          <w:iCs w:val="0"/>
          <w:color w:val="auto"/>
          <w:lang w:val="sq-AL"/>
        </w:rPr>
        <w:t>ë</w:t>
      </w:r>
      <w:r>
        <w:rPr>
          <w:rStyle w:val="IntenseEmphasis"/>
          <w:rFonts w:asciiTheme="majorHAnsi" w:hAnsiTheme="majorHAnsi" w:cstheme="majorHAnsi"/>
          <w:i w:val="0"/>
          <w:iCs w:val="0"/>
          <w:color w:val="auto"/>
          <w:lang w:val="sq-AL"/>
        </w:rPr>
        <w:t>r vet</w:t>
      </w:r>
      <w:r w:rsidR="00DA1AA5">
        <w:rPr>
          <w:rStyle w:val="IntenseEmphasis"/>
          <w:rFonts w:asciiTheme="majorHAnsi" w:hAnsiTheme="majorHAnsi" w:cstheme="majorHAnsi"/>
          <w:i w:val="0"/>
          <w:iCs w:val="0"/>
          <w:color w:val="auto"/>
          <w:lang w:val="sq-AL"/>
        </w:rPr>
        <w:t>ë</w:t>
      </w:r>
      <w:r>
        <w:rPr>
          <w:rStyle w:val="IntenseEmphasis"/>
          <w:rFonts w:asciiTheme="majorHAnsi" w:hAnsiTheme="majorHAnsi" w:cstheme="majorHAnsi"/>
          <w:i w:val="0"/>
          <w:iCs w:val="0"/>
          <w:color w:val="auto"/>
          <w:lang w:val="sq-AL"/>
        </w:rPr>
        <w:t>qeverisje lokale</w:t>
      </w:r>
    </w:p>
    <w:p w:rsidR="004430FD" w:rsidRDefault="004430FD" w:rsidP="007A27F1">
      <w:pPr>
        <w:pStyle w:val="NoSpacing"/>
        <w:numPr>
          <w:ilvl w:val="0"/>
          <w:numId w:val="31"/>
        </w:numPr>
        <w:jc w:val="both"/>
        <w:rPr>
          <w:rStyle w:val="IntenseEmphasis"/>
          <w:rFonts w:asciiTheme="majorHAnsi" w:hAnsiTheme="majorHAnsi" w:cstheme="majorHAnsi"/>
          <w:i w:val="0"/>
          <w:iCs w:val="0"/>
          <w:color w:val="auto"/>
          <w:lang w:val="sq-AL"/>
        </w:rPr>
      </w:pPr>
      <w:r>
        <w:rPr>
          <w:rStyle w:val="IntenseEmphasis"/>
          <w:rFonts w:asciiTheme="majorHAnsi" w:hAnsiTheme="majorHAnsi" w:cstheme="majorHAnsi"/>
          <w:i w:val="0"/>
          <w:iCs w:val="0"/>
          <w:color w:val="auto"/>
          <w:lang w:val="sq-AL"/>
        </w:rPr>
        <w:t xml:space="preserve">Hartimi i </w:t>
      </w:r>
      <w:r w:rsidR="004B358D" w:rsidRPr="004430FD">
        <w:rPr>
          <w:rStyle w:val="IntenseEmphasis"/>
          <w:rFonts w:asciiTheme="majorHAnsi" w:hAnsiTheme="majorHAnsi" w:cstheme="majorHAnsi"/>
          <w:i w:val="0"/>
          <w:iCs w:val="0"/>
          <w:color w:val="auto"/>
          <w:lang w:val="sq-AL"/>
        </w:rPr>
        <w:t>10 dokumente konceptuale për rishikimin e kornizës ligjore për vetëqeverisje lokale</w:t>
      </w:r>
    </w:p>
    <w:p w:rsidR="004430FD" w:rsidRDefault="004B358D" w:rsidP="007A27F1">
      <w:pPr>
        <w:pStyle w:val="NoSpacing"/>
        <w:numPr>
          <w:ilvl w:val="0"/>
          <w:numId w:val="31"/>
        </w:numPr>
        <w:jc w:val="both"/>
        <w:rPr>
          <w:rStyle w:val="IntenseEmphasis"/>
          <w:rFonts w:asciiTheme="majorHAnsi" w:hAnsiTheme="majorHAnsi" w:cstheme="majorHAnsi"/>
          <w:i w:val="0"/>
          <w:iCs w:val="0"/>
          <w:color w:val="auto"/>
          <w:lang w:val="sq-AL"/>
        </w:rPr>
      </w:pPr>
      <w:r w:rsidRPr="004430FD">
        <w:rPr>
          <w:rStyle w:val="IntenseEmphasis"/>
          <w:rFonts w:asciiTheme="majorHAnsi" w:hAnsiTheme="majorHAnsi" w:cstheme="majorHAnsi"/>
          <w:i w:val="0"/>
          <w:iCs w:val="0"/>
          <w:color w:val="auto"/>
          <w:lang w:val="sq-AL"/>
        </w:rPr>
        <w:t>Harmonizimi i legjislacionit sekondar me legjislacionin e brendshëm dhe asquis communitaire</w:t>
      </w:r>
      <w:r w:rsidR="004430FD">
        <w:rPr>
          <w:rStyle w:val="IntenseEmphasis"/>
          <w:rFonts w:asciiTheme="majorHAnsi" w:hAnsiTheme="majorHAnsi" w:cstheme="majorHAnsi"/>
          <w:i w:val="0"/>
          <w:iCs w:val="0"/>
          <w:color w:val="auto"/>
          <w:lang w:val="sq-AL"/>
        </w:rPr>
        <w:t xml:space="preserve"> (Ë</w:t>
      </w:r>
      <w:r w:rsidR="00D11B89" w:rsidRPr="004430FD">
        <w:rPr>
          <w:rStyle w:val="IntenseEmphasis"/>
          <w:rFonts w:asciiTheme="majorHAnsi" w:hAnsiTheme="majorHAnsi" w:cstheme="majorHAnsi"/>
          <w:i w:val="0"/>
          <w:iCs w:val="0"/>
          <w:color w:val="auto"/>
          <w:lang w:val="sq-AL"/>
        </w:rPr>
        <w:t>shtë bërë rishikimi dhe amandamentimi i kornizës ligjore ekzistuese</w:t>
      </w:r>
      <w:r w:rsidR="004430FD">
        <w:rPr>
          <w:rStyle w:val="IntenseEmphasis"/>
          <w:rFonts w:asciiTheme="majorHAnsi" w:hAnsiTheme="majorHAnsi" w:cstheme="majorHAnsi"/>
          <w:i w:val="0"/>
          <w:iCs w:val="0"/>
          <w:color w:val="auto"/>
          <w:lang w:val="sq-AL"/>
        </w:rPr>
        <w:t>)</w:t>
      </w:r>
      <w:r w:rsidR="00D11B89" w:rsidRPr="004430FD">
        <w:rPr>
          <w:rStyle w:val="IntenseEmphasis"/>
          <w:rFonts w:asciiTheme="majorHAnsi" w:hAnsiTheme="majorHAnsi" w:cstheme="majorHAnsi"/>
          <w:i w:val="0"/>
          <w:iCs w:val="0"/>
          <w:color w:val="auto"/>
          <w:lang w:val="sq-AL"/>
        </w:rPr>
        <w:t>.</w:t>
      </w:r>
    </w:p>
    <w:p w:rsidR="004430FD" w:rsidRDefault="004430FD" w:rsidP="007A27F1">
      <w:pPr>
        <w:pStyle w:val="NoSpacing"/>
        <w:numPr>
          <w:ilvl w:val="0"/>
          <w:numId w:val="31"/>
        </w:numPr>
        <w:jc w:val="both"/>
        <w:rPr>
          <w:rStyle w:val="IntenseEmphasis"/>
          <w:rFonts w:asciiTheme="majorHAnsi" w:hAnsiTheme="majorHAnsi" w:cstheme="majorHAnsi"/>
          <w:i w:val="0"/>
          <w:iCs w:val="0"/>
          <w:color w:val="auto"/>
          <w:lang w:val="sq-AL"/>
        </w:rPr>
      </w:pPr>
      <w:r w:rsidRPr="004430FD">
        <w:rPr>
          <w:rStyle w:val="IntenseEmphasis"/>
          <w:rFonts w:asciiTheme="majorHAnsi" w:hAnsiTheme="majorHAnsi" w:cstheme="majorHAnsi"/>
          <w:i w:val="0"/>
          <w:iCs w:val="0"/>
          <w:color w:val="auto"/>
          <w:lang w:val="sq-AL"/>
        </w:rPr>
        <w:t>Plot</w:t>
      </w:r>
      <w:r w:rsidR="00DA1AA5">
        <w:rPr>
          <w:rStyle w:val="IntenseEmphasis"/>
          <w:rFonts w:asciiTheme="majorHAnsi" w:hAnsiTheme="majorHAnsi" w:cstheme="majorHAnsi"/>
          <w:i w:val="0"/>
          <w:iCs w:val="0"/>
          <w:color w:val="auto"/>
          <w:lang w:val="sq-AL"/>
        </w:rPr>
        <w:t>ë</w:t>
      </w:r>
      <w:r w:rsidRPr="004430FD">
        <w:rPr>
          <w:rStyle w:val="IntenseEmphasis"/>
          <w:rFonts w:asciiTheme="majorHAnsi" w:hAnsiTheme="majorHAnsi" w:cstheme="majorHAnsi"/>
          <w:i w:val="0"/>
          <w:iCs w:val="0"/>
          <w:color w:val="auto"/>
          <w:lang w:val="sq-AL"/>
        </w:rPr>
        <w:t>simi i korniz</w:t>
      </w:r>
      <w:r w:rsidR="00DA1AA5">
        <w:rPr>
          <w:rStyle w:val="IntenseEmphasis"/>
          <w:rFonts w:asciiTheme="majorHAnsi" w:hAnsiTheme="majorHAnsi" w:cstheme="majorHAnsi"/>
          <w:i w:val="0"/>
          <w:iCs w:val="0"/>
          <w:color w:val="auto"/>
          <w:lang w:val="sq-AL"/>
        </w:rPr>
        <w:t>ë</w:t>
      </w:r>
      <w:r w:rsidRPr="004430FD">
        <w:rPr>
          <w:rStyle w:val="IntenseEmphasis"/>
          <w:rFonts w:asciiTheme="majorHAnsi" w:hAnsiTheme="majorHAnsi" w:cstheme="majorHAnsi"/>
          <w:i w:val="0"/>
          <w:iCs w:val="0"/>
          <w:color w:val="auto"/>
          <w:lang w:val="sq-AL"/>
        </w:rPr>
        <w:t xml:space="preserve">s </w:t>
      </w:r>
      <w:r w:rsidR="00D11B89" w:rsidRPr="004430FD">
        <w:rPr>
          <w:rStyle w:val="IntenseEmphasis"/>
          <w:rFonts w:asciiTheme="majorHAnsi" w:hAnsiTheme="majorHAnsi" w:cstheme="majorHAnsi"/>
          <w:i w:val="0"/>
          <w:iCs w:val="0"/>
          <w:color w:val="auto"/>
          <w:lang w:val="sq-AL"/>
        </w:rPr>
        <w:t xml:space="preserve">ligjore të </w:t>
      </w:r>
      <w:r w:rsidRPr="004430FD">
        <w:rPr>
          <w:rStyle w:val="IntenseEmphasis"/>
          <w:rFonts w:asciiTheme="majorHAnsi" w:hAnsiTheme="majorHAnsi" w:cstheme="majorHAnsi"/>
          <w:i w:val="0"/>
          <w:iCs w:val="0"/>
          <w:color w:val="auto"/>
          <w:lang w:val="sq-AL"/>
        </w:rPr>
        <w:t>vet</w:t>
      </w:r>
      <w:r w:rsidR="00DA1AA5">
        <w:rPr>
          <w:rStyle w:val="IntenseEmphasis"/>
          <w:rFonts w:asciiTheme="majorHAnsi" w:hAnsiTheme="majorHAnsi" w:cstheme="majorHAnsi"/>
          <w:i w:val="0"/>
          <w:iCs w:val="0"/>
          <w:color w:val="auto"/>
          <w:lang w:val="sq-AL"/>
        </w:rPr>
        <w:t>ë</w:t>
      </w:r>
      <w:r w:rsidRPr="004430FD">
        <w:rPr>
          <w:rStyle w:val="IntenseEmphasis"/>
          <w:rFonts w:asciiTheme="majorHAnsi" w:hAnsiTheme="majorHAnsi" w:cstheme="majorHAnsi"/>
          <w:i w:val="0"/>
          <w:iCs w:val="0"/>
          <w:color w:val="auto"/>
          <w:lang w:val="sq-AL"/>
        </w:rPr>
        <w:t>qeverisjes lokale</w:t>
      </w:r>
    </w:p>
    <w:p w:rsidR="00D11B89" w:rsidRPr="004430FD" w:rsidRDefault="00D11B89" w:rsidP="007A27F1">
      <w:pPr>
        <w:pStyle w:val="NoSpacing"/>
        <w:numPr>
          <w:ilvl w:val="0"/>
          <w:numId w:val="31"/>
        </w:numPr>
        <w:jc w:val="both"/>
        <w:rPr>
          <w:rStyle w:val="IntenseEmphasis"/>
          <w:rFonts w:asciiTheme="majorHAnsi" w:hAnsiTheme="majorHAnsi" w:cstheme="majorHAnsi"/>
          <w:i w:val="0"/>
          <w:iCs w:val="0"/>
          <w:color w:val="auto"/>
          <w:lang w:val="sq-AL"/>
        </w:rPr>
      </w:pPr>
      <w:r w:rsidRPr="004430FD">
        <w:rPr>
          <w:rStyle w:val="IntenseEmphasis"/>
          <w:rFonts w:asciiTheme="majorHAnsi" w:hAnsiTheme="majorHAnsi" w:cstheme="majorHAnsi"/>
          <w:i w:val="0"/>
          <w:iCs w:val="0"/>
          <w:color w:val="auto"/>
          <w:lang w:val="sq-AL"/>
        </w:rPr>
        <w:t>Krijimi i mekanizmave të plotë ligjor dhe administrativ për mbikëqyrje efektive në mbrojtjen e ligjs</w:t>
      </w:r>
      <w:r w:rsidR="004430FD">
        <w:rPr>
          <w:rStyle w:val="IntenseEmphasis"/>
          <w:rFonts w:asciiTheme="majorHAnsi" w:hAnsiTheme="majorHAnsi" w:cstheme="majorHAnsi"/>
          <w:i w:val="0"/>
          <w:iCs w:val="0"/>
          <w:color w:val="auto"/>
          <w:lang w:val="sq-AL"/>
        </w:rPr>
        <w:t>hmërisë gjatë punës së komunave (</w:t>
      </w:r>
      <w:r w:rsidRPr="004430FD">
        <w:rPr>
          <w:rStyle w:val="IntenseEmphasis"/>
          <w:rFonts w:asciiTheme="majorHAnsi" w:hAnsiTheme="majorHAnsi" w:cstheme="majorHAnsi"/>
          <w:i w:val="0"/>
          <w:iCs w:val="0"/>
          <w:color w:val="auto"/>
          <w:lang w:val="sq-AL"/>
        </w:rPr>
        <w:t xml:space="preserve">Në secilin vit bëhet mbikëqyrja e zbatimit të kornizës ligjore, programeve dhe </w:t>
      </w:r>
      <w:r w:rsidR="004430FD">
        <w:rPr>
          <w:rStyle w:val="IntenseEmphasis"/>
          <w:rFonts w:asciiTheme="majorHAnsi" w:hAnsiTheme="majorHAnsi" w:cstheme="majorHAnsi"/>
          <w:i w:val="0"/>
          <w:iCs w:val="0"/>
          <w:color w:val="auto"/>
          <w:lang w:val="sq-AL"/>
        </w:rPr>
        <w:t>I projekteve nga MAPL në komuna)</w:t>
      </w:r>
    </w:p>
    <w:p w:rsidR="00D11B89" w:rsidRPr="00632D0D" w:rsidRDefault="00D11B89" w:rsidP="00D11B89">
      <w:pPr>
        <w:pStyle w:val="NoSpacing"/>
        <w:jc w:val="both"/>
        <w:rPr>
          <w:rStyle w:val="IntenseEmphasis"/>
          <w:rFonts w:asciiTheme="majorHAnsi" w:hAnsiTheme="majorHAnsi" w:cstheme="majorHAnsi"/>
          <w:i w:val="0"/>
          <w:iCs w:val="0"/>
          <w:color w:val="auto"/>
          <w:lang w:val="sq-AL"/>
        </w:rPr>
      </w:pPr>
    </w:p>
    <w:p w:rsidR="00B528D4" w:rsidRPr="00632D0D" w:rsidRDefault="00B528D4" w:rsidP="00B72803">
      <w:pPr>
        <w:pStyle w:val="NoSpacing"/>
        <w:jc w:val="both"/>
        <w:rPr>
          <w:rStyle w:val="IntenseEmphasis"/>
          <w:rFonts w:asciiTheme="majorHAnsi" w:hAnsiTheme="majorHAnsi" w:cstheme="majorHAnsi"/>
          <w:b/>
          <w:i w:val="0"/>
          <w:iCs w:val="0"/>
          <w:color w:val="auto"/>
          <w:lang w:val="sq-AL"/>
        </w:rPr>
      </w:pPr>
      <w:r w:rsidRPr="00632D0D">
        <w:rPr>
          <w:rStyle w:val="IntenseEmphasis"/>
          <w:rFonts w:asciiTheme="majorHAnsi" w:hAnsiTheme="majorHAnsi" w:cstheme="majorHAnsi"/>
          <w:b/>
          <w:i w:val="0"/>
          <w:iCs w:val="0"/>
          <w:color w:val="auto"/>
          <w:lang w:val="sq-AL"/>
        </w:rPr>
        <w:t>Objektivi 2.3. Pjesëmarrja efektive  e qytetarëve në qeverisje</w:t>
      </w:r>
    </w:p>
    <w:p w:rsidR="00692A7D" w:rsidRDefault="00692A7D" w:rsidP="00692A7D">
      <w:pPr>
        <w:pStyle w:val="NoSpacing"/>
        <w:jc w:val="both"/>
        <w:rPr>
          <w:rStyle w:val="IntenseEmphasis"/>
          <w:rFonts w:asciiTheme="majorHAnsi" w:hAnsiTheme="majorHAnsi" w:cstheme="majorHAnsi"/>
          <w:i w:val="0"/>
          <w:iCs w:val="0"/>
          <w:color w:val="auto"/>
          <w:lang w:val="sq-AL"/>
        </w:rPr>
      </w:pPr>
      <w:r>
        <w:rPr>
          <w:rStyle w:val="IntenseEmphasis"/>
          <w:rFonts w:asciiTheme="majorHAnsi" w:hAnsiTheme="majorHAnsi" w:cstheme="majorHAnsi"/>
          <w:i w:val="0"/>
          <w:iCs w:val="0"/>
          <w:color w:val="auto"/>
          <w:lang w:val="sq-AL"/>
        </w:rPr>
        <w:t xml:space="preserve">Aktivitetet e parapara </w:t>
      </w:r>
    </w:p>
    <w:p w:rsidR="004430FD" w:rsidRDefault="00B528D4" w:rsidP="007A27F1">
      <w:pPr>
        <w:pStyle w:val="NoSpacing"/>
        <w:numPr>
          <w:ilvl w:val="0"/>
          <w:numId w:val="32"/>
        </w:numPr>
        <w:jc w:val="both"/>
        <w:rPr>
          <w:rStyle w:val="IntenseEmphasis"/>
          <w:rFonts w:asciiTheme="majorHAnsi" w:hAnsiTheme="majorHAnsi" w:cstheme="majorHAnsi"/>
          <w:i w:val="0"/>
          <w:iCs w:val="0"/>
          <w:color w:val="auto"/>
          <w:lang w:val="sq-AL"/>
        </w:rPr>
      </w:pPr>
      <w:r w:rsidRPr="00632D0D">
        <w:rPr>
          <w:rStyle w:val="IntenseEmphasis"/>
          <w:rFonts w:asciiTheme="majorHAnsi" w:hAnsiTheme="majorHAnsi" w:cstheme="majorHAnsi"/>
          <w:i w:val="0"/>
          <w:iCs w:val="0"/>
          <w:color w:val="auto"/>
          <w:lang w:val="sq-AL"/>
        </w:rPr>
        <w:t>Hartimi i politikave për nxitjen e pjesëmarrjes</w:t>
      </w:r>
      <w:r w:rsidR="004430FD">
        <w:rPr>
          <w:rStyle w:val="IntenseEmphasis"/>
          <w:rFonts w:asciiTheme="majorHAnsi" w:hAnsiTheme="majorHAnsi" w:cstheme="majorHAnsi"/>
          <w:i w:val="0"/>
          <w:iCs w:val="0"/>
          <w:color w:val="auto"/>
          <w:lang w:val="sq-AL"/>
        </w:rPr>
        <w:t xml:space="preserve"> së  qytetarëve në vendimmarrje (</w:t>
      </w:r>
      <w:r w:rsidRPr="004430FD">
        <w:rPr>
          <w:rStyle w:val="IntenseEmphasis"/>
          <w:rFonts w:asciiTheme="majorHAnsi" w:hAnsiTheme="majorHAnsi" w:cstheme="majorHAnsi"/>
          <w:i w:val="0"/>
          <w:iCs w:val="0"/>
          <w:color w:val="auto"/>
          <w:lang w:val="sq-AL"/>
        </w:rPr>
        <w:t>Në secilën komunë qytetarët marrin pjesë në punë të për</w:t>
      </w:r>
      <w:r w:rsidR="004430FD">
        <w:rPr>
          <w:rStyle w:val="IntenseEmphasis"/>
          <w:rFonts w:asciiTheme="majorHAnsi" w:hAnsiTheme="majorHAnsi" w:cstheme="majorHAnsi"/>
          <w:i w:val="0"/>
          <w:iCs w:val="0"/>
          <w:color w:val="auto"/>
          <w:lang w:val="sq-AL"/>
        </w:rPr>
        <w:t>bashkëta me strukturat komunale)</w:t>
      </w:r>
    </w:p>
    <w:p w:rsidR="00B528D4" w:rsidRPr="004430FD" w:rsidRDefault="00B528D4" w:rsidP="007A27F1">
      <w:pPr>
        <w:pStyle w:val="NoSpacing"/>
        <w:numPr>
          <w:ilvl w:val="0"/>
          <w:numId w:val="32"/>
        </w:numPr>
        <w:jc w:val="both"/>
        <w:rPr>
          <w:rStyle w:val="IntenseEmphasis"/>
          <w:rFonts w:asciiTheme="majorHAnsi" w:hAnsiTheme="majorHAnsi" w:cstheme="majorHAnsi"/>
          <w:i w:val="0"/>
          <w:iCs w:val="0"/>
          <w:color w:val="auto"/>
          <w:lang w:val="sq-AL"/>
        </w:rPr>
      </w:pPr>
      <w:r w:rsidRPr="004430FD">
        <w:rPr>
          <w:rStyle w:val="IntenseEmphasis"/>
          <w:rFonts w:asciiTheme="majorHAnsi" w:hAnsiTheme="majorHAnsi" w:cstheme="majorHAnsi"/>
          <w:i w:val="0"/>
          <w:iCs w:val="0"/>
          <w:color w:val="auto"/>
          <w:lang w:val="sq-AL"/>
        </w:rPr>
        <w:t>Hartimi i politikave për funksionalizimin e qendrave rinore  nëpër fshatra</w:t>
      </w:r>
      <w:r w:rsidR="004430FD" w:rsidRPr="004430FD">
        <w:rPr>
          <w:rStyle w:val="IntenseEmphasis"/>
          <w:rFonts w:asciiTheme="majorHAnsi" w:hAnsiTheme="majorHAnsi" w:cstheme="majorHAnsi"/>
          <w:i w:val="0"/>
          <w:iCs w:val="0"/>
          <w:color w:val="auto"/>
          <w:lang w:val="sq-AL"/>
        </w:rPr>
        <w:t xml:space="preserve"> (</w:t>
      </w:r>
      <w:r w:rsidRPr="004430FD">
        <w:rPr>
          <w:rStyle w:val="IntenseEmphasis"/>
          <w:rFonts w:asciiTheme="majorHAnsi" w:hAnsiTheme="majorHAnsi" w:cstheme="majorHAnsi"/>
          <w:i w:val="0"/>
          <w:iCs w:val="0"/>
          <w:color w:val="auto"/>
          <w:lang w:val="sq-AL"/>
        </w:rPr>
        <w:t>Në secilën komunë funksionon një rrjet i qendrave rinore të fshatrave të udhëhequra nga një q</w:t>
      </w:r>
      <w:r w:rsidR="004430FD" w:rsidRPr="004430FD">
        <w:rPr>
          <w:rStyle w:val="IntenseEmphasis"/>
          <w:rFonts w:asciiTheme="majorHAnsi" w:hAnsiTheme="majorHAnsi" w:cstheme="majorHAnsi"/>
          <w:i w:val="0"/>
          <w:iCs w:val="0"/>
          <w:color w:val="auto"/>
          <w:lang w:val="sq-AL"/>
        </w:rPr>
        <w:t>endër rinore komunale)</w:t>
      </w:r>
    </w:p>
    <w:p w:rsidR="00B528D4" w:rsidRPr="00632D0D" w:rsidRDefault="00B528D4" w:rsidP="00B528D4">
      <w:pPr>
        <w:pStyle w:val="NoSpacing"/>
        <w:jc w:val="both"/>
        <w:rPr>
          <w:rStyle w:val="IntenseEmphasis"/>
          <w:rFonts w:asciiTheme="majorHAnsi" w:hAnsiTheme="majorHAnsi" w:cstheme="majorHAnsi"/>
          <w:i w:val="0"/>
          <w:iCs w:val="0"/>
          <w:color w:val="auto"/>
          <w:lang w:val="sq-AL"/>
        </w:rPr>
      </w:pPr>
    </w:p>
    <w:p w:rsidR="009B1E67" w:rsidRDefault="004430FD" w:rsidP="00B528D4">
      <w:pPr>
        <w:pStyle w:val="NoSpacing"/>
        <w:jc w:val="both"/>
        <w:rPr>
          <w:rStyle w:val="IntenseEmphasis"/>
          <w:rFonts w:asciiTheme="majorHAnsi" w:hAnsiTheme="majorHAnsi" w:cstheme="majorHAnsi"/>
          <w:b/>
          <w:i w:val="0"/>
          <w:iCs w:val="0"/>
          <w:color w:val="002060"/>
          <w:lang w:val="sq-AL"/>
        </w:rPr>
      </w:pPr>
      <w:r>
        <w:rPr>
          <w:rStyle w:val="IntenseEmphasis"/>
          <w:rFonts w:asciiTheme="majorHAnsi" w:hAnsiTheme="majorHAnsi" w:cstheme="majorHAnsi"/>
          <w:b/>
          <w:i w:val="0"/>
          <w:iCs w:val="0"/>
          <w:color w:val="002060"/>
          <w:lang w:val="sq-AL"/>
        </w:rPr>
        <w:t>Të arriturat:</w:t>
      </w:r>
    </w:p>
    <w:p w:rsidR="004430FD" w:rsidRPr="004430FD" w:rsidRDefault="004430FD" w:rsidP="00B528D4">
      <w:pPr>
        <w:pStyle w:val="NoSpacing"/>
        <w:jc w:val="both"/>
        <w:rPr>
          <w:rStyle w:val="IntenseEmphasis"/>
          <w:rFonts w:asciiTheme="majorHAnsi" w:hAnsiTheme="majorHAnsi" w:cstheme="majorHAnsi"/>
          <w:b/>
          <w:i w:val="0"/>
          <w:iCs w:val="0"/>
          <w:color w:val="002060"/>
          <w:lang w:val="sq-AL"/>
        </w:rPr>
      </w:pPr>
    </w:p>
    <w:p w:rsidR="009B1E67" w:rsidRPr="00632D0D" w:rsidRDefault="009B1E67" w:rsidP="007A27F1">
      <w:pPr>
        <w:pStyle w:val="NoSpacing"/>
        <w:numPr>
          <w:ilvl w:val="0"/>
          <w:numId w:val="9"/>
        </w:numPr>
        <w:jc w:val="both"/>
        <w:rPr>
          <w:rFonts w:ascii="Calibri Light" w:hAnsi="Calibri Light"/>
          <w:lang w:val="sq-AL"/>
        </w:rPr>
      </w:pPr>
      <w:r w:rsidRPr="00632D0D">
        <w:rPr>
          <w:rFonts w:ascii="Calibri Light" w:hAnsi="Calibri Light" w:cs="Calibri"/>
          <w:color w:val="000000"/>
          <w:lang w:val="sq-AL"/>
        </w:rPr>
        <w:t>Gjatë kësaj periudhe janë themeluar grupet punuese për hartimin e politikave në fushën e vetëqeverisjes lokale. Rezultatet e punës së këtyre grupeve rezultojnë me zhvillimin e akteve të renditura më poshtë, por edhe politikave të tjera, duke përfshirë:</w:t>
      </w:r>
    </w:p>
    <w:p w:rsidR="009B1E67" w:rsidRPr="00632D0D" w:rsidRDefault="009B1E67" w:rsidP="009B1E67">
      <w:pPr>
        <w:pStyle w:val="NoSpacing"/>
        <w:jc w:val="both"/>
        <w:rPr>
          <w:rFonts w:ascii="Calibri Light" w:hAnsi="Calibri Light" w:cs="Calibri"/>
          <w:color w:val="000000"/>
          <w:highlight w:val="yellow"/>
          <w:lang w:val="sq-AL"/>
        </w:rPr>
      </w:pPr>
    </w:p>
    <w:p w:rsidR="009B1E67" w:rsidRPr="004430FD" w:rsidRDefault="009B1E67" w:rsidP="007A27F1">
      <w:pPr>
        <w:pStyle w:val="NoSpacing"/>
        <w:numPr>
          <w:ilvl w:val="0"/>
          <w:numId w:val="10"/>
        </w:numPr>
        <w:ind w:left="1440"/>
        <w:jc w:val="both"/>
        <w:rPr>
          <w:rFonts w:ascii="Calibri Light" w:eastAsia="Times New Roman" w:hAnsi="Calibri Light" w:cs="Segoe UI"/>
          <w:lang w:val="sq-AL" w:eastAsia="ja-JP"/>
        </w:rPr>
      </w:pPr>
      <w:r w:rsidRPr="004430FD">
        <w:rPr>
          <w:rFonts w:ascii="Calibri Light" w:hAnsi="Calibri Light" w:cs="Calibri"/>
          <w:b/>
          <w:color w:val="000000"/>
          <w:lang w:val="sq-AL"/>
        </w:rPr>
        <w:t>Projekt-Rregu</w:t>
      </w:r>
      <w:r w:rsidR="004430FD" w:rsidRPr="004430FD">
        <w:rPr>
          <w:rFonts w:ascii="Calibri Light" w:hAnsi="Calibri Light" w:cs="Calibri"/>
          <w:b/>
          <w:color w:val="000000"/>
          <w:lang w:val="sq-AL"/>
        </w:rPr>
        <w:t>lloren për Mbrojtjen nga Zjarri</w:t>
      </w:r>
      <w:r w:rsidR="004430FD">
        <w:rPr>
          <w:rFonts w:ascii="Calibri Light" w:hAnsi="Calibri Light" w:cs="Calibri"/>
          <w:color w:val="000000"/>
          <w:lang w:val="sq-AL"/>
        </w:rPr>
        <w:t xml:space="preserve"> - (</w:t>
      </w:r>
      <w:r w:rsidRPr="004430FD">
        <w:rPr>
          <w:rFonts w:ascii="Calibri Light" w:hAnsi="Calibri Light"/>
          <w:lang w:val="sq-AL"/>
        </w:rPr>
        <w:t xml:space="preserve">Me Vendimin Nr. 02-634-2016 me datë 20.04.2016 është themeluar grupi punues për hartimin e kësaj Projekt-Rregullore. </w:t>
      </w:r>
      <w:r w:rsidRPr="004430FD">
        <w:rPr>
          <w:rFonts w:ascii="Calibri Light" w:eastAsia="Times New Roman" w:hAnsi="Calibri Light" w:cs="Segoe UI"/>
          <w:lang w:val="sq-AL"/>
        </w:rPr>
        <w:t>Lidhur me këtë çështje janë mbajtur 4 takime, dy të brendshme dhe dy takime gjithëpërfshirëse</w:t>
      </w:r>
      <w:r w:rsidR="004430FD">
        <w:rPr>
          <w:rFonts w:ascii="Calibri Light" w:eastAsia="Times New Roman" w:hAnsi="Calibri Light" w:cs="Segoe UI"/>
          <w:lang w:val="sq-AL"/>
        </w:rPr>
        <w:t>)</w:t>
      </w:r>
      <w:r w:rsidRPr="004430FD">
        <w:rPr>
          <w:rFonts w:ascii="Calibri Light" w:eastAsia="Times New Roman" w:hAnsi="Calibri Light" w:cs="Segoe UI"/>
          <w:lang w:val="sq-AL"/>
        </w:rPr>
        <w:t xml:space="preserve">. Grupi Punues ka përgatitur Draftin e parë të </w:t>
      </w:r>
      <w:r w:rsidRPr="004430FD">
        <w:rPr>
          <w:rFonts w:ascii="Calibri Light" w:eastAsia="Times New Roman" w:hAnsi="Calibri Light" w:cs="Segoe UI"/>
          <w:lang w:val="sq-AL" w:eastAsia="ja-JP"/>
        </w:rPr>
        <w:t>Projekt-Rregullores për Mbrojtjen nga Zjarri.</w:t>
      </w:r>
    </w:p>
    <w:p w:rsidR="009B1E67" w:rsidRPr="00632D0D" w:rsidRDefault="009B1E67" w:rsidP="007A27F1">
      <w:pPr>
        <w:pStyle w:val="NoSpacing"/>
        <w:numPr>
          <w:ilvl w:val="0"/>
          <w:numId w:val="10"/>
        </w:numPr>
        <w:ind w:left="1440"/>
        <w:jc w:val="both"/>
        <w:rPr>
          <w:rFonts w:ascii="Calibri Light" w:eastAsia="Times New Roman" w:hAnsi="Calibri Light" w:cs="Segoe UI"/>
          <w:lang w:val="sq-AL" w:eastAsia="ja-JP"/>
        </w:rPr>
      </w:pPr>
      <w:r w:rsidRPr="004430FD">
        <w:rPr>
          <w:rFonts w:ascii="Calibri Light" w:hAnsi="Calibri Light" w:cs="Calibri"/>
          <w:b/>
          <w:color w:val="000000"/>
          <w:lang w:val="sq-AL"/>
        </w:rPr>
        <w:t>Projekt-Udhëzimi Administrativ Nr.2008/10 për Organizimin dhe Funksionimin e Komiteteve Konsultative në Komuna</w:t>
      </w:r>
      <w:r w:rsidR="004430FD">
        <w:rPr>
          <w:rFonts w:ascii="Calibri Light" w:hAnsi="Calibri Light" w:cs="Calibri"/>
          <w:b/>
          <w:color w:val="000000"/>
          <w:lang w:val="sq-AL"/>
        </w:rPr>
        <w:t xml:space="preserve"> - </w:t>
      </w:r>
      <w:r w:rsidRPr="00632D0D">
        <w:rPr>
          <w:rFonts w:ascii="Calibri Light" w:hAnsi="Calibri Light" w:cs="Calibri"/>
          <w:color w:val="000000"/>
          <w:lang w:val="sq-AL"/>
        </w:rPr>
        <w:t xml:space="preserve"> </w:t>
      </w:r>
      <w:r w:rsidRPr="00632D0D">
        <w:rPr>
          <w:rFonts w:ascii="Calibri Light" w:hAnsi="Calibri Light"/>
          <w:lang w:val="sq-AL"/>
        </w:rPr>
        <w:t xml:space="preserve">Me Vendimin Nr.02-682-2016 të datës 29.04.2016 është themeluar grupi punues ministror për hartimin e Projekt-Udhëzimit Administrativ për organizimin dhe funksionimin e komiteteve konsultative. </w:t>
      </w:r>
      <w:r w:rsidR="004430FD">
        <w:rPr>
          <w:rFonts w:ascii="Calibri Light" w:hAnsi="Calibri Light"/>
          <w:lang w:val="sq-AL"/>
        </w:rPr>
        <w:t xml:space="preserve">Pas darftimit, dokumenti </w:t>
      </w:r>
      <w:r w:rsidRPr="00632D0D">
        <w:rPr>
          <w:rFonts w:ascii="Calibri Light" w:hAnsi="Calibri Light" w:cs="Calibri"/>
          <w:color w:val="000000"/>
          <w:lang w:val="sq-AL"/>
        </w:rPr>
        <w:t>është dërguar për konsultim paraprak me ministrit e linjës dhe komunat, si dhe është dërguar për publikim në ueb faqe të MAPL-së për konsultim publik.</w:t>
      </w:r>
    </w:p>
    <w:p w:rsidR="009B1E67" w:rsidRPr="00632D0D" w:rsidRDefault="009B1E67" w:rsidP="007A27F1">
      <w:pPr>
        <w:pStyle w:val="NoSpacing"/>
        <w:numPr>
          <w:ilvl w:val="0"/>
          <w:numId w:val="10"/>
        </w:numPr>
        <w:ind w:left="1440"/>
        <w:jc w:val="both"/>
        <w:rPr>
          <w:rFonts w:ascii="Calibri Light" w:hAnsi="Calibri Light" w:cs="Calibri"/>
          <w:color w:val="000000"/>
          <w:lang w:val="sq-AL"/>
        </w:rPr>
      </w:pPr>
      <w:r w:rsidRPr="004430FD">
        <w:rPr>
          <w:rFonts w:ascii="Calibri Light" w:hAnsi="Calibri Light" w:cs="Calibri"/>
          <w:b/>
          <w:color w:val="000000"/>
          <w:lang w:val="sq-AL"/>
        </w:rPr>
        <w:t>Projekt-Rregullorja për Hartimin dhe Publikimin e Akteve të Komunës</w:t>
      </w:r>
      <w:r w:rsidR="004430FD">
        <w:rPr>
          <w:rFonts w:ascii="Calibri Light" w:hAnsi="Calibri Light" w:cs="Calibri"/>
          <w:b/>
          <w:color w:val="000000"/>
          <w:lang w:val="sq-AL"/>
        </w:rPr>
        <w:t xml:space="preserve"> -</w:t>
      </w:r>
      <w:r w:rsidRPr="00632D0D">
        <w:rPr>
          <w:rFonts w:ascii="Calibri Light" w:hAnsi="Calibri Light" w:cs="Calibri"/>
          <w:color w:val="000000"/>
          <w:lang w:val="sq-AL"/>
        </w:rPr>
        <w:t xml:space="preserve"> </w:t>
      </w:r>
      <w:r w:rsidRPr="00632D0D">
        <w:rPr>
          <w:rFonts w:ascii="Calibri Light" w:hAnsi="Calibri Light"/>
          <w:lang w:val="sq-AL"/>
        </w:rPr>
        <w:t xml:space="preserve">Me Vendimin Nr.02-771-2016 të datës 13.05.2016 është themeluar grupi punues ministror për hartimin e Projekt-Rregullores për hartimin dhe publikimin e akteve të komunës. </w:t>
      </w:r>
      <w:r w:rsidRPr="00632D0D">
        <w:rPr>
          <w:rFonts w:ascii="Calibri Light" w:eastAsia="Times New Roman" w:hAnsi="Calibri Light" w:cs="Segoe UI"/>
          <w:lang w:val="sq-AL"/>
        </w:rPr>
        <w:t>Lidhur</w:t>
      </w:r>
      <w:r w:rsidR="004430FD">
        <w:rPr>
          <w:rFonts w:ascii="Calibri Light" w:eastAsia="Times New Roman" w:hAnsi="Calibri Light" w:cs="Segoe UI"/>
          <w:lang w:val="sq-AL"/>
        </w:rPr>
        <w:t xml:space="preserve"> me këtë</w:t>
      </w:r>
      <w:r w:rsidRPr="00632D0D">
        <w:rPr>
          <w:rFonts w:ascii="Calibri Light" w:eastAsia="Times New Roman" w:hAnsi="Calibri Light" w:cs="Segoe UI"/>
          <w:lang w:val="sq-AL"/>
        </w:rPr>
        <w:t xml:space="preserve">, janë mbajtur 3 takime  dhe është përgatitur </w:t>
      </w:r>
      <w:r w:rsidR="004430FD">
        <w:rPr>
          <w:rFonts w:ascii="Calibri Light" w:eastAsia="Times New Roman" w:hAnsi="Calibri Light" w:cs="Segoe UI"/>
          <w:lang w:val="sq-AL"/>
        </w:rPr>
        <w:t>d</w:t>
      </w:r>
      <w:r w:rsidRPr="00632D0D">
        <w:rPr>
          <w:rFonts w:ascii="Calibri Light" w:eastAsia="Times New Roman" w:hAnsi="Calibri Light" w:cs="Segoe UI"/>
          <w:lang w:val="sq-AL"/>
        </w:rPr>
        <w:t xml:space="preserve">rafti </w:t>
      </w:r>
      <w:r w:rsidR="004430FD">
        <w:rPr>
          <w:rFonts w:ascii="Calibri Light" w:eastAsia="Times New Roman" w:hAnsi="Calibri Light" w:cs="Segoe UI"/>
          <w:lang w:val="sq-AL"/>
        </w:rPr>
        <w:t xml:space="preserve">fillestar i </w:t>
      </w:r>
      <w:r w:rsidRPr="00632D0D">
        <w:rPr>
          <w:rFonts w:ascii="Calibri Light" w:hAnsi="Calibri Light" w:cs="Calibri"/>
          <w:color w:val="000000"/>
          <w:lang w:val="sq-AL"/>
        </w:rPr>
        <w:t>Projekt-Rregullore</w:t>
      </w:r>
      <w:r w:rsidR="004430FD">
        <w:rPr>
          <w:rFonts w:ascii="Calibri Light" w:hAnsi="Calibri Light" w:cs="Calibri"/>
          <w:color w:val="000000"/>
          <w:lang w:val="sq-AL"/>
        </w:rPr>
        <w:t>s</w:t>
      </w:r>
      <w:r w:rsidRPr="00632D0D">
        <w:rPr>
          <w:rFonts w:ascii="Calibri Light" w:hAnsi="Calibri Light" w:cs="Calibri"/>
          <w:color w:val="000000"/>
          <w:lang w:val="sq-AL"/>
        </w:rPr>
        <w:t>.</w:t>
      </w:r>
      <w:r w:rsidRPr="00632D0D">
        <w:rPr>
          <w:rFonts w:ascii="Calibri Light" w:hAnsi="Calibri Light"/>
          <w:lang w:val="sq-AL"/>
        </w:rPr>
        <w:t xml:space="preserve"> Grupi punues është në fazën e harmonizimit të kësaj rregullore</w:t>
      </w:r>
      <w:r w:rsidR="004430FD">
        <w:rPr>
          <w:rFonts w:ascii="Calibri Light" w:hAnsi="Calibri Light"/>
          <w:lang w:val="sq-AL"/>
        </w:rPr>
        <w:t xml:space="preserve">je </w:t>
      </w:r>
      <w:r w:rsidRPr="00632D0D">
        <w:rPr>
          <w:rFonts w:ascii="Calibri Light" w:hAnsi="Calibri Light"/>
          <w:lang w:val="sq-AL"/>
        </w:rPr>
        <w:t xml:space="preserve">me Projekt-Ligjin për aktet normative.                                                                                                             </w:t>
      </w:r>
    </w:p>
    <w:p w:rsidR="009B1E67" w:rsidRPr="00632D0D" w:rsidRDefault="009B1E67" w:rsidP="007A27F1">
      <w:pPr>
        <w:pStyle w:val="NoSpacing"/>
        <w:numPr>
          <w:ilvl w:val="0"/>
          <w:numId w:val="10"/>
        </w:numPr>
        <w:ind w:left="1440"/>
        <w:jc w:val="both"/>
        <w:rPr>
          <w:rFonts w:ascii="Calibri Light" w:hAnsi="Calibri Light" w:cs="Calibri"/>
          <w:color w:val="000000"/>
          <w:lang w:val="sq-AL"/>
        </w:rPr>
      </w:pPr>
      <w:r w:rsidRPr="004430FD">
        <w:rPr>
          <w:rFonts w:ascii="Calibri Light" w:hAnsi="Calibri Light" w:cs="Calibri"/>
          <w:b/>
          <w:color w:val="000000"/>
          <w:lang w:val="sq-AL"/>
        </w:rPr>
        <w:t>Analizën për rishikimin e Legjislacionit për Vetëqeverisjen Lokale</w:t>
      </w:r>
      <w:r w:rsidR="004430FD">
        <w:rPr>
          <w:rFonts w:ascii="Calibri Light" w:hAnsi="Calibri Light" w:cs="Calibri"/>
          <w:b/>
          <w:color w:val="000000"/>
          <w:lang w:val="sq-AL"/>
        </w:rPr>
        <w:t xml:space="preserve"> -</w:t>
      </w:r>
      <w:r w:rsidRPr="00632D0D">
        <w:rPr>
          <w:rFonts w:ascii="Calibri Light" w:hAnsi="Calibri Light" w:cs="Calibri"/>
          <w:color w:val="000000"/>
          <w:lang w:val="sq-AL"/>
        </w:rPr>
        <w:t xml:space="preserve"> </w:t>
      </w:r>
      <w:r w:rsidRPr="00632D0D">
        <w:rPr>
          <w:rFonts w:ascii="Calibri Light" w:hAnsi="Calibri Light"/>
          <w:lang w:val="sq-AL"/>
        </w:rPr>
        <w:t>Me vendim nr. 02-728-2016 me datë 06.05.2016 është themeluar grupi punues për hartimin e analizës në fjalë</w:t>
      </w:r>
      <w:r w:rsidRPr="00632D0D">
        <w:rPr>
          <w:rFonts w:ascii="Calibri Light" w:hAnsi="Calibri Light"/>
          <w:lang w:val="sq-AL" w:eastAsia="ja-JP"/>
        </w:rPr>
        <w:t xml:space="preserve">. </w:t>
      </w:r>
    </w:p>
    <w:p w:rsidR="004430FD" w:rsidRPr="004430FD" w:rsidRDefault="009B1E67" w:rsidP="007A27F1">
      <w:pPr>
        <w:pStyle w:val="NoSpacing"/>
        <w:numPr>
          <w:ilvl w:val="0"/>
          <w:numId w:val="10"/>
        </w:numPr>
        <w:ind w:left="1440"/>
        <w:jc w:val="both"/>
        <w:rPr>
          <w:rFonts w:ascii="Calibri Light" w:hAnsi="Calibri Light" w:cs="Calibri"/>
          <w:color w:val="000000"/>
          <w:lang w:val="sq-AL"/>
        </w:rPr>
      </w:pPr>
      <w:r w:rsidRPr="004430FD">
        <w:rPr>
          <w:rFonts w:ascii="Calibri Light" w:hAnsi="Calibri Light" w:cs="Calibri"/>
          <w:b/>
          <w:color w:val="000000"/>
          <w:lang w:val="sq-AL"/>
        </w:rPr>
        <w:lastRenderedPageBreak/>
        <w:t>Analizën për Kompetencat e Komunave</w:t>
      </w:r>
      <w:r w:rsidR="004430FD" w:rsidRPr="004430FD">
        <w:rPr>
          <w:rFonts w:ascii="Calibri Light" w:hAnsi="Calibri Light" w:cs="Calibri"/>
          <w:b/>
          <w:color w:val="000000"/>
          <w:lang w:val="sq-AL"/>
        </w:rPr>
        <w:t xml:space="preserve"> - </w:t>
      </w:r>
      <w:r w:rsidRPr="004430FD">
        <w:rPr>
          <w:rFonts w:ascii="Calibri Light" w:hAnsi="Calibri Light" w:cs="Calibri"/>
          <w:i/>
          <w:color w:val="000000"/>
          <w:lang w:val="sq-AL"/>
        </w:rPr>
        <w:t xml:space="preserve"> </w:t>
      </w:r>
      <w:r w:rsidRPr="004430FD">
        <w:rPr>
          <w:rFonts w:ascii="Calibri Light" w:hAnsi="Calibri Light"/>
          <w:lang w:val="sq-AL"/>
        </w:rPr>
        <w:t>Me vendim  nr. 02-781-2016 me datë 17.05.2016 është themeluar grupi punues për hartimin e Analizës p</w:t>
      </w:r>
      <w:r w:rsidR="004430FD">
        <w:rPr>
          <w:rFonts w:ascii="Calibri Light" w:hAnsi="Calibri Light"/>
          <w:lang w:val="sq-AL" w:eastAsia="ja-JP"/>
        </w:rPr>
        <w:t>ër Kompetencat e Komunave, i cili brenda afatit t</w:t>
      </w:r>
      <w:r w:rsidR="00DA1AA5">
        <w:rPr>
          <w:rFonts w:ascii="Calibri Light" w:hAnsi="Calibri Light"/>
          <w:lang w:val="sq-AL" w:eastAsia="ja-JP"/>
        </w:rPr>
        <w:t>ë</w:t>
      </w:r>
      <w:r w:rsidR="004430FD">
        <w:rPr>
          <w:rFonts w:ascii="Calibri Light" w:hAnsi="Calibri Light"/>
          <w:lang w:val="sq-AL" w:eastAsia="ja-JP"/>
        </w:rPr>
        <w:t xml:space="preserve"> parapar</w:t>
      </w:r>
      <w:r w:rsidR="00DA1AA5">
        <w:rPr>
          <w:rFonts w:ascii="Calibri Light" w:hAnsi="Calibri Light"/>
          <w:lang w:val="sq-AL" w:eastAsia="ja-JP"/>
        </w:rPr>
        <w:t>ë</w:t>
      </w:r>
      <w:r w:rsidR="004430FD">
        <w:rPr>
          <w:rFonts w:ascii="Calibri Light" w:hAnsi="Calibri Light"/>
          <w:lang w:val="sq-AL" w:eastAsia="ja-JP"/>
        </w:rPr>
        <w:t xml:space="preserve"> ka p</w:t>
      </w:r>
      <w:r w:rsidR="00DA1AA5">
        <w:rPr>
          <w:rFonts w:ascii="Calibri Light" w:hAnsi="Calibri Light"/>
          <w:lang w:val="sq-AL" w:eastAsia="ja-JP"/>
        </w:rPr>
        <w:t>ë</w:t>
      </w:r>
      <w:r w:rsidR="004430FD">
        <w:rPr>
          <w:rFonts w:ascii="Calibri Light" w:hAnsi="Calibri Light"/>
          <w:lang w:val="sq-AL" w:eastAsia="ja-JP"/>
        </w:rPr>
        <w:t>rfunduar k</w:t>
      </w:r>
      <w:r w:rsidR="00DA1AA5">
        <w:rPr>
          <w:rFonts w:ascii="Calibri Light" w:hAnsi="Calibri Light"/>
          <w:lang w:val="sq-AL" w:eastAsia="ja-JP"/>
        </w:rPr>
        <w:t>ë</w:t>
      </w:r>
      <w:r w:rsidR="004430FD">
        <w:rPr>
          <w:rFonts w:ascii="Calibri Light" w:hAnsi="Calibri Light"/>
          <w:lang w:val="sq-AL" w:eastAsia="ja-JP"/>
        </w:rPr>
        <w:t>t</w:t>
      </w:r>
      <w:r w:rsidR="00DA1AA5">
        <w:rPr>
          <w:rFonts w:ascii="Calibri Light" w:hAnsi="Calibri Light"/>
          <w:lang w:val="sq-AL" w:eastAsia="ja-JP"/>
        </w:rPr>
        <w:t>ë</w:t>
      </w:r>
      <w:r w:rsidR="004430FD">
        <w:rPr>
          <w:rFonts w:ascii="Calibri Light" w:hAnsi="Calibri Light"/>
          <w:lang w:val="sq-AL" w:eastAsia="ja-JP"/>
        </w:rPr>
        <w:t xml:space="preserve"> dokument.</w:t>
      </w:r>
    </w:p>
    <w:p w:rsidR="009B1E67" w:rsidRPr="004430FD" w:rsidRDefault="009B1E67" w:rsidP="007A27F1">
      <w:pPr>
        <w:pStyle w:val="NoSpacing"/>
        <w:numPr>
          <w:ilvl w:val="0"/>
          <w:numId w:val="10"/>
        </w:numPr>
        <w:ind w:left="1440"/>
        <w:jc w:val="both"/>
        <w:rPr>
          <w:rFonts w:ascii="Calibri Light" w:hAnsi="Calibri Light" w:cs="Calibri"/>
          <w:color w:val="000000"/>
          <w:lang w:val="sq-AL"/>
        </w:rPr>
      </w:pPr>
      <w:r w:rsidRPr="004430FD">
        <w:rPr>
          <w:rFonts w:ascii="Calibri Light" w:hAnsi="Calibri Light" w:cs="Calibri"/>
          <w:b/>
          <w:color w:val="000000"/>
          <w:lang w:val="sq-AL"/>
        </w:rPr>
        <w:t>Përfshirja në hartimin e Strategjisë Nacionale për Pronë</w:t>
      </w:r>
      <w:r w:rsidR="004430FD">
        <w:rPr>
          <w:rFonts w:ascii="Calibri Light" w:hAnsi="Calibri Light" w:cs="Calibri"/>
          <w:b/>
          <w:color w:val="000000"/>
          <w:lang w:val="sq-AL"/>
        </w:rPr>
        <w:t xml:space="preserve"> - </w:t>
      </w:r>
      <w:r w:rsidRPr="004430FD">
        <w:rPr>
          <w:rFonts w:ascii="Calibri Light" w:hAnsi="Calibri Light" w:cs="Calibri"/>
          <w:color w:val="000000"/>
          <w:lang w:val="sq-AL"/>
        </w:rPr>
        <w:t xml:space="preserve">MAPL është përfaqësuar edhe në grupin punues për hartimin e Strategjisë për </w:t>
      </w:r>
      <w:r w:rsidR="004430FD">
        <w:rPr>
          <w:rFonts w:ascii="Calibri Light" w:hAnsi="Calibri Light" w:cs="Calibri"/>
          <w:color w:val="000000"/>
          <w:lang w:val="sq-AL"/>
        </w:rPr>
        <w:t>t</w:t>
      </w:r>
      <w:r w:rsidR="00DA1AA5">
        <w:rPr>
          <w:rFonts w:ascii="Calibri Light" w:hAnsi="Calibri Light" w:cs="Calibri"/>
          <w:color w:val="000000"/>
          <w:lang w:val="sq-AL"/>
        </w:rPr>
        <w:t>ë</w:t>
      </w:r>
      <w:r w:rsidR="004430FD">
        <w:rPr>
          <w:rFonts w:ascii="Calibri Light" w:hAnsi="Calibri Light" w:cs="Calibri"/>
          <w:color w:val="000000"/>
          <w:lang w:val="sq-AL"/>
        </w:rPr>
        <w:t xml:space="preserve"> drejtat pron</w:t>
      </w:r>
      <w:r w:rsidR="00DA1AA5">
        <w:rPr>
          <w:rFonts w:ascii="Calibri Light" w:hAnsi="Calibri Light" w:cs="Calibri"/>
          <w:color w:val="000000"/>
          <w:lang w:val="sq-AL"/>
        </w:rPr>
        <w:t>ë</w:t>
      </w:r>
      <w:r w:rsidR="004430FD">
        <w:rPr>
          <w:rFonts w:ascii="Calibri Light" w:hAnsi="Calibri Light" w:cs="Calibri"/>
          <w:color w:val="000000"/>
          <w:lang w:val="sq-AL"/>
        </w:rPr>
        <w:t>sore</w:t>
      </w:r>
      <w:r w:rsidRPr="004430FD">
        <w:rPr>
          <w:rFonts w:ascii="Calibri Light" w:hAnsi="Calibri Light" w:cs="Calibri"/>
          <w:color w:val="000000"/>
          <w:lang w:val="sq-AL"/>
        </w:rPr>
        <w:t>. Propozimet e dhëna për këtë strategji, kanë ndërlidhje me hartimin e Koncept-Dokumentit për menaxhimin e pronës komunale.</w:t>
      </w:r>
    </w:p>
    <w:p w:rsidR="009B1E67" w:rsidRPr="00632D0D" w:rsidRDefault="009B1E67" w:rsidP="009B1E67">
      <w:pPr>
        <w:pStyle w:val="NoSpacing"/>
        <w:jc w:val="both"/>
        <w:rPr>
          <w:rFonts w:ascii="Calibri Light" w:hAnsi="Calibri Light" w:cs="Calibri"/>
          <w:color w:val="000000"/>
          <w:lang w:val="sq-AL"/>
        </w:rPr>
      </w:pPr>
    </w:p>
    <w:p w:rsidR="009B1E67" w:rsidRPr="004430FD" w:rsidRDefault="009B1E67" w:rsidP="007A27F1">
      <w:pPr>
        <w:pStyle w:val="NoSpacing"/>
        <w:numPr>
          <w:ilvl w:val="0"/>
          <w:numId w:val="9"/>
        </w:numPr>
        <w:jc w:val="both"/>
        <w:rPr>
          <w:rFonts w:ascii="Calibri Light" w:hAnsi="Calibri Light"/>
          <w:b/>
          <w:lang w:val="sq-AL"/>
        </w:rPr>
      </w:pPr>
      <w:bookmarkStart w:id="1" w:name="_Toc462820970"/>
      <w:r w:rsidRPr="004430FD">
        <w:rPr>
          <w:rFonts w:ascii="Calibri Light" w:hAnsi="Calibri Light"/>
          <w:b/>
          <w:lang w:val="sq-AL"/>
        </w:rPr>
        <w:t>Pjesëmarrja efektive e qytetarëve në qeverisje</w:t>
      </w:r>
      <w:bookmarkEnd w:id="1"/>
      <w:r w:rsidRPr="004430FD">
        <w:rPr>
          <w:rFonts w:ascii="Calibri Light" w:hAnsi="Calibri Light"/>
          <w:b/>
          <w:lang w:val="sq-AL"/>
        </w:rPr>
        <w:t xml:space="preserve"> </w:t>
      </w:r>
    </w:p>
    <w:p w:rsidR="009B1E67" w:rsidRPr="00632D0D" w:rsidRDefault="00DA1AA5" w:rsidP="007A27F1">
      <w:pPr>
        <w:pStyle w:val="NoSpacing"/>
        <w:numPr>
          <w:ilvl w:val="0"/>
          <w:numId w:val="11"/>
        </w:numPr>
        <w:ind w:left="1440"/>
        <w:jc w:val="both"/>
        <w:rPr>
          <w:rFonts w:ascii="Calibri Light" w:hAnsi="Calibri Light"/>
          <w:lang w:val="sq-AL"/>
        </w:rPr>
      </w:pPr>
      <w:r>
        <w:rPr>
          <w:rFonts w:ascii="Calibri Light" w:hAnsi="Calibri Light"/>
          <w:lang w:val="sq-AL"/>
        </w:rPr>
        <w:t>Ë</w:t>
      </w:r>
      <w:r w:rsidR="004430FD">
        <w:rPr>
          <w:rFonts w:ascii="Calibri Light" w:hAnsi="Calibri Light"/>
          <w:lang w:val="sq-AL"/>
        </w:rPr>
        <w:t>sht</w:t>
      </w:r>
      <w:r>
        <w:rPr>
          <w:rFonts w:ascii="Calibri Light" w:hAnsi="Calibri Light"/>
          <w:lang w:val="sq-AL"/>
        </w:rPr>
        <w:t>ë</w:t>
      </w:r>
      <w:r w:rsidR="004430FD">
        <w:rPr>
          <w:rFonts w:ascii="Calibri Light" w:hAnsi="Calibri Light"/>
          <w:lang w:val="sq-AL"/>
        </w:rPr>
        <w:t xml:space="preserve"> hartuar drafti</w:t>
      </w:r>
      <w:r w:rsidR="009B1E67" w:rsidRPr="00632D0D">
        <w:rPr>
          <w:rFonts w:ascii="Calibri Light" w:hAnsi="Calibri Light"/>
          <w:lang w:val="sq-AL"/>
        </w:rPr>
        <w:t xml:space="preserve"> </w:t>
      </w:r>
      <w:r w:rsidR="004430FD">
        <w:rPr>
          <w:rFonts w:ascii="Calibri Light" w:hAnsi="Calibri Light"/>
          <w:lang w:val="sq-AL"/>
        </w:rPr>
        <w:t xml:space="preserve">fillestar i </w:t>
      </w:r>
      <w:r w:rsidR="009B1E67" w:rsidRPr="00632D0D">
        <w:rPr>
          <w:rFonts w:ascii="Calibri Light" w:hAnsi="Calibri Light"/>
          <w:lang w:val="sq-AL"/>
        </w:rPr>
        <w:t xml:space="preserve"> Manualit për pjesëmarrjen e qytetarëve në vendimmarrje.                                                                                                                                                                                                                                                                                                                                                                                                                                                              </w:t>
      </w:r>
    </w:p>
    <w:p w:rsidR="009B1E67" w:rsidRDefault="009B1E67" w:rsidP="007A27F1">
      <w:pPr>
        <w:pStyle w:val="NoSpacing"/>
        <w:numPr>
          <w:ilvl w:val="0"/>
          <w:numId w:val="11"/>
        </w:numPr>
        <w:ind w:left="1440"/>
        <w:jc w:val="both"/>
        <w:rPr>
          <w:rFonts w:ascii="Calibri Light" w:hAnsi="Calibri Light"/>
          <w:lang w:val="sq-AL"/>
        </w:rPr>
      </w:pPr>
      <w:r w:rsidRPr="00632D0D">
        <w:rPr>
          <w:rFonts w:ascii="Calibri Light" w:hAnsi="Calibri Light"/>
          <w:lang w:val="sq-AL"/>
        </w:rPr>
        <w:t xml:space="preserve">Është dhënë ndihmë profesionale komunave për hartimin e politikave për funksionalizimin e qendrave rinore nëpër fshatra. </w:t>
      </w:r>
    </w:p>
    <w:p w:rsidR="00AB2B3C" w:rsidRDefault="00AB2B3C" w:rsidP="00AB2B3C">
      <w:pPr>
        <w:pStyle w:val="NoSpacing"/>
        <w:ind w:left="1440"/>
        <w:jc w:val="both"/>
        <w:rPr>
          <w:rStyle w:val="IntenseEmphasis"/>
          <w:rFonts w:ascii="Calibri Light" w:hAnsi="Calibri Light"/>
          <w:i w:val="0"/>
          <w:iCs w:val="0"/>
          <w:color w:val="auto"/>
          <w:lang w:val="sq-AL"/>
        </w:rPr>
      </w:pPr>
    </w:p>
    <w:p w:rsidR="004430FD" w:rsidRPr="00632D0D" w:rsidRDefault="004430FD" w:rsidP="00AB2B3C">
      <w:pPr>
        <w:pStyle w:val="NoSpacing"/>
        <w:ind w:left="1440"/>
        <w:jc w:val="both"/>
        <w:rPr>
          <w:rStyle w:val="IntenseEmphasis"/>
          <w:rFonts w:ascii="Calibri Light" w:hAnsi="Calibri Light"/>
          <w:i w:val="0"/>
          <w:iCs w:val="0"/>
          <w:color w:val="auto"/>
          <w:lang w:val="sq-AL"/>
        </w:rPr>
      </w:pPr>
    </w:p>
    <w:p w:rsidR="00B528D4" w:rsidRPr="00632D0D" w:rsidRDefault="00B528D4" w:rsidP="0015291D">
      <w:pPr>
        <w:pStyle w:val="NoSpacing"/>
        <w:jc w:val="both"/>
        <w:rPr>
          <w:rStyle w:val="IntenseEmphasis"/>
          <w:rFonts w:asciiTheme="majorHAnsi" w:hAnsiTheme="majorHAnsi" w:cstheme="majorHAnsi"/>
          <w:i w:val="0"/>
          <w:iCs w:val="0"/>
          <w:color w:val="auto"/>
          <w:lang w:val="sq-AL"/>
        </w:rPr>
      </w:pPr>
      <w:r w:rsidRPr="00632D0D">
        <w:rPr>
          <w:rStyle w:val="IntenseEmphasis"/>
          <w:rFonts w:asciiTheme="majorHAnsi" w:hAnsiTheme="majorHAnsi" w:cstheme="majorHAnsi"/>
          <w:b/>
          <w:i w:val="0"/>
          <w:iCs w:val="0"/>
          <w:color w:val="auto"/>
          <w:lang w:val="sq-AL"/>
        </w:rPr>
        <w:t>Objektiva Strategjike 3</w:t>
      </w:r>
      <w:r w:rsidRPr="00632D0D">
        <w:rPr>
          <w:rStyle w:val="IntenseEmphasis"/>
          <w:rFonts w:asciiTheme="majorHAnsi" w:hAnsiTheme="majorHAnsi" w:cstheme="majorHAnsi"/>
          <w:i w:val="0"/>
          <w:iCs w:val="0"/>
          <w:color w:val="auto"/>
          <w:lang w:val="sq-AL"/>
        </w:rPr>
        <w:t xml:space="preserve"> – Forcimi i kapaciteteve institucionale të vetëqeverisjes lokale për të përmbushur kërkesat e qytetarëve dhe për të arritur përmirësim të qëndrueshëm në shërbimet komunale për qytetarët.</w:t>
      </w:r>
    </w:p>
    <w:p w:rsidR="00692A7D" w:rsidRPr="00692A7D" w:rsidRDefault="00692A7D" w:rsidP="00B528D4">
      <w:pPr>
        <w:pStyle w:val="NoSpacing"/>
        <w:jc w:val="both"/>
        <w:rPr>
          <w:rStyle w:val="IntenseEmphasis"/>
          <w:rFonts w:asciiTheme="majorHAnsi" w:hAnsiTheme="majorHAnsi" w:cstheme="majorHAnsi"/>
          <w:i w:val="0"/>
          <w:iCs w:val="0"/>
          <w:color w:val="auto"/>
          <w:lang w:val="sq-AL"/>
        </w:rPr>
      </w:pPr>
      <w:r>
        <w:rPr>
          <w:rStyle w:val="IntenseEmphasis"/>
          <w:rFonts w:asciiTheme="majorHAnsi" w:hAnsiTheme="majorHAnsi" w:cstheme="majorHAnsi"/>
          <w:b/>
          <w:i w:val="0"/>
          <w:iCs w:val="0"/>
          <w:color w:val="auto"/>
          <w:lang w:val="sq-AL"/>
        </w:rPr>
        <w:br/>
      </w:r>
      <w:r w:rsidRPr="00692A7D">
        <w:rPr>
          <w:rStyle w:val="IntenseEmphasis"/>
          <w:rFonts w:asciiTheme="majorHAnsi" w:hAnsiTheme="majorHAnsi" w:cstheme="majorHAnsi"/>
          <w:i w:val="0"/>
          <w:iCs w:val="0"/>
          <w:color w:val="auto"/>
          <w:lang w:val="sq-AL"/>
        </w:rPr>
        <w:t>Aktivitetet n</w:t>
      </w:r>
      <w:r w:rsidR="00DA1AA5">
        <w:rPr>
          <w:rStyle w:val="IntenseEmphasis"/>
          <w:rFonts w:asciiTheme="majorHAnsi" w:hAnsiTheme="majorHAnsi" w:cstheme="majorHAnsi"/>
          <w:i w:val="0"/>
          <w:iCs w:val="0"/>
          <w:color w:val="auto"/>
          <w:lang w:val="sq-AL"/>
        </w:rPr>
        <w:t>ë</w:t>
      </w:r>
      <w:r w:rsidRPr="00692A7D">
        <w:rPr>
          <w:rStyle w:val="IntenseEmphasis"/>
          <w:rFonts w:asciiTheme="majorHAnsi" w:hAnsiTheme="majorHAnsi" w:cstheme="majorHAnsi"/>
          <w:i w:val="0"/>
          <w:iCs w:val="0"/>
          <w:color w:val="auto"/>
          <w:lang w:val="sq-AL"/>
        </w:rPr>
        <w:t xml:space="preserve"> p</w:t>
      </w:r>
      <w:r w:rsidR="00DA1AA5">
        <w:rPr>
          <w:rStyle w:val="IntenseEmphasis"/>
          <w:rFonts w:asciiTheme="majorHAnsi" w:hAnsiTheme="majorHAnsi" w:cstheme="majorHAnsi"/>
          <w:i w:val="0"/>
          <w:iCs w:val="0"/>
          <w:color w:val="auto"/>
          <w:lang w:val="sq-AL"/>
        </w:rPr>
        <w:t>ë</w:t>
      </w:r>
      <w:r w:rsidRPr="00692A7D">
        <w:rPr>
          <w:rStyle w:val="IntenseEmphasis"/>
          <w:rFonts w:asciiTheme="majorHAnsi" w:hAnsiTheme="majorHAnsi" w:cstheme="majorHAnsi"/>
          <w:i w:val="0"/>
          <w:iCs w:val="0"/>
          <w:color w:val="auto"/>
          <w:lang w:val="sq-AL"/>
        </w:rPr>
        <w:t>rgjegj</w:t>
      </w:r>
      <w:r w:rsidR="00DA1AA5">
        <w:rPr>
          <w:rStyle w:val="IntenseEmphasis"/>
          <w:rFonts w:asciiTheme="majorHAnsi" w:hAnsiTheme="majorHAnsi" w:cstheme="majorHAnsi"/>
          <w:i w:val="0"/>
          <w:iCs w:val="0"/>
          <w:color w:val="auto"/>
          <w:lang w:val="sq-AL"/>
        </w:rPr>
        <w:t>ë</w:t>
      </w:r>
      <w:r w:rsidRPr="00692A7D">
        <w:rPr>
          <w:rStyle w:val="IntenseEmphasis"/>
          <w:rFonts w:asciiTheme="majorHAnsi" w:hAnsiTheme="majorHAnsi" w:cstheme="majorHAnsi"/>
          <w:i w:val="0"/>
          <w:iCs w:val="0"/>
          <w:color w:val="auto"/>
          <w:lang w:val="sq-AL"/>
        </w:rPr>
        <w:t>si t</w:t>
      </w:r>
      <w:r w:rsidR="00DA1AA5">
        <w:rPr>
          <w:rStyle w:val="IntenseEmphasis"/>
          <w:rFonts w:asciiTheme="majorHAnsi" w:hAnsiTheme="majorHAnsi" w:cstheme="majorHAnsi"/>
          <w:i w:val="0"/>
          <w:iCs w:val="0"/>
          <w:color w:val="auto"/>
          <w:lang w:val="sq-AL"/>
        </w:rPr>
        <w:t>ë</w:t>
      </w:r>
      <w:r w:rsidRPr="00692A7D">
        <w:rPr>
          <w:rStyle w:val="IntenseEmphasis"/>
          <w:rFonts w:asciiTheme="majorHAnsi" w:hAnsiTheme="majorHAnsi" w:cstheme="majorHAnsi"/>
          <w:i w:val="0"/>
          <w:iCs w:val="0"/>
          <w:color w:val="auto"/>
          <w:lang w:val="sq-AL"/>
        </w:rPr>
        <w:t xml:space="preserve"> MAPL-s</w:t>
      </w:r>
      <w:r w:rsidR="00DA1AA5">
        <w:rPr>
          <w:rStyle w:val="IntenseEmphasis"/>
          <w:rFonts w:asciiTheme="majorHAnsi" w:hAnsiTheme="majorHAnsi" w:cstheme="majorHAnsi"/>
          <w:i w:val="0"/>
          <w:iCs w:val="0"/>
          <w:color w:val="auto"/>
          <w:lang w:val="sq-AL"/>
        </w:rPr>
        <w:t>ë</w:t>
      </w:r>
    </w:p>
    <w:p w:rsidR="00692A7D" w:rsidRDefault="00692A7D" w:rsidP="00B528D4">
      <w:pPr>
        <w:pStyle w:val="NoSpacing"/>
        <w:jc w:val="both"/>
        <w:rPr>
          <w:rStyle w:val="IntenseEmphasis"/>
          <w:rFonts w:asciiTheme="majorHAnsi" w:hAnsiTheme="majorHAnsi" w:cstheme="majorHAnsi"/>
          <w:b/>
          <w:i w:val="0"/>
          <w:iCs w:val="0"/>
          <w:color w:val="auto"/>
          <w:lang w:val="sq-AL"/>
        </w:rPr>
      </w:pPr>
    </w:p>
    <w:p w:rsidR="00B528D4" w:rsidRPr="00632D0D" w:rsidRDefault="00506003" w:rsidP="00B528D4">
      <w:pPr>
        <w:pStyle w:val="NoSpacing"/>
        <w:jc w:val="both"/>
        <w:rPr>
          <w:rStyle w:val="IntenseEmphasis"/>
          <w:rFonts w:asciiTheme="majorHAnsi" w:hAnsiTheme="majorHAnsi" w:cstheme="majorHAnsi"/>
          <w:b/>
          <w:i w:val="0"/>
          <w:iCs w:val="0"/>
          <w:color w:val="auto"/>
          <w:lang w:val="sq-AL"/>
        </w:rPr>
      </w:pPr>
      <w:r w:rsidRPr="00632D0D">
        <w:rPr>
          <w:rStyle w:val="IntenseEmphasis"/>
          <w:rFonts w:asciiTheme="majorHAnsi" w:hAnsiTheme="majorHAnsi" w:cstheme="majorHAnsi"/>
          <w:b/>
          <w:i w:val="0"/>
          <w:iCs w:val="0"/>
          <w:color w:val="auto"/>
          <w:lang w:val="sq-AL"/>
        </w:rPr>
        <w:t>Objektivi 3.1. Zhvillimi i kapaciteteve profesionale</w:t>
      </w:r>
    </w:p>
    <w:p w:rsidR="00B528D4" w:rsidRPr="00692A7D" w:rsidRDefault="00692A7D" w:rsidP="007A27F1">
      <w:pPr>
        <w:pStyle w:val="NoSpacing"/>
        <w:numPr>
          <w:ilvl w:val="0"/>
          <w:numId w:val="3"/>
        </w:numPr>
        <w:jc w:val="both"/>
        <w:rPr>
          <w:rStyle w:val="IntenseEmphasis"/>
          <w:rFonts w:asciiTheme="majorHAnsi" w:hAnsiTheme="majorHAnsi" w:cstheme="majorHAnsi"/>
          <w:i w:val="0"/>
          <w:iCs w:val="0"/>
          <w:color w:val="auto"/>
          <w:lang w:val="sq-AL"/>
        </w:rPr>
      </w:pPr>
      <w:r>
        <w:rPr>
          <w:rStyle w:val="IntenseEmphasis"/>
          <w:rFonts w:asciiTheme="majorHAnsi" w:hAnsiTheme="majorHAnsi" w:cstheme="majorHAnsi"/>
          <w:i w:val="0"/>
          <w:iCs w:val="0"/>
          <w:color w:val="auto"/>
          <w:lang w:val="sq-AL"/>
        </w:rPr>
        <w:t xml:space="preserve">Hartimi i koncept-dokumentit </w:t>
      </w:r>
      <w:r w:rsidR="00506003" w:rsidRPr="00692A7D">
        <w:rPr>
          <w:rStyle w:val="IntenseEmphasis"/>
          <w:rFonts w:asciiTheme="majorHAnsi" w:hAnsiTheme="majorHAnsi" w:cstheme="majorHAnsi"/>
          <w:i w:val="0"/>
          <w:iCs w:val="0"/>
          <w:color w:val="auto"/>
          <w:lang w:val="sq-AL"/>
        </w:rPr>
        <w:t xml:space="preserve">për </w:t>
      </w:r>
      <w:r w:rsidR="00F20035">
        <w:rPr>
          <w:rStyle w:val="IntenseEmphasis"/>
          <w:rFonts w:asciiTheme="majorHAnsi" w:hAnsiTheme="majorHAnsi" w:cstheme="majorHAnsi"/>
          <w:i w:val="0"/>
          <w:iCs w:val="0"/>
          <w:color w:val="auto"/>
          <w:lang w:val="sq-AL"/>
        </w:rPr>
        <w:t xml:space="preserve">themelimin e </w:t>
      </w:r>
      <w:r w:rsidR="00506003" w:rsidRPr="00692A7D">
        <w:rPr>
          <w:rStyle w:val="IntenseEmphasis"/>
          <w:rFonts w:asciiTheme="majorHAnsi" w:hAnsiTheme="majorHAnsi" w:cstheme="majorHAnsi"/>
          <w:i w:val="0"/>
          <w:iCs w:val="0"/>
          <w:color w:val="auto"/>
          <w:lang w:val="sq-AL"/>
        </w:rPr>
        <w:t>Akademi</w:t>
      </w:r>
      <w:r w:rsidR="00F20035">
        <w:rPr>
          <w:rStyle w:val="IntenseEmphasis"/>
          <w:rFonts w:asciiTheme="majorHAnsi" w:hAnsiTheme="majorHAnsi" w:cstheme="majorHAnsi"/>
          <w:i w:val="0"/>
          <w:iCs w:val="0"/>
          <w:color w:val="auto"/>
          <w:lang w:val="sq-AL"/>
        </w:rPr>
        <w:t>s</w:t>
      </w:r>
      <w:r w:rsidR="00DA1AA5">
        <w:rPr>
          <w:rStyle w:val="IntenseEmphasis"/>
          <w:rFonts w:asciiTheme="majorHAnsi" w:hAnsiTheme="majorHAnsi" w:cstheme="majorHAnsi"/>
          <w:i w:val="0"/>
          <w:iCs w:val="0"/>
          <w:color w:val="auto"/>
          <w:lang w:val="sq-AL"/>
        </w:rPr>
        <w:t>ë</w:t>
      </w:r>
      <w:r w:rsidR="00506003" w:rsidRPr="00692A7D">
        <w:rPr>
          <w:rStyle w:val="IntenseEmphasis"/>
          <w:rFonts w:asciiTheme="majorHAnsi" w:hAnsiTheme="majorHAnsi" w:cstheme="majorHAnsi"/>
          <w:i w:val="0"/>
          <w:iCs w:val="0"/>
          <w:color w:val="auto"/>
          <w:lang w:val="sq-AL"/>
        </w:rPr>
        <w:t xml:space="preserve"> </w:t>
      </w:r>
      <w:r w:rsidR="00F20035">
        <w:rPr>
          <w:rStyle w:val="IntenseEmphasis"/>
          <w:rFonts w:asciiTheme="majorHAnsi" w:hAnsiTheme="majorHAnsi" w:cstheme="majorHAnsi"/>
          <w:i w:val="0"/>
          <w:iCs w:val="0"/>
          <w:color w:val="auto"/>
          <w:lang w:val="sq-AL"/>
        </w:rPr>
        <w:t>p</w:t>
      </w:r>
      <w:r w:rsidR="00DA1AA5">
        <w:rPr>
          <w:rStyle w:val="IntenseEmphasis"/>
          <w:rFonts w:asciiTheme="majorHAnsi" w:hAnsiTheme="majorHAnsi" w:cstheme="majorHAnsi"/>
          <w:i w:val="0"/>
          <w:iCs w:val="0"/>
          <w:color w:val="auto"/>
          <w:lang w:val="sq-AL"/>
        </w:rPr>
        <w:t>ë</w:t>
      </w:r>
      <w:r w:rsidR="00F20035">
        <w:rPr>
          <w:rStyle w:val="IntenseEmphasis"/>
          <w:rFonts w:asciiTheme="majorHAnsi" w:hAnsiTheme="majorHAnsi" w:cstheme="majorHAnsi"/>
          <w:i w:val="0"/>
          <w:iCs w:val="0"/>
          <w:color w:val="auto"/>
          <w:lang w:val="sq-AL"/>
        </w:rPr>
        <w:t>r Vetëqeverisje</w:t>
      </w:r>
      <w:r w:rsidR="00506003" w:rsidRPr="00692A7D">
        <w:rPr>
          <w:rStyle w:val="IntenseEmphasis"/>
          <w:rFonts w:asciiTheme="majorHAnsi" w:hAnsiTheme="majorHAnsi" w:cstheme="majorHAnsi"/>
          <w:i w:val="0"/>
          <w:iCs w:val="0"/>
          <w:color w:val="auto"/>
          <w:lang w:val="sq-AL"/>
        </w:rPr>
        <w:t xml:space="preserve"> lokale.</w:t>
      </w:r>
    </w:p>
    <w:p w:rsidR="00506003" w:rsidRPr="00632D0D" w:rsidRDefault="00506003" w:rsidP="00506003">
      <w:pPr>
        <w:pStyle w:val="NoSpacing"/>
        <w:jc w:val="both"/>
        <w:rPr>
          <w:rStyle w:val="IntenseEmphasis"/>
          <w:rFonts w:asciiTheme="majorHAnsi" w:hAnsiTheme="majorHAnsi" w:cstheme="majorHAnsi"/>
          <w:i w:val="0"/>
          <w:iCs w:val="0"/>
          <w:color w:val="auto"/>
          <w:lang w:val="sq-AL"/>
        </w:rPr>
      </w:pPr>
    </w:p>
    <w:p w:rsidR="00F20035" w:rsidRDefault="00F20035" w:rsidP="00F20035">
      <w:pPr>
        <w:pStyle w:val="NoSpacing"/>
        <w:jc w:val="both"/>
        <w:rPr>
          <w:rStyle w:val="IntenseEmphasis"/>
          <w:rFonts w:asciiTheme="majorHAnsi" w:hAnsiTheme="majorHAnsi" w:cstheme="majorHAnsi"/>
          <w:b/>
          <w:i w:val="0"/>
          <w:iCs w:val="0"/>
          <w:color w:val="002060"/>
          <w:lang w:val="sq-AL"/>
        </w:rPr>
      </w:pPr>
      <w:r>
        <w:rPr>
          <w:rStyle w:val="IntenseEmphasis"/>
          <w:rFonts w:asciiTheme="majorHAnsi" w:hAnsiTheme="majorHAnsi" w:cstheme="majorHAnsi"/>
          <w:b/>
          <w:i w:val="0"/>
          <w:iCs w:val="0"/>
          <w:color w:val="002060"/>
          <w:lang w:val="sq-AL"/>
        </w:rPr>
        <w:t>Të arriturat:</w:t>
      </w:r>
    </w:p>
    <w:p w:rsidR="009B1E67" w:rsidRPr="00632D0D" w:rsidRDefault="009B1E67" w:rsidP="00B528D4">
      <w:pPr>
        <w:pStyle w:val="NoSpacing"/>
        <w:jc w:val="both"/>
        <w:rPr>
          <w:rStyle w:val="IntenseEmphasis"/>
          <w:rFonts w:asciiTheme="majorHAnsi" w:hAnsiTheme="majorHAnsi" w:cstheme="majorHAnsi"/>
          <w:b/>
          <w:i w:val="0"/>
          <w:iCs w:val="0"/>
          <w:color w:val="auto"/>
          <w:lang w:val="sq-AL"/>
        </w:rPr>
      </w:pPr>
    </w:p>
    <w:p w:rsidR="009B1E67" w:rsidRPr="00DA1AA5" w:rsidRDefault="009B1E67" w:rsidP="007A27F1">
      <w:pPr>
        <w:pStyle w:val="NoSpacing"/>
        <w:numPr>
          <w:ilvl w:val="0"/>
          <w:numId w:val="12"/>
        </w:numPr>
        <w:jc w:val="both"/>
        <w:rPr>
          <w:rFonts w:asciiTheme="majorHAnsi" w:hAnsiTheme="majorHAnsi" w:cstheme="majorHAnsi"/>
          <w:b/>
          <w:lang w:val="sq-AL"/>
        </w:rPr>
      </w:pPr>
      <w:r w:rsidRPr="00F20035">
        <w:rPr>
          <w:rFonts w:ascii="Calibri Light" w:hAnsi="Calibri Light"/>
          <w:b/>
          <w:lang w:val="sq-AL"/>
        </w:rPr>
        <w:t>Hartimi i Koncept-dokumentit për akademinë për vetëqeverisje lokale:</w:t>
      </w:r>
      <w:r w:rsidRPr="00632D0D">
        <w:rPr>
          <w:rFonts w:ascii="Calibri Light" w:hAnsi="Calibri Light"/>
          <w:lang w:val="sq-AL"/>
        </w:rPr>
        <w:t xml:space="preserve"> Me Vendimin Nr.02-432-2016 me datë 11.03.2016 është themeluar grupi punues për hartimin e këtij koncept dokumenti. Gjithashtu, janë përgatitur termat e referencës për grupin punues. Fillimisht, grupi punues ka qenë në përbërje të brendshme të MAPL-së, i cili ka përgatitur hulumtimet e nevojshme të praktikave të vendeve të tjera për sistemet e ngritjes së kapaciteteve të zyrtarëve komunal. Janë bërë hulumtime për mekanizmat e ngritjes së kapaciteteve të zyrtarëve komunal në shtetet: Shqipëri, Serbi, Kroaci, Slloveni,  Japoni, Filipine, Holandë.  </w:t>
      </w:r>
      <w:r w:rsidR="00DA1AA5">
        <w:rPr>
          <w:rFonts w:ascii="Calibri Light" w:hAnsi="Calibri Light"/>
          <w:lang w:val="sq-AL"/>
        </w:rPr>
        <w:t xml:space="preserve">Në këtë periudhë </w:t>
      </w:r>
      <w:r w:rsidRPr="00632D0D">
        <w:rPr>
          <w:rFonts w:ascii="Calibri Light" w:hAnsi="Calibri Light"/>
          <w:lang w:val="sq-AL"/>
        </w:rPr>
        <w:t>janë mbajtur 2 takime të Grupit Punues, si dhe është hartuar drafti fillestar i këtij Koncept-Dokumenti.</w:t>
      </w:r>
    </w:p>
    <w:p w:rsidR="00DA1AA5" w:rsidRPr="00632D0D" w:rsidRDefault="00DA1AA5" w:rsidP="00DA1AA5">
      <w:pPr>
        <w:pStyle w:val="NoSpacing"/>
        <w:ind w:left="720"/>
        <w:jc w:val="both"/>
        <w:rPr>
          <w:rStyle w:val="IntenseEmphasis"/>
          <w:rFonts w:asciiTheme="majorHAnsi" w:hAnsiTheme="majorHAnsi" w:cstheme="majorHAnsi"/>
          <w:b/>
          <w:i w:val="0"/>
          <w:iCs w:val="0"/>
          <w:color w:val="auto"/>
          <w:lang w:val="sq-AL"/>
        </w:rPr>
      </w:pPr>
    </w:p>
    <w:p w:rsidR="009B1E67" w:rsidRPr="00632D0D" w:rsidRDefault="009B1E67" w:rsidP="00B528D4">
      <w:pPr>
        <w:pStyle w:val="NoSpacing"/>
        <w:jc w:val="both"/>
        <w:rPr>
          <w:rStyle w:val="IntenseEmphasis"/>
          <w:rFonts w:asciiTheme="majorHAnsi" w:hAnsiTheme="majorHAnsi" w:cstheme="majorHAnsi"/>
          <w:b/>
          <w:i w:val="0"/>
          <w:iCs w:val="0"/>
          <w:color w:val="auto"/>
          <w:lang w:val="sq-AL"/>
        </w:rPr>
      </w:pPr>
    </w:p>
    <w:p w:rsidR="00B72803" w:rsidRPr="00AB2B3C" w:rsidRDefault="00B528D4" w:rsidP="0015291D">
      <w:pPr>
        <w:pStyle w:val="NoSpacing"/>
        <w:jc w:val="both"/>
        <w:rPr>
          <w:rStyle w:val="IntenseEmphasis"/>
          <w:rFonts w:asciiTheme="majorHAnsi" w:hAnsiTheme="majorHAnsi" w:cstheme="majorHAnsi"/>
          <w:i w:val="0"/>
          <w:iCs w:val="0"/>
          <w:color w:val="auto"/>
          <w:lang w:val="sq-AL"/>
        </w:rPr>
      </w:pPr>
      <w:r w:rsidRPr="00632D0D">
        <w:rPr>
          <w:rStyle w:val="IntenseEmphasis"/>
          <w:rFonts w:asciiTheme="majorHAnsi" w:hAnsiTheme="majorHAnsi" w:cstheme="majorHAnsi"/>
          <w:b/>
          <w:i w:val="0"/>
          <w:iCs w:val="0"/>
          <w:color w:val="auto"/>
          <w:lang w:val="sq-AL"/>
        </w:rPr>
        <w:t>Objektiva Strategjike 5</w:t>
      </w:r>
      <w:r w:rsidRPr="00632D0D">
        <w:rPr>
          <w:rStyle w:val="IntenseEmphasis"/>
          <w:rFonts w:asciiTheme="majorHAnsi" w:hAnsiTheme="majorHAnsi" w:cstheme="majorHAnsi"/>
          <w:i w:val="0"/>
          <w:iCs w:val="0"/>
          <w:color w:val="auto"/>
          <w:lang w:val="sq-AL"/>
        </w:rPr>
        <w:t xml:space="preserve"> -  Promovimi i trashëgimisë kulturore dhe natyrore si dhe afirmimi diversitetit kulturor, etnik dhe gjuhësor në Komuna, të  ndikojë në zhvillimin social, ekonomik dhe kulturor.</w:t>
      </w:r>
    </w:p>
    <w:p w:rsidR="00A97E25" w:rsidRDefault="00A97E25" w:rsidP="00B72803">
      <w:pPr>
        <w:pStyle w:val="NoSpacing"/>
        <w:jc w:val="both"/>
        <w:rPr>
          <w:rStyle w:val="IntenseEmphasis"/>
          <w:rFonts w:asciiTheme="majorHAnsi" w:hAnsiTheme="majorHAnsi" w:cstheme="majorHAnsi"/>
          <w:b/>
          <w:i w:val="0"/>
          <w:iCs w:val="0"/>
          <w:color w:val="auto"/>
          <w:lang w:val="sq-AL"/>
        </w:rPr>
      </w:pPr>
    </w:p>
    <w:p w:rsidR="00B72803" w:rsidRPr="00632D0D" w:rsidRDefault="00F22BF3" w:rsidP="00B72803">
      <w:pPr>
        <w:pStyle w:val="NoSpacing"/>
        <w:jc w:val="both"/>
        <w:rPr>
          <w:rStyle w:val="IntenseEmphasis"/>
          <w:rFonts w:asciiTheme="majorHAnsi" w:hAnsiTheme="majorHAnsi" w:cstheme="majorHAnsi"/>
          <w:b/>
          <w:i w:val="0"/>
          <w:iCs w:val="0"/>
          <w:color w:val="auto"/>
          <w:lang w:val="sq-AL"/>
        </w:rPr>
      </w:pPr>
      <w:r w:rsidRPr="00632D0D">
        <w:rPr>
          <w:rStyle w:val="IntenseEmphasis"/>
          <w:rFonts w:asciiTheme="majorHAnsi" w:hAnsiTheme="majorHAnsi" w:cstheme="majorHAnsi"/>
          <w:b/>
          <w:i w:val="0"/>
          <w:iCs w:val="0"/>
          <w:color w:val="auto"/>
          <w:lang w:val="sq-AL"/>
        </w:rPr>
        <w:t>Objektivi 5.1. Promovimi i trashëgimisë kulturore dhe natyrore</w:t>
      </w:r>
    </w:p>
    <w:p w:rsidR="00F22BF3" w:rsidRPr="00632D0D" w:rsidRDefault="00F22BF3" w:rsidP="00B72803">
      <w:pPr>
        <w:pStyle w:val="NoSpacing"/>
        <w:jc w:val="both"/>
        <w:rPr>
          <w:rStyle w:val="IntenseEmphasis"/>
          <w:rFonts w:asciiTheme="majorHAnsi" w:hAnsiTheme="majorHAnsi" w:cstheme="majorHAnsi"/>
          <w:b/>
          <w:i w:val="0"/>
          <w:iCs w:val="0"/>
          <w:color w:val="auto"/>
          <w:lang w:val="sq-AL"/>
        </w:rPr>
      </w:pPr>
    </w:p>
    <w:p w:rsidR="00F22BF3" w:rsidRPr="00632D0D" w:rsidRDefault="00F22BF3" w:rsidP="007A27F1">
      <w:pPr>
        <w:pStyle w:val="NoSpacing"/>
        <w:numPr>
          <w:ilvl w:val="0"/>
          <w:numId w:val="4"/>
        </w:numPr>
        <w:jc w:val="both"/>
        <w:rPr>
          <w:rStyle w:val="IntenseEmphasis"/>
          <w:rFonts w:asciiTheme="majorHAnsi" w:hAnsiTheme="majorHAnsi" w:cstheme="majorHAnsi"/>
          <w:i w:val="0"/>
          <w:iCs w:val="0"/>
          <w:color w:val="auto"/>
          <w:lang w:val="sq-AL"/>
        </w:rPr>
      </w:pPr>
      <w:r w:rsidRPr="00632D0D">
        <w:rPr>
          <w:rStyle w:val="IntenseEmphasis"/>
          <w:rFonts w:asciiTheme="majorHAnsi" w:hAnsiTheme="majorHAnsi" w:cstheme="majorHAnsi"/>
          <w:i w:val="0"/>
          <w:iCs w:val="0"/>
          <w:color w:val="auto"/>
          <w:lang w:val="sq-AL"/>
        </w:rPr>
        <w:t>Veprimi – Përmirësimi i kapaciteteve operative për menaxhimin e burimeve të trashëgimisë lokale dhe rritjen e pjesëmarrjes së komuniteteve dhe institucioneve lokale.</w:t>
      </w:r>
    </w:p>
    <w:p w:rsidR="00F22BF3" w:rsidRPr="00632D0D" w:rsidRDefault="00F22BF3" w:rsidP="007A27F1">
      <w:pPr>
        <w:pStyle w:val="NoSpacing"/>
        <w:numPr>
          <w:ilvl w:val="1"/>
          <w:numId w:val="4"/>
        </w:numPr>
        <w:jc w:val="both"/>
        <w:rPr>
          <w:rStyle w:val="IntenseEmphasis"/>
          <w:rFonts w:asciiTheme="majorHAnsi" w:hAnsiTheme="majorHAnsi" w:cstheme="majorHAnsi"/>
          <w:i w:val="0"/>
          <w:iCs w:val="0"/>
          <w:color w:val="auto"/>
          <w:lang w:val="sq-AL"/>
        </w:rPr>
      </w:pPr>
      <w:r w:rsidRPr="00632D0D">
        <w:rPr>
          <w:rStyle w:val="IntenseEmphasis"/>
          <w:rFonts w:asciiTheme="majorHAnsi" w:hAnsiTheme="majorHAnsi" w:cstheme="majorHAnsi"/>
          <w:i w:val="0"/>
          <w:iCs w:val="0"/>
          <w:color w:val="auto"/>
          <w:lang w:val="sq-AL"/>
        </w:rPr>
        <w:t>Rezultati - Janë zhvilluar plane dhe projekte konkrete për zhvillimin dhe promovimin e trashëgimisë kulturore dhe natyrore.</w:t>
      </w:r>
    </w:p>
    <w:p w:rsidR="00B72803" w:rsidRPr="00632D0D" w:rsidRDefault="00D86B24" w:rsidP="00B72803">
      <w:pPr>
        <w:pStyle w:val="NoSpacing"/>
        <w:jc w:val="both"/>
        <w:rPr>
          <w:rStyle w:val="IntenseEmphasis"/>
          <w:rFonts w:asciiTheme="majorHAnsi" w:hAnsiTheme="majorHAnsi" w:cstheme="majorHAnsi"/>
          <w:b/>
          <w:i w:val="0"/>
          <w:iCs w:val="0"/>
          <w:color w:val="002060"/>
          <w:lang w:val="sq-AL"/>
        </w:rPr>
      </w:pPr>
      <w:r>
        <w:rPr>
          <w:rStyle w:val="IntenseEmphasis"/>
          <w:rFonts w:asciiTheme="majorHAnsi" w:hAnsiTheme="majorHAnsi" w:cstheme="majorHAnsi"/>
          <w:b/>
          <w:i w:val="0"/>
          <w:iCs w:val="0"/>
          <w:color w:val="002060"/>
          <w:lang w:val="sq-AL"/>
        </w:rPr>
        <w:t xml:space="preserve">Të arriturat </w:t>
      </w:r>
    </w:p>
    <w:p w:rsidR="00C977E4" w:rsidRPr="0015291D" w:rsidRDefault="00D86B24" w:rsidP="00B92F33">
      <w:pPr>
        <w:pStyle w:val="NoSpacing"/>
        <w:jc w:val="both"/>
        <w:rPr>
          <w:rFonts w:asciiTheme="majorHAnsi" w:hAnsiTheme="majorHAnsi"/>
          <w:lang w:val="sq-AL"/>
        </w:rPr>
      </w:pPr>
      <w:r w:rsidRPr="0015291D">
        <w:rPr>
          <w:rFonts w:ascii="Calibri Light" w:hAnsi="Calibri Light" w:cs="Calibri"/>
          <w:color w:val="000000" w:themeColor="text1"/>
          <w:lang w:val="sq-AL"/>
        </w:rPr>
        <w:t>Janë hartuar dhe botuar profilet e 38 komunave të cilat janë shpërndarë në të gjitha komunat. Ky dokument është publikuar në ueb-faqen e MAPL-së. Në kuadër të këtyre profileve përfshihen të dhëna për trashëgiminë kulturore dhe natyrore të komunave.</w:t>
      </w:r>
    </w:p>
    <w:p w:rsidR="0015291D" w:rsidRDefault="0015291D" w:rsidP="00AB2B3C">
      <w:pPr>
        <w:pStyle w:val="NoSpacing"/>
        <w:jc w:val="center"/>
        <w:rPr>
          <w:rFonts w:asciiTheme="majorHAnsi" w:hAnsiTheme="majorHAnsi"/>
          <w:lang w:val="sq-AL"/>
        </w:rPr>
      </w:pPr>
    </w:p>
    <w:p w:rsidR="00C977E4" w:rsidRDefault="00C977E4" w:rsidP="00AB2B3C">
      <w:pPr>
        <w:pStyle w:val="NoSpacing"/>
        <w:jc w:val="center"/>
        <w:rPr>
          <w:rFonts w:asciiTheme="majorHAnsi" w:hAnsiTheme="majorHAnsi"/>
          <w:lang w:val="sq-AL"/>
        </w:rPr>
      </w:pPr>
      <w:r>
        <w:rPr>
          <w:rFonts w:asciiTheme="majorHAnsi" w:hAnsiTheme="majorHAnsi"/>
          <w:lang w:val="sq-AL"/>
        </w:rPr>
        <w:lastRenderedPageBreak/>
        <w:t>***</w:t>
      </w:r>
    </w:p>
    <w:p w:rsidR="00C977E4" w:rsidRDefault="00C977E4" w:rsidP="00C977E4">
      <w:pPr>
        <w:pStyle w:val="NoSpacing"/>
        <w:jc w:val="both"/>
        <w:rPr>
          <w:rStyle w:val="IntenseEmphasis"/>
          <w:rFonts w:asciiTheme="majorHAnsi" w:hAnsiTheme="majorHAnsi" w:cstheme="majorHAnsi"/>
          <w:b/>
          <w:i w:val="0"/>
          <w:iCs w:val="0"/>
          <w:color w:val="auto"/>
          <w:lang w:val="sq-AL"/>
        </w:rPr>
      </w:pPr>
    </w:p>
    <w:p w:rsidR="00C977E4" w:rsidRDefault="00C977E4" w:rsidP="00C977E4">
      <w:pPr>
        <w:pStyle w:val="NoSpacing"/>
        <w:jc w:val="both"/>
        <w:rPr>
          <w:rStyle w:val="IntenseEmphasis"/>
          <w:rFonts w:asciiTheme="majorHAnsi" w:hAnsiTheme="majorHAnsi" w:cstheme="majorHAnsi"/>
          <w:b/>
          <w:i w:val="0"/>
          <w:iCs w:val="0"/>
          <w:color w:val="auto"/>
          <w:lang w:val="sq-AL"/>
        </w:rPr>
      </w:pPr>
      <w:r>
        <w:rPr>
          <w:rStyle w:val="IntenseEmphasis"/>
          <w:rFonts w:asciiTheme="majorHAnsi" w:hAnsiTheme="majorHAnsi" w:cstheme="majorHAnsi"/>
          <w:b/>
          <w:i w:val="0"/>
          <w:iCs w:val="0"/>
          <w:color w:val="auto"/>
          <w:lang w:val="sq-AL"/>
        </w:rPr>
        <w:t>Periudha Janar-Dhjetor 2017</w:t>
      </w:r>
    </w:p>
    <w:p w:rsidR="00C977E4" w:rsidRDefault="00C977E4" w:rsidP="00AB2B3C">
      <w:pPr>
        <w:pStyle w:val="NoSpacing"/>
        <w:jc w:val="center"/>
        <w:rPr>
          <w:rFonts w:asciiTheme="majorHAnsi" w:hAnsiTheme="majorHAnsi"/>
          <w:lang w:val="sq-AL"/>
        </w:rPr>
      </w:pPr>
    </w:p>
    <w:p w:rsidR="00B72803" w:rsidRPr="00AB2B3C" w:rsidRDefault="00B72803" w:rsidP="00B92F33">
      <w:pPr>
        <w:pStyle w:val="NoSpacing"/>
        <w:jc w:val="center"/>
        <w:rPr>
          <w:rStyle w:val="IntenseEmphasis"/>
          <w:rFonts w:asciiTheme="majorHAnsi" w:hAnsiTheme="majorHAnsi" w:cstheme="majorHAnsi"/>
          <w:b/>
          <w:i w:val="0"/>
          <w:iCs w:val="0"/>
          <w:color w:val="002060"/>
          <w:sz w:val="28"/>
          <w:u w:val="single"/>
          <w:lang w:val="sq-AL"/>
        </w:rPr>
      </w:pPr>
      <w:r w:rsidRPr="00AB2B3C">
        <w:rPr>
          <w:rStyle w:val="IntenseEmphasis"/>
          <w:rFonts w:asciiTheme="majorHAnsi" w:hAnsiTheme="majorHAnsi" w:cstheme="majorHAnsi"/>
          <w:b/>
          <w:i w:val="0"/>
          <w:iCs w:val="0"/>
          <w:color w:val="002060"/>
          <w:sz w:val="28"/>
          <w:u w:val="single"/>
          <w:lang w:val="sq-AL"/>
        </w:rPr>
        <w:t xml:space="preserve">Zbatimi i aktiviteteve të Strategjisë për Vetëqeverisje Lokale </w:t>
      </w:r>
    </w:p>
    <w:p w:rsidR="00AB2B3C" w:rsidRDefault="00AB2B3C" w:rsidP="00B72803">
      <w:pPr>
        <w:pStyle w:val="NoSpacing"/>
        <w:jc w:val="both"/>
        <w:rPr>
          <w:rStyle w:val="IntenseEmphasis"/>
          <w:rFonts w:asciiTheme="majorHAnsi" w:hAnsiTheme="majorHAnsi" w:cstheme="majorHAnsi"/>
          <w:b/>
          <w:i w:val="0"/>
          <w:iCs w:val="0"/>
          <w:color w:val="002060"/>
          <w:lang w:val="sq-AL"/>
        </w:rPr>
      </w:pPr>
    </w:p>
    <w:p w:rsidR="00B92F33" w:rsidRPr="00BA5E20" w:rsidRDefault="00B92F33" w:rsidP="00B92F33">
      <w:pPr>
        <w:pStyle w:val="NoSpacing"/>
        <w:jc w:val="both"/>
        <w:rPr>
          <w:rStyle w:val="IntenseEmphasis"/>
          <w:rFonts w:asciiTheme="majorHAnsi" w:hAnsiTheme="majorHAnsi" w:cstheme="majorHAnsi"/>
          <w:i w:val="0"/>
          <w:iCs w:val="0"/>
          <w:color w:val="auto"/>
          <w:lang w:val="sq-AL"/>
        </w:rPr>
      </w:pPr>
      <w:r w:rsidRPr="00BA5E20">
        <w:rPr>
          <w:rStyle w:val="IntenseEmphasis"/>
          <w:rFonts w:asciiTheme="majorHAnsi" w:hAnsiTheme="majorHAnsi" w:cstheme="majorHAnsi"/>
          <w:i w:val="0"/>
          <w:iCs w:val="0"/>
          <w:color w:val="auto"/>
          <w:lang w:val="sq-AL"/>
        </w:rPr>
        <w:t>Aktivitetet n</w:t>
      </w:r>
      <w:r>
        <w:rPr>
          <w:rStyle w:val="IntenseEmphasis"/>
          <w:rFonts w:asciiTheme="majorHAnsi" w:hAnsiTheme="majorHAnsi" w:cstheme="majorHAnsi"/>
          <w:i w:val="0"/>
          <w:iCs w:val="0"/>
          <w:color w:val="auto"/>
          <w:lang w:val="sq-AL"/>
        </w:rPr>
        <w:t>ë</w:t>
      </w:r>
      <w:r w:rsidRPr="00BA5E20">
        <w:rPr>
          <w:rStyle w:val="IntenseEmphasis"/>
          <w:rFonts w:asciiTheme="majorHAnsi" w:hAnsiTheme="majorHAnsi" w:cstheme="majorHAnsi"/>
          <w:i w:val="0"/>
          <w:iCs w:val="0"/>
          <w:color w:val="auto"/>
          <w:lang w:val="sq-AL"/>
        </w:rPr>
        <w:t xml:space="preserve"> p</w:t>
      </w:r>
      <w:r>
        <w:rPr>
          <w:rStyle w:val="IntenseEmphasis"/>
          <w:rFonts w:asciiTheme="majorHAnsi" w:hAnsiTheme="majorHAnsi" w:cstheme="majorHAnsi"/>
          <w:i w:val="0"/>
          <w:iCs w:val="0"/>
          <w:color w:val="auto"/>
          <w:lang w:val="sq-AL"/>
        </w:rPr>
        <w:t>ë</w:t>
      </w:r>
      <w:r w:rsidRPr="00BA5E20">
        <w:rPr>
          <w:rStyle w:val="IntenseEmphasis"/>
          <w:rFonts w:asciiTheme="majorHAnsi" w:hAnsiTheme="majorHAnsi" w:cstheme="majorHAnsi"/>
          <w:i w:val="0"/>
          <w:iCs w:val="0"/>
          <w:color w:val="auto"/>
          <w:lang w:val="sq-AL"/>
        </w:rPr>
        <w:t>rgjegj</w:t>
      </w:r>
      <w:r>
        <w:rPr>
          <w:rStyle w:val="IntenseEmphasis"/>
          <w:rFonts w:asciiTheme="majorHAnsi" w:hAnsiTheme="majorHAnsi" w:cstheme="majorHAnsi"/>
          <w:i w:val="0"/>
          <w:iCs w:val="0"/>
          <w:color w:val="auto"/>
          <w:lang w:val="sq-AL"/>
        </w:rPr>
        <w:t>ë</w:t>
      </w:r>
      <w:r w:rsidRPr="00BA5E20">
        <w:rPr>
          <w:rStyle w:val="IntenseEmphasis"/>
          <w:rFonts w:asciiTheme="majorHAnsi" w:hAnsiTheme="majorHAnsi" w:cstheme="majorHAnsi"/>
          <w:i w:val="0"/>
          <w:iCs w:val="0"/>
          <w:color w:val="auto"/>
          <w:lang w:val="sq-AL"/>
        </w:rPr>
        <w:t>si t</w:t>
      </w:r>
      <w:r>
        <w:rPr>
          <w:rStyle w:val="IntenseEmphasis"/>
          <w:rFonts w:asciiTheme="majorHAnsi" w:hAnsiTheme="majorHAnsi" w:cstheme="majorHAnsi"/>
          <w:i w:val="0"/>
          <w:iCs w:val="0"/>
          <w:color w:val="auto"/>
          <w:lang w:val="sq-AL"/>
        </w:rPr>
        <w:t>ë</w:t>
      </w:r>
      <w:r w:rsidRPr="00BA5E20">
        <w:rPr>
          <w:rStyle w:val="IntenseEmphasis"/>
          <w:rFonts w:asciiTheme="majorHAnsi" w:hAnsiTheme="majorHAnsi" w:cstheme="majorHAnsi"/>
          <w:i w:val="0"/>
          <w:iCs w:val="0"/>
          <w:color w:val="auto"/>
          <w:lang w:val="sq-AL"/>
        </w:rPr>
        <w:t xml:space="preserve"> MAPL-s</w:t>
      </w:r>
      <w:r>
        <w:rPr>
          <w:rStyle w:val="IntenseEmphasis"/>
          <w:rFonts w:asciiTheme="majorHAnsi" w:hAnsiTheme="majorHAnsi" w:cstheme="majorHAnsi"/>
          <w:i w:val="0"/>
          <w:iCs w:val="0"/>
          <w:color w:val="auto"/>
          <w:lang w:val="sq-AL"/>
        </w:rPr>
        <w:t>ë</w:t>
      </w:r>
      <w:r w:rsidRPr="00BA5E20">
        <w:rPr>
          <w:rStyle w:val="IntenseEmphasis"/>
          <w:rFonts w:asciiTheme="majorHAnsi" w:hAnsiTheme="majorHAnsi" w:cstheme="majorHAnsi"/>
          <w:i w:val="0"/>
          <w:iCs w:val="0"/>
          <w:color w:val="auto"/>
          <w:lang w:val="sq-AL"/>
        </w:rPr>
        <w:t>:</w:t>
      </w:r>
    </w:p>
    <w:p w:rsidR="00AB2B3C" w:rsidRPr="00632D0D" w:rsidRDefault="00AB2B3C" w:rsidP="00B72803">
      <w:pPr>
        <w:pStyle w:val="NoSpacing"/>
        <w:jc w:val="both"/>
        <w:rPr>
          <w:rStyle w:val="IntenseEmphasis"/>
          <w:rFonts w:asciiTheme="majorHAnsi" w:hAnsiTheme="majorHAnsi" w:cstheme="majorHAnsi"/>
          <w:b/>
          <w:i w:val="0"/>
          <w:iCs w:val="0"/>
          <w:color w:val="002060"/>
          <w:lang w:val="sq-AL"/>
        </w:rPr>
      </w:pPr>
    </w:p>
    <w:p w:rsidR="00C51326" w:rsidRPr="00632D0D" w:rsidRDefault="00C51326" w:rsidP="00C977E4">
      <w:pPr>
        <w:pStyle w:val="NoSpacing"/>
        <w:shd w:val="clear" w:color="auto" w:fill="D0CECE" w:themeFill="background2" w:themeFillShade="E6"/>
        <w:jc w:val="both"/>
        <w:rPr>
          <w:rStyle w:val="IntenseEmphasis"/>
          <w:rFonts w:asciiTheme="majorHAnsi" w:hAnsiTheme="majorHAnsi" w:cstheme="majorHAnsi"/>
          <w:i w:val="0"/>
          <w:iCs w:val="0"/>
          <w:color w:val="auto"/>
          <w:lang w:val="sq-AL"/>
        </w:rPr>
      </w:pPr>
      <w:r w:rsidRPr="00632D0D">
        <w:rPr>
          <w:rStyle w:val="IntenseEmphasis"/>
          <w:rFonts w:asciiTheme="majorHAnsi" w:hAnsiTheme="majorHAnsi" w:cstheme="majorHAnsi"/>
          <w:b/>
          <w:i w:val="0"/>
          <w:iCs w:val="0"/>
          <w:color w:val="auto"/>
          <w:lang w:val="sq-AL"/>
        </w:rPr>
        <w:t>Objektiva strategjike 1</w:t>
      </w:r>
      <w:r w:rsidRPr="00632D0D">
        <w:rPr>
          <w:rStyle w:val="IntenseEmphasis"/>
          <w:rFonts w:asciiTheme="majorHAnsi" w:hAnsiTheme="majorHAnsi" w:cstheme="majorHAnsi"/>
          <w:i w:val="0"/>
          <w:iCs w:val="0"/>
          <w:color w:val="auto"/>
          <w:lang w:val="sq-AL"/>
        </w:rPr>
        <w:t xml:space="preserve"> – Rritja e qëndrueshmërisë ekonomike, sociale dhe  strukturore lokale për të siguruar që  parametrat e politikave lokale dhe modalitetet financiare të sjellin risi në zhvillimin e Komunave.</w:t>
      </w:r>
    </w:p>
    <w:p w:rsidR="00C51326" w:rsidRPr="00632D0D" w:rsidRDefault="00C51326" w:rsidP="00C51326">
      <w:pPr>
        <w:pStyle w:val="NoSpacing"/>
        <w:jc w:val="both"/>
        <w:rPr>
          <w:rStyle w:val="IntenseEmphasis"/>
          <w:rFonts w:asciiTheme="majorHAnsi" w:hAnsiTheme="majorHAnsi" w:cstheme="majorHAnsi"/>
          <w:i w:val="0"/>
          <w:iCs w:val="0"/>
          <w:color w:val="auto"/>
          <w:lang w:val="sq-AL"/>
        </w:rPr>
      </w:pPr>
    </w:p>
    <w:p w:rsidR="00C51326" w:rsidRPr="00632D0D" w:rsidRDefault="00C51326" w:rsidP="00C51326">
      <w:pPr>
        <w:pStyle w:val="NoSpacing"/>
        <w:jc w:val="both"/>
        <w:rPr>
          <w:rStyle w:val="IntenseEmphasis"/>
          <w:rFonts w:asciiTheme="majorHAnsi" w:hAnsiTheme="majorHAnsi" w:cstheme="majorHAnsi"/>
          <w:b/>
          <w:i w:val="0"/>
          <w:iCs w:val="0"/>
          <w:color w:val="auto"/>
          <w:lang w:val="sq-AL"/>
        </w:rPr>
      </w:pPr>
      <w:r w:rsidRPr="00632D0D">
        <w:rPr>
          <w:rStyle w:val="IntenseEmphasis"/>
          <w:rFonts w:asciiTheme="majorHAnsi" w:hAnsiTheme="majorHAnsi" w:cstheme="majorHAnsi"/>
          <w:b/>
          <w:i w:val="0"/>
          <w:iCs w:val="0"/>
          <w:color w:val="auto"/>
          <w:lang w:val="sq-AL"/>
        </w:rPr>
        <w:t>Objektivi 1.1. – Zhvillimi i q</w:t>
      </w:r>
      <w:r w:rsidR="00632D0D" w:rsidRPr="00632D0D">
        <w:rPr>
          <w:rStyle w:val="IntenseEmphasis"/>
          <w:rFonts w:asciiTheme="majorHAnsi" w:hAnsiTheme="majorHAnsi" w:cstheme="majorHAnsi"/>
          <w:b/>
          <w:i w:val="0"/>
          <w:iCs w:val="0"/>
          <w:color w:val="auto"/>
          <w:lang w:val="sq-AL"/>
        </w:rPr>
        <w:t>ë</w:t>
      </w:r>
      <w:r w:rsidRPr="00632D0D">
        <w:rPr>
          <w:rStyle w:val="IntenseEmphasis"/>
          <w:rFonts w:asciiTheme="majorHAnsi" w:hAnsiTheme="majorHAnsi" w:cstheme="majorHAnsi"/>
          <w:b/>
          <w:i w:val="0"/>
          <w:iCs w:val="0"/>
          <w:color w:val="auto"/>
          <w:lang w:val="sq-AL"/>
        </w:rPr>
        <w:t>ndruesh</w:t>
      </w:r>
      <w:r w:rsidR="00632D0D" w:rsidRPr="00632D0D">
        <w:rPr>
          <w:rStyle w:val="IntenseEmphasis"/>
          <w:rFonts w:asciiTheme="majorHAnsi" w:hAnsiTheme="majorHAnsi" w:cstheme="majorHAnsi"/>
          <w:b/>
          <w:i w:val="0"/>
          <w:iCs w:val="0"/>
          <w:color w:val="auto"/>
          <w:lang w:val="sq-AL"/>
        </w:rPr>
        <w:t>ë</w:t>
      </w:r>
      <w:r w:rsidRPr="00632D0D">
        <w:rPr>
          <w:rStyle w:val="IntenseEmphasis"/>
          <w:rFonts w:asciiTheme="majorHAnsi" w:hAnsiTheme="majorHAnsi" w:cstheme="majorHAnsi"/>
          <w:b/>
          <w:i w:val="0"/>
          <w:iCs w:val="0"/>
          <w:color w:val="auto"/>
          <w:lang w:val="sq-AL"/>
        </w:rPr>
        <w:t xml:space="preserve">m ekonomik lokal </w:t>
      </w:r>
    </w:p>
    <w:p w:rsidR="00C51326" w:rsidRPr="00632D0D" w:rsidRDefault="00B92F33" w:rsidP="00B92F33">
      <w:pPr>
        <w:pStyle w:val="NoSpacing"/>
        <w:jc w:val="both"/>
        <w:rPr>
          <w:rStyle w:val="IntenseEmphasis"/>
          <w:rFonts w:asciiTheme="majorHAnsi" w:hAnsiTheme="majorHAnsi" w:cstheme="majorHAnsi"/>
          <w:i w:val="0"/>
          <w:iCs w:val="0"/>
          <w:color w:val="auto"/>
          <w:lang w:val="sq-AL"/>
        </w:rPr>
      </w:pPr>
      <w:r>
        <w:rPr>
          <w:rStyle w:val="IntenseEmphasis"/>
          <w:rFonts w:asciiTheme="majorHAnsi" w:hAnsiTheme="majorHAnsi" w:cstheme="majorHAnsi"/>
          <w:i w:val="0"/>
          <w:iCs w:val="0"/>
          <w:color w:val="auto"/>
          <w:lang w:val="sq-AL"/>
        </w:rPr>
        <w:t xml:space="preserve">1) </w:t>
      </w:r>
      <w:r w:rsidR="00C51326" w:rsidRPr="00632D0D">
        <w:rPr>
          <w:rStyle w:val="IntenseEmphasis"/>
          <w:rFonts w:asciiTheme="majorHAnsi" w:hAnsiTheme="majorHAnsi" w:cstheme="majorHAnsi"/>
          <w:i w:val="0"/>
          <w:iCs w:val="0"/>
          <w:color w:val="auto"/>
          <w:lang w:val="sq-AL"/>
        </w:rPr>
        <w:t xml:space="preserve">Hartimi i </w:t>
      </w:r>
      <w:r>
        <w:rPr>
          <w:rStyle w:val="IntenseEmphasis"/>
          <w:rFonts w:asciiTheme="majorHAnsi" w:hAnsiTheme="majorHAnsi" w:cstheme="majorHAnsi"/>
          <w:i w:val="0"/>
          <w:iCs w:val="0"/>
          <w:color w:val="auto"/>
          <w:lang w:val="sq-AL"/>
        </w:rPr>
        <w:t>politikave</w:t>
      </w:r>
      <w:r w:rsidR="00C51326" w:rsidRPr="00632D0D">
        <w:rPr>
          <w:rStyle w:val="IntenseEmphasis"/>
          <w:rFonts w:asciiTheme="majorHAnsi" w:hAnsiTheme="majorHAnsi" w:cstheme="majorHAnsi"/>
          <w:i w:val="0"/>
          <w:iCs w:val="0"/>
          <w:color w:val="auto"/>
          <w:lang w:val="sq-AL"/>
        </w:rPr>
        <w:t xml:space="preserve"> për zhvillimin ekonomik lokal.</w:t>
      </w:r>
    </w:p>
    <w:p w:rsidR="00C51326" w:rsidRPr="00632D0D" w:rsidRDefault="00C51326" w:rsidP="00C51326">
      <w:pPr>
        <w:pStyle w:val="NoSpacing"/>
        <w:jc w:val="both"/>
        <w:rPr>
          <w:rStyle w:val="IntenseEmphasis"/>
          <w:rFonts w:asciiTheme="majorHAnsi" w:hAnsiTheme="majorHAnsi" w:cstheme="majorHAnsi"/>
          <w:i w:val="0"/>
          <w:iCs w:val="0"/>
          <w:color w:val="auto"/>
          <w:lang w:val="sq-AL"/>
        </w:rPr>
      </w:pPr>
    </w:p>
    <w:p w:rsidR="00C51326" w:rsidRPr="00632D0D" w:rsidRDefault="00C51326" w:rsidP="00C51326">
      <w:pPr>
        <w:pStyle w:val="NoSpacing"/>
        <w:jc w:val="both"/>
        <w:rPr>
          <w:rStyle w:val="IntenseEmphasis"/>
          <w:rFonts w:asciiTheme="majorHAnsi" w:hAnsiTheme="majorHAnsi" w:cstheme="majorHAnsi"/>
          <w:b/>
          <w:i w:val="0"/>
          <w:iCs w:val="0"/>
          <w:color w:val="auto"/>
          <w:lang w:val="sq-AL"/>
        </w:rPr>
      </w:pPr>
      <w:r w:rsidRPr="00632D0D">
        <w:rPr>
          <w:rStyle w:val="IntenseEmphasis"/>
          <w:rFonts w:asciiTheme="majorHAnsi" w:hAnsiTheme="majorHAnsi" w:cstheme="majorHAnsi"/>
          <w:b/>
          <w:i w:val="0"/>
          <w:iCs w:val="0"/>
          <w:color w:val="auto"/>
          <w:lang w:val="sq-AL"/>
        </w:rPr>
        <w:t>Objektivi 1.5. Përkrahja e bizneseve dhe bujqësisë</w:t>
      </w:r>
    </w:p>
    <w:p w:rsidR="00C51326" w:rsidRPr="00632D0D" w:rsidRDefault="00B92F33" w:rsidP="00B92F33">
      <w:pPr>
        <w:pStyle w:val="NoSpacing"/>
        <w:jc w:val="both"/>
        <w:rPr>
          <w:rStyle w:val="IntenseEmphasis"/>
          <w:rFonts w:asciiTheme="majorHAnsi" w:hAnsiTheme="majorHAnsi" w:cstheme="majorHAnsi"/>
          <w:i w:val="0"/>
          <w:iCs w:val="0"/>
          <w:color w:val="auto"/>
          <w:lang w:val="sq-AL"/>
        </w:rPr>
      </w:pPr>
      <w:r>
        <w:rPr>
          <w:rStyle w:val="IntenseEmphasis"/>
          <w:rFonts w:asciiTheme="majorHAnsi" w:hAnsiTheme="majorHAnsi" w:cstheme="majorHAnsi"/>
          <w:i w:val="0"/>
          <w:iCs w:val="0"/>
          <w:color w:val="auto"/>
          <w:lang w:val="sq-AL"/>
        </w:rPr>
        <w:t xml:space="preserve">1) </w:t>
      </w:r>
      <w:r w:rsidR="00C51326" w:rsidRPr="00632D0D">
        <w:rPr>
          <w:rStyle w:val="IntenseEmphasis"/>
          <w:rFonts w:asciiTheme="majorHAnsi" w:hAnsiTheme="majorHAnsi" w:cstheme="majorHAnsi"/>
          <w:i w:val="0"/>
          <w:iCs w:val="0"/>
          <w:color w:val="auto"/>
          <w:lang w:val="sq-AL"/>
        </w:rPr>
        <w:t>Krijimi i mekanizmave për stimulimin e  bizneseve dhe produktet vendore.</w:t>
      </w:r>
    </w:p>
    <w:p w:rsidR="00C51326" w:rsidRPr="00632D0D" w:rsidRDefault="00C51326" w:rsidP="00C51326">
      <w:pPr>
        <w:pStyle w:val="NoSpacing"/>
        <w:jc w:val="both"/>
        <w:rPr>
          <w:rStyle w:val="IntenseEmphasis"/>
          <w:rFonts w:asciiTheme="majorHAnsi" w:hAnsiTheme="majorHAnsi" w:cstheme="majorHAnsi"/>
          <w:i w:val="0"/>
          <w:iCs w:val="0"/>
          <w:color w:val="auto"/>
          <w:lang w:val="sq-AL"/>
        </w:rPr>
      </w:pPr>
    </w:p>
    <w:p w:rsidR="00863E47" w:rsidRPr="00632D0D" w:rsidRDefault="00B92F33" w:rsidP="00C51326">
      <w:pPr>
        <w:pStyle w:val="NoSpacing"/>
        <w:jc w:val="both"/>
        <w:rPr>
          <w:rStyle w:val="IntenseEmphasis"/>
          <w:rFonts w:asciiTheme="majorHAnsi" w:hAnsiTheme="majorHAnsi" w:cstheme="majorHAnsi"/>
          <w:i w:val="0"/>
          <w:iCs w:val="0"/>
          <w:color w:val="auto"/>
          <w:lang w:val="sq-AL"/>
        </w:rPr>
      </w:pPr>
      <w:r>
        <w:rPr>
          <w:rStyle w:val="IntenseEmphasis"/>
          <w:rFonts w:asciiTheme="majorHAnsi" w:hAnsiTheme="majorHAnsi" w:cstheme="majorHAnsi"/>
          <w:b/>
          <w:i w:val="0"/>
          <w:iCs w:val="0"/>
          <w:color w:val="002060"/>
          <w:lang w:val="sq-AL"/>
        </w:rPr>
        <w:t>Të arriturat</w:t>
      </w:r>
    </w:p>
    <w:p w:rsidR="00863E47" w:rsidRPr="00632D0D" w:rsidRDefault="00863E47" w:rsidP="00C51326">
      <w:pPr>
        <w:pStyle w:val="NoSpacing"/>
        <w:jc w:val="both"/>
        <w:rPr>
          <w:rStyle w:val="IntenseEmphasis"/>
          <w:rFonts w:asciiTheme="majorHAnsi" w:hAnsiTheme="majorHAnsi" w:cstheme="majorHAnsi"/>
          <w:i w:val="0"/>
          <w:iCs w:val="0"/>
          <w:color w:val="auto"/>
          <w:lang w:val="sq-AL"/>
        </w:rPr>
      </w:pPr>
    </w:p>
    <w:p w:rsidR="009B373E" w:rsidRPr="00632D0D" w:rsidRDefault="009B373E" w:rsidP="009B373E">
      <w:pPr>
        <w:pStyle w:val="NoSpacing"/>
        <w:jc w:val="both"/>
        <w:rPr>
          <w:rFonts w:ascii="Calibri Light" w:hAnsi="Calibri Light"/>
          <w:lang w:val="sq-AL"/>
        </w:rPr>
      </w:pPr>
      <w:r w:rsidRPr="00632D0D">
        <w:rPr>
          <w:rFonts w:ascii="Calibri Light" w:hAnsi="Calibri Light"/>
          <w:lang w:val="sq-AL"/>
        </w:rPr>
        <w:t xml:space="preserve">MAPL ka realizuar </w:t>
      </w:r>
      <w:r w:rsidR="00D30F08" w:rsidRPr="00632D0D">
        <w:rPr>
          <w:rFonts w:ascii="Calibri Light" w:hAnsi="Calibri Light"/>
          <w:lang w:val="sq-AL"/>
        </w:rPr>
        <w:t xml:space="preserve">4 </w:t>
      </w:r>
      <w:r w:rsidRPr="00632D0D">
        <w:rPr>
          <w:rFonts w:ascii="Calibri Light" w:hAnsi="Calibri Light"/>
          <w:lang w:val="sq-AL"/>
        </w:rPr>
        <w:t>aktivitete për të cilat ka qenë përgjegjëse në këtë fushë:</w:t>
      </w:r>
    </w:p>
    <w:p w:rsidR="009B373E" w:rsidRPr="00632D0D" w:rsidRDefault="009B373E" w:rsidP="009B373E">
      <w:pPr>
        <w:pStyle w:val="NoSpacing"/>
        <w:jc w:val="both"/>
        <w:rPr>
          <w:rFonts w:ascii="Calibri Light" w:hAnsi="Calibri Light"/>
          <w:b/>
          <w:bCs/>
          <w:lang w:val="sq-AL"/>
        </w:rPr>
      </w:pPr>
    </w:p>
    <w:p w:rsidR="009B373E" w:rsidRDefault="009B373E" w:rsidP="007A27F1">
      <w:pPr>
        <w:pStyle w:val="NoSpacing"/>
        <w:numPr>
          <w:ilvl w:val="0"/>
          <w:numId w:val="14"/>
        </w:numPr>
        <w:jc w:val="both"/>
        <w:rPr>
          <w:rFonts w:ascii="Calibri Light" w:hAnsi="Calibri Light"/>
          <w:lang w:val="sq-AL"/>
        </w:rPr>
      </w:pPr>
      <w:r w:rsidRPr="00632D0D">
        <w:rPr>
          <w:rFonts w:ascii="Calibri Light" w:hAnsi="Calibri Light"/>
          <w:b/>
          <w:bCs/>
          <w:lang w:val="sq-AL"/>
        </w:rPr>
        <w:t>Hartimi i politikave për zhvillim ekonomik lokal</w:t>
      </w:r>
      <w:r w:rsidRPr="00632D0D">
        <w:rPr>
          <w:rFonts w:ascii="Calibri Light" w:hAnsi="Calibri Light"/>
          <w:lang w:val="sq-AL"/>
        </w:rPr>
        <w:t xml:space="preserve"> - </w:t>
      </w:r>
      <w:r w:rsidRPr="00B92F33">
        <w:rPr>
          <w:rFonts w:ascii="Calibri Light" w:hAnsi="Calibri Light"/>
          <w:bCs/>
          <w:lang w:val="sq-AL"/>
        </w:rPr>
        <w:t xml:space="preserve">Koncept-Dokumenti për Zhvillim Ekonomik Lokal </w:t>
      </w:r>
      <w:r w:rsidRPr="00B92F33">
        <w:rPr>
          <w:rFonts w:ascii="Calibri Light" w:hAnsi="Calibri Light"/>
          <w:lang w:val="sq-AL"/>
        </w:rPr>
        <w:t>i aprovuar nga Qeveria.</w:t>
      </w:r>
      <w:r w:rsidR="00B92F33">
        <w:rPr>
          <w:rFonts w:ascii="Calibri Light" w:hAnsi="Calibri Light"/>
          <w:lang w:val="sq-AL"/>
        </w:rPr>
        <w:t xml:space="preserve"> Ky koncept-dokument ofron opsionin për hartimin e Strategjisë për zhvillim ekonomik lokal.</w:t>
      </w:r>
    </w:p>
    <w:p w:rsidR="009B373E" w:rsidRPr="00632D0D" w:rsidRDefault="009B373E" w:rsidP="007A27F1">
      <w:pPr>
        <w:pStyle w:val="NoSpacing"/>
        <w:numPr>
          <w:ilvl w:val="0"/>
          <w:numId w:val="14"/>
        </w:numPr>
        <w:jc w:val="both"/>
        <w:rPr>
          <w:rFonts w:ascii="Calibri Light" w:hAnsi="Calibri Light"/>
          <w:lang w:val="sq-AL"/>
        </w:rPr>
      </w:pPr>
      <w:r w:rsidRPr="00632D0D">
        <w:rPr>
          <w:rFonts w:ascii="Calibri Light" w:hAnsi="Calibri Light"/>
          <w:b/>
          <w:bCs/>
          <w:lang w:val="sq-AL"/>
        </w:rPr>
        <w:t xml:space="preserve">Hartimi i politikave për menaxhimin e pronës publike komunale </w:t>
      </w:r>
      <w:r w:rsidRPr="00632D0D">
        <w:rPr>
          <w:rFonts w:ascii="Calibri Light" w:hAnsi="Calibri Light"/>
          <w:lang w:val="sq-AL"/>
        </w:rPr>
        <w:t xml:space="preserve"> </w:t>
      </w:r>
      <w:r w:rsidRPr="00632D0D">
        <w:rPr>
          <w:rFonts w:ascii="Calibri Light" w:hAnsi="Calibri Light"/>
          <w:b/>
          <w:bCs/>
          <w:lang w:val="sq-AL"/>
        </w:rPr>
        <w:t xml:space="preserve">- </w:t>
      </w:r>
      <w:r w:rsidRPr="00632D0D">
        <w:rPr>
          <w:rFonts w:ascii="Calibri Light" w:hAnsi="Calibri Light"/>
          <w:bCs/>
          <w:lang w:val="sq-AL"/>
        </w:rPr>
        <w:t xml:space="preserve">Koncept-dokumenti për dhënien në shfrytëzim dhe këmbimin e pronës së paluajtshme të komunës, </w:t>
      </w:r>
      <w:r w:rsidR="00B92F33">
        <w:rPr>
          <w:rFonts w:ascii="Calibri Light" w:hAnsi="Calibri Light"/>
          <w:lang w:val="sq-AL"/>
        </w:rPr>
        <w:t xml:space="preserve">është </w:t>
      </w:r>
      <w:r w:rsidRPr="00632D0D">
        <w:rPr>
          <w:rFonts w:ascii="Calibri Light" w:hAnsi="Calibri Light"/>
          <w:lang w:val="sq-AL"/>
        </w:rPr>
        <w:t>aprovuar nga Qeveria.</w:t>
      </w:r>
    </w:p>
    <w:p w:rsidR="009B373E" w:rsidRPr="00632D0D" w:rsidRDefault="009B373E" w:rsidP="007A27F1">
      <w:pPr>
        <w:pStyle w:val="NoSpacing"/>
        <w:numPr>
          <w:ilvl w:val="0"/>
          <w:numId w:val="14"/>
        </w:numPr>
        <w:jc w:val="both"/>
        <w:rPr>
          <w:rFonts w:ascii="Calibri Light" w:hAnsi="Calibri Light"/>
          <w:lang w:val="sq-AL"/>
        </w:rPr>
      </w:pPr>
      <w:r w:rsidRPr="00632D0D">
        <w:rPr>
          <w:rFonts w:ascii="Calibri Light" w:hAnsi="Calibri Light"/>
          <w:b/>
          <w:bCs/>
          <w:lang w:val="sq-AL"/>
        </w:rPr>
        <w:t xml:space="preserve">Zhvillimi i politikave për Zhvillimin rajonal, </w:t>
      </w:r>
      <w:r w:rsidRPr="00632D0D">
        <w:rPr>
          <w:rFonts w:ascii="Calibri Light" w:hAnsi="Calibri Light"/>
          <w:lang w:val="sq-AL"/>
        </w:rPr>
        <w:t xml:space="preserve">i ka kaluar të gjitha fazat e hartimit, e bartur si përgjegjësi e ministrisë për zhvillim rajonal. </w:t>
      </w:r>
    </w:p>
    <w:p w:rsidR="009B373E" w:rsidRDefault="009B373E" w:rsidP="007A27F1">
      <w:pPr>
        <w:pStyle w:val="NoSpacing"/>
        <w:numPr>
          <w:ilvl w:val="0"/>
          <w:numId w:val="14"/>
        </w:numPr>
        <w:jc w:val="both"/>
        <w:rPr>
          <w:rFonts w:ascii="Calibri Light" w:hAnsi="Calibri Light"/>
          <w:lang w:val="sq-AL"/>
        </w:rPr>
      </w:pPr>
      <w:r w:rsidRPr="00632D0D">
        <w:rPr>
          <w:rFonts w:ascii="Calibri Light" w:hAnsi="Calibri Light"/>
          <w:b/>
          <w:bCs/>
          <w:lang w:val="sq-AL"/>
        </w:rPr>
        <w:t>Financimi i projekteve kapitale për komunat</w:t>
      </w:r>
      <w:r w:rsidRPr="00632D0D">
        <w:rPr>
          <w:rFonts w:ascii="Calibri Light" w:hAnsi="Calibri Light"/>
          <w:lang w:val="sq-AL"/>
        </w:rPr>
        <w:t xml:space="preserve"> - Në vitin 2016, Janë financuar 45 projekte kapitale të 25 komunave 1.553.155,00€. Në 2017 janë ndarë 2 milion euro për projekte të komunave (mbi 30 projekte)</w:t>
      </w:r>
      <w:r w:rsidR="00B92F33">
        <w:rPr>
          <w:rFonts w:ascii="Calibri Light" w:hAnsi="Calibri Light"/>
          <w:lang w:val="sq-AL"/>
        </w:rPr>
        <w:t xml:space="preserve">. Projektet e financuara stimulojnë zhvillimin e biznesit, përmirësojnë kapacitetet ekonomike të komunave si dhe ndikojnë në mirëqenien e përgjithshme të qytetarëve. </w:t>
      </w:r>
    </w:p>
    <w:p w:rsidR="00B92F33" w:rsidRPr="00632D0D" w:rsidRDefault="00B92F33" w:rsidP="00B92F33">
      <w:pPr>
        <w:pStyle w:val="NoSpacing"/>
        <w:ind w:left="720"/>
        <w:jc w:val="both"/>
        <w:rPr>
          <w:rFonts w:ascii="Calibri Light" w:hAnsi="Calibri Light"/>
          <w:lang w:val="sq-AL"/>
        </w:rPr>
      </w:pPr>
    </w:p>
    <w:p w:rsidR="00863E47" w:rsidRPr="00632D0D" w:rsidRDefault="00863E47" w:rsidP="00C51326">
      <w:pPr>
        <w:pStyle w:val="NoSpacing"/>
        <w:jc w:val="both"/>
        <w:rPr>
          <w:rStyle w:val="IntenseEmphasis"/>
          <w:rFonts w:asciiTheme="majorHAnsi" w:hAnsiTheme="majorHAnsi" w:cstheme="majorHAnsi"/>
          <w:i w:val="0"/>
          <w:iCs w:val="0"/>
          <w:color w:val="auto"/>
          <w:lang w:val="sq-AL"/>
        </w:rPr>
      </w:pPr>
    </w:p>
    <w:p w:rsidR="00C51326" w:rsidRPr="00632D0D" w:rsidRDefault="00C51326" w:rsidP="00FD5B99">
      <w:pPr>
        <w:pStyle w:val="NoSpacing"/>
        <w:shd w:val="clear" w:color="auto" w:fill="D0CECE" w:themeFill="background2" w:themeFillShade="E6"/>
        <w:jc w:val="both"/>
        <w:rPr>
          <w:rStyle w:val="IntenseEmphasis"/>
          <w:rFonts w:asciiTheme="majorHAnsi" w:hAnsiTheme="majorHAnsi" w:cstheme="majorHAnsi"/>
          <w:i w:val="0"/>
          <w:iCs w:val="0"/>
          <w:color w:val="auto"/>
          <w:lang w:val="sq-AL"/>
        </w:rPr>
      </w:pPr>
      <w:r w:rsidRPr="00632D0D">
        <w:rPr>
          <w:rStyle w:val="IntenseEmphasis"/>
          <w:rFonts w:asciiTheme="majorHAnsi" w:hAnsiTheme="majorHAnsi" w:cstheme="majorHAnsi"/>
          <w:b/>
          <w:i w:val="0"/>
          <w:iCs w:val="0"/>
          <w:color w:val="auto"/>
          <w:lang w:val="sq-AL"/>
        </w:rPr>
        <w:t>Objektiva Strategjike 2</w:t>
      </w:r>
      <w:r w:rsidRPr="00632D0D">
        <w:rPr>
          <w:rStyle w:val="IntenseEmphasis"/>
          <w:rFonts w:asciiTheme="majorHAnsi" w:hAnsiTheme="majorHAnsi" w:cstheme="majorHAnsi"/>
          <w:i w:val="0"/>
          <w:iCs w:val="0"/>
          <w:color w:val="auto"/>
          <w:lang w:val="sq-AL"/>
        </w:rPr>
        <w:t xml:space="preserve"> – Krijimi i një kornize për qeverisje të mirë dhe rregullimin efektiv për të siguruar përfaqësimin demokratik të qytetarëve dhe administratë efikase dhe profesionale të Komunave.</w:t>
      </w:r>
    </w:p>
    <w:p w:rsidR="00F90620" w:rsidRDefault="00F90620" w:rsidP="00F90620">
      <w:pPr>
        <w:pStyle w:val="NoSpacing"/>
        <w:jc w:val="both"/>
        <w:rPr>
          <w:rStyle w:val="IntenseEmphasis"/>
          <w:rFonts w:asciiTheme="majorHAnsi" w:hAnsiTheme="majorHAnsi" w:cstheme="majorHAnsi"/>
          <w:i w:val="0"/>
          <w:iCs w:val="0"/>
          <w:color w:val="auto"/>
          <w:lang w:val="sq-AL"/>
        </w:rPr>
      </w:pPr>
    </w:p>
    <w:p w:rsidR="00F90620" w:rsidRPr="00BA5E20" w:rsidRDefault="00F90620" w:rsidP="00F90620">
      <w:pPr>
        <w:pStyle w:val="NoSpacing"/>
        <w:jc w:val="both"/>
        <w:rPr>
          <w:rStyle w:val="IntenseEmphasis"/>
          <w:rFonts w:asciiTheme="majorHAnsi" w:hAnsiTheme="majorHAnsi" w:cstheme="majorHAnsi"/>
          <w:i w:val="0"/>
          <w:iCs w:val="0"/>
          <w:color w:val="auto"/>
          <w:lang w:val="sq-AL"/>
        </w:rPr>
      </w:pPr>
      <w:r w:rsidRPr="00BA5E20">
        <w:rPr>
          <w:rStyle w:val="IntenseEmphasis"/>
          <w:rFonts w:asciiTheme="majorHAnsi" w:hAnsiTheme="majorHAnsi" w:cstheme="majorHAnsi"/>
          <w:i w:val="0"/>
          <w:iCs w:val="0"/>
          <w:color w:val="auto"/>
          <w:lang w:val="sq-AL"/>
        </w:rPr>
        <w:t>Aktivitetet n</w:t>
      </w:r>
      <w:r>
        <w:rPr>
          <w:rStyle w:val="IntenseEmphasis"/>
          <w:rFonts w:asciiTheme="majorHAnsi" w:hAnsiTheme="majorHAnsi" w:cstheme="majorHAnsi"/>
          <w:i w:val="0"/>
          <w:iCs w:val="0"/>
          <w:color w:val="auto"/>
          <w:lang w:val="sq-AL"/>
        </w:rPr>
        <w:t>ë</w:t>
      </w:r>
      <w:r w:rsidRPr="00BA5E20">
        <w:rPr>
          <w:rStyle w:val="IntenseEmphasis"/>
          <w:rFonts w:asciiTheme="majorHAnsi" w:hAnsiTheme="majorHAnsi" w:cstheme="majorHAnsi"/>
          <w:i w:val="0"/>
          <w:iCs w:val="0"/>
          <w:color w:val="auto"/>
          <w:lang w:val="sq-AL"/>
        </w:rPr>
        <w:t xml:space="preserve"> p</w:t>
      </w:r>
      <w:r>
        <w:rPr>
          <w:rStyle w:val="IntenseEmphasis"/>
          <w:rFonts w:asciiTheme="majorHAnsi" w:hAnsiTheme="majorHAnsi" w:cstheme="majorHAnsi"/>
          <w:i w:val="0"/>
          <w:iCs w:val="0"/>
          <w:color w:val="auto"/>
          <w:lang w:val="sq-AL"/>
        </w:rPr>
        <w:t>ë</w:t>
      </w:r>
      <w:r w:rsidRPr="00BA5E20">
        <w:rPr>
          <w:rStyle w:val="IntenseEmphasis"/>
          <w:rFonts w:asciiTheme="majorHAnsi" w:hAnsiTheme="majorHAnsi" w:cstheme="majorHAnsi"/>
          <w:i w:val="0"/>
          <w:iCs w:val="0"/>
          <w:color w:val="auto"/>
          <w:lang w:val="sq-AL"/>
        </w:rPr>
        <w:t>rgjegj</w:t>
      </w:r>
      <w:r>
        <w:rPr>
          <w:rStyle w:val="IntenseEmphasis"/>
          <w:rFonts w:asciiTheme="majorHAnsi" w:hAnsiTheme="majorHAnsi" w:cstheme="majorHAnsi"/>
          <w:i w:val="0"/>
          <w:iCs w:val="0"/>
          <w:color w:val="auto"/>
          <w:lang w:val="sq-AL"/>
        </w:rPr>
        <w:t>ë</w:t>
      </w:r>
      <w:r w:rsidRPr="00BA5E20">
        <w:rPr>
          <w:rStyle w:val="IntenseEmphasis"/>
          <w:rFonts w:asciiTheme="majorHAnsi" w:hAnsiTheme="majorHAnsi" w:cstheme="majorHAnsi"/>
          <w:i w:val="0"/>
          <w:iCs w:val="0"/>
          <w:color w:val="auto"/>
          <w:lang w:val="sq-AL"/>
        </w:rPr>
        <w:t>si t</w:t>
      </w:r>
      <w:r>
        <w:rPr>
          <w:rStyle w:val="IntenseEmphasis"/>
          <w:rFonts w:asciiTheme="majorHAnsi" w:hAnsiTheme="majorHAnsi" w:cstheme="majorHAnsi"/>
          <w:i w:val="0"/>
          <w:iCs w:val="0"/>
          <w:color w:val="auto"/>
          <w:lang w:val="sq-AL"/>
        </w:rPr>
        <w:t>ë</w:t>
      </w:r>
      <w:r w:rsidRPr="00BA5E20">
        <w:rPr>
          <w:rStyle w:val="IntenseEmphasis"/>
          <w:rFonts w:asciiTheme="majorHAnsi" w:hAnsiTheme="majorHAnsi" w:cstheme="majorHAnsi"/>
          <w:i w:val="0"/>
          <w:iCs w:val="0"/>
          <w:color w:val="auto"/>
          <w:lang w:val="sq-AL"/>
        </w:rPr>
        <w:t xml:space="preserve"> MAPL-s</w:t>
      </w:r>
      <w:r>
        <w:rPr>
          <w:rStyle w:val="IntenseEmphasis"/>
          <w:rFonts w:asciiTheme="majorHAnsi" w:hAnsiTheme="majorHAnsi" w:cstheme="majorHAnsi"/>
          <w:i w:val="0"/>
          <w:iCs w:val="0"/>
          <w:color w:val="auto"/>
          <w:lang w:val="sq-AL"/>
        </w:rPr>
        <w:t>ë</w:t>
      </w:r>
      <w:r w:rsidRPr="00BA5E20">
        <w:rPr>
          <w:rStyle w:val="IntenseEmphasis"/>
          <w:rFonts w:asciiTheme="majorHAnsi" w:hAnsiTheme="majorHAnsi" w:cstheme="majorHAnsi"/>
          <w:i w:val="0"/>
          <w:iCs w:val="0"/>
          <w:color w:val="auto"/>
          <w:lang w:val="sq-AL"/>
        </w:rPr>
        <w:t>:</w:t>
      </w:r>
    </w:p>
    <w:p w:rsidR="00C51326" w:rsidRPr="00632D0D" w:rsidRDefault="00C51326" w:rsidP="00C51326">
      <w:pPr>
        <w:pStyle w:val="NoSpacing"/>
        <w:jc w:val="both"/>
        <w:rPr>
          <w:rStyle w:val="IntenseEmphasis"/>
          <w:rFonts w:asciiTheme="majorHAnsi" w:hAnsiTheme="majorHAnsi" w:cstheme="majorHAnsi"/>
          <w:i w:val="0"/>
          <w:iCs w:val="0"/>
          <w:color w:val="auto"/>
          <w:lang w:val="sq-AL"/>
        </w:rPr>
      </w:pPr>
    </w:p>
    <w:p w:rsidR="00C51326" w:rsidRPr="00632D0D" w:rsidRDefault="00C51326" w:rsidP="00C51326">
      <w:pPr>
        <w:pStyle w:val="NoSpacing"/>
        <w:jc w:val="both"/>
        <w:rPr>
          <w:rStyle w:val="IntenseEmphasis"/>
          <w:rFonts w:asciiTheme="majorHAnsi" w:hAnsiTheme="majorHAnsi" w:cstheme="majorHAnsi"/>
          <w:b/>
          <w:i w:val="0"/>
          <w:iCs w:val="0"/>
          <w:color w:val="auto"/>
          <w:lang w:val="sq-AL"/>
        </w:rPr>
      </w:pPr>
      <w:r w:rsidRPr="00632D0D">
        <w:rPr>
          <w:rStyle w:val="IntenseEmphasis"/>
          <w:rFonts w:asciiTheme="majorHAnsi" w:hAnsiTheme="majorHAnsi" w:cstheme="majorHAnsi"/>
          <w:b/>
          <w:i w:val="0"/>
          <w:iCs w:val="0"/>
          <w:color w:val="auto"/>
          <w:lang w:val="sq-AL"/>
        </w:rPr>
        <w:t>Objektivi 2.1. Rishikimi dhe krijimi i bazës ligjore</w:t>
      </w:r>
    </w:p>
    <w:p w:rsidR="00FD5B99" w:rsidRDefault="00FD5B99" w:rsidP="007A27F1">
      <w:pPr>
        <w:pStyle w:val="NoSpacing"/>
        <w:numPr>
          <w:ilvl w:val="1"/>
          <w:numId w:val="5"/>
        </w:numPr>
        <w:jc w:val="both"/>
        <w:rPr>
          <w:rStyle w:val="IntenseEmphasis"/>
          <w:rFonts w:asciiTheme="majorHAnsi" w:hAnsiTheme="majorHAnsi" w:cstheme="majorHAnsi"/>
          <w:i w:val="0"/>
          <w:iCs w:val="0"/>
          <w:color w:val="auto"/>
          <w:lang w:val="sq-AL"/>
        </w:rPr>
      </w:pPr>
      <w:r>
        <w:rPr>
          <w:rStyle w:val="IntenseEmphasis"/>
          <w:rFonts w:asciiTheme="majorHAnsi" w:hAnsiTheme="majorHAnsi" w:cstheme="majorHAnsi"/>
          <w:i w:val="0"/>
          <w:iCs w:val="0"/>
          <w:color w:val="auto"/>
          <w:lang w:val="sq-AL"/>
        </w:rPr>
        <w:t xml:space="preserve">Hartimi i  </w:t>
      </w:r>
      <w:r w:rsidR="00C51326" w:rsidRPr="00632D0D">
        <w:rPr>
          <w:rStyle w:val="IntenseEmphasis"/>
          <w:rFonts w:asciiTheme="majorHAnsi" w:hAnsiTheme="majorHAnsi" w:cstheme="majorHAnsi"/>
          <w:i w:val="0"/>
          <w:iCs w:val="0"/>
          <w:color w:val="auto"/>
          <w:lang w:val="sq-AL"/>
        </w:rPr>
        <w:t xml:space="preserve">10 </w:t>
      </w:r>
      <w:r>
        <w:rPr>
          <w:rStyle w:val="IntenseEmphasis"/>
          <w:rFonts w:asciiTheme="majorHAnsi" w:hAnsiTheme="majorHAnsi" w:cstheme="majorHAnsi"/>
          <w:i w:val="0"/>
          <w:iCs w:val="0"/>
          <w:color w:val="auto"/>
          <w:lang w:val="sq-AL"/>
        </w:rPr>
        <w:t>koncept-</w:t>
      </w:r>
      <w:r w:rsidR="00C51326" w:rsidRPr="00632D0D">
        <w:rPr>
          <w:rStyle w:val="IntenseEmphasis"/>
          <w:rFonts w:asciiTheme="majorHAnsi" w:hAnsiTheme="majorHAnsi" w:cstheme="majorHAnsi"/>
          <w:i w:val="0"/>
          <w:iCs w:val="0"/>
          <w:color w:val="auto"/>
          <w:lang w:val="sq-AL"/>
        </w:rPr>
        <w:t>dokumente</w:t>
      </w:r>
      <w:r>
        <w:rPr>
          <w:rStyle w:val="IntenseEmphasis"/>
          <w:rFonts w:asciiTheme="majorHAnsi" w:hAnsiTheme="majorHAnsi" w:cstheme="majorHAnsi"/>
          <w:i w:val="0"/>
          <w:iCs w:val="0"/>
          <w:color w:val="auto"/>
          <w:lang w:val="sq-AL"/>
        </w:rPr>
        <w:t>ve</w:t>
      </w:r>
      <w:r w:rsidR="00C51326" w:rsidRPr="00632D0D">
        <w:rPr>
          <w:rStyle w:val="IntenseEmphasis"/>
          <w:rFonts w:asciiTheme="majorHAnsi" w:hAnsiTheme="majorHAnsi" w:cstheme="majorHAnsi"/>
          <w:i w:val="0"/>
          <w:iCs w:val="0"/>
          <w:color w:val="auto"/>
          <w:lang w:val="sq-AL"/>
        </w:rPr>
        <w:t xml:space="preserve"> për rishikimin e kornizës ligjore për vetëqeverisje lokale</w:t>
      </w:r>
      <w:r>
        <w:rPr>
          <w:rStyle w:val="IntenseEmphasis"/>
          <w:rFonts w:asciiTheme="majorHAnsi" w:hAnsiTheme="majorHAnsi" w:cstheme="majorHAnsi"/>
          <w:i w:val="0"/>
          <w:iCs w:val="0"/>
          <w:color w:val="auto"/>
          <w:lang w:val="sq-AL"/>
        </w:rPr>
        <w:t>;</w:t>
      </w:r>
    </w:p>
    <w:p w:rsidR="00FD5B99" w:rsidRDefault="00B54B99" w:rsidP="007A27F1">
      <w:pPr>
        <w:pStyle w:val="NoSpacing"/>
        <w:numPr>
          <w:ilvl w:val="1"/>
          <w:numId w:val="5"/>
        </w:numPr>
        <w:jc w:val="both"/>
        <w:rPr>
          <w:rStyle w:val="IntenseEmphasis"/>
          <w:rFonts w:asciiTheme="majorHAnsi" w:hAnsiTheme="majorHAnsi" w:cstheme="majorHAnsi"/>
          <w:i w:val="0"/>
          <w:iCs w:val="0"/>
          <w:color w:val="auto"/>
          <w:lang w:val="sq-AL"/>
        </w:rPr>
      </w:pPr>
      <w:r w:rsidRPr="00632D0D">
        <w:rPr>
          <w:rStyle w:val="IntenseEmphasis"/>
          <w:rFonts w:asciiTheme="majorHAnsi" w:hAnsiTheme="majorHAnsi" w:cstheme="majorHAnsi"/>
          <w:i w:val="0"/>
          <w:iCs w:val="0"/>
          <w:color w:val="auto"/>
          <w:lang w:val="sq-AL"/>
        </w:rPr>
        <w:t>Janë hartuar ligjet e reja që plotësojnë kornizën ligjore të VQL, sipas prioriteteve.</w:t>
      </w:r>
    </w:p>
    <w:p w:rsidR="00B54B99" w:rsidRPr="00FD5B99" w:rsidRDefault="00B54B99" w:rsidP="007A27F1">
      <w:pPr>
        <w:pStyle w:val="NoSpacing"/>
        <w:numPr>
          <w:ilvl w:val="1"/>
          <w:numId w:val="5"/>
        </w:numPr>
        <w:jc w:val="both"/>
        <w:rPr>
          <w:rStyle w:val="IntenseEmphasis"/>
          <w:rFonts w:asciiTheme="majorHAnsi" w:hAnsiTheme="majorHAnsi" w:cstheme="majorHAnsi"/>
          <w:i w:val="0"/>
          <w:iCs w:val="0"/>
          <w:color w:val="auto"/>
          <w:lang w:val="sq-AL"/>
        </w:rPr>
      </w:pPr>
      <w:r w:rsidRPr="00FD5B99">
        <w:rPr>
          <w:rStyle w:val="IntenseEmphasis"/>
          <w:rFonts w:asciiTheme="majorHAnsi" w:hAnsiTheme="majorHAnsi" w:cstheme="majorHAnsi"/>
          <w:i w:val="0"/>
          <w:iCs w:val="0"/>
          <w:color w:val="auto"/>
          <w:lang w:val="sq-AL"/>
        </w:rPr>
        <w:t>Krijimi i mekanizmave të plotë ligjor dhe administrativ për mbikëqyrje efektive në mbrojtjen e ligjshmërisë gjatë punës së komunave.</w:t>
      </w:r>
    </w:p>
    <w:p w:rsidR="009B373E" w:rsidRDefault="00FD5B99" w:rsidP="007A27F1">
      <w:pPr>
        <w:pStyle w:val="NoSpacing"/>
        <w:numPr>
          <w:ilvl w:val="1"/>
          <w:numId w:val="5"/>
        </w:numPr>
        <w:jc w:val="both"/>
        <w:rPr>
          <w:rStyle w:val="IntenseEmphasis"/>
          <w:rFonts w:asciiTheme="majorHAnsi" w:hAnsiTheme="majorHAnsi" w:cstheme="majorHAnsi"/>
          <w:i w:val="0"/>
          <w:iCs w:val="0"/>
          <w:color w:val="auto"/>
          <w:lang w:val="sq-AL"/>
        </w:rPr>
      </w:pPr>
      <w:r>
        <w:rPr>
          <w:rStyle w:val="IntenseEmphasis"/>
          <w:rFonts w:asciiTheme="majorHAnsi" w:hAnsiTheme="majorHAnsi" w:cstheme="majorHAnsi"/>
          <w:i w:val="0"/>
          <w:iCs w:val="0"/>
          <w:color w:val="auto"/>
          <w:lang w:val="sq-AL"/>
        </w:rPr>
        <w:lastRenderedPageBreak/>
        <w:t>M</w:t>
      </w:r>
      <w:r w:rsidR="00B54B99" w:rsidRPr="00632D0D">
        <w:rPr>
          <w:rStyle w:val="IntenseEmphasis"/>
          <w:rFonts w:asciiTheme="majorHAnsi" w:hAnsiTheme="majorHAnsi" w:cstheme="majorHAnsi"/>
          <w:i w:val="0"/>
          <w:iCs w:val="0"/>
          <w:color w:val="auto"/>
          <w:lang w:val="sq-AL"/>
        </w:rPr>
        <w:t xml:space="preserve">bikëqyrja e zbatimit të kornizës ligjore, programeve dhe </w:t>
      </w:r>
      <w:r>
        <w:rPr>
          <w:rStyle w:val="IntenseEmphasis"/>
          <w:rFonts w:asciiTheme="majorHAnsi" w:hAnsiTheme="majorHAnsi" w:cstheme="majorHAnsi"/>
          <w:i w:val="0"/>
          <w:iCs w:val="0"/>
          <w:color w:val="auto"/>
          <w:lang w:val="sq-AL"/>
        </w:rPr>
        <w:t>i</w:t>
      </w:r>
      <w:r w:rsidR="00B54B99" w:rsidRPr="00632D0D">
        <w:rPr>
          <w:rStyle w:val="IntenseEmphasis"/>
          <w:rFonts w:asciiTheme="majorHAnsi" w:hAnsiTheme="majorHAnsi" w:cstheme="majorHAnsi"/>
          <w:i w:val="0"/>
          <w:iCs w:val="0"/>
          <w:color w:val="auto"/>
          <w:lang w:val="sq-AL"/>
        </w:rPr>
        <w:t xml:space="preserve"> projekteve nga MAPL në komuna.</w:t>
      </w:r>
    </w:p>
    <w:p w:rsidR="00FD5B99" w:rsidRPr="00A97E25" w:rsidRDefault="00FD5B99" w:rsidP="00FD5B99">
      <w:pPr>
        <w:pStyle w:val="NoSpacing"/>
        <w:ind w:left="1440"/>
        <w:jc w:val="both"/>
        <w:rPr>
          <w:rStyle w:val="IntenseEmphasis"/>
          <w:rFonts w:asciiTheme="majorHAnsi" w:hAnsiTheme="majorHAnsi" w:cstheme="majorHAnsi"/>
          <w:i w:val="0"/>
          <w:iCs w:val="0"/>
          <w:color w:val="auto"/>
          <w:lang w:val="sq-AL"/>
        </w:rPr>
      </w:pPr>
    </w:p>
    <w:p w:rsidR="00C51326" w:rsidRPr="00632D0D" w:rsidRDefault="00C51326" w:rsidP="00C51326">
      <w:pPr>
        <w:pStyle w:val="NoSpacing"/>
        <w:jc w:val="both"/>
        <w:rPr>
          <w:rStyle w:val="IntenseEmphasis"/>
          <w:rFonts w:asciiTheme="majorHAnsi" w:hAnsiTheme="majorHAnsi" w:cstheme="majorHAnsi"/>
          <w:i w:val="0"/>
          <w:iCs w:val="0"/>
          <w:color w:val="auto"/>
          <w:lang w:val="sq-AL"/>
        </w:rPr>
      </w:pPr>
      <w:r w:rsidRPr="00632D0D">
        <w:rPr>
          <w:rStyle w:val="IntenseEmphasis"/>
          <w:rFonts w:asciiTheme="majorHAnsi" w:hAnsiTheme="majorHAnsi" w:cstheme="majorHAnsi"/>
          <w:b/>
          <w:i w:val="0"/>
          <w:iCs w:val="0"/>
          <w:color w:val="auto"/>
          <w:lang w:val="sq-AL"/>
        </w:rPr>
        <w:t>Objektivi 2.2.</w:t>
      </w:r>
      <w:r w:rsidRPr="00632D0D">
        <w:rPr>
          <w:rStyle w:val="IntenseEmphasis"/>
          <w:rFonts w:asciiTheme="majorHAnsi" w:hAnsiTheme="majorHAnsi" w:cstheme="majorHAnsi"/>
          <w:i w:val="0"/>
          <w:iCs w:val="0"/>
          <w:color w:val="auto"/>
          <w:lang w:val="sq-AL"/>
        </w:rPr>
        <w:t xml:space="preserve"> </w:t>
      </w:r>
      <w:r w:rsidRPr="00632D0D">
        <w:rPr>
          <w:rStyle w:val="IntenseEmphasis"/>
          <w:rFonts w:asciiTheme="majorHAnsi" w:hAnsiTheme="majorHAnsi" w:cstheme="majorHAnsi"/>
          <w:b/>
          <w:i w:val="0"/>
          <w:iCs w:val="0"/>
          <w:color w:val="auto"/>
          <w:lang w:val="sq-AL"/>
        </w:rPr>
        <w:t>Rritja e efikasitetit në administratën lokale</w:t>
      </w:r>
    </w:p>
    <w:p w:rsidR="00C51326" w:rsidRPr="00632D0D" w:rsidRDefault="00C51326" w:rsidP="00C51326">
      <w:pPr>
        <w:pStyle w:val="NoSpacing"/>
        <w:jc w:val="both"/>
        <w:rPr>
          <w:rStyle w:val="IntenseEmphasis"/>
          <w:rFonts w:asciiTheme="majorHAnsi" w:hAnsiTheme="majorHAnsi" w:cstheme="majorHAnsi"/>
          <w:i w:val="0"/>
          <w:iCs w:val="0"/>
          <w:color w:val="auto"/>
          <w:lang w:val="sq-AL"/>
        </w:rPr>
      </w:pPr>
    </w:p>
    <w:p w:rsidR="00B54B99" w:rsidRPr="00632D0D" w:rsidRDefault="00B54B99" w:rsidP="007A27F1">
      <w:pPr>
        <w:pStyle w:val="NoSpacing"/>
        <w:numPr>
          <w:ilvl w:val="0"/>
          <w:numId w:val="5"/>
        </w:numPr>
        <w:jc w:val="both"/>
        <w:rPr>
          <w:rStyle w:val="IntenseEmphasis"/>
          <w:rFonts w:asciiTheme="majorHAnsi" w:hAnsiTheme="majorHAnsi" w:cstheme="majorHAnsi"/>
          <w:i w:val="0"/>
          <w:iCs w:val="0"/>
          <w:color w:val="auto"/>
          <w:lang w:val="sq-AL"/>
        </w:rPr>
      </w:pPr>
      <w:r w:rsidRPr="00632D0D">
        <w:rPr>
          <w:rStyle w:val="IntenseEmphasis"/>
          <w:rFonts w:asciiTheme="majorHAnsi" w:hAnsiTheme="majorHAnsi" w:cstheme="majorHAnsi"/>
          <w:i w:val="0"/>
          <w:iCs w:val="0"/>
          <w:color w:val="auto"/>
          <w:lang w:val="sq-AL"/>
        </w:rPr>
        <w:t>Ndërtimi i kapaciteteve institucionale në komuna</w:t>
      </w:r>
      <w:r w:rsidR="00FD5B99">
        <w:rPr>
          <w:rStyle w:val="IntenseEmphasis"/>
          <w:rFonts w:asciiTheme="majorHAnsi" w:hAnsiTheme="majorHAnsi" w:cstheme="majorHAnsi"/>
          <w:i w:val="0"/>
          <w:iCs w:val="0"/>
          <w:color w:val="auto"/>
          <w:lang w:val="sq-AL"/>
        </w:rPr>
        <w:t xml:space="preserve"> (</w:t>
      </w:r>
      <w:r w:rsidRPr="00632D0D">
        <w:rPr>
          <w:rStyle w:val="IntenseEmphasis"/>
          <w:rFonts w:asciiTheme="majorHAnsi" w:hAnsiTheme="majorHAnsi" w:cstheme="majorHAnsi"/>
          <w:i w:val="0"/>
          <w:iCs w:val="0"/>
          <w:color w:val="auto"/>
          <w:lang w:val="sq-AL"/>
        </w:rPr>
        <w:t>Janë organizuar së paku 20 ditë trajnime në vit për secilën fushë organizative në komuna</w:t>
      </w:r>
      <w:r w:rsidR="00FD5B99">
        <w:rPr>
          <w:rStyle w:val="IntenseEmphasis"/>
          <w:rFonts w:asciiTheme="majorHAnsi" w:hAnsiTheme="majorHAnsi" w:cstheme="majorHAnsi"/>
          <w:i w:val="0"/>
          <w:iCs w:val="0"/>
          <w:color w:val="auto"/>
          <w:lang w:val="sq-AL"/>
        </w:rPr>
        <w:t>)</w:t>
      </w:r>
      <w:r w:rsidRPr="00632D0D">
        <w:rPr>
          <w:rStyle w:val="IntenseEmphasis"/>
          <w:rFonts w:asciiTheme="majorHAnsi" w:hAnsiTheme="majorHAnsi" w:cstheme="majorHAnsi"/>
          <w:i w:val="0"/>
          <w:iCs w:val="0"/>
          <w:color w:val="auto"/>
          <w:lang w:val="sq-AL"/>
        </w:rPr>
        <w:t>.</w:t>
      </w:r>
    </w:p>
    <w:p w:rsidR="00B54B99" w:rsidRPr="00632D0D" w:rsidRDefault="00B54B99" w:rsidP="00B54B99">
      <w:pPr>
        <w:pStyle w:val="NoSpacing"/>
        <w:jc w:val="both"/>
        <w:rPr>
          <w:rStyle w:val="IntenseEmphasis"/>
          <w:rFonts w:asciiTheme="majorHAnsi" w:hAnsiTheme="majorHAnsi" w:cstheme="majorHAnsi"/>
          <w:i w:val="0"/>
          <w:iCs w:val="0"/>
          <w:color w:val="auto"/>
          <w:lang w:val="sq-AL"/>
        </w:rPr>
      </w:pPr>
    </w:p>
    <w:p w:rsidR="00B54B99" w:rsidRPr="00FD5B99" w:rsidRDefault="00B54B99" w:rsidP="007A27F1">
      <w:pPr>
        <w:pStyle w:val="NoSpacing"/>
        <w:numPr>
          <w:ilvl w:val="0"/>
          <w:numId w:val="5"/>
        </w:numPr>
        <w:jc w:val="both"/>
        <w:rPr>
          <w:rStyle w:val="IntenseEmphasis"/>
          <w:rFonts w:asciiTheme="majorHAnsi" w:hAnsiTheme="majorHAnsi" w:cstheme="majorHAnsi"/>
          <w:i w:val="0"/>
          <w:iCs w:val="0"/>
          <w:color w:val="auto"/>
          <w:lang w:val="sq-AL"/>
        </w:rPr>
      </w:pPr>
      <w:r w:rsidRPr="00632D0D">
        <w:rPr>
          <w:rStyle w:val="IntenseEmphasis"/>
          <w:rFonts w:asciiTheme="majorHAnsi" w:hAnsiTheme="majorHAnsi" w:cstheme="majorHAnsi"/>
          <w:i w:val="0"/>
          <w:iCs w:val="0"/>
          <w:color w:val="auto"/>
          <w:lang w:val="sq-AL"/>
        </w:rPr>
        <w:t>Avancimi i rolit p</w:t>
      </w:r>
      <w:r w:rsidR="00FD5B99">
        <w:rPr>
          <w:rStyle w:val="IntenseEmphasis"/>
          <w:rFonts w:asciiTheme="majorHAnsi" w:hAnsiTheme="majorHAnsi" w:cstheme="majorHAnsi"/>
          <w:i w:val="0"/>
          <w:iCs w:val="0"/>
          <w:color w:val="auto"/>
          <w:lang w:val="sq-AL"/>
        </w:rPr>
        <w:t>ërfaqësues të organeve Komunale (</w:t>
      </w:r>
      <w:r w:rsidRPr="00FD5B99">
        <w:rPr>
          <w:rStyle w:val="IntenseEmphasis"/>
          <w:rFonts w:asciiTheme="majorHAnsi" w:hAnsiTheme="majorHAnsi" w:cstheme="majorHAnsi"/>
          <w:i w:val="0"/>
          <w:iCs w:val="0"/>
          <w:color w:val="auto"/>
          <w:lang w:val="sq-AL"/>
        </w:rPr>
        <w:t>Janë organizuar dy ditë trajnime në vit për rolin e komunitetit në qeverisjen e mirë</w:t>
      </w:r>
      <w:r w:rsidR="00FD5B99">
        <w:rPr>
          <w:rStyle w:val="IntenseEmphasis"/>
          <w:rFonts w:asciiTheme="majorHAnsi" w:hAnsiTheme="majorHAnsi" w:cstheme="majorHAnsi"/>
          <w:i w:val="0"/>
          <w:iCs w:val="0"/>
          <w:color w:val="auto"/>
          <w:lang w:val="sq-AL"/>
        </w:rPr>
        <w:t>)</w:t>
      </w:r>
    </w:p>
    <w:p w:rsidR="00B54B99" w:rsidRPr="00632D0D" w:rsidRDefault="00B54B99" w:rsidP="00C51326">
      <w:pPr>
        <w:pStyle w:val="NoSpacing"/>
        <w:jc w:val="both"/>
        <w:rPr>
          <w:rStyle w:val="IntenseEmphasis"/>
          <w:rFonts w:asciiTheme="majorHAnsi" w:hAnsiTheme="majorHAnsi" w:cstheme="majorHAnsi"/>
          <w:i w:val="0"/>
          <w:iCs w:val="0"/>
          <w:color w:val="auto"/>
          <w:lang w:val="sq-AL"/>
        </w:rPr>
      </w:pPr>
    </w:p>
    <w:p w:rsidR="00C51326" w:rsidRPr="00632D0D" w:rsidRDefault="00C51326" w:rsidP="00C51326">
      <w:pPr>
        <w:pStyle w:val="NoSpacing"/>
        <w:jc w:val="both"/>
        <w:rPr>
          <w:rStyle w:val="IntenseEmphasis"/>
          <w:rFonts w:asciiTheme="majorHAnsi" w:hAnsiTheme="majorHAnsi" w:cstheme="majorHAnsi"/>
          <w:b/>
          <w:i w:val="0"/>
          <w:iCs w:val="0"/>
          <w:color w:val="auto"/>
          <w:lang w:val="sq-AL"/>
        </w:rPr>
      </w:pPr>
      <w:r w:rsidRPr="00632D0D">
        <w:rPr>
          <w:rStyle w:val="IntenseEmphasis"/>
          <w:rFonts w:asciiTheme="majorHAnsi" w:hAnsiTheme="majorHAnsi" w:cstheme="majorHAnsi"/>
          <w:b/>
          <w:i w:val="0"/>
          <w:iCs w:val="0"/>
          <w:color w:val="auto"/>
          <w:lang w:val="sq-AL"/>
        </w:rPr>
        <w:t>Objektivi 2.3. Pjesëmarrja efektive  e qytetarëve në qeverisje</w:t>
      </w:r>
    </w:p>
    <w:p w:rsidR="00C51326" w:rsidRPr="00632D0D" w:rsidRDefault="00C51326" w:rsidP="00C51326">
      <w:pPr>
        <w:pStyle w:val="NoSpacing"/>
        <w:jc w:val="both"/>
        <w:rPr>
          <w:rStyle w:val="IntenseEmphasis"/>
          <w:rFonts w:asciiTheme="majorHAnsi" w:hAnsiTheme="majorHAnsi" w:cstheme="majorHAnsi"/>
          <w:i w:val="0"/>
          <w:iCs w:val="0"/>
          <w:color w:val="auto"/>
          <w:lang w:val="sq-AL"/>
        </w:rPr>
      </w:pPr>
    </w:p>
    <w:p w:rsidR="00FD5B99" w:rsidRDefault="00601425" w:rsidP="007A27F1">
      <w:pPr>
        <w:pStyle w:val="NoSpacing"/>
        <w:numPr>
          <w:ilvl w:val="0"/>
          <w:numId w:val="6"/>
        </w:numPr>
        <w:jc w:val="both"/>
        <w:rPr>
          <w:rStyle w:val="IntenseEmphasis"/>
          <w:rFonts w:asciiTheme="majorHAnsi" w:hAnsiTheme="majorHAnsi" w:cstheme="majorHAnsi"/>
          <w:i w:val="0"/>
          <w:iCs w:val="0"/>
          <w:color w:val="auto"/>
          <w:lang w:val="sq-AL"/>
        </w:rPr>
      </w:pPr>
      <w:r w:rsidRPr="00632D0D">
        <w:rPr>
          <w:rStyle w:val="IntenseEmphasis"/>
          <w:rFonts w:asciiTheme="majorHAnsi" w:hAnsiTheme="majorHAnsi" w:cstheme="majorHAnsi"/>
          <w:i w:val="0"/>
          <w:iCs w:val="0"/>
          <w:color w:val="auto"/>
          <w:lang w:val="sq-AL"/>
        </w:rPr>
        <w:t>Hartimi i politikave për funksionalizimin e këshillave të fshatrave.</w:t>
      </w:r>
      <w:r w:rsidR="00FD5B99">
        <w:rPr>
          <w:rStyle w:val="IntenseEmphasis"/>
          <w:rFonts w:asciiTheme="majorHAnsi" w:hAnsiTheme="majorHAnsi" w:cstheme="majorHAnsi"/>
          <w:i w:val="0"/>
          <w:iCs w:val="0"/>
          <w:color w:val="auto"/>
          <w:lang w:val="sq-AL"/>
        </w:rPr>
        <w:t xml:space="preserve"> (</w:t>
      </w:r>
      <w:r w:rsidRPr="00FD5B99">
        <w:rPr>
          <w:rStyle w:val="IntenseEmphasis"/>
          <w:rFonts w:asciiTheme="majorHAnsi" w:hAnsiTheme="majorHAnsi" w:cstheme="majorHAnsi"/>
          <w:i w:val="0"/>
          <w:iCs w:val="0"/>
          <w:color w:val="auto"/>
          <w:lang w:val="sq-AL"/>
        </w:rPr>
        <w:t>Secili fshat i komunës e ka të themelu</w:t>
      </w:r>
      <w:r w:rsidR="00FD5B99">
        <w:rPr>
          <w:rStyle w:val="IntenseEmphasis"/>
          <w:rFonts w:asciiTheme="majorHAnsi" w:hAnsiTheme="majorHAnsi" w:cstheme="majorHAnsi"/>
          <w:i w:val="0"/>
          <w:iCs w:val="0"/>
          <w:color w:val="auto"/>
          <w:lang w:val="sq-AL"/>
        </w:rPr>
        <w:t>ar këshillin e fshatit përkatës)</w:t>
      </w:r>
    </w:p>
    <w:p w:rsidR="009B373E" w:rsidRPr="00632D0D" w:rsidRDefault="009B373E" w:rsidP="00C51326">
      <w:pPr>
        <w:pStyle w:val="NoSpacing"/>
        <w:jc w:val="both"/>
        <w:rPr>
          <w:rStyle w:val="IntenseEmphasis"/>
          <w:rFonts w:asciiTheme="majorHAnsi" w:hAnsiTheme="majorHAnsi" w:cstheme="majorHAnsi"/>
          <w:i w:val="0"/>
          <w:iCs w:val="0"/>
          <w:color w:val="auto"/>
          <w:lang w:val="sq-AL"/>
        </w:rPr>
      </w:pPr>
    </w:p>
    <w:p w:rsidR="009B373E" w:rsidRPr="00632D0D" w:rsidRDefault="00FD5B99" w:rsidP="009B373E">
      <w:pPr>
        <w:pStyle w:val="NoSpacing"/>
        <w:jc w:val="both"/>
        <w:rPr>
          <w:rStyle w:val="IntenseEmphasis"/>
          <w:rFonts w:asciiTheme="majorHAnsi" w:hAnsiTheme="majorHAnsi" w:cstheme="majorHAnsi"/>
          <w:i w:val="0"/>
          <w:iCs w:val="0"/>
          <w:color w:val="auto"/>
          <w:lang w:val="sq-AL"/>
        </w:rPr>
      </w:pPr>
      <w:r>
        <w:rPr>
          <w:rStyle w:val="IntenseEmphasis"/>
          <w:rFonts w:asciiTheme="majorHAnsi" w:hAnsiTheme="majorHAnsi" w:cstheme="majorHAnsi"/>
          <w:b/>
          <w:i w:val="0"/>
          <w:iCs w:val="0"/>
          <w:color w:val="002060"/>
          <w:lang w:val="sq-AL"/>
        </w:rPr>
        <w:t>T</w:t>
      </w:r>
      <w:r w:rsidR="00B3762B">
        <w:rPr>
          <w:rStyle w:val="IntenseEmphasis"/>
          <w:rFonts w:asciiTheme="majorHAnsi" w:hAnsiTheme="majorHAnsi" w:cstheme="majorHAnsi"/>
          <w:b/>
          <w:i w:val="0"/>
          <w:iCs w:val="0"/>
          <w:color w:val="002060"/>
          <w:lang w:val="sq-AL"/>
        </w:rPr>
        <w:t>ë</w:t>
      </w:r>
      <w:r>
        <w:rPr>
          <w:rStyle w:val="IntenseEmphasis"/>
          <w:rFonts w:asciiTheme="majorHAnsi" w:hAnsiTheme="majorHAnsi" w:cstheme="majorHAnsi"/>
          <w:b/>
          <w:i w:val="0"/>
          <w:iCs w:val="0"/>
          <w:color w:val="002060"/>
          <w:lang w:val="sq-AL"/>
        </w:rPr>
        <w:t xml:space="preserve"> arriturat</w:t>
      </w:r>
    </w:p>
    <w:p w:rsidR="009B373E" w:rsidRPr="00632D0D" w:rsidRDefault="009B373E" w:rsidP="009B373E">
      <w:pPr>
        <w:pStyle w:val="NoSpacing"/>
        <w:jc w:val="both"/>
        <w:rPr>
          <w:rFonts w:ascii="Calibri Light" w:hAnsi="Calibri Light"/>
          <w:lang w:val="sq-AL"/>
        </w:rPr>
      </w:pPr>
    </w:p>
    <w:p w:rsidR="009B373E" w:rsidRPr="00E661A7" w:rsidRDefault="009B373E" w:rsidP="007A27F1">
      <w:pPr>
        <w:pStyle w:val="NoSpacing"/>
        <w:numPr>
          <w:ilvl w:val="0"/>
          <w:numId w:val="29"/>
        </w:numPr>
        <w:jc w:val="both"/>
        <w:rPr>
          <w:rFonts w:ascii="Calibri Light" w:hAnsi="Calibri Light"/>
          <w:b/>
          <w:lang w:val="sq-AL"/>
        </w:rPr>
      </w:pPr>
      <w:r w:rsidRPr="00E661A7">
        <w:rPr>
          <w:rFonts w:ascii="Calibri Light" w:hAnsi="Calibri Light"/>
          <w:b/>
          <w:lang w:val="sq-AL"/>
        </w:rPr>
        <w:t>Rishikimi dhe krijimi i bazës ligjore</w:t>
      </w:r>
    </w:p>
    <w:p w:rsidR="009B373E" w:rsidRPr="00632D0D" w:rsidRDefault="009B373E" w:rsidP="009B373E">
      <w:pPr>
        <w:pStyle w:val="NoSpacing"/>
        <w:jc w:val="both"/>
        <w:rPr>
          <w:rFonts w:ascii="Calibri Light" w:hAnsi="Calibri Light"/>
          <w:lang w:val="sq-AL"/>
        </w:rPr>
      </w:pPr>
    </w:p>
    <w:p w:rsidR="00E661A7" w:rsidRDefault="009B373E" w:rsidP="007A27F1">
      <w:pPr>
        <w:pStyle w:val="NoSpacing"/>
        <w:numPr>
          <w:ilvl w:val="1"/>
          <w:numId w:val="5"/>
        </w:numPr>
        <w:spacing w:line="276" w:lineRule="auto"/>
        <w:jc w:val="both"/>
        <w:rPr>
          <w:rFonts w:ascii="Calibri Light" w:hAnsi="Calibri Light"/>
          <w:lang w:val="sq-AL"/>
        </w:rPr>
      </w:pPr>
      <w:r w:rsidRPr="00632D0D">
        <w:rPr>
          <w:rFonts w:ascii="Calibri Light" w:hAnsi="Calibri Light"/>
          <w:lang w:val="sq-AL"/>
        </w:rPr>
        <w:t>Vlerësimi ex-post i LVL-së</w:t>
      </w:r>
      <w:r w:rsidR="00E661A7">
        <w:rPr>
          <w:rFonts w:ascii="Calibri Light" w:hAnsi="Calibri Light"/>
          <w:lang w:val="sq-AL"/>
        </w:rPr>
        <w:t xml:space="preserve"> - </w:t>
      </w:r>
      <w:r w:rsidR="00E661A7" w:rsidRPr="00264721">
        <w:rPr>
          <w:rFonts w:ascii="Calibri Light" w:hAnsi="Calibri Light"/>
          <w:lang w:val="sq-AL"/>
        </w:rPr>
        <w:t xml:space="preserve">Me qëllim përmirësimin e politikave në drejtim të thellimit të demokracisë vendore, ka </w:t>
      </w:r>
      <w:r w:rsidR="00E661A7">
        <w:rPr>
          <w:rFonts w:ascii="Calibri Light" w:hAnsi="Calibri Light"/>
          <w:lang w:val="sq-AL"/>
        </w:rPr>
        <w:t xml:space="preserve">përfunduar </w:t>
      </w:r>
      <w:r w:rsidR="00E661A7" w:rsidRPr="00264721">
        <w:rPr>
          <w:rFonts w:ascii="Calibri Light" w:hAnsi="Calibri Light"/>
          <w:lang w:val="sq-AL"/>
        </w:rPr>
        <w:t>procesi i vlerësimit të ndikimit të zbatimit të Ligjit për Vetëqeverisje lokale - ex-post. Grupi punues ka mbajtur 3 takime dhe ka identifikuar dispozitat ligjore të cilat duhet të jenë pjesë e ndryshimeve. Në kuadër të vlerësimit të ndikimit të këtij ligji, që nga koha e aprovimit janë konsultuar një numër i madh i dokumenteve, analizave dhe vlerësimeve të mëparshme të ligjit për vetëqeverisje lokale. Gjithashtu, për të siguruar përmirësimin e teknikave të vlerësimit ex-post, anëtarët e grupit punues kanë marrë pjesë në trajnimin e organizuar nga Zyra e Kryeministrit për metodologjinë dhe procedurat e vlerësimit ex-post, si dhe është raporti final për vlerësimin ex-post të këtij ligji.</w:t>
      </w:r>
    </w:p>
    <w:p w:rsidR="009B373E" w:rsidRPr="00E661A7" w:rsidRDefault="009B373E" w:rsidP="007A27F1">
      <w:pPr>
        <w:pStyle w:val="NoSpacing"/>
        <w:numPr>
          <w:ilvl w:val="1"/>
          <w:numId w:val="5"/>
        </w:numPr>
        <w:spacing w:line="276" w:lineRule="auto"/>
        <w:jc w:val="both"/>
        <w:rPr>
          <w:rFonts w:ascii="Calibri Light" w:hAnsi="Calibri Light"/>
          <w:lang w:val="sq-AL"/>
        </w:rPr>
      </w:pPr>
      <w:r w:rsidRPr="00E661A7">
        <w:rPr>
          <w:rFonts w:ascii="Calibri Light" w:hAnsi="Calibri Light"/>
          <w:lang w:val="sq-AL"/>
        </w:rPr>
        <w:t>Është hartuar një analizë për ushtrimin e kompetencave të komunës;</w:t>
      </w:r>
    </w:p>
    <w:p w:rsidR="009B373E" w:rsidRDefault="009B373E" w:rsidP="009B373E">
      <w:pPr>
        <w:pStyle w:val="NoSpacing"/>
        <w:jc w:val="both"/>
        <w:rPr>
          <w:rFonts w:ascii="Calibri Light" w:hAnsi="Calibri Light"/>
          <w:lang w:val="sq-AL"/>
        </w:rPr>
      </w:pPr>
    </w:p>
    <w:p w:rsidR="009B373E" w:rsidRPr="00E661A7" w:rsidRDefault="009B373E" w:rsidP="00E661A7">
      <w:pPr>
        <w:pStyle w:val="NoSpacing"/>
        <w:ind w:left="720"/>
        <w:jc w:val="both"/>
        <w:rPr>
          <w:rFonts w:ascii="Calibri Light" w:hAnsi="Calibri Light"/>
          <w:b/>
          <w:lang w:val="sq-AL"/>
        </w:rPr>
      </w:pPr>
      <w:r w:rsidRPr="00E661A7">
        <w:rPr>
          <w:rFonts w:ascii="Calibri Light" w:hAnsi="Calibri Light"/>
          <w:b/>
          <w:lang w:val="sq-AL"/>
        </w:rPr>
        <w:t>Koncept-dokumentet:</w:t>
      </w:r>
    </w:p>
    <w:p w:rsidR="009B373E" w:rsidRPr="00632D0D" w:rsidRDefault="009B373E" w:rsidP="009B373E">
      <w:pPr>
        <w:pStyle w:val="NoSpacing"/>
        <w:ind w:left="720"/>
        <w:jc w:val="both"/>
        <w:rPr>
          <w:rFonts w:ascii="Calibri Light" w:hAnsi="Calibri Light"/>
          <w:lang w:val="sq-AL"/>
        </w:rPr>
      </w:pPr>
    </w:p>
    <w:p w:rsidR="009B373E" w:rsidRPr="00632D0D" w:rsidRDefault="00E661A7" w:rsidP="007A27F1">
      <w:pPr>
        <w:pStyle w:val="NoSpacing"/>
        <w:numPr>
          <w:ilvl w:val="0"/>
          <w:numId w:val="15"/>
        </w:numPr>
        <w:jc w:val="both"/>
        <w:rPr>
          <w:rFonts w:ascii="Calibri Light" w:hAnsi="Calibri Light"/>
          <w:lang w:val="sq-AL"/>
        </w:rPr>
      </w:pPr>
      <w:r>
        <w:rPr>
          <w:rFonts w:ascii="Calibri Light" w:hAnsi="Calibri Light"/>
          <w:lang w:val="sq-AL"/>
        </w:rPr>
        <w:t>N</w:t>
      </w:r>
      <w:r w:rsidR="00B3762B">
        <w:rPr>
          <w:rFonts w:ascii="Calibri Light" w:hAnsi="Calibri Light"/>
          <w:lang w:val="sq-AL"/>
        </w:rPr>
        <w:t>ë</w:t>
      </w:r>
      <w:r>
        <w:rPr>
          <w:rFonts w:ascii="Calibri Light" w:hAnsi="Calibri Light"/>
          <w:lang w:val="sq-AL"/>
        </w:rPr>
        <w:t xml:space="preserve"> proces t</w:t>
      </w:r>
      <w:r w:rsidR="00B3762B">
        <w:rPr>
          <w:rFonts w:ascii="Calibri Light" w:hAnsi="Calibri Light"/>
          <w:lang w:val="sq-AL"/>
        </w:rPr>
        <w:t>ë</w:t>
      </w:r>
      <w:r>
        <w:rPr>
          <w:rFonts w:ascii="Calibri Light" w:hAnsi="Calibri Light"/>
          <w:lang w:val="sq-AL"/>
        </w:rPr>
        <w:t xml:space="preserve"> hartimit </w:t>
      </w:r>
      <w:r w:rsidR="00B3762B">
        <w:rPr>
          <w:rFonts w:ascii="Calibri Light" w:hAnsi="Calibri Light"/>
          <w:lang w:val="sq-AL"/>
        </w:rPr>
        <w:t>ë</w:t>
      </w:r>
      <w:r>
        <w:rPr>
          <w:rFonts w:ascii="Calibri Light" w:hAnsi="Calibri Light"/>
          <w:lang w:val="sq-AL"/>
        </w:rPr>
        <w:t>sht</w:t>
      </w:r>
      <w:r w:rsidR="00B3762B">
        <w:rPr>
          <w:rFonts w:ascii="Calibri Light" w:hAnsi="Calibri Light"/>
          <w:lang w:val="sq-AL"/>
        </w:rPr>
        <w:t>ë</w:t>
      </w:r>
      <w:r>
        <w:rPr>
          <w:rFonts w:ascii="Calibri Light" w:hAnsi="Calibri Light"/>
          <w:lang w:val="sq-AL"/>
        </w:rPr>
        <w:t xml:space="preserve"> Koncept-dokumenti por k</w:t>
      </w:r>
      <w:r w:rsidR="009B373E" w:rsidRPr="00632D0D">
        <w:rPr>
          <w:rFonts w:ascii="Calibri Light" w:hAnsi="Calibri Light"/>
          <w:lang w:val="sq-AL"/>
        </w:rPr>
        <w:t>ufijtë administrativ të komunave</w:t>
      </w:r>
      <w:r>
        <w:rPr>
          <w:rFonts w:ascii="Calibri Light" w:hAnsi="Calibri Light"/>
          <w:lang w:val="sq-AL"/>
        </w:rPr>
        <w:t>.</w:t>
      </w:r>
      <w:r w:rsidR="009B373E" w:rsidRPr="00632D0D">
        <w:rPr>
          <w:rFonts w:ascii="Calibri Light" w:hAnsi="Calibri Light"/>
          <w:lang w:val="sq-AL"/>
        </w:rPr>
        <w:t xml:space="preserve"> </w:t>
      </w:r>
    </w:p>
    <w:p w:rsidR="009B373E" w:rsidRPr="00632D0D" w:rsidRDefault="009B373E" w:rsidP="009B373E">
      <w:pPr>
        <w:pStyle w:val="NoSpacing"/>
        <w:jc w:val="both"/>
        <w:rPr>
          <w:rFonts w:ascii="Calibri Light" w:hAnsi="Calibri Light"/>
          <w:lang w:val="sq-AL"/>
        </w:rPr>
      </w:pPr>
    </w:p>
    <w:p w:rsidR="009B373E" w:rsidRPr="00E661A7" w:rsidRDefault="009B373E" w:rsidP="00E661A7">
      <w:pPr>
        <w:pStyle w:val="NoSpacing"/>
        <w:ind w:firstLine="720"/>
        <w:jc w:val="both"/>
        <w:rPr>
          <w:rFonts w:ascii="Calibri Light" w:hAnsi="Calibri Light"/>
          <w:b/>
          <w:lang w:val="sq-AL"/>
        </w:rPr>
      </w:pPr>
      <w:r w:rsidRPr="00E661A7">
        <w:rPr>
          <w:rFonts w:ascii="Calibri Light" w:hAnsi="Calibri Light"/>
          <w:b/>
          <w:lang w:val="sq-AL"/>
        </w:rPr>
        <w:t>Projektligjet</w:t>
      </w:r>
    </w:p>
    <w:p w:rsidR="00E661A7" w:rsidRPr="00264721" w:rsidRDefault="00E661A7" w:rsidP="007A27F1">
      <w:pPr>
        <w:pStyle w:val="NoSpacing"/>
        <w:numPr>
          <w:ilvl w:val="0"/>
          <w:numId w:val="33"/>
        </w:numPr>
        <w:spacing w:line="276" w:lineRule="auto"/>
        <w:jc w:val="both"/>
        <w:rPr>
          <w:rFonts w:ascii="Calibri Light" w:hAnsi="Calibri Light"/>
          <w:i/>
          <w:lang w:val="sq-AL"/>
        </w:rPr>
      </w:pPr>
      <w:r>
        <w:rPr>
          <w:rFonts w:ascii="Calibri Light" w:hAnsi="Calibri Light"/>
          <w:lang w:val="sq-AL"/>
        </w:rPr>
        <w:t xml:space="preserve">Ligji për Kryeqytetin - </w:t>
      </w:r>
      <w:r w:rsidRPr="00264721">
        <w:rPr>
          <w:rFonts w:ascii="Calibri Light" w:hAnsi="Calibri Light"/>
          <w:b/>
          <w:lang w:val="sq-AL"/>
        </w:rPr>
        <w:t>Projektligji për Kryeqytetin e Republikës së Kosovës/Prishtinën</w:t>
      </w:r>
      <w:r w:rsidRPr="00264721">
        <w:rPr>
          <w:rFonts w:ascii="Calibri Light" w:hAnsi="Calibri Light"/>
          <w:lang w:val="sq-AL"/>
        </w:rPr>
        <w:t xml:space="preserve"> – MAPL ka përmbyllur procesin e hartimit të projektligjit për Prishtinën, të cilin e ka proceduar në Qeveri. Gjatë zhvillimit të këtij projektligji janë ndërmarrë një mori veprimesh duke përfshirë: takimet e rregullta të grupit punues, konsultimet shtesë me Ministrinë e Punëve të Brendshme dhe Ministrinë për Shëndetësi për të marrë opinionin e tyre lidhur me kompetencat e kryeqytetit në fushën e sigurisë dhe kujdesit dytësor shëndetësor, konsultimi njëditor në mes të juristëve të MAPL-së dhe Grupit Punues, procedurat e konsultimit publik dhe konsultimi paraprak. Gjatë periudhës një vjeçare është hartuar raporti për konsultime publike dhe paraprake, në të cilën janë përfshirë komentet e </w:t>
      </w:r>
      <w:r w:rsidRPr="00264721">
        <w:rPr>
          <w:rFonts w:ascii="Calibri Light" w:hAnsi="Calibri Light"/>
          <w:lang w:val="sq-AL"/>
        </w:rPr>
        <w:lastRenderedPageBreak/>
        <w:t xml:space="preserve">inkorporuara, raporti është publikuar në platformën on-line. Pas kësaj procedura, Projektligji për Kryeqytetin e Republikës se Kosovës/Prishtinën është </w:t>
      </w:r>
      <w:r>
        <w:rPr>
          <w:rFonts w:ascii="Calibri Light" w:hAnsi="Calibri Light"/>
          <w:lang w:val="sq-AL"/>
        </w:rPr>
        <w:t>d</w:t>
      </w:r>
      <w:r w:rsidR="00B3762B">
        <w:rPr>
          <w:rFonts w:ascii="Calibri Light" w:hAnsi="Calibri Light"/>
          <w:lang w:val="sq-AL"/>
        </w:rPr>
        <w:t>ë</w:t>
      </w:r>
      <w:r>
        <w:rPr>
          <w:rFonts w:ascii="Calibri Light" w:hAnsi="Calibri Light"/>
          <w:lang w:val="sq-AL"/>
        </w:rPr>
        <w:t>rguar n</w:t>
      </w:r>
      <w:r w:rsidR="00B3762B">
        <w:rPr>
          <w:rFonts w:ascii="Calibri Light" w:hAnsi="Calibri Light"/>
          <w:lang w:val="sq-AL"/>
        </w:rPr>
        <w:t>ë</w:t>
      </w:r>
      <w:r>
        <w:rPr>
          <w:rFonts w:ascii="Calibri Light" w:hAnsi="Calibri Light"/>
          <w:lang w:val="sq-AL"/>
        </w:rPr>
        <w:t xml:space="preserve"> </w:t>
      </w:r>
      <w:r w:rsidRPr="00264721">
        <w:rPr>
          <w:rFonts w:ascii="Calibri Light" w:hAnsi="Calibri Light"/>
          <w:lang w:val="sq-AL"/>
        </w:rPr>
        <w:t>në Qeveri</w:t>
      </w:r>
      <w:r>
        <w:rPr>
          <w:rFonts w:ascii="Calibri Light" w:hAnsi="Calibri Light"/>
          <w:lang w:val="sq-AL"/>
        </w:rPr>
        <w:t>.</w:t>
      </w:r>
    </w:p>
    <w:p w:rsidR="009B373E" w:rsidRPr="00632D0D" w:rsidRDefault="009B373E" w:rsidP="00E661A7">
      <w:pPr>
        <w:pStyle w:val="NoSpacing"/>
        <w:ind w:left="1080"/>
        <w:jc w:val="both"/>
        <w:rPr>
          <w:rFonts w:ascii="Calibri Light" w:hAnsi="Calibri Light"/>
          <w:lang w:val="sq-AL"/>
        </w:rPr>
      </w:pPr>
    </w:p>
    <w:p w:rsidR="00E661A7" w:rsidRDefault="00E661A7" w:rsidP="007A27F1">
      <w:pPr>
        <w:pStyle w:val="NoSpacing"/>
        <w:numPr>
          <w:ilvl w:val="0"/>
          <w:numId w:val="33"/>
        </w:numPr>
        <w:spacing w:line="276" w:lineRule="auto"/>
        <w:jc w:val="both"/>
        <w:rPr>
          <w:rFonts w:ascii="Calibri Light" w:hAnsi="Calibri Light"/>
          <w:lang w:val="sq-AL"/>
        </w:rPr>
      </w:pPr>
      <w:r w:rsidRPr="00264721">
        <w:rPr>
          <w:rFonts w:ascii="Calibri Light" w:hAnsi="Calibri Light"/>
          <w:b/>
          <w:lang w:val="sq-AL"/>
        </w:rPr>
        <w:t>Projektligji për dhënien në shfrytëzim dhe këmbimin e pronës së paluajtshme të komunës</w:t>
      </w:r>
      <w:r w:rsidRPr="00264721">
        <w:rPr>
          <w:rFonts w:ascii="Calibri Light" w:hAnsi="Calibri Light"/>
          <w:lang w:val="sq-AL"/>
        </w:rPr>
        <w:t xml:space="preserve"> – lidhur me këtë projektligj, gjatë periudhës janar – dhjetor, 2017 është hartuar vendimi për formimin e grupit punues. Grupi punues ka finalizuar draftin fillestar të projektligjit, ka mbajtur 8 takime të brendshme dhe 2 takime ndërministrore me ministritë e linjës të përfshira në këtë projektligj. Përmbajtja e projektligjit është përafruar me orientimet e koncept-dokumentit të miratuar në Qeveri me datë 7 prill të këtij viti. Kurse, me datë 12 dhe 13 tetor janë mbajtur punëtori dyditore me grupin punues, drejtorë për çështje pronësore dhe OJQ, punëtori këto të cilat janë organizuar në bashkëpunim me projektin e USAID-it për finalizimin e projektligjit. Projektligji ka kaluar fazën e konsultimit publik dhe paraprak. Ndërsa, me datë 24 nëntor është mbajtur një takim publik me komuna dhe OJQ, ku grupi punues ka diskutuar për komentet të cilat kanë ardhur gjatë fazës së konsultimit. Janë inkorporuar komentet dhe është hartuar Raporti për konsultim publik ku janë përfshi të gjitha komentet dhe arsyetimet e tyre, si dhe është finalizuar drafti i projektligjit. Pastaj, janë hartuar shkresat për MF deklarata financiare dhe për MIE deklarata të përputhshmërisë me legjislacionin e BE-se, si dhe janë proceduar më tej. </w:t>
      </w:r>
    </w:p>
    <w:p w:rsidR="009B373E" w:rsidRPr="00632D0D" w:rsidRDefault="009B373E" w:rsidP="00E661A7">
      <w:pPr>
        <w:pStyle w:val="NoSpacing"/>
        <w:ind w:left="720"/>
        <w:jc w:val="both"/>
        <w:rPr>
          <w:rFonts w:ascii="Calibri Light" w:hAnsi="Calibri Light"/>
          <w:lang w:val="sq-AL"/>
        </w:rPr>
      </w:pPr>
    </w:p>
    <w:p w:rsidR="009B373E" w:rsidRPr="00632D0D" w:rsidRDefault="009B373E" w:rsidP="009B373E">
      <w:pPr>
        <w:pStyle w:val="NoSpacing"/>
        <w:jc w:val="both"/>
        <w:rPr>
          <w:rFonts w:ascii="Calibri Light" w:hAnsi="Calibri Light"/>
          <w:lang w:val="sq-AL"/>
        </w:rPr>
      </w:pPr>
    </w:p>
    <w:p w:rsidR="009B373E" w:rsidRPr="00632D0D" w:rsidRDefault="009B373E" w:rsidP="007A27F1">
      <w:pPr>
        <w:pStyle w:val="NoSpacing"/>
        <w:numPr>
          <w:ilvl w:val="1"/>
          <w:numId w:val="13"/>
        </w:numPr>
        <w:jc w:val="both"/>
        <w:rPr>
          <w:rFonts w:ascii="Calibri Light" w:hAnsi="Calibri Light"/>
          <w:lang w:val="sq-AL"/>
        </w:rPr>
      </w:pPr>
      <w:r w:rsidRPr="00632D0D">
        <w:rPr>
          <w:rFonts w:ascii="Calibri Light" w:hAnsi="Calibri Light"/>
          <w:lang w:val="sq-AL"/>
        </w:rPr>
        <w:t>Akte nënligjore:</w:t>
      </w:r>
    </w:p>
    <w:p w:rsidR="009B373E" w:rsidRPr="00632D0D" w:rsidRDefault="009B373E" w:rsidP="009B373E">
      <w:pPr>
        <w:pStyle w:val="NoSpacing"/>
        <w:ind w:left="720"/>
        <w:jc w:val="both"/>
        <w:rPr>
          <w:rFonts w:ascii="Calibri Light" w:hAnsi="Calibri Light"/>
          <w:lang w:val="sq-AL"/>
        </w:rPr>
      </w:pPr>
    </w:p>
    <w:p w:rsidR="009B373E" w:rsidRPr="00632D0D" w:rsidRDefault="009B373E" w:rsidP="007A27F1">
      <w:pPr>
        <w:pStyle w:val="NoSpacing"/>
        <w:numPr>
          <w:ilvl w:val="0"/>
          <w:numId w:val="16"/>
        </w:numPr>
        <w:jc w:val="both"/>
        <w:rPr>
          <w:rFonts w:ascii="Calibri Light" w:hAnsi="Calibri Light"/>
          <w:lang w:val="sq-AL"/>
        </w:rPr>
      </w:pPr>
      <w:r w:rsidRPr="00632D0D">
        <w:rPr>
          <w:rFonts w:ascii="Calibri Light" w:hAnsi="Calibri Light"/>
          <w:lang w:val="sq-AL"/>
        </w:rPr>
        <w:t>Udhëzimi Administrativ Nr.2008/10 për Organizimin dhe Funksionimin e Komiteteve Konsultative në Komuna (i ndryshuar dhe aprovuar)</w:t>
      </w:r>
    </w:p>
    <w:p w:rsidR="009B373E" w:rsidRPr="00632D0D" w:rsidRDefault="009B373E" w:rsidP="007A27F1">
      <w:pPr>
        <w:pStyle w:val="NoSpacing"/>
        <w:numPr>
          <w:ilvl w:val="0"/>
          <w:numId w:val="16"/>
        </w:numPr>
        <w:jc w:val="both"/>
        <w:rPr>
          <w:rFonts w:ascii="Calibri Light" w:hAnsi="Calibri Light"/>
          <w:lang w:val="sq-AL"/>
        </w:rPr>
      </w:pPr>
      <w:r w:rsidRPr="00632D0D">
        <w:rPr>
          <w:rFonts w:ascii="Calibri Light" w:hAnsi="Calibri Light"/>
          <w:lang w:val="sq-AL"/>
        </w:rPr>
        <w:t>Rregullorja për Hartimin dhe Publikimin e Akteve të Komunës (është në proces të rishikimit)</w:t>
      </w:r>
    </w:p>
    <w:p w:rsidR="009B373E" w:rsidRPr="00632D0D" w:rsidRDefault="009B373E" w:rsidP="007A27F1">
      <w:pPr>
        <w:pStyle w:val="NoSpacing"/>
        <w:numPr>
          <w:ilvl w:val="0"/>
          <w:numId w:val="16"/>
        </w:numPr>
        <w:jc w:val="both"/>
        <w:rPr>
          <w:rFonts w:ascii="Calibri Light" w:hAnsi="Calibri Light"/>
          <w:lang w:val="sq-AL"/>
        </w:rPr>
      </w:pPr>
      <w:r w:rsidRPr="00632D0D">
        <w:rPr>
          <w:rFonts w:ascii="Calibri Light" w:hAnsi="Calibri Light"/>
          <w:lang w:val="sq-AL"/>
        </w:rPr>
        <w:t>Projekt-rregullorja Nr. 02 /2013 për sistemin e menaxhimit te performancës së shërbimeve komunale (në fazën e konsultimit publik).</w:t>
      </w:r>
    </w:p>
    <w:p w:rsidR="009B373E" w:rsidRPr="00632D0D" w:rsidRDefault="009B373E" w:rsidP="007A27F1">
      <w:pPr>
        <w:pStyle w:val="NoSpacing"/>
        <w:numPr>
          <w:ilvl w:val="0"/>
          <w:numId w:val="16"/>
        </w:numPr>
        <w:jc w:val="both"/>
        <w:rPr>
          <w:rFonts w:ascii="Calibri Light" w:hAnsi="Calibri Light"/>
          <w:lang w:val="sq-AL"/>
        </w:rPr>
      </w:pPr>
      <w:r w:rsidRPr="00632D0D">
        <w:rPr>
          <w:rFonts w:ascii="Calibri Light" w:hAnsi="Calibri Light"/>
          <w:lang w:val="sq-AL"/>
        </w:rPr>
        <w:t>Identifikimi dhe hartimi i listës së projektligjeve që ndërlidhen me vetëqeverisjen lokale dhe që janë pjesë e Programit Legjislativ të Qeverisë për vitin 2017.</w:t>
      </w:r>
    </w:p>
    <w:p w:rsidR="009B373E" w:rsidRDefault="009B373E" w:rsidP="007A27F1">
      <w:pPr>
        <w:pStyle w:val="NoSpacing"/>
        <w:numPr>
          <w:ilvl w:val="0"/>
          <w:numId w:val="16"/>
        </w:numPr>
        <w:jc w:val="both"/>
        <w:rPr>
          <w:rFonts w:ascii="Calibri Light" w:hAnsi="Calibri Light"/>
          <w:lang w:val="sq-AL"/>
        </w:rPr>
      </w:pPr>
      <w:r w:rsidRPr="00632D0D">
        <w:rPr>
          <w:rFonts w:ascii="Calibri Light" w:hAnsi="Calibri Light"/>
          <w:lang w:val="sq-AL"/>
        </w:rPr>
        <w:t>MAPL ka identifikuar 31  projektligje nga programi legjislativ i Qeverisë që ndërlidhen me kompetencat dhe organizimin e vetëqeverisjes lokale, si dhe mandatin e MAPL-së.</w:t>
      </w:r>
    </w:p>
    <w:p w:rsidR="00E661A7" w:rsidRDefault="00E661A7" w:rsidP="00E661A7">
      <w:pPr>
        <w:pStyle w:val="NoSpacing"/>
        <w:ind w:left="1080"/>
        <w:jc w:val="both"/>
        <w:rPr>
          <w:rFonts w:ascii="Calibri Light" w:hAnsi="Calibri Light"/>
          <w:lang w:val="sq-AL"/>
        </w:rPr>
      </w:pPr>
    </w:p>
    <w:p w:rsidR="00F90620" w:rsidRDefault="00F90620" w:rsidP="00F9588D">
      <w:pPr>
        <w:pStyle w:val="NoSpacing"/>
        <w:jc w:val="both"/>
        <w:rPr>
          <w:rFonts w:ascii="Calibri Light" w:hAnsi="Calibri Light"/>
          <w:b/>
          <w:lang w:val="sq-AL"/>
        </w:rPr>
      </w:pPr>
    </w:p>
    <w:p w:rsidR="00F9588D" w:rsidRPr="00F90620" w:rsidRDefault="00F9588D" w:rsidP="00F9588D">
      <w:pPr>
        <w:pStyle w:val="NoSpacing"/>
        <w:jc w:val="both"/>
        <w:rPr>
          <w:rFonts w:ascii="Calibri Light" w:hAnsi="Calibri Light"/>
          <w:b/>
          <w:lang w:val="sq-AL"/>
        </w:rPr>
      </w:pPr>
      <w:r w:rsidRPr="00F90620">
        <w:rPr>
          <w:rFonts w:ascii="Calibri Light" w:hAnsi="Calibri Light"/>
          <w:b/>
          <w:lang w:val="sq-AL"/>
        </w:rPr>
        <w:t xml:space="preserve">Pjesëmarrja efektive e qytetarëve në qeverisje </w:t>
      </w:r>
    </w:p>
    <w:p w:rsidR="00F9588D" w:rsidRPr="00F90620" w:rsidRDefault="00F9588D" w:rsidP="00F9588D">
      <w:pPr>
        <w:pStyle w:val="NoSpacing"/>
        <w:jc w:val="both"/>
        <w:rPr>
          <w:rFonts w:ascii="Calibri Light" w:hAnsi="Calibri Light"/>
          <w:lang w:val="sq-AL"/>
        </w:rPr>
      </w:pPr>
    </w:p>
    <w:p w:rsidR="00F90620" w:rsidRDefault="00F90620" w:rsidP="007A27F1">
      <w:pPr>
        <w:pStyle w:val="NoSpacing"/>
        <w:numPr>
          <w:ilvl w:val="0"/>
          <w:numId w:val="17"/>
        </w:numPr>
        <w:jc w:val="both"/>
        <w:rPr>
          <w:rFonts w:ascii="Calibri Light" w:hAnsi="Calibri Light"/>
          <w:lang w:val="sq-AL"/>
        </w:rPr>
      </w:pPr>
      <w:r>
        <w:rPr>
          <w:rFonts w:ascii="Calibri Light" w:hAnsi="Calibri Light"/>
          <w:lang w:val="sq-AL"/>
        </w:rPr>
        <w:t xml:space="preserve">1. </w:t>
      </w:r>
      <w:r w:rsidR="00F9588D" w:rsidRPr="00F90620">
        <w:rPr>
          <w:rFonts w:ascii="Calibri Light" w:hAnsi="Calibri Light"/>
          <w:lang w:val="sq-AL"/>
        </w:rPr>
        <w:t xml:space="preserve">MAPL ka përgatitur draftin e Manualit për pjesëmarrjen e qytetarëve në vendimmarrje.                                                                                                                                                                                                                                                                                                                                                                                                                                                              </w:t>
      </w:r>
    </w:p>
    <w:p w:rsidR="00F9588D" w:rsidRDefault="00F9588D" w:rsidP="00F90620">
      <w:pPr>
        <w:pStyle w:val="NoSpacing"/>
        <w:ind w:left="720"/>
        <w:jc w:val="both"/>
        <w:rPr>
          <w:rFonts w:ascii="Calibri Light" w:hAnsi="Calibri Light"/>
          <w:lang w:val="sq-AL"/>
        </w:rPr>
      </w:pPr>
      <w:r w:rsidRPr="00F90620">
        <w:rPr>
          <w:rFonts w:ascii="Calibri Light" w:hAnsi="Calibri Light"/>
          <w:b/>
          <w:lang w:val="sq-AL"/>
        </w:rPr>
        <w:t xml:space="preserve">Efikasiteti i administratës komunale </w:t>
      </w:r>
      <w:r w:rsidR="00F90620">
        <w:rPr>
          <w:rFonts w:ascii="Calibri Light" w:hAnsi="Calibri Light"/>
          <w:b/>
          <w:lang w:val="sq-AL"/>
        </w:rPr>
        <w:t>-  (</w:t>
      </w:r>
      <w:r w:rsidRPr="00F90620">
        <w:rPr>
          <w:rFonts w:ascii="Calibri Light" w:hAnsi="Calibri Light"/>
          <w:lang w:val="sq-AL"/>
        </w:rPr>
        <w:t>Rishikimi i indikatorëve dhe programimi i sistemit të ri për matjen e performancës komunale</w:t>
      </w:r>
      <w:r w:rsidR="00F90620">
        <w:rPr>
          <w:rFonts w:ascii="Calibri Light" w:hAnsi="Calibri Light"/>
          <w:lang w:val="sq-AL"/>
        </w:rPr>
        <w:t xml:space="preserve">; </w:t>
      </w:r>
      <w:r w:rsidRPr="00F90620">
        <w:rPr>
          <w:rFonts w:ascii="Calibri Light" w:hAnsi="Calibri Light"/>
          <w:lang w:val="sq-AL"/>
        </w:rPr>
        <w:t>Plotësimi i in</w:t>
      </w:r>
      <w:r w:rsidR="00F90620">
        <w:rPr>
          <w:rFonts w:ascii="Calibri Light" w:hAnsi="Calibri Light"/>
          <w:lang w:val="sq-AL"/>
        </w:rPr>
        <w:t xml:space="preserve">dikatorëve të bazuar në grante; </w:t>
      </w:r>
      <w:r w:rsidRPr="00F90620">
        <w:rPr>
          <w:rFonts w:ascii="Calibri Light" w:hAnsi="Calibri Light"/>
          <w:lang w:val="sq-AL"/>
        </w:rPr>
        <w:t xml:space="preserve">Fondi </w:t>
      </w:r>
      <w:r w:rsidR="00F90620" w:rsidRPr="00F90620">
        <w:rPr>
          <w:rFonts w:ascii="Calibri Light" w:hAnsi="Calibri Light"/>
          <w:lang w:val="sq-AL"/>
        </w:rPr>
        <w:t>stimulues</w:t>
      </w:r>
      <w:r w:rsidR="00F90620">
        <w:rPr>
          <w:rFonts w:ascii="Calibri Light" w:hAnsi="Calibri Light"/>
          <w:lang w:val="sq-AL"/>
        </w:rPr>
        <w:t>)</w:t>
      </w:r>
    </w:p>
    <w:p w:rsidR="00F90620" w:rsidRPr="00264721" w:rsidRDefault="00F90620" w:rsidP="00F90620">
      <w:pPr>
        <w:pStyle w:val="NoSpacing"/>
        <w:spacing w:line="276" w:lineRule="auto"/>
        <w:jc w:val="both"/>
        <w:rPr>
          <w:rFonts w:ascii="Calibri Light" w:hAnsi="Calibri Light"/>
          <w:lang w:val="sq-AL"/>
        </w:rPr>
      </w:pPr>
      <w:r w:rsidRPr="00264721">
        <w:rPr>
          <w:rFonts w:ascii="Calibri Light" w:hAnsi="Calibri Light"/>
          <w:lang w:val="sq-AL"/>
        </w:rPr>
        <w:t>Gjatë periudhës raportuese Janar – Dhjetor 2017, MAPL ka bërë vlerësimin e performancës së komunave në ofrimin e shërbimeve me qytetarë. Monitorimi i performancës komunale është bërë përmes metodologjisë standarde për mbledhjen, verifikimin dhe raportimin e të dhënave komunale. Me qëllim të verifikimit të të dhënave dhe ofrimit të udhëzimeve për raportim, janë bërë vizita në komuna dhe është monitoruar mbledhja e të dhënave për vitin 2016. Gjatë këtyre vizitave, janë ofruar këshilla për të gjitha njësitë komunale të performancës për procesin e mbledhjes dhe verifikimit të të dhënave.</w:t>
      </w:r>
    </w:p>
    <w:p w:rsidR="00F90620" w:rsidRPr="00264721" w:rsidRDefault="00F90620" w:rsidP="00F90620">
      <w:pPr>
        <w:pStyle w:val="NoSpacing"/>
        <w:spacing w:line="276" w:lineRule="auto"/>
        <w:jc w:val="both"/>
        <w:rPr>
          <w:rFonts w:ascii="Calibri Light" w:hAnsi="Calibri Light"/>
          <w:lang w:val="sq-AL"/>
        </w:rPr>
      </w:pPr>
    </w:p>
    <w:p w:rsidR="00F90620" w:rsidRPr="00264721" w:rsidRDefault="00F90620" w:rsidP="00F90620">
      <w:pPr>
        <w:pStyle w:val="NoSpacing"/>
        <w:spacing w:line="276" w:lineRule="auto"/>
        <w:jc w:val="both"/>
        <w:rPr>
          <w:rFonts w:ascii="Calibri Light" w:hAnsi="Calibri Light"/>
          <w:color w:val="000000"/>
          <w:lang w:val="sq-AL"/>
        </w:rPr>
      </w:pPr>
      <w:r w:rsidRPr="00264721">
        <w:rPr>
          <w:rFonts w:ascii="Calibri Light" w:hAnsi="Calibri Light"/>
          <w:lang w:val="sq-AL"/>
        </w:rPr>
        <w:lastRenderedPageBreak/>
        <w:t xml:space="preserve">Veç kësaj, është përgatitur databaza elektronike (SIMFK), në të cilën janë sistemuar të gjitha të dhënat e raportuara nga komunat. Po ashtu, është bërë përpunimi  i të dhënave komunale dhe sistemimi i tyre në databazën finale të SMPK-së. Gjatë kësaj periudhe është publikuar raporti i performancës së komunave për vitin 2016. Njëherësh, komunat janë informuar për kriteret e ndarjes së granteve stimuluese për performancë. </w:t>
      </w:r>
      <w:r w:rsidRPr="00264721">
        <w:rPr>
          <w:rFonts w:ascii="Calibri Light" w:hAnsi="Calibri Light"/>
          <w:color w:val="000000"/>
          <w:lang w:val="sq-AL"/>
        </w:rPr>
        <w:t>Bazuar në performancën e treguar në ofrimin e shërbimeve për qytetarë, janë ndarë shpërblimet nga granti stimulues për 6 komunat më të suksesshme, sipas renditjes: Junik, Shtime, Prizren, Istog, Drenas dhe Prishtinë. Ndryshe nga to, komunat të cilat nuk kanë raportuar janë: Zubin Potok, Zveçan, Leposaviq dhe Mitrovicë Veriore.</w:t>
      </w:r>
    </w:p>
    <w:p w:rsidR="00F90620" w:rsidRPr="00714FF2" w:rsidRDefault="00F90620" w:rsidP="00F90620">
      <w:pPr>
        <w:pStyle w:val="NoSpacing"/>
      </w:pPr>
    </w:p>
    <w:p w:rsidR="00F90620" w:rsidRPr="00264721" w:rsidRDefault="00F90620" w:rsidP="00F90620">
      <w:pPr>
        <w:pStyle w:val="NoSpacing"/>
        <w:spacing w:line="276" w:lineRule="auto"/>
        <w:jc w:val="both"/>
        <w:rPr>
          <w:rFonts w:ascii="Calibri Light" w:hAnsi="Calibri Light"/>
          <w:lang w:val="sq-AL"/>
        </w:rPr>
      </w:pPr>
      <w:r w:rsidRPr="00264721">
        <w:rPr>
          <w:rFonts w:ascii="Calibri Light" w:hAnsi="Calibri Light"/>
          <w:lang w:val="sq-AL"/>
        </w:rPr>
        <w:t xml:space="preserve">Në këtë periudhë, është bërë edhe testimi i programit elektronik të mbledhjes së të dhënave për performancë komunale (SMP). Gjithashtu MAPL ka arritur bashkëpunimin me qeverinë zvicerane për jetësimin e skemës së granteve për komuna të bazuar në performancë, e cila do filloj zbatohet në vitin 2018 me të cilën është planifikuar të ndahen 12 milion euro për 4 vite të ardhshme, për çka kemi vendosur edhe kriteret e veçanta të përfitimit. Rimodelimi i sistemit elektronik të menaxhimit të të dhënave është vlerësuar të jetë i suksesshëm, mirëpo ende nuk është vendosur në funksion. Pas lansimit të këtij programi, të gjitha të dhënat për performancë komunale do jenë të qasshme në formë elektronike. Përveç kësaj, është hartuar Dokumenti kryesor i SMP-së i cili shtjellon rëndësinë e matjes së performancës, përgjegjësitë e përdoruesve të sistemit, parimet e funksionimit,  mënyrën e operimit të sistemit dhe  formula e kualifikimit të komunave sipas performancës. </w:t>
      </w:r>
    </w:p>
    <w:p w:rsidR="00F90620" w:rsidRPr="00714FF2" w:rsidRDefault="00F90620" w:rsidP="00F90620">
      <w:pPr>
        <w:pStyle w:val="NoSpacing"/>
      </w:pPr>
    </w:p>
    <w:p w:rsidR="00F90620" w:rsidRPr="00264721" w:rsidRDefault="00F90620" w:rsidP="00F90620">
      <w:pPr>
        <w:pStyle w:val="NoSpacing"/>
        <w:spacing w:line="276" w:lineRule="auto"/>
        <w:jc w:val="both"/>
        <w:rPr>
          <w:rFonts w:ascii="Calibri Light" w:hAnsi="Calibri Light"/>
          <w:lang w:val="sq-AL"/>
        </w:rPr>
      </w:pPr>
      <w:r w:rsidRPr="00264721">
        <w:rPr>
          <w:rFonts w:ascii="Calibri Light" w:hAnsi="Calibri Light"/>
          <w:lang w:val="sq-AL"/>
        </w:rPr>
        <w:t xml:space="preserve">Po ashtu, është bërë përgatitja e dokumentit të metodologjisë standarde për matjen e kënaqshmërisë së qytetarëve me shërbimet e ofruara komunale, si dhe është hartuar Rregullorja për SMPK-së. Është përfunduar plani i trajnimeve për aftësimin e zyrtarëve komunal për zbatimin e  SMPK- së ku MAPL në bashkëpunim me institutin për Administratë Publike në Kosove ka bërë të gjitha përgatitjet për zhvillimin e trajnimeve në lidhje me zbatimin e sistemin për menaxhimin e performancës komunale nga ana e komunave. Certifikimi i zyrtarëve komunal është bartur për vitin 2018. Kjo do të bëhet nga IKAP ne bashkëpunim me MAPL- në. Certifikimi do të bëhet në bazë të  rezultateve të trajnimeve dhe në bazë të raportimit të të dhënave komunale për performancë. </w:t>
      </w:r>
    </w:p>
    <w:p w:rsidR="00F90620" w:rsidRPr="00714FF2" w:rsidRDefault="00F90620" w:rsidP="00F90620">
      <w:pPr>
        <w:pStyle w:val="NoSpacing"/>
      </w:pPr>
    </w:p>
    <w:p w:rsidR="00F90620" w:rsidRPr="00264721" w:rsidRDefault="00F90620" w:rsidP="00F90620">
      <w:pPr>
        <w:pStyle w:val="NoSpacing"/>
        <w:spacing w:line="276" w:lineRule="auto"/>
        <w:jc w:val="both"/>
        <w:rPr>
          <w:rFonts w:ascii="Calibri Light" w:hAnsi="Calibri Light"/>
          <w:lang w:val="sq-AL"/>
        </w:rPr>
      </w:pPr>
      <w:r w:rsidRPr="00264721">
        <w:rPr>
          <w:rFonts w:ascii="Calibri Light" w:hAnsi="Calibri Light"/>
          <w:lang w:val="sq-AL"/>
        </w:rPr>
        <w:t xml:space="preserve">MAPL ka mbajtur takimin e rregullt me koordinatorët e komunave për Performancën komunale. Në takim kanë marrë pjesë shumica e koordinatorëve të komunave, qëllimi i takimit ka qenë dhënia e udhëzimeve të nevojshme për raportimin e të dhënave për vitin 2017 në sistemin për menaxhimin e performancës komunale. </w:t>
      </w:r>
    </w:p>
    <w:p w:rsidR="00F90620" w:rsidRPr="00F90620" w:rsidRDefault="00F90620" w:rsidP="00F90620">
      <w:pPr>
        <w:pStyle w:val="NoSpacing"/>
        <w:ind w:left="720"/>
        <w:jc w:val="both"/>
        <w:rPr>
          <w:rFonts w:ascii="Calibri Light" w:hAnsi="Calibri Light"/>
          <w:lang w:val="sq-AL"/>
        </w:rPr>
      </w:pPr>
    </w:p>
    <w:p w:rsidR="00F9588D" w:rsidRDefault="00F9588D" w:rsidP="00E661A7">
      <w:pPr>
        <w:pStyle w:val="NoSpacing"/>
        <w:ind w:left="1080"/>
        <w:jc w:val="both"/>
        <w:rPr>
          <w:rFonts w:ascii="Calibri Light" w:hAnsi="Calibri Light"/>
          <w:lang w:val="sq-AL"/>
        </w:rPr>
      </w:pPr>
    </w:p>
    <w:p w:rsidR="00405028" w:rsidRDefault="00405028" w:rsidP="00E661A7">
      <w:pPr>
        <w:pStyle w:val="NoSpacing"/>
        <w:ind w:left="1080"/>
        <w:jc w:val="both"/>
        <w:rPr>
          <w:rFonts w:ascii="Calibri Light" w:hAnsi="Calibri Light"/>
          <w:lang w:val="sq-AL"/>
        </w:rPr>
      </w:pPr>
    </w:p>
    <w:p w:rsidR="006168C1" w:rsidRDefault="006168C1" w:rsidP="00E661A7">
      <w:pPr>
        <w:pStyle w:val="NoSpacing"/>
        <w:ind w:left="1080"/>
        <w:jc w:val="both"/>
        <w:rPr>
          <w:rFonts w:ascii="Calibri Light" w:hAnsi="Calibri Light"/>
          <w:lang w:val="sq-AL"/>
        </w:rPr>
      </w:pPr>
    </w:p>
    <w:p w:rsidR="006168C1" w:rsidRDefault="006168C1" w:rsidP="00E661A7">
      <w:pPr>
        <w:pStyle w:val="NoSpacing"/>
        <w:ind w:left="1080"/>
        <w:jc w:val="both"/>
        <w:rPr>
          <w:rFonts w:ascii="Calibri Light" w:hAnsi="Calibri Light"/>
          <w:lang w:val="sq-AL"/>
        </w:rPr>
      </w:pPr>
    </w:p>
    <w:p w:rsidR="006168C1" w:rsidRDefault="006168C1" w:rsidP="00E661A7">
      <w:pPr>
        <w:pStyle w:val="NoSpacing"/>
        <w:ind w:left="1080"/>
        <w:jc w:val="both"/>
        <w:rPr>
          <w:rFonts w:ascii="Calibri Light" w:hAnsi="Calibri Light"/>
          <w:lang w:val="sq-AL"/>
        </w:rPr>
      </w:pPr>
    </w:p>
    <w:p w:rsidR="00405028" w:rsidRDefault="00405028" w:rsidP="00E661A7">
      <w:pPr>
        <w:pStyle w:val="NoSpacing"/>
        <w:ind w:left="1080"/>
        <w:jc w:val="both"/>
        <w:rPr>
          <w:rFonts w:ascii="Calibri Light" w:hAnsi="Calibri Light"/>
          <w:lang w:val="sq-AL"/>
        </w:rPr>
      </w:pPr>
    </w:p>
    <w:p w:rsidR="00F9588D" w:rsidRPr="00632D0D" w:rsidRDefault="00F9588D" w:rsidP="00E661A7">
      <w:pPr>
        <w:pStyle w:val="NoSpacing"/>
        <w:ind w:left="1080"/>
        <w:jc w:val="both"/>
        <w:rPr>
          <w:rFonts w:ascii="Calibri Light" w:hAnsi="Calibri Light"/>
          <w:lang w:val="sq-AL"/>
        </w:rPr>
      </w:pPr>
    </w:p>
    <w:p w:rsidR="009B373E" w:rsidRPr="00632D0D" w:rsidRDefault="009B373E" w:rsidP="00C51326">
      <w:pPr>
        <w:pStyle w:val="NoSpacing"/>
        <w:jc w:val="both"/>
        <w:rPr>
          <w:rStyle w:val="IntenseEmphasis"/>
          <w:rFonts w:asciiTheme="majorHAnsi" w:hAnsiTheme="majorHAnsi" w:cstheme="majorHAnsi"/>
          <w:i w:val="0"/>
          <w:iCs w:val="0"/>
          <w:color w:val="auto"/>
          <w:lang w:val="sq-AL"/>
        </w:rPr>
      </w:pPr>
    </w:p>
    <w:p w:rsidR="00C51326" w:rsidRPr="00632D0D" w:rsidRDefault="00C51326" w:rsidP="00910503">
      <w:pPr>
        <w:pStyle w:val="NoSpacing"/>
        <w:shd w:val="clear" w:color="auto" w:fill="D0CECE" w:themeFill="background2" w:themeFillShade="E6"/>
        <w:jc w:val="both"/>
        <w:rPr>
          <w:rStyle w:val="IntenseEmphasis"/>
          <w:rFonts w:asciiTheme="majorHAnsi" w:hAnsiTheme="majorHAnsi" w:cstheme="majorHAnsi"/>
          <w:i w:val="0"/>
          <w:iCs w:val="0"/>
          <w:color w:val="auto"/>
          <w:lang w:val="sq-AL"/>
        </w:rPr>
      </w:pPr>
      <w:r w:rsidRPr="00632D0D">
        <w:rPr>
          <w:rStyle w:val="IntenseEmphasis"/>
          <w:rFonts w:asciiTheme="majorHAnsi" w:hAnsiTheme="majorHAnsi" w:cstheme="majorHAnsi"/>
          <w:b/>
          <w:i w:val="0"/>
          <w:iCs w:val="0"/>
          <w:color w:val="auto"/>
          <w:lang w:val="sq-AL"/>
        </w:rPr>
        <w:lastRenderedPageBreak/>
        <w:t>Objektiva Strategjike 3</w:t>
      </w:r>
      <w:r w:rsidRPr="00632D0D">
        <w:rPr>
          <w:rStyle w:val="IntenseEmphasis"/>
          <w:rFonts w:asciiTheme="majorHAnsi" w:hAnsiTheme="majorHAnsi" w:cstheme="majorHAnsi"/>
          <w:i w:val="0"/>
          <w:iCs w:val="0"/>
          <w:color w:val="auto"/>
          <w:lang w:val="sq-AL"/>
        </w:rPr>
        <w:t xml:space="preserve"> – Forcimi i kapaciteteve institucionale të vetëqeverisjes lokale për të përmbushur kërkesat e qytetarëve dhe për të arritur përmirësim të qëndrueshëm në shërbimet komunale për qytetarët.</w:t>
      </w:r>
    </w:p>
    <w:p w:rsidR="00405028" w:rsidRDefault="00405028" w:rsidP="00F90620">
      <w:pPr>
        <w:pStyle w:val="NoSpacing"/>
        <w:jc w:val="both"/>
        <w:rPr>
          <w:rStyle w:val="IntenseEmphasis"/>
          <w:rFonts w:asciiTheme="majorHAnsi" w:hAnsiTheme="majorHAnsi" w:cstheme="majorHAnsi"/>
          <w:i w:val="0"/>
          <w:iCs w:val="0"/>
          <w:color w:val="auto"/>
          <w:lang w:val="sq-AL"/>
        </w:rPr>
      </w:pPr>
    </w:p>
    <w:p w:rsidR="00F90620" w:rsidRPr="00BA5E20" w:rsidRDefault="00F90620" w:rsidP="00F90620">
      <w:pPr>
        <w:pStyle w:val="NoSpacing"/>
        <w:jc w:val="both"/>
        <w:rPr>
          <w:rStyle w:val="IntenseEmphasis"/>
          <w:rFonts w:asciiTheme="majorHAnsi" w:hAnsiTheme="majorHAnsi" w:cstheme="majorHAnsi"/>
          <w:i w:val="0"/>
          <w:iCs w:val="0"/>
          <w:color w:val="auto"/>
          <w:lang w:val="sq-AL"/>
        </w:rPr>
      </w:pPr>
      <w:r w:rsidRPr="00BA5E20">
        <w:rPr>
          <w:rStyle w:val="IntenseEmphasis"/>
          <w:rFonts w:asciiTheme="majorHAnsi" w:hAnsiTheme="majorHAnsi" w:cstheme="majorHAnsi"/>
          <w:i w:val="0"/>
          <w:iCs w:val="0"/>
          <w:color w:val="auto"/>
          <w:lang w:val="sq-AL"/>
        </w:rPr>
        <w:t>Aktivitetet n</w:t>
      </w:r>
      <w:r>
        <w:rPr>
          <w:rStyle w:val="IntenseEmphasis"/>
          <w:rFonts w:asciiTheme="majorHAnsi" w:hAnsiTheme="majorHAnsi" w:cstheme="majorHAnsi"/>
          <w:i w:val="0"/>
          <w:iCs w:val="0"/>
          <w:color w:val="auto"/>
          <w:lang w:val="sq-AL"/>
        </w:rPr>
        <w:t>ë</w:t>
      </w:r>
      <w:r w:rsidRPr="00BA5E20">
        <w:rPr>
          <w:rStyle w:val="IntenseEmphasis"/>
          <w:rFonts w:asciiTheme="majorHAnsi" w:hAnsiTheme="majorHAnsi" w:cstheme="majorHAnsi"/>
          <w:i w:val="0"/>
          <w:iCs w:val="0"/>
          <w:color w:val="auto"/>
          <w:lang w:val="sq-AL"/>
        </w:rPr>
        <w:t xml:space="preserve"> p</w:t>
      </w:r>
      <w:r>
        <w:rPr>
          <w:rStyle w:val="IntenseEmphasis"/>
          <w:rFonts w:asciiTheme="majorHAnsi" w:hAnsiTheme="majorHAnsi" w:cstheme="majorHAnsi"/>
          <w:i w:val="0"/>
          <w:iCs w:val="0"/>
          <w:color w:val="auto"/>
          <w:lang w:val="sq-AL"/>
        </w:rPr>
        <w:t>ë</w:t>
      </w:r>
      <w:r w:rsidRPr="00BA5E20">
        <w:rPr>
          <w:rStyle w:val="IntenseEmphasis"/>
          <w:rFonts w:asciiTheme="majorHAnsi" w:hAnsiTheme="majorHAnsi" w:cstheme="majorHAnsi"/>
          <w:i w:val="0"/>
          <w:iCs w:val="0"/>
          <w:color w:val="auto"/>
          <w:lang w:val="sq-AL"/>
        </w:rPr>
        <w:t>rgjegj</w:t>
      </w:r>
      <w:r>
        <w:rPr>
          <w:rStyle w:val="IntenseEmphasis"/>
          <w:rFonts w:asciiTheme="majorHAnsi" w:hAnsiTheme="majorHAnsi" w:cstheme="majorHAnsi"/>
          <w:i w:val="0"/>
          <w:iCs w:val="0"/>
          <w:color w:val="auto"/>
          <w:lang w:val="sq-AL"/>
        </w:rPr>
        <w:t>ë</w:t>
      </w:r>
      <w:r w:rsidRPr="00BA5E20">
        <w:rPr>
          <w:rStyle w:val="IntenseEmphasis"/>
          <w:rFonts w:asciiTheme="majorHAnsi" w:hAnsiTheme="majorHAnsi" w:cstheme="majorHAnsi"/>
          <w:i w:val="0"/>
          <w:iCs w:val="0"/>
          <w:color w:val="auto"/>
          <w:lang w:val="sq-AL"/>
        </w:rPr>
        <w:t>si t</w:t>
      </w:r>
      <w:r>
        <w:rPr>
          <w:rStyle w:val="IntenseEmphasis"/>
          <w:rFonts w:asciiTheme="majorHAnsi" w:hAnsiTheme="majorHAnsi" w:cstheme="majorHAnsi"/>
          <w:i w:val="0"/>
          <w:iCs w:val="0"/>
          <w:color w:val="auto"/>
          <w:lang w:val="sq-AL"/>
        </w:rPr>
        <w:t>ë</w:t>
      </w:r>
      <w:r w:rsidRPr="00BA5E20">
        <w:rPr>
          <w:rStyle w:val="IntenseEmphasis"/>
          <w:rFonts w:asciiTheme="majorHAnsi" w:hAnsiTheme="majorHAnsi" w:cstheme="majorHAnsi"/>
          <w:i w:val="0"/>
          <w:iCs w:val="0"/>
          <w:color w:val="auto"/>
          <w:lang w:val="sq-AL"/>
        </w:rPr>
        <w:t xml:space="preserve"> MAPL-s</w:t>
      </w:r>
      <w:r>
        <w:rPr>
          <w:rStyle w:val="IntenseEmphasis"/>
          <w:rFonts w:asciiTheme="majorHAnsi" w:hAnsiTheme="majorHAnsi" w:cstheme="majorHAnsi"/>
          <w:i w:val="0"/>
          <w:iCs w:val="0"/>
          <w:color w:val="auto"/>
          <w:lang w:val="sq-AL"/>
        </w:rPr>
        <w:t>ë</w:t>
      </w:r>
      <w:r w:rsidRPr="00BA5E20">
        <w:rPr>
          <w:rStyle w:val="IntenseEmphasis"/>
          <w:rFonts w:asciiTheme="majorHAnsi" w:hAnsiTheme="majorHAnsi" w:cstheme="majorHAnsi"/>
          <w:i w:val="0"/>
          <w:iCs w:val="0"/>
          <w:color w:val="auto"/>
          <w:lang w:val="sq-AL"/>
        </w:rPr>
        <w:t>:</w:t>
      </w:r>
    </w:p>
    <w:p w:rsidR="00C51326" w:rsidRPr="00632D0D" w:rsidRDefault="00C51326" w:rsidP="00C51326">
      <w:pPr>
        <w:pStyle w:val="NoSpacing"/>
        <w:jc w:val="both"/>
        <w:rPr>
          <w:rStyle w:val="IntenseEmphasis"/>
          <w:rFonts w:asciiTheme="majorHAnsi" w:hAnsiTheme="majorHAnsi" w:cstheme="majorHAnsi"/>
          <w:b/>
          <w:i w:val="0"/>
          <w:iCs w:val="0"/>
          <w:color w:val="auto"/>
          <w:lang w:val="sq-AL"/>
        </w:rPr>
      </w:pPr>
    </w:p>
    <w:p w:rsidR="00C51326" w:rsidRPr="00632D0D" w:rsidRDefault="00C51326" w:rsidP="00C51326">
      <w:pPr>
        <w:pStyle w:val="NoSpacing"/>
        <w:jc w:val="both"/>
        <w:rPr>
          <w:rStyle w:val="IntenseEmphasis"/>
          <w:rFonts w:asciiTheme="majorHAnsi" w:hAnsiTheme="majorHAnsi" w:cstheme="majorHAnsi"/>
          <w:b/>
          <w:i w:val="0"/>
          <w:iCs w:val="0"/>
          <w:color w:val="auto"/>
          <w:lang w:val="sq-AL"/>
        </w:rPr>
      </w:pPr>
      <w:r w:rsidRPr="00632D0D">
        <w:rPr>
          <w:rStyle w:val="IntenseEmphasis"/>
          <w:rFonts w:asciiTheme="majorHAnsi" w:hAnsiTheme="majorHAnsi" w:cstheme="majorHAnsi"/>
          <w:b/>
          <w:i w:val="0"/>
          <w:iCs w:val="0"/>
          <w:color w:val="auto"/>
          <w:lang w:val="sq-AL"/>
        </w:rPr>
        <w:t>Objektivi 3.1. Zhvillimi i kapaciteteve profesionale</w:t>
      </w:r>
    </w:p>
    <w:p w:rsidR="00601425" w:rsidRPr="00632D0D" w:rsidRDefault="00601425" w:rsidP="007A27F1">
      <w:pPr>
        <w:pStyle w:val="NoSpacing"/>
        <w:numPr>
          <w:ilvl w:val="0"/>
          <w:numId w:val="34"/>
        </w:numPr>
        <w:jc w:val="both"/>
        <w:rPr>
          <w:rStyle w:val="IntenseEmphasis"/>
          <w:rFonts w:asciiTheme="majorHAnsi" w:hAnsiTheme="majorHAnsi" w:cstheme="majorHAnsi"/>
          <w:i w:val="0"/>
          <w:iCs w:val="0"/>
          <w:color w:val="auto"/>
          <w:lang w:val="sq-AL"/>
        </w:rPr>
      </w:pPr>
      <w:r w:rsidRPr="00632D0D">
        <w:rPr>
          <w:rStyle w:val="IntenseEmphasis"/>
          <w:rFonts w:asciiTheme="majorHAnsi" w:hAnsiTheme="majorHAnsi" w:cstheme="majorHAnsi"/>
          <w:i w:val="0"/>
          <w:iCs w:val="0"/>
          <w:color w:val="auto"/>
          <w:lang w:val="sq-AL"/>
        </w:rPr>
        <w:t>Themelimi i “Akademisë për Vetëqeverisjen Lokale.</w:t>
      </w:r>
    </w:p>
    <w:p w:rsidR="00F90620" w:rsidRDefault="00F90620" w:rsidP="00601425">
      <w:pPr>
        <w:pStyle w:val="NoSpacing"/>
        <w:jc w:val="both"/>
        <w:rPr>
          <w:rStyle w:val="IntenseEmphasis"/>
          <w:rFonts w:asciiTheme="majorHAnsi" w:hAnsiTheme="majorHAnsi" w:cstheme="majorHAnsi"/>
          <w:b/>
          <w:i w:val="0"/>
          <w:iCs w:val="0"/>
          <w:color w:val="auto"/>
          <w:lang w:val="sq-AL"/>
        </w:rPr>
      </w:pPr>
    </w:p>
    <w:p w:rsidR="00601425" w:rsidRPr="00632D0D" w:rsidRDefault="00C51326" w:rsidP="00601425">
      <w:pPr>
        <w:pStyle w:val="NoSpacing"/>
        <w:jc w:val="both"/>
        <w:rPr>
          <w:rStyle w:val="IntenseEmphasis"/>
          <w:rFonts w:asciiTheme="majorHAnsi" w:hAnsiTheme="majorHAnsi" w:cstheme="majorHAnsi"/>
          <w:i w:val="0"/>
          <w:iCs w:val="0"/>
          <w:color w:val="auto"/>
          <w:lang w:val="sq-AL"/>
        </w:rPr>
      </w:pPr>
      <w:r w:rsidRPr="00632D0D">
        <w:rPr>
          <w:rStyle w:val="IntenseEmphasis"/>
          <w:rFonts w:asciiTheme="majorHAnsi" w:hAnsiTheme="majorHAnsi" w:cstheme="majorHAnsi"/>
          <w:b/>
          <w:i w:val="0"/>
          <w:iCs w:val="0"/>
          <w:color w:val="auto"/>
          <w:lang w:val="sq-AL"/>
        </w:rPr>
        <w:t>Objektivi 3.2.</w:t>
      </w:r>
      <w:r w:rsidRPr="00632D0D">
        <w:rPr>
          <w:rStyle w:val="IntenseEmphasis"/>
          <w:rFonts w:asciiTheme="majorHAnsi" w:hAnsiTheme="majorHAnsi" w:cstheme="majorHAnsi"/>
          <w:i w:val="0"/>
          <w:iCs w:val="0"/>
          <w:color w:val="auto"/>
          <w:lang w:val="sq-AL"/>
        </w:rPr>
        <w:t xml:space="preserve"> </w:t>
      </w:r>
      <w:r w:rsidRPr="00632D0D">
        <w:rPr>
          <w:rStyle w:val="IntenseEmphasis"/>
          <w:rFonts w:asciiTheme="majorHAnsi" w:hAnsiTheme="majorHAnsi" w:cstheme="majorHAnsi"/>
          <w:b/>
          <w:i w:val="0"/>
          <w:iCs w:val="0"/>
          <w:color w:val="auto"/>
          <w:lang w:val="sq-AL"/>
        </w:rPr>
        <w:t>Ndërtimi  i kapaciteteve menaxhuese të administratës</w:t>
      </w:r>
      <w:r w:rsidRPr="00632D0D">
        <w:rPr>
          <w:rStyle w:val="IntenseEmphasis"/>
          <w:rFonts w:asciiTheme="majorHAnsi" w:hAnsiTheme="majorHAnsi" w:cstheme="majorHAnsi"/>
          <w:i w:val="0"/>
          <w:iCs w:val="0"/>
          <w:color w:val="auto"/>
          <w:lang w:val="sq-AL"/>
        </w:rPr>
        <w:t xml:space="preserve"> </w:t>
      </w:r>
    </w:p>
    <w:p w:rsidR="008F6A65" w:rsidRPr="00632D0D" w:rsidRDefault="00F90620" w:rsidP="00F90620">
      <w:pPr>
        <w:pStyle w:val="NoSpacing"/>
        <w:ind w:left="360" w:firstLine="360"/>
        <w:jc w:val="both"/>
        <w:rPr>
          <w:rStyle w:val="IntenseEmphasis"/>
          <w:rFonts w:asciiTheme="majorHAnsi" w:hAnsiTheme="majorHAnsi" w:cstheme="majorHAnsi"/>
          <w:i w:val="0"/>
          <w:iCs w:val="0"/>
          <w:color w:val="auto"/>
          <w:lang w:val="sq-AL"/>
        </w:rPr>
      </w:pPr>
      <w:r>
        <w:rPr>
          <w:rStyle w:val="IntenseEmphasis"/>
          <w:rFonts w:asciiTheme="majorHAnsi" w:hAnsiTheme="majorHAnsi" w:cstheme="majorHAnsi"/>
          <w:i w:val="0"/>
          <w:iCs w:val="0"/>
          <w:color w:val="auto"/>
          <w:lang w:val="sq-AL"/>
        </w:rPr>
        <w:t>1</w:t>
      </w:r>
      <w:r w:rsidR="00F9588D">
        <w:rPr>
          <w:rStyle w:val="IntenseEmphasis"/>
          <w:rFonts w:asciiTheme="majorHAnsi" w:hAnsiTheme="majorHAnsi" w:cstheme="majorHAnsi"/>
          <w:i w:val="0"/>
          <w:iCs w:val="0"/>
          <w:color w:val="auto"/>
          <w:lang w:val="sq-AL"/>
        </w:rPr>
        <w:t xml:space="preserve">) </w:t>
      </w:r>
      <w:r w:rsidR="008F6A65" w:rsidRPr="00632D0D">
        <w:rPr>
          <w:rStyle w:val="IntenseEmphasis"/>
          <w:rFonts w:asciiTheme="majorHAnsi" w:hAnsiTheme="majorHAnsi" w:cstheme="majorHAnsi"/>
          <w:i w:val="0"/>
          <w:iCs w:val="0"/>
          <w:color w:val="auto"/>
          <w:lang w:val="sq-AL"/>
        </w:rPr>
        <w:t>Sigurimi i bazës ligjore për ndjekjen e programeve të detyruara të trajnimit për zyrtarët komunal.</w:t>
      </w:r>
    </w:p>
    <w:p w:rsidR="00C51326" w:rsidRPr="00632D0D" w:rsidRDefault="00C51326" w:rsidP="00C51326">
      <w:pPr>
        <w:pStyle w:val="NoSpacing"/>
        <w:jc w:val="both"/>
        <w:rPr>
          <w:rStyle w:val="IntenseEmphasis"/>
          <w:rFonts w:asciiTheme="majorHAnsi" w:hAnsiTheme="majorHAnsi" w:cstheme="majorHAnsi"/>
          <w:b/>
          <w:i w:val="0"/>
          <w:iCs w:val="0"/>
          <w:color w:val="auto"/>
          <w:lang w:val="sq-AL"/>
        </w:rPr>
      </w:pPr>
    </w:p>
    <w:p w:rsidR="00C51326" w:rsidRPr="00632D0D" w:rsidRDefault="00C51326" w:rsidP="00C51326">
      <w:pPr>
        <w:pStyle w:val="NoSpacing"/>
        <w:jc w:val="both"/>
        <w:rPr>
          <w:rStyle w:val="IntenseEmphasis"/>
          <w:rFonts w:asciiTheme="majorHAnsi" w:hAnsiTheme="majorHAnsi" w:cstheme="majorHAnsi"/>
          <w:i w:val="0"/>
          <w:iCs w:val="0"/>
          <w:color w:val="auto"/>
          <w:lang w:val="sq-AL"/>
        </w:rPr>
      </w:pPr>
      <w:r w:rsidRPr="00632D0D">
        <w:rPr>
          <w:rStyle w:val="IntenseEmphasis"/>
          <w:rFonts w:asciiTheme="majorHAnsi" w:hAnsiTheme="majorHAnsi" w:cstheme="majorHAnsi"/>
          <w:b/>
          <w:i w:val="0"/>
          <w:iCs w:val="0"/>
          <w:color w:val="auto"/>
          <w:lang w:val="sq-AL"/>
        </w:rPr>
        <w:t xml:space="preserve">Objektivi 3.3. Përfshirja e shoqërisë civile dhe sektorit privat në ofrimin e shërbimeve </w:t>
      </w:r>
    </w:p>
    <w:p w:rsidR="008F6A65" w:rsidRPr="00632D0D" w:rsidRDefault="008F6A65" w:rsidP="007A27F1">
      <w:pPr>
        <w:pStyle w:val="NoSpacing"/>
        <w:numPr>
          <w:ilvl w:val="0"/>
          <w:numId w:val="35"/>
        </w:numPr>
        <w:jc w:val="both"/>
        <w:rPr>
          <w:rStyle w:val="IntenseEmphasis"/>
          <w:rFonts w:asciiTheme="majorHAnsi" w:hAnsiTheme="majorHAnsi" w:cstheme="majorHAnsi"/>
          <w:i w:val="0"/>
          <w:iCs w:val="0"/>
          <w:color w:val="auto"/>
          <w:lang w:val="sq-AL"/>
        </w:rPr>
      </w:pPr>
      <w:r w:rsidRPr="00632D0D">
        <w:rPr>
          <w:rStyle w:val="IntenseEmphasis"/>
          <w:rFonts w:asciiTheme="majorHAnsi" w:hAnsiTheme="majorHAnsi" w:cstheme="majorHAnsi"/>
          <w:i w:val="0"/>
          <w:iCs w:val="0"/>
          <w:color w:val="auto"/>
          <w:lang w:val="sq-AL"/>
        </w:rPr>
        <w:t>Zhvillmi i mekanizmave institucional për përfshirjen e shoqërisë civile në ofrimin e shërbimeve.</w:t>
      </w:r>
    </w:p>
    <w:p w:rsidR="008F6A65" w:rsidRPr="00632D0D" w:rsidRDefault="00F90620" w:rsidP="00405028">
      <w:pPr>
        <w:pStyle w:val="NoSpacing"/>
        <w:ind w:left="1440"/>
        <w:jc w:val="both"/>
        <w:rPr>
          <w:rStyle w:val="IntenseEmphasis"/>
          <w:rFonts w:asciiTheme="majorHAnsi" w:hAnsiTheme="majorHAnsi" w:cstheme="majorHAnsi"/>
          <w:i w:val="0"/>
          <w:iCs w:val="0"/>
          <w:color w:val="auto"/>
          <w:lang w:val="sq-AL"/>
        </w:rPr>
      </w:pPr>
      <w:r>
        <w:rPr>
          <w:rStyle w:val="IntenseEmphasis"/>
          <w:rFonts w:asciiTheme="majorHAnsi" w:hAnsiTheme="majorHAnsi" w:cstheme="majorHAnsi"/>
          <w:i w:val="0"/>
          <w:iCs w:val="0"/>
          <w:color w:val="auto"/>
          <w:lang w:val="sq-AL"/>
        </w:rPr>
        <w:t>(</w:t>
      </w:r>
      <w:r w:rsidR="008F6A65" w:rsidRPr="00632D0D">
        <w:rPr>
          <w:rStyle w:val="IntenseEmphasis"/>
          <w:rFonts w:asciiTheme="majorHAnsi" w:hAnsiTheme="majorHAnsi" w:cstheme="majorHAnsi"/>
          <w:i w:val="0"/>
          <w:iCs w:val="0"/>
          <w:color w:val="auto"/>
          <w:lang w:val="sq-AL"/>
        </w:rPr>
        <w:t>Komunat miratojnë rregulloren për kriteret e bashkëpunimit me shoqëritë civile</w:t>
      </w:r>
      <w:r>
        <w:rPr>
          <w:rStyle w:val="IntenseEmphasis"/>
          <w:rFonts w:asciiTheme="majorHAnsi" w:hAnsiTheme="majorHAnsi" w:cstheme="majorHAnsi"/>
          <w:i w:val="0"/>
          <w:iCs w:val="0"/>
          <w:color w:val="auto"/>
          <w:lang w:val="sq-AL"/>
        </w:rPr>
        <w:t>)</w:t>
      </w:r>
      <w:r w:rsidR="008F6A65" w:rsidRPr="00632D0D">
        <w:rPr>
          <w:rStyle w:val="IntenseEmphasis"/>
          <w:rFonts w:asciiTheme="majorHAnsi" w:hAnsiTheme="majorHAnsi" w:cstheme="majorHAnsi"/>
          <w:i w:val="0"/>
          <w:iCs w:val="0"/>
          <w:color w:val="auto"/>
          <w:lang w:val="sq-AL"/>
        </w:rPr>
        <w:t>.</w:t>
      </w:r>
    </w:p>
    <w:p w:rsidR="008F6A65" w:rsidRPr="00632D0D" w:rsidRDefault="00F90620" w:rsidP="00405028">
      <w:pPr>
        <w:pStyle w:val="NoSpacing"/>
        <w:ind w:left="1440"/>
        <w:jc w:val="both"/>
        <w:rPr>
          <w:rStyle w:val="IntenseEmphasis"/>
          <w:rFonts w:asciiTheme="majorHAnsi" w:hAnsiTheme="majorHAnsi" w:cstheme="majorHAnsi"/>
          <w:i w:val="0"/>
          <w:iCs w:val="0"/>
          <w:color w:val="auto"/>
          <w:lang w:val="sq-AL"/>
        </w:rPr>
      </w:pPr>
      <w:r>
        <w:rPr>
          <w:rStyle w:val="IntenseEmphasis"/>
          <w:rFonts w:asciiTheme="majorHAnsi" w:hAnsiTheme="majorHAnsi" w:cstheme="majorHAnsi"/>
          <w:i w:val="0"/>
          <w:iCs w:val="0"/>
          <w:color w:val="auto"/>
          <w:lang w:val="sq-AL"/>
        </w:rPr>
        <w:t>(</w:t>
      </w:r>
      <w:r w:rsidR="008F6A65" w:rsidRPr="00632D0D">
        <w:rPr>
          <w:rStyle w:val="IntenseEmphasis"/>
          <w:rFonts w:asciiTheme="majorHAnsi" w:hAnsiTheme="majorHAnsi" w:cstheme="majorHAnsi"/>
          <w:i w:val="0"/>
          <w:iCs w:val="0"/>
          <w:color w:val="auto"/>
          <w:lang w:val="sq-AL"/>
        </w:rPr>
        <w:t>OJQ - të angazhohen në të gjitha punët që i plotësojnë kriteret e përcaktuara</w:t>
      </w:r>
      <w:r>
        <w:rPr>
          <w:rStyle w:val="IntenseEmphasis"/>
          <w:rFonts w:asciiTheme="majorHAnsi" w:hAnsiTheme="majorHAnsi" w:cstheme="majorHAnsi"/>
          <w:i w:val="0"/>
          <w:iCs w:val="0"/>
          <w:color w:val="auto"/>
          <w:lang w:val="sq-AL"/>
        </w:rPr>
        <w:t>)</w:t>
      </w:r>
      <w:r w:rsidR="008F6A65" w:rsidRPr="00632D0D">
        <w:rPr>
          <w:rStyle w:val="IntenseEmphasis"/>
          <w:rFonts w:asciiTheme="majorHAnsi" w:hAnsiTheme="majorHAnsi" w:cstheme="majorHAnsi"/>
          <w:i w:val="0"/>
          <w:iCs w:val="0"/>
          <w:color w:val="auto"/>
          <w:lang w:val="sq-AL"/>
        </w:rPr>
        <w:t>.</w:t>
      </w:r>
    </w:p>
    <w:p w:rsidR="00601425" w:rsidRPr="00632D0D" w:rsidRDefault="00601425" w:rsidP="00C51326">
      <w:pPr>
        <w:pStyle w:val="NoSpacing"/>
        <w:jc w:val="both"/>
        <w:rPr>
          <w:rStyle w:val="IntenseEmphasis"/>
          <w:rFonts w:asciiTheme="majorHAnsi" w:hAnsiTheme="majorHAnsi" w:cstheme="majorHAnsi"/>
          <w:i w:val="0"/>
          <w:iCs w:val="0"/>
          <w:color w:val="auto"/>
          <w:lang w:val="sq-AL"/>
        </w:rPr>
      </w:pPr>
    </w:p>
    <w:p w:rsidR="008F6A65" w:rsidRPr="00632D0D" w:rsidRDefault="008F6A65" w:rsidP="00C51326">
      <w:pPr>
        <w:pStyle w:val="NoSpacing"/>
        <w:jc w:val="both"/>
        <w:rPr>
          <w:rStyle w:val="IntenseEmphasis"/>
          <w:rFonts w:asciiTheme="majorHAnsi" w:hAnsiTheme="majorHAnsi" w:cstheme="majorHAnsi"/>
          <w:b/>
          <w:i w:val="0"/>
          <w:iCs w:val="0"/>
          <w:color w:val="auto"/>
          <w:lang w:val="sq-AL"/>
        </w:rPr>
      </w:pPr>
    </w:p>
    <w:p w:rsidR="009B373E" w:rsidRPr="00632D0D" w:rsidRDefault="00443328" w:rsidP="009B373E">
      <w:pPr>
        <w:pStyle w:val="NoSpacing"/>
        <w:jc w:val="both"/>
        <w:rPr>
          <w:rStyle w:val="IntenseEmphasis"/>
          <w:rFonts w:asciiTheme="majorHAnsi" w:hAnsiTheme="majorHAnsi" w:cstheme="majorHAnsi"/>
          <w:i w:val="0"/>
          <w:iCs w:val="0"/>
          <w:color w:val="auto"/>
          <w:lang w:val="sq-AL"/>
        </w:rPr>
      </w:pPr>
      <w:r>
        <w:rPr>
          <w:rStyle w:val="IntenseEmphasis"/>
          <w:rFonts w:asciiTheme="majorHAnsi" w:hAnsiTheme="majorHAnsi" w:cstheme="majorHAnsi"/>
          <w:b/>
          <w:i w:val="0"/>
          <w:iCs w:val="0"/>
          <w:color w:val="002060"/>
          <w:lang w:val="sq-AL"/>
        </w:rPr>
        <w:t>T</w:t>
      </w:r>
      <w:r w:rsidR="00B3762B">
        <w:rPr>
          <w:rStyle w:val="IntenseEmphasis"/>
          <w:rFonts w:asciiTheme="majorHAnsi" w:hAnsiTheme="majorHAnsi" w:cstheme="majorHAnsi"/>
          <w:b/>
          <w:i w:val="0"/>
          <w:iCs w:val="0"/>
          <w:color w:val="002060"/>
          <w:lang w:val="sq-AL"/>
        </w:rPr>
        <w:t>ë</w:t>
      </w:r>
      <w:r>
        <w:rPr>
          <w:rStyle w:val="IntenseEmphasis"/>
          <w:rFonts w:asciiTheme="majorHAnsi" w:hAnsiTheme="majorHAnsi" w:cstheme="majorHAnsi"/>
          <w:b/>
          <w:i w:val="0"/>
          <w:iCs w:val="0"/>
          <w:color w:val="002060"/>
          <w:lang w:val="sq-AL"/>
        </w:rPr>
        <w:t xml:space="preserve"> arriturat:</w:t>
      </w:r>
    </w:p>
    <w:p w:rsidR="009B373E" w:rsidRPr="00632D0D" w:rsidRDefault="009B373E" w:rsidP="00C51326">
      <w:pPr>
        <w:pStyle w:val="NoSpacing"/>
        <w:jc w:val="both"/>
        <w:rPr>
          <w:rStyle w:val="IntenseEmphasis"/>
          <w:rFonts w:asciiTheme="majorHAnsi" w:hAnsiTheme="majorHAnsi" w:cstheme="majorHAnsi"/>
          <w:b/>
          <w:i w:val="0"/>
          <w:iCs w:val="0"/>
          <w:color w:val="auto"/>
          <w:lang w:val="sq-AL"/>
        </w:rPr>
      </w:pPr>
    </w:p>
    <w:p w:rsidR="00C43F18" w:rsidRPr="00264721" w:rsidRDefault="00C43F18" w:rsidP="007A27F1">
      <w:pPr>
        <w:pStyle w:val="NoSpacing"/>
        <w:numPr>
          <w:ilvl w:val="0"/>
          <w:numId w:val="18"/>
        </w:numPr>
        <w:spacing w:line="276" w:lineRule="auto"/>
        <w:jc w:val="both"/>
        <w:rPr>
          <w:rFonts w:ascii="Calibri Light" w:hAnsi="Calibri Light"/>
          <w:lang w:val="sq-AL"/>
        </w:rPr>
      </w:pPr>
      <w:r w:rsidRPr="00264721">
        <w:rPr>
          <w:rFonts w:ascii="Calibri Light" w:hAnsi="Calibri Light"/>
          <w:b/>
          <w:i/>
          <w:lang w:val="sq-AL"/>
        </w:rPr>
        <w:t xml:space="preserve">Koncept-dokumenti për Akademinë për VQL - </w:t>
      </w:r>
      <w:r w:rsidRPr="00264721">
        <w:rPr>
          <w:rFonts w:ascii="Calibri Light" w:hAnsi="Calibri Light"/>
          <w:lang w:val="sq-AL"/>
        </w:rPr>
        <w:t xml:space="preserve">Gjatë periudhës janar – dhjetor, 2017 MAPL ka mbajtur një takim me grupin ndër ministror për hartimin e </w:t>
      </w:r>
      <w:r w:rsidRPr="00264721">
        <w:rPr>
          <w:rFonts w:ascii="Calibri Light" w:hAnsi="Calibri Light"/>
          <w:b/>
          <w:i/>
          <w:lang w:val="sq-AL"/>
        </w:rPr>
        <w:t>Koncept-Dokumentit për Akademinë për Vetëqeverisje Lokale</w:t>
      </w:r>
      <w:r w:rsidRPr="00264721">
        <w:rPr>
          <w:rFonts w:ascii="Calibri Light" w:hAnsi="Calibri Light"/>
          <w:i/>
          <w:lang w:val="sq-AL"/>
        </w:rPr>
        <w:t>.</w:t>
      </w:r>
      <w:r w:rsidRPr="00264721">
        <w:rPr>
          <w:rFonts w:ascii="Calibri Light" w:hAnsi="Calibri Light"/>
          <w:lang w:val="sq-AL"/>
        </w:rPr>
        <w:t xml:space="preserve"> Koncept-Dokumenti është finalizuar nga grupi punues dhe është përgatitur kostoja financiare e implementimit. Më tutje,  përmes instrumentit TAIEX të Komisionit Evropian janë angazhuar dy ekspertë nga ky program për mbajtjen e trajnimit dy ditor për grupin punues ndërministror për hartimin e koncept dokumentit për Akademinë për Vetëqeverisje Lokale. Angazhimi i tyre ka ardhur si rezultat i aplikimit me projektin “</w:t>
      </w:r>
      <w:r w:rsidRPr="00264721">
        <w:rPr>
          <w:rFonts w:ascii="Calibri Light" w:hAnsi="Calibri Light"/>
          <w:i/>
          <w:lang w:val="sq-AL"/>
        </w:rPr>
        <w:t>Ndërtimi i kapaciteteve për qeverisjen lokale</w:t>
      </w:r>
      <w:r w:rsidRPr="00264721">
        <w:rPr>
          <w:rFonts w:ascii="Calibri Light" w:hAnsi="Calibri Light"/>
          <w:lang w:val="sq-AL"/>
        </w:rPr>
        <w:t xml:space="preserve">”. Koncept-Dokumenti për Akademinë për Vetëqeverisje Lokale për një afat 30 ditor është publikuar në faqen zyrtare të MAPL për konsultime publike dhe në Platformën e Qeverisë për Konsultime Publike. Gjatë këtij procesi janë dhënë komente nga subjekte të ndryshme si: Zyra Ligjore e ZKM-së, Zyra për Planifikim Strategjik, Sekretariati Koordinues i Qeverisë, Ministria e Administratës Publike, IKAP-i, Asociacioni i Komunave të Kosovës, SIDA dhe OSBE. Pas këtij stadi të konsultimeve publike, kanë vazhduar procedurat e konsultimit paraprak konform nenit 7 të Rregullores së Punës së Qeverisë Nr. 09/2011 me ç ‘rast kanë përfunduar procedurat në fjalë. KD për </w:t>
      </w:r>
      <w:r>
        <w:rPr>
          <w:rFonts w:ascii="Calibri Light" w:hAnsi="Calibri Light"/>
          <w:lang w:val="sq-AL"/>
        </w:rPr>
        <w:t xml:space="preserve">Akademinë për </w:t>
      </w:r>
      <w:r w:rsidRPr="00264721">
        <w:rPr>
          <w:rFonts w:ascii="Calibri Light" w:hAnsi="Calibri Light"/>
          <w:lang w:val="sq-AL"/>
        </w:rPr>
        <w:t>VQL</w:t>
      </w:r>
      <w:r>
        <w:rPr>
          <w:rFonts w:ascii="Calibri Light" w:hAnsi="Calibri Light"/>
          <w:lang w:val="sq-AL"/>
        </w:rPr>
        <w:t xml:space="preserve"> është në fazën e përgatitjes për procedim </w:t>
      </w:r>
      <w:r w:rsidRPr="00264721">
        <w:rPr>
          <w:rFonts w:ascii="Calibri Light" w:hAnsi="Calibri Light"/>
          <w:lang w:val="sq-AL"/>
        </w:rPr>
        <w:t>në Qeveri</w:t>
      </w:r>
      <w:r>
        <w:rPr>
          <w:rFonts w:ascii="Calibri Light" w:hAnsi="Calibri Light"/>
          <w:lang w:val="sq-AL"/>
        </w:rPr>
        <w:t xml:space="preserve"> për aprovim</w:t>
      </w:r>
      <w:r w:rsidRPr="00264721">
        <w:rPr>
          <w:rFonts w:ascii="Calibri Light" w:hAnsi="Calibri Light"/>
          <w:lang w:val="sq-AL"/>
        </w:rPr>
        <w:t xml:space="preserve">. </w:t>
      </w:r>
    </w:p>
    <w:p w:rsidR="00C43F18" w:rsidRPr="00632D0D" w:rsidRDefault="00C43F18" w:rsidP="00C43F18">
      <w:pPr>
        <w:pStyle w:val="NoSpacing"/>
        <w:jc w:val="both"/>
        <w:rPr>
          <w:rFonts w:ascii="Calibri Light" w:hAnsi="Calibri Light"/>
          <w:lang w:val="sq-AL"/>
        </w:rPr>
      </w:pPr>
    </w:p>
    <w:p w:rsidR="009B373E" w:rsidRPr="00632D0D" w:rsidRDefault="009B373E" w:rsidP="009B373E">
      <w:pPr>
        <w:pStyle w:val="NoSpacing"/>
        <w:jc w:val="both"/>
        <w:rPr>
          <w:rFonts w:ascii="Calibri Light" w:hAnsi="Calibri Light"/>
          <w:lang w:val="sq-AL"/>
        </w:rPr>
      </w:pPr>
    </w:p>
    <w:p w:rsidR="009B373E" w:rsidRPr="00C43F18" w:rsidRDefault="009B373E" w:rsidP="007A27F1">
      <w:pPr>
        <w:pStyle w:val="NoSpacing"/>
        <w:numPr>
          <w:ilvl w:val="0"/>
          <w:numId w:val="18"/>
        </w:numPr>
        <w:jc w:val="both"/>
        <w:rPr>
          <w:rFonts w:ascii="Calibri Light" w:hAnsi="Calibri Light"/>
          <w:b/>
          <w:lang w:val="sq-AL"/>
        </w:rPr>
      </w:pPr>
      <w:r w:rsidRPr="00C43F18">
        <w:rPr>
          <w:rFonts w:ascii="Calibri Light" w:hAnsi="Calibri Light"/>
          <w:b/>
          <w:lang w:val="sq-AL"/>
        </w:rPr>
        <w:t xml:space="preserve"> Organizimi i trajnimeve</w:t>
      </w:r>
    </w:p>
    <w:p w:rsidR="00C43F18" w:rsidRPr="00264721" w:rsidRDefault="00C43F18" w:rsidP="00C43F18">
      <w:pPr>
        <w:pStyle w:val="NoSpacing"/>
        <w:spacing w:line="276" w:lineRule="auto"/>
        <w:ind w:left="720"/>
        <w:jc w:val="both"/>
        <w:rPr>
          <w:rFonts w:ascii="Calibri Light" w:hAnsi="Calibri Light"/>
          <w:color w:val="000000"/>
          <w:lang w:val="sq-AL"/>
        </w:rPr>
      </w:pPr>
      <w:r w:rsidRPr="00264721">
        <w:rPr>
          <w:rFonts w:ascii="Calibri Light" w:hAnsi="Calibri Light"/>
          <w:color w:val="000000"/>
          <w:lang w:val="sq-AL"/>
        </w:rPr>
        <w:t>Sa i përket numrit të trajnimeve të organizuara dhe përfituesve nga këto trajnime, gjatë periudhës janar-dhjetor 2017, në total janë organizuar 59 trajnime dhe janë trajnuar 1787 zyrtarë komunal.</w:t>
      </w:r>
    </w:p>
    <w:p w:rsidR="00C43F18" w:rsidRPr="00AD4F83" w:rsidRDefault="00C43F18" w:rsidP="00C43F18">
      <w:pPr>
        <w:pStyle w:val="NoSpacing"/>
        <w:ind w:left="720"/>
      </w:pPr>
    </w:p>
    <w:p w:rsidR="00C43F18" w:rsidRPr="00264721" w:rsidRDefault="00C43F18" w:rsidP="00C43F18">
      <w:pPr>
        <w:pStyle w:val="NoSpacing"/>
        <w:spacing w:line="276" w:lineRule="auto"/>
        <w:ind w:left="720"/>
        <w:jc w:val="both"/>
        <w:rPr>
          <w:rFonts w:ascii="Calibri Light" w:hAnsi="Calibri Light"/>
          <w:lang w:val="sq-AL"/>
        </w:rPr>
      </w:pPr>
      <w:r w:rsidRPr="00264721">
        <w:rPr>
          <w:rFonts w:ascii="Calibri Light" w:hAnsi="Calibri Light"/>
          <w:noProof/>
        </w:rPr>
        <mc:AlternateContent>
          <mc:Choice Requires="wps">
            <w:drawing>
              <wp:anchor distT="0" distB="0" distL="114300" distR="114300" simplePos="0" relativeHeight="251664384" behindDoc="0" locked="0" layoutInCell="1" allowOverlap="1">
                <wp:simplePos x="0" y="0"/>
                <wp:positionH relativeFrom="column">
                  <wp:posOffset>4412615</wp:posOffset>
                </wp:positionH>
                <wp:positionV relativeFrom="paragraph">
                  <wp:posOffset>32385</wp:posOffset>
                </wp:positionV>
                <wp:extent cx="389255" cy="556260"/>
                <wp:effectExtent l="0" t="0" r="0" b="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255" cy="556260"/>
                        </a:xfrm>
                        <a:prstGeom prst="rect">
                          <a:avLst/>
                        </a:prstGeom>
                        <a:noFill/>
                        <a:ln w="6350">
                          <a:noFill/>
                        </a:ln>
                        <a:effectLst/>
                      </wps:spPr>
                      <wps:txbx>
                        <w:txbxContent>
                          <w:p w:rsidR="00C43F18" w:rsidRPr="00776EDA" w:rsidRDefault="00C43F18" w:rsidP="00C43F18">
                            <w:pPr>
                              <w:rPr>
                                <w:rFonts w:ascii="Calibri Light" w:hAnsi="Calibri Light"/>
                                <w:b/>
                                <w:color w:val="FFFFFF"/>
                                <w:sz w:val="72"/>
                              </w:rPr>
                            </w:pPr>
                            <w:r w:rsidRPr="00776EDA">
                              <w:rPr>
                                <w:rFonts w:ascii="Calibri Light" w:hAnsi="Calibri Light"/>
                                <w:b/>
                                <w:color w:val="FFFFFF"/>
                                <w:sz w:val="7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3" o:spid="_x0000_s1026" type="#_x0000_t202" style="position:absolute;left:0;text-align:left;margin-left:347.45pt;margin-top:2.55pt;width:30.65pt;height:4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b1hPgIAAHsEAAAOAAAAZHJzL2Uyb0RvYy54bWysVN9v2jAQfp+0/8Hy+wgEwtqIULFWTJNQ&#10;WwmmPhvHIdFsn2cbku6v39kJFHV7mvbinH3f/fzusrjrlCQnYV0DuqCT0ZgSoTmUjT4U9Ptu/emG&#10;EueZLpkELQr6Khy9W378sGhNLlKoQZbCEnSiXd6agtbemzxJHK+FYm4ERmhUVmAV83i1h6S0rEXv&#10;SibpeDxPWrClscCFc/j60CvpMvqvKsH9U1U54YksKObm42njuQ9nslyw/GCZqRs+pMH+IQvFGo1B&#10;L64emGfkaJs/XKmGW3BQ+REHlUBVNVzEGrCayfhdNduaGRFrweY4c2mT+39u+ePp2ZKmLGiaTinR&#10;TCFJO9F58gU6Et6wQ61xOQK3BqG+QwUyHat1ZgP8h0NIcoXpDRyiQ0e6yqrwxVoJGiIJr5fGhzgc&#10;H6c3t2mWUcJRlWXzdB6JSd6MjXX+qwBFglBQi7zGBNhp43wIz/IzJMTSsG6kjNxKTdqCzqfZOBpc&#10;NGghdcCKOCWDm1BFn3iQfLfvhvL3UL5i9Rb6CXKGrxtMZcOcf2YWRwbrwjXwT3hUEjAkDBIlNdhf&#10;f3sPeGQStZS0OIIFdT+PzApK5DeNHN9OZrMws/Eyyz6neLHXmv21Rh/VPeCUT3DhDI9iwHt5FisL&#10;6gW3ZRWiooppjrEL6s/ive8XA7eNi9UqgnBKDfMbvTX8THpo9K57YdYMbHik8RHOw8ryd6T02J6W&#10;1dFD1UTGQoP7rg7TgxMeiRy2MazQ9T2i3v4Zy98AAAD//wMAUEsDBBQABgAIAAAAIQDLm6i/3wAA&#10;AAgBAAAPAAAAZHJzL2Rvd25yZXYueG1sTI9PS8NAFMTvgt9heYI3u2mwSZPmpRTRiyBiLYi31+w2&#10;G90/cXfbxm/vetLjMMPMb5r1ZDQ7SR8GZxHmswyYtJ0Tg+0Rdq8PN0tgIZIVpJ2VCN8ywLq9vGio&#10;Fu5sX+RpG3uWSmyoCUHFONach05JQ2HmRmmTd3DeUEzS91x4Oqdyo3meZQU3NNi0oGiUd0p2n9uj&#10;QSiX70J9+Mdp9/a0+VLPI9f3xBGvr6bNCliUU/wLwy9+Qoc2Me3d0YrANEJR3VYpirCYA0t+uShy&#10;YHuEKi+Btw3/f6D9AQAA//8DAFBLAQItABQABgAIAAAAIQC2gziS/gAAAOEBAAATAAAAAAAAAAAA&#10;AAAAAAAAAABbQ29udGVudF9UeXBlc10ueG1sUEsBAi0AFAAGAAgAAAAhADj9If/WAAAAlAEAAAsA&#10;AAAAAAAAAAAAAAAALwEAAF9yZWxzLy5yZWxzUEsBAi0AFAAGAAgAAAAhAGzxvWE+AgAAewQAAA4A&#10;AAAAAAAAAAAAAAAALgIAAGRycy9lMm9Eb2MueG1sUEsBAi0AFAAGAAgAAAAhAMubqL/fAAAACAEA&#10;AA8AAAAAAAAAAAAAAAAAmAQAAGRycy9kb3ducmV2LnhtbFBLBQYAAAAABAAEAPMAAACkBQAAAAA=&#10;" filled="f" stroked="f" strokeweight=".5pt">
                <v:path arrowok="t"/>
                <v:textbox>
                  <w:txbxContent>
                    <w:p w:rsidR="00C43F18" w:rsidRPr="00776EDA" w:rsidRDefault="00C43F18" w:rsidP="00C43F18">
                      <w:pPr>
                        <w:rPr>
                          <w:rFonts w:ascii="Calibri Light" w:hAnsi="Calibri Light"/>
                          <w:b/>
                          <w:color w:val="FFFFFF"/>
                          <w:sz w:val="72"/>
                        </w:rPr>
                      </w:pPr>
                      <w:r w:rsidRPr="00776EDA">
                        <w:rPr>
                          <w:rFonts w:ascii="Calibri Light" w:hAnsi="Calibri Light"/>
                          <w:b/>
                          <w:color w:val="FFFFFF"/>
                          <w:sz w:val="72"/>
                        </w:rPr>
                        <w:t>1</w:t>
                      </w:r>
                    </w:p>
                  </w:txbxContent>
                </v:textbox>
              </v:shape>
            </w:pict>
          </mc:Fallback>
        </mc:AlternateContent>
      </w:r>
      <w:r w:rsidRPr="00264721">
        <w:rPr>
          <w:rFonts w:ascii="Calibri Light" w:hAnsi="Calibri Light"/>
          <w:noProof/>
        </w:rPr>
        <mc:AlternateContent>
          <mc:Choice Requires="wps">
            <w:drawing>
              <wp:anchor distT="4294967295" distB="4294967295" distL="114300" distR="114300" simplePos="0" relativeHeight="251667456" behindDoc="0" locked="0" layoutInCell="1" allowOverlap="1">
                <wp:simplePos x="0" y="0"/>
                <wp:positionH relativeFrom="column">
                  <wp:posOffset>4493260</wp:posOffset>
                </wp:positionH>
                <wp:positionV relativeFrom="paragraph">
                  <wp:posOffset>589914</wp:posOffset>
                </wp:positionV>
                <wp:extent cx="1403350" cy="0"/>
                <wp:effectExtent l="0" t="0" r="25400" b="19050"/>
                <wp:wrapNone/>
                <wp:docPr id="210" name="Straight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03350" cy="0"/>
                        </a:xfrm>
                        <a:prstGeom prst="line">
                          <a:avLst/>
                        </a:prstGeom>
                        <a:noFill/>
                        <a:ln w="6350" cap="flat" cmpd="sng" algn="ctr">
                          <a:solidFill>
                            <a:sysClr val="window" lastClr="FFFFFF"/>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371E65A" id="Straight Connector 210" o:spid="_x0000_s1026" style="position:absolute;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3.8pt,46.45pt" to="464.3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Bl94QEAAK4DAAAOAAAAZHJzL2Uyb0RvYy54bWysU8tu2zAQvBfoPxC815KdNggEyznYcHsI&#10;WgNuP2BDkRJRvsBlLfnvu6QcJ2luQXkgyF3t7M5wtL6frGEnGVF71/LlouZMOuE77fqW//q5/3TH&#10;GSZwHRjvZMvPEvn95uOH9RgaufKDN52MjEAcNmNo+ZBSaKoKxSAt4MIH6SipfLSQ6Br7qoswEro1&#10;1aqub6vRxy5ELyQiRXdzkm8KvlJSpB9KoUzMtJxmS2WPZX/Me7VZQ9NHCIMWlzHgHVNY0I6aXqF2&#10;kID9ifoNlNUievQqLYS3lVdKC1k4EJtl/Q+b4wBBFi4kDoarTPj/YMX30yEy3bV8tSR9HFh6pGOK&#10;oPshsa13jiT0keUsaTUGbKhk6w4xsxWTO4YHL34j5apXyXzBMH82qWiZMjp8I4sUmYg4m8ornK+v&#10;IKfEBAWXn+ubmy80jHjKVdBkiNwxRExfpbcsH1putMsCQQOnB0x5iOdPctj5vTamPLJxbGz57YwM&#10;ZDVlIFETG4g8up4zMD15WKRYENEb3eXqjINn3JrITkA2Ivd1fuTMACYKtnxfVpaHur8qy0PuAIe5&#10;sKRmx1mdyPZG25bf1Xldqo3L3WQx7oXQs5D59Oi78yE+qU2mKE0vBs6ue3mn88vfbPMXAAD//wMA&#10;UEsDBBQABgAIAAAAIQAA5VRG3AAAAAkBAAAPAAAAZHJzL2Rvd25yZXYueG1sTI/BTsMwDIbvSLxD&#10;ZCQuiKUUqVu7phOatCuIwYWb13httcapmnQrPD1GHODo359+fy43s+vVmcbQeTbwsEhAEdfedtwY&#10;eH/b3a9AhYhssfdMBj4pwKa6viqxsP7Cr3Tex0ZJCYcCDbQxDoXWoW7JYVj4gVh2Rz86jDKOjbYj&#10;XqTc9TpNkkw77FgutDjQtqX6tJ+cga9m2j1qm22f84/QnfBliu1wZ8ztzfy0BhVpjn8w/OiLOlTi&#10;dPAT26B6A8tkmQlqIE9zUALk6UqCw2+gq1L//6D6BgAA//8DAFBLAQItABQABgAIAAAAIQC2gziS&#10;/gAAAOEBAAATAAAAAAAAAAAAAAAAAAAAAABbQ29udGVudF9UeXBlc10ueG1sUEsBAi0AFAAGAAgA&#10;AAAhADj9If/WAAAAlAEAAAsAAAAAAAAAAAAAAAAALwEAAF9yZWxzLy5yZWxzUEsBAi0AFAAGAAgA&#10;AAAhAIzIGX3hAQAArgMAAA4AAAAAAAAAAAAAAAAALgIAAGRycy9lMm9Eb2MueG1sUEsBAi0AFAAG&#10;AAgAAAAhAADlVEbcAAAACQEAAA8AAAAAAAAAAAAAAAAAOwQAAGRycy9kb3ducmV2LnhtbFBLBQYA&#10;AAAABAAEAPMAAABEBQAAAAA=&#10;" strokecolor="window" strokeweight=".5pt">
                <v:stroke joinstyle="miter"/>
                <o:lock v:ext="edit" shapetype="f"/>
              </v:line>
            </w:pict>
          </mc:Fallback>
        </mc:AlternateContent>
      </w:r>
      <w:r w:rsidRPr="00264721">
        <w:rPr>
          <w:rFonts w:ascii="Calibri Light" w:hAnsi="Calibri Light"/>
          <w:noProof/>
        </w:rPr>
        <mc:AlternateContent>
          <mc:Choice Requires="wps">
            <w:drawing>
              <wp:anchor distT="0" distB="0" distL="114300" distR="114300" simplePos="0" relativeHeight="251665408" behindDoc="0" locked="0" layoutInCell="1" allowOverlap="1">
                <wp:simplePos x="0" y="0"/>
                <wp:positionH relativeFrom="column">
                  <wp:posOffset>4406900</wp:posOffset>
                </wp:positionH>
                <wp:positionV relativeFrom="paragraph">
                  <wp:posOffset>548640</wp:posOffset>
                </wp:positionV>
                <wp:extent cx="389255" cy="556260"/>
                <wp:effectExtent l="0" t="0" r="0" b="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255" cy="556260"/>
                        </a:xfrm>
                        <a:prstGeom prst="rect">
                          <a:avLst/>
                        </a:prstGeom>
                        <a:noFill/>
                        <a:ln w="6350">
                          <a:noFill/>
                        </a:ln>
                        <a:effectLst/>
                      </wps:spPr>
                      <wps:txbx>
                        <w:txbxContent>
                          <w:p w:rsidR="00C43F18" w:rsidRPr="00776EDA" w:rsidRDefault="00C43F18" w:rsidP="00C43F18">
                            <w:pPr>
                              <w:rPr>
                                <w:rFonts w:ascii="Calibri Light" w:hAnsi="Calibri Light"/>
                                <w:b/>
                                <w:color w:val="FFFFFF"/>
                                <w:sz w:val="72"/>
                              </w:rPr>
                            </w:pPr>
                            <w:r w:rsidRPr="00776EDA">
                              <w:rPr>
                                <w:rFonts w:ascii="Calibri Light" w:hAnsi="Calibri Light"/>
                                <w:b/>
                                <w:color w:val="FFFFFF"/>
                                <w:sz w:val="7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08" o:spid="_x0000_s1027" type="#_x0000_t202" style="position:absolute;left:0;text-align:left;margin-left:347pt;margin-top:43.2pt;width:30.65pt;height:4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DGQQIAAIIEAAAOAAAAZHJzL2Uyb0RvYy54bWysVN9v2jAQfp+0/8Hy+0hICWsjQsVaMU1C&#10;bSWY+mwcm0RLfJ5tSNhfv7OTUNTtadqLc/Z99/O7y+K+a2pyEsZWoHI6ncSUCMWhqNQhp99360+3&#10;lFjHVMFqUCKnZ2Hp/fLjh0WrM5FACXUhDEEnymatzmnpnM6iyPJSNMxOQAuFSgmmYQ6v5hAVhrXo&#10;vamjJI7nUQum0Aa4sBZfH3slXQb/UgrunqW0wpE6p5ibC6cJ596f0XLBsoNhuqz4kAb7hywaVikM&#10;enH1yBwjR1P94aqpuAEL0k04NBFIWXERasBqpvG7arYl0yLUgs2x+tIm+//c8qfTiyFVkdMkRqoU&#10;a5Cknegc+QId8W/YoVbbDIFbjVDXoQKZDtVavQH+wyIkusL0BhbRviOdNI3/Yq0EDZGE86XxPg7H&#10;x5vbuyRNKeGoStN5Mg/ERG/G2lj3VUBDvJBTg7yGBNhpY50Pz7IR4mMpWFd1HbitFWlzOr9J42Bw&#10;0aBFrTxWhCkZ3Pgq+sS95Lp9F3ozHbuwh+KMTTDQD5LVfF1hRhtm3QszODlYHm6De8ZD1oCRYZAo&#10;KcH8+tu7xyOhqKWkxUnMqf15ZEZQUn9TSPXddDbzoxsus/Rzghdzrdlfa9SxeQAc9inuneZB9HhX&#10;j6I00Lzi0qx8VFQxxTF2Tt0oPrh+P3DpuFitAgiHVTO3UVvNR+59v3fdKzN6IMUhm08wzizL3nHT&#10;Y3t2VkcHsgrE+T73XR2GCAc98Dkspd+k63tAvf06lr8BAAD//wMAUEsDBBQABgAIAAAAIQBuOkyd&#10;4AAAAAoBAAAPAAAAZHJzL2Rvd25yZXYueG1sTI/BTsMwEETvSPyDtUjcqAO0SQhxqgrBBQlVlEqI&#10;mxsvccBeh9htw9+znOC4mqfZN/Vy8k4ccIx9IAWXswwEUhtMT52C7cvDRQkiJk1Gu0Co4BsjLJvT&#10;k1pXJhzpGQ+b1AkuoVhpBTaloZIytha9jrMwIHH2HkavE59jJ82oj1zunbzKslx63RN/sHrAO4vt&#10;52bvFRTlm7Ef4+O0fX1afdn1IN29lkqdn02rWxAJp/QHw68+q0PDTruwJxOFU5DfzHlLUlDmcxAM&#10;FIvFNYgdkwUnsqnl/wnNDwAAAP//AwBQSwECLQAUAAYACAAAACEAtoM4kv4AAADhAQAAEwAAAAAA&#10;AAAAAAAAAAAAAAAAW0NvbnRlbnRfVHlwZXNdLnhtbFBLAQItABQABgAIAAAAIQA4/SH/1gAAAJQB&#10;AAALAAAAAAAAAAAAAAAAAC8BAABfcmVscy8ucmVsc1BLAQItABQABgAIAAAAIQDiliDGQQIAAIIE&#10;AAAOAAAAAAAAAAAAAAAAAC4CAABkcnMvZTJvRG9jLnhtbFBLAQItABQABgAIAAAAIQBuOkyd4AAA&#10;AAoBAAAPAAAAAAAAAAAAAAAAAJsEAABkcnMvZG93bnJldi54bWxQSwUGAAAAAAQABADzAAAAqAUA&#10;AAAA&#10;" filled="f" stroked="f" strokeweight=".5pt">
                <v:path arrowok="t"/>
                <v:textbox>
                  <w:txbxContent>
                    <w:p w:rsidR="00C43F18" w:rsidRPr="00776EDA" w:rsidRDefault="00C43F18" w:rsidP="00C43F18">
                      <w:pPr>
                        <w:rPr>
                          <w:rFonts w:ascii="Calibri Light" w:hAnsi="Calibri Light"/>
                          <w:b/>
                          <w:color w:val="FFFFFF"/>
                          <w:sz w:val="72"/>
                        </w:rPr>
                      </w:pPr>
                      <w:r w:rsidRPr="00776EDA">
                        <w:rPr>
                          <w:rFonts w:ascii="Calibri Light" w:hAnsi="Calibri Light"/>
                          <w:b/>
                          <w:color w:val="FFFFFF"/>
                          <w:sz w:val="72"/>
                        </w:rPr>
                        <w:t>2</w:t>
                      </w:r>
                    </w:p>
                  </w:txbxContent>
                </v:textbox>
              </v:shape>
            </w:pict>
          </mc:Fallback>
        </mc:AlternateContent>
      </w:r>
      <w:r w:rsidRPr="00264721">
        <w:rPr>
          <w:rFonts w:ascii="Calibri Light" w:hAnsi="Calibri Light"/>
          <w:noProof/>
        </w:rPr>
        <mc:AlternateContent>
          <mc:Choice Requires="wps">
            <w:drawing>
              <wp:anchor distT="4294967295" distB="4294967295" distL="114300" distR="114300" simplePos="0" relativeHeight="251666432" behindDoc="0" locked="0" layoutInCell="1" allowOverlap="1">
                <wp:simplePos x="0" y="0"/>
                <wp:positionH relativeFrom="column">
                  <wp:posOffset>4491990</wp:posOffset>
                </wp:positionH>
                <wp:positionV relativeFrom="paragraph">
                  <wp:posOffset>121284</wp:posOffset>
                </wp:positionV>
                <wp:extent cx="1403350" cy="0"/>
                <wp:effectExtent l="0" t="0" r="25400" b="19050"/>
                <wp:wrapNone/>
                <wp:docPr id="209" name="Straight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03350" cy="0"/>
                        </a:xfrm>
                        <a:prstGeom prst="line">
                          <a:avLst/>
                        </a:prstGeom>
                        <a:noFill/>
                        <a:ln w="6350" cap="flat" cmpd="sng" algn="ctr">
                          <a:solidFill>
                            <a:sysClr val="window" lastClr="FFFFFF"/>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3A7E643" id="Straight Connector 209" o:spid="_x0000_s1026" style="position:absolute;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3.7pt,9.55pt" to="464.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XWg4gEAAK4DAAAOAAAAZHJzL2Uyb0RvYy54bWysU8tu2zAQvBfoPxC815KdNkgFyznYcHsI&#10;WgNOP2BDkRJRvsBlLfnvu6QcJ2lvRXkgSK52dmd2tL6frGEnGVF71/LlouZMOuE77fqW/3jcf7jj&#10;DBO4Dox3suVnifx+8/7degyNXPnBm05GRiAOmzG0fEgpNFWFYpAWcOGDdBRUPlpIdI191UUYCd2a&#10;alXXt9XoYxeiFxKRXndzkG8KvlJSpO9KoUzMtJx6S2WPZX/Ke7VZQ9NHCIMWlzbgH7qwoB0VvULt&#10;IAH7FfVfUFaL6NGrtBDeVl4pLWThQGyW9R9sjgMEWbiQOBiuMuH/gxXfTofIdNfyVf2ZMweWhnRM&#10;EXQ/JLb1zpGEPrIcJa3GgA2lbN0hZrZicsfw4MVPpFj1JpgvGObPJhUtU0aHr2SRIhMRZ1OZwvk6&#10;BTklJuhx+bG+uflEwxLPsQqaDJErhojpi/SW5UPLjXZZIGjg9IApN/HySX52fq+NKUM2jo0tv52R&#10;gaymDCQqYgORR9dzBqYnD4sUCyJ6o7ucnXHwjFsT2QnIRuS+zo+cGcBEjy3fl5Xloepv0nKTO8Bh&#10;Tiyh2XFWJ7K90bbld3Vel2zjcjVZjHsh9CJkPj357nyIz2qTKUrRi4Gz617f6fz6N9v8BgAA//8D&#10;AFBLAwQUAAYACAAAACEAa/U7kNwAAAAJAQAADwAAAGRycy9kb3ducmV2LnhtbEyPwU7DMBBE70j8&#10;g7VIXBB1WlDbhDgVqtQriMKF2zZe4qjxOoqdNvD1LOIAx515mp0pN5Pv1ImG2AY2MJ9loIjrYFtu&#10;DLy97m7XoGJCttgFJgOfFGFTXV6UWNhw5hc67VOjJIRjgQZcSn2hdawdeYyz0BOL9xEGj0nOodF2&#10;wLOE+04vsmypPbYsHxz2tHVUH/ejN/DVjLs7bZfbp/w9tkd8HpPrb4y5vpoeH0AlmtIfDD/1pTpU&#10;0ukQRrZRdQZW2epeUDHyOSgB8sVahMOvoKtS/19QfQMAAP//AwBQSwECLQAUAAYACAAAACEAtoM4&#10;kv4AAADhAQAAEwAAAAAAAAAAAAAAAAAAAAAAW0NvbnRlbnRfVHlwZXNdLnhtbFBLAQItABQABgAI&#10;AAAAIQA4/SH/1gAAAJQBAAALAAAAAAAAAAAAAAAAAC8BAABfcmVscy8ucmVsc1BLAQItABQABgAI&#10;AAAAIQBp5XWg4gEAAK4DAAAOAAAAAAAAAAAAAAAAAC4CAABkcnMvZTJvRG9jLnhtbFBLAQItABQA&#10;BgAIAAAAIQBr9TuQ3AAAAAkBAAAPAAAAAAAAAAAAAAAAADwEAABkcnMvZG93bnJldi54bWxQSwUG&#10;AAAAAAQABADzAAAARQUAAAAA&#10;" strokecolor="window" strokeweight=".5pt">
                <v:stroke joinstyle="miter"/>
                <o:lock v:ext="edit" shapetype="f"/>
              </v:line>
            </w:pict>
          </mc:Fallback>
        </mc:AlternateContent>
      </w:r>
      <w:r w:rsidRPr="00264721">
        <w:rPr>
          <w:rFonts w:ascii="Calibri Light" w:hAnsi="Calibri Light"/>
          <w:lang w:val="sq-AL"/>
        </w:rPr>
        <w:t xml:space="preserve">Pjesa më e madhe e trajnimeve janë organizuar në bashkëpunim me IKAP-in. Gjithashtu, në bashkëpunim me projektin DEMOS/Helvetas dhe Asociacionin e Komunave është mbajtur trajnimi me zyrtarët komunal për integrime evropiane dhe janë trajnuar 23 zyrtarë. MAPL konform aplikimit në Komisionin Evropian përkatësisht instrumentin TAIEX ka fituar 2 projekte për trajnime, nga të </w:t>
      </w:r>
      <w:r w:rsidRPr="00264721">
        <w:rPr>
          <w:rFonts w:ascii="Calibri Light" w:hAnsi="Calibri Light"/>
          <w:lang w:val="sq-AL"/>
        </w:rPr>
        <w:lastRenderedPageBreak/>
        <w:t>cilat kanë përfituar dy grupet punuese të MAPL-së për hartim të koncept-dokumenteve.  Në vijim është paraqitur figura me të dhënat për trajnime:</w:t>
      </w:r>
    </w:p>
    <w:p w:rsidR="00C43F18" w:rsidRPr="00AD4F83" w:rsidRDefault="00C43F18" w:rsidP="00C43F18">
      <w:pPr>
        <w:pStyle w:val="NoSpacing"/>
        <w:ind w:left="720"/>
      </w:pPr>
    </w:p>
    <w:p w:rsidR="00C43F18" w:rsidRPr="00264721" w:rsidRDefault="00C43F18" w:rsidP="00C43F18">
      <w:pPr>
        <w:pStyle w:val="NoSpacing"/>
        <w:spacing w:line="276" w:lineRule="auto"/>
        <w:ind w:left="720"/>
        <w:jc w:val="center"/>
        <w:rPr>
          <w:rFonts w:ascii="Calibri Light" w:hAnsi="Calibri Light"/>
          <w:lang w:val="sq-AL"/>
        </w:rPr>
      </w:pPr>
      <w:r w:rsidRPr="00264721">
        <w:rPr>
          <w:rFonts w:ascii="Calibri Light" w:hAnsi="Calibri Light"/>
          <w:noProof/>
        </w:rPr>
        <w:drawing>
          <wp:inline distT="0" distB="0" distL="0" distR="0">
            <wp:extent cx="3506470" cy="1932167"/>
            <wp:effectExtent l="0" t="0" r="17780" b="1143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43F18" w:rsidRPr="00264721" w:rsidRDefault="00C43F18" w:rsidP="00C43F18">
      <w:pPr>
        <w:pStyle w:val="NoSpacing"/>
        <w:spacing w:line="276" w:lineRule="auto"/>
        <w:ind w:left="720"/>
        <w:jc w:val="center"/>
        <w:rPr>
          <w:rFonts w:ascii="Calibri Light" w:hAnsi="Calibri Light"/>
          <w:lang w:val="sq-AL"/>
        </w:rPr>
      </w:pPr>
      <w:r w:rsidRPr="00264721">
        <w:rPr>
          <w:rFonts w:ascii="Calibri Light" w:hAnsi="Calibri Light"/>
          <w:b/>
          <w:lang w:val="sq-AL"/>
        </w:rPr>
        <w:t xml:space="preserve">Figura 5:  </w:t>
      </w:r>
      <w:r w:rsidRPr="00264721">
        <w:rPr>
          <w:rFonts w:ascii="Calibri Light" w:hAnsi="Calibri Light"/>
          <w:i/>
          <w:lang w:val="sq-AL"/>
        </w:rPr>
        <w:t>Organizimi i trajnimeve gjatë periudhës Janar-Dhjetor 2017.</w:t>
      </w:r>
    </w:p>
    <w:p w:rsidR="00C43F18" w:rsidRPr="000E0B55" w:rsidRDefault="00C43F18" w:rsidP="00C43F18">
      <w:pPr>
        <w:pStyle w:val="NoSpacing"/>
        <w:ind w:left="720"/>
      </w:pPr>
    </w:p>
    <w:p w:rsidR="00C43F18" w:rsidRPr="00264721" w:rsidRDefault="00C43F18" w:rsidP="00C43F18">
      <w:pPr>
        <w:pStyle w:val="NoSpacing"/>
        <w:spacing w:line="276" w:lineRule="auto"/>
        <w:ind w:left="720"/>
        <w:jc w:val="both"/>
        <w:rPr>
          <w:rFonts w:ascii="Calibri Light" w:hAnsi="Calibri Light"/>
          <w:lang w:val="sq-AL"/>
        </w:rPr>
      </w:pPr>
      <w:r w:rsidRPr="00264721">
        <w:rPr>
          <w:rFonts w:ascii="Calibri Light" w:hAnsi="Calibri Light"/>
          <w:lang w:val="sq-AL"/>
        </w:rPr>
        <w:t>Lidhur me forcimin e kapaciteteve profesionale dhe institucionale të komunave për të përmbushur kërkesat e qytetarëve dhe për të arritur përmirësim të qëndrueshëm në shërbimet komunale, ka realizuar këto aktivitete, si vijon:</w:t>
      </w:r>
    </w:p>
    <w:p w:rsidR="00C43F18" w:rsidRPr="000E0B55" w:rsidRDefault="00C43F18" w:rsidP="00C43F18">
      <w:pPr>
        <w:pStyle w:val="NoSpacing"/>
        <w:ind w:left="720"/>
      </w:pPr>
    </w:p>
    <w:p w:rsidR="00C43F18" w:rsidRPr="00264721" w:rsidRDefault="00C43F18" w:rsidP="007A27F1">
      <w:pPr>
        <w:pStyle w:val="NoSpacing"/>
        <w:numPr>
          <w:ilvl w:val="0"/>
          <w:numId w:val="17"/>
        </w:numPr>
        <w:spacing w:line="276" w:lineRule="auto"/>
        <w:jc w:val="both"/>
        <w:rPr>
          <w:rFonts w:ascii="Calibri Light" w:hAnsi="Calibri Light"/>
          <w:lang w:val="sq-AL"/>
        </w:rPr>
      </w:pPr>
      <w:r w:rsidRPr="00264721">
        <w:rPr>
          <w:rFonts w:ascii="Calibri Light" w:hAnsi="Calibri Light"/>
          <w:lang w:val="sq-AL"/>
        </w:rPr>
        <w:t>Plani i trajnimeve për vitin 2017;</w:t>
      </w:r>
    </w:p>
    <w:p w:rsidR="00C43F18" w:rsidRPr="00264721" w:rsidRDefault="00C43F18" w:rsidP="007A27F1">
      <w:pPr>
        <w:pStyle w:val="NoSpacing"/>
        <w:numPr>
          <w:ilvl w:val="0"/>
          <w:numId w:val="17"/>
        </w:numPr>
        <w:spacing w:line="276" w:lineRule="auto"/>
        <w:jc w:val="both"/>
        <w:rPr>
          <w:rFonts w:ascii="Calibri Light" w:hAnsi="Calibri Light"/>
          <w:lang w:val="sq-AL"/>
        </w:rPr>
      </w:pPr>
      <w:r w:rsidRPr="00264721">
        <w:rPr>
          <w:rFonts w:ascii="Calibri Light" w:hAnsi="Calibri Light"/>
          <w:lang w:val="sq-AL"/>
        </w:rPr>
        <w:t xml:space="preserve">Raporti i vlerësimit të kapaciteteve profesionale të zyrtarëve komunal i përfunduar në 38 komuna;   </w:t>
      </w:r>
    </w:p>
    <w:p w:rsidR="00C43F18" w:rsidRPr="00264721" w:rsidRDefault="00C43F18" w:rsidP="007A27F1">
      <w:pPr>
        <w:pStyle w:val="NoSpacing"/>
        <w:numPr>
          <w:ilvl w:val="0"/>
          <w:numId w:val="17"/>
        </w:numPr>
        <w:spacing w:line="276" w:lineRule="auto"/>
        <w:jc w:val="both"/>
        <w:rPr>
          <w:rFonts w:ascii="Calibri Light" w:hAnsi="Calibri Light"/>
          <w:lang w:val="sq-AL"/>
        </w:rPr>
      </w:pPr>
      <w:r w:rsidRPr="00264721">
        <w:rPr>
          <w:rFonts w:ascii="Calibri Light" w:hAnsi="Calibri Light"/>
          <w:lang w:val="sq-AL"/>
        </w:rPr>
        <w:t xml:space="preserve">Në bashkëpunim me UNDP-në është bërë vlerësimi i nevojave për ngritje të kapaciteteve për zyrtarët komunal; </w:t>
      </w:r>
    </w:p>
    <w:p w:rsidR="00C43F18" w:rsidRPr="00264721" w:rsidRDefault="00C43F18" w:rsidP="007A27F1">
      <w:pPr>
        <w:pStyle w:val="NoSpacing"/>
        <w:numPr>
          <w:ilvl w:val="0"/>
          <w:numId w:val="17"/>
        </w:numPr>
        <w:spacing w:line="276" w:lineRule="auto"/>
        <w:jc w:val="both"/>
        <w:rPr>
          <w:rFonts w:ascii="Calibri Light" w:hAnsi="Calibri Light"/>
          <w:lang w:val="sq-AL"/>
        </w:rPr>
      </w:pPr>
      <w:r w:rsidRPr="00264721">
        <w:rPr>
          <w:rFonts w:ascii="Calibri Light" w:hAnsi="Calibri Light"/>
          <w:lang w:val="sq-AL"/>
        </w:rPr>
        <w:t>Për fushën e ngritjes së kapaciteteve, janë përgatitë 2 broshura informative për komunat të publikuara në faqen zyrtare elektronike të MAPL-së. Veç kësaj është përgatitur një informator për përfitimet e përgjithshëm nga trajnimet “</w:t>
      </w:r>
      <w:r w:rsidRPr="00264721">
        <w:rPr>
          <w:rFonts w:ascii="Calibri Light" w:hAnsi="Calibri Light"/>
          <w:i/>
          <w:lang w:val="sq-AL"/>
        </w:rPr>
        <w:t>10 ide të shkëlqyeshme për trajnimet on-line</w:t>
      </w:r>
      <w:r w:rsidRPr="00264721">
        <w:rPr>
          <w:rFonts w:ascii="Calibri Light" w:hAnsi="Calibri Light"/>
          <w:lang w:val="sq-AL"/>
        </w:rPr>
        <w:t>”;</w:t>
      </w:r>
    </w:p>
    <w:p w:rsidR="00C43F18" w:rsidRPr="00264721" w:rsidRDefault="00C43F18" w:rsidP="007A27F1">
      <w:pPr>
        <w:pStyle w:val="NoSpacing"/>
        <w:numPr>
          <w:ilvl w:val="0"/>
          <w:numId w:val="17"/>
        </w:numPr>
        <w:spacing w:line="276" w:lineRule="auto"/>
        <w:jc w:val="both"/>
        <w:rPr>
          <w:rFonts w:ascii="Calibri Light" w:hAnsi="Calibri Light"/>
          <w:lang w:val="sq-AL"/>
        </w:rPr>
      </w:pPr>
      <w:r w:rsidRPr="00264721">
        <w:rPr>
          <w:rFonts w:ascii="Calibri Light" w:hAnsi="Calibri Light"/>
          <w:lang w:val="sq-AL"/>
        </w:rPr>
        <w:t>Është finalizuar analiza për mbajtjen e trajnimeve në komuna.</w:t>
      </w:r>
    </w:p>
    <w:p w:rsidR="00C43F18" w:rsidRDefault="00C43F18" w:rsidP="00C43F18">
      <w:pPr>
        <w:pStyle w:val="NoSpacing"/>
        <w:jc w:val="both"/>
        <w:rPr>
          <w:rFonts w:ascii="Calibri Light" w:hAnsi="Calibri Light"/>
          <w:lang w:val="sq-AL"/>
        </w:rPr>
      </w:pPr>
    </w:p>
    <w:p w:rsidR="00C43F18" w:rsidRPr="00C43F18" w:rsidRDefault="00C43F18" w:rsidP="00C43F18">
      <w:pPr>
        <w:pStyle w:val="NoSpacing"/>
        <w:jc w:val="both"/>
        <w:rPr>
          <w:rFonts w:ascii="Calibri Light" w:hAnsi="Calibri Light"/>
          <w:lang w:val="sq-AL"/>
        </w:rPr>
      </w:pPr>
    </w:p>
    <w:p w:rsidR="009B373E" w:rsidRPr="00632D0D" w:rsidRDefault="009B373E" w:rsidP="00C51326">
      <w:pPr>
        <w:pStyle w:val="NoSpacing"/>
        <w:jc w:val="both"/>
        <w:rPr>
          <w:rStyle w:val="IntenseEmphasis"/>
          <w:rFonts w:asciiTheme="majorHAnsi" w:hAnsiTheme="majorHAnsi" w:cstheme="majorHAnsi"/>
          <w:b/>
          <w:i w:val="0"/>
          <w:iCs w:val="0"/>
          <w:color w:val="auto"/>
          <w:lang w:val="sq-AL"/>
        </w:rPr>
      </w:pPr>
    </w:p>
    <w:p w:rsidR="00C51326" w:rsidRPr="00632D0D" w:rsidRDefault="00C51326" w:rsidP="006168C1">
      <w:pPr>
        <w:pStyle w:val="NoSpacing"/>
        <w:shd w:val="clear" w:color="auto" w:fill="D0CECE" w:themeFill="background2" w:themeFillShade="E6"/>
        <w:jc w:val="both"/>
        <w:rPr>
          <w:rStyle w:val="IntenseEmphasis"/>
          <w:rFonts w:asciiTheme="majorHAnsi" w:hAnsiTheme="majorHAnsi" w:cstheme="majorHAnsi"/>
          <w:i w:val="0"/>
          <w:iCs w:val="0"/>
          <w:color w:val="auto"/>
          <w:lang w:val="sq-AL"/>
        </w:rPr>
      </w:pPr>
      <w:r w:rsidRPr="00632D0D">
        <w:rPr>
          <w:rStyle w:val="IntenseEmphasis"/>
          <w:rFonts w:asciiTheme="majorHAnsi" w:hAnsiTheme="majorHAnsi" w:cstheme="majorHAnsi"/>
          <w:b/>
          <w:i w:val="0"/>
          <w:iCs w:val="0"/>
          <w:color w:val="auto"/>
          <w:lang w:val="sq-AL"/>
        </w:rPr>
        <w:t>Objektiva Strategjike 4</w:t>
      </w:r>
      <w:r w:rsidRPr="00632D0D">
        <w:rPr>
          <w:rStyle w:val="IntenseEmphasis"/>
          <w:rFonts w:asciiTheme="majorHAnsi" w:hAnsiTheme="majorHAnsi" w:cstheme="majorHAnsi"/>
          <w:i w:val="0"/>
          <w:iCs w:val="0"/>
          <w:color w:val="auto"/>
          <w:lang w:val="sq-AL"/>
        </w:rPr>
        <w:t xml:space="preserve"> – Forcimi i partneriteteve ndërmjet pushtetit lokal, shoqërisë civile dhe bizneseve për të krijuar një qytetari aktive, gjithëpërfshirëse dhe kohezive.</w:t>
      </w:r>
    </w:p>
    <w:p w:rsidR="00C51326" w:rsidRPr="00632D0D" w:rsidRDefault="00C51326" w:rsidP="00C51326">
      <w:pPr>
        <w:pStyle w:val="NoSpacing"/>
        <w:jc w:val="both"/>
        <w:rPr>
          <w:rStyle w:val="IntenseEmphasis"/>
          <w:rFonts w:asciiTheme="majorHAnsi" w:hAnsiTheme="majorHAnsi" w:cstheme="majorHAnsi"/>
          <w:i w:val="0"/>
          <w:iCs w:val="0"/>
          <w:color w:val="auto"/>
          <w:lang w:val="sq-AL"/>
        </w:rPr>
      </w:pPr>
    </w:p>
    <w:p w:rsidR="00C51326" w:rsidRPr="00632D0D" w:rsidRDefault="00C51326" w:rsidP="00C51326">
      <w:pPr>
        <w:pStyle w:val="NoSpacing"/>
        <w:jc w:val="both"/>
        <w:rPr>
          <w:rStyle w:val="IntenseEmphasis"/>
          <w:rFonts w:asciiTheme="majorHAnsi" w:hAnsiTheme="majorHAnsi" w:cstheme="majorHAnsi"/>
          <w:b/>
          <w:i w:val="0"/>
          <w:iCs w:val="0"/>
          <w:color w:val="auto"/>
          <w:lang w:val="sq-AL"/>
        </w:rPr>
      </w:pPr>
      <w:r w:rsidRPr="00632D0D">
        <w:rPr>
          <w:rStyle w:val="IntenseEmphasis"/>
          <w:rFonts w:asciiTheme="majorHAnsi" w:hAnsiTheme="majorHAnsi" w:cstheme="majorHAnsi"/>
          <w:b/>
          <w:i w:val="0"/>
          <w:iCs w:val="0"/>
          <w:color w:val="auto"/>
          <w:lang w:val="sq-AL"/>
        </w:rPr>
        <w:t>Objektivi 4.1. Rritja e vlerave demokratike nëpërmjet praktikave të përfshirjes së qytetarëve</w:t>
      </w:r>
    </w:p>
    <w:p w:rsidR="008F6A65" w:rsidRPr="00632D0D" w:rsidRDefault="008F6A65" w:rsidP="00C51326">
      <w:pPr>
        <w:pStyle w:val="NoSpacing"/>
        <w:jc w:val="both"/>
        <w:rPr>
          <w:rStyle w:val="IntenseEmphasis"/>
          <w:rFonts w:asciiTheme="majorHAnsi" w:hAnsiTheme="majorHAnsi" w:cstheme="majorHAnsi"/>
          <w:i w:val="0"/>
          <w:iCs w:val="0"/>
          <w:color w:val="auto"/>
          <w:lang w:val="sq-AL"/>
        </w:rPr>
      </w:pPr>
    </w:p>
    <w:p w:rsidR="008F6A65" w:rsidRPr="00C43F18" w:rsidRDefault="008F6A65" w:rsidP="007A27F1">
      <w:pPr>
        <w:pStyle w:val="NoSpacing"/>
        <w:numPr>
          <w:ilvl w:val="0"/>
          <w:numId w:val="36"/>
        </w:numPr>
        <w:jc w:val="both"/>
        <w:rPr>
          <w:rStyle w:val="IntenseEmphasis"/>
          <w:rFonts w:asciiTheme="majorHAnsi" w:hAnsiTheme="majorHAnsi" w:cstheme="majorHAnsi"/>
          <w:i w:val="0"/>
          <w:iCs w:val="0"/>
          <w:color w:val="auto"/>
          <w:lang w:val="sq-AL"/>
        </w:rPr>
      </w:pPr>
      <w:r w:rsidRPr="00632D0D">
        <w:rPr>
          <w:rStyle w:val="IntenseEmphasis"/>
          <w:rFonts w:asciiTheme="majorHAnsi" w:hAnsiTheme="majorHAnsi" w:cstheme="majorHAnsi"/>
          <w:i w:val="0"/>
          <w:iCs w:val="0"/>
          <w:color w:val="auto"/>
          <w:lang w:val="sq-AL"/>
        </w:rPr>
        <w:t>Hartimi i programeve për angazhim të përbashkët me qytetarët.</w:t>
      </w:r>
      <w:r w:rsidR="00C43F18">
        <w:rPr>
          <w:rStyle w:val="IntenseEmphasis"/>
          <w:rFonts w:asciiTheme="majorHAnsi" w:hAnsiTheme="majorHAnsi" w:cstheme="majorHAnsi"/>
          <w:i w:val="0"/>
          <w:iCs w:val="0"/>
          <w:color w:val="auto"/>
          <w:lang w:val="sq-AL"/>
        </w:rPr>
        <w:t xml:space="preserve"> (</w:t>
      </w:r>
      <w:r w:rsidRPr="00C43F18">
        <w:rPr>
          <w:rStyle w:val="IntenseEmphasis"/>
          <w:rFonts w:asciiTheme="majorHAnsi" w:hAnsiTheme="majorHAnsi" w:cstheme="majorHAnsi"/>
          <w:i w:val="0"/>
          <w:iCs w:val="0"/>
          <w:color w:val="auto"/>
          <w:lang w:val="sq-AL"/>
        </w:rPr>
        <w:t>Janë zhvilluar projekte konkrete të përbashkëta me qytetarin në qendër në shkallë partneritet</w:t>
      </w:r>
      <w:r w:rsidR="00C43F18">
        <w:rPr>
          <w:rStyle w:val="IntenseEmphasis"/>
          <w:rFonts w:asciiTheme="majorHAnsi" w:hAnsiTheme="majorHAnsi" w:cstheme="majorHAnsi"/>
          <w:i w:val="0"/>
          <w:iCs w:val="0"/>
          <w:color w:val="auto"/>
          <w:lang w:val="sq-AL"/>
        </w:rPr>
        <w:t>)</w:t>
      </w:r>
    </w:p>
    <w:p w:rsidR="000E77AF" w:rsidRDefault="000E77AF" w:rsidP="009B373E">
      <w:pPr>
        <w:pStyle w:val="NoSpacing"/>
        <w:jc w:val="both"/>
        <w:rPr>
          <w:rFonts w:ascii="Calibri Light" w:hAnsi="Calibri Light"/>
          <w:lang w:val="sq-AL"/>
        </w:rPr>
      </w:pPr>
    </w:p>
    <w:p w:rsidR="009B373E" w:rsidRPr="00632D0D" w:rsidRDefault="009B373E" w:rsidP="009B373E">
      <w:pPr>
        <w:pStyle w:val="NoSpacing"/>
        <w:jc w:val="both"/>
        <w:rPr>
          <w:rFonts w:ascii="Calibri Light" w:hAnsi="Calibri Light"/>
          <w:lang w:val="sq-AL"/>
        </w:rPr>
      </w:pPr>
      <w:r w:rsidRPr="00632D0D">
        <w:rPr>
          <w:rFonts w:ascii="Calibri Light" w:hAnsi="Calibri Light"/>
          <w:lang w:val="sq-AL"/>
        </w:rPr>
        <w:t>Aktivitetet:</w:t>
      </w:r>
    </w:p>
    <w:p w:rsidR="009B373E" w:rsidRPr="00632D0D" w:rsidRDefault="009B373E" w:rsidP="009B373E"/>
    <w:p w:rsidR="009B373E" w:rsidRPr="00632D0D" w:rsidRDefault="009B373E" w:rsidP="007A27F1">
      <w:pPr>
        <w:pStyle w:val="NoSpacing"/>
        <w:numPr>
          <w:ilvl w:val="0"/>
          <w:numId w:val="20"/>
        </w:numPr>
        <w:jc w:val="both"/>
        <w:rPr>
          <w:rFonts w:ascii="Calibri Light" w:hAnsi="Calibri Light"/>
          <w:lang w:val="sq-AL"/>
        </w:rPr>
      </w:pPr>
      <w:r w:rsidRPr="00632D0D">
        <w:rPr>
          <w:rFonts w:ascii="Calibri Light" w:hAnsi="Calibri Light"/>
          <w:lang w:val="sq-AL"/>
        </w:rPr>
        <w:t>Financimi i projekteve të OJQ-ve nga MAPL:</w:t>
      </w:r>
    </w:p>
    <w:p w:rsidR="009B373E" w:rsidRPr="00632D0D" w:rsidRDefault="009B373E" w:rsidP="009B373E">
      <w:pPr>
        <w:pStyle w:val="NoSpacing"/>
        <w:ind w:left="720"/>
        <w:jc w:val="both"/>
        <w:rPr>
          <w:rFonts w:ascii="Calibri Light" w:hAnsi="Calibri Light"/>
          <w:lang w:val="sq-AL"/>
        </w:rPr>
      </w:pPr>
      <w:r w:rsidRPr="00632D0D">
        <w:rPr>
          <w:rFonts w:ascii="Calibri Light" w:hAnsi="Calibri Light"/>
          <w:lang w:val="sq-AL"/>
        </w:rPr>
        <w:t xml:space="preserve"> </w:t>
      </w:r>
    </w:p>
    <w:p w:rsidR="009B373E" w:rsidRPr="00632D0D" w:rsidRDefault="009B373E" w:rsidP="007A27F1">
      <w:pPr>
        <w:pStyle w:val="NoSpacing"/>
        <w:numPr>
          <w:ilvl w:val="0"/>
          <w:numId w:val="19"/>
        </w:numPr>
        <w:jc w:val="both"/>
        <w:rPr>
          <w:rFonts w:ascii="Calibri Light" w:hAnsi="Calibri Light"/>
          <w:lang w:val="sq-AL"/>
        </w:rPr>
      </w:pPr>
      <w:r w:rsidRPr="00632D0D">
        <w:rPr>
          <w:rFonts w:ascii="Calibri Light" w:hAnsi="Calibri Light"/>
          <w:lang w:val="sq-AL"/>
        </w:rPr>
        <w:t>Në vitin 2016 ndarë 140 mijë euro për financimin e projekteve të OJQ-ve.</w:t>
      </w:r>
    </w:p>
    <w:p w:rsidR="009B373E" w:rsidRDefault="009B373E" w:rsidP="007A27F1">
      <w:pPr>
        <w:pStyle w:val="NoSpacing"/>
        <w:numPr>
          <w:ilvl w:val="0"/>
          <w:numId w:val="19"/>
        </w:numPr>
        <w:jc w:val="both"/>
        <w:rPr>
          <w:rFonts w:ascii="Calibri Light" w:hAnsi="Calibri Light"/>
          <w:lang w:val="sq-AL"/>
        </w:rPr>
      </w:pPr>
      <w:r w:rsidRPr="00632D0D">
        <w:rPr>
          <w:rFonts w:ascii="Calibri Light" w:hAnsi="Calibri Light"/>
          <w:lang w:val="sq-AL"/>
        </w:rPr>
        <w:lastRenderedPageBreak/>
        <w:t>Në vitin 2017, janë mbështetur financiarisht 31 projekte, prej të cilave 27 OJQ , 2 projekte për komuna dhe 2 projekte për institucione të tjera të administratës publike. Vlera totale për financimin e 31 projekteve në këtë fazë kap shumën prej 91,870.00 euro.</w:t>
      </w:r>
    </w:p>
    <w:p w:rsidR="000E77AF" w:rsidRPr="00632D0D" w:rsidRDefault="000E77AF" w:rsidP="000E77AF">
      <w:pPr>
        <w:pStyle w:val="NoSpacing"/>
        <w:ind w:left="1080"/>
        <w:jc w:val="both"/>
        <w:rPr>
          <w:rFonts w:ascii="Calibri Light" w:hAnsi="Calibri Light"/>
          <w:lang w:val="sq-AL"/>
        </w:rPr>
      </w:pPr>
    </w:p>
    <w:p w:rsidR="009B373E" w:rsidRPr="00632D0D" w:rsidRDefault="009B373E" w:rsidP="007A27F1">
      <w:pPr>
        <w:pStyle w:val="NoSpacing"/>
        <w:numPr>
          <w:ilvl w:val="0"/>
          <w:numId w:val="20"/>
        </w:numPr>
        <w:jc w:val="both"/>
        <w:rPr>
          <w:rFonts w:ascii="Calibri Light" w:hAnsi="Calibri Light"/>
          <w:lang w:val="sq-AL"/>
        </w:rPr>
      </w:pPr>
      <w:r w:rsidRPr="00632D0D">
        <w:rPr>
          <w:rFonts w:ascii="Calibri Light" w:hAnsi="Calibri Light"/>
          <w:lang w:val="sq-AL"/>
        </w:rPr>
        <w:t>Pjesëmarrja efektive e qytetarëve në qeverisje</w:t>
      </w:r>
    </w:p>
    <w:p w:rsidR="009B373E" w:rsidRPr="00632D0D" w:rsidRDefault="009B373E" w:rsidP="009B373E">
      <w:pPr>
        <w:pStyle w:val="NoSpacing"/>
        <w:jc w:val="both"/>
        <w:rPr>
          <w:rFonts w:ascii="Calibri Light" w:hAnsi="Calibri Light"/>
          <w:lang w:val="sq-AL"/>
        </w:rPr>
      </w:pPr>
    </w:p>
    <w:p w:rsidR="009B373E" w:rsidRPr="00632D0D" w:rsidRDefault="009B373E" w:rsidP="007A27F1">
      <w:pPr>
        <w:pStyle w:val="NoSpacing"/>
        <w:numPr>
          <w:ilvl w:val="0"/>
          <w:numId w:val="21"/>
        </w:numPr>
        <w:jc w:val="both"/>
        <w:rPr>
          <w:rFonts w:ascii="Calibri Light" w:hAnsi="Calibri Light"/>
          <w:lang w:val="sq-AL"/>
        </w:rPr>
      </w:pPr>
      <w:r w:rsidRPr="00632D0D">
        <w:rPr>
          <w:rFonts w:ascii="Calibri Light" w:hAnsi="Calibri Light"/>
          <w:lang w:val="sq-AL"/>
        </w:rPr>
        <w:t>Secila k</w:t>
      </w:r>
      <w:r w:rsidR="00B76F92" w:rsidRPr="00632D0D">
        <w:rPr>
          <w:rFonts w:ascii="Calibri Light" w:hAnsi="Calibri Light"/>
          <w:lang w:val="sq-AL"/>
        </w:rPr>
        <w:t xml:space="preserve">omunë </w:t>
      </w:r>
      <w:r w:rsidR="000E77AF">
        <w:rPr>
          <w:rFonts w:ascii="Calibri Light" w:hAnsi="Calibri Light"/>
          <w:lang w:val="sq-AL"/>
        </w:rPr>
        <w:t>i</w:t>
      </w:r>
      <w:r w:rsidR="00B76F92" w:rsidRPr="00632D0D">
        <w:rPr>
          <w:rFonts w:ascii="Calibri Light" w:hAnsi="Calibri Light"/>
          <w:lang w:val="sq-AL"/>
        </w:rPr>
        <w:t xml:space="preserve"> ka të hartuar</w:t>
      </w:r>
      <w:r w:rsidR="000E77AF">
        <w:rPr>
          <w:rFonts w:ascii="Calibri Light" w:hAnsi="Calibri Light"/>
          <w:lang w:val="sq-AL"/>
        </w:rPr>
        <w:t>a</w:t>
      </w:r>
      <w:r w:rsidR="00B76F92" w:rsidRPr="00632D0D">
        <w:rPr>
          <w:rFonts w:ascii="Calibri Light" w:hAnsi="Calibri Light"/>
          <w:lang w:val="sq-AL"/>
        </w:rPr>
        <w:t xml:space="preserve"> politikat</w:t>
      </w:r>
      <w:r w:rsidRPr="00632D0D">
        <w:rPr>
          <w:rFonts w:ascii="Calibri Light" w:hAnsi="Calibri Light"/>
          <w:lang w:val="sq-AL"/>
        </w:rPr>
        <w:t xml:space="preserve"> për përfshirjen e qytetarëve në projekte të përbashkëta</w:t>
      </w:r>
    </w:p>
    <w:p w:rsidR="00B76F92" w:rsidRPr="00632D0D" w:rsidRDefault="00632D0D" w:rsidP="007A27F1">
      <w:pPr>
        <w:pStyle w:val="NoSpacing"/>
        <w:numPr>
          <w:ilvl w:val="0"/>
          <w:numId w:val="21"/>
        </w:numPr>
        <w:jc w:val="both"/>
        <w:rPr>
          <w:rFonts w:ascii="Calibri Light" w:hAnsi="Calibri Light"/>
          <w:lang w:val="sq-AL"/>
        </w:rPr>
      </w:pPr>
      <w:r w:rsidRPr="00632D0D">
        <w:rPr>
          <w:rFonts w:ascii="Calibri Light" w:hAnsi="Calibri Light"/>
          <w:lang w:val="sq-AL"/>
        </w:rPr>
        <w:t>Ë</w:t>
      </w:r>
      <w:r w:rsidR="00B76F92" w:rsidRPr="00632D0D">
        <w:rPr>
          <w:rFonts w:ascii="Calibri Light" w:hAnsi="Calibri Light"/>
          <w:lang w:val="sq-AL"/>
        </w:rPr>
        <w:t>sht</w:t>
      </w:r>
      <w:r w:rsidRPr="00632D0D">
        <w:rPr>
          <w:rFonts w:ascii="Calibri Light" w:hAnsi="Calibri Light"/>
          <w:lang w:val="sq-AL"/>
        </w:rPr>
        <w:t>ë</w:t>
      </w:r>
      <w:r w:rsidR="00B76F92" w:rsidRPr="00632D0D">
        <w:rPr>
          <w:rFonts w:ascii="Calibri Light" w:hAnsi="Calibri Light"/>
          <w:lang w:val="sq-AL"/>
        </w:rPr>
        <w:t xml:space="preserve"> finalizuar analiza p</w:t>
      </w:r>
      <w:r w:rsidRPr="00632D0D">
        <w:rPr>
          <w:rFonts w:ascii="Calibri Light" w:hAnsi="Calibri Light"/>
          <w:lang w:val="sq-AL"/>
        </w:rPr>
        <w:t>ë</w:t>
      </w:r>
      <w:r w:rsidR="00B76F92" w:rsidRPr="00632D0D">
        <w:rPr>
          <w:rFonts w:ascii="Calibri Light" w:hAnsi="Calibri Light"/>
          <w:lang w:val="sq-AL"/>
        </w:rPr>
        <w:t>r promovimin e vullnetarizmit n</w:t>
      </w:r>
      <w:r w:rsidRPr="00632D0D">
        <w:rPr>
          <w:rFonts w:ascii="Calibri Light" w:hAnsi="Calibri Light"/>
          <w:lang w:val="sq-AL"/>
        </w:rPr>
        <w:t>ë</w:t>
      </w:r>
      <w:r w:rsidR="00B76F92" w:rsidRPr="00632D0D">
        <w:rPr>
          <w:rFonts w:ascii="Calibri Light" w:hAnsi="Calibri Light"/>
          <w:lang w:val="sq-AL"/>
        </w:rPr>
        <w:t xml:space="preserve"> Kosov</w:t>
      </w:r>
      <w:r w:rsidRPr="00632D0D">
        <w:rPr>
          <w:rFonts w:ascii="Calibri Light" w:hAnsi="Calibri Light"/>
          <w:lang w:val="sq-AL"/>
        </w:rPr>
        <w:t>ë</w:t>
      </w:r>
      <w:r w:rsidR="00B76F92" w:rsidRPr="00632D0D">
        <w:rPr>
          <w:rFonts w:ascii="Calibri Light" w:hAnsi="Calibri Light"/>
          <w:lang w:val="sq-AL"/>
        </w:rPr>
        <w:t xml:space="preserve"> – draft.</w:t>
      </w:r>
    </w:p>
    <w:p w:rsidR="009B373E" w:rsidRPr="00632D0D" w:rsidRDefault="009B373E" w:rsidP="007A27F1">
      <w:pPr>
        <w:pStyle w:val="NoSpacing"/>
        <w:numPr>
          <w:ilvl w:val="0"/>
          <w:numId w:val="21"/>
        </w:numPr>
        <w:jc w:val="both"/>
        <w:rPr>
          <w:rFonts w:ascii="Calibri Light" w:hAnsi="Calibri Light"/>
          <w:lang w:val="sq-AL"/>
        </w:rPr>
      </w:pPr>
      <w:r w:rsidRPr="00632D0D">
        <w:rPr>
          <w:rFonts w:ascii="Calibri Light" w:hAnsi="Calibri Light"/>
          <w:lang w:val="sq-AL"/>
        </w:rPr>
        <w:t>25 komuna i kanë të hartuar Planet e veprimit për transparencë</w:t>
      </w:r>
      <w:r w:rsidR="000E77AF">
        <w:rPr>
          <w:rFonts w:ascii="Calibri Light" w:hAnsi="Calibri Light"/>
          <w:lang w:val="sq-AL"/>
        </w:rPr>
        <w:t>.</w:t>
      </w:r>
    </w:p>
    <w:p w:rsidR="009B373E" w:rsidRPr="00632D0D" w:rsidRDefault="009B373E" w:rsidP="007A27F1">
      <w:pPr>
        <w:pStyle w:val="NoSpacing"/>
        <w:numPr>
          <w:ilvl w:val="0"/>
          <w:numId w:val="21"/>
        </w:numPr>
        <w:jc w:val="both"/>
        <w:rPr>
          <w:rFonts w:ascii="Calibri Light" w:hAnsi="Calibri Light"/>
          <w:lang w:val="sq-AL"/>
        </w:rPr>
      </w:pPr>
      <w:r w:rsidRPr="00632D0D">
        <w:rPr>
          <w:rFonts w:ascii="Calibri Light" w:hAnsi="Calibri Light"/>
          <w:lang w:val="sq-AL"/>
        </w:rPr>
        <w:t>Janë të themeluar 33 komitete konsultative në 18 komuna</w:t>
      </w:r>
      <w:r w:rsidR="000E77AF">
        <w:rPr>
          <w:rFonts w:ascii="Calibri Light" w:hAnsi="Calibri Light"/>
          <w:lang w:val="sq-AL"/>
        </w:rPr>
        <w:t>.</w:t>
      </w:r>
    </w:p>
    <w:p w:rsidR="009B373E" w:rsidRPr="00632D0D" w:rsidRDefault="009B373E" w:rsidP="007A27F1">
      <w:pPr>
        <w:pStyle w:val="NoSpacing"/>
        <w:numPr>
          <w:ilvl w:val="0"/>
          <w:numId w:val="21"/>
        </w:numPr>
        <w:jc w:val="both"/>
        <w:rPr>
          <w:rFonts w:ascii="Calibri Light" w:hAnsi="Calibri Light"/>
          <w:lang w:val="sq-AL"/>
        </w:rPr>
      </w:pPr>
      <w:r w:rsidRPr="00632D0D">
        <w:rPr>
          <w:rFonts w:ascii="Calibri Light" w:hAnsi="Calibri Light"/>
          <w:lang w:val="sq-AL"/>
        </w:rPr>
        <w:t>Në 32 komuna janë mbajtur gjithsej 64 takime publike me qytetarë</w:t>
      </w:r>
      <w:r w:rsidR="000E77AF">
        <w:rPr>
          <w:rFonts w:ascii="Calibri Light" w:hAnsi="Calibri Light"/>
          <w:lang w:val="sq-AL"/>
        </w:rPr>
        <w:t>.</w:t>
      </w:r>
    </w:p>
    <w:p w:rsidR="009B373E" w:rsidRPr="00632D0D" w:rsidRDefault="009B373E" w:rsidP="007A27F1">
      <w:pPr>
        <w:pStyle w:val="NoSpacing"/>
        <w:numPr>
          <w:ilvl w:val="0"/>
          <w:numId w:val="21"/>
        </w:numPr>
        <w:jc w:val="both"/>
        <w:rPr>
          <w:rFonts w:ascii="Calibri Light" w:hAnsi="Calibri Light"/>
          <w:lang w:val="sq-AL"/>
        </w:rPr>
      </w:pPr>
      <w:r w:rsidRPr="00632D0D">
        <w:rPr>
          <w:rFonts w:ascii="Calibri Light" w:hAnsi="Calibri Light"/>
          <w:lang w:val="sq-AL"/>
        </w:rPr>
        <w:t>Në 32 komuna janë mbajtur 311 konsultime publike për shqyrtimin e draft akteve komunale.</w:t>
      </w:r>
    </w:p>
    <w:p w:rsidR="009B373E" w:rsidRPr="00632D0D" w:rsidRDefault="009B373E" w:rsidP="007A27F1">
      <w:pPr>
        <w:pStyle w:val="NoSpacing"/>
        <w:numPr>
          <w:ilvl w:val="0"/>
          <w:numId w:val="21"/>
        </w:numPr>
        <w:jc w:val="both"/>
        <w:rPr>
          <w:rFonts w:ascii="Calibri Light" w:hAnsi="Calibri Light"/>
          <w:lang w:val="sq-AL"/>
        </w:rPr>
      </w:pPr>
      <w:r w:rsidRPr="00632D0D">
        <w:rPr>
          <w:rFonts w:ascii="Calibri Light" w:hAnsi="Calibri Light"/>
          <w:lang w:val="sq-AL"/>
        </w:rPr>
        <w:t>Në 31 komuna janë mbajtur 200 dëgjime publike për planifikimin e buxhetit</w:t>
      </w:r>
      <w:r w:rsidR="000E77AF">
        <w:rPr>
          <w:rFonts w:ascii="Calibri Light" w:hAnsi="Calibri Light"/>
          <w:lang w:val="sq-AL"/>
        </w:rPr>
        <w:t>.</w:t>
      </w:r>
    </w:p>
    <w:p w:rsidR="009B373E" w:rsidRPr="00632D0D" w:rsidRDefault="009B373E" w:rsidP="007A27F1">
      <w:pPr>
        <w:pStyle w:val="NoSpacing"/>
        <w:numPr>
          <w:ilvl w:val="0"/>
          <w:numId w:val="21"/>
        </w:numPr>
        <w:jc w:val="both"/>
        <w:rPr>
          <w:rFonts w:ascii="Calibri Light" w:hAnsi="Calibri Light"/>
          <w:lang w:val="sq-AL"/>
        </w:rPr>
      </w:pPr>
      <w:r w:rsidRPr="00632D0D">
        <w:rPr>
          <w:rFonts w:ascii="Calibri Light" w:hAnsi="Calibri Light"/>
          <w:lang w:val="sq-AL"/>
        </w:rPr>
        <w:t xml:space="preserve">MAPL ka përgatitur draftin e Manualit për pjesëmarrjen e qytetarëve në vendimmarrje.            </w:t>
      </w:r>
    </w:p>
    <w:p w:rsidR="009B373E" w:rsidRPr="00632D0D" w:rsidRDefault="009B373E" w:rsidP="007A27F1">
      <w:pPr>
        <w:pStyle w:val="NoSpacing"/>
        <w:numPr>
          <w:ilvl w:val="0"/>
          <w:numId w:val="21"/>
        </w:numPr>
        <w:jc w:val="both"/>
        <w:rPr>
          <w:rFonts w:ascii="Calibri Light" w:hAnsi="Calibri Light"/>
          <w:lang w:val="sq-AL"/>
        </w:rPr>
      </w:pPr>
      <w:r w:rsidRPr="00632D0D">
        <w:rPr>
          <w:rFonts w:ascii="Calibri Light" w:hAnsi="Calibri Light"/>
          <w:lang w:val="sq-AL"/>
        </w:rPr>
        <w:t>Në kuadër të ndryshimeve të ueb-faqeve të komunave do të lansohet platforma për përcjelljen on-line të ueb-faqeve komunale</w:t>
      </w:r>
    </w:p>
    <w:p w:rsidR="009B373E" w:rsidRPr="00632D0D" w:rsidRDefault="009B373E" w:rsidP="007A27F1">
      <w:pPr>
        <w:pStyle w:val="NoSpacing"/>
        <w:numPr>
          <w:ilvl w:val="0"/>
          <w:numId w:val="21"/>
        </w:numPr>
        <w:jc w:val="both"/>
        <w:rPr>
          <w:rFonts w:ascii="Calibri Light" w:hAnsi="Calibri Light"/>
          <w:lang w:val="sq-AL"/>
        </w:rPr>
      </w:pPr>
      <w:r w:rsidRPr="00632D0D">
        <w:rPr>
          <w:rFonts w:ascii="Calibri Light" w:hAnsi="Calibri Light"/>
          <w:lang w:val="sq-AL"/>
        </w:rPr>
        <w:t>Është ritheksuar përgjegjësia e komunave për themelimin e komiteteve konsultative (përmes raportit vjetor të funksionimit të kuvendeve)</w:t>
      </w:r>
    </w:p>
    <w:p w:rsidR="009B373E" w:rsidRPr="00632D0D" w:rsidRDefault="009B373E" w:rsidP="007A27F1">
      <w:pPr>
        <w:pStyle w:val="NoSpacing"/>
        <w:numPr>
          <w:ilvl w:val="0"/>
          <w:numId w:val="21"/>
        </w:numPr>
        <w:jc w:val="both"/>
        <w:rPr>
          <w:rFonts w:ascii="Calibri Light" w:hAnsi="Calibri Light"/>
          <w:lang w:val="sq-AL"/>
        </w:rPr>
      </w:pPr>
      <w:r w:rsidRPr="00632D0D">
        <w:rPr>
          <w:rFonts w:ascii="Calibri Light" w:hAnsi="Calibri Light"/>
          <w:lang w:val="sq-AL"/>
        </w:rPr>
        <w:t>Janë financuar projekte të OJQ-ve të cilat promovojnë të drejtat e qytetarëve për pjesëmarrje.</w:t>
      </w:r>
    </w:p>
    <w:p w:rsidR="009B373E" w:rsidRPr="00632D0D" w:rsidRDefault="009B373E" w:rsidP="00C51326">
      <w:pPr>
        <w:pStyle w:val="NoSpacing"/>
        <w:jc w:val="both"/>
        <w:rPr>
          <w:rStyle w:val="IntenseEmphasis"/>
          <w:rFonts w:asciiTheme="majorHAnsi" w:hAnsiTheme="majorHAnsi" w:cstheme="majorHAnsi"/>
          <w:i w:val="0"/>
          <w:iCs w:val="0"/>
          <w:color w:val="auto"/>
          <w:lang w:val="sq-AL"/>
        </w:rPr>
      </w:pPr>
    </w:p>
    <w:p w:rsidR="009C79A8" w:rsidRDefault="009C79A8" w:rsidP="00B72803">
      <w:pPr>
        <w:pStyle w:val="NoSpacing"/>
        <w:jc w:val="both"/>
        <w:rPr>
          <w:rStyle w:val="IntenseEmphasis"/>
          <w:rFonts w:asciiTheme="majorHAnsi" w:hAnsiTheme="majorHAnsi" w:cstheme="majorHAnsi"/>
          <w:b/>
          <w:i w:val="0"/>
          <w:iCs w:val="0"/>
          <w:color w:val="002060"/>
          <w:lang w:val="sq-AL"/>
        </w:rPr>
      </w:pPr>
    </w:p>
    <w:p w:rsidR="000E77AF" w:rsidRDefault="000E77AF" w:rsidP="00B72803">
      <w:pPr>
        <w:pStyle w:val="NoSpacing"/>
        <w:jc w:val="both"/>
        <w:rPr>
          <w:rStyle w:val="IntenseEmphasis"/>
          <w:rFonts w:asciiTheme="majorHAnsi" w:hAnsiTheme="majorHAnsi" w:cstheme="majorHAnsi"/>
          <w:b/>
          <w:i w:val="0"/>
          <w:iCs w:val="0"/>
          <w:color w:val="002060"/>
          <w:lang w:val="sq-AL"/>
        </w:rPr>
      </w:pPr>
    </w:p>
    <w:p w:rsidR="000E77AF" w:rsidRDefault="000E77AF" w:rsidP="00B72803">
      <w:pPr>
        <w:pStyle w:val="NoSpacing"/>
        <w:jc w:val="both"/>
        <w:rPr>
          <w:rStyle w:val="IntenseEmphasis"/>
          <w:rFonts w:asciiTheme="majorHAnsi" w:hAnsiTheme="majorHAnsi" w:cstheme="majorHAnsi"/>
          <w:b/>
          <w:i w:val="0"/>
          <w:iCs w:val="0"/>
          <w:color w:val="002060"/>
          <w:lang w:val="sq-AL"/>
        </w:rPr>
      </w:pPr>
    </w:p>
    <w:p w:rsidR="000E77AF" w:rsidRDefault="000E77AF" w:rsidP="00B72803">
      <w:pPr>
        <w:pStyle w:val="NoSpacing"/>
        <w:jc w:val="both"/>
        <w:rPr>
          <w:rStyle w:val="IntenseEmphasis"/>
          <w:rFonts w:asciiTheme="majorHAnsi" w:hAnsiTheme="majorHAnsi" w:cstheme="majorHAnsi"/>
          <w:b/>
          <w:i w:val="0"/>
          <w:iCs w:val="0"/>
          <w:color w:val="002060"/>
          <w:lang w:val="sq-AL"/>
        </w:rPr>
      </w:pPr>
    </w:p>
    <w:p w:rsidR="000E77AF" w:rsidRDefault="000E77AF" w:rsidP="00B72803">
      <w:pPr>
        <w:pStyle w:val="NoSpacing"/>
        <w:jc w:val="both"/>
        <w:rPr>
          <w:rStyle w:val="IntenseEmphasis"/>
          <w:rFonts w:asciiTheme="majorHAnsi" w:hAnsiTheme="majorHAnsi" w:cstheme="majorHAnsi"/>
          <w:b/>
          <w:i w:val="0"/>
          <w:iCs w:val="0"/>
          <w:color w:val="002060"/>
          <w:lang w:val="sq-AL"/>
        </w:rPr>
      </w:pPr>
    </w:p>
    <w:p w:rsidR="000E77AF" w:rsidRDefault="000E77AF" w:rsidP="00B72803">
      <w:pPr>
        <w:pStyle w:val="NoSpacing"/>
        <w:jc w:val="both"/>
        <w:rPr>
          <w:rStyle w:val="IntenseEmphasis"/>
          <w:rFonts w:asciiTheme="majorHAnsi" w:hAnsiTheme="majorHAnsi" w:cstheme="majorHAnsi"/>
          <w:b/>
          <w:i w:val="0"/>
          <w:iCs w:val="0"/>
          <w:color w:val="002060"/>
          <w:lang w:val="sq-AL"/>
        </w:rPr>
      </w:pPr>
    </w:p>
    <w:p w:rsidR="000E77AF" w:rsidRDefault="000E77AF" w:rsidP="00B72803">
      <w:pPr>
        <w:pStyle w:val="NoSpacing"/>
        <w:jc w:val="both"/>
        <w:rPr>
          <w:rStyle w:val="IntenseEmphasis"/>
          <w:rFonts w:asciiTheme="majorHAnsi" w:hAnsiTheme="majorHAnsi" w:cstheme="majorHAnsi"/>
          <w:b/>
          <w:i w:val="0"/>
          <w:iCs w:val="0"/>
          <w:color w:val="002060"/>
          <w:lang w:val="sq-AL"/>
        </w:rPr>
      </w:pPr>
    </w:p>
    <w:p w:rsidR="000E77AF" w:rsidRDefault="000E77AF" w:rsidP="00B72803">
      <w:pPr>
        <w:pStyle w:val="NoSpacing"/>
        <w:jc w:val="both"/>
        <w:rPr>
          <w:rStyle w:val="IntenseEmphasis"/>
          <w:rFonts w:asciiTheme="majorHAnsi" w:hAnsiTheme="majorHAnsi" w:cstheme="majorHAnsi"/>
          <w:b/>
          <w:i w:val="0"/>
          <w:iCs w:val="0"/>
          <w:color w:val="002060"/>
          <w:lang w:val="sq-AL"/>
        </w:rPr>
      </w:pPr>
    </w:p>
    <w:p w:rsidR="000E77AF" w:rsidRDefault="000E77AF" w:rsidP="00B72803">
      <w:pPr>
        <w:pStyle w:val="NoSpacing"/>
        <w:jc w:val="both"/>
        <w:rPr>
          <w:rStyle w:val="IntenseEmphasis"/>
          <w:rFonts w:asciiTheme="majorHAnsi" w:hAnsiTheme="majorHAnsi" w:cstheme="majorHAnsi"/>
          <w:b/>
          <w:i w:val="0"/>
          <w:iCs w:val="0"/>
          <w:color w:val="002060"/>
          <w:lang w:val="sq-AL"/>
        </w:rPr>
      </w:pPr>
    </w:p>
    <w:p w:rsidR="000E77AF" w:rsidRDefault="000E77AF" w:rsidP="00B72803">
      <w:pPr>
        <w:pStyle w:val="NoSpacing"/>
        <w:jc w:val="both"/>
        <w:rPr>
          <w:rStyle w:val="IntenseEmphasis"/>
          <w:rFonts w:asciiTheme="majorHAnsi" w:hAnsiTheme="majorHAnsi" w:cstheme="majorHAnsi"/>
          <w:b/>
          <w:i w:val="0"/>
          <w:iCs w:val="0"/>
          <w:color w:val="002060"/>
          <w:lang w:val="sq-AL"/>
        </w:rPr>
      </w:pPr>
    </w:p>
    <w:p w:rsidR="000E77AF" w:rsidRDefault="000E77AF" w:rsidP="00B72803">
      <w:pPr>
        <w:pStyle w:val="NoSpacing"/>
        <w:jc w:val="both"/>
        <w:rPr>
          <w:rStyle w:val="IntenseEmphasis"/>
          <w:rFonts w:asciiTheme="majorHAnsi" w:hAnsiTheme="majorHAnsi" w:cstheme="majorHAnsi"/>
          <w:b/>
          <w:i w:val="0"/>
          <w:iCs w:val="0"/>
          <w:color w:val="002060"/>
          <w:lang w:val="sq-AL"/>
        </w:rPr>
      </w:pPr>
    </w:p>
    <w:p w:rsidR="000E77AF" w:rsidRDefault="000E77AF" w:rsidP="00B72803">
      <w:pPr>
        <w:pStyle w:val="NoSpacing"/>
        <w:jc w:val="both"/>
        <w:rPr>
          <w:rStyle w:val="IntenseEmphasis"/>
          <w:rFonts w:asciiTheme="majorHAnsi" w:hAnsiTheme="majorHAnsi" w:cstheme="majorHAnsi"/>
          <w:b/>
          <w:i w:val="0"/>
          <w:iCs w:val="0"/>
          <w:color w:val="002060"/>
          <w:lang w:val="sq-AL"/>
        </w:rPr>
      </w:pPr>
    </w:p>
    <w:p w:rsidR="000E77AF" w:rsidRDefault="000E77AF" w:rsidP="00B72803">
      <w:pPr>
        <w:pStyle w:val="NoSpacing"/>
        <w:jc w:val="both"/>
        <w:rPr>
          <w:rStyle w:val="IntenseEmphasis"/>
          <w:rFonts w:asciiTheme="majorHAnsi" w:hAnsiTheme="majorHAnsi" w:cstheme="majorHAnsi"/>
          <w:b/>
          <w:i w:val="0"/>
          <w:iCs w:val="0"/>
          <w:color w:val="002060"/>
          <w:lang w:val="sq-AL"/>
        </w:rPr>
      </w:pPr>
    </w:p>
    <w:p w:rsidR="000E77AF" w:rsidRDefault="000E77AF" w:rsidP="00B72803">
      <w:pPr>
        <w:pStyle w:val="NoSpacing"/>
        <w:jc w:val="both"/>
        <w:rPr>
          <w:rStyle w:val="IntenseEmphasis"/>
          <w:rFonts w:asciiTheme="majorHAnsi" w:hAnsiTheme="majorHAnsi" w:cstheme="majorHAnsi"/>
          <w:b/>
          <w:i w:val="0"/>
          <w:iCs w:val="0"/>
          <w:color w:val="002060"/>
          <w:lang w:val="sq-AL"/>
        </w:rPr>
      </w:pPr>
    </w:p>
    <w:p w:rsidR="000E77AF" w:rsidRDefault="000E77AF" w:rsidP="00B72803">
      <w:pPr>
        <w:pStyle w:val="NoSpacing"/>
        <w:jc w:val="both"/>
        <w:rPr>
          <w:rStyle w:val="IntenseEmphasis"/>
          <w:rFonts w:asciiTheme="majorHAnsi" w:hAnsiTheme="majorHAnsi" w:cstheme="majorHAnsi"/>
          <w:b/>
          <w:i w:val="0"/>
          <w:iCs w:val="0"/>
          <w:color w:val="002060"/>
          <w:lang w:val="sq-AL"/>
        </w:rPr>
      </w:pPr>
    </w:p>
    <w:p w:rsidR="000E77AF" w:rsidRDefault="000E77AF" w:rsidP="00B72803">
      <w:pPr>
        <w:pStyle w:val="NoSpacing"/>
        <w:jc w:val="both"/>
        <w:rPr>
          <w:rStyle w:val="IntenseEmphasis"/>
          <w:rFonts w:asciiTheme="majorHAnsi" w:hAnsiTheme="majorHAnsi" w:cstheme="majorHAnsi"/>
          <w:b/>
          <w:i w:val="0"/>
          <w:iCs w:val="0"/>
          <w:color w:val="002060"/>
          <w:lang w:val="sq-AL"/>
        </w:rPr>
      </w:pPr>
    </w:p>
    <w:p w:rsidR="000E77AF" w:rsidRDefault="000E77AF" w:rsidP="00B72803">
      <w:pPr>
        <w:pStyle w:val="NoSpacing"/>
        <w:jc w:val="both"/>
        <w:rPr>
          <w:rStyle w:val="IntenseEmphasis"/>
          <w:rFonts w:asciiTheme="majorHAnsi" w:hAnsiTheme="majorHAnsi" w:cstheme="majorHAnsi"/>
          <w:b/>
          <w:i w:val="0"/>
          <w:iCs w:val="0"/>
          <w:color w:val="002060"/>
          <w:lang w:val="sq-AL"/>
        </w:rPr>
      </w:pPr>
    </w:p>
    <w:p w:rsidR="000E77AF" w:rsidRDefault="000E77AF" w:rsidP="00B72803">
      <w:pPr>
        <w:pStyle w:val="NoSpacing"/>
        <w:jc w:val="both"/>
        <w:rPr>
          <w:rStyle w:val="IntenseEmphasis"/>
          <w:rFonts w:asciiTheme="majorHAnsi" w:hAnsiTheme="majorHAnsi" w:cstheme="majorHAnsi"/>
          <w:b/>
          <w:i w:val="0"/>
          <w:iCs w:val="0"/>
          <w:color w:val="002060"/>
          <w:lang w:val="sq-AL"/>
        </w:rPr>
      </w:pPr>
    </w:p>
    <w:p w:rsidR="000E77AF" w:rsidRDefault="000E77AF" w:rsidP="00B72803">
      <w:pPr>
        <w:pStyle w:val="NoSpacing"/>
        <w:jc w:val="both"/>
        <w:rPr>
          <w:rStyle w:val="IntenseEmphasis"/>
          <w:rFonts w:asciiTheme="majorHAnsi" w:hAnsiTheme="majorHAnsi" w:cstheme="majorHAnsi"/>
          <w:b/>
          <w:i w:val="0"/>
          <w:iCs w:val="0"/>
          <w:color w:val="002060"/>
          <w:lang w:val="sq-AL"/>
        </w:rPr>
      </w:pPr>
    </w:p>
    <w:p w:rsidR="000E77AF" w:rsidRDefault="000E77AF" w:rsidP="00B72803">
      <w:pPr>
        <w:pStyle w:val="NoSpacing"/>
        <w:jc w:val="both"/>
        <w:rPr>
          <w:rStyle w:val="IntenseEmphasis"/>
          <w:rFonts w:asciiTheme="majorHAnsi" w:hAnsiTheme="majorHAnsi" w:cstheme="majorHAnsi"/>
          <w:b/>
          <w:i w:val="0"/>
          <w:iCs w:val="0"/>
          <w:color w:val="002060"/>
          <w:lang w:val="sq-AL"/>
        </w:rPr>
      </w:pPr>
    </w:p>
    <w:p w:rsidR="000E77AF" w:rsidRDefault="000E77AF" w:rsidP="00B72803">
      <w:pPr>
        <w:pStyle w:val="NoSpacing"/>
        <w:jc w:val="both"/>
        <w:rPr>
          <w:rStyle w:val="IntenseEmphasis"/>
          <w:rFonts w:asciiTheme="majorHAnsi" w:hAnsiTheme="majorHAnsi" w:cstheme="majorHAnsi"/>
          <w:b/>
          <w:i w:val="0"/>
          <w:iCs w:val="0"/>
          <w:color w:val="002060"/>
          <w:lang w:val="sq-AL"/>
        </w:rPr>
      </w:pPr>
    </w:p>
    <w:p w:rsidR="000E77AF" w:rsidRDefault="000E77AF" w:rsidP="00B72803">
      <w:pPr>
        <w:pStyle w:val="NoSpacing"/>
        <w:jc w:val="both"/>
        <w:rPr>
          <w:rStyle w:val="IntenseEmphasis"/>
          <w:rFonts w:asciiTheme="majorHAnsi" w:hAnsiTheme="majorHAnsi" w:cstheme="majorHAnsi"/>
          <w:b/>
          <w:i w:val="0"/>
          <w:iCs w:val="0"/>
          <w:color w:val="002060"/>
          <w:lang w:val="sq-AL"/>
        </w:rPr>
      </w:pPr>
    </w:p>
    <w:p w:rsidR="000E77AF" w:rsidRDefault="000E77AF" w:rsidP="00B72803">
      <w:pPr>
        <w:pStyle w:val="NoSpacing"/>
        <w:jc w:val="both"/>
        <w:rPr>
          <w:rStyle w:val="IntenseEmphasis"/>
          <w:rFonts w:asciiTheme="majorHAnsi" w:hAnsiTheme="majorHAnsi" w:cstheme="majorHAnsi"/>
          <w:b/>
          <w:i w:val="0"/>
          <w:iCs w:val="0"/>
          <w:color w:val="002060"/>
          <w:lang w:val="sq-AL"/>
        </w:rPr>
      </w:pPr>
    </w:p>
    <w:p w:rsidR="000E77AF" w:rsidRDefault="000E77AF" w:rsidP="00B72803">
      <w:pPr>
        <w:pStyle w:val="NoSpacing"/>
        <w:jc w:val="both"/>
        <w:rPr>
          <w:rStyle w:val="IntenseEmphasis"/>
          <w:rFonts w:asciiTheme="majorHAnsi" w:hAnsiTheme="majorHAnsi" w:cstheme="majorHAnsi"/>
          <w:b/>
          <w:i w:val="0"/>
          <w:iCs w:val="0"/>
          <w:color w:val="002060"/>
          <w:lang w:val="sq-AL"/>
        </w:rPr>
      </w:pPr>
    </w:p>
    <w:p w:rsidR="000E77AF" w:rsidRDefault="000E77AF" w:rsidP="00B72803">
      <w:pPr>
        <w:pStyle w:val="NoSpacing"/>
        <w:jc w:val="both"/>
        <w:rPr>
          <w:rStyle w:val="IntenseEmphasis"/>
          <w:rFonts w:asciiTheme="majorHAnsi" w:hAnsiTheme="majorHAnsi" w:cstheme="majorHAnsi"/>
          <w:b/>
          <w:i w:val="0"/>
          <w:iCs w:val="0"/>
          <w:color w:val="002060"/>
          <w:lang w:val="sq-AL"/>
        </w:rPr>
      </w:pPr>
    </w:p>
    <w:p w:rsidR="000E77AF" w:rsidRDefault="000E77AF" w:rsidP="00B72803">
      <w:pPr>
        <w:pStyle w:val="NoSpacing"/>
        <w:jc w:val="both"/>
        <w:rPr>
          <w:rStyle w:val="IntenseEmphasis"/>
          <w:rFonts w:asciiTheme="majorHAnsi" w:hAnsiTheme="majorHAnsi" w:cstheme="majorHAnsi"/>
          <w:b/>
          <w:i w:val="0"/>
          <w:iCs w:val="0"/>
          <w:color w:val="002060"/>
          <w:lang w:val="sq-AL"/>
        </w:rPr>
      </w:pPr>
    </w:p>
    <w:p w:rsidR="000E77AF" w:rsidRDefault="000E77AF" w:rsidP="00B72803">
      <w:pPr>
        <w:pStyle w:val="NoSpacing"/>
        <w:jc w:val="both"/>
        <w:rPr>
          <w:rStyle w:val="IntenseEmphasis"/>
          <w:rFonts w:asciiTheme="majorHAnsi" w:hAnsiTheme="majorHAnsi" w:cstheme="majorHAnsi"/>
          <w:b/>
          <w:i w:val="0"/>
          <w:iCs w:val="0"/>
          <w:color w:val="002060"/>
          <w:lang w:val="sq-AL"/>
        </w:rPr>
      </w:pPr>
    </w:p>
    <w:p w:rsidR="000E77AF" w:rsidRDefault="000E77AF" w:rsidP="000E77AF">
      <w:pPr>
        <w:pStyle w:val="NoSpacing"/>
        <w:jc w:val="center"/>
        <w:rPr>
          <w:rFonts w:asciiTheme="majorHAnsi" w:hAnsiTheme="majorHAnsi"/>
          <w:lang w:val="sq-AL"/>
        </w:rPr>
      </w:pPr>
      <w:r>
        <w:rPr>
          <w:rFonts w:asciiTheme="majorHAnsi" w:hAnsiTheme="majorHAnsi"/>
          <w:lang w:val="sq-AL"/>
        </w:rPr>
        <w:lastRenderedPageBreak/>
        <w:t>***</w:t>
      </w:r>
    </w:p>
    <w:p w:rsidR="000E77AF" w:rsidRDefault="000E77AF" w:rsidP="000E77AF">
      <w:pPr>
        <w:pStyle w:val="NoSpacing"/>
        <w:jc w:val="both"/>
        <w:rPr>
          <w:rStyle w:val="IntenseEmphasis"/>
          <w:rFonts w:asciiTheme="majorHAnsi" w:hAnsiTheme="majorHAnsi" w:cstheme="majorHAnsi"/>
          <w:b/>
          <w:i w:val="0"/>
          <w:iCs w:val="0"/>
          <w:color w:val="auto"/>
          <w:lang w:val="sq-AL"/>
        </w:rPr>
      </w:pPr>
    </w:p>
    <w:p w:rsidR="000E77AF" w:rsidRDefault="000E77AF" w:rsidP="000E77AF">
      <w:pPr>
        <w:pStyle w:val="NoSpacing"/>
        <w:jc w:val="both"/>
        <w:rPr>
          <w:rStyle w:val="IntenseEmphasis"/>
          <w:rFonts w:asciiTheme="majorHAnsi" w:hAnsiTheme="majorHAnsi" w:cstheme="majorHAnsi"/>
          <w:b/>
          <w:i w:val="0"/>
          <w:iCs w:val="0"/>
          <w:color w:val="auto"/>
          <w:lang w:val="sq-AL"/>
        </w:rPr>
      </w:pPr>
      <w:r>
        <w:rPr>
          <w:rStyle w:val="IntenseEmphasis"/>
          <w:rFonts w:asciiTheme="majorHAnsi" w:hAnsiTheme="majorHAnsi" w:cstheme="majorHAnsi"/>
          <w:b/>
          <w:i w:val="0"/>
          <w:iCs w:val="0"/>
          <w:color w:val="auto"/>
          <w:lang w:val="sq-AL"/>
        </w:rPr>
        <w:t>Periudha Janar-</w:t>
      </w:r>
      <w:r w:rsidR="00A77AE4">
        <w:rPr>
          <w:rStyle w:val="IntenseEmphasis"/>
          <w:rFonts w:asciiTheme="majorHAnsi" w:hAnsiTheme="majorHAnsi" w:cstheme="majorHAnsi"/>
          <w:b/>
          <w:i w:val="0"/>
          <w:iCs w:val="0"/>
          <w:color w:val="auto"/>
          <w:lang w:val="sq-AL"/>
        </w:rPr>
        <w:t>Qershor</w:t>
      </w:r>
      <w:r>
        <w:rPr>
          <w:rStyle w:val="IntenseEmphasis"/>
          <w:rFonts w:asciiTheme="majorHAnsi" w:hAnsiTheme="majorHAnsi" w:cstheme="majorHAnsi"/>
          <w:b/>
          <w:i w:val="0"/>
          <w:iCs w:val="0"/>
          <w:color w:val="auto"/>
          <w:lang w:val="sq-AL"/>
        </w:rPr>
        <w:t xml:space="preserve"> 2018</w:t>
      </w:r>
    </w:p>
    <w:p w:rsidR="000E77AF" w:rsidRDefault="000E77AF" w:rsidP="000E77AF">
      <w:pPr>
        <w:pStyle w:val="NoSpacing"/>
        <w:jc w:val="center"/>
        <w:rPr>
          <w:rFonts w:asciiTheme="majorHAnsi" w:hAnsiTheme="majorHAnsi"/>
          <w:lang w:val="sq-AL"/>
        </w:rPr>
      </w:pPr>
    </w:p>
    <w:p w:rsidR="000E77AF" w:rsidRPr="00AB2B3C" w:rsidRDefault="000E77AF" w:rsidP="000E77AF">
      <w:pPr>
        <w:pStyle w:val="NoSpacing"/>
        <w:jc w:val="center"/>
        <w:rPr>
          <w:rStyle w:val="IntenseEmphasis"/>
          <w:rFonts w:asciiTheme="majorHAnsi" w:hAnsiTheme="majorHAnsi" w:cstheme="majorHAnsi"/>
          <w:b/>
          <w:i w:val="0"/>
          <w:iCs w:val="0"/>
          <w:color w:val="002060"/>
          <w:sz w:val="28"/>
          <w:u w:val="single"/>
          <w:lang w:val="sq-AL"/>
        </w:rPr>
      </w:pPr>
      <w:r w:rsidRPr="00AB2B3C">
        <w:rPr>
          <w:rStyle w:val="IntenseEmphasis"/>
          <w:rFonts w:asciiTheme="majorHAnsi" w:hAnsiTheme="majorHAnsi" w:cstheme="majorHAnsi"/>
          <w:b/>
          <w:i w:val="0"/>
          <w:iCs w:val="0"/>
          <w:color w:val="002060"/>
          <w:sz w:val="28"/>
          <w:u w:val="single"/>
          <w:lang w:val="sq-AL"/>
        </w:rPr>
        <w:t xml:space="preserve">Zbatimi i aktiviteteve të Strategjisë për Vetëqeverisje Lokale </w:t>
      </w:r>
    </w:p>
    <w:p w:rsidR="000E77AF" w:rsidRDefault="000E77AF" w:rsidP="000E77AF">
      <w:pPr>
        <w:pStyle w:val="NoSpacing"/>
        <w:jc w:val="both"/>
        <w:rPr>
          <w:rStyle w:val="IntenseEmphasis"/>
          <w:rFonts w:asciiTheme="majorHAnsi" w:hAnsiTheme="majorHAnsi" w:cstheme="majorHAnsi"/>
          <w:b/>
          <w:i w:val="0"/>
          <w:iCs w:val="0"/>
          <w:color w:val="002060"/>
          <w:lang w:val="sq-AL"/>
        </w:rPr>
      </w:pPr>
    </w:p>
    <w:p w:rsidR="000E77AF" w:rsidRPr="00BA5E20" w:rsidRDefault="000E77AF" w:rsidP="000E77AF">
      <w:pPr>
        <w:pStyle w:val="NoSpacing"/>
        <w:jc w:val="both"/>
        <w:rPr>
          <w:rStyle w:val="IntenseEmphasis"/>
          <w:rFonts w:asciiTheme="majorHAnsi" w:hAnsiTheme="majorHAnsi" w:cstheme="majorHAnsi"/>
          <w:i w:val="0"/>
          <w:iCs w:val="0"/>
          <w:color w:val="auto"/>
          <w:lang w:val="sq-AL"/>
        </w:rPr>
      </w:pPr>
      <w:r w:rsidRPr="00BA5E20">
        <w:rPr>
          <w:rStyle w:val="IntenseEmphasis"/>
          <w:rFonts w:asciiTheme="majorHAnsi" w:hAnsiTheme="majorHAnsi" w:cstheme="majorHAnsi"/>
          <w:i w:val="0"/>
          <w:iCs w:val="0"/>
          <w:color w:val="auto"/>
          <w:lang w:val="sq-AL"/>
        </w:rPr>
        <w:t>Aktivitetet n</w:t>
      </w:r>
      <w:r>
        <w:rPr>
          <w:rStyle w:val="IntenseEmphasis"/>
          <w:rFonts w:asciiTheme="majorHAnsi" w:hAnsiTheme="majorHAnsi" w:cstheme="majorHAnsi"/>
          <w:i w:val="0"/>
          <w:iCs w:val="0"/>
          <w:color w:val="auto"/>
          <w:lang w:val="sq-AL"/>
        </w:rPr>
        <w:t>ë</w:t>
      </w:r>
      <w:r w:rsidRPr="00BA5E20">
        <w:rPr>
          <w:rStyle w:val="IntenseEmphasis"/>
          <w:rFonts w:asciiTheme="majorHAnsi" w:hAnsiTheme="majorHAnsi" w:cstheme="majorHAnsi"/>
          <w:i w:val="0"/>
          <w:iCs w:val="0"/>
          <w:color w:val="auto"/>
          <w:lang w:val="sq-AL"/>
        </w:rPr>
        <w:t xml:space="preserve"> p</w:t>
      </w:r>
      <w:r>
        <w:rPr>
          <w:rStyle w:val="IntenseEmphasis"/>
          <w:rFonts w:asciiTheme="majorHAnsi" w:hAnsiTheme="majorHAnsi" w:cstheme="majorHAnsi"/>
          <w:i w:val="0"/>
          <w:iCs w:val="0"/>
          <w:color w:val="auto"/>
          <w:lang w:val="sq-AL"/>
        </w:rPr>
        <w:t>ë</w:t>
      </w:r>
      <w:r w:rsidRPr="00BA5E20">
        <w:rPr>
          <w:rStyle w:val="IntenseEmphasis"/>
          <w:rFonts w:asciiTheme="majorHAnsi" w:hAnsiTheme="majorHAnsi" w:cstheme="majorHAnsi"/>
          <w:i w:val="0"/>
          <w:iCs w:val="0"/>
          <w:color w:val="auto"/>
          <w:lang w:val="sq-AL"/>
        </w:rPr>
        <w:t>rgjegj</w:t>
      </w:r>
      <w:r>
        <w:rPr>
          <w:rStyle w:val="IntenseEmphasis"/>
          <w:rFonts w:asciiTheme="majorHAnsi" w:hAnsiTheme="majorHAnsi" w:cstheme="majorHAnsi"/>
          <w:i w:val="0"/>
          <w:iCs w:val="0"/>
          <w:color w:val="auto"/>
          <w:lang w:val="sq-AL"/>
        </w:rPr>
        <w:t>ë</w:t>
      </w:r>
      <w:r w:rsidRPr="00BA5E20">
        <w:rPr>
          <w:rStyle w:val="IntenseEmphasis"/>
          <w:rFonts w:asciiTheme="majorHAnsi" w:hAnsiTheme="majorHAnsi" w:cstheme="majorHAnsi"/>
          <w:i w:val="0"/>
          <w:iCs w:val="0"/>
          <w:color w:val="auto"/>
          <w:lang w:val="sq-AL"/>
        </w:rPr>
        <w:t>si t</w:t>
      </w:r>
      <w:r>
        <w:rPr>
          <w:rStyle w:val="IntenseEmphasis"/>
          <w:rFonts w:asciiTheme="majorHAnsi" w:hAnsiTheme="majorHAnsi" w:cstheme="majorHAnsi"/>
          <w:i w:val="0"/>
          <w:iCs w:val="0"/>
          <w:color w:val="auto"/>
          <w:lang w:val="sq-AL"/>
        </w:rPr>
        <w:t>ë</w:t>
      </w:r>
      <w:r w:rsidRPr="00BA5E20">
        <w:rPr>
          <w:rStyle w:val="IntenseEmphasis"/>
          <w:rFonts w:asciiTheme="majorHAnsi" w:hAnsiTheme="majorHAnsi" w:cstheme="majorHAnsi"/>
          <w:i w:val="0"/>
          <w:iCs w:val="0"/>
          <w:color w:val="auto"/>
          <w:lang w:val="sq-AL"/>
        </w:rPr>
        <w:t xml:space="preserve"> MAPL-s</w:t>
      </w:r>
      <w:r>
        <w:rPr>
          <w:rStyle w:val="IntenseEmphasis"/>
          <w:rFonts w:asciiTheme="majorHAnsi" w:hAnsiTheme="majorHAnsi" w:cstheme="majorHAnsi"/>
          <w:i w:val="0"/>
          <w:iCs w:val="0"/>
          <w:color w:val="auto"/>
          <w:lang w:val="sq-AL"/>
        </w:rPr>
        <w:t>ë</w:t>
      </w:r>
      <w:r w:rsidRPr="00BA5E20">
        <w:rPr>
          <w:rStyle w:val="IntenseEmphasis"/>
          <w:rFonts w:asciiTheme="majorHAnsi" w:hAnsiTheme="majorHAnsi" w:cstheme="majorHAnsi"/>
          <w:i w:val="0"/>
          <w:iCs w:val="0"/>
          <w:color w:val="auto"/>
          <w:lang w:val="sq-AL"/>
        </w:rPr>
        <w:t>:</w:t>
      </w:r>
    </w:p>
    <w:p w:rsidR="000E77AF" w:rsidRPr="00632D0D" w:rsidRDefault="000E77AF" w:rsidP="000E77AF">
      <w:pPr>
        <w:pStyle w:val="NoSpacing"/>
        <w:jc w:val="both"/>
        <w:rPr>
          <w:rStyle w:val="IntenseEmphasis"/>
          <w:rFonts w:asciiTheme="majorHAnsi" w:hAnsiTheme="majorHAnsi" w:cstheme="majorHAnsi"/>
          <w:b/>
          <w:i w:val="0"/>
          <w:iCs w:val="0"/>
          <w:color w:val="002060"/>
          <w:lang w:val="sq-AL"/>
        </w:rPr>
      </w:pPr>
    </w:p>
    <w:p w:rsidR="000E77AF" w:rsidRPr="00632D0D" w:rsidRDefault="000E77AF" w:rsidP="000E77AF">
      <w:pPr>
        <w:pStyle w:val="NoSpacing"/>
        <w:shd w:val="clear" w:color="auto" w:fill="D0CECE" w:themeFill="background2" w:themeFillShade="E6"/>
        <w:jc w:val="both"/>
        <w:rPr>
          <w:rStyle w:val="IntenseEmphasis"/>
          <w:rFonts w:asciiTheme="majorHAnsi" w:hAnsiTheme="majorHAnsi" w:cstheme="majorHAnsi"/>
          <w:i w:val="0"/>
          <w:iCs w:val="0"/>
          <w:color w:val="auto"/>
          <w:lang w:val="sq-AL"/>
        </w:rPr>
      </w:pPr>
      <w:r w:rsidRPr="00632D0D">
        <w:rPr>
          <w:rStyle w:val="IntenseEmphasis"/>
          <w:rFonts w:asciiTheme="majorHAnsi" w:hAnsiTheme="majorHAnsi" w:cstheme="majorHAnsi"/>
          <w:b/>
          <w:i w:val="0"/>
          <w:iCs w:val="0"/>
          <w:color w:val="auto"/>
          <w:lang w:val="sq-AL"/>
        </w:rPr>
        <w:t>Objektiva strategjike 1</w:t>
      </w:r>
      <w:r w:rsidRPr="00632D0D">
        <w:rPr>
          <w:rStyle w:val="IntenseEmphasis"/>
          <w:rFonts w:asciiTheme="majorHAnsi" w:hAnsiTheme="majorHAnsi" w:cstheme="majorHAnsi"/>
          <w:i w:val="0"/>
          <w:iCs w:val="0"/>
          <w:color w:val="auto"/>
          <w:lang w:val="sq-AL"/>
        </w:rPr>
        <w:t xml:space="preserve"> – Rritja e qëndrueshmërisë ekonomike, sociale dhe  strukturore lokale për të siguruar që  parametrat e politikave lokale dhe modalitetet financiare të sjellin risi në zhvillimin e Komunave.</w:t>
      </w:r>
    </w:p>
    <w:p w:rsidR="000E77AF" w:rsidRDefault="000E77AF" w:rsidP="00B72803">
      <w:pPr>
        <w:pStyle w:val="NoSpacing"/>
        <w:jc w:val="both"/>
        <w:rPr>
          <w:rStyle w:val="IntenseEmphasis"/>
          <w:rFonts w:asciiTheme="majorHAnsi" w:hAnsiTheme="majorHAnsi" w:cstheme="majorHAnsi"/>
          <w:b/>
          <w:i w:val="0"/>
          <w:iCs w:val="0"/>
          <w:color w:val="002060"/>
          <w:lang w:val="sq-AL"/>
        </w:rPr>
      </w:pPr>
    </w:p>
    <w:p w:rsidR="00D10D36" w:rsidRPr="00632D0D" w:rsidRDefault="00D10D36" w:rsidP="00D10D36">
      <w:pPr>
        <w:pStyle w:val="NoSpacing"/>
        <w:jc w:val="both"/>
        <w:rPr>
          <w:rStyle w:val="IntenseEmphasis"/>
          <w:rFonts w:asciiTheme="majorHAnsi" w:hAnsiTheme="majorHAnsi" w:cstheme="majorHAnsi"/>
          <w:b/>
          <w:i w:val="0"/>
          <w:iCs w:val="0"/>
          <w:color w:val="auto"/>
          <w:lang w:val="sq-AL"/>
        </w:rPr>
      </w:pPr>
      <w:r w:rsidRPr="00632D0D">
        <w:rPr>
          <w:rStyle w:val="IntenseEmphasis"/>
          <w:rFonts w:asciiTheme="majorHAnsi" w:hAnsiTheme="majorHAnsi" w:cstheme="majorHAnsi"/>
          <w:b/>
          <w:i w:val="0"/>
          <w:iCs w:val="0"/>
          <w:color w:val="auto"/>
          <w:lang w:val="sq-AL"/>
        </w:rPr>
        <w:t>Objektivi 1.1. – Zhvillimi i q</w:t>
      </w:r>
      <w:r w:rsidR="00632D0D" w:rsidRPr="00632D0D">
        <w:rPr>
          <w:rStyle w:val="IntenseEmphasis"/>
          <w:rFonts w:asciiTheme="majorHAnsi" w:hAnsiTheme="majorHAnsi" w:cstheme="majorHAnsi"/>
          <w:b/>
          <w:i w:val="0"/>
          <w:iCs w:val="0"/>
          <w:color w:val="auto"/>
          <w:lang w:val="sq-AL"/>
        </w:rPr>
        <w:t>ë</w:t>
      </w:r>
      <w:r w:rsidRPr="00632D0D">
        <w:rPr>
          <w:rStyle w:val="IntenseEmphasis"/>
          <w:rFonts w:asciiTheme="majorHAnsi" w:hAnsiTheme="majorHAnsi" w:cstheme="majorHAnsi"/>
          <w:b/>
          <w:i w:val="0"/>
          <w:iCs w:val="0"/>
          <w:color w:val="auto"/>
          <w:lang w:val="sq-AL"/>
        </w:rPr>
        <w:t>ndruesh</w:t>
      </w:r>
      <w:r w:rsidR="00632D0D" w:rsidRPr="00632D0D">
        <w:rPr>
          <w:rStyle w:val="IntenseEmphasis"/>
          <w:rFonts w:asciiTheme="majorHAnsi" w:hAnsiTheme="majorHAnsi" w:cstheme="majorHAnsi"/>
          <w:b/>
          <w:i w:val="0"/>
          <w:iCs w:val="0"/>
          <w:color w:val="auto"/>
          <w:lang w:val="sq-AL"/>
        </w:rPr>
        <w:t>ë</w:t>
      </w:r>
      <w:r w:rsidRPr="00632D0D">
        <w:rPr>
          <w:rStyle w:val="IntenseEmphasis"/>
          <w:rFonts w:asciiTheme="majorHAnsi" w:hAnsiTheme="majorHAnsi" w:cstheme="majorHAnsi"/>
          <w:b/>
          <w:i w:val="0"/>
          <w:iCs w:val="0"/>
          <w:color w:val="auto"/>
          <w:lang w:val="sq-AL"/>
        </w:rPr>
        <w:t xml:space="preserve">m ekonomik lokal </w:t>
      </w:r>
    </w:p>
    <w:p w:rsidR="00D10D36" w:rsidRPr="00632D0D" w:rsidRDefault="00D10D36" w:rsidP="00D10D36">
      <w:pPr>
        <w:pStyle w:val="NoSpacing"/>
        <w:jc w:val="both"/>
        <w:rPr>
          <w:rStyle w:val="IntenseEmphasis"/>
          <w:rFonts w:asciiTheme="majorHAnsi" w:hAnsiTheme="majorHAnsi" w:cstheme="majorHAnsi"/>
          <w:b/>
          <w:i w:val="0"/>
          <w:iCs w:val="0"/>
          <w:color w:val="auto"/>
          <w:lang w:val="sq-AL"/>
        </w:rPr>
      </w:pPr>
    </w:p>
    <w:p w:rsidR="00D10D36" w:rsidRPr="00632D0D" w:rsidRDefault="00543136" w:rsidP="007A27F1">
      <w:pPr>
        <w:pStyle w:val="NoSpacing"/>
        <w:numPr>
          <w:ilvl w:val="0"/>
          <w:numId w:val="37"/>
        </w:numPr>
        <w:jc w:val="both"/>
        <w:rPr>
          <w:rStyle w:val="IntenseEmphasis"/>
          <w:rFonts w:asciiTheme="majorHAnsi" w:hAnsiTheme="majorHAnsi" w:cstheme="majorHAnsi"/>
          <w:i w:val="0"/>
          <w:iCs w:val="0"/>
          <w:color w:val="auto"/>
          <w:lang w:val="sq-AL"/>
        </w:rPr>
      </w:pPr>
      <w:r w:rsidRPr="00632D0D">
        <w:rPr>
          <w:rStyle w:val="IntenseEmphasis"/>
          <w:rFonts w:asciiTheme="majorHAnsi" w:hAnsiTheme="majorHAnsi" w:cstheme="majorHAnsi"/>
          <w:i w:val="0"/>
          <w:iCs w:val="0"/>
          <w:color w:val="auto"/>
          <w:lang w:val="sq-AL"/>
        </w:rPr>
        <w:t xml:space="preserve">Hartimi i </w:t>
      </w:r>
      <w:r w:rsidR="009D60A1">
        <w:rPr>
          <w:rStyle w:val="IntenseEmphasis"/>
          <w:rFonts w:asciiTheme="majorHAnsi" w:hAnsiTheme="majorHAnsi" w:cstheme="majorHAnsi"/>
          <w:i w:val="0"/>
          <w:iCs w:val="0"/>
          <w:color w:val="auto"/>
          <w:lang w:val="sq-AL"/>
        </w:rPr>
        <w:t>politikave</w:t>
      </w:r>
      <w:r w:rsidRPr="00632D0D">
        <w:rPr>
          <w:rStyle w:val="IntenseEmphasis"/>
          <w:rFonts w:asciiTheme="majorHAnsi" w:hAnsiTheme="majorHAnsi" w:cstheme="majorHAnsi"/>
          <w:i w:val="0"/>
          <w:iCs w:val="0"/>
          <w:color w:val="auto"/>
          <w:lang w:val="sq-AL"/>
        </w:rPr>
        <w:t xml:space="preserve"> për menaxhimin e pronës publike.</w:t>
      </w:r>
    </w:p>
    <w:p w:rsidR="00D10D36" w:rsidRPr="00632D0D" w:rsidRDefault="00D10D36" w:rsidP="00D10D36">
      <w:pPr>
        <w:pStyle w:val="NoSpacing"/>
        <w:jc w:val="both"/>
        <w:rPr>
          <w:rStyle w:val="IntenseEmphasis"/>
          <w:rFonts w:asciiTheme="majorHAnsi" w:hAnsiTheme="majorHAnsi" w:cstheme="majorHAnsi"/>
          <w:b/>
          <w:i w:val="0"/>
          <w:iCs w:val="0"/>
          <w:color w:val="auto"/>
          <w:lang w:val="sq-AL"/>
        </w:rPr>
      </w:pPr>
    </w:p>
    <w:p w:rsidR="00D10D36" w:rsidRPr="00632D0D" w:rsidRDefault="00D10D36" w:rsidP="00D10D36">
      <w:pPr>
        <w:pStyle w:val="NoSpacing"/>
        <w:jc w:val="both"/>
        <w:rPr>
          <w:rStyle w:val="IntenseEmphasis"/>
          <w:rFonts w:asciiTheme="majorHAnsi" w:hAnsiTheme="majorHAnsi" w:cstheme="majorHAnsi"/>
          <w:b/>
          <w:i w:val="0"/>
          <w:iCs w:val="0"/>
          <w:color w:val="auto"/>
          <w:lang w:val="sq-AL"/>
        </w:rPr>
      </w:pPr>
      <w:r w:rsidRPr="00632D0D">
        <w:rPr>
          <w:rStyle w:val="IntenseEmphasis"/>
          <w:rFonts w:asciiTheme="majorHAnsi" w:hAnsiTheme="majorHAnsi" w:cstheme="majorHAnsi"/>
          <w:b/>
          <w:i w:val="0"/>
          <w:iCs w:val="0"/>
          <w:color w:val="auto"/>
          <w:lang w:val="sq-AL"/>
        </w:rPr>
        <w:t xml:space="preserve">Objektivi 1.2. – Krijimi i politikave zhvillimore </w:t>
      </w:r>
    </w:p>
    <w:p w:rsidR="009D60A1" w:rsidRDefault="009D60A1" w:rsidP="009D60A1">
      <w:pPr>
        <w:pStyle w:val="NoSpacing"/>
        <w:ind w:left="360"/>
        <w:jc w:val="both"/>
        <w:rPr>
          <w:rStyle w:val="IntenseEmphasis"/>
          <w:rFonts w:asciiTheme="majorHAnsi" w:hAnsiTheme="majorHAnsi" w:cstheme="majorHAnsi"/>
          <w:i w:val="0"/>
          <w:iCs w:val="0"/>
          <w:color w:val="auto"/>
          <w:lang w:val="sq-AL"/>
        </w:rPr>
      </w:pPr>
      <w:r>
        <w:rPr>
          <w:rStyle w:val="IntenseEmphasis"/>
          <w:rFonts w:asciiTheme="majorHAnsi" w:hAnsiTheme="majorHAnsi" w:cstheme="majorHAnsi"/>
          <w:i w:val="0"/>
          <w:iCs w:val="0"/>
          <w:color w:val="auto"/>
          <w:lang w:val="sq-AL"/>
        </w:rPr>
        <w:t>1)  P</w:t>
      </w:r>
      <w:r w:rsidR="00B3762B">
        <w:rPr>
          <w:rStyle w:val="IntenseEmphasis"/>
          <w:rFonts w:asciiTheme="majorHAnsi" w:hAnsiTheme="majorHAnsi" w:cstheme="majorHAnsi"/>
          <w:i w:val="0"/>
          <w:iCs w:val="0"/>
          <w:color w:val="auto"/>
          <w:lang w:val="sq-AL"/>
        </w:rPr>
        <w:t>ë</w:t>
      </w:r>
      <w:r>
        <w:rPr>
          <w:rStyle w:val="IntenseEmphasis"/>
          <w:rFonts w:asciiTheme="majorHAnsi" w:hAnsiTheme="majorHAnsi" w:cstheme="majorHAnsi"/>
          <w:i w:val="0"/>
          <w:iCs w:val="0"/>
          <w:color w:val="auto"/>
          <w:lang w:val="sq-AL"/>
        </w:rPr>
        <w:t>rmir</w:t>
      </w:r>
      <w:r w:rsidR="00B3762B">
        <w:rPr>
          <w:rStyle w:val="IntenseEmphasis"/>
          <w:rFonts w:asciiTheme="majorHAnsi" w:hAnsiTheme="majorHAnsi" w:cstheme="majorHAnsi"/>
          <w:i w:val="0"/>
          <w:iCs w:val="0"/>
          <w:color w:val="auto"/>
          <w:lang w:val="sq-AL"/>
        </w:rPr>
        <w:t>ë</w:t>
      </w:r>
      <w:r>
        <w:rPr>
          <w:rStyle w:val="IntenseEmphasis"/>
          <w:rFonts w:asciiTheme="majorHAnsi" w:hAnsiTheme="majorHAnsi" w:cstheme="majorHAnsi"/>
          <w:i w:val="0"/>
          <w:iCs w:val="0"/>
          <w:color w:val="auto"/>
          <w:lang w:val="sq-AL"/>
        </w:rPr>
        <w:t>simi i korniz</w:t>
      </w:r>
      <w:r w:rsidR="00B3762B">
        <w:rPr>
          <w:rStyle w:val="IntenseEmphasis"/>
          <w:rFonts w:asciiTheme="majorHAnsi" w:hAnsiTheme="majorHAnsi" w:cstheme="majorHAnsi"/>
          <w:i w:val="0"/>
          <w:iCs w:val="0"/>
          <w:color w:val="auto"/>
          <w:lang w:val="sq-AL"/>
        </w:rPr>
        <w:t>ë</w:t>
      </w:r>
      <w:r>
        <w:rPr>
          <w:rStyle w:val="IntenseEmphasis"/>
          <w:rFonts w:asciiTheme="majorHAnsi" w:hAnsiTheme="majorHAnsi" w:cstheme="majorHAnsi"/>
          <w:i w:val="0"/>
          <w:iCs w:val="0"/>
          <w:color w:val="auto"/>
          <w:lang w:val="sq-AL"/>
        </w:rPr>
        <w:t>s ligjore dhe ndryshimi i sistemit t</w:t>
      </w:r>
      <w:r w:rsidR="00B3762B">
        <w:rPr>
          <w:rStyle w:val="IntenseEmphasis"/>
          <w:rFonts w:asciiTheme="majorHAnsi" w:hAnsiTheme="majorHAnsi" w:cstheme="majorHAnsi"/>
          <w:i w:val="0"/>
          <w:iCs w:val="0"/>
          <w:color w:val="auto"/>
          <w:lang w:val="sq-AL"/>
        </w:rPr>
        <w:t>ë</w:t>
      </w:r>
      <w:r>
        <w:rPr>
          <w:rStyle w:val="IntenseEmphasis"/>
          <w:rFonts w:asciiTheme="majorHAnsi" w:hAnsiTheme="majorHAnsi" w:cstheme="majorHAnsi"/>
          <w:i w:val="0"/>
          <w:iCs w:val="0"/>
          <w:color w:val="auto"/>
          <w:lang w:val="sq-AL"/>
        </w:rPr>
        <w:t xml:space="preserve"> financimit t</w:t>
      </w:r>
      <w:r w:rsidR="00B3762B">
        <w:rPr>
          <w:rStyle w:val="IntenseEmphasis"/>
          <w:rFonts w:asciiTheme="majorHAnsi" w:hAnsiTheme="majorHAnsi" w:cstheme="majorHAnsi"/>
          <w:i w:val="0"/>
          <w:iCs w:val="0"/>
          <w:color w:val="auto"/>
          <w:lang w:val="sq-AL"/>
        </w:rPr>
        <w:t>ë</w:t>
      </w:r>
      <w:r>
        <w:rPr>
          <w:rStyle w:val="IntenseEmphasis"/>
          <w:rFonts w:asciiTheme="majorHAnsi" w:hAnsiTheme="majorHAnsi" w:cstheme="majorHAnsi"/>
          <w:i w:val="0"/>
          <w:iCs w:val="0"/>
          <w:color w:val="auto"/>
          <w:lang w:val="sq-AL"/>
        </w:rPr>
        <w:t xml:space="preserve"> komunave</w:t>
      </w:r>
      <w:r w:rsidR="006168C1">
        <w:rPr>
          <w:rStyle w:val="IntenseEmphasis"/>
          <w:rFonts w:asciiTheme="majorHAnsi" w:hAnsiTheme="majorHAnsi" w:cstheme="majorHAnsi"/>
          <w:i w:val="0"/>
          <w:iCs w:val="0"/>
          <w:color w:val="auto"/>
          <w:lang w:val="sq-AL"/>
        </w:rPr>
        <w:t>;</w:t>
      </w:r>
    </w:p>
    <w:p w:rsidR="00543136" w:rsidRPr="006168C1" w:rsidRDefault="00543136" w:rsidP="007A27F1">
      <w:pPr>
        <w:pStyle w:val="NoSpacing"/>
        <w:numPr>
          <w:ilvl w:val="0"/>
          <w:numId w:val="6"/>
        </w:numPr>
        <w:jc w:val="both"/>
        <w:rPr>
          <w:rStyle w:val="IntenseEmphasis"/>
          <w:rFonts w:asciiTheme="majorHAnsi" w:hAnsiTheme="majorHAnsi" w:cstheme="majorHAnsi"/>
          <w:i w:val="0"/>
          <w:iCs w:val="0"/>
          <w:color w:val="auto"/>
          <w:lang w:val="sq-AL"/>
        </w:rPr>
      </w:pPr>
      <w:r w:rsidRPr="00632D0D">
        <w:rPr>
          <w:rStyle w:val="IntenseEmphasis"/>
          <w:rFonts w:asciiTheme="majorHAnsi" w:hAnsiTheme="majorHAnsi" w:cstheme="majorHAnsi"/>
          <w:i w:val="0"/>
          <w:iCs w:val="0"/>
          <w:color w:val="auto"/>
          <w:lang w:val="sq-AL"/>
        </w:rPr>
        <w:t>Fuqizimi i kapaciteteve menaxhuese financiare dhe ekonomike të zyrtareve lokal të komunav</w:t>
      </w:r>
      <w:r w:rsidR="006168C1">
        <w:rPr>
          <w:rStyle w:val="IntenseEmphasis"/>
          <w:rFonts w:asciiTheme="majorHAnsi" w:hAnsiTheme="majorHAnsi" w:cstheme="majorHAnsi"/>
          <w:i w:val="0"/>
          <w:iCs w:val="0"/>
          <w:color w:val="auto"/>
          <w:lang w:val="sq-AL"/>
        </w:rPr>
        <w:t>e (</w:t>
      </w:r>
      <w:r w:rsidRPr="006168C1">
        <w:rPr>
          <w:rStyle w:val="IntenseEmphasis"/>
          <w:rFonts w:asciiTheme="majorHAnsi" w:hAnsiTheme="majorHAnsi" w:cstheme="majorHAnsi"/>
          <w:i w:val="0"/>
          <w:iCs w:val="0"/>
          <w:color w:val="auto"/>
          <w:lang w:val="sq-AL"/>
        </w:rPr>
        <w:t xml:space="preserve">Janë mbajtur 20 ditë trajnime për menaxhimin financiar me  </w:t>
      </w:r>
      <w:r w:rsidR="00645967" w:rsidRPr="006168C1">
        <w:rPr>
          <w:rStyle w:val="IntenseEmphasis"/>
          <w:rFonts w:asciiTheme="majorHAnsi" w:hAnsiTheme="majorHAnsi" w:cstheme="majorHAnsi"/>
          <w:i w:val="0"/>
          <w:iCs w:val="0"/>
          <w:color w:val="auto"/>
          <w:lang w:val="sq-AL"/>
        </w:rPr>
        <w:t>zyrtarët</w:t>
      </w:r>
      <w:r w:rsidR="006168C1">
        <w:rPr>
          <w:rStyle w:val="IntenseEmphasis"/>
          <w:rFonts w:asciiTheme="majorHAnsi" w:hAnsiTheme="majorHAnsi" w:cstheme="majorHAnsi"/>
          <w:i w:val="0"/>
          <w:iCs w:val="0"/>
          <w:color w:val="auto"/>
          <w:lang w:val="sq-AL"/>
        </w:rPr>
        <w:t xml:space="preserve"> përkatës të komunave)</w:t>
      </w:r>
    </w:p>
    <w:p w:rsidR="00543136" w:rsidRPr="00632D0D" w:rsidRDefault="00543136" w:rsidP="00D10D36">
      <w:pPr>
        <w:pStyle w:val="NoSpacing"/>
        <w:jc w:val="both"/>
        <w:rPr>
          <w:rStyle w:val="IntenseEmphasis"/>
          <w:rFonts w:asciiTheme="majorHAnsi" w:hAnsiTheme="majorHAnsi" w:cstheme="majorHAnsi"/>
          <w:i w:val="0"/>
          <w:iCs w:val="0"/>
          <w:color w:val="auto"/>
          <w:lang w:val="sq-AL"/>
        </w:rPr>
      </w:pPr>
    </w:p>
    <w:p w:rsidR="00543136" w:rsidRPr="00632D0D" w:rsidRDefault="00543136" w:rsidP="00D10D36">
      <w:pPr>
        <w:pStyle w:val="NoSpacing"/>
        <w:jc w:val="both"/>
        <w:rPr>
          <w:rStyle w:val="IntenseEmphasis"/>
          <w:rFonts w:asciiTheme="majorHAnsi" w:hAnsiTheme="majorHAnsi" w:cstheme="majorHAnsi"/>
          <w:i w:val="0"/>
          <w:iCs w:val="0"/>
          <w:color w:val="auto"/>
          <w:lang w:val="sq-AL"/>
        </w:rPr>
      </w:pPr>
    </w:p>
    <w:p w:rsidR="007D29C4" w:rsidRPr="006168C1" w:rsidRDefault="007D29C4" w:rsidP="007D29C4">
      <w:pPr>
        <w:jc w:val="both"/>
        <w:rPr>
          <w:rStyle w:val="IntenseEmphasis"/>
          <w:rFonts w:asciiTheme="majorHAnsi" w:hAnsiTheme="majorHAnsi" w:cstheme="majorHAnsi"/>
          <w:b/>
          <w:i w:val="0"/>
          <w:iCs w:val="0"/>
          <w:color w:val="auto"/>
          <w:sz w:val="22"/>
        </w:rPr>
      </w:pPr>
      <w:r w:rsidRPr="006168C1">
        <w:rPr>
          <w:rStyle w:val="IntenseEmphasis"/>
          <w:rFonts w:asciiTheme="majorHAnsi" w:hAnsiTheme="majorHAnsi" w:cstheme="majorHAnsi"/>
          <w:b/>
          <w:i w:val="0"/>
          <w:iCs w:val="0"/>
          <w:color w:val="auto"/>
          <w:sz w:val="22"/>
        </w:rPr>
        <w:t>Aktivitetet e realizuara:</w:t>
      </w:r>
    </w:p>
    <w:p w:rsidR="007D29C4" w:rsidRPr="00632D0D" w:rsidRDefault="007D29C4" w:rsidP="007D29C4">
      <w:pPr>
        <w:jc w:val="both"/>
        <w:rPr>
          <w:rStyle w:val="IntenseEmphasis"/>
          <w:rFonts w:asciiTheme="majorHAnsi" w:hAnsiTheme="majorHAnsi" w:cstheme="majorHAnsi"/>
          <w:i w:val="0"/>
          <w:iCs w:val="0"/>
          <w:color w:val="auto"/>
          <w:sz w:val="22"/>
        </w:rPr>
      </w:pPr>
    </w:p>
    <w:p w:rsidR="007D29C4" w:rsidRPr="006168C1" w:rsidRDefault="006168C1" w:rsidP="007A27F1">
      <w:pPr>
        <w:pStyle w:val="NoSpacing"/>
        <w:numPr>
          <w:ilvl w:val="0"/>
          <w:numId w:val="22"/>
        </w:numPr>
        <w:jc w:val="both"/>
        <w:rPr>
          <w:rFonts w:asciiTheme="majorHAnsi" w:hAnsiTheme="majorHAnsi" w:cstheme="majorHAnsi"/>
          <w:lang w:val="sq-AL"/>
        </w:rPr>
      </w:pPr>
      <w:r>
        <w:rPr>
          <w:rStyle w:val="IntenseEmphasis"/>
          <w:rFonts w:asciiTheme="majorHAnsi" w:hAnsiTheme="majorHAnsi" w:cstheme="majorHAnsi"/>
          <w:i w:val="0"/>
          <w:iCs w:val="0"/>
          <w:color w:val="auto"/>
          <w:lang w:val="sq-AL"/>
        </w:rPr>
        <w:t>P</w:t>
      </w:r>
      <w:r w:rsidR="00B3762B">
        <w:rPr>
          <w:rStyle w:val="IntenseEmphasis"/>
          <w:rFonts w:asciiTheme="majorHAnsi" w:hAnsiTheme="majorHAnsi" w:cstheme="majorHAnsi"/>
          <w:i w:val="0"/>
          <w:iCs w:val="0"/>
          <w:color w:val="auto"/>
          <w:lang w:val="sq-AL"/>
        </w:rPr>
        <w:t>ë</w:t>
      </w:r>
      <w:r>
        <w:rPr>
          <w:rStyle w:val="IntenseEmphasis"/>
          <w:rFonts w:asciiTheme="majorHAnsi" w:hAnsiTheme="majorHAnsi" w:cstheme="majorHAnsi"/>
          <w:i w:val="0"/>
          <w:iCs w:val="0"/>
          <w:color w:val="auto"/>
          <w:lang w:val="sq-AL"/>
        </w:rPr>
        <w:t>rmir</w:t>
      </w:r>
      <w:r w:rsidR="00B3762B">
        <w:rPr>
          <w:rStyle w:val="IntenseEmphasis"/>
          <w:rFonts w:asciiTheme="majorHAnsi" w:hAnsiTheme="majorHAnsi" w:cstheme="majorHAnsi"/>
          <w:i w:val="0"/>
          <w:iCs w:val="0"/>
          <w:color w:val="auto"/>
          <w:lang w:val="sq-AL"/>
        </w:rPr>
        <w:t>ë</w:t>
      </w:r>
      <w:r>
        <w:rPr>
          <w:rStyle w:val="IntenseEmphasis"/>
          <w:rFonts w:asciiTheme="majorHAnsi" w:hAnsiTheme="majorHAnsi" w:cstheme="majorHAnsi"/>
          <w:i w:val="0"/>
          <w:iCs w:val="0"/>
          <w:color w:val="auto"/>
          <w:lang w:val="sq-AL"/>
        </w:rPr>
        <w:t>simi i korniz</w:t>
      </w:r>
      <w:r w:rsidR="00B3762B">
        <w:rPr>
          <w:rStyle w:val="IntenseEmphasis"/>
          <w:rFonts w:asciiTheme="majorHAnsi" w:hAnsiTheme="majorHAnsi" w:cstheme="majorHAnsi"/>
          <w:i w:val="0"/>
          <w:iCs w:val="0"/>
          <w:color w:val="auto"/>
          <w:lang w:val="sq-AL"/>
        </w:rPr>
        <w:t>ë</w:t>
      </w:r>
      <w:r>
        <w:rPr>
          <w:rStyle w:val="IntenseEmphasis"/>
          <w:rFonts w:asciiTheme="majorHAnsi" w:hAnsiTheme="majorHAnsi" w:cstheme="majorHAnsi"/>
          <w:i w:val="0"/>
          <w:iCs w:val="0"/>
          <w:color w:val="auto"/>
          <w:lang w:val="sq-AL"/>
        </w:rPr>
        <w:t>s ligjore dhe ndryshimi i sistemit t</w:t>
      </w:r>
      <w:r w:rsidR="00B3762B">
        <w:rPr>
          <w:rStyle w:val="IntenseEmphasis"/>
          <w:rFonts w:asciiTheme="majorHAnsi" w:hAnsiTheme="majorHAnsi" w:cstheme="majorHAnsi"/>
          <w:i w:val="0"/>
          <w:iCs w:val="0"/>
          <w:color w:val="auto"/>
          <w:lang w:val="sq-AL"/>
        </w:rPr>
        <w:t>ë</w:t>
      </w:r>
      <w:r>
        <w:rPr>
          <w:rStyle w:val="IntenseEmphasis"/>
          <w:rFonts w:asciiTheme="majorHAnsi" w:hAnsiTheme="majorHAnsi" w:cstheme="majorHAnsi"/>
          <w:i w:val="0"/>
          <w:iCs w:val="0"/>
          <w:color w:val="auto"/>
          <w:lang w:val="sq-AL"/>
        </w:rPr>
        <w:t xml:space="preserve"> financimit t</w:t>
      </w:r>
      <w:r w:rsidR="00B3762B">
        <w:rPr>
          <w:rStyle w:val="IntenseEmphasis"/>
          <w:rFonts w:asciiTheme="majorHAnsi" w:hAnsiTheme="majorHAnsi" w:cstheme="majorHAnsi"/>
          <w:i w:val="0"/>
          <w:iCs w:val="0"/>
          <w:color w:val="auto"/>
          <w:lang w:val="sq-AL"/>
        </w:rPr>
        <w:t>ë</w:t>
      </w:r>
      <w:r>
        <w:rPr>
          <w:rStyle w:val="IntenseEmphasis"/>
          <w:rFonts w:asciiTheme="majorHAnsi" w:hAnsiTheme="majorHAnsi" w:cstheme="majorHAnsi"/>
          <w:i w:val="0"/>
          <w:iCs w:val="0"/>
          <w:color w:val="auto"/>
          <w:lang w:val="sq-AL"/>
        </w:rPr>
        <w:t xml:space="preserve"> komunave – Me q</w:t>
      </w:r>
      <w:r w:rsidR="00B3762B">
        <w:rPr>
          <w:rStyle w:val="IntenseEmphasis"/>
          <w:rFonts w:asciiTheme="majorHAnsi" w:hAnsiTheme="majorHAnsi" w:cstheme="majorHAnsi"/>
          <w:i w:val="0"/>
          <w:iCs w:val="0"/>
          <w:color w:val="auto"/>
          <w:lang w:val="sq-AL"/>
        </w:rPr>
        <w:t>ë</w:t>
      </w:r>
      <w:r>
        <w:rPr>
          <w:rStyle w:val="IntenseEmphasis"/>
          <w:rFonts w:asciiTheme="majorHAnsi" w:hAnsiTheme="majorHAnsi" w:cstheme="majorHAnsi"/>
          <w:i w:val="0"/>
          <w:iCs w:val="0"/>
          <w:color w:val="auto"/>
          <w:lang w:val="sq-AL"/>
        </w:rPr>
        <w:t>llim t</w:t>
      </w:r>
      <w:r w:rsidR="00B3762B">
        <w:rPr>
          <w:rStyle w:val="IntenseEmphasis"/>
          <w:rFonts w:asciiTheme="majorHAnsi" w:hAnsiTheme="majorHAnsi" w:cstheme="majorHAnsi"/>
          <w:i w:val="0"/>
          <w:iCs w:val="0"/>
          <w:color w:val="auto"/>
          <w:lang w:val="sq-AL"/>
        </w:rPr>
        <w:t>ë</w:t>
      </w:r>
      <w:r>
        <w:rPr>
          <w:rStyle w:val="IntenseEmphasis"/>
          <w:rFonts w:asciiTheme="majorHAnsi" w:hAnsiTheme="majorHAnsi" w:cstheme="majorHAnsi"/>
          <w:i w:val="0"/>
          <w:iCs w:val="0"/>
          <w:color w:val="auto"/>
          <w:lang w:val="sq-AL"/>
        </w:rPr>
        <w:t xml:space="preserve"> krijimit t</w:t>
      </w:r>
      <w:r w:rsidR="00B3762B">
        <w:rPr>
          <w:rStyle w:val="IntenseEmphasis"/>
          <w:rFonts w:asciiTheme="majorHAnsi" w:hAnsiTheme="majorHAnsi" w:cstheme="majorHAnsi"/>
          <w:i w:val="0"/>
          <w:iCs w:val="0"/>
          <w:color w:val="auto"/>
          <w:lang w:val="sq-AL"/>
        </w:rPr>
        <w:t>ë</w:t>
      </w:r>
      <w:r>
        <w:rPr>
          <w:rStyle w:val="IntenseEmphasis"/>
          <w:rFonts w:asciiTheme="majorHAnsi" w:hAnsiTheme="majorHAnsi" w:cstheme="majorHAnsi"/>
          <w:i w:val="0"/>
          <w:iCs w:val="0"/>
          <w:color w:val="auto"/>
          <w:lang w:val="sq-AL"/>
        </w:rPr>
        <w:t xml:space="preserve"> q</w:t>
      </w:r>
      <w:r w:rsidR="00B3762B">
        <w:rPr>
          <w:rStyle w:val="IntenseEmphasis"/>
          <w:rFonts w:asciiTheme="majorHAnsi" w:hAnsiTheme="majorHAnsi" w:cstheme="majorHAnsi"/>
          <w:i w:val="0"/>
          <w:iCs w:val="0"/>
          <w:color w:val="auto"/>
          <w:lang w:val="sq-AL"/>
        </w:rPr>
        <w:t>ë</w:t>
      </w:r>
      <w:r>
        <w:rPr>
          <w:rStyle w:val="IntenseEmphasis"/>
          <w:rFonts w:asciiTheme="majorHAnsi" w:hAnsiTheme="majorHAnsi" w:cstheme="majorHAnsi"/>
          <w:i w:val="0"/>
          <w:iCs w:val="0"/>
          <w:color w:val="auto"/>
          <w:lang w:val="sq-AL"/>
        </w:rPr>
        <w:t>ndrueshm</w:t>
      </w:r>
      <w:r w:rsidR="00B3762B">
        <w:rPr>
          <w:rStyle w:val="IntenseEmphasis"/>
          <w:rFonts w:asciiTheme="majorHAnsi" w:hAnsiTheme="majorHAnsi" w:cstheme="majorHAnsi"/>
          <w:i w:val="0"/>
          <w:iCs w:val="0"/>
          <w:color w:val="auto"/>
          <w:lang w:val="sq-AL"/>
        </w:rPr>
        <w:t>ë</w:t>
      </w:r>
      <w:r>
        <w:rPr>
          <w:rStyle w:val="IntenseEmphasis"/>
          <w:rFonts w:asciiTheme="majorHAnsi" w:hAnsiTheme="majorHAnsi" w:cstheme="majorHAnsi"/>
          <w:i w:val="0"/>
          <w:iCs w:val="0"/>
          <w:color w:val="auto"/>
          <w:lang w:val="sq-AL"/>
        </w:rPr>
        <w:t>ris</w:t>
      </w:r>
      <w:r w:rsidR="00B3762B">
        <w:rPr>
          <w:rStyle w:val="IntenseEmphasis"/>
          <w:rFonts w:asciiTheme="majorHAnsi" w:hAnsiTheme="majorHAnsi" w:cstheme="majorHAnsi"/>
          <w:i w:val="0"/>
          <w:iCs w:val="0"/>
          <w:color w:val="auto"/>
          <w:lang w:val="sq-AL"/>
        </w:rPr>
        <w:t>ë</w:t>
      </w:r>
      <w:r>
        <w:rPr>
          <w:rStyle w:val="IntenseEmphasis"/>
          <w:rFonts w:asciiTheme="majorHAnsi" w:hAnsiTheme="majorHAnsi" w:cstheme="majorHAnsi"/>
          <w:i w:val="0"/>
          <w:iCs w:val="0"/>
          <w:color w:val="auto"/>
          <w:lang w:val="sq-AL"/>
        </w:rPr>
        <w:t xml:space="preserve"> financiare t</w:t>
      </w:r>
      <w:r w:rsidR="00B3762B">
        <w:rPr>
          <w:rStyle w:val="IntenseEmphasis"/>
          <w:rFonts w:asciiTheme="majorHAnsi" w:hAnsiTheme="majorHAnsi" w:cstheme="majorHAnsi"/>
          <w:i w:val="0"/>
          <w:iCs w:val="0"/>
          <w:color w:val="auto"/>
          <w:lang w:val="sq-AL"/>
        </w:rPr>
        <w:t>ë</w:t>
      </w:r>
      <w:r>
        <w:rPr>
          <w:rStyle w:val="IntenseEmphasis"/>
          <w:rFonts w:asciiTheme="majorHAnsi" w:hAnsiTheme="majorHAnsi" w:cstheme="majorHAnsi"/>
          <w:i w:val="0"/>
          <w:iCs w:val="0"/>
          <w:color w:val="auto"/>
          <w:lang w:val="sq-AL"/>
        </w:rPr>
        <w:t xml:space="preserve"> komunave, MAPL ka hartuar </w:t>
      </w:r>
      <w:r w:rsidR="007D29C4" w:rsidRPr="006168C1">
        <w:rPr>
          <w:rFonts w:ascii="Calibri Light" w:hAnsi="Calibri Light"/>
          <w:lang w:val="sq-AL"/>
        </w:rPr>
        <w:t>Strategji</w:t>
      </w:r>
      <w:r>
        <w:rPr>
          <w:rFonts w:ascii="Calibri Light" w:hAnsi="Calibri Light"/>
          <w:lang w:val="sq-AL"/>
        </w:rPr>
        <w:t>n</w:t>
      </w:r>
      <w:r w:rsidR="00B3762B">
        <w:rPr>
          <w:rFonts w:ascii="Calibri Light" w:hAnsi="Calibri Light"/>
          <w:lang w:val="sq-AL"/>
        </w:rPr>
        <w:t>ë</w:t>
      </w:r>
      <w:r w:rsidR="007D29C4" w:rsidRPr="006168C1">
        <w:rPr>
          <w:rFonts w:ascii="Calibri Light" w:hAnsi="Calibri Light"/>
          <w:lang w:val="sq-AL"/>
        </w:rPr>
        <w:t xml:space="preserve"> për Zhvillim Ekonomik Lokal</w:t>
      </w:r>
      <w:r>
        <w:rPr>
          <w:rFonts w:ascii="Calibri Light" w:hAnsi="Calibri Light"/>
          <w:lang w:val="sq-AL"/>
        </w:rPr>
        <w:t>. N</w:t>
      </w:r>
      <w:r w:rsidR="00B3762B">
        <w:rPr>
          <w:rFonts w:ascii="Calibri Light" w:hAnsi="Calibri Light"/>
          <w:lang w:val="sq-AL"/>
        </w:rPr>
        <w:t>ë</w:t>
      </w:r>
      <w:r>
        <w:rPr>
          <w:rFonts w:ascii="Calibri Light" w:hAnsi="Calibri Light"/>
          <w:lang w:val="sq-AL"/>
        </w:rPr>
        <w:t xml:space="preserve"> vitin 2018, b</w:t>
      </w:r>
      <w:r w:rsidR="007D29C4" w:rsidRPr="006168C1">
        <w:rPr>
          <w:rFonts w:ascii="Calibri Light" w:hAnsi="Calibri Light"/>
          <w:lang w:val="sq-AL"/>
        </w:rPr>
        <w:t>azuar në objektivat e planit vjetor të punës së MAPL-së për vitin 2018, është bërë përgatitja e draftit final të Strategjisë për Zhvillim Ekonomik Lokal, kurse me datën 30.03.2018 është realizuar edhe një takim konsultativ me komuna lidhur me Strategjinë për Zhvillim Ekonomik Lokal. Gjatë kësaj periudhe ka zhvilluar konsultimet paraprake dhe konsultimet publike të Strategjisë për Zhvillim Ekonomik Lokal me komuna, OJQ, si dhe akterë të tjerë, me ç’rast janë marrë komentet e tyre dhe janë përfshirë në këtë dokument. Mandej Draft-Strategjia është dërguar në Ministrinë për Integrime Evropiane dhe Ministrinë e Financave dhe ka marr opinionin pozitiv për procedura të mëtejme. Pas marrjes së opinionit pozitiv, Draft-Strategjia, është dorëzuar në Qeveri për aprovim e cila është aprovuar.</w:t>
      </w:r>
    </w:p>
    <w:p w:rsidR="006168C1" w:rsidRDefault="006168C1" w:rsidP="006168C1">
      <w:pPr>
        <w:pStyle w:val="NoSpacing"/>
        <w:ind w:left="360"/>
        <w:jc w:val="both"/>
        <w:rPr>
          <w:rFonts w:ascii="Calibri Light" w:hAnsi="Calibri Light"/>
          <w:lang w:val="sq-AL"/>
        </w:rPr>
      </w:pPr>
    </w:p>
    <w:p w:rsidR="006168C1" w:rsidRDefault="006168C1" w:rsidP="006168C1">
      <w:pPr>
        <w:pStyle w:val="NoSpacing"/>
        <w:ind w:left="360"/>
        <w:jc w:val="both"/>
        <w:rPr>
          <w:rFonts w:ascii="Calibri Light" w:hAnsi="Calibri Light"/>
          <w:lang w:val="sq-AL"/>
        </w:rPr>
      </w:pPr>
    </w:p>
    <w:p w:rsidR="006168C1" w:rsidRPr="006168C1" w:rsidRDefault="006168C1" w:rsidP="006168C1">
      <w:pPr>
        <w:pStyle w:val="NoSpacing"/>
        <w:ind w:left="360"/>
        <w:jc w:val="both"/>
        <w:rPr>
          <w:rFonts w:asciiTheme="majorHAnsi" w:hAnsiTheme="majorHAnsi" w:cstheme="majorHAnsi"/>
          <w:b/>
          <w:lang w:val="sq-AL"/>
        </w:rPr>
      </w:pPr>
      <w:r w:rsidRPr="006168C1">
        <w:rPr>
          <w:rFonts w:asciiTheme="majorHAnsi" w:hAnsiTheme="majorHAnsi" w:cstheme="majorHAnsi"/>
          <w:b/>
          <w:lang w:val="sq-AL"/>
        </w:rPr>
        <w:t>Financimi i projekteve t</w:t>
      </w:r>
      <w:r w:rsidR="00B3762B">
        <w:rPr>
          <w:rFonts w:asciiTheme="majorHAnsi" w:hAnsiTheme="majorHAnsi" w:cstheme="majorHAnsi"/>
          <w:b/>
          <w:lang w:val="sq-AL"/>
        </w:rPr>
        <w:t>ë</w:t>
      </w:r>
      <w:r w:rsidRPr="006168C1">
        <w:rPr>
          <w:rFonts w:asciiTheme="majorHAnsi" w:hAnsiTheme="majorHAnsi" w:cstheme="majorHAnsi"/>
          <w:b/>
          <w:lang w:val="sq-AL"/>
        </w:rPr>
        <w:t xml:space="preserve"> komunave</w:t>
      </w:r>
    </w:p>
    <w:p w:rsidR="006168C1" w:rsidRDefault="006168C1" w:rsidP="007A27F1">
      <w:pPr>
        <w:pStyle w:val="NoSpacing"/>
        <w:numPr>
          <w:ilvl w:val="0"/>
          <w:numId w:val="38"/>
        </w:numPr>
        <w:spacing w:line="276" w:lineRule="auto"/>
        <w:jc w:val="both"/>
        <w:rPr>
          <w:rFonts w:ascii="Calibri Light" w:hAnsi="Calibri Light"/>
          <w:lang w:val="sq-AL"/>
        </w:rPr>
      </w:pPr>
      <w:r w:rsidRPr="00273BE4">
        <w:rPr>
          <w:rFonts w:ascii="Calibri Light" w:hAnsi="Calibri Light"/>
          <w:lang w:val="sq-AL"/>
        </w:rPr>
        <w:t>Sa i përket vendosjes të kritereve për ndarjen e fondeve për investime kapitale në komuna MAPL gjatë pe</w:t>
      </w:r>
      <w:r>
        <w:rPr>
          <w:rFonts w:ascii="Calibri Light" w:hAnsi="Calibri Light"/>
          <w:lang w:val="sq-AL"/>
        </w:rPr>
        <w:t>riudhës Janar – Q</w:t>
      </w:r>
      <w:r w:rsidRPr="00273BE4">
        <w:rPr>
          <w:rFonts w:ascii="Calibri Light" w:hAnsi="Calibri Light"/>
          <w:lang w:val="sq-AL"/>
        </w:rPr>
        <w:t>ershor 2018, ka hartuar kriteret për aplikim në muajin nëntor të vitit 2017 për vitin 2018, ku është shpallur thirrja për aplikim në fund të nëntori</w:t>
      </w:r>
      <w:r>
        <w:rPr>
          <w:rFonts w:ascii="Calibri Light" w:hAnsi="Calibri Light"/>
          <w:lang w:val="sq-AL"/>
        </w:rPr>
        <w:t>t të vitit 2017 për vitin 2018.</w:t>
      </w:r>
      <w:r w:rsidRPr="00273BE4">
        <w:rPr>
          <w:rFonts w:ascii="Calibri Light" w:hAnsi="Calibri Light"/>
          <w:lang w:val="sq-AL"/>
        </w:rPr>
        <w:t xml:space="preserve"> Janë pranuar gjithsej 91 aplikacione nga 35 komuna, të cilat janë bazuar në vlerësimin e komisionit për aplikacione deri në momentin e raportimit dhe janë nënshkruar gjithsej 32 MiM. Gjatë kësaj periudhe, është hartuar dhe miratuar Udhëzuesi për menaxhimin e projekteve, kurse sesionet informuese janë bërë përmes shkresës njoftuese dhe aplikacionit me kritere</w:t>
      </w:r>
      <w:r>
        <w:rPr>
          <w:rFonts w:ascii="Calibri Light" w:hAnsi="Calibri Light"/>
          <w:lang w:val="sq-AL"/>
        </w:rPr>
        <w:t xml:space="preserve">. </w:t>
      </w:r>
    </w:p>
    <w:p w:rsidR="006168C1" w:rsidRDefault="006168C1" w:rsidP="006168C1">
      <w:pPr>
        <w:pStyle w:val="NoSpacing"/>
        <w:spacing w:line="276" w:lineRule="auto"/>
        <w:ind w:left="360"/>
        <w:jc w:val="both"/>
        <w:rPr>
          <w:rFonts w:ascii="Calibri Light" w:hAnsi="Calibri Light"/>
          <w:lang w:val="sq-AL"/>
        </w:rPr>
      </w:pPr>
    </w:p>
    <w:p w:rsidR="006168C1" w:rsidRPr="006168C1" w:rsidRDefault="006168C1" w:rsidP="006168C1">
      <w:pPr>
        <w:pStyle w:val="NoSpacing"/>
        <w:spacing w:line="276" w:lineRule="auto"/>
        <w:ind w:left="360"/>
        <w:jc w:val="both"/>
        <w:rPr>
          <w:rFonts w:ascii="Calibri Light" w:hAnsi="Calibri Light"/>
          <w:b/>
          <w:lang w:val="sq-AL"/>
        </w:rPr>
      </w:pPr>
      <w:r w:rsidRPr="006168C1">
        <w:rPr>
          <w:rFonts w:ascii="Calibri Light" w:hAnsi="Calibri Light"/>
          <w:b/>
          <w:lang w:val="sq-AL"/>
        </w:rPr>
        <w:lastRenderedPageBreak/>
        <w:t>Projekte t</w:t>
      </w:r>
      <w:r w:rsidR="00B3762B">
        <w:rPr>
          <w:rFonts w:ascii="Calibri Light" w:hAnsi="Calibri Light"/>
          <w:b/>
          <w:lang w:val="sq-AL"/>
        </w:rPr>
        <w:t>ë</w:t>
      </w:r>
      <w:r w:rsidRPr="006168C1">
        <w:rPr>
          <w:rFonts w:ascii="Calibri Light" w:hAnsi="Calibri Light"/>
          <w:b/>
          <w:lang w:val="sq-AL"/>
        </w:rPr>
        <w:t xml:space="preserve"> tjera n</w:t>
      </w:r>
      <w:r w:rsidR="00B3762B">
        <w:rPr>
          <w:rFonts w:ascii="Calibri Light" w:hAnsi="Calibri Light"/>
          <w:b/>
          <w:lang w:val="sq-AL"/>
        </w:rPr>
        <w:t>ë</w:t>
      </w:r>
      <w:r w:rsidRPr="006168C1">
        <w:rPr>
          <w:rFonts w:ascii="Calibri Light" w:hAnsi="Calibri Light"/>
          <w:b/>
          <w:lang w:val="sq-AL"/>
        </w:rPr>
        <w:t xml:space="preserve"> fush</w:t>
      </w:r>
      <w:r w:rsidR="00B3762B">
        <w:rPr>
          <w:rFonts w:ascii="Calibri Light" w:hAnsi="Calibri Light"/>
          <w:b/>
          <w:lang w:val="sq-AL"/>
        </w:rPr>
        <w:t>ë</w:t>
      </w:r>
      <w:r w:rsidRPr="006168C1">
        <w:rPr>
          <w:rFonts w:ascii="Calibri Light" w:hAnsi="Calibri Light"/>
          <w:b/>
          <w:lang w:val="sq-AL"/>
        </w:rPr>
        <w:t>n e zhvillimit ekonomik lokal</w:t>
      </w:r>
    </w:p>
    <w:p w:rsidR="006168C1" w:rsidRDefault="007D29C4" w:rsidP="007A27F1">
      <w:pPr>
        <w:pStyle w:val="NoSpacing"/>
        <w:numPr>
          <w:ilvl w:val="0"/>
          <w:numId w:val="38"/>
        </w:numPr>
        <w:spacing w:line="276" w:lineRule="auto"/>
        <w:jc w:val="both"/>
        <w:rPr>
          <w:rFonts w:ascii="Calibri Light" w:hAnsi="Calibri Light"/>
          <w:lang w:val="sq-AL"/>
        </w:rPr>
      </w:pPr>
      <w:r w:rsidRPr="006168C1">
        <w:rPr>
          <w:rFonts w:ascii="Calibri Light" w:hAnsi="Calibri Light"/>
          <w:lang w:val="sq-AL"/>
        </w:rPr>
        <w:t>Janë realizuar 8 Marrëveshje të Mirëkuptimit për investime publike në komunat: Mitrovicë Veriore, Leposaviq, Zubin Potok dhe Zveçan.</w:t>
      </w:r>
      <w:r w:rsidR="006168C1">
        <w:rPr>
          <w:rFonts w:ascii="Calibri Light" w:hAnsi="Calibri Light"/>
          <w:lang w:val="sq-AL"/>
        </w:rPr>
        <w:t xml:space="preserve"> </w:t>
      </w:r>
    </w:p>
    <w:p w:rsidR="006168C1" w:rsidRDefault="007D29C4" w:rsidP="007A27F1">
      <w:pPr>
        <w:pStyle w:val="NoSpacing"/>
        <w:numPr>
          <w:ilvl w:val="0"/>
          <w:numId w:val="38"/>
        </w:numPr>
        <w:spacing w:line="276" w:lineRule="auto"/>
        <w:jc w:val="both"/>
        <w:rPr>
          <w:rFonts w:ascii="Calibri Light" w:hAnsi="Calibri Light"/>
          <w:lang w:val="sq-AL"/>
        </w:rPr>
      </w:pPr>
      <w:r w:rsidRPr="006168C1">
        <w:rPr>
          <w:rFonts w:ascii="Calibri Light" w:hAnsi="Calibri Light"/>
          <w:lang w:val="sq-AL"/>
        </w:rPr>
        <w:t>Janë zhvilluar 7 Takime informuese në komuna për Bashkëpunimin Ndërkomunal Ndërkombëtar.</w:t>
      </w:r>
    </w:p>
    <w:p w:rsidR="006168C1" w:rsidRDefault="007D29C4" w:rsidP="007A27F1">
      <w:pPr>
        <w:pStyle w:val="NoSpacing"/>
        <w:numPr>
          <w:ilvl w:val="0"/>
          <w:numId w:val="38"/>
        </w:numPr>
        <w:spacing w:line="276" w:lineRule="auto"/>
        <w:jc w:val="both"/>
        <w:rPr>
          <w:rFonts w:ascii="Calibri Light" w:hAnsi="Calibri Light"/>
          <w:lang w:val="sq-AL"/>
        </w:rPr>
      </w:pPr>
      <w:r w:rsidRPr="00632D0D">
        <w:rPr>
          <w:rFonts w:ascii="Calibri Light" w:eastAsia="Times New Roman" w:hAnsi="Calibri Light" w:cs="Calibri"/>
          <w:lang w:val="sq-AL"/>
        </w:rPr>
        <w:t xml:space="preserve">Në bashkëpunim me MPJ-n janë përgatitur 250 Profile të Komunave të Republikës së Kosovës në tri gjuhë (në gjuhën shqipe, serbe dhe angleze) për misionet diplomatike të Kosovës. </w:t>
      </w:r>
    </w:p>
    <w:p w:rsidR="006168C1" w:rsidRDefault="007D29C4" w:rsidP="007A27F1">
      <w:pPr>
        <w:pStyle w:val="NoSpacing"/>
        <w:numPr>
          <w:ilvl w:val="0"/>
          <w:numId w:val="38"/>
        </w:numPr>
        <w:spacing w:line="276" w:lineRule="auto"/>
        <w:jc w:val="both"/>
        <w:rPr>
          <w:rFonts w:ascii="Calibri Light" w:hAnsi="Calibri Light"/>
          <w:lang w:val="sq-AL"/>
        </w:rPr>
      </w:pPr>
      <w:r w:rsidRPr="00632D0D">
        <w:rPr>
          <w:rFonts w:ascii="Calibri Light" w:hAnsi="Calibri Light"/>
          <w:lang w:val="sq-AL"/>
        </w:rPr>
        <w:t>Janë iniciuar 8 Nisma të Bashkëpunimit Ndërkomunal Ndërkombëtar dhe 1 Nismë në kuadër të Bashkëpunimit Ndërkomunal</w:t>
      </w:r>
      <w:r w:rsidR="006168C1">
        <w:rPr>
          <w:rFonts w:ascii="Calibri Light" w:hAnsi="Calibri Light"/>
          <w:lang w:val="sq-AL"/>
        </w:rPr>
        <w:t>;</w:t>
      </w:r>
    </w:p>
    <w:p w:rsidR="007D29C4" w:rsidRPr="00632D0D" w:rsidRDefault="007D29C4" w:rsidP="007A27F1">
      <w:pPr>
        <w:pStyle w:val="NoSpacing"/>
        <w:numPr>
          <w:ilvl w:val="0"/>
          <w:numId w:val="38"/>
        </w:numPr>
        <w:spacing w:line="276" w:lineRule="auto"/>
        <w:jc w:val="both"/>
        <w:rPr>
          <w:rFonts w:ascii="Calibri Light" w:hAnsi="Calibri Light"/>
          <w:lang w:val="sq-AL"/>
        </w:rPr>
      </w:pPr>
      <w:r w:rsidRPr="00632D0D">
        <w:rPr>
          <w:rFonts w:ascii="Calibri Light" w:eastAsia="Times New Roman" w:hAnsi="Calibri Light" w:cs="Calibri"/>
          <w:lang w:val="sq-AL"/>
        </w:rPr>
        <w:t>Kanë vazhduar të realizohen projektet nga programet e BNK-së: Kosovë - Shqipëri, Kosovë - Mal i Zi dhe Kosovë Maqedoni.</w:t>
      </w:r>
    </w:p>
    <w:p w:rsidR="007D29C4" w:rsidRPr="00632D0D" w:rsidRDefault="007D29C4" w:rsidP="00D10D36">
      <w:pPr>
        <w:pStyle w:val="NoSpacing"/>
        <w:jc w:val="both"/>
        <w:rPr>
          <w:rStyle w:val="IntenseEmphasis"/>
          <w:rFonts w:asciiTheme="majorHAnsi" w:hAnsiTheme="majorHAnsi" w:cstheme="majorHAnsi"/>
          <w:i w:val="0"/>
          <w:iCs w:val="0"/>
          <w:color w:val="auto"/>
          <w:lang w:val="sq-AL"/>
        </w:rPr>
      </w:pPr>
    </w:p>
    <w:p w:rsidR="00D10D36" w:rsidRPr="00632D0D" w:rsidRDefault="00D10D36" w:rsidP="00B3762B">
      <w:pPr>
        <w:pStyle w:val="NoSpacing"/>
        <w:shd w:val="clear" w:color="auto" w:fill="D0CECE" w:themeFill="background2" w:themeFillShade="E6"/>
        <w:jc w:val="both"/>
        <w:rPr>
          <w:rStyle w:val="IntenseEmphasis"/>
          <w:rFonts w:asciiTheme="majorHAnsi" w:hAnsiTheme="majorHAnsi" w:cstheme="majorHAnsi"/>
          <w:i w:val="0"/>
          <w:iCs w:val="0"/>
          <w:color w:val="auto"/>
          <w:lang w:val="sq-AL"/>
        </w:rPr>
      </w:pPr>
      <w:r w:rsidRPr="00632D0D">
        <w:rPr>
          <w:rStyle w:val="IntenseEmphasis"/>
          <w:rFonts w:asciiTheme="majorHAnsi" w:hAnsiTheme="majorHAnsi" w:cstheme="majorHAnsi"/>
          <w:b/>
          <w:i w:val="0"/>
          <w:iCs w:val="0"/>
          <w:color w:val="auto"/>
          <w:lang w:val="sq-AL"/>
        </w:rPr>
        <w:t>Objektiva Strategjike 2</w:t>
      </w:r>
      <w:r w:rsidRPr="00632D0D">
        <w:rPr>
          <w:rStyle w:val="IntenseEmphasis"/>
          <w:rFonts w:asciiTheme="majorHAnsi" w:hAnsiTheme="majorHAnsi" w:cstheme="majorHAnsi"/>
          <w:i w:val="0"/>
          <w:iCs w:val="0"/>
          <w:color w:val="auto"/>
          <w:lang w:val="sq-AL"/>
        </w:rPr>
        <w:t xml:space="preserve"> – Krijimi i një kornize për qeverisje të mirë dhe rregullimin efektiv për të siguruar përfaqësimin demokratik të qytetarëve dhe administratë efikase dhe profesionale të Komunave.</w:t>
      </w:r>
    </w:p>
    <w:p w:rsidR="00D10D36" w:rsidRPr="00632D0D" w:rsidRDefault="00D10D36" w:rsidP="00D10D36">
      <w:pPr>
        <w:pStyle w:val="NoSpacing"/>
        <w:jc w:val="both"/>
        <w:rPr>
          <w:rStyle w:val="IntenseEmphasis"/>
          <w:rFonts w:asciiTheme="majorHAnsi" w:hAnsiTheme="majorHAnsi" w:cstheme="majorHAnsi"/>
          <w:i w:val="0"/>
          <w:iCs w:val="0"/>
          <w:color w:val="auto"/>
          <w:lang w:val="sq-AL"/>
        </w:rPr>
      </w:pPr>
    </w:p>
    <w:p w:rsidR="00D10D36" w:rsidRPr="00D57747" w:rsidRDefault="00D10D36" w:rsidP="00D57747">
      <w:pPr>
        <w:pStyle w:val="NoSpacing"/>
        <w:numPr>
          <w:ilvl w:val="0"/>
          <w:numId w:val="39"/>
        </w:numPr>
        <w:jc w:val="both"/>
        <w:rPr>
          <w:rStyle w:val="IntenseEmphasis"/>
          <w:rFonts w:asciiTheme="majorHAnsi" w:hAnsiTheme="majorHAnsi" w:cstheme="majorHAnsi"/>
          <w:i w:val="0"/>
          <w:iCs w:val="0"/>
          <w:color w:val="auto"/>
          <w:lang w:val="sq-AL"/>
        </w:rPr>
      </w:pPr>
      <w:r w:rsidRPr="00D57747">
        <w:rPr>
          <w:rStyle w:val="IntenseEmphasis"/>
          <w:rFonts w:asciiTheme="majorHAnsi" w:hAnsiTheme="majorHAnsi" w:cstheme="majorHAnsi"/>
          <w:i w:val="0"/>
          <w:iCs w:val="0"/>
          <w:color w:val="auto"/>
          <w:lang w:val="sq-AL"/>
        </w:rPr>
        <w:t>Rishikimi dhe krijimi i bazës ligjore</w:t>
      </w:r>
    </w:p>
    <w:p w:rsidR="00D10D36" w:rsidRPr="00632D0D" w:rsidRDefault="00D10D36" w:rsidP="00D10D36">
      <w:pPr>
        <w:pStyle w:val="NoSpacing"/>
        <w:jc w:val="both"/>
        <w:rPr>
          <w:rStyle w:val="IntenseEmphasis"/>
          <w:rFonts w:asciiTheme="majorHAnsi" w:hAnsiTheme="majorHAnsi" w:cstheme="majorHAnsi"/>
          <w:i w:val="0"/>
          <w:iCs w:val="0"/>
          <w:color w:val="auto"/>
          <w:lang w:val="sq-AL"/>
        </w:rPr>
      </w:pPr>
    </w:p>
    <w:p w:rsidR="00543136" w:rsidRPr="00D57747" w:rsidRDefault="00D10D36" w:rsidP="00D57747">
      <w:pPr>
        <w:pStyle w:val="NoSpacing"/>
        <w:numPr>
          <w:ilvl w:val="0"/>
          <w:numId w:val="39"/>
        </w:numPr>
        <w:jc w:val="both"/>
        <w:rPr>
          <w:rStyle w:val="IntenseEmphasis"/>
          <w:rFonts w:asciiTheme="majorHAnsi" w:hAnsiTheme="majorHAnsi" w:cstheme="majorHAnsi"/>
          <w:i w:val="0"/>
          <w:iCs w:val="0"/>
          <w:color w:val="auto"/>
          <w:lang w:val="sq-AL"/>
        </w:rPr>
      </w:pPr>
      <w:r w:rsidRPr="00D57747">
        <w:rPr>
          <w:rStyle w:val="IntenseEmphasis"/>
          <w:rFonts w:asciiTheme="majorHAnsi" w:hAnsiTheme="majorHAnsi" w:cstheme="majorHAnsi"/>
          <w:i w:val="0"/>
          <w:iCs w:val="0"/>
          <w:color w:val="auto"/>
          <w:lang w:val="sq-AL"/>
        </w:rPr>
        <w:t>Rritja e efikasitetit në administratën lokale</w:t>
      </w:r>
    </w:p>
    <w:p w:rsidR="00543136" w:rsidRPr="00632D0D" w:rsidRDefault="00543136" w:rsidP="00D10D36">
      <w:pPr>
        <w:pStyle w:val="NoSpacing"/>
        <w:jc w:val="both"/>
        <w:rPr>
          <w:rStyle w:val="IntenseEmphasis"/>
          <w:rFonts w:asciiTheme="majorHAnsi" w:hAnsiTheme="majorHAnsi" w:cstheme="majorHAnsi"/>
          <w:b/>
          <w:i w:val="0"/>
          <w:iCs w:val="0"/>
          <w:color w:val="auto"/>
          <w:lang w:val="sq-AL"/>
        </w:rPr>
      </w:pPr>
    </w:p>
    <w:p w:rsidR="00D10D36" w:rsidRPr="00D57747" w:rsidRDefault="00D10D36" w:rsidP="00D57747">
      <w:pPr>
        <w:pStyle w:val="NoSpacing"/>
        <w:numPr>
          <w:ilvl w:val="0"/>
          <w:numId w:val="39"/>
        </w:numPr>
        <w:jc w:val="both"/>
        <w:rPr>
          <w:rStyle w:val="IntenseEmphasis"/>
          <w:rFonts w:asciiTheme="majorHAnsi" w:hAnsiTheme="majorHAnsi" w:cstheme="majorHAnsi"/>
          <w:i w:val="0"/>
          <w:iCs w:val="0"/>
          <w:color w:val="auto"/>
          <w:lang w:val="sq-AL"/>
        </w:rPr>
      </w:pPr>
      <w:r w:rsidRPr="00D57747">
        <w:rPr>
          <w:rStyle w:val="IntenseEmphasis"/>
          <w:rFonts w:asciiTheme="majorHAnsi" w:hAnsiTheme="majorHAnsi" w:cstheme="majorHAnsi"/>
          <w:i w:val="0"/>
          <w:iCs w:val="0"/>
          <w:color w:val="auto"/>
          <w:lang w:val="sq-AL"/>
        </w:rPr>
        <w:t>Pjesëmarrja efektive  e qytetarëve në qeverisje</w:t>
      </w:r>
    </w:p>
    <w:p w:rsidR="00D10D36" w:rsidRPr="00632D0D" w:rsidRDefault="00D10D36" w:rsidP="00D10D36">
      <w:pPr>
        <w:pStyle w:val="NoSpacing"/>
        <w:jc w:val="both"/>
        <w:rPr>
          <w:rStyle w:val="IntenseEmphasis"/>
          <w:rFonts w:asciiTheme="majorHAnsi" w:hAnsiTheme="majorHAnsi" w:cstheme="majorHAnsi"/>
          <w:i w:val="0"/>
          <w:iCs w:val="0"/>
          <w:color w:val="auto"/>
          <w:lang w:val="sq-AL"/>
        </w:rPr>
      </w:pPr>
    </w:p>
    <w:p w:rsidR="00543136" w:rsidRPr="00632D0D" w:rsidRDefault="00543136" w:rsidP="00D10D36">
      <w:pPr>
        <w:pStyle w:val="NoSpacing"/>
        <w:jc w:val="both"/>
        <w:rPr>
          <w:rStyle w:val="IntenseEmphasis"/>
          <w:rFonts w:asciiTheme="majorHAnsi" w:hAnsiTheme="majorHAnsi" w:cstheme="majorHAnsi"/>
          <w:i w:val="0"/>
          <w:iCs w:val="0"/>
          <w:color w:val="auto"/>
          <w:lang w:val="sq-AL"/>
        </w:rPr>
      </w:pPr>
    </w:p>
    <w:p w:rsidR="007D29C4" w:rsidRPr="00632D0D" w:rsidRDefault="007A27F1" w:rsidP="007D29C4">
      <w:pPr>
        <w:pStyle w:val="NoSpacing"/>
        <w:jc w:val="both"/>
        <w:rPr>
          <w:rStyle w:val="IntenseEmphasis"/>
          <w:rFonts w:asciiTheme="majorHAnsi" w:hAnsiTheme="majorHAnsi" w:cstheme="majorHAnsi"/>
          <w:i w:val="0"/>
          <w:iCs w:val="0"/>
          <w:color w:val="auto"/>
          <w:lang w:val="sq-AL"/>
        </w:rPr>
      </w:pPr>
      <w:r>
        <w:rPr>
          <w:rStyle w:val="IntenseEmphasis"/>
          <w:rFonts w:asciiTheme="majorHAnsi" w:hAnsiTheme="majorHAnsi" w:cstheme="majorHAnsi"/>
          <w:b/>
          <w:i w:val="0"/>
          <w:iCs w:val="0"/>
          <w:color w:val="002060"/>
          <w:lang w:val="sq-AL"/>
        </w:rPr>
        <w:t>T</w:t>
      </w:r>
      <w:r w:rsidR="00B3762B">
        <w:rPr>
          <w:rStyle w:val="IntenseEmphasis"/>
          <w:rFonts w:asciiTheme="majorHAnsi" w:hAnsiTheme="majorHAnsi" w:cstheme="majorHAnsi"/>
          <w:b/>
          <w:i w:val="0"/>
          <w:iCs w:val="0"/>
          <w:color w:val="002060"/>
          <w:lang w:val="sq-AL"/>
        </w:rPr>
        <w:t>ë</w:t>
      </w:r>
      <w:r>
        <w:rPr>
          <w:rStyle w:val="IntenseEmphasis"/>
          <w:rFonts w:asciiTheme="majorHAnsi" w:hAnsiTheme="majorHAnsi" w:cstheme="majorHAnsi"/>
          <w:b/>
          <w:i w:val="0"/>
          <w:iCs w:val="0"/>
          <w:color w:val="002060"/>
          <w:lang w:val="sq-AL"/>
        </w:rPr>
        <w:t xml:space="preserve"> arrituat:</w:t>
      </w:r>
    </w:p>
    <w:p w:rsidR="007D29C4" w:rsidRPr="00632D0D" w:rsidRDefault="007D29C4" w:rsidP="00D10D36">
      <w:pPr>
        <w:pStyle w:val="NoSpacing"/>
        <w:jc w:val="both"/>
        <w:rPr>
          <w:rStyle w:val="IntenseEmphasis"/>
          <w:rFonts w:asciiTheme="majorHAnsi" w:hAnsiTheme="majorHAnsi" w:cstheme="majorHAnsi"/>
          <w:i w:val="0"/>
          <w:iCs w:val="0"/>
          <w:color w:val="auto"/>
          <w:lang w:val="sq-AL"/>
        </w:rPr>
      </w:pPr>
    </w:p>
    <w:p w:rsidR="007D29C4" w:rsidRPr="00632D0D" w:rsidRDefault="007D29C4" w:rsidP="007A27F1">
      <w:pPr>
        <w:pStyle w:val="NoSpacing"/>
        <w:numPr>
          <w:ilvl w:val="0"/>
          <w:numId w:val="24"/>
        </w:numPr>
        <w:spacing w:line="276" w:lineRule="auto"/>
        <w:jc w:val="both"/>
        <w:rPr>
          <w:rFonts w:ascii="Calibri Light" w:hAnsi="Calibri Light"/>
          <w:sz w:val="20"/>
          <w:lang w:val="sq-AL"/>
        </w:rPr>
      </w:pPr>
      <w:r w:rsidRPr="00632D0D">
        <w:rPr>
          <w:rFonts w:ascii="Calibri Light" w:hAnsi="Calibri Light"/>
          <w:lang w:val="sq-AL"/>
        </w:rPr>
        <w:t xml:space="preserve">Zhvillimi i akteve ligjore dhe nënligjore </w:t>
      </w:r>
      <w:r w:rsidRPr="00632D0D">
        <w:rPr>
          <w:rFonts w:ascii="Calibri Light" w:hAnsi="Calibri Light"/>
          <w:sz w:val="20"/>
          <w:lang w:val="sq-AL"/>
        </w:rPr>
        <w:t xml:space="preserve">- </w:t>
      </w:r>
      <w:r w:rsidRPr="00632D0D">
        <w:rPr>
          <w:rFonts w:ascii="Calibri Light" w:hAnsi="Calibri Light"/>
          <w:lang w:val="sq-AL"/>
        </w:rPr>
        <w:t xml:space="preserve">Sa i përket projektligjeve të planifikuara, në kuadër të programit legjislativ të Qeverisë është paraparë edhe hartimi i </w:t>
      </w:r>
      <w:r w:rsidRPr="00632D0D">
        <w:rPr>
          <w:rFonts w:ascii="Calibri Light" w:hAnsi="Calibri Light"/>
          <w:i/>
          <w:lang w:val="sq-AL"/>
        </w:rPr>
        <w:t xml:space="preserve">Projektligji për dhënien në shfrytëzim të pronës së paluajtshme të komunës. </w:t>
      </w:r>
      <w:bookmarkStart w:id="2" w:name="_Toc501452855"/>
      <w:r w:rsidRPr="00632D0D">
        <w:rPr>
          <w:rFonts w:ascii="Calibri Light" w:hAnsi="Calibri Light"/>
          <w:lang w:val="sq-AL"/>
        </w:rPr>
        <w:t xml:space="preserve">Gjatë kësaj periudhe, MAPL ka sponsorizuar edhe ndryshimin e Ligjit për Dhënien në Shfrytëzim dhe Këmbimin e Pronës së Paluajtshme të Komunës. Është mbajtur procesi i konsultimeve paraprake dhe konsultimeve publike me ministrit e linjës, me zyrtarët e komunave dhe shoqërinë civile. Pastaj është mbajtur edhe një punëtori nga grupi punues ku është finalizuar Projektligji. Gjithashtu, janë marr opinionet nga Ministria e Financave për vlerësimin e ndikimit buxhetor dhe Ministria e Integrimeve Evropiane. Në muajin qershor 2018, Projektligji është dërguar për miratim në Qeveri për miratim. </w:t>
      </w:r>
    </w:p>
    <w:p w:rsidR="007D29C4" w:rsidRPr="00632D0D" w:rsidRDefault="007D29C4" w:rsidP="007D29C4">
      <w:pPr>
        <w:pStyle w:val="NoSpacing"/>
        <w:rPr>
          <w:lang w:val="sq-AL"/>
        </w:rPr>
      </w:pPr>
    </w:p>
    <w:p w:rsidR="007D29C4" w:rsidRPr="00632D0D" w:rsidRDefault="007D29C4" w:rsidP="007D29C4">
      <w:pPr>
        <w:pStyle w:val="NoSpacing"/>
        <w:spacing w:line="276" w:lineRule="auto"/>
        <w:jc w:val="both"/>
        <w:rPr>
          <w:rFonts w:ascii="Calibri Light" w:hAnsi="Calibri Light"/>
          <w:b/>
          <w:lang w:val="sq-AL"/>
        </w:rPr>
      </w:pPr>
      <w:r w:rsidRPr="00632D0D">
        <w:rPr>
          <w:rFonts w:ascii="Calibri Light" w:hAnsi="Calibri Light"/>
          <w:lang w:val="sq-AL"/>
        </w:rPr>
        <w:t>Hartimi i akteve nënligjore</w:t>
      </w:r>
      <w:bookmarkEnd w:id="2"/>
      <w:r w:rsidRPr="00632D0D">
        <w:rPr>
          <w:rFonts w:ascii="Calibri Light" w:hAnsi="Calibri Light"/>
          <w:lang w:val="sq-AL"/>
        </w:rPr>
        <w:t xml:space="preserve"> -</w:t>
      </w:r>
      <w:r w:rsidRPr="00632D0D">
        <w:rPr>
          <w:rFonts w:ascii="Calibri Light" w:hAnsi="Calibri Light"/>
          <w:b/>
          <w:lang w:val="sq-AL"/>
        </w:rPr>
        <w:t xml:space="preserve"> </w:t>
      </w:r>
      <w:r w:rsidRPr="00632D0D">
        <w:rPr>
          <w:rFonts w:ascii="Calibri Light" w:hAnsi="Calibri Light"/>
          <w:lang w:val="sq-AL"/>
        </w:rPr>
        <w:t xml:space="preserve">Në kuadër të fushës së zhvillimit të legjislacionit, MAPL ka realizuar edhe aktivitete të tjera, si vijon: </w:t>
      </w:r>
    </w:p>
    <w:p w:rsidR="007D29C4" w:rsidRPr="00632D0D" w:rsidRDefault="007D29C4" w:rsidP="007D29C4">
      <w:pPr>
        <w:pStyle w:val="NoSpacing"/>
        <w:rPr>
          <w:lang w:val="sq-AL"/>
        </w:rPr>
      </w:pPr>
    </w:p>
    <w:p w:rsidR="007D29C4" w:rsidRPr="00632D0D" w:rsidRDefault="007D29C4" w:rsidP="007A27F1">
      <w:pPr>
        <w:pStyle w:val="NoSpacing"/>
        <w:numPr>
          <w:ilvl w:val="0"/>
          <w:numId w:val="23"/>
        </w:numPr>
        <w:spacing w:line="276" w:lineRule="auto"/>
        <w:jc w:val="both"/>
        <w:rPr>
          <w:rFonts w:ascii="Calibri Light" w:hAnsi="Calibri Light"/>
          <w:lang w:val="sq-AL"/>
        </w:rPr>
      </w:pPr>
      <w:r w:rsidRPr="00632D0D">
        <w:rPr>
          <w:rFonts w:ascii="Calibri Light" w:hAnsi="Calibri Light"/>
          <w:lang w:val="sq-AL"/>
        </w:rPr>
        <w:t>MAPL ka themeluar grupin punues për hartimin e Udhëzimit Administrativ Nr. XX/2018 për Caktimin e Stafit Mbështetës në Komuna;</w:t>
      </w:r>
    </w:p>
    <w:p w:rsidR="007D29C4" w:rsidRPr="00632D0D" w:rsidRDefault="007D29C4" w:rsidP="007A27F1">
      <w:pPr>
        <w:pStyle w:val="NoSpacing"/>
        <w:numPr>
          <w:ilvl w:val="0"/>
          <w:numId w:val="23"/>
        </w:numPr>
        <w:spacing w:line="276" w:lineRule="auto"/>
        <w:jc w:val="both"/>
        <w:rPr>
          <w:rFonts w:ascii="Calibri Light" w:hAnsi="Calibri Light"/>
          <w:lang w:val="sq-AL"/>
        </w:rPr>
      </w:pPr>
      <w:r w:rsidRPr="00632D0D">
        <w:rPr>
          <w:rFonts w:ascii="Calibri Light" w:hAnsi="Calibri Light"/>
          <w:lang w:val="sq-AL"/>
        </w:rPr>
        <w:t>MAPL ka themeluar grupin punues për ndryshimin e Udhëzimin Administrativ për plotësim ndryshimin e Udhëzimit Administrativ Nr.2011/03 për organizimin dhe funksionimin e qendrave të shërbimeve të qytetarëve në komuna;</w:t>
      </w:r>
    </w:p>
    <w:p w:rsidR="007D29C4" w:rsidRPr="00632D0D" w:rsidRDefault="007D29C4" w:rsidP="007A27F1">
      <w:pPr>
        <w:pStyle w:val="NoSpacing"/>
        <w:numPr>
          <w:ilvl w:val="0"/>
          <w:numId w:val="23"/>
        </w:numPr>
        <w:spacing w:line="276" w:lineRule="auto"/>
        <w:jc w:val="both"/>
        <w:rPr>
          <w:rFonts w:ascii="Calibri Light" w:hAnsi="Calibri Light"/>
          <w:lang w:val="sq-AL"/>
        </w:rPr>
      </w:pPr>
      <w:r w:rsidRPr="00632D0D">
        <w:rPr>
          <w:rFonts w:ascii="Calibri Light" w:hAnsi="Calibri Light"/>
          <w:lang w:val="sq-AL"/>
        </w:rPr>
        <w:lastRenderedPageBreak/>
        <w:t>MAPL ka miratuar Rregulloren Nr.02/2017 për sistemin e menaxhimit të performancës së komunave, është hartuar shkresa për njoftimin e ZKM-së, pastaj kjo rregullore është vendosur në  Regjistrin e akteve dhe e njëjta është publikuar në Gazetën Zyrtare;</w:t>
      </w:r>
    </w:p>
    <w:p w:rsidR="007D29C4" w:rsidRPr="00632D0D" w:rsidRDefault="007D29C4" w:rsidP="007A27F1">
      <w:pPr>
        <w:pStyle w:val="NoSpacing"/>
        <w:numPr>
          <w:ilvl w:val="0"/>
          <w:numId w:val="23"/>
        </w:numPr>
        <w:spacing w:line="276" w:lineRule="auto"/>
        <w:jc w:val="both"/>
        <w:rPr>
          <w:rFonts w:ascii="Calibri Light" w:hAnsi="Calibri Light"/>
          <w:lang w:val="sq-AL"/>
        </w:rPr>
      </w:pPr>
      <w:r w:rsidRPr="00632D0D">
        <w:rPr>
          <w:rFonts w:ascii="Calibri Light" w:hAnsi="Calibri Light"/>
          <w:lang w:val="sq-AL"/>
        </w:rPr>
        <w:t>MAPL ka filluar procesin e plotësimit dhe ndryshimit të udhëzimit Administrativ për transparencë të komunave.</w:t>
      </w:r>
    </w:p>
    <w:p w:rsidR="007D29C4" w:rsidRPr="00632D0D" w:rsidRDefault="007D29C4" w:rsidP="007A27F1">
      <w:pPr>
        <w:pStyle w:val="NoSpacing"/>
        <w:numPr>
          <w:ilvl w:val="0"/>
          <w:numId w:val="23"/>
        </w:numPr>
        <w:spacing w:line="276" w:lineRule="auto"/>
        <w:jc w:val="both"/>
        <w:rPr>
          <w:rFonts w:ascii="Calibri Light" w:hAnsi="Calibri Light"/>
          <w:lang w:val="sq-AL"/>
        </w:rPr>
      </w:pPr>
      <w:r w:rsidRPr="00632D0D">
        <w:rPr>
          <w:rFonts w:ascii="Calibri Light" w:hAnsi="Calibri Light"/>
          <w:lang w:val="sq-AL"/>
        </w:rPr>
        <w:t>MAPL ka filluar procesin e hartimit të Udhëzimit Administrativ për standardet minimale të konsultimit publik në komuna.</w:t>
      </w:r>
    </w:p>
    <w:p w:rsidR="007D29C4" w:rsidRPr="00632D0D" w:rsidRDefault="007D29C4" w:rsidP="007D29C4">
      <w:pPr>
        <w:pStyle w:val="NoSpacing"/>
        <w:rPr>
          <w:lang w:val="sq-AL"/>
        </w:rPr>
      </w:pPr>
    </w:p>
    <w:p w:rsidR="007D29C4" w:rsidRPr="00632D0D" w:rsidRDefault="007D29C4" w:rsidP="007D29C4">
      <w:pPr>
        <w:pStyle w:val="NoSpacing"/>
        <w:spacing w:line="276" w:lineRule="auto"/>
        <w:jc w:val="both"/>
        <w:rPr>
          <w:rFonts w:ascii="Calibri Light" w:hAnsi="Calibri Light"/>
          <w:lang w:val="sq-AL"/>
        </w:rPr>
      </w:pPr>
      <w:r w:rsidRPr="00632D0D">
        <w:rPr>
          <w:rFonts w:ascii="Calibri Light" w:hAnsi="Calibri Light"/>
          <w:lang w:val="sq-AL"/>
        </w:rPr>
        <w:t xml:space="preserve">Vlerësimi i ndikimit të politikave në fushën e vetëqeverisjes lokale </w:t>
      </w:r>
    </w:p>
    <w:p w:rsidR="007D29C4" w:rsidRPr="00632D0D" w:rsidRDefault="007D29C4" w:rsidP="007D29C4">
      <w:pPr>
        <w:pStyle w:val="NoSpacing"/>
        <w:spacing w:line="276" w:lineRule="auto"/>
        <w:jc w:val="both"/>
        <w:rPr>
          <w:rFonts w:ascii="Calibri Light" w:hAnsi="Calibri Light"/>
          <w:lang w:val="sq-AL"/>
        </w:rPr>
      </w:pPr>
    </w:p>
    <w:p w:rsidR="007D29C4" w:rsidRDefault="007D29C4" w:rsidP="007A27F1">
      <w:pPr>
        <w:pStyle w:val="NoSpacing"/>
        <w:numPr>
          <w:ilvl w:val="0"/>
          <w:numId w:val="25"/>
        </w:numPr>
        <w:spacing w:line="276" w:lineRule="auto"/>
        <w:jc w:val="both"/>
        <w:rPr>
          <w:rFonts w:ascii="Calibri Light" w:hAnsi="Calibri Light"/>
          <w:lang w:val="sq-AL"/>
        </w:rPr>
      </w:pPr>
      <w:r w:rsidRPr="00632D0D">
        <w:rPr>
          <w:rFonts w:ascii="Calibri Light" w:hAnsi="Calibri Light"/>
          <w:lang w:val="sq-AL"/>
        </w:rPr>
        <w:t xml:space="preserve">Me qëllim të përmirësimit të politikave në drejtim të thellimit të demokracisë vendore, MAPL ka bërë vlerësimin ex-post të ligjit për vetëqeverisje lokale dhe ka finalizuar raportin për këtë vlerësim. </w:t>
      </w:r>
    </w:p>
    <w:p w:rsidR="007A6CE9" w:rsidRDefault="007A6CE9" w:rsidP="007A6CE9">
      <w:pPr>
        <w:pStyle w:val="NoSpacing"/>
        <w:numPr>
          <w:ilvl w:val="0"/>
          <w:numId w:val="25"/>
        </w:numPr>
        <w:jc w:val="both"/>
        <w:rPr>
          <w:rFonts w:ascii="Calibri Light" w:hAnsi="Calibri Light"/>
          <w:lang w:val="sq-AL"/>
        </w:rPr>
      </w:pPr>
      <w:r>
        <w:rPr>
          <w:rFonts w:ascii="Calibri Light" w:hAnsi="Calibri Light"/>
          <w:b/>
          <w:lang w:val="sq-AL"/>
        </w:rPr>
        <w:t xml:space="preserve">Transparenca - </w:t>
      </w:r>
      <w:r w:rsidRPr="00632D0D">
        <w:rPr>
          <w:rFonts w:ascii="Calibri Light" w:hAnsi="Calibri Light"/>
          <w:lang w:val="sq-AL"/>
        </w:rPr>
        <w:t xml:space="preserve">MAPL ka zhvilluar disa aktivitete të cilat ndërlidhen me avancimin e faqeve zyrtare elektronike në komuna, ku janë ri-modeluar dhe gjithashtu janë funksionale. Të gjithë qytetarët, shoqëria civile dhe grupet e interesit mund t'i qasen ueb faqeve për tu informuar për punën e pushtetit lokal. Ueb faqet ndërlidhen me sistemin e intranetit të komunave, ku qytetarët mund të adresojnë online kërkesat për pajisjet me dokumente të ndryshme, si dhe është krijuar qasja në gjurmimin e lejeve të ndërtimit. </w:t>
      </w:r>
    </w:p>
    <w:p w:rsidR="007A6CE9" w:rsidRDefault="007A6CE9" w:rsidP="007A6CE9">
      <w:pPr>
        <w:pStyle w:val="NoSpacing"/>
        <w:numPr>
          <w:ilvl w:val="0"/>
          <w:numId w:val="25"/>
        </w:numPr>
        <w:jc w:val="both"/>
        <w:rPr>
          <w:rFonts w:ascii="Calibri Light" w:hAnsi="Calibri Light"/>
          <w:lang w:val="sq-AL"/>
        </w:rPr>
      </w:pPr>
      <w:r w:rsidRPr="00632D0D">
        <w:rPr>
          <w:rFonts w:ascii="Calibri Light" w:hAnsi="Calibri Light"/>
          <w:lang w:val="sq-AL"/>
        </w:rPr>
        <w:t>MAPL ka krijuar një sistem të raportimit dhe monitorimit online, e cila aktualisht është në fazën finale. Kjo platformë përfshinë  5 module si:  Modulin për raportim të zbatimit të Planeve të Punës së MAPL-së; Modulin për raportim javor të njësive të MAPL-së; Modulin për vlerësimin e ligjshmërisë së akteve komunale; Modulin për përcjelljen e zbatimit të rekomandimeve të auditorit; Modulin për monitorimin dhe raportimin e mbledhjeve të kuvendeve të komunave dhe komiteteve obligative, raportimeve të kryetarit të komunës, publikimit të akteve; tubimeve publike me qytetarë dhe takimeve të këshillave komunale për siguri në bashkësi.</w:t>
      </w:r>
    </w:p>
    <w:p w:rsidR="00D26F4A" w:rsidRDefault="00D26F4A" w:rsidP="00D26F4A">
      <w:pPr>
        <w:pStyle w:val="NoSpacing"/>
        <w:jc w:val="both"/>
        <w:rPr>
          <w:rFonts w:ascii="Calibri Light" w:hAnsi="Calibri Light"/>
          <w:lang w:val="sq-AL"/>
        </w:rPr>
      </w:pPr>
    </w:p>
    <w:p w:rsidR="00D26F4A" w:rsidRPr="00632D0D" w:rsidRDefault="00D26F4A" w:rsidP="00D26F4A">
      <w:pPr>
        <w:pStyle w:val="NoSpacing"/>
        <w:ind w:left="720"/>
        <w:jc w:val="both"/>
        <w:rPr>
          <w:rFonts w:ascii="Calibri Light" w:hAnsi="Calibri Light"/>
          <w:lang w:val="sq-AL"/>
        </w:rPr>
      </w:pPr>
      <w:r w:rsidRPr="00D26F4A">
        <w:rPr>
          <w:rFonts w:ascii="Calibri Light" w:hAnsi="Calibri Light"/>
          <w:b/>
          <w:lang w:val="sq-AL"/>
        </w:rPr>
        <w:t>Efikasiteti i administrat</w:t>
      </w:r>
      <w:r>
        <w:rPr>
          <w:rFonts w:ascii="Calibri Light" w:hAnsi="Calibri Light"/>
          <w:b/>
          <w:lang w:val="sq-AL"/>
        </w:rPr>
        <w:t>ë</w:t>
      </w:r>
      <w:r w:rsidRPr="00D26F4A">
        <w:rPr>
          <w:rFonts w:ascii="Calibri Light" w:hAnsi="Calibri Light"/>
          <w:b/>
          <w:lang w:val="sq-AL"/>
        </w:rPr>
        <w:t xml:space="preserve">s </w:t>
      </w:r>
      <w:r>
        <w:rPr>
          <w:rFonts w:ascii="Calibri Light" w:hAnsi="Calibri Light"/>
          <w:lang w:val="sq-AL"/>
        </w:rPr>
        <w:t xml:space="preserve">- </w:t>
      </w:r>
      <w:r w:rsidRPr="00632D0D">
        <w:rPr>
          <w:rFonts w:ascii="Calibri Light" w:hAnsi="Calibri Light"/>
          <w:lang w:val="sq-AL"/>
        </w:rPr>
        <w:t>MAPL ka bërë vlerësimin e performancës së komunave në ofrimin e shërbimeve me qytetarë. MAPL gjatë kësaj periudhe ka matur performancën e komunave në ushtrimin e kompetencave vetanake, të grupuara në 14 fusha përkatëse. Rezultatet e përgjithshme tregojnë se në nivel vendi se performanca  e përgjithshme e komunave është 60.54%, apo 1,76 % më e lartë se në vitin 2016. MAPL nga fondi stimulues ka ndarë vlerën prej 900 mijë Euro. Komunat përfituese nga granti stimulues janë: Komuna e Junikut: 93,550.00€, Komuna e Dragashit: 88.300.00€, Komuna e Gjilanit: 84,360.00€, Komuna e Gllogocit: 82,380.00€, Komuna e Istogut: 80,160.00€, Komuna e Lipjani: 79,890.00€, Komuna e Prishtinës: 79,300.00€, Komuna e Deçanit: 78.730.00€, Komuna e Pejës: 78,100.00€, Komuna e Ferizajt: 77,670.00€, Komuna e Fushë Kosovës: 77.560.00€.</w:t>
      </w:r>
    </w:p>
    <w:p w:rsidR="00D26F4A" w:rsidRPr="00632D0D" w:rsidRDefault="00D26F4A" w:rsidP="00D26F4A">
      <w:pPr>
        <w:pStyle w:val="NoSpacing"/>
        <w:jc w:val="both"/>
        <w:rPr>
          <w:rFonts w:ascii="Calibri Light" w:hAnsi="Calibri Light"/>
          <w:lang w:val="sq-AL"/>
        </w:rPr>
      </w:pPr>
    </w:p>
    <w:p w:rsidR="007A6CE9" w:rsidRPr="00632D0D" w:rsidRDefault="007A6CE9" w:rsidP="007A6CE9">
      <w:pPr>
        <w:pStyle w:val="NoSpacing"/>
        <w:spacing w:line="276" w:lineRule="auto"/>
        <w:ind w:left="720"/>
        <w:jc w:val="both"/>
        <w:rPr>
          <w:rFonts w:ascii="Calibri Light" w:hAnsi="Calibri Light"/>
          <w:lang w:val="sq-AL"/>
        </w:rPr>
      </w:pPr>
    </w:p>
    <w:p w:rsidR="007D29C4" w:rsidRPr="00632D0D" w:rsidRDefault="007D29C4" w:rsidP="00D10D36">
      <w:pPr>
        <w:pStyle w:val="NoSpacing"/>
        <w:jc w:val="both"/>
        <w:rPr>
          <w:rStyle w:val="IntenseEmphasis"/>
          <w:rFonts w:asciiTheme="majorHAnsi" w:hAnsiTheme="majorHAnsi" w:cstheme="majorHAnsi"/>
          <w:i w:val="0"/>
          <w:iCs w:val="0"/>
          <w:color w:val="auto"/>
          <w:lang w:val="sq-AL"/>
        </w:rPr>
      </w:pPr>
    </w:p>
    <w:p w:rsidR="00D10D36" w:rsidRPr="00632D0D" w:rsidRDefault="00D10D36" w:rsidP="00B3762B">
      <w:pPr>
        <w:pStyle w:val="NoSpacing"/>
        <w:shd w:val="clear" w:color="auto" w:fill="D0CECE" w:themeFill="background2" w:themeFillShade="E6"/>
        <w:jc w:val="both"/>
        <w:rPr>
          <w:rStyle w:val="IntenseEmphasis"/>
          <w:rFonts w:asciiTheme="majorHAnsi" w:hAnsiTheme="majorHAnsi" w:cstheme="majorHAnsi"/>
          <w:i w:val="0"/>
          <w:iCs w:val="0"/>
          <w:color w:val="auto"/>
          <w:lang w:val="sq-AL"/>
        </w:rPr>
      </w:pPr>
      <w:r w:rsidRPr="00632D0D">
        <w:rPr>
          <w:rStyle w:val="IntenseEmphasis"/>
          <w:rFonts w:asciiTheme="majorHAnsi" w:hAnsiTheme="majorHAnsi" w:cstheme="majorHAnsi"/>
          <w:b/>
          <w:i w:val="0"/>
          <w:iCs w:val="0"/>
          <w:color w:val="auto"/>
          <w:lang w:val="sq-AL"/>
        </w:rPr>
        <w:t>Objektiva Strategjike 3</w:t>
      </w:r>
      <w:r w:rsidRPr="00632D0D">
        <w:rPr>
          <w:rStyle w:val="IntenseEmphasis"/>
          <w:rFonts w:asciiTheme="majorHAnsi" w:hAnsiTheme="majorHAnsi" w:cstheme="majorHAnsi"/>
          <w:i w:val="0"/>
          <w:iCs w:val="0"/>
          <w:color w:val="auto"/>
          <w:lang w:val="sq-AL"/>
        </w:rPr>
        <w:t xml:space="preserve"> – Forcimi i kapaciteteve institucionale të vetëqeverisjes lokale për të përmbushur kërkesat e qytetarëve dhe për të arritur përmirësim të qëndrueshëm në shërbimet komunale për qytetarët.</w:t>
      </w:r>
    </w:p>
    <w:p w:rsidR="00D10D36" w:rsidRPr="00632D0D" w:rsidRDefault="00D10D36" w:rsidP="00D10D36">
      <w:pPr>
        <w:pStyle w:val="NoSpacing"/>
        <w:jc w:val="both"/>
        <w:rPr>
          <w:rStyle w:val="IntenseEmphasis"/>
          <w:rFonts w:asciiTheme="majorHAnsi" w:hAnsiTheme="majorHAnsi" w:cstheme="majorHAnsi"/>
          <w:b/>
          <w:i w:val="0"/>
          <w:iCs w:val="0"/>
          <w:color w:val="auto"/>
          <w:lang w:val="sq-AL"/>
        </w:rPr>
      </w:pPr>
    </w:p>
    <w:p w:rsidR="00D10D36" w:rsidRDefault="00D10D36" w:rsidP="00D10D36">
      <w:pPr>
        <w:pStyle w:val="NoSpacing"/>
        <w:jc w:val="both"/>
        <w:rPr>
          <w:rStyle w:val="IntenseEmphasis"/>
          <w:rFonts w:asciiTheme="majorHAnsi" w:hAnsiTheme="majorHAnsi" w:cstheme="majorHAnsi"/>
          <w:b/>
          <w:i w:val="0"/>
          <w:iCs w:val="0"/>
          <w:color w:val="auto"/>
          <w:lang w:val="sq-AL"/>
        </w:rPr>
      </w:pPr>
      <w:r w:rsidRPr="00632D0D">
        <w:rPr>
          <w:rStyle w:val="IntenseEmphasis"/>
          <w:rFonts w:asciiTheme="majorHAnsi" w:hAnsiTheme="majorHAnsi" w:cstheme="majorHAnsi"/>
          <w:b/>
          <w:i w:val="0"/>
          <w:iCs w:val="0"/>
          <w:color w:val="auto"/>
          <w:lang w:val="sq-AL"/>
        </w:rPr>
        <w:t xml:space="preserve">Objektivi 3.1. Zhvillimi i kapaciteteve </w:t>
      </w:r>
      <w:r w:rsidR="00D26F4A">
        <w:rPr>
          <w:rStyle w:val="IntenseEmphasis"/>
          <w:rFonts w:asciiTheme="majorHAnsi" w:hAnsiTheme="majorHAnsi" w:cstheme="majorHAnsi"/>
          <w:b/>
          <w:i w:val="0"/>
          <w:iCs w:val="0"/>
          <w:color w:val="auto"/>
          <w:lang w:val="sq-AL"/>
        </w:rPr>
        <w:t>profesionale</w:t>
      </w:r>
    </w:p>
    <w:p w:rsidR="007A6CE9" w:rsidRPr="00632D0D" w:rsidRDefault="007A6CE9" w:rsidP="00D10D36">
      <w:pPr>
        <w:pStyle w:val="NoSpacing"/>
        <w:jc w:val="both"/>
        <w:rPr>
          <w:rStyle w:val="IntenseEmphasis"/>
          <w:rFonts w:asciiTheme="majorHAnsi" w:hAnsiTheme="majorHAnsi" w:cstheme="majorHAnsi"/>
          <w:i w:val="0"/>
          <w:iCs w:val="0"/>
          <w:color w:val="auto"/>
          <w:lang w:val="sq-AL"/>
        </w:rPr>
      </w:pPr>
    </w:p>
    <w:p w:rsidR="00FB6DA0" w:rsidRPr="00632D0D" w:rsidRDefault="00FB6DA0" w:rsidP="007A27F1">
      <w:pPr>
        <w:pStyle w:val="ListParagraph"/>
        <w:numPr>
          <w:ilvl w:val="0"/>
          <w:numId w:val="7"/>
        </w:numPr>
        <w:jc w:val="both"/>
        <w:rPr>
          <w:sz w:val="22"/>
        </w:rPr>
      </w:pPr>
      <w:r w:rsidRPr="00632D0D">
        <w:rPr>
          <w:rStyle w:val="IntenseEmphasis"/>
          <w:rFonts w:asciiTheme="majorHAnsi" w:hAnsiTheme="majorHAnsi" w:cstheme="majorHAnsi"/>
          <w:i w:val="0"/>
          <w:iCs w:val="0"/>
          <w:color w:val="auto"/>
          <w:sz w:val="22"/>
        </w:rPr>
        <w:t xml:space="preserve">Veprimi – </w:t>
      </w:r>
      <w:r w:rsidR="00E5581F" w:rsidRPr="00632D0D">
        <w:rPr>
          <w:rStyle w:val="IntenseEmphasis"/>
          <w:rFonts w:asciiTheme="majorHAnsi" w:hAnsiTheme="majorHAnsi" w:cstheme="majorHAnsi"/>
          <w:i w:val="0"/>
          <w:iCs w:val="0"/>
          <w:color w:val="auto"/>
          <w:sz w:val="22"/>
        </w:rPr>
        <w:t>Themelimi i “Akademisë për Vetëqeverisjen Lokale</w:t>
      </w:r>
    </w:p>
    <w:p w:rsidR="00FB6DA0" w:rsidRPr="00632D0D" w:rsidRDefault="00FB6DA0" w:rsidP="007A27F1">
      <w:pPr>
        <w:pStyle w:val="ListParagraph"/>
        <w:numPr>
          <w:ilvl w:val="1"/>
          <w:numId w:val="7"/>
        </w:numPr>
        <w:jc w:val="both"/>
        <w:rPr>
          <w:rStyle w:val="IntenseEmphasis"/>
          <w:i w:val="0"/>
          <w:iCs w:val="0"/>
          <w:color w:val="auto"/>
          <w:sz w:val="22"/>
        </w:rPr>
      </w:pPr>
      <w:r w:rsidRPr="00632D0D">
        <w:rPr>
          <w:rStyle w:val="IntenseEmphasis"/>
          <w:rFonts w:asciiTheme="majorHAnsi" w:hAnsiTheme="majorHAnsi" w:cstheme="majorHAnsi"/>
          <w:i w:val="0"/>
          <w:iCs w:val="0"/>
          <w:color w:val="auto"/>
          <w:sz w:val="22"/>
        </w:rPr>
        <w:t xml:space="preserve">Rezultati – </w:t>
      </w:r>
      <w:r w:rsidR="00E5581F" w:rsidRPr="00632D0D">
        <w:rPr>
          <w:rStyle w:val="IntenseEmphasis"/>
          <w:rFonts w:asciiTheme="majorHAnsi" w:hAnsiTheme="majorHAnsi" w:cstheme="majorHAnsi"/>
          <w:i w:val="0"/>
          <w:iCs w:val="0"/>
          <w:color w:val="auto"/>
          <w:sz w:val="22"/>
        </w:rPr>
        <w:t>Është themeluar Akademia për Vetëqeverisje Lokale.</w:t>
      </w:r>
    </w:p>
    <w:p w:rsidR="00E5581F" w:rsidRPr="00632D0D" w:rsidRDefault="00E5581F" w:rsidP="007A27F1">
      <w:pPr>
        <w:pStyle w:val="ListParagraph"/>
        <w:numPr>
          <w:ilvl w:val="1"/>
          <w:numId w:val="7"/>
        </w:numPr>
        <w:jc w:val="both"/>
        <w:rPr>
          <w:sz w:val="22"/>
        </w:rPr>
      </w:pPr>
      <w:r w:rsidRPr="00632D0D">
        <w:rPr>
          <w:rStyle w:val="IntenseEmphasis"/>
          <w:rFonts w:asciiTheme="majorHAnsi" w:hAnsiTheme="majorHAnsi" w:cstheme="majorHAnsi"/>
          <w:i w:val="0"/>
          <w:iCs w:val="0"/>
          <w:color w:val="auto"/>
          <w:sz w:val="22"/>
        </w:rPr>
        <w:lastRenderedPageBreak/>
        <w:t>Rezultati - Është miratuar statuti i Akademisë.</w:t>
      </w:r>
    </w:p>
    <w:p w:rsidR="007D29C4" w:rsidRPr="00632D0D" w:rsidRDefault="007D29C4" w:rsidP="00D20D29">
      <w:pPr>
        <w:jc w:val="both"/>
        <w:rPr>
          <w:rStyle w:val="IntenseEmphasis"/>
          <w:i w:val="0"/>
          <w:iCs w:val="0"/>
          <w:color w:val="auto"/>
          <w:sz w:val="22"/>
        </w:rPr>
      </w:pPr>
    </w:p>
    <w:p w:rsidR="007D29C4" w:rsidRPr="00632D0D" w:rsidRDefault="00B37377" w:rsidP="007D29C4">
      <w:pPr>
        <w:pStyle w:val="NoSpacing"/>
        <w:jc w:val="both"/>
        <w:rPr>
          <w:rStyle w:val="IntenseEmphasis"/>
          <w:rFonts w:asciiTheme="majorHAnsi" w:hAnsiTheme="majorHAnsi" w:cstheme="majorHAnsi"/>
          <w:i w:val="0"/>
          <w:iCs w:val="0"/>
          <w:color w:val="auto"/>
          <w:lang w:val="sq-AL"/>
        </w:rPr>
      </w:pPr>
      <w:r>
        <w:rPr>
          <w:rStyle w:val="IntenseEmphasis"/>
          <w:rFonts w:asciiTheme="majorHAnsi" w:hAnsiTheme="majorHAnsi" w:cstheme="majorHAnsi"/>
          <w:b/>
          <w:i w:val="0"/>
          <w:iCs w:val="0"/>
          <w:color w:val="002060"/>
          <w:lang w:val="sq-AL"/>
        </w:rPr>
        <w:t>Të arriturat</w:t>
      </w:r>
    </w:p>
    <w:p w:rsidR="007D29C4" w:rsidRPr="00632D0D" w:rsidRDefault="007D29C4" w:rsidP="007D29C4">
      <w:pPr>
        <w:pStyle w:val="NoSpacing"/>
        <w:jc w:val="both"/>
        <w:rPr>
          <w:rFonts w:ascii="Calibri Light" w:hAnsi="Calibri Light"/>
          <w:b/>
          <w:lang w:val="sq-AL"/>
        </w:rPr>
      </w:pPr>
    </w:p>
    <w:p w:rsidR="00B3762B" w:rsidRPr="00632D0D" w:rsidRDefault="00B3762B" w:rsidP="00095DA2">
      <w:pPr>
        <w:pStyle w:val="NoSpacing"/>
        <w:numPr>
          <w:ilvl w:val="0"/>
          <w:numId w:val="26"/>
        </w:numPr>
        <w:jc w:val="both"/>
        <w:rPr>
          <w:rFonts w:ascii="Calibri Light" w:hAnsi="Calibri Light"/>
          <w:lang w:val="sq-AL"/>
        </w:rPr>
      </w:pPr>
      <w:r w:rsidRPr="00632D0D">
        <w:rPr>
          <w:rFonts w:ascii="Calibri Light" w:hAnsi="Calibri Light"/>
          <w:lang w:val="sq-AL"/>
        </w:rPr>
        <w:t xml:space="preserve">Në kuadër të përgjegjësive për zbatimin e Strategjisë për Vetëqeverisje Lokale 2016 – 2026, është përmbyllur procesi i hartimit të koncept-dokumentit për themelimin e Akademisë për Vetëqeverisje Lokale, i cili është dërguar për aprovim në Qeveri. </w:t>
      </w:r>
      <w:r w:rsidRPr="00632D0D">
        <w:rPr>
          <w:rFonts w:ascii="Calibri Light" w:eastAsia="Times New Roman" w:hAnsi="Calibri Light" w:cs="Segoe UI"/>
          <w:lang w:val="sq-AL"/>
        </w:rPr>
        <w:t xml:space="preserve">MAPL ka vazhduar punët rreth hartimit të dokumenteve strategjike, ku aktivitetet janë shtrirë edhe në hartimin e politikave sektoriale në kuadër të grupeve punuese ndërministrore, si dhe dhënies së komenteve në dokumentet e ministrive të linjës. </w:t>
      </w:r>
    </w:p>
    <w:p w:rsidR="00095DA2" w:rsidRPr="00632D0D" w:rsidRDefault="00095DA2" w:rsidP="00095DA2">
      <w:pPr>
        <w:pStyle w:val="ListParagraph"/>
        <w:numPr>
          <w:ilvl w:val="0"/>
          <w:numId w:val="26"/>
        </w:numPr>
        <w:spacing w:after="160" w:line="259" w:lineRule="auto"/>
        <w:jc w:val="both"/>
        <w:rPr>
          <w:rFonts w:ascii="Calibri Light" w:hAnsi="Calibri Light"/>
          <w:sz w:val="22"/>
          <w:szCs w:val="22"/>
        </w:rPr>
      </w:pPr>
      <w:r w:rsidRPr="00632D0D">
        <w:rPr>
          <w:rFonts w:ascii="Calibri Light" w:hAnsi="Calibri Light"/>
          <w:color w:val="000000"/>
          <w:sz w:val="22"/>
          <w:szCs w:val="22"/>
        </w:rPr>
        <w:t xml:space="preserve">Gjatë kësaj periudhe MAPL në total ka trajnuar 1948 zyrtar/e të komunave dhe 1020 anëtarë të kuvendeve të komunës në bashkëpunim me partnerët e MAPL-së në module të ndryshme. </w:t>
      </w:r>
    </w:p>
    <w:p w:rsidR="007D29C4" w:rsidRDefault="007D29C4" w:rsidP="00D20D29">
      <w:pPr>
        <w:jc w:val="both"/>
        <w:rPr>
          <w:rStyle w:val="IntenseEmphasis"/>
          <w:i w:val="0"/>
          <w:iCs w:val="0"/>
          <w:color w:val="auto"/>
          <w:sz w:val="22"/>
        </w:rPr>
      </w:pPr>
    </w:p>
    <w:p w:rsidR="007A6CE9" w:rsidRDefault="007A6CE9" w:rsidP="00D20D29">
      <w:pPr>
        <w:jc w:val="both"/>
        <w:rPr>
          <w:rStyle w:val="IntenseEmphasis"/>
          <w:i w:val="0"/>
          <w:iCs w:val="0"/>
          <w:color w:val="auto"/>
          <w:sz w:val="22"/>
        </w:rPr>
      </w:pPr>
    </w:p>
    <w:p w:rsidR="007A6CE9" w:rsidRPr="00632D0D" w:rsidRDefault="007A6CE9" w:rsidP="00D20D29">
      <w:pPr>
        <w:jc w:val="both"/>
        <w:rPr>
          <w:rStyle w:val="IntenseEmphasis"/>
          <w:i w:val="0"/>
          <w:iCs w:val="0"/>
          <w:color w:val="auto"/>
          <w:sz w:val="22"/>
        </w:rPr>
      </w:pPr>
    </w:p>
    <w:p w:rsidR="00D10D36" w:rsidRPr="00632D0D" w:rsidRDefault="00D10D36" w:rsidP="00095DA2">
      <w:pPr>
        <w:pStyle w:val="NoSpacing"/>
        <w:shd w:val="clear" w:color="auto" w:fill="D0CECE" w:themeFill="background2" w:themeFillShade="E6"/>
        <w:jc w:val="both"/>
        <w:rPr>
          <w:rStyle w:val="IntenseEmphasis"/>
          <w:rFonts w:asciiTheme="majorHAnsi" w:hAnsiTheme="majorHAnsi" w:cstheme="majorHAnsi"/>
          <w:i w:val="0"/>
          <w:iCs w:val="0"/>
          <w:color w:val="auto"/>
          <w:lang w:val="sq-AL"/>
        </w:rPr>
      </w:pPr>
      <w:r w:rsidRPr="00632D0D">
        <w:rPr>
          <w:rStyle w:val="IntenseEmphasis"/>
          <w:rFonts w:asciiTheme="majorHAnsi" w:hAnsiTheme="majorHAnsi" w:cstheme="majorHAnsi"/>
          <w:b/>
          <w:i w:val="0"/>
          <w:iCs w:val="0"/>
          <w:color w:val="auto"/>
          <w:lang w:val="sq-AL"/>
        </w:rPr>
        <w:t>Objektiva Strategjike 4</w:t>
      </w:r>
      <w:r w:rsidRPr="00632D0D">
        <w:rPr>
          <w:rStyle w:val="IntenseEmphasis"/>
          <w:rFonts w:asciiTheme="majorHAnsi" w:hAnsiTheme="majorHAnsi" w:cstheme="majorHAnsi"/>
          <w:i w:val="0"/>
          <w:iCs w:val="0"/>
          <w:color w:val="auto"/>
          <w:lang w:val="sq-AL"/>
        </w:rPr>
        <w:t xml:space="preserve"> – Forcimi i partneriteteve ndërmjet pushtetit lokal, shoqërisë civile dhe bizneseve për të krijuar një qytetari aktive, gjithëpërfshirëse dhe kohezive.</w:t>
      </w:r>
    </w:p>
    <w:p w:rsidR="00D10D36" w:rsidRPr="00632D0D" w:rsidRDefault="00D10D36" w:rsidP="00D10D36">
      <w:pPr>
        <w:pStyle w:val="NoSpacing"/>
        <w:jc w:val="both"/>
        <w:rPr>
          <w:rStyle w:val="IntenseEmphasis"/>
          <w:rFonts w:asciiTheme="majorHAnsi" w:hAnsiTheme="majorHAnsi" w:cstheme="majorHAnsi"/>
          <w:i w:val="0"/>
          <w:iCs w:val="0"/>
          <w:color w:val="auto"/>
          <w:lang w:val="sq-AL"/>
        </w:rPr>
      </w:pPr>
    </w:p>
    <w:p w:rsidR="00D10D36" w:rsidRPr="00632D0D" w:rsidRDefault="00D10D36" w:rsidP="00D10D36">
      <w:pPr>
        <w:pStyle w:val="NoSpacing"/>
        <w:jc w:val="both"/>
        <w:rPr>
          <w:rStyle w:val="IntenseEmphasis"/>
          <w:rFonts w:asciiTheme="majorHAnsi" w:hAnsiTheme="majorHAnsi" w:cstheme="majorHAnsi"/>
          <w:b/>
          <w:i w:val="0"/>
          <w:iCs w:val="0"/>
          <w:color w:val="auto"/>
          <w:lang w:val="sq-AL"/>
        </w:rPr>
      </w:pPr>
      <w:r w:rsidRPr="00632D0D">
        <w:rPr>
          <w:rStyle w:val="IntenseEmphasis"/>
          <w:rFonts w:asciiTheme="majorHAnsi" w:hAnsiTheme="majorHAnsi" w:cstheme="majorHAnsi"/>
          <w:b/>
          <w:i w:val="0"/>
          <w:iCs w:val="0"/>
          <w:color w:val="auto"/>
          <w:lang w:val="sq-AL"/>
        </w:rPr>
        <w:t>Objektivi 4.4. Fuqizimi i shoqërisë civile dhe i bizneseve të reja</w:t>
      </w:r>
    </w:p>
    <w:p w:rsidR="00D10D36" w:rsidRPr="00632D0D" w:rsidRDefault="00D10D36" w:rsidP="00D10D36">
      <w:pPr>
        <w:pStyle w:val="NoSpacing"/>
        <w:jc w:val="both"/>
        <w:rPr>
          <w:rStyle w:val="IntenseEmphasis"/>
          <w:rFonts w:asciiTheme="majorHAnsi" w:hAnsiTheme="majorHAnsi" w:cstheme="majorHAnsi"/>
          <w:i w:val="0"/>
          <w:iCs w:val="0"/>
          <w:color w:val="auto"/>
          <w:lang w:val="sq-AL"/>
        </w:rPr>
      </w:pPr>
    </w:p>
    <w:p w:rsidR="007D29C4" w:rsidRPr="00632D0D" w:rsidRDefault="007D29C4" w:rsidP="007D29C4">
      <w:pPr>
        <w:pStyle w:val="NoSpacing"/>
        <w:jc w:val="both"/>
        <w:rPr>
          <w:rFonts w:ascii="Calibri Light" w:hAnsi="Calibri Light"/>
          <w:lang w:val="sq-AL"/>
        </w:rPr>
      </w:pPr>
      <w:r w:rsidRPr="00632D0D">
        <w:rPr>
          <w:rFonts w:ascii="Calibri Light" w:hAnsi="Calibri Light"/>
          <w:lang w:val="sq-AL"/>
        </w:rPr>
        <w:t>Aktivitetet:</w:t>
      </w:r>
    </w:p>
    <w:p w:rsidR="007D29C4" w:rsidRPr="00632D0D" w:rsidRDefault="007D29C4" w:rsidP="007D29C4">
      <w:pPr>
        <w:pStyle w:val="NoSpacing"/>
        <w:jc w:val="both"/>
        <w:rPr>
          <w:rFonts w:ascii="Calibri Light" w:hAnsi="Calibri Light"/>
          <w:lang w:val="sq-AL"/>
        </w:rPr>
      </w:pPr>
    </w:p>
    <w:p w:rsidR="007D29C4" w:rsidRPr="00632D0D" w:rsidRDefault="007D29C4" w:rsidP="007A27F1">
      <w:pPr>
        <w:pStyle w:val="ListParagraph"/>
        <w:numPr>
          <w:ilvl w:val="0"/>
          <w:numId w:val="27"/>
        </w:numPr>
        <w:spacing w:after="160" w:line="259" w:lineRule="auto"/>
        <w:jc w:val="both"/>
        <w:rPr>
          <w:rFonts w:ascii="Calibri Light" w:hAnsi="Calibri Light"/>
          <w:sz w:val="22"/>
          <w:szCs w:val="22"/>
        </w:rPr>
      </w:pPr>
      <w:r w:rsidRPr="00632D0D">
        <w:rPr>
          <w:rFonts w:ascii="Calibri Light" w:hAnsi="Calibri Light"/>
          <w:sz w:val="22"/>
          <w:szCs w:val="22"/>
        </w:rPr>
        <w:t xml:space="preserve">MAPL gjatë periudhës </w:t>
      </w:r>
      <w:r w:rsidRPr="00632D0D">
        <w:rPr>
          <w:rFonts w:ascii="Calibri Light" w:hAnsi="Calibri Light"/>
          <w:sz w:val="22"/>
          <w:szCs w:val="22"/>
          <w:shd w:val="clear" w:color="auto" w:fill="FFFFFF"/>
        </w:rPr>
        <w:t xml:space="preserve">janar - qershor </w:t>
      </w:r>
      <w:r w:rsidRPr="00632D0D">
        <w:rPr>
          <w:rFonts w:ascii="Calibri Light" w:hAnsi="Calibri Light"/>
          <w:sz w:val="22"/>
          <w:szCs w:val="22"/>
        </w:rPr>
        <w:t xml:space="preserve">2018 ka bërë vlerësimin e kapaciteteve të zyrtarëve në komuna. Në bazë të këtij vlerësimi është përgatitur edhe pakoja e trajnimeve e cila përfshinë 23 module të cilat janë adresuar në IKAP dhe janë prezantuar para donatorëve. </w:t>
      </w:r>
    </w:p>
    <w:p w:rsidR="007D29C4" w:rsidRPr="00632D0D" w:rsidRDefault="007D29C4" w:rsidP="007A27F1">
      <w:pPr>
        <w:pStyle w:val="ListParagraph"/>
        <w:numPr>
          <w:ilvl w:val="0"/>
          <w:numId w:val="27"/>
        </w:numPr>
        <w:spacing w:after="160" w:line="259" w:lineRule="auto"/>
        <w:jc w:val="both"/>
        <w:rPr>
          <w:rStyle w:val="IntenseEmphasis"/>
          <w:rFonts w:ascii="Calibri Light" w:hAnsi="Calibri Light"/>
          <w:i w:val="0"/>
          <w:iCs w:val="0"/>
          <w:color w:val="auto"/>
          <w:sz w:val="22"/>
          <w:szCs w:val="22"/>
        </w:rPr>
      </w:pPr>
      <w:r w:rsidRPr="00632D0D">
        <w:rPr>
          <w:rFonts w:ascii="Calibri Light" w:hAnsi="Calibri Light"/>
          <w:sz w:val="22"/>
          <w:szCs w:val="22"/>
        </w:rPr>
        <w:t xml:space="preserve">Lidhur me bashkëpunimin me shoqërinë civile, MAPL gjatë kësaj periudhe (janar – qershor, 2018) i ka kushtuar rëndësi të veçantë mbështetjes së organizatave joqeveritare përmes financimit të projekteve të tyre. MAPL ka përgatitur planin për subvencionimin e OJQ-ve për vitin 2018 i cili është adresuar tek ZQM. Po ashtu, është dërguar njoftimi tek të gjithë Kryetarët e komunave për t’i njoftuar lidhur me planin në fjalë i cili njëherit është obligim për komuna sipas Rregullores Nr. 04/2017 për subvencionimit të OJQ-ve. Bazuar në Rregulloren Nr. 04/2017 për subvencionimin e OJQ-ve, MAPL ka përgatitur materialin për publikimin e thirrjes publike të projekteve të OJQ-ve, është përgatitur edhe udhëzuesi për aplikantët sipas vendimit Nr. 472 – 721 i datës 20 qershor 2018, janë publikuar formularët përcjellës për aplikantët dhe MAPL këtë vit (2018) ka planifikuar që t’i ndan 50 mijë euro për përkrahjen e projekteve të OJQ-ve. </w:t>
      </w:r>
    </w:p>
    <w:p w:rsidR="00C51326" w:rsidRPr="00632D0D" w:rsidRDefault="00C51326" w:rsidP="00B72803">
      <w:pPr>
        <w:pStyle w:val="NoSpacing"/>
        <w:jc w:val="both"/>
        <w:rPr>
          <w:rFonts w:asciiTheme="majorHAnsi" w:hAnsiTheme="majorHAnsi" w:cstheme="majorHAnsi"/>
          <w:lang w:val="sq-AL"/>
        </w:rPr>
      </w:pPr>
    </w:p>
    <w:sectPr w:rsidR="00C51326" w:rsidRPr="00632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5DF0"/>
    <w:multiLevelType w:val="hybridMultilevel"/>
    <w:tmpl w:val="35E05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96011D"/>
    <w:multiLevelType w:val="multilevel"/>
    <w:tmpl w:val="E0AE37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8D0E30"/>
    <w:multiLevelType w:val="hybridMultilevel"/>
    <w:tmpl w:val="E0AE3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03AF2"/>
    <w:multiLevelType w:val="hybridMultilevel"/>
    <w:tmpl w:val="A6549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11F69"/>
    <w:multiLevelType w:val="hybridMultilevel"/>
    <w:tmpl w:val="911685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23CE3"/>
    <w:multiLevelType w:val="hybridMultilevel"/>
    <w:tmpl w:val="A4C6B380"/>
    <w:lvl w:ilvl="0" w:tplc="04090001">
      <w:start w:val="1"/>
      <w:numFmt w:val="bullet"/>
      <w:lvlText w:val=""/>
      <w:lvlJc w:val="left"/>
      <w:pPr>
        <w:ind w:left="720" w:hanging="360"/>
      </w:pPr>
      <w:rPr>
        <w:rFonts w:ascii="Symbol" w:hAnsi="Symbol" w:hint="default"/>
      </w:rPr>
    </w:lvl>
    <w:lvl w:ilvl="1" w:tplc="DF5C6C34">
      <w:start w:val="1"/>
      <w:numFmt w:val="decimal"/>
      <w:lvlText w:val="%2)"/>
      <w:lvlJc w:val="left"/>
      <w:pPr>
        <w:ind w:left="1440" w:hanging="360"/>
      </w:pPr>
      <w:rPr>
        <w:rFonts w:asciiTheme="majorHAnsi" w:eastAsiaTheme="minorHAnsi" w:hAnsiTheme="majorHAnsi" w:cstheme="majorHAns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6509C6"/>
    <w:multiLevelType w:val="hybridMultilevel"/>
    <w:tmpl w:val="45C63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103274"/>
    <w:multiLevelType w:val="hybridMultilevel"/>
    <w:tmpl w:val="863AD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5F173A"/>
    <w:multiLevelType w:val="hybridMultilevel"/>
    <w:tmpl w:val="7EE0D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8B2348"/>
    <w:multiLevelType w:val="hybridMultilevel"/>
    <w:tmpl w:val="816A3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7B5138"/>
    <w:multiLevelType w:val="hybridMultilevel"/>
    <w:tmpl w:val="BCB84F5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C92955"/>
    <w:multiLevelType w:val="multilevel"/>
    <w:tmpl w:val="B8C880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BBD2E0B"/>
    <w:multiLevelType w:val="hybridMultilevel"/>
    <w:tmpl w:val="B1B27DA8"/>
    <w:lvl w:ilvl="0" w:tplc="9A0652E6">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2C32F6"/>
    <w:multiLevelType w:val="hybridMultilevel"/>
    <w:tmpl w:val="C658D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EA59A6"/>
    <w:multiLevelType w:val="hybridMultilevel"/>
    <w:tmpl w:val="580C2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180C4C"/>
    <w:multiLevelType w:val="multilevel"/>
    <w:tmpl w:val="E0AE37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5A1290D"/>
    <w:multiLevelType w:val="hybridMultilevel"/>
    <w:tmpl w:val="421A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097FAF"/>
    <w:multiLevelType w:val="multilevel"/>
    <w:tmpl w:val="3D30B6AC"/>
    <w:lvl w:ilvl="0">
      <w:start w:val="10"/>
      <w:numFmt w:val="bullet"/>
      <w:lvlText w:val="-"/>
      <w:lvlJc w:val="left"/>
      <w:pPr>
        <w:ind w:left="720" w:hanging="360"/>
      </w:pPr>
      <w:rPr>
        <w:rFonts w:ascii="Calibri Light" w:eastAsia="Times New Roman" w:hAnsi="Calibri Light" w:cs="Segoe U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0DC6C9B"/>
    <w:multiLevelType w:val="hybridMultilevel"/>
    <w:tmpl w:val="244A8CE2"/>
    <w:lvl w:ilvl="0" w:tplc="22D253AE">
      <w:start w:val="1"/>
      <w:numFmt w:val="decimal"/>
      <w:lvlText w:val="%1)"/>
      <w:lvlJc w:val="left"/>
      <w:pPr>
        <w:ind w:left="720" w:hanging="360"/>
      </w:pPr>
      <w:rPr>
        <w:rFonts w:asciiTheme="majorHAnsi" w:eastAsiaTheme="minorHAnsi" w:hAnsiTheme="majorHAnsi" w:cstheme="maj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CA4960"/>
    <w:multiLevelType w:val="hybridMultilevel"/>
    <w:tmpl w:val="7500D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6D87D4E"/>
    <w:multiLevelType w:val="hybridMultilevel"/>
    <w:tmpl w:val="72B859D6"/>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0E239C"/>
    <w:multiLevelType w:val="hybridMultilevel"/>
    <w:tmpl w:val="1284C09E"/>
    <w:lvl w:ilvl="0" w:tplc="B68CB7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71283B"/>
    <w:multiLevelType w:val="multilevel"/>
    <w:tmpl w:val="A41E8C8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98E2191"/>
    <w:multiLevelType w:val="hybridMultilevel"/>
    <w:tmpl w:val="E1F04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C8427C"/>
    <w:multiLevelType w:val="hybridMultilevel"/>
    <w:tmpl w:val="626AF502"/>
    <w:lvl w:ilvl="0" w:tplc="FFF88518">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B737B0"/>
    <w:multiLevelType w:val="hybridMultilevel"/>
    <w:tmpl w:val="3C8AD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1B5211"/>
    <w:multiLevelType w:val="hybridMultilevel"/>
    <w:tmpl w:val="2A963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02573D"/>
    <w:multiLevelType w:val="hybridMultilevel"/>
    <w:tmpl w:val="1E529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E60D54"/>
    <w:multiLevelType w:val="multilevel"/>
    <w:tmpl w:val="E0AE37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6C73124"/>
    <w:multiLevelType w:val="hybridMultilevel"/>
    <w:tmpl w:val="2AAECB9A"/>
    <w:lvl w:ilvl="0" w:tplc="42901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5F6194"/>
    <w:multiLevelType w:val="hybridMultilevel"/>
    <w:tmpl w:val="71FC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9846A2"/>
    <w:multiLevelType w:val="hybridMultilevel"/>
    <w:tmpl w:val="4EF47FD2"/>
    <w:lvl w:ilvl="0" w:tplc="AFF85774">
      <w:start w:val="1"/>
      <w:numFmt w:val="decimal"/>
      <w:lvlText w:val="%1."/>
      <w:lvlJc w:val="left"/>
      <w:pPr>
        <w:ind w:left="720" w:hanging="360"/>
      </w:pPr>
      <w:rPr>
        <w:rFonts w:ascii="Calibri Light" w:hAnsi="Calibri Light"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F77ED2"/>
    <w:multiLevelType w:val="hybridMultilevel"/>
    <w:tmpl w:val="47B43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BD040E"/>
    <w:multiLevelType w:val="hybridMultilevel"/>
    <w:tmpl w:val="85FA40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D22C61"/>
    <w:multiLevelType w:val="hybridMultilevel"/>
    <w:tmpl w:val="5B62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A71828"/>
    <w:multiLevelType w:val="hybridMultilevel"/>
    <w:tmpl w:val="D2F47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FF62B9"/>
    <w:multiLevelType w:val="hybridMultilevel"/>
    <w:tmpl w:val="FD30E6F8"/>
    <w:lvl w:ilvl="0" w:tplc="1DF00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F431073"/>
    <w:multiLevelType w:val="hybridMultilevel"/>
    <w:tmpl w:val="EDFCA154"/>
    <w:lvl w:ilvl="0" w:tplc="9EB62CC4">
      <w:start w:val="1"/>
      <w:numFmt w:val="decimal"/>
      <w:lvlText w:val="%1)"/>
      <w:lvlJc w:val="left"/>
      <w:pPr>
        <w:ind w:left="720" w:hanging="360"/>
      </w:pPr>
      <w:rPr>
        <w:rFonts w:asciiTheme="majorHAnsi" w:eastAsiaTheme="minorHAnsi" w:hAnsiTheme="majorHAnsi" w:cstheme="maj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71565A"/>
    <w:multiLevelType w:val="hybridMultilevel"/>
    <w:tmpl w:val="0068D818"/>
    <w:lvl w:ilvl="0" w:tplc="008AE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32"/>
  </w:num>
  <w:num w:numId="3">
    <w:abstractNumId w:val="18"/>
  </w:num>
  <w:num w:numId="4">
    <w:abstractNumId w:val="27"/>
  </w:num>
  <w:num w:numId="5">
    <w:abstractNumId w:val="5"/>
  </w:num>
  <w:num w:numId="6">
    <w:abstractNumId w:val="37"/>
  </w:num>
  <w:num w:numId="7">
    <w:abstractNumId w:val="35"/>
  </w:num>
  <w:num w:numId="8">
    <w:abstractNumId w:val="25"/>
  </w:num>
  <w:num w:numId="9">
    <w:abstractNumId w:val="3"/>
  </w:num>
  <w:num w:numId="10">
    <w:abstractNumId w:val="30"/>
  </w:num>
  <w:num w:numId="11">
    <w:abstractNumId w:val="7"/>
  </w:num>
  <w:num w:numId="12">
    <w:abstractNumId w:val="31"/>
  </w:num>
  <w:num w:numId="13">
    <w:abstractNumId w:val="22"/>
  </w:num>
  <w:num w:numId="14">
    <w:abstractNumId w:val="21"/>
  </w:num>
  <w:num w:numId="15">
    <w:abstractNumId w:val="6"/>
  </w:num>
  <w:num w:numId="16">
    <w:abstractNumId w:val="8"/>
  </w:num>
  <w:num w:numId="17">
    <w:abstractNumId w:val="10"/>
  </w:num>
  <w:num w:numId="18">
    <w:abstractNumId w:val="12"/>
  </w:num>
  <w:num w:numId="19">
    <w:abstractNumId w:val="0"/>
  </w:num>
  <w:num w:numId="20">
    <w:abstractNumId w:val="24"/>
  </w:num>
  <w:num w:numId="21">
    <w:abstractNumId w:val="19"/>
  </w:num>
  <w:num w:numId="22">
    <w:abstractNumId w:val="11"/>
  </w:num>
  <w:num w:numId="23">
    <w:abstractNumId w:val="34"/>
  </w:num>
  <w:num w:numId="24">
    <w:abstractNumId w:val="2"/>
  </w:num>
  <w:num w:numId="25">
    <w:abstractNumId w:val="16"/>
  </w:num>
  <w:num w:numId="26">
    <w:abstractNumId w:val="28"/>
  </w:num>
  <w:num w:numId="27">
    <w:abstractNumId w:val="1"/>
  </w:num>
  <w:num w:numId="28">
    <w:abstractNumId w:val="15"/>
  </w:num>
  <w:num w:numId="29">
    <w:abstractNumId w:val="9"/>
  </w:num>
  <w:num w:numId="30">
    <w:abstractNumId w:val="29"/>
  </w:num>
  <w:num w:numId="31">
    <w:abstractNumId w:val="4"/>
  </w:num>
  <w:num w:numId="32">
    <w:abstractNumId w:val="13"/>
  </w:num>
  <w:num w:numId="33">
    <w:abstractNumId w:val="20"/>
  </w:num>
  <w:num w:numId="34">
    <w:abstractNumId w:val="36"/>
  </w:num>
  <w:num w:numId="35">
    <w:abstractNumId w:val="38"/>
  </w:num>
  <w:num w:numId="36">
    <w:abstractNumId w:val="26"/>
  </w:num>
  <w:num w:numId="37">
    <w:abstractNumId w:val="23"/>
  </w:num>
  <w:num w:numId="38">
    <w:abstractNumId w:val="17"/>
  </w:num>
  <w:num w:numId="39">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BF0"/>
    <w:rsid w:val="0000753E"/>
    <w:rsid w:val="00050B6C"/>
    <w:rsid w:val="00052D0A"/>
    <w:rsid w:val="00052E8D"/>
    <w:rsid w:val="00095DA2"/>
    <w:rsid w:val="000C4F84"/>
    <w:rsid w:val="000E77AF"/>
    <w:rsid w:val="00104D62"/>
    <w:rsid w:val="0015291D"/>
    <w:rsid w:val="001A2A2D"/>
    <w:rsid w:val="002F3287"/>
    <w:rsid w:val="00321719"/>
    <w:rsid w:val="003A23D6"/>
    <w:rsid w:val="003F1EF9"/>
    <w:rsid w:val="00405028"/>
    <w:rsid w:val="00442B6E"/>
    <w:rsid w:val="004430FD"/>
    <w:rsid w:val="00443328"/>
    <w:rsid w:val="004923EB"/>
    <w:rsid w:val="004A304F"/>
    <w:rsid w:val="004B358D"/>
    <w:rsid w:val="004B37E9"/>
    <w:rsid w:val="004B3E04"/>
    <w:rsid w:val="004F55AC"/>
    <w:rsid w:val="00506003"/>
    <w:rsid w:val="00533BF1"/>
    <w:rsid w:val="00543136"/>
    <w:rsid w:val="00594F2C"/>
    <w:rsid w:val="005A0752"/>
    <w:rsid w:val="005E543D"/>
    <w:rsid w:val="00601425"/>
    <w:rsid w:val="006168C1"/>
    <w:rsid w:val="00632D0D"/>
    <w:rsid w:val="00645967"/>
    <w:rsid w:val="00692A7D"/>
    <w:rsid w:val="006B1BF0"/>
    <w:rsid w:val="00764B77"/>
    <w:rsid w:val="007A27F1"/>
    <w:rsid w:val="007A6CE9"/>
    <w:rsid w:val="007D29C4"/>
    <w:rsid w:val="008244FA"/>
    <w:rsid w:val="00860C79"/>
    <w:rsid w:val="00863E47"/>
    <w:rsid w:val="008E34BF"/>
    <w:rsid w:val="008F6A65"/>
    <w:rsid w:val="00906F75"/>
    <w:rsid w:val="00910503"/>
    <w:rsid w:val="009B1E67"/>
    <w:rsid w:val="009B373E"/>
    <w:rsid w:val="009C79A8"/>
    <w:rsid w:val="009D60A1"/>
    <w:rsid w:val="00A2417C"/>
    <w:rsid w:val="00A2642F"/>
    <w:rsid w:val="00A74D71"/>
    <w:rsid w:val="00A77AE4"/>
    <w:rsid w:val="00A97E25"/>
    <w:rsid w:val="00AB2B3C"/>
    <w:rsid w:val="00B120C8"/>
    <w:rsid w:val="00B37377"/>
    <w:rsid w:val="00B3762B"/>
    <w:rsid w:val="00B46070"/>
    <w:rsid w:val="00B528D4"/>
    <w:rsid w:val="00B54B99"/>
    <w:rsid w:val="00B72803"/>
    <w:rsid w:val="00B76F92"/>
    <w:rsid w:val="00B81039"/>
    <w:rsid w:val="00B92F33"/>
    <w:rsid w:val="00BA5E20"/>
    <w:rsid w:val="00C43F18"/>
    <w:rsid w:val="00C51326"/>
    <w:rsid w:val="00C56663"/>
    <w:rsid w:val="00C60D60"/>
    <w:rsid w:val="00C94211"/>
    <w:rsid w:val="00C977E4"/>
    <w:rsid w:val="00D10D36"/>
    <w:rsid w:val="00D11B89"/>
    <w:rsid w:val="00D20D29"/>
    <w:rsid w:val="00D26F4A"/>
    <w:rsid w:val="00D30F08"/>
    <w:rsid w:val="00D47A0D"/>
    <w:rsid w:val="00D57747"/>
    <w:rsid w:val="00D71AE7"/>
    <w:rsid w:val="00D74406"/>
    <w:rsid w:val="00D86B24"/>
    <w:rsid w:val="00DA1AA5"/>
    <w:rsid w:val="00E071F0"/>
    <w:rsid w:val="00E5581F"/>
    <w:rsid w:val="00E661A7"/>
    <w:rsid w:val="00EB11D9"/>
    <w:rsid w:val="00F10894"/>
    <w:rsid w:val="00F20035"/>
    <w:rsid w:val="00F22BF3"/>
    <w:rsid w:val="00F42C40"/>
    <w:rsid w:val="00F90620"/>
    <w:rsid w:val="00F9588D"/>
    <w:rsid w:val="00FB5A5E"/>
    <w:rsid w:val="00FB6DA0"/>
    <w:rsid w:val="00FD5B99"/>
    <w:rsid w:val="00FF4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DA015-DE4D-42FD-AEBC-83CC059E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803"/>
    <w:pPr>
      <w:spacing w:after="0" w:line="240" w:lineRule="auto"/>
    </w:pPr>
    <w:rPr>
      <w:rFonts w:ascii="Times New Roman" w:eastAsia="MS Mincho" w:hAnsi="Times New Roman" w:cs="Times New Roman"/>
      <w:sz w:val="20"/>
      <w:szCs w:val="2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72803"/>
    <w:pPr>
      <w:spacing w:after="0" w:line="240" w:lineRule="auto"/>
    </w:pPr>
  </w:style>
  <w:style w:type="paragraph" w:styleId="Title">
    <w:name w:val="Title"/>
    <w:basedOn w:val="Normal"/>
    <w:link w:val="TitleChar"/>
    <w:qFormat/>
    <w:rsid w:val="00B72803"/>
    <w:pPr>
      <w:jc w:val="center"/>
    </w:pPr>
    <w:rPr>
      <w:b/>
      <w:bCs/>
      <w:sz w:val="24"/>
    </w:rPr>
  </w:style>
  <w:style w:type="character" w:customStyle="1" w:styleId="TitleChar">
    <w:name w:val="Title Char"/>
    <w:basedOn w:val="DefaultParagraphFont"/>
    <w:link w:val="Title"/>
    <w:rsid w:val="00B72803"/>
    <w:rPr>
      <w:rFonts w:ascii="Times New Roman" w:eastAsia="MS Mincho" w:hAnsi="Times New Roman" w:cs="Times New Roman"/>
      <w:b/>
      <w:bCs/>
      <w:sz w:val="24"/>
      <w:szCs w:val="20"/>
      <w:lang w:val="sq-AL"/>
    </w:rPr>
  </w:style>
  <w:style w:type="character" w:styleId="IntenseEmphasis">
    <w:name w:val="Intense Emphasis"/>
    <w:uiPriority w:val="21"/>
    <w:qFormat/>
    <w:rsid w:val="00B72803"/>
    <w:rPr>
      <w:i/>
      <w:iCs/>
      <w:color w:val="5B9BD5"/>
    </w:rPr>
  </w:style>
  <w:style w:type="character" w:customStyle="1" w:styleId="NoSpacingChar">
    <w:name w:val="No Spacing Char"/>
    <w:link w:val="NoSpacing"/>
    <w:uiPriority w:val="1"/>
    <w:locked/>
    <w:rsid w:val="00B72803"/>
  </w:style>
  <w:style w:type="paragraph" w:styleId="ListParagraph">
    <w:name w:val="List Paragraph"/>
    <w:basedOn w:val="Normal"/>
    <w:link w:val="ListParagraphChar"/>
    <w:uiPriority w:val="34"/>
    <w:qFormat/>
    <w:rsid w:val="001A2A2D"/>
    <w:pPr>
      <w:ind w:left="720"/>
      <w:contextualSpacing/>
    </w:pPr>
  </w:style>
  <w:style w:type="character" w:customStyle="1" w:styleId="ListParagraphChar">
    <w:name w:val="List Paragraph Char"/>
    <w:link w:val="ListParagraph"/>
    <w:uiPriority w:val="34"/>
    <w:locked/>
    <w:rsid w:val="007D29C4"/>
    <w:rPr>
      <w:rFonts w:ascii="Times New Roman" w:eastAsia="MS Mincho" w:hAnsi="Times New Roman" w:cs="Times New Roman"/>
      <w:sz w:val="20"/>
      <w:szCs w:val="20"/>
      <w:lang w:val="sq-AL"/>
    </w:rPr>
  </w:style>
  <w:style w:type="table" w:styleId="TableGrid">
    <w:name w:val="Table Grid"/>
    <w:basedOn w:val="TableNormal"/>
    <w:uiPriority w:val="39"/>
    <w:rsid w:val="00AB2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4D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D71"/>
    <w:rPr>
      <w:rFonts w:ascii="Segoe UI" w:eastAsia="MS Mincho" w:hAnsi="Segoe UI" w:cs="Segoe UI"/>
      <w:sz w:val="18"/>
      <w:szCs w:val="18"/>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wmf"/><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diellor.gashi\Desktop\Raporti%20Janar-Qershor\Vleresimi%20i%20ligjshmeris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a:solidFill>
                  <a:schemeClr val="bg1"/>
                </a:solidFill>
              </a:rPr>
              <a:t>Trajnimet e mbajtura</a:t>
            </a:r>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n-US"/>
        </a:p>
      </c:txPr>
    </c:title>
    <c:autoTitleDeleted val="0"/>
    <c:plotArea>
      <c:layout/>
      <c:barChart>
        <c:barDir val="col"/>
        <c:grouping val="clustered"/>
        <c:varyColors val="0"/>
        <c:ser>
          <c:idx val="0"/>
          <c:order val="0"/>
          <c:spPr>
            <a:noFill/>
            <a:ln w="9525" cap="flat" cmpd="sng" algn="ctr">
              <a:solidFill>
                <a:schemeClr val="accent1"/>
              </a:solidFill>
              <a:miter lim="800000"/>
            </a:ln>
            <a:effectLst>
              <a:glow rad="63500">
                <a:schemeClr val="accent1">
                  <a:satMod val="175000"/>
                  <a:alpha val="25000"/>
                </a:schemeClr>
              </a:glow>
            </a:effectLst>
          </c:spPr>
          <c:invertIfNegative val="0"/>
          <c:dLbls>
            <c:dLbl>
              <c:idx val="0"/>
              <c:tx>
                <c:rich>
                  <a:bodyPr/>
                  <a:lstStyle/>
                  <a:p>
                    <a:r>
                      <a:rPr lang="en-US"/>
                      <a:t>59</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1787</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trendline>
            <c:spPr>
              <a:ln w="25400" cap="rnd">
                <a:solidFill>
                  <a:schemeClr val="accent1">
                    <a:alpha val="50000"/>
                  </a:schemeClr>
                </a:solidFill>
              </a:ln>
              <a:effectLst/>
            </c:spPr>
            <c:trendlineType val="power"/>
            <c:dispRSqr val="0"/>
            <c:dispEq val="0"/>
          </c:trendline>
          <c:cat>
            <c:strRef>
              <c:f>Sheet1!$I$68:$J$68</c:f>
              <c:strCache>
                <c:ptCount val="2"/>
                <c:pt idx="0">
                  <c:v>Trajnime të mbajtura</c:v>
                </c:pt>
                <c:pt idx="1">
                  <c:v>Zyrtarë të trajnuar</c:v>
                </c:pt>
              </c:strCache>
            </c:strRef>
          </c:cat>
          <c:val>
            <c:numRef>
              <c:f>Sheet1!$I$73:$J$73</c:f>
              <c:numCache>
                <c:formatCode>General</c:formatCode>
                <c:ptCount val="2"/>
                <c:pt idx="0">
                  <c:v>21</c:v>
                </c:pt>
                <c:pt idx="1">
                  <c:v>649</c:v>
                </c:pt>
              </c:numCache>
            </c:numRef>
          </c:val>
        </c:ser>
        <c:dLbls>
          <c:showLegendKey val="0"/>
          <c:showVal val="0"/>
          <c:showCatName val="0"/>
          <c:showSerName val="0"/>
          <c:showPercent val="0"/>
          <c:showBubbleSize val="0"/>
        </c:dLbls>
        <c:gapWidth val="315"/>
        <c:overlap val="-40"/>
        <c:axId val="247815216"/>
        <c:axId val="247815608"/>
      </c:barChart>
      <c:catAx>
        <c:axId val="247815216"/>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247815608"/>
        <c:crosses val="autoZero"/>
        <c:auto val="1"/>
        <c:lblAlgn val="ctr"/>
        <c:lblOffset val="100"/>
        <c:noMultiLvlLbl val="0"/>
      </c:catAx>
      <c:valAx>
        <c:axId val="247815608"/>
        <c:scaling>
          <c:orientation val="minMax"/>
        </c:scaling>
        <c:delete val="1"/>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crossAx val="247815216"/>
        <c:crosses val="autoZero"/>
        <c:crossBetween val="between"/>
      </c:valAx>
      <c:spPr>
        <a:noFill/>
        <a:ln>
          <a:noFill/>
        </a:ln>
        <a:effectLst/>
      </c:spPr>
    </c:plotArea>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4">
    <c:autoUpdate val="1"/>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3">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104</TotalTime>
  <Pages>1</Pages>
  <Words>5941</Words>
  <Characters>33865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Yll Valla</cp:lastModifiedBy>
  <cp:revision>30</cp:revision>
  <cp:lastPrinted>2018-08-09T06:54:00Z</cp:lastPrinted>
  <dcterms:created xsi:type="dcterms:W3CDTF">2018-08-08T08:01:00Z</dcterms:created>
  <dcterms:modified xsi:type="dcterms:W3CDTF">2018-08-09T06:55:00Z</dcterms:modified>
</cp:coreProperties>
</file>