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0" w:rsidRPr="00BF6E0F" w:rsidRDefault="003C1A00" w:rsidP="003C1A00">
      <w:pPr>
        <w:jc w:val="center"/>
        <w:rPr>
          <w:rFonts w:ascii="Calibri Light" w:hAnsi="Calibri Light"/>
        </w:rPr>
      </w:pPr>
      <w:bookmarkStart w:id="0" w:name="_GoBack"/>
      <w:bookmarkEnd w:id="0"/>
      <w:r w:rsidRPr="00BF6E0F">
        <w:rPr>
          <w:rFonts w:ascii="Calibri Light" w:hAnsi="Calibri Light"/>
          <w:lang w:val="en-GB" w:eastAsia="en-GB"/>
        </w:rPr>
        <w:drawing>
          <wp:anchor distT="0" distB="0" distL="114300" distR="114300" simplePos="0" relativeHeight="251774976" behindDoc="0" locked="0" layoutInCell="1" allowOverlap="1">
            <wp:simplePos x="0" y="0"/>
            <wp:positionH relativeFrom="column">
              <wp:posOffset>2587625</wp:posOffset>
            </wp:positionH>
            <wp:positionV relativeFrom="paragraph">
              <wp:posOffset>-34290</wp:posOffset>
            </wp:positionV>
            <wp:extent cx="786130" cy="848360"/>
            <wp:effectExtent l="0" t="0" r="0" b="0"/>
            <wp:wrapSquare wrapText="left"/>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848360"/>
                    </a:xfrm>
                    <a:prstGeom prst="rect">
                      <a:avLst/>
                    </a:prstGeom>
                    <a:noFill/>
                  </pic:spPr>
                </pic:pic>
              </a:graphicData>
            </a:graphic>
          </wp:anchor>
        </w:drawing>
      </w:r>
    </w:p>
    <w:p w:rsidR="003C1A00" w:rsidRPr="00BF6E0F" w:rsidRDefault="003C1A00" w:rsidP="003C1A00">
      <w:pPr>
        <w:jc w:val="center"/>
        <w:rPr>
          <w:rFonts w:ascii="Calibri Light" w:hAnsi="Calibri Light"/>
        </w:rPr>
      </w:pPr>
    </w:p>
    <w:p w:rsidR="003C1A00" w:rsidRPr="00BF6E0F" w:rsidRDefault="003C1A00" w:rsidP="003C1A00">
      <w:pPr>
        <w:jc w:val="center"/>
        <w:rPr>
          <w:rFonts w:ascii="Calibri Light" w:hAnsi="Calibri Light"/>
        </w:rPr>
      </w:pPr>
    </w:p>
    <w:p w:rsidR="003C1A00" w:rsidRPr="00BF6E0F" w:rsidRDefault="003C1A00" w:rsidP="003C1A00">
      <w:pPr>
        <w:spacing w:after="0" w:line="240" w:lineRule="auto"/>
        <w:jc w:val="center"/>
        <w:rPr>
          <w:rFonts w:ascii="Calibri Light" w:hAnsi="Calibri Light"/>
          <w:i/>
        </w:rPr>
      </w:pPr>
      <w:r w:rsidRPr="00BF6E0F">
        <w:rPr>
          <w:rFonts w:ascii="Calibri Light" w:hAnsi="Calibri Light"/>
          <w:i/>
        </w:rPr>
        <w:t>Ministria e Administrimit të Pushtetit Lokal</w:t>
      </w:r>
    </w:p>
    <w:p w:rsidR="003C1A00" w:rsidRPr="00BF6E0F" w:rsidRDefault="003C1A00" w:rsidP="003C1A00">
      <w:pPr>
        <w:spacing w:after="0" w:line="240" w:lineRule="auto"/>
        <w:jc w:val="center"/>
        <w:rPr>
          <w:rFonts w:ascii="Calibri Light" w:hAnsi="Calibri Light"/>
          <w:i/>
        </w:rPr>
      </w:pPr>
      <w:r w:rsidRPr="00BF6E0F">
        <w:rPr>
          <w:rFonts w:ascii="Calibri Light" w:hAnsi="Calibri Light"/>
          <w:i/>
        </w:rPr>
        <w:t>Ministarstvo Administracije Lokalne Samouprave</w:t>
      </w:r>
    </w:p>
    <w:p w:rsidR="003C1A00" w:rsidRPr="00BF6E0F" w:rsidRDefault="003C1A00" w:rsidP="003C1A00">
      <w:pPr>
        <w:jc w:val="center"/>
        <w:rPr>
          <w:rFonts w:ascii="Calibri Light" w:hAnsi="Calibri Light"/>
          <w:i/>
        </w:rPr>
      </w:pPr>
      <w:r w:rsidRPr="00BF6E0F">
        <w:rPr>
          <w:rFonts w:ascii="Calibri Light" w:hAnsi="Calibri Light"/>
          <w:i/>
        </w:rPr>
        <w:t>Ministry of Local Government Administration</w:t>
      </w:r>
    </w:p>
    <w:p w:rsidR="003C1A00" w:rsidRPr="00BF6E0F" w:rsidRDefault="003C1A00" w:rsidP="003C1A00">
      <w:pPr>
        <w:jc w:val="right"/>
        <w:rPr>
          <w:rFonts w:ascii="Calibri Light" w:hAnsi="Calibri Light"/>
          <w:i/>
        </w:rPr>
      </w:pPr>
    </w:p>
    <w:p w:rsidR="003C1A00" w:rsidRPr="00BF6E0F" w:rsidRDefault="003C1A00" w:rsidP="003C1A00">
      <w:pPr>
        <w:jc w:val="right"/>
        <w:rPr>
          <w:rFonts w:ascii="Calibri Light" w:hAnsi="Calibri Light"/>
          <w:i/>
        </w:rPr>
      </w:pPr>
      <w:r w:rsidRPr="00BF6E0F">
        <w:rPr>
          <w:rFonts w:ascii="Calibri Light" w:hAnsi="Calibri Light"/>
          <w:lang w:val="en-GB" w:eastAsia="en-GB"/>
        </w:rPr>
        <w:drawing>
          <wp:anchor distT="0" distB="0" distL="114300" distR="114300" simplePos="0" relativeHeight="251777024" behindDoc="1" locked="0" layoutInCell="1" allowOverlap="1">
            <wp:simplePos x="0" y="0"/>
            <wp:positionH relativeFrom="column">
              <wp:posOffset>1737360</wp:posOffset>
            </wp:positionH>
            <wp:positionV relativeFrom="paragraph">
              <wp:posOffset>4445</wp:posOffset>
            </wp:positionV>
            <wp:extent cx="4206240" cy="4419600"/>
            <wp:effectExtent l="0" t="0" r="0" b="0"/>
            <wp:wrapThrough wrapText="bothSides">
              <wp:wrapPolygon edited="0">
                <wp:start x="0" y="0"/>
                <wp:lineTo x="0" y="21507"/>
                <wp:lineTo x="21522" y="21507"/>
                <wp:lineTo x="21522" y="0"/>
                <wp:lineTo x="0" y="0"/>
              </wp:wrapPolygon>
            </wp:wrapThrough>
            <wp:docPr id="9" name="Picture 9" descr="C:\Users\lazar.mitic\Desktop\performance_man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azar.mitic\Desktop\performance_managemen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4419600"/>
                    </a:xfrm>
                    <a:prstGeom prst="rect">
                      <a:avLst/>
                    </a:prstGeom>
                    <a:noFill/>
                    <a:ln>
                      <a:noFill/>
                    </a:ln>
                  </pic:spPr>
                </pic:pic>
              </a:graphicData>
            </a:graphic>
          </wp:anchor>
        </w:drawing>
      </w:r>
    </w:p>
    <w:p w:rsidR="003C1A00" w:rsidRPr="00BF6E0F" w:rsidRDefault="003C1A00" w:rsidP="003C1A00">
      <w:pPr>
        <w:jc w:val="right"/>
        <w:rPr>
          <w:rFonts w:ascii="Calibri Light" w:hAnsi="Calibri Light"/>
          <w:i/>
        </w:rPr>
      </w:pPr>
    </w:p>
    <w:p w:rsidR="003C1A00" w:rsidRPr="00BF6E0F" w:rsidRDefault="00640FA9" w:rsidP="00640FA9">
      <w:pPr>
        <w:framePr w:w="4105" w:h="2341" w:hRule="exact" w:hSpace="180" w:wrap="around" w:vAnchor="text" w:hAnchor="page" w:x="85" w:y="870"/>
        <w:jc w:val="right"/>
        <w:rPr>
          <w:rFonts w:ascii="Calibri Light" w:hAnsi="Calibri Light"/>
          <w:i/>
          <w:sz w:val="40"/>
          <w:szCs w:val="40"/>
          <w:lang w:val="sr-Latn-CS"/>
        </w:rPr>
      </w:pPr>
      <w:r w:rsidRPr="00BF6E0F">
        <w:rPr>
          <w:rFonts w:ascii="Calibri Light" w:hAnsi="Calibri Light"/>
          <w:b/>
          <w:sz w:val="40"/>
          <w:szCs w:val="40"/>
          <w:lang w:val="sr-Latn-CS"/>
        </w:rPr>
        <w:t>IZVEŠTAJ O UČINKU OPŠTINA 2017</w:t>
      </w:r>
    </w:p>
    <w:p w:rsidR="003C1A00" w:rsidRPr="00BF6E0F" w:rsidRDefault="003C1A00" w:rsidP="00640FA9">
      <w:pPr>
        <w:framePr w:w="4105" w:h="2341" w:hRule="exact" w:hSpace="180" w:wrap="around" w:vAnchor="text" w:hAnchor="page" w:x="85" w:y="870"/>
        <w:jc w:val="right"/>
        <w:rPr>
          <w:rFonts w:ascii="Calibri Light" w:hAnsi="Calibri Light"/>
          <w:b/>
          <w:bCs/>
          <w:iCs/>
          <w:sz w:val="40"/>
          <w:szCs w:val="40"/>
        </w:rPr>
      </w:pPr>
      <w:r w:rsidRPr="00BF6E0F">
        <w:rPr>
          <w:rFonts w:ascii="Calibri Light" w:hAnsi="Calibri Light"/>
          <w:b/>
          <w:bCs/>
          <w:iCs/>
          <w:sz w:val="40"/>
          <w:szCs w:val="40"/>
        </w:rPr>
        <w:t xml:space="preserve"> </w:t>
      </w:r>
    </w:p>
    <w:p w:rsidR="003C1A00" w:rsidRPr="00BF6E0F" w:rsidRDefault="003C1A00" w:rsidP="003C1A00">
      <w:pPr>
        <w:jc w:val="right"/>
        <w:rPr>
          <w:rFonts w:ascii="Calibri Light" w:hAnsi="Calibri Light"/>
          <w:i/>
        </w:rPr>
      </w:pPr>
    </w:p>
    <w:p w:rsidR="009C5972" w:rsidRPr="00BF6E0F" w:rsidRDefault="000956F9" w:rsidP="003C1A00">
      <w:pPr>
        <w:jc w:val="right"/>
        <w:rPr>
          <w:rFonts w:ascii="Calibri Light" w:hAnsi="Calibri Light"/>
          <w:i/>
          <w:lang w:val="sr-Latn-CS"/>
        </w:rPr>
      </w:pPr>
      <w:r>
        <w:rPr>
          <w:rFonts w:ascii="Calibri Light" w:hAnsi="Calibri Light"/>
          <w:i/>
          <w:color w:val="00B050"/>
          <w:lang w:val="en-GB" w:eastAsia="en-GB"/>
        </w:rPr>
        <mc:AlternateContent>
          <mc:Choice Requires="wps">
            <w:drawing>
              <wp:anchor distT="0" distB="0" distL="114300" distR="114300" simplePos="0" relativeHeight="251776000" behindDoc="0" locked="0" layoutInCell="1" allowOverlap="1">
                <wp:simplePos x="0" y="0"/>
                <wp:positionH relativeFrom="column">
                  <wp:posOffset>4220210</wp:posOffset>
                </wp:positionH>
                <wp:positionV relativeFrom="paragraph">
                  <wp:posOffset>5547360</wp:posOffset>
                </wp:positionV>
                <wp:extent cx="2683510" cy="291465"/>
                <wp:effectExtent l="0" t="0" r="21590" b="13335"/>
                <wp:wrapNone/>
                <wp:docPr id="9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291465"/>
                        </a:xfrm>
                        <a:prstGeom prst="rect">
                          <a:avLst/>
                        </a:prstGeom>
                        <a:solidFill>
                          <a:srgbClr val="00B050"/>
                        </a:solidFill>
                        <a:ln w="9525">
                          <a:solidFill>
                            <a:srgbClr val="00B050"/>
                          </a:solidFill>
                          <a:miter lim="800000"/>
                          <a:headEnd/>
                          <a:tailEnd/>
                        </a:ln>
                      </wps:spPr>
                      <wps:txbx>
                        <w:txbxContent>
                          <w:p w:rsidR="00B003AD" w:rsidRPr="00057432" w:rsidRDefault="00B003AD" w:rsidP="003C1A00">
                            <w:pPr>
                              <w:rPr>
                                <w:lang w:val="sr-Latn-CS"/>
                              </w:rPr>
                            </w:pPr>
                            <w:r w:rsidRPr="00057432">
                              <w:rPr>
                                <w:lang w:val="sr-Latn-CS"/>
                              </w:rPr>
                              <w:t>Pri</w:t>
                            </w:r>
                            <w:r>
                              <w:rPr>
                                <w:lang w:val="sr-Latn-CS"/>
                              </w:rPr>
                              <w:t>ština</w:t>
                            </w:r>
                            <w:r w:rsidRPr="00057432">
                              <w:rPr>
                                <w:lang w:val="sr-Latn-CS"/>
                              </w:rPr>
                              <w:t xml:space="preserve">, </w:t>
                            </w:r>
                            <w:r>
                              <w:rPr>
                                <w:lang w:val="sr-Latn-CS"/>
                              </w:rPr>
                              <w:t>jun</w:t>
                            </w:r>
                            <w:r w:rsidRPr="00057432">
                              <w:rPr>
                                <w:lang w:val="sr-Latn-CS"/>
                              </w:rPr>
                              <w:t xml:space="preserve"> 2018</w:t>
                            </w:r>
                            <w:r>
                              <w:rPr>
                                <w:lang w:val="sr-Latn-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332.3pt;margin-top:436.8pt;width:211.3pt;height:22.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" fillcolor="#00b050" strokecolor="#00b050">
                <v:textbox>
                  <w:txbxContent>
                    <w:p w:rsidR="00B003AD" w:rsidRPr="00057432" w:rsidRDefault="00B003AD" w:rsidP="003C1A00">
                      <w:pPr>
                        <w:rPr>
                          <w:lang w:val="sr-Latn-CS"/>
                        </w:rPr>
                      </w:pPr>
                      <w:r w:rsidRPr="00057432">
                        <w:rPr>
                          <w:lang w:val="sr-Latn-CS"/>
                        </w:rPr>
                        <w:t>Pri</w:t>
                      </w:r>
                      <w:r>
                        <w:rPr>
                          <w:lang w:val="sr-Latn-CS"/>
                        </w:rPr>
                        <w:t>ština</w:t>
                      </w:r>
                      <w:r w:rsidRPr="00057432">
                        <w:rPr>
                          <w:lang w:val="sr-Latn-CS"/>
                        </w:rPr>
                        <w:t xml:space="preserve">, </w:t>
                      </w:r>
                      <w:r>
                        <w:rPr>
                          <w:lang w:val="sr-Latn-CS"/>
                        </w:rPr>
                        <w:t>jun</w:t>
                      </w:r>
                      <w:r w:rsidRPr="00057432">
                        <w:rPr>
                          <w:lang w:val="sr-Latn-CS"/>
                        </w:rPr>
                        <w:t xml:space="preserve"> 2018</w:t>
                      </w:r>
                      <w:r>
                        <w:rPr>
                          <w:lang w:val="sr-Latn-CS"/>
                        </w:rPr>
                        <w:t>.</w:t>
                      </w:r>
                    </w:p>
                  </w:txbxContent>
                </v:textbox>
              </v:rect>
            </w:pict>
          </mc:Fallback>
        </mc:AlternateContent>
      </w:r>
      <w:r w:rsidR="003C1A00" w:rsidRPr="00BF6E0F">
        <w:rPr>
          <w:rFonts w:ascii="Calibri Light" w:hAnsi="Calibri Light"/>
          <w:i/>
          <w:color w:val="00B050"/>
        </w:rPr>
        <w:br w:type="page"/>
      </w:r>
      <w:r w:rsidR="00057432" w:rsidRPr="00BF6E0F">
        <w:rPr>
          <w:rFonts w:ascii="Calibri Light" w:hAnsi="Calibri Light"/>
          <w:i/>
          <w:lang w:val="sr-Latn-CS"/>
        </w:rPr>
        <w:lastRenderedPageBreak/>
        <w:t>Izrada izveštaja</w:t>
      </w:r>
      <w:r>
        <w:rPr>
          <w:rFonts w:ascii="Calibri Light" w:hAnsi="Calibri Light"/>
          <w:b/>
          <w:bCs/>
          <w:i/>
          <w:lang w:val="en-GB" w:eastAsia="en-GB"/>
        </w:rPr>
        <mc:AlternateContent>
          <mc:Choice Requires="wps">
            <w:drawing>
              <wp:anchor distT="0" distB="0" distL="114300" distR="114300" simplePos="0" relativeHeight="251750400" behindDoc="0" locked="0" layoutInCell="1" allowOverlap="1">
                <wp:simplePos x="0" y="0"/>
                <wp:positionH relativeFrom="column">
                  <wp:posOffset>-898525</wp:posOffset>
                </wp:positionH>
                <wp:positionV relativeFrom="paragraph">
                  <wp:posOffset>-902970</wp:posOffset>
                </wp:positionV>
                <wp:extent cx="209550" cy="2324100"/>
                <wp:effectExtent l="0" t="0" r="19050" b="19050"/>
                <wp:wrapNone/>
                <wp:docPr id="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93748" id="Rectangle 91" o:spid="_x0000_s1026" style="position:absolute;margin-left:-70.75pt;margin-top:-71.1pt;width:16.5pt;height:1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" fillcolor="#a5a5a5" strokecolor="#a5a5a5"/>
            </w:pict>
          </mc:Fallback>
        </mc:AlternateContent>
      </w:r>
      <w:r w:rsidR="009C5972" w:rsidRPr="00BF6E0F">
        <w:rPr>
          <w:rFonts w:ascii="Calibri Light" w:hAnsi="Calibri Light"/>
          <w:i/>
          <w:lang w:val="sr-Latn-CS"/>
        </w:rPr>
        <w:t>:</w:t>
      </w:r>
    </w:p>
    <w:p w:rsidR="009C5972" w:rsidRPr="00BF6E0F" w:rsidRDefault="00A533BC" w:rsidP="009C5972">
      <w:pPr>
        <w:spacing w:after="0"/>
        <w:jc w:val="right"/>
        <w:rPr>
          <w:rFonts w:ascii="Calibri Light" w:hAnsi="Calibri Light"/>
          <w:i/>
          <w:lang w:val="sr-Latn-CS"/>
        </w:rPr>
      </w:pPr>
      <w:r>
        <w:rPr>
          <w:rFonts w:ascii="Calibri Light" w:hAnsi="Calibri Light"/>
          <w:b/>
          <w:bCs/>
          <w:i/>
          <w:lang w:val="sr-Latn-CS"/>
        </w:rPr>
        <w:t>Ministarstvo administracije lokalne samouprave</w:t>
      </w:r>
    </w:p>
    <w:p w:rsidR="00057432" w:rsidRPr="00BF6E0F" w:rsidRDefault="00057432" w:rsidP="009C5972">
      <w:pPr>
        <w:spacing w:after="0"/>
        <w:jc w:val="right"/>
        <w:rPr>
          <w:rFonts w:ascii="Calibri Light" w:hAnsi="Calibri Light"/>
          <w:i/>
          <w:lang w:val="sr-Latn-CS"/>
        </w:rPr>
      </w:pPr>
    </w:p>
    <w:p w:rsidR="009C5972" w:rsidRPr="00BF6E0F" w:rsidRDefault="00057432" w:rsidP="009C5972">
      <w:pPr>
        <w:spacing w:after="0"/>
        <w:jc w:val="right"/>
        <w:rPr>
          <w:rFonts w:ascii="Calibri Light" w:hAnsi="Calibri Light"/>
          <w:i/>
          <w:lang w:val="sr-Latn-CS"/>
        </w:rPr>
      </w:pPr>
      <w:r w:rsidRPr="00BF6E0F">
        <w:rPr>
          <w:rFonts w:ascii="Calibri Light" w:hAnsi="Calibri Light"/>
          <w:i/>
          <w:lang w:val="sr-Latn-CS"/>
        </w:rPr>
        <w:t>Obrada podataka</w:t>
      </w:r>
      <w:r w:rsidR="009C5972" w:rsidRPr="00BF6E0F">
        <w:rPr>
          <w:rFonts w:ascii="Calibri Light" w:hAnsi="Calibri Light"/>
          <w:i/>
          <w:lang w:val="sr-Latn-CS"/>
        </w:rPr>
        <w:t>:</w:t>
      </w:r>
    </w:p>
    <w:p w:rsidR="009C5972" w:rsidRPr="00BF6E0F" w:rsidRDefault="00A533BC" w:rsidP="009C5972">
      <w:pPr>
        <w:spacing w:after="0"/>
        <w:jc w:val="right"/>
        <w:rPr>
          <w:rFonts w:ascii="Calibri Light" w:hAnsi="Calibri Light"/>
          <w:b/>
          <w:i/>
          <w:lang w:val="sr-Latn-CS"/>
        </w:rPr>
      </w:pPr>
      <w:r>
        <w:rPr>
          <w:rFonts w:ascii="Calibri Light" w:hAnsi="Calibri Light"/>
          <w:b/>
          <w:i/>
          <w:lang w:val="sr-Latn-CS"/>
        </w:rPr>
        <w:t>Odeljenje za transparentnost i opstinski ucinak</w:t>
      </w:r>
    </w:p>
    <w:p w:rsidR="009C5972" w:rsidRPr="00BF6E0F" w:rsidRDefault="009C5972" w:rsidP="009C5972">
      <w:pPr>
        <w:jc w:val="both"/>
        <w:rPr>
          <w:rFonts w:ascii="Calibri Light" w:hAnsi="Calibri Light" w:cs="Calibri Light"/>
          <w:sz w:val="20"/>
          <w:szCs w:val="20"/>
          <w:lang w:val="sr-Latn-CS"/>
        </w:rPr>
      </w:pPr>
    </w:p>
    <w:p w:rsidR="009C5972" w:rsidRPr="00BF6E0F" w:rsidRDefault="009C5972" w:rsidP="009C5972">
      <w:pPr>
        <w:jc w:val="both"/>
        <w:rPr>
          <w:rFonts w:ascii="Calibri Light" w:hAnsi="Calibri Light" w:cs="Calibri Light"/>
          <w:sz w:val="20"/>
          <w:szCs w:val="20"/>
          <w:lang w:val="sr-Latn-CS"/>
        </w:rPr>
      </w:pPr>
    </w:p>
    <w:p w:rsidR="009C5972" w:rsidRPr="00BF6E0F" w:rsidRDefault="009C5972" w:rsidP="009C5972">
      <w:pPr>
        <w:jc w:val="both"/>
        <w:rPr>
          <w:rFonts w:ascii="Calibri Light" w:hAnsi="Calibri Light" w:cs="Calibri Light"/>
          <w:sz w:val="20"/>
          <w:szCs w:val="20"/>
          <w:lang w:val="sr-Latn-CS"/>
        </w:rPr>
      </w:pPr>
    </w:p>
    <w:p w:rsidR="009C5972" w:rsidRPr="00BF6E0F" w:rsidRDefault="009C5972" w:rsidP="009C5972">
      <w:pPr>
        <w:jc w:val="both"/>
        <w:rPr>
          <w:rFonts w:ascii="Calibri Light" w:hAnsi="Calibri Light" w:cs="Calibri Light"/>
          <w:sz w:val="20"/>
          <w:szCs w:val="20"/>
          <w:lang w:val="sr-Latn-CS"/>
        </w:rPr>
      </w:pPr>
    </w:p>
    <w:p w:rsidR="009C5972" w:rsidRPr="00BF6E0F" w:rsidRDefault="009C5972" w:rsidP="009C5972">
      <w:pPr>
        <w:jc w:val="both"/>
        <w:rPr>
          <w:rFonts w:ascii="Calibri Light" w:hAnsi="Calibri Light" w:cs="Calibri Light"/>
          <w:sz w:val="20"/>
          <w:szCs w:val="20"/>
          <w:lang w:val="sr-Latn-CS"/>
        </w:rPr>
      </w:pPr>
    </w:p>
    <w:p w:rsidR="009C5972" w:rsidRPr="00BF6E0F" w:rsidRDefault="009C5972" w:rsidP="009C5972">
      <w:pPr>
        <w:spacing w:after="0"/>
        <w:jc w:val="right"/>
        <w:rPr>
          <w:rFonts w:ascii="Calibri Light" w:hAnsi="Calibri Light"/>
          <w:i/>
          <w:lang w:val="sr-Latn-CS"/>
        </w:rPr>
      </w:pPr>
    </w:p>
    <w:p w:rsidR="009C5972" w:rsidRPr="00BF6E0F" w:rsidRDefault="009C5972" w:rsidP="009C5972">
      <w:pPr>
        <w:spacing w:after="0"/>
        <w:rPr>
          <w:rFonts w:ascii="Calibri Light" w:hAnsi="Calibri Light" w:cs="Calibri"/>
          <w:b/>
          <w:i/>
          <w:iCs/>
          <w:noProof w:val="0"/>
          <w:sz w:val="20"/>
          <w:szCs w:val="20"/>
          <w:lang w:val="sr-Latn-CS"/>
        </w:rPr>
      </w:pPr>
      <w:r w:rsidRPr="00BF6E0F">
        <w:rPr>
          <w:rFonts w:ascii="Calibri Light" w:hAnsi="Calibri Light" w:cs="Calibri"/>
          <w:b/>
          <w:i/>
          <w:iCs/>
          <w:noProof w:val="0"/>
          <w:sz w:val="20"/>
          <w:szCs w:val="20"/>
          <w:lang w:val="sr-Latn-CS"/>
        </w:rPr>
        <w:t>Copyright 2017:</w:t>
      </w:r>
    </w:p>
    <w:p w:rsidR="009C5972" w:rsidRPr="00BF6E0F" w:rsidRDefault="00057432" w:rsidP="00057432">
      <w:pPr>
        <w:spacing w:after="0"/>
        <w:jc w:val="both"/>
        <w:rPr>
          <w:rFonts w:ascii="Calibri Light" w:hAnsi="Calibri Light" w:cs="Calibri"/>
          <w:i/>
          <w:iCs/>
          <w:noProof w:val="0"/>
          <w:sz w:val="20"/>
          <w:szCs w:val="20"/>
          <w:lang w:val="sr-Latn-CS"/>
        </w:rPr>
      </w:pPr>
      <w:r w:rsidRPr="00BF6E0F">
        <w:rPr>
          <w:rFonts w:ascii="Calibri Light" w:hAnsi="Calibri Light" w:cs="Calibri"/>
          <w:i/>
          <w:iCs/>
          <w:noProof w:val="0"/>
          <w:sz w:val="20"/>
          <w:szCs w:val="20"/>
          <w:lang w:val="sr-Latn-CS"/>
        </w:rPr>
        <w:t>Sva prava rezervisana. Nijedan deo ovog dokumenta ne može se kopirati, umnožavati i koristiti u bilo kom obliku (elektronskom i fizičkom) ili prepisati bez pismenog odobrenja autora - MALS.</w:t>
      </w:r>
    </w:p>
    <w:p w:rsidR="009C5972" w:rsidRPr="00BF6E0F" w:rsidRDefault="000956F9" w:rsidP="003C1A00">
      <w:pPr>
        <w:spacing w:after="0" w:line="240" w:lineRule="auto"/>
        <w:jc w:val="both"/>
        <w:rPr>
          <w:rFonts w:ascii="Calibri Light" w:hAnsi="Calibri Light"/>
          <w:noProof w:val="0"/>
          <w:sz w:val="40"/>
          <w:szCs w:val="40"/>
          <w:lang w:val="sr-Latn-CS"/>
        </w:rPr>
      </w:pPr>
      <w:r>
        <w:rPr>
          <w:rFonts w:ascii="Calibri Light" w:hAnsi="Calibri Light" w:cs="Book Antiqua"/>
          <w:b/>
          <w:bCs/>
          <w:sz w:val="32"/>
          <w:szCs w:val="32"/>
          <w:lang w:val="en-GB" w:eastAsia="en-GB"/>
        </w:rPr>
        <mc:AlternateContent>
          <mc:Choice Requires="wps">
            <w:drawing>
              <wp:anchor distT="0" distB="0" distL="114300" distR="114300" simplePos="0" relativeHeight="251738112" behindDoc="0" locked="0" layoutInCell="1" allowOverlap="1">
                <wp:simplePos x="0" y="0"/>
                <wp:positionH relativeFrom="column">
                  <wp:posOffset>-904875</wp:posOffset>
                </wp:positionH>
                <wp:positionV relativeFrom="page">
                  <wp:posOffset>0</wp:posOffset>
                </wp:positionV>
                <wp:extent cx="209550" cy="2324100"/>
                <wp:effectExtent l="0" t="0" r="19050" b="19050"/>
                <wp:wrapNone/>
                <wp:docPr id="9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C75E" id="Rectangle 79" o:spid="_x0000_s1026" style="position:absolute;margin-left:-71.25pt;margin-top:0;width:16.5pt;height:18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uu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" fillcolor="#a5a5a5" strokecolor="#a5a5a5">
                <w10:wrap anchory="page"/>
              </v:rect>
            </w:pict>
          </mc:Fallback>
        </mc:AlternateContent>
      </w: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2F0E36" w:rsidRPr="00BF6E0F" w:rsidRDefault="002F0E36" w:rsidP="002D3860">
      <w:pPr>
        <w:pStyle w:val="TOC1"/>
        <w:rPr>
          <w:rFonts w:ascii="Calibri Light" w:hAnsi="Calibri Light"/>
          <w:i/>
          <w:sz w:val="28"/>
          <w:szCs w:val="28"/>
          <w:lang w:val="sr-Latn-CS"/>
        </w:rPr>
      </w:pPr>
    </w:p>
    <w:p w:rsidR="009C5972" w:rsidRPr="00BF6E0F" w:rsidRDefault="00057432" w:rsidP="002D3860">
      <w:pPr>
        <w:pStyle w:val="TOC1"/>
        <w:rPr>
          <w:rFonts w:ascii="Calibri Light" w:hAnsi="Calibri Light"/>
          <w:i/>
          <w:sz w:val="28"/>
          <w:szCs w:val="28"/>
          <w:lang w:val="sr-Latn-CS"/>
        </w:rPr>
      </w:pPr>
      <w:r w:rsidRPr="00BF6E0F">
        <w:rPr>
          <w:rFonts w:ascii="Calibri Light" w:hAnsi="Calibri Light"/>
          <w:i/>
          <w:sz w:val="28"/>
          <w:szCs w:val="28"/>
          <w:lang w:val="sr-Latn-CS"/>
        </w:rPr>
        <w:t xml:space="preserve">Sadržaj </w:t>
      </w:r>
      <w:r w:rsidR="00A763FD" w:rsidRPr="00BF6E0F">
        <w:rPr>
          <w:rFonts w:ascii="Calibri Light" w:hAnsi="Calibri Light"/>
          <w:i/>
          <w:sz w:val="28"/>
          <w:szCs w:val="28"/>
          <w:lang w:val="sr-Latn-CS"/>
        </w:rPr>
        <w:t xml:space="preserve"> </w:t>
      </w:r>
    </w:p>
    <w:p w:rsidR="00781755" w:rsidRPr="00BF6E0F" w:rsidRDefault="00CA0A45">
      <w:pPr>
        <w:pStyle w:val="TOC1"/>
        <w:rPr>
          <w:rFonts w:ascii="Calibri Light" w:eastAsiaTheme="minorEastAsia" w:hAnsi="Calibri Light" w:cstheme="minorBidi"/>
          <w:b w:val="0"/>
          <w:noProof/>
          <w:lang w:val="en-US"/>
        </w:rPr>
      </w:pPr>
      <w:r w:rsidRPr="00BF6E0F">
        <w:rPr>
          <w:rFonts w:ascii="Calibri Light" w:hAnsi="Calibri Light"/>
          <w:lang w:val="sr-Latn-CS"/>
        </w:rPr>
        <w:fldChar w:fldCharType="begin"/>
      </w:r>
      <w:r w:rsidR="009C5972" w:rsidRPr="00BF6E0F">
        <w:rPr>
          <w:rFonts w:ascii="Calibri Light" w:hAnsi="Calibri Light"/>
          <w:lang w:val="sr-Latn-CS"/>
        </w:rPr>
        <w:instrText xml:space="preserve"> TOC \o "1-3" \h \z \u </w:instrText>
      </w:r>
      <w:r w:rsidRPr="00BF6E0F">
        <w:rPr>
          <w:rFonts w:ascii="Calibri Light" w:hAnsi="Calibri Light"/>
          <w:lang w:val="sr-Latn-CS"/>
        </w:rPr>
        <w:fldChar w:fldCharType="separate"/>
      </w:r>
      <w:hyperlink w:anchor="_Toc516573748" w:history="1">
        <w:r w:rsidR="00781755" w:rsidRPr="00BF6E0F">
          <w:rPr>
            <w:rStyle w:val="Hyperlink"/>
            <w:rFonts w:ascii="Calibri Light" w:hAnsi="Calibri Light"/>
            <w:noProof/>
          </w:rPr>
          <w:t xml:space="preserve"> </w:t>
        </w:r>
        <w:r w:rsidR="00781755" w:rsidRPr="00BF6E0F">
          <w:rPr>
            <w:rStyle w:val="Hyperlink"/>
            <w:rFonts w:ascii="Calibri Light" w:hAnsi="Calibri Light" w:cs="Calibri"/>
            <w:noProof/>
            <w:lang w:val="sr-Latn-CS"/>
          </w:rPr>
          <w:t>Skraćenice</w:t>
        </w:r>
        <w:r w:rsidR="00781755" w:rsidRPr="00BF6E0F">
          <w:rPr>
            <w:rFonts w:ascii="Calibri Light" w:hAnsi="Calibri Light"/>
            <w:noProof/>
            <w:webHidden/>
          </w:rPr>
          <w:tab/>
        </w:r>
        <w:r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_Toc516573748 \h </w:instrText>
        </w:r>
        <w:r w:rsidRPr="00BF6E0F">
          <w:rPr>
            <w:rFonts w:ascii="Calibri Light" w:hAnsi="Calibri Light"/>
            <w:noProof/>
            <w:webHidden/>
          </w:rPr>
        </w:r>
        <w:r w:rsidRPr="00BF6E0F">
          <w:rPr>
            <w:rFonts w:ascii="Calibri Light" w:hAnsi="Calibri Light"/>
            <w:noProof/>
            <w:webHidden/>
          </w:rPr>
          <w:fldChar w:fldCharType="separate"/>
        </w:r>
        <w:r w:rsidR="00781755" w:rsidRPr="00BF6E0F">
          <w:rPr>
            <w:rFonts w:ascii="Calibri Light" w:hAnsi="Calibri Light"/>
            <w:noProof/>
            <w:webHidden/>
          </w:rPr>
          <w:t>4</w:t>
        </w:r>
        <w:r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49" w:history="1">
        <w:r w:rsidR="00781755" w:rsidRPr="00BF6E0F">
          <w:rPr>
            <w:rStyle w:val="Hyperlink"/>
            <w:rFonts w:ascii="Calibri Light" w:hAnsi="Calibri Light" w:cs="Calibri"/>
            <w:noProof/>
            <w:lang w:val="sr-Latn-CS"/>
          </w:rPr>
          <w:t xml:space="preserve"> Izvršni rezime</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_Toc516573749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5</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0" w:history="1">
        <w:r w:rsidR="00781755" w:rsidRPr="00BF6E0F">
          <w:rPr>
            <w:rStyle w:val="Hyperlink"/>
            <w:rFonts w:ascii="Calibri Light" w:hAnsi="Calibri Light"/>
            <w:noProof/>
            <w:lang w:val="sr-Latn-CS"/>
          </w:rPr>
          <w:t>Uvod</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_Toc516573750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6</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1" w:history="1">
        <w:r w:rsidR="00781755" w:rsidRPr="00BF6E0F">
          <w:rPr>
            <w:rStyle w:val="Hyperlink"/>
            <w:rFonts w:ascii="Calibri Light" w:hAnsi="Calibri Light"/>
            <w:noProof/>
            <w:lang w:val="sr-Latn-CS"/>
          </w:rPr>
          <w:t xml:space="preserve"> Metodologija merenja – istraživanja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_Toc516573751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6</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2" w:history="1">
        <w:r w:rsidR="00781755" w:rsidRPr="00BF6E0F">
          <w:rPr>
            <w:rStyle w:val="Hyperlink"/>
            <w:rFonts w:ascii="Calibri Light" w:hAnsi="Calibri Light"/>
            <w:noProof/>
            <w:lang w:val="sr-Latn-CS"/>
          </w:rPr>
          <w:t>Zašto merimo učinak opština?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_Toc516573752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7</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3" w:history="1">
        <w:r w:rsidR="00781755" w:rsidRPr="00BF6E0F">
          <w:rPr>
            <w:rStyle w:val="Hyperlink"/>
            <w:rFonts w:ascii="Calibri Light" w:hAnsi="Calibri Light"/>
            <w:noProof/>
            <w:lang w:val="sr-Latn-CS"/>
          </w:rPr>
          <w:t xml:space="preserve">Cilj merenja učinka </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_Toc516573753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8</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4" w:history="1">
        <w:r w:rsidR="00781755" w:rsidRPr="00BF6E0F">
          <w:rPr>
            <w:rStyle w:val="Hyperlink"/>
            <w:rFonts w:ascii="Calibri Light" w:hAnsi="Calibri Light" w:cs="Calibri"/>
            <w:noProof/>
          </w:rPr>
          <w:t xml:space="preserve"> </w:t>
        </w:r>
        <w:r w:rsidR="00781755" w:rsidRPr="00BF6E0F">
          <w:rPr>
            <w:rStyle w:val="Hyperlink"/>
            <w:rFonts w:ascii="Calibri Light" w:hAnsi="Calibri Light" w:cs="Calibri"/>
            <w:noProof/>
            <w:lang w:val="sr-Latn-CS"/>
          </w:rPr>
          <w:t>Opšte karakteristike učinka opština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_Toc516573754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8</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5" w:history="1">
        <w:r w:rsidR="00781755" w:rsidRPr="00BF6E0F">
          <w:rPr>
            <w:rStyle w:val="Hyperlink"/>
            <w:rFonts w:ascii="Calibri Light" w:hAnsi="Calibri Light"/>
            <w:noProof/>
            <w:lang w:val="sr-Latn-CS"/>
          </w:rPr>
          <w:t>Opšti učinak prema oblastima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_Toc516573755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9</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6" w:history="1">
        <w:r w:rsidR="00781755" w:rsidRPr="00BF6E0F">
          <w:rPr>
            <w:rStyle w:val="Hyperlink"/>
            <w:rFonts w:ascii="Calibri Light" w:hAnsi="Calibri Light"/>
            <w:noProof/>
            <w:lang w:val="sr-Latn-CS"/>
          </w:rPr>
          <w:t>Opšti učinak prema rezultatima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_Toc516573756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10</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7" w:history="1">
        <w:r w:rsidR="00781755" w:rsidRPr="00BF6E0F">
          <w:rPr>
            <w:rStyle w:val="Hyperlink"/>
            <w:rFonts w:ascii="Calibri Light" w:hAnsi="Calibri Light"/>
            <w:noProof/>
            <w:lang w:val="sr-Latn-CS"/>
          </w:rPr>
          <w:t>Dostignuća oblasti i rezultata prema pokazateljima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_Toc516573757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11</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58" w:history="1">
        <w:r w:rsidR="00781755" w:rsidRPr="00BF6E0F">
          <w:rPr>
            <w:rStyle w:val="Hyperlink"/>
            <w:rFonts w:ascii="Calibri Light" w:hAnsi="Calibri Light" w:cs="Calibri"/>
            <w:noProof/>
          </w:rPr>
          <w:t>Dokumentovanje podataka</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_Toc516573758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27</w:t>
        </w:r>
        <w:r w:rsidR="00CA0A45" w:rsidRPr="00BF6E0F">
          <w:rPr>
            <w:rFonts w:ascii="Calibri Light" w:hAnsi="Calibri Light"/>
            <w:noProof/>
            <w:webHidden/>
          </w:rPr>
          <w:fldChar w:fldCharType="end"/>
        </w:r>
      </w:hyperlink>
    </w:p>
    <w:p w:rsidR="00781755" w:rsidRPr="00BF6E0F" w:rsidRDefault="00021555">
      <w:pPr>
        <w:pStyle w:val="TOC1"/>
        <w:rPr>
          <w:rFonts w:ascii="Calibri Light" w:eastAsiaTheme="minorEastAsia" w:hAnsi="Calibri Light" w:cstheme="minorBidi"/>
          <w:b w:val="0"/>
          <w:noProof/>
          <w:lang w:val="en-US"/>
        </w:rPr>
      </w:pPr>
      <w:hyperlink w:anchor="_Toc516573760" w:history="1">
        <w:r w:rsidR="00781755" w:rsidRPr="00BF6E0F">
          <w:rPr>
            <w:rStyle w:val="Hyperlink"/>
            <w:rFonts w:ascii="Calibri Light" w:hAnsi="Calibri Light" w:cs="Arial"/>
            <w:bCs/>
            <w:noProof/>
            <w:kern w:val="32"/>
          </w:rPr>
          <w:t>Problemi</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_Toc516573760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27</w:t>
        </w:r>
        <w:r w:rsidR="00CA0A45" w:rsidRPr="00BF6E0F">
          <w:rPr>
            <w:rFonts w:ascii="Calibri Light" w:hAnsi="Calibri Light"/>
            <w:noProof/>
            <w:webHidden/>
          </w:rPr>
          <w:fldChar w:fldCharType="end"/>
        </w:r>
      </w:hyperlink>
    </w:p>
    <w:p w:rsidR="00781755" w:rsidRDefault="00021555">
      <w:pPr>
        <w:pStyle w:val="TOC1"/>
      </w:pPr>
      <w:hyperlink w:anchor="_Toc516573762" w:history="1">
        <w:r w:rsidR="00781755" w:rsidRPr="00BF6E0F">
          <w:rPr>
            <w:rStyle w:val="Hyperlink"/>
            <w:rFonts w:ascii="Calibri Light" w:hAnsi="Calibri Light" w:cs="Arial"/>
            <w:bCs/>
            <w:noProof/>
            <w:kern w:val="32"/>
          </w:rPr>
          <w:t>Preporuke</w:t>
        </w:r>
        <w:r w:rsidR="00781755" w:rsidRPr="00BF6E0F">
          <w:rPr>
            <w:rFonts w:ascii="Calibri Light" w:hAnsi="Calibri Light"/>
            <w:noProof/>
            <w:webHidden/>
          </w:rPr>
          <w:tab/>
        </w:r>
        <w:r w:rsidR="00CA0A45" w:rsidRPr="00BF6E0F">
          <w:rPr>
            <w:rFonts w:ascii="Calibri Light" w:hAnsi="Calibri Light"/>
            <w:noProof/>
            <w:webHidden/>
          </w:rPr>
          <w:fldChar w:fldCharType="begin"/>
        </w:r>
        <w:r w:rsidR="00781755" w:rsidRPr="00BF6E0F">
          <w:rPr>
            <w:rFonts w:ascii="Calibri Light" w:hAnsi="Calibri Light"/>
            <w:noProof/>
            <w:webHidden/>
          </w:rPr>
          <w:instrText xml:space="preserve"> PAGEREF _Toc516573762 \h </w:instrText>
        </w:r>
        <w:r w:rsidR="00CA0A45" w:rsidRPr="00BF6E0F">
          <w:rPr>
            <w:rFonts w:ascii="Calibri Light" w:hAnsi="Calibri Light"/>
            <w:noProof/>
            <w:webHidden/>
          </w:rPr>
        </w:r>
        <w:r w:rsidR="00CA0A45" w:rsidRPr="00BF6E0F">
          <w:rPr>
            <w:rFonts w:ascii="Calibri Light" w:hAnsi="Calibri Light"/>
            <w:noProof/>
            <w:webHidden/>
          </w:rPr>
          <w:fldChar w:fldCharType="separate"/>
        </w:r>
        <w:r w:rsidR="00781755" w:rsidRPr="00BF6E0F">
          <w:rPr>
            <w:rFonts w:ascii="Calibri Light" w:hAnsi="Calibri Light"/>
            <w:noProof/>
            <w:webHidden/>
          </w:rPr>
          <w:t>28</w:t>
        </w:r>
        <w:r w:rsidR="00CA0A45" w:rsidRPr="00BF6E0F">
          <w:rPr>
            <w:rFonts w:ascii="Calibri Light" w:hAnsi="Calibri Light"/>
            <w:noProof/>
            <w:webHidden/>
          </w:rPr>
          <w:fldChar w:fldCharType="end"/>
        </w:r>
      </w:hyperlink>
    </w:p>
    <w:p w:rsidR="003257D3" w:rsidRPr="003257D3" w:rsidRDefault="00A533BC" w:rsidP="003257D3">
      <w:pPr>
        <w:rPr>
          <w:rFonts w:ascii="Calibri Light" w:hAnsi="Calibri Light"/>
          <w:b/>
        </w:rPr>
      </w:pPr>
      <w:r>
        <w:rPr>
          <w:rFonts w:ascii="Calibri Light" w:hAnsi="Calibri Light"/>
          <w:b/>
        </w:rPr>
        <w:t xml:space="preserve">Prilog </w:t>
      </w:r>
      <w:r w:rsidR="003257D3" w:rsidRPr="003257D3">
        <w:rPr>
          <w:rFonts w:ascii="Calibri Light" w:hAnsi="Calibri Light"/>
          <w:b/>
        </w:rPr>
        <w:t>1</w:t>
      </w:r>
      <w:r w:rsidR="003257D3">
        <w:rPr>
          <w:rFonts w:ascii="Calibri Light" w:hAnsi="Calibri Light"/>
          <w:b/>
        </w:rPr>
        <w:t>....................................................................................................................................</w:t>
      </w:r>
      <w:r>
        <w:rPr>
          <w:rFonts w:ascii="Calibri Light" w:hAnsi="Calibri Light"/>
          <w:b/>
        </w:rPr>
        <w:t>.........................</w:t>
      </w:r>
      <w:r w:rsidR="003257D3">
        <w:rPr>
          <w:rFonts w:ascii="Calibri Light" w:hAnsi="Calibri Light"/>
          <w:b/>
        </w:rPr>
        <w:t>39</w:t>
      </w:r>
    </w:p>
    <w:p w:rsidR="003257D3" w:rsidRPr="003257D3" w:rsidRDefault="00A533BC" w:rsidP="003257D3">
      <w:pPr>
        <w:rPr>
          <w:rFonts w:ascii="Calibri Light" w:hAnsi="Calibri Light"/>
          <w:b/>
        </w:rPr>
      </w:pPr>
      <w:r>
        <w:rPr>
          <w:rFonts w:ascii="Calibri Light" w:hAnsi="Calibri Light"/>
          <w:b/>
        </w:rPr>
        <w:lastRenderedPageBreak/>
        <w:t xml:space="preserve">Prilog </w:t>
      </w:r>
      <w:r w:rsidR="003257D3" w:rsidRPr="003257D3">
        <w:rPr>
          <w:rFonts w:ascii="Calibri Light" w:hAnsi="Calibri Light"/>
          <w:b/>
        </w:rPr>
        <w:t>2</w:t>
      </w:r>
      <w:r w:rsidR="003257D3">
        <w:rPr>
          <w:rFonts w:ascii="Calibri Light" w:hAnsi="Calibri Light"/>
          <w:b/>
        </w:rPr>
        <w:t>................................................................................................................................</w:t>
      </w:r>
      <w:r>
        <w:rPr>
          <w:rFonts w:ascii="Calibri Light" w:hAnsi="Calibri Light"/>
          <w:b/>
        </w:rPr>
        <w:t>.............................</w:t>
      </w:r>
      <w:r w:rsidR="003257D3">
        <w:rPr>
          <w:rFonts w:ascii="Calibri Light" w:hAnsi="Calibri Light"/>
          <w:b/>
        </w:rPr>
        <w:t>45</w:t>
      </w:r>
    </w:p>
    <w:p w:rsidR="003257D3" w:rsidRPr="003257D3" w:rsidRDefault="003257D3" w:rsidP="003257D3"/>
    <w:p w:rsidR="00781755" w:rsidRPr="00BF6E0F" w:rsidRDefault="00781755">
      <w:pPr>
        <w:pStyle w:val="TOC1"/>
        <w:rPr>
          <w:rFonts w:ascii="Calibri Light" w:eastAsiaTheme="minorEastAsia" w:hAnsi="Calibri Light" w:cstheme="minorBidi"/>
          <w:b w:val="0"/>
          <w:noProof/>
          <w:lang w:val="en-US"/>
        </w:rPr>
      </w:pPr>
    </w:p>
    <w:p w:rsidR="009C5972" w:rsidRPr="00BF6E0F" w:rsidRDefault="00CA0A45" w:rsidP="009C5972">
      <w:pPr>
        <w:rPr>
          <w:rFonts w:ascii="Calibri Light" w:hAnsi="Calibri Light"/>
          <w:lang w:val="sr-Latn-CS"/>
        </w:rPr>
      </w:pPr>
      <w:r w:rsidRPr="00BF6E0F">
        <w:rPr>
          <w:rFonts w:ascii="Calibri Light" w:hAnsi="Calibri Light"/>
          <w:lang w:val="sr-Latn-CS"/>
        </w:rPr>
        <w:fldChar w:fldCharType="end"/>
      </w:r>
    </w:p>
    <w:p w:rsidR="009C5972" w:rsidRPr="00BF6E0F" w:rsidRDefault="009C5972" w:rsidP="009C5972">
      <w:pPr>
        <w:spacing w:after="0"/>
        <w:ind w:firstLine="1800"/>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spacing w:after="0"/>
        <w:jc w:val="right"/>
        <w:rPr>
          <w:rFonts w:ascii="Calibri Light" w:hAnsi="Calibri Light" w:cs="Calibri"/>
          <w:noProof w:val="0"/>
          <w:lang w:val="sr-Latn-CS"/>
        </w:rPr>
      </w:pPr>
    </w:p>
    <w:p w:rsidR="009C5972" w:rsidRPr="00BF6E0F" w:rsidRDefault="009C5972" w:rsidP="009C5972">
      <w:pPr>
        <w:pStyle w:val="Heading1"/>
        <w:rPr>
          <w:rFonts w:ascii="Calibri Light" w:hAnsi="Calibri Light" w:cs="Calibri"/>
          <w:b w:val="0"/>
          <w:lang w:val="sr-Latn-CS"/>
        </w:rPr>
      </w:pPr>
      <w:r w:rsidRPr="00BF6E0F">
        <w:rPr>
          <w:rFonts w:ascii="Calibri Light" w:hAnsi="Calibri Light" w:cs="Calibri"/>
          <w:lang w:val="sr-Latn-CS"/>
        </w:rPr>
        <w:br w:type="page"/>
      </w:r>
      <w:bookmarkStart w:id="1" w:name="_Toc516573748"/>
      <w:r w:rsidR="000956F9">
        <w:rPr>
          <w:rFonts w:ascii="Calibri Light" w:hAnsi="Calibri Light" w:cs="Calibri"/>
          <w:b w:val="0"/>
          <w:noProof/>
          <w:lang w:val="en-GB" w:eastAsia="en-GB"/>
        </w:rPr>
        <w:lastRenderedPageBreak/>
        <mc:AlternateContent>
          <mc:Choice Requires="wps">
            <w:drawing>
              <wp:anchor distT="0" distB="0" distL="114300" distR="114300" simplePos="0" relativeHeight="251651072" behindDoc="0" locked="0" layoutInCell="1" allowOverlap="1">
                <wp:simplePos x="0" y="0"/>
                <wp:positionH relativeFrom="column">
                  <wp:posOffset>-1529715</wp:posOffset>
                </wp:positionH>
                <wp:positionV relativeFrom="paragraph">
                  <wp:posOffset>-904875</wp:posOffset>
                </wp:positionV>
                <wp:extent cx="209550" cy="2324100"/>
                <wp:effectExtent l="0" t="0" r="19050" b="19050"/>
                <wp:wrapNone/>
                <wp:docPr id="9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ED66A" id="Rectangle 77" o:spid="_x0000_s1026" style="position:absolute;margin-left:-120.45pt;margin-top:-71.25pt;width:16.5pt;height:1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Nu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" fillcolor="#a5a5a5" strokecolor="#a5a5a5"/>
            </w:pict>
          </mc:Fallback>
        </mc:AlternateContent>
      </w:r>
      <w:r w:rsidR="00057432" w:rsidRPr="00BF6E0F">
        <w:rPr>
          <w:rFonts w:ascii="Calibri Light" w:hAnsi="Calibri Light"/>
        </w:rPr>
        <w:t xml:space="preserve"> </w:t>
      </w:r>
      <w:r w:rsidR="00057432" w:rsidRPr="00BF6E0F">
        <w:rPr>
          <w:rFonts w:ascii="Calibri Light" w:hAnsi="Calibri Light" w:cs="Calibri"/>
          <w:b w:val="0"/>
          <w:noProof/>
          <w:lang w:val="sr-Latn-CS"/>
        </w:rPr>
        <w:t>Skraćenice</w:t>
      </w:r>
      <w:bookmarkEnd w:id="1"/>
    </w:p>
    <w:p w:rsidR="009C5972" w:rsidRPr="00BF6E0F" w:rsidRDefault="009C5972" w:rsidP="009C5972">
      <w:pPr>
        <w:spacing w:after="0"/>
        <w:rPr>
          <w:rFonts w:ascii="Calibri Light" w:hAnsi="Calibri Light" w:cs="Calibri"/>
          <w:noProof w:val="0"/>
          <w:sz w:val="32"/>
          <w:szCs w:val="32"/>
          <w:lang w:val="sr-Latn-CS"/>
        </w:rPr>
      </w:pPr>
    </w:p>
    <w:tbl>
      <w:tblPr>
        <w:tblW w:w="9198" w:type="dxa"/>
        <w:tblBorders>
          <w:top w:val="single" w:sz="4" w:space="0" w:color="7F7F7F"/>
          <w:bottom w:val="single" w:sz="4" w:space="0" w:color="7F7F7F"/>
        </w:tblBorders>
        <w:tblLook w:val="04A0" w:firstRow="1" w:lastRow="0" w:firstColumn="1" w:lastColumn="0" w:noHBand="0" w:noVBand="1"/>
      </w:tblPr>
      <w:tblGrid>
        <w:gridCol w:w="1427"/>
        <w:gridCol w:w="7771"/>
      </w:tblGrid>
      <w:tr w:rsidR="009C5972" w:rsidRPr="00BF6E0F" w:rsidTr="00B91315">
        <w:trPr>
          <w:trHeight w:val="710"/>
        </w:trPr>
        <w:tc>
          <w:tcPr>
            <w:tcW w:w="1427" w:type="dxa"/>
            <w:tcBorders>
              <w:top w:val="single" w:sz="18" w:space="0" w:color="002060"/>
              <w:bottom w:val="single" w:sz="4" w:space="0" w:color="002060"/>
            </w:tcBorders>
            <w:shd w:val="clear" w:color="auto" w:fill="D9D9D9"/>
            <w:vAlign w:val="center"/>
          </w:tcPr>
          <w:p w:rsidR="009C5972" w:rsidRPr="00BF6E0F" w:rsidRDefault="00057432" w:rsidP="00043BC0">
            <w:pPr>
              <w:spacing w:after="0" w:line="240" w:lineRule="auto"/>
              <w:jc w:val="center"/>
              <w:rPr>
                <w:rFonts w:ascii="Calibri Light" w:hAnsi="Calibri Light"/>
                <w:b/>
                <w:bCs/>
                <w:lang w:val="sr-Latn-CS"/>
              </w:rPr>
            </w:pPr>
            <w:r w:rsidRPr="00BF6E0F">
              <w:rPr>
                <w:rFonts w:ascii="Calibri Light" w:hAnsi="Calibri Light"/>
                <w:b/>
                <w:bCs/>
                <w:lang w:val="sr-Latn-CS"/>
              </w:rPr>
              <w:t>Skraćenica</w:t>
            </w:r>
          </w:p>
        </w:tc>
        <w:tc>
          <w:tcPr>
            <w:tcW w:w="7771" w:type="dxa"/>
            <w:tcBorders>
              <w:top w:val="single" w:sz="18" w:space="0" w:color="002060"/>
              <w:bottom w:val="single" w:sz="4" w:space="0" w:color="002060"/>
            </w:tcBorders>
            <w:shd w:val="clear" w:color="auto" w:fill="D9D9D9"/>
            <w:vAlign w:val="center"/>
          </w:tcPr>
          <w:p w:rsidR="009C5972" w:rsidRPr="00BF6E0F" w:rsidRDefault="009C5972" w:rsidP="00057432">
            <w:pPr>
              <w:spacing w:after="0" w:line="240" w:lineRule="auto"/>
              <w:rPr>
                <w:rFonts w:ascii="Calibri Light" w:hAnsi="Calibri Light"/>
                <w:b/>
                <w:bCs/>
                <w:lang w:val="sr-Latn-CS"/>
              </w:rPr>
            </w:pPr>
            <w:r w:rsidRPr="00BF6E0F">
              <w:rPr>
                <w:rFonts w:ascii="Calibri Light" w:hAnsi="Calibri Light"/>
                <w:b/>
                <w:bCs/>
                <w:lang w:val="sr-Latn-CS"/>
              </w:rPr>
              <w:t xml:space="preserve">                 </w:t>
            </w:r>
            <w:r w:rsidR="00057432" w:rsidRPr="00BF6E0F">
              <w:rPr>
                <w:rFonts w:ascii="Calibri Light" w:hAnsi="Calibri Light"/>
                <w:b/>
                <w:bCs/>
                <w:lang w:val="sr-Latn-CS"/>
              </w:rPr>
              <w:t xml:space="preserve">Opis </w:t>
            </w:r>
          </w:p>
        </w:tc>
      </w:tr>
      <w:tr w:rsidR="00222FB7" w:rsidRPr="00BF6E0F" w:rsidTr="00B91315">
        <w:tc>
          <w:tcPr>
            <w:tcW w:w="1427" w:type="dxa"/>
            <w:tcBorders>
              <w:top w:val="single" w:sz="4"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MALS</w:t>
            </w:r>
          </w:p>
        </w:tc>
        <w:tc>
          <w:tcPr>
            <w:tcW w:w="7771" w:type="dxa"/>
            <w:tcBorders>
              <w:top w:val="single" w:sz="4"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szCs w:val="18"/>
              </w:rPr>
            </w:pPr>
            <w:r w:rsidRPr="00A533BC">
              <w:rPr>
                <w:rFonts w:ascii="Calibri Light" w:hAnsi="Calibri Light"/>
                <w:szCs w:val="18"/>
              </w:rPr>
              <w:t xml:space="preserve">Ministarstvo administracije lokalne samouprave </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OUTO</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szCs w:val="18"/>
              </w:rPr>
            </w:pPr>
            <w:r w:rsidRPr="00A533BC">
              <w:rPr>
                <w:rFonts w:ascii="Calibri Light" w:eastAsia="Calibri" w:hAnsi="Calibri Light"/>
                <w:szCs w:val="18"/>
              </w:rPr>
              <w:t>Odeljenje za učinak i transparentnost opština</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DUO</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cs="Calibri"/>
                <w:bCs/>
                <w:szCs w:val="18"/>
              </w:rPr>
            </w:pPr>
            <w:r w:rsidRPr="00A533BC">
              <w:rPr>
                <w:rFonts w:ascii="Calibri Light" w:eastAsia="Calibri" w:hAnsi="Calibri Light"/>
                <w:szCs w:val="18"/>
              </w:rPr>
              <w:t>Divizija za učinak opština</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NKR</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cs="Calibri"/>
                <w:bCs/>
                <w:szCs w:val="18"/>
              </w:rPr>
            </w:pPr>
            <w:r w:rsidRPr="00A533BC">
              <w:rPr>
                <w:rFonts w:ascii="Calibri Light" w:eastAsia="Calibri" w:hAnsi="Calibri Light" w:cs="Calibri"/>
                <w:szCs w:val="18"/>
              </w:rPr>
              <w:t>Nacionalna kancelarija revizora</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SUUO</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cs="Calibri"/>
                <w:bCs/>
                <w:szCs w:val="18"/>
              </w:rPr>
            </w:pPr>
            <w:r w:rsidRPr="00A533BC">
              <w:rPr>
                <w:rFonts w:ascii="Calibri Light" w:eastAsia="Calibri" w:hAnsi="Calibri Light" w:cs="Calibri"/>
                <w:szCs w:val="18"/>
              </w:rPr>
              <w:t xml:space="preserve">Sistem za upravljanje učinka opština </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USAID</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cs="Calibri"/>
                <w:bCs/>
                <w:szCs w:val="18"/>
              </w:rPr>
            </w:pPr>
            <w:r w:rsidRPr="00A533BC">
              <w:rPr>
                <w:rFonts w:ascii="Calibri Light" w:eastAsia="Calibri" w:hAnsi="Calibri Light" w:cs="Calibri"/>
                <w:szCs w:val="18"/>
              </w:rPr>
              <w:t>United States Agency for International Development</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IUO</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cs="Calibri"/>
                <w:bCs/>
                <w:szCs w:val="18"/>
              </w:rPr>
            </w:pPr>
            <w:r w:rsidRPr="00A533BC">
              <w:rPr>
                <w:rFonts w:ascii="Calibri Light" w:eastAsia="Calibri" w:hAnsi="Calibri Light" w:cs="Arial"/>
                <w:szCs w:val="18"/>
                <w:shd w:val="clear" w:color="auto" w:fill="FFFFFF"/>
              </w:rPr>
              <w:t>Izveštaj o učinku opština</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OKU</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eastAsia="Calibri" w:hAnsi="Calibri Light" w:cs="Arial"/>
                <w:szCs w:val="18"/>
                <w:shd w:val="clear" w:color="auto" w:fill="FFFFFF"/>
              </w:rPr>
              <w:t>Opštinski koordinator za učinak</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OSU</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eastAsia="Calibri" w:hAnsi="Calibri Light" w:cs="Arial"/>
                <w:szCs w:val="18"/>
                <w:shd w:val="clear" w:color="auto" w:fill="FFFFFF"/>
              </w:rPr>
              <w:t>Opštinski službenik za učinak</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 xml:space="preserve">ORP </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hAnsi="Calibri Light" w:cs="Calibri"/>
                <w:szCs w:val="18"/>
              </w:rPr>
              <w:t>Opštinski razvojni plan</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OReP</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hAnsi="Calibri Light" w:cs="Calibri"/>
                <w:szCs w:val="18"/>
              </w:rPr>
              <w:t>Opštinski regulativni plan</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CUGO</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hAnsi="Calibri Light"/>
                <w:szCs w:val="18"/>
              </w:rPr>
              <w:t xml:space="preserve">Centar za usluge građanima u opštini </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Obrazac 1</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szCs w:val="18"/>
              </w:rPr>
            </w:pPr>
            <w:r w:rsidRPr="00A533BC">
              <w:rPr>
                <w:rFonts w:ascii="Calibri Light" w:hAnsi="Calibri Light"/>
                <w:szCs w:val="18"/>
              </w:rPr>
              <w:t xml:space="preserve">Obrazac za prikupljanje podataka u opštini </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971F11">
            <w:pPr>
              <w:spacing w:after="0" w:line="240" w:lineRule="auto"/>
              <w:jc w:val="both"/>
              <w:rPr>
                <w:rFonts w:ascii="Calibri Light" w:hAnsi="Calibri Light"/>
                <w:b/>
                <w:bCs/>
                <w:color w:val="000000"/>
                <w:sz w:val="20"/>
                <w:szCs w:val="20"/>
              </w:rPr>
            </w:pPr>
            <w:r w:rsidRPr="00BF6E0F">
              <w:rPr>
                <w:rFonts w:ascii="Calibri Light" w:hAnsi="Calibri Light"/>
                <w:b/>
                <w:bCs/>
                <w:color w:val="000000"/>
                <w:sz w:val="20"/>
                <w:szCs w:val="20"/>
              </w:rPr>
              <w:t>Obrazac 2</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hAnsi="Calibri Light"/>
                <w:szCs w:val="18"/>
              </w:rPr>
            </w:pPr>
            <w:r w:rsidRPr="00A533BC">
              <w:rPr>
                <w:rFonts w:ascii="Calibri Light" w:hAnsi="Calibri Light"/>
                <w:szCs w:val="18"/>
              </w:rPr>
              <w:t xml:space="preserve">Obrazac za obračunavanje vrednosti pokazatelja i za usvajanje od strane predsednika opštine </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043BC0">
            <w:pPr>
              <w:spacing w:after="0" w:line="240" w:lineRule="auto"/>
              <w:jc w:val="both"/>
              <w:rPr>
                <w:rFonts w:ascii="Calibri Light" w:hAnsi="Calibri Light"/>
                <w:b/>
                <w:bCs/>
                <w:sz w:val="20"/>
                <w:szCs w:val="20"/>
                <w:lang w:val="sr-Latn-CS"/>
              </w:rPr>
            </w:pPr>
            <w:r w:rsidRPr="00BF6E0F">
              <w:rPr>
                <w:rFonts w:ascii="Calibri Light" w:hAnsi="Calibri Light"/>
                <w:b/>
                <w:bCs/>
                <w:sz w:val="20"/>
                <w:szCs w:val="20"/>
                <w:lang w:val="sr-Latn-CS"/>
              </w:rPr>
              <w:t xml:space="preserve">% </w:t>
            </w:r>
          </w:p>
        </w:tc>
        <w:tc>
          <w:tcPr>
            <w:tcW w:w="7771" w:type="dxa"/>
            <w:tcBorders>
              <w:top w:val="single" w:sz="8" w:space="0" w:color="002060"/>
              <w:bottom w:val="single" w:sz="8" w:space="0" w:color="002060"/>
            </w:tcBorders>
            <w:shd w:val="clear" w:color="auto" w:fill="auto"/>
          </w:tcPr>
          <w:p w:rsidR="00222FB7" w:rsidRPr="00A533BC" w:rsidRDefault="00222FB7" w:rsidP="00043BC0">
            <w:pPr>
              <w:spacing w:after="0" w:line="240" w:lineRule="auto"/>
              <w:jc w:val="both"/>
              <w:rPr>
                <w:rFonts w:ascii="Calibri Light" w:eastAsia="Calibri" w:hAnsi="Calibri Light" w:cs="Arial"/>
                <w:noProof w:val="0"/>
                <w:szCs w:val="18"/>
                <w:shd w:val="clear" w:color="auto" w:fill="FFFFFF"/>
                <w:lang w:val="sr-Latn-CS"/>
              </w:rPr>
            </w:pPr>
            <w:r w:rsidRPr="00A533BC">
              <w:rPr>
                <w:rFonts w:ascii="Calibri Light" w:eastAsia="Calibri" w:hAnsi="Calibri Light" w:cs="Arial"/>
                <w:szCs w:val="18"/>
                <w:shd w:val="clear" w:color="auto" w:fill="FFFFFF"/>
              </w:rPr>
              <w:t>Procenat</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043BC0">
            <w:pPr>
              <w:spacing w:after="0" w:line="240" w:lineRule="auto"/>
              <w:jc w:val="both"/>
              <w:rPr>
                <w:rFonts w:ascii="Calibri Light" w:hAnsi="Calibri Light"/>
                <w:b/>
                <w:bCs/>
                <w:sz w:val="20"/>
                <w:szCs w:val="20"/>
                <w:lang w:val="sr-Latn-CS"/>
              </w:rPr>
            </w:pPr>
            <w:r w:rsidRPr="00BF6E0F">
              <w:rPr>
                <w:rFonts w:ascii="Calibri Light" w:hAnsi="Calibri Light"/>
                <w:b/>
                <w:bCs/>
                <w:sz w:val="20"/>
                <w:szCs w:val="20"/>
                <w:lang w:val="sr-Latn-CS"/>
              </w:rPr>
              <w:t>Graf.</w:t>
            </w:r>
          </w:p>
        </w:tc>
        <w:tc>
          <w:tcPr>
            <w:tcW w:w="7771" w:type="dxa"/>
            <w:tcBorders>
              <w:top w:val="single" w:sz="8" w:space="0" w:color="002060"/>
              <w:bottom w:val="single" w:sz="8" w:space="0" w:color="002060"/>
            </w:tcBorders>
            <w:shd w:val="clear" w:color="auto" w:fill="auto"/>
          </w:tcPr>
          <w:p w:rsidR="00222FB7" w:rsidRPr="00A533BC" w:rsidRDefault="00222FB7" w:rsidP="00043BC0">
            <w:pPr>
              <w:spacing w:after="0" w:line="240" w:lineRule="auto"/>
              <w:jc w:val="both"/>
              <w:rPr>
                <w:rFonts w:ascii="Calibri Light" w:eastAsia="Calibri" w:hAnsi="Calibri Light" w:cs="Arial"/>
                <w:noProof w:val="0"/>
                <w:szCs w:val="18"/>
                <w:shd w:val="clear" w:color="auto" w:fill="FFFFFF"/>
                <w:lang w:val="sr-Latn-CS"/>
              </w:rPr>
            </w:pPr>
            <w:r w:rsidRPr="00A533BC">
              <w:rPr>
                <w:rFonts w:ascii="Calibri Light" w:eastAsia="Calibri" w:hAnsi="Calibri Light" w:cs="Arial"/>
                <w:szCs w:val="18"/>
                <w:shd w:val="clear" w:color="auto" w:fill="FFFFFF"/>
              </w:rPr>
              <w:t>Grafikon</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043BC0">
            <w:pPr>
              <w:spacing w:after="0" w:line="240" w:lineRule="auto"/>
              <w:jc w:val="both"/>
              <w:rPr>
                <w:rFonts w:ascii="Calibri Light" w:hAnsi="Calibri Light"/>
                <w:b/>
                <w:bCs/>
                <w:sz w:val="20"/>
                <w:szCs w:val="20"/>
                <w:lang w:val="sr-Latn-CS"/>
              </w:rPr>
            </w:pPr>
            <w:r w:rsidRPr="00BF6E0F">
              <w:rPr>
                <w:rFonts w:ascii="Calibri Light" w:hAnsi="Calibri Light"/>
                <w:b/>
                <w:bCs/>
                <w:sz w:val="20"/>
                <w:szCs w:val="20"/>
                <w:lang w:val="sr-Latn-CS"/>
              </w:rPr>
              <w:t>Kg.</w:t>
            </w:r>
          </w:p>
        </w:tc>
        <w:tc>
          <w:tcPr>
            <w:tcW w:w="7771" w:type="dxa"/>
            <w:tcBorders>
              <w:top w:val="single" w:sz="8" w:space="0" w:color="002060"/>
              <w:bottom w:val="single" w:sz="8" w:space="0" w:color="002060"/>
            </w:tcBorders>
            <w:shd w:val="clear" w:color="auto" w:fill="auto"/>
          </w:tcPr>
          <w:p w:rsidR="00222FB7" w:rsidRPr="00A533BC" w:rsidRDefault="00222FB7" w:rsidP="00043BC0">
            <w:pPr>
              <w:spacing w:after="0" w:line="240" w:lineRule="auto"/>
              <w:jc w:val="both"/>
              <w:rPr>
                <w:rFonts w:ascii="Calibri Light" w:eastAsia="Calibri" w:hAnsi="Calibri Light" w:cs="Arial"/>
                <w:noProof w:val="0"/>
                <w:szCs w:val="18"/>
                <w:shd w:val="clear" w:color="auto" w:fill="FFFFFF"/>
                <w:lang w:val="sr-Latn-CS"/>
              </w:rPr>
            </w:pPr>
            <w:r w:rsidRPr="00A533BC">
              <w:rPr>
                <w:rFonts w:ascii="Calibri Light" w:eastAsia="Calibri" w:hAnsi="Calibri Light" w:cs="Arial"/>
                <w:noProof w:val="0"/>
                <w:szCs w:val="18"/>
                <w:shd w:val="clear" w:color="auto" w:fill="FFFFFF"/>
                <w:lang w:val="sr-Latn-CS"/>
              </w:rPr>
              <w:t>Kilogram</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043BC0">
            <w:pPr>
              <w:spacing w:after="0" w:line="240" w:lineRule="auto"/>
              <w:jc w:val="both"/>
              <w:rPr>
                <w:rFonts w:ascii="Calibri Light" w:hAnsi="Calibri Light"/>
                <w:b/>
                <w:bCs/>
                <w:sz w:val="20"/>
                <w:szCs w:val="20"/>
                <w:vertAlign w:val="superscript"/>
                <w:lang w:val="sr-Latn-CS"/>
              </w:rPr>
            </w:pPr>
            <w:r w:rsidRPr="00BF6E0F">
              <w:rPr>
                <w:rFonts w:ascii="Calibri Light" w:hAnsi="Calibri Light"/>
                <w:b/>
                <w:bCs/>
                <w:sz w:val="20"/>
                <w:szCs w:val="20"/>
                <w:lang w:val="sr-Latn-CS"/>
              </w:rPr>
              <w:t>m</w:t>
            </w:r>
            <w:r w:rsidRPr="00BF6E0F">
              <w:rPr>
                <w:rFonts w:ascii="Calibri Light" w:hAnsi="Calibri Light"/>
                <w:b/>
                <w:bCs/>
                <w:sz w:val="20"/>
                <w:szCs w:val="20"/>
                <w:vertAlign w:val="superscript"/>
                <w:lang w:val="sr-Latn-CS"/>
              </w:rPr>
              <w:t>2</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eastAsia="Calibri" w:hAnsi="Calibri Light" w:cs="Arial"/>
                <w:szCs w:val="18"/>
                <w:shd w:val="clear" w:color="auto" w:fill="FFFFFF"/>
              </w:rPr>
              <w:t>Kvadratni metar</w:t>
            </w:r>
          </w:p>
        </w:tc>
      </w:tr>
      <w:tr w:rsidR="00222FB7" w:rsidRPr="00BF6E0F" w:rsidTr="00B91315">
        <w:tc>
          <w:tcPr>
            <w:tcW w:w="1427" w:type="dxa"/>
            <w:tcBorders>
              <w:top w:val="single" w:sz="8" w:space="0" w:color="002060"/>
              <w:bottom w:val="single" w:sz="8" w:space="0" w:color="002060"/>
            </w:tcBorders>
            <w:shd w:val="clear" w:color="auto" w:fill="auto"/>
          </w:tcPr>
          <w:p w:rsidR="00222FB7" w:rsidRPr="00BF6E0F" w:rsidRDefault="00222FB7" w:rsidP="00043BC0">
            <w:pPr>
              <w:spacing w:after="0" w:line="240" w:lineRule="auto"/>
              <w:jc w:val="both"/>
              <w:rPr>
                <w:rFonts w:ascii="Calibri Light" w:hAnsi="Calibri Light"/>
                <w:b/>
                <w:bCs/>
                <w:sz w:val="20"/>
                <w:szCs w:val="20"/>
                <w:vertAlign w:val="superscript"/>
                <w:lang w:val="sr-Latn-CS"/>
              </w:rPr>
            </w:pPr>
            <w:r w:rsidRPr="00BF6E0F">
              <w:rPr>
                <w:rFonts w:ascii="Calibri Light" w:hAnsi="Calibri Light"/>
                <w:b/>
                <w:bCs/>
                <w:sz w:val="20"/>
                <w:szCs w:val="20"/>
                <w:lang w:val="sr-Latn-CS"/>
              </w:rPr>
              <w:t>Km</w:t>
            </w:r>
            <w:r w:rsidRPr="00BF6E0F">
              <w:rPr>
                <w:rFonts w:ascii="Calibri Light" w:hAnsi="Calibri Light"/>
                <w:b/>
                <w:bCs/>
                <w:sz w:val="20"/>
                <w:szCs w:val="20"/>
                <w:vertAlign w:val="superscript"/>
                <w:lang w:val="sr-Latn-CS"/>
              </w:rPr>
              <w:t>2</w:t>
            </w:r>
          </w:p>
        </w:tc>
        <w:tc>
          <w:tcPr>
            <w:tcW w:w="7771" w:type="dxa"/>
            <w:tcBorders>
              <w:top w:val="single" w:sz="8" w:space="0" w:color="002060"/>
              <w:bottom w:val="single" w:sz="8" w:space="0" w:color="002060"/>
            </w:tcBorders>
            <w:shd w:val="clear" w:color="auto" w:fill="auto"/>
          </w:tcPr>
          <w:p w:rsidR="00222FB7" w:rsidRPr="00A533BC" w:rsidRDefault="00222FB7" w:rsidP="00971F11">
            <w:pPr>
              <w:spacing w:after="0" w:line="240" w:lineRule="auto"/>
              <w:jc w:val="both"/>
              <w:rPr>
                <w:rFonts w:ascii="Calibri Light" w:eastAsia="Calibri" w:hAnsi="Calibri Light" w:cs="Arial"/>
                <w:szCs w:val="18"/>
                <w:shd w:val="clear" w:color="auto" w:fill="FFFFFF"/>
              </w:rPr>
            </w:pPr>
            <w:r w:rsidRPr="00A533BC">
              <w:rPr>
                <w:rFonts w:ascii="Calibri Light" w:eastAsia="Calibri" w:hAnsi="Calibri Light" w:cs="Arial"/>
                <w:szCs w:val="18"/>
                <w:shd w:val="clear" w:color="auto" w:fill="FFFFFF"/>
              </w:rPr>
              <w:t>Kvadratni kilometar</w:t>
            </w:r>
          </w:p>
        </w:tc>
      </w:tr>
      <w:tr w:rsidR="00222FB7" w:rsidRPr="00BF6E0F" w:rsidTr="00B91315">
        <w:tc>
          <w:tcPr>
            <w:tcW w:w="1427" w:type="dxa"/>
            <w:tcBorders>
              <w:top w:val="single" w:sz="8" w:space="0" w:color="002060"/>
              <w:bottom w:val="single" w:sz="18" w:space="0" w:color="002060"/>
            </w:tcBorders>
            <w:shd w:val="clear" w:color="auto" w:fill="auto"/>
          </w:tcPr>
          <w:p w:rsidR="00222FB7" w:rsidRPr="00BF6E0F" w:rsidRDefault="00222FB7" w:rsidP="00043BC0">
            <w:pPr>
              <w:spacing w:after="0" w:line="240" w:lineRule="auto"/>
              <w:jc w:val="both"/>
              <w:rPr>
                <w:rFonts w:ascii="Calibri Light" w:hAnsi="Calibri Light"/>
                <w:b/>
                <w:bCs/>
                <w:sz w:val="20"/>
                <w:szCs w:val="20"/>
                <w:lang w:val="sr-Latn-CS"/>
              </w:rPr>
            </w:pPr>
            <w:r w:rsidRPr="00BF6E0F">
              <w:rPr>
                <w:rFonts w:ascii="Calibri Light" w:hAnsi="Calibri Light"/>
                <w:b/>
                <w:bCs/>
                <w:sz w:val="20"/>
                <w:szCs w:val="20"/>
                <w:lang w:val="sr-Latn-CS"/>
              </w:rPr>
              <w:t>Tab.</w:t>
            </w:r>
          </w:p>
        </w:tc>
        <w:tc>
          <w:tcPr>
            <w:tcW w:w="7771" w:type="dxa"/>
            <w:tcBorders>
              <w:top w:val="single" w:sz="8" w:space="0" w:color="002060"/>
              <w:bottom w:val="single" w:sz="18" w:space="0" w:color="002060"/>
            </w:tcBorders>
            <w:shd w:val="clear" w:color="auto" w:fill="auto"/>
          </w:tcPr>
          <w:p w:rsidR="00222FB7" w:rsidRPr="00A533BC" w:rsidRDefault="00222FB7" w:rsidP="00043BC0">
            <w:pPr>
              <w:spacing w:after="0" w:line="240" w:lineRule="auto"/>
              <w:jc w:val="both"/>
              <w:rPr>
                <w:rFonts w:ascii="Calibri Light" w:eastAsia="Calibri" w:hAnsi="Calibri Light" w:cs="Arial"/>
                <w:noProof w:val="0"/>
                <w:szCs w:val="18"/>
                <w:shd w:val="clear" w:color="auto" w:fill="FFFFFF"/>
                <w:lang w:val="sr-Latn-CS"/>
              </w:rPr>
            </w:pPr>
            <w:r w:rsidRPr="00A533BC">
              <w:rPr>
                <w:rFonts w:ascii="Calibri Light" w:eastAsia="Calibri" w:hAnsi="Calibri Light" w:cs="Arial"/>
                <w:noProof w:val="0"/>
                <w:szCs w:val="18"/>
                <w:shd w:val="clear" w:color="auto" w:fill="FFFFFF"/>
                <w:lang w:val="sr-Latn-CS"/>
              </w:rPr>
              <w:t xml:space="preserve">Tabela </w:t>
            </w:r>
          </w:p>
        </w:tc>
      </w:tr>
    </w:tbl>
    <w:p w:rsidR="009C5972" w:rsidRPr="00BF6E0F" w:rsidRDefault="009C5972" w:rsidP="009C5972">
      <w:pPr>
        <w:spacing w:after="0"/>
        <w:rPr>
          <w:rFonts w:ascii="Calibri Light" w:hAnsi="Calibri Light" w:cs="Calibri"/>
          <w:noProof w:val="0"/>
          <w:lang w:val="sr-Latn-CS"/>
        </w:rPr>
      </w:pPr>
    </w:p>
    <w:p w:rsidR="00C543B7" w:rsidRDefault="000956F9" w:rsidP="00C543B7">
      <w:pPr>
        <w:spacing w:after="0" w:line="240" w:lineRule="auto"/>
        <w:rPr>
          <w:rFonts w:ascii="Calibri Light" w:hAnsi="Calibri Light"/>
          <w:sz w:val="40"/>
          <w:szCs w:val="40"/>
          <w:lang w:val="sr-Latn-CS"/>
        </w:rPr>
      </w:pPr>
      <w:r>
        <w:rPr>
          <w:rFonts w:ascii="Calibri Light" w:hAnsi="Calibri Light" w:cs="Calibri"/>
          <w:sz w:val="40"/>
          <w:szCs w:val="40"/>
          <w:lang w:val="en-GB" w:eastAsia="en-GB"/>
        </w:rPr>
        <mc:AlternateContent>
          <mc:Choice Requires="wps">
            <w:drawing>
              <wp:anchor distT="0" distB="0" distL="114300" distR="114300" simplePos="0" relativeHeight="251649024" behindDoc="0" locked="0" layoutInCell="1" allowOverlap="1">
                <wp:simplePos x="0" y="0"/>
                <wp:positionH relativeFrom="column">
                  <wp:posOffset>-1543050</wp:posOffset>
                </wp:positionH>
                <wp:positionV relativeFrom="page">
                  <wp:posOffset>-13335</wp:posOffset>
                </wp:positionV>
                <wp:extent cx="209550" cy="2324100"/>
                <wp:effectExtent l="0" t="0" r="19050" b="19050"/>
                <wp:wrapNone/>
                <wp:docPr id="8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166CB" id="Rectangle 76" o:spid="_x0000_s1026" style="position:absolute;margin-left:-121.5pt;margin-top:-1.05pt;width:16.5pt;height:1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m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" fillcolor="#a5a5a5" strokecolor="#a5a5a5">
                <w10:wrap anchory="page"/>
              </v:rect>
            </w:pict>
          </mc:Fallback>
        </mc:AlternateContent>
      </w:r>
      <w:r w:rsidR="009C5972" w:rsidRPr="00BF6E0F">
        <w:rPr>
          <w:rFonts w:ascii="Calibri Light" w:hAnsi="Calibri Light" w:cs="Calibri"/>
          <w:sz w:val="36"/>
          <w:szCs w:val="36"/>
          <w:lang w:val="en-GB" w:eastAsia="en-GB"/>
        </w:rPr>
        <w:drawing>
          <wp:anchor distT="0" distB="0" distL="114300" distR="114300" simplePos="0" relativeHeight="251628544" behindDoc="0" locked="0" layoutInCell="1" allowOverlap="1">
            <wp:simplePos x="0" y="0"/>
            <wp:positionH relativeFrom="margin">
              <wp:posOffset>0</wp:posOffset>
            </wp:positionH>
            <wp:positionV relativeFrom="margin">
              <wp:posOffset>80010</wp:posOffset>
            </wp:positionV>
            <wp:extent cx="514350" cy="209550"/>
            <wp:effectExtent l="1905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514350" cy="209550"/>
                    </a:xfrm>
                    <a:prstGeom prst="rect">
                      <a:avLst/>
                    </a:prstGeom>
                    <a:noFill/>
                  </pic:spPr>
                </pic:pic>
              </a:graphicData>
            </a:graphic>
          </wp:anchor>
        </w:drawing>
      </w:r>
      <w:r w:rsidR="009C5972" w:rsidRPr="00BF6E0F">
        <w:rPr>
          <w:rFonts w:ascii="Calibri Light" w:hAnsi="Calibri Light"/>
          <w:sz w:val="40"/>
          <w:szCs w:val="40"/>
          <w:lang w:val="sr-Latn-CS"/>
        </w:rPr>
        <w:t xml:space="preserve"> </w:t>
      </w:r>
      <w:bookmarkStart w:id="2" w:name="_Toc516573749"/>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C543B7" w:rsidRDefault="00C543B7" w:rsidP="00C543B7">
      <w:pPr>
        <w:spacing w:after="0" w:line="240" w:lineRule="auto"/>
        <w:rPr>
          <w:rFonts w:ascii="Calibri Light" w:hAnsi="Calibri Light"/>
          <w:sz w:val="40"/>
          <w:szCs w:val="40"/>
          <w:lang w:val="sr-Latn-CS"/>
        </w:rPr>
      </w:pPr>
    </w:p>
    <w:p w:rsidR="009C5972" w:rsidRPr="00C543B7" w:rsidRDefault="009C5972" w:rsidP="00C543B7">
      <w:pPr>
        <w:spacing w:after="0" w:line="240" w:lineRule="auto"/>
        <w:rPr>
          <w:rFonts w:ascii="Calibri Light" w:hAnsi="Calibri Light" w:cs="Calibri"/>
          <w:noProof w:val="0"/>
          <w:sz w:val="36"/>
          <w:szCs w:val="36"/>
          <w:lang w:val="sr-Latn-CS"/>
        </w:rPr>
      </w:pPr>
      <w:r w:rsidRPr="00BF6E0F">
        <w:rPr>
          <w:rFonts w:ascii="Calibri Light" w:hAnsi="Calibri Light"/>
          <w:lang w:val="en-GB" w:eastAsia="en-GB"/>
        </w:rPr>
        <w:drawing>
          <wp:anchor distT="0" distB="0" distL="114300" distR="114300" simplePos="0" relativeHeight="251653120" behindDoc="0" locked="0" layoutInCell="1" allowOverlap="1">
            <wp:simplePos x="0" y="0"/>
            <wp:positionH relativeFrom="margin">
              <wp:posOffset>-933450</wp:posOffset>
            </wp:positionH>
            <wp:positionV relativeFrom="page">
              <wp:posOffset>0</wp:posOffset>
            </wp:positionV>
            <wp:extent cx="247650" cy="2362200"/>
            <wp:effectExtent l="1905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srcRect/>
                    <a:stretch>
                      <a:fillRect/>
                    </a:stretch>
                  </pic:blipFill>
                  <pic:spPr bwMode="auto">
                    <a:xfrm>
                      <a:off x="0" y="0"/>
                      <a:ext cx="247650" cy="2362200"/>
                    </a:xfrm>
                    <a:prstGeom prst="rect">
                      <a:avLst/>
                    </a:prstGeom>
                    <a:noFill/>
                  </pic:spPr>
                </pic:pic>
              </a:graphicData>
            </a:graphic>
          </wp:anchor>
        </w:drawing>
      </w:r>
      <w:bookmarkStart w:id="3" w:name="_Toc512339513"/>
      <w:r w:rsidRPr="00BF6E0F">
        <w:rPr>
          <w:rFonts w:ascii="Calibri Light" w:hAnsi="Calibri Light" w:cs="Calibri"/>
          <w:lang w:val="sr-Latn-CS"/>
        </w:rPr>
        <w:t xml:space="preserve"> </w:t>
      </w:r>
      <w:r w:rsidR="00B91315" w:rsidRPr="00BF6E0F">
        <w:rPr>
          <w:rFonts w:ascii="Calibri Light" w:hAnsi="Calibri Light" w:cs="Calibri"/>
          <w:sz w:val="40"/>
          <w:szCs w:val="40"/>
          <w:lang w:val="sr-Latn-CS"/>
        </w:rPr>
        <w:t>Izvršni rezime</w:t>
      </w:r>
      <w:bookmarkEnd w:id="2"/>
      <w:r w:rsidR="00B91315" w:rsidRPr="00BF6E0F">
        <w:rPr>
          <w:rFonts w:ascii="Calibri Light" w:hAnsi="Calibri Light" w:cs="Calibri"/>
          <w:sz w:val="40"/>
          <w:szCs w:val="40"/>
          <w:lang w:val="sr-Latn-CS"/>
        </w:rPr>
        <w:t xml:space="preserve"> </w:t>
      </w:r>
      <w:bookmarkEnd w:id="3"/>
    </w:p>
    <w:p w:rsidR="00B91315" w:rsidRPr="00BF6E0F" w:rsidRDefault="00B91315" w:rsidP="00B91315">
      <w:pPr>
        <w:spacing w:after="0" w:line="240" w:lineRule="auto"/>
        <w:jc w:val="both"/>
        <w:rPr>
          <w:rFonts w:ascii="Calibri Light" w:hAnsi="Calibri Light"/>
          <w:color w:val="0070C0"/>
          <w:lang w:val="sr-Latn-CS"/>
        </w:rPr>
      </w:pPr>
      <w:r w:rsidRPr="00BF6E0F">
        <w:rPr>
          <w:rFonts w:ascii="Calibri Light" w:hAnsi="Calibri Light"/>
          <w:sz w:val="40"/>
          <w:szCs w:val="40"/>
          <w:lang w:val="sr-Latn-CS"/>
        </w:rPr>
        <w:t>M</w:t>
      </w:r>
      <w:r w:rsidRPr="00BF6E0F">
        <w:rPr>
          <w:rFonts w:ascii="Calibri Light" w:hAnsi="Calibri Light"/>
          <w:lang w:val="sr-Latn-CS"/>
        </w:rPr>
        <w:t xml:space="preserve">erenjem učinka opština, MALS zajedno sa opštinama, pokušava da ciljeve Vlade Republike Kosova pravilno primenjuje u praksi. U skladu sa tim, opštine nude različite vrste usluga u skladu sa očekivanjima i zahtevima svojih građana. Postoji spisak osnovnih očekivanja utvrđenih i Zakonom o lokalnoj samoupravi (ZLS) i spisak konkretnih usluga zasnovanih na potrebama i zahtevima građana dotičnih opština. Vrste očekivanja odnose se na različite potrebe građana za usluge, dok opštinski učinak se odnosi na merenje nivoa pružanja ovih usluga određene Sistemom upravljanja učinkom opština (SUUO). Očekivanja građana su osnova za nadležnosti i funkcije opština za pružanje svojih usluga. Iako opštine nude tri vrste usluga: 1) usluge iz svojih nadležnosti; 2) od delegiranih nadležnosti i 3) od proširenih nadležnosti, SUUO trenutno meri učinak opština, samo za usluge koje su pružane od sopstvenih nadležnosti. </w:t>
      </w:r>
    </w:p>
    <w:p w:rsidR="009C5972" w:rsidRPr="00BF6E0F" w:rsidRDefault="009C5972" w:rsidP="009C5972">
      <w:pPr>
        <w:spacing w:after="0" w:line="240" w:lineRule="auto"/>
        <w:rPr>
          <w:rFonts w:ascii="Calibri Light" w:hAnsi="Calibri Light"/>
          <w:iCs/>
          <w:lang w:val="sr-Latn-CS"/>
        </w:rPr>
      </w:pPr>
    </w:p>
    <w:p w:rsidR="003B48C8" w:rsidRPr="00BF6E0F" w:rsidRDefault="003B48C8" w:rsidP="003B48C8">
      <w:pPr>
        <w:spacing w:after="0" w:line="240" w:lineRule="auto"/>
        <w:jc w:val="both"/>
        <w:rPr>
          <w:rFonts w:ascii="Calibri Light" w:hAnsi="Calibri Light" w:cs="Calibri"/>
          <w:lang w:val="sr-Latn-CS"/>
        </w:rPr>
      </w:pPr>
      <w:r w:rsidRPr="00BF6E0F">
        <w:rPr>
          <w:rFonts w:ascii="Calibri Light" w:hAnsi="Calibri Light" w:cs="Calibri"/>
          <w:lang w:val="sr-Latn-CS"/>
        </w:rPr>
        <w:t>SUUO meri učinak opština za 14. različite osnovne oblasti, koje uključuju 18. usluga iz sopstvenih nadležnosti opština. U merenju učinka opština za 2017. godinu, SUUO-u je bila zaintereso</w:t>
      </w:r>
      <w:r w:rsidR="00707A60">
        <w:rPr>
          <w:rFonts w:ascii="Calibri Light" w:hAnsi="Calibri Light" w:cs="Calibri"/>
          <w:lang w:val="sr-Latn-CS"/>
        </w:rPr>
        <w:t>vana na stepen dostignuća za 25</w:t>
      </w:r>
      <w:r w:rsidRPr="00BF6E0F">
        <w:rPr>
          <w:rFonts w:ascii="Calibri Light" w:hAnsi="Calibri Light" w:cs="Calibri"/>
          <w:lang w:val="sr-Latn-CS"/>
        </w:rPr>
        <w:t xml:space="preserve"> različitih rezultata iz 14. relevantnih oblasti. Deo ovog izveštaja su još 12. novih pokazatelja koji su izabrani u 2017. godini  i tretirani su istom metodologijom </w:t>
      </w:r>
      <w:r w:rsidR="00F21C70" w:rsidRPr="00BF6E0F">
        <w:rPr>
          <w:rFonts w:ascii="Calibri Light" w:hAnsi="Calibri Light" w:cs="Calibri"/>
          <w:lang w:val="sr-Latn-CS"/>
        </w:rPr>
        <w:t xml:space="preserve">koja se korišćena i za ostale pokazatelje SUUO-a. </w:t>
      </w:r>
      <w:r w:rsidRPr="00BF6E0F">
        <w:rPr>
          <w:rFonts w:ascii="Calibri Light" w:hAnsi="Calibri Light" w:cs="Calibri"/>
          <w:lang w:val="sr-Latn-CS"/>
        </w:rPr>
        <w:t xml:space="preserve">Osnovne oblasti za koje se vrši merenje učinka opština su: </w:t>
      </w:r>
      <w:r w:rsidR="00BF581A" w:rsidRPr="00BF6E0F">
        <w:rPr>
          <w:rFonts w:ascii="Calibri Light" w:hAnsi="Calibri Light" w:cs="Calibri"/>
          <w:lang w:val="sr-Latn-CS"/>
        </w:rPr>
        <w:t>javne administrativne usluge; ljudska prava, socijalne i porodične usluge; kultura, omladina i sport; upravljanje nesreća; prostorno planiranje; javne površine; putna infrastruktura; opštinski javni prevoz; javni parkinzi; snabdevanje pijaćom vodom; kanalizacija; upravljanje otpadom i zaštita životne sredine</w:t>
      </w:r>
      <w:r w:rsidRPr="00BF6E0F">
        <w:rPr>
          <w:rFonts w:ascii="Calibri Light" w:hAnsi="Calibri Light" w:cs="Calibri"/>
          <w:lang w:val="sr-Latn-CS"/>
        </w:rPr>
        <w:t>.</w:t>
      </w:r>
      <w:r w:rsidRPr="00BF6E0F">
        <w:rPr>
          <w:rFonts w:ascii="Calibri Light" w:hAnsi="Calibri Light" w:cs="Calibri"/>
          <w:color w:val="0070C0"/>
          <w:sz w:val="24"/>
          <w:szCs w:val="24"/>
          <w:lang w:val="sr-Latn-CS"/>
        </w:rPr>
        <w:t xml:space="preserve"> </w:t>
      </w:r>
    </w:p>
    <w:p w:rsidR="009C5972" w:rsidRPr="00BF6E0F" w:rsidRDefault="009C5972" w:rsidP="009C5972">
      <w:pPr>
        <w:spacing w:after="0" w:line="240" w:lineRule="auto"/>
        <w:jc w:val="both"/>
        <w:rPr>
          <w:rFonts w:ascii="Calibri Light" w:hAnsi="Calibri Light" w:cs="Calibri"/>
          <w:lang w:val="sr-Latn-CS"/>
        </w:rPr>
      </w:pPr>
      <w:r w:rsidRPr="00BF6E0F">
        <w:rPr>
          <w:rFonts w:ascii="Calibri Light" w:hAnsi="Calibri Light" w:cs="Calibri"/>
          <w:sz w:val="24"/>
          <w:szCs w:val="24"/>
          <w:lang w:val="sr-Latn-CS"/>
        </w:rPr>
        <w:t xml:space="preserve"> </w:t>
      </w:r>
    </w:p>
    <w:p w:rsidR="00BF581A" w:rsidRPr="00BF6E0F" w:rsidRDefault="00BF581A" w:rsidP="009C5972">
      <w:pPr>
        <w:autoSpaceDE w:val="0"/>
        <w:autoSpaceDN w:val="0"/>
        <w:adjustRightInd w:val="0"/>
        <w:spacing w:line="240" w:lineRule="auto"/>
        <w:jc w:val="both"/>
        <w:rPr>
          <w:rFonts w:ascii="Calibri Light" w:hAnsi="Calibri Light" w:cs="Arial"/>
          <w:lang w:val="sr-Latn-CS"/>
        </w:rPr>
      </w:pPr>
      <w:r w:rsidRPr="00BF6E0F">
        <w:rPr>
          <w:rFonts w:ascii="Calibri Light" w:hAnsi="Calibri Light" w:cs="Arial"/>
          <w:lang w:val="sr-Latn-CS"/>
        </w:rPr>
        <w:t>Upravljanje SUUO u opštini je vršeno prema standardnoj metodologiji, koja je uključila: dokumentovano prikupljanje podataka, verifikaciju njihove tačnosti sa relevantnim dokumentima, odobrenje od strane predsednika opštine i njihovo izveštavanje u MALS kroz elektronske i fizičke puteve. Proceduru čišćenja podataka od grešaka i njihova verifikacija u opštinama vršio je MALS, preko nadležnog odbora za verifikaciju podataka. Obrada podataka, dobijanje rezultata i izrada izvešt</w:t>
      </w:r>
      <w:r w:rsidR="00707A60">
        <w:rPr>
          <w:rFonts w:ascii="Calibri Light" w:hAnsi="Calibri Light" w:cs="Arial"/>
          <w:lang w:val="sr-Latn-CS"/>
        </w:rPr>
        <w:t xml:space="preserve">aja učinka je vršeno od strane Odeljenje za transparentnost i opstinski ucinak </w:t>
      </w:r>
      <w:r w:rsidRPr="00BF6E0F">
        <w:rPr>
          <w:rFonts w:ascii="Calibri Light" w:hAnsi="Calibri Light" w:cs="Arial"/>
          <w:lang w:val="sr-Latn-CS"/>
        </w:rPr>
        <w:t>prema standardnoj metodologiji.</w:t>
      </w:r>
    </w:p>
    <w:p w:rsidR="00BF581A" w:rsidRPr="00BF6E0F" w:rsidRDefault="00BF581A" w:rsidP="00BF581A">
      <w:pPr>
        <w:spacing w:line="240" w:lineRule="auto"/>
        <w:jc w:val="both"/>
        <w:rPr>
          <w:rFonts w:ascii="Calibri Light" w:hAnsi="Calibri Light" w:cs="Arial"/>
          <w:lang w:val="sr-Latn-CS"/>
        </w:rPr>
      </w:pPr>
      <w:r w:rsidRPr="00BF6E0F">
        <w:rPr>
          <w:rFonts w:ascii="Calibri Light" w:hAnsi="Calibri Light" w:cs="Arial"/>
          <w:lang w:val="sr-Latn-CS"/>
        </w:rPr>
        <w:lastRenderedPageBreak/>
        <w:t xml:space="preserve">Izrada izveštaja učinka za 2017. godinu je izvršena na osnovu podataka izveštavanih od strane 36. opština, od kojih dve: </w:t>
      </w:r>
      <w:r w:rsidR="00640FA9" w:rsidRPr="00BF6E0F">
        <w:rPr>
          <w:rFonts w:ascii="Calibri Light" w:hAnsi="Calibri Light" w:cs="Arial"/>
          <w:lang w:val="sr-Latn-CS"/>
        </w:rPr>
        <w:t>Severna Mitrovica i Zubin Potok</w:t>
      </w:r>
      <w:r w:rsidRPr="00BF6E0F">
        <w:rPr>
          <w:rFonts w:ascii="Calibri Light" w:hAnsi="Calibri Light" w:cs="Arial"/>
          <w:lang w:val="sr-Latn-CS"/>
        </w:rPr>
        <w:t xml:space="preserve"> nisu izveštavale</w:t>
      </w:r>
      <w:r w:rsidR="00640FA9" w:rsidRPr="00BF6E0F">
        <w:rPr>
          <w:rFonts w:ascii="Calibri Light" w:hAnsi="Calibri Light" w:cs="Arial"/>
          <w:lang w:val="sr-Latn-CS"/>
        </w:rPr>
        <w:t xml:space="preserve"> o pokazateljima SUUO, dok je op</w:t>
      </w:r>
      <w:r w:rsidR="00640FA9" w:rsidRPr="00BF6E0F">
        <w:rPr>
          <w:rFonts w:ascii="Calibri Light" w:hAnsi="Calibri Light" w:cs="Arial"/>
        </w:rPr>
        <w:t xml:space="preserve">ština </w:t>
      </w:r>
      <w:r w:rsidR="00640FA9" w:rsidRPr="00BF6E0F">
        <w:rPr>
          <w:rFonts w:ascii="Calibri Light" w:hAnsi="Calibri Light" w:cs="Arial"/>
          <w:lang w:val="sr-Latn-CS"/>
        </w:rPr>
        <w:t>Leposavić izvestila</w:t>
      </w:r>
      <w:r w:rsidRPr="00BF6E0F">
        <w:rPr>
          <w:rFonts w:ascii="Calibri Light" w:hAnsi="Calibri Light" w:cs="Arial"/>
          <w:lang w:val="sr-Latn-CS"/>
        </w:rPr>
        <w:t xml:space="preserve"> samo o navim pokazateljima. </w:t>
      </w:r>
    </w:p>
    <w:p w:rsidR="00BF581A" w:rsidRPr="00BF6E0F" w:rsidRDefault="00BF581A" w:rsidP="00BF581A">
      <w:pPr>
        <w:tabs>
          <w:tab w:val="left" w:pos="900"/>
        </w:tabs>
        <w:spacing w:after="0" w:line="240" w:lineRule="auto"/>
        <w:jc w:val="both"/>
        <w:rPr>
          <w:rFonts w:ascii="Calibri Light" w:hAnsi="Calibri Light"/>
          <w:noProof w:val="0"/>
          <w:lang w:val="sr-Latn-CS"/>
        </w:rPr>
      </w:pPr>
      <w:r w:rsidRPr="00BF6E0F">
        <w:rPr>
          <w:rFonts w:ascii="Calibri Light" w:hAnsi="Calibri Light"/>
          <w:noProof w:val="0"/>
          <w:lang w:val="sr-Latn-CS"/>
        </w:rPr>
        <w:t>Opštine, za 2017. godinu postigle su opšti učinak od 59.</w:t>
      </w:r>
      <w:r w:rsidR="00640FA9" w:rsidRPr="00BF6E0F">
        <w:rPr>
          <w:rFonts w:ascii="Calibri Light" w:hAnsi="Calibri Light"/>
          <w:noProof w:val="0"/>
          <w:lang w:val="sr-Latn-CS"/>
        </w:rPr>
        <w:t>47</w:t>
      </w:r>
      <w:r w:rsidRPr="00BF6E0F">
        <w:rPr>
          <w:rFonts w:ascii="Calibri Light" w:hAnsi="Calibri Light"/>
          <w:noProof w:val="0"/>
          <w:lang w:val="sr-Latn-CS"/>
        </w:rPr>
        <w:t>%. Postizanje opšteg učinka prema opštinama i svrstavanje opština prema dostignućima, počinje sa opštinom Mamuša (najniže dostignuće 3</w:t>
      </w:r>
      <w:r w:rsidR="00640FA9" w:rsidRPr="00BF6E0F">
        <w:rPr>
          <w:rFonts w:ascii="Calibri Light" w:hAnsi="Calibri Light"/>
          <w:noProof w:val="0"/>
          <w:lang w:val="sr-Latn-CS"/>
        </w:rPr>
        <w:t>3,24</w:t>
      </w:r>
      <w:r w:rsidRPr="00BF6E0F">
        <w:rPr>
          <w:rFonts w:ascii="Calibri Light" w:hAnsi="Calibri Light"/>
          <w:noProof w:val="0"/>
          <w:lang w:val="sr-Latn-CS"/>
        </w:rPr>
        <w:t>%), a završava se opštinom Junik (najviše dostignuće 7</w:t>
      </w:r>
      <w:r w:rsidR="00640FA9" w:rsidRPr="00BF6E0F">
        <w:rPr>
          <w:rFonts w:ascii="Calibri Light" w:hAnsi="Calibri Light"/>
          <w:noProof w:val="0"/>
          <w:lang w:val="sr-Latn-CS"/>
        </w:rPr>
        <w:t>9</w:t>
      </w:r>
      <w:r w:rsidRPr="00BF6E0F">
        <w:rPr>
          <w:rFonts w:ascii="Calibri Light" w:hAnsi="Calibri Light"/>
          <w:noProof w:val="0"/>
          <w:lang w:val="sr-Latn-CS"/>
        </w:rPr>
        <w:t>.</w:t>
      </w:r>
      <w:r w:rsidR="00640FA9" w:rsidRPr="00BF6E0F">
        <w:rPr>
          <w:rFonts w:ascii="Calibri Light" w:hAnsi="Calibri Light"/>
          <w:noProof w:val="0"/>
          <w:lang w:val="sr-Latn-CS"/>
        </w:rPr>
        <w:t>68</w:t>
      </w:r>
      <w:r w:rsidRPr="00BF6E0F">
        <w:rPr>
          <w:rFonts w:ascii="Calibri Light" w:hAnsi="Calibri Light"/>
          <w:noProof w:val="0"/>
          <w:lang w:val="sr-Latn-CS"/>
        </w:rPr>
        <w:t xml:space="preserve">%). </w:t>
      </w:r>
      <w:r w:rsidR="00EA67C1" w:rsidRPr="00BF6E0F">
        <w:rPr>
          <w:rFonts w:ascii="Calibri Light" w:hAnsi="Calibri Light"/>
          <w:noProof w:val="0"/>
          <w:lang w:val="sr-Latn-CS"/>
        </w:rPr>
        <w:t xml:space="preserve">Od 36 </w:t>
      </w:r>
      <w:r w:rsidRPr="00BF6E0F">
        <w:rPr>
          <w:rFonts w:ascii="Calibri Light" w:hAnsi="Calibri Light"/>
          <w:noProof w:val="0"/>
          <w:lang w:val="sr-Latn-CS"/>
        </w:rPr>
        <w:t>opština koje su istražene, većina njih (2</w:t>
      </w:r>
      <w:r w:rsidR="005617BA" w:rsidRPr="00BF6E0F">
        <w:rPr>
          <w:rFonts w:ascii="Calibri Light" w:hAnsi="Calibri Light"/>
          <w:noProof w:val="0"/>
          <w:lang w:val="sr-Latn-CS"/>
        </w:rPr>
        <w:t>4</w:t>
      </w:r>
      <w:r w:rsidRPr="00BF6E0F">
        <w:rPr>
          <w:rFonts w:ascii="Calibri Light" w:hAnsi="Calibri Light"/>
          <w:noProof w:val="0"/>
          <w:lang w:val="sr-Latn-CS"/>
        </w:rPr>
        <w:t>) su pokazale učinak srednjeg nivoa i rasprostranjene su na obe strane kosovskog proseka (5</w:t>
      </w:r>
      <w:r w:rsidR="005617BA" w:rsidRPr="00BF6E0F">
        <w:rPr>
          <w:rFonts w:ascii="Calibri Light" w:hAnsi="Calibri Light"/>
          <w:noProof w:val="0"/>
          <w:lang w:val="sr-Latn-CS"/>
        </w:rPr>
        <w:t>9</w:t>
      </w:r>
      <w:r w:rsidRPr="00BF6E0F">
        <w:rPr>
          <w:rFonts w:ascii="Calibri Light" w:hAnsi="Calibri Light"/>
          <w:noProof w:val="0"/>
          <w:lang w:val="sr-Latn-CS"/>
        </w:rPr>
        <w:t>.</w:t>
      </w:r>
      <w:r w:rsidR="006D60EA" w:rsidRPr="00BF6E0F">
        <w:rPr>
          <w:rFonts w:ascii="Calibri Light" w:hAnsi="Calibri Light"/>
          <w:noProof w:val="0"/>
          <w:lang w:val="sr-Latn-CS"/>
        </w:rPr>
        <w:t>47</w:t>
      </w:r>
      <w:r w:rsidRPr="00BF6E0F">
        <w:rPr>
          <w:rFonts w:ascii="Calibri Light" w:hAnsi="Calibri Light"/>
          <w:noProof w:val="0"/>
          <w:lang w:val="sr-Latn-CS"/>
        </w:rPr>
        <w:t xml:space="preserve">%). Vrednosti dostignuća su preuzele otprilike </w:t>
      </w:r>
      <w:r w:rsidR="005617BA" w:rsidRPr="00BF6E0F">
        <w:rPr>
          <w:rFonts w:ascii="Calibri Light" w:hAnsi="Calibri Light"/>
          <w:noProof w:val="0"/>
          <w:lang w:val="sr-Latn-CS"/>
        </w:rPr>
        <w:t xml:space="preserve">pokretački </w:t>
      </w:r>
      <w:r w:rsidRPr="00BF6E0F">
        <w:rPr>
          <w:rFonts w:ascii="Calibri Light" w:hAnsi="Calibri Light"/>
          <w:noProof w:val="0"/>
          <w:lang w:val="sr-Latn-CS"/>
        </w:rPr>
        <w:t xml:space="preserve">oblik, što ukazuje na visok stepen održivosti u merenjima i u dostignućima opština. Ovo ukazuje na ravnomeran učinak, bez većih razlika </w:t>
      </w:r>
      <w:r w:rsidR="005617BA" w:rsidRPr="00BF6E0F">
        <w:rPr>
          <w:rFonts w:ascii="Calibri Light" w:hAnsi="Calibri Light"/>
          <w:noProof w:val="0"/>
          <w:lang w:val="sr-Latn-CS"/>
        </w:rPr>
        <w:t xml:space="preserve">sa </w:t>
      </w:r>
      <w:r w:rsidRPr="00BF6E0F">
        <w:rPr>
          <w:rFonts w:ascii="Calibri Light" w:hAnsi="Calibri Light"/>
          <w:noProof w:val="0"/>
          <w:lang w:val="sr-Latn-CS"/>
        </w:rPr>
        <w:t xml:space="preserve">jedne u drugu opštinu. Takođe, analize pokazuju da </w:t>
      </w:r>
      <w:r w:rsidR="005617BA" w:rsidRPr="00BF6E0F">
        <w:rPr>
          <w:rFonts w:ascii="Calibri Light" w:hAnsi="Calibri Light"/>
          <w:noProof w:val="0"/>
          <w:lang w:val="sr-Latn-CS"/>
        </w:rPr>
        <w:t xml:space="preserve">je </w:t>
      </w:r>
      <w:r w:rsidRPr="00BF6E0F">
        <w:rPr>
          <w:rFonts w:ascii="Calibri Light" w:hAnsi="Calibri Light"/>
          <w:noProof w:val="0"/>
          <w:lang w:val="sr-Latn-CS"/>
        </w:rPr>
        <w:t>najveći broj opština (</w:t>
      </w:r>
      <w:r w:rsidR="005617BA" w:rsidRPr="00BF6E0F">
        <w:rPr>
          <w:rFonts w:ascii="Calibri Light" w:hAnsi="Calibri Light"/>
          <w:noProof w:val="0"/>
          <w:lang w:val="sr-Latn-CS"/>
        </w:rPr>
        <w:t>20</w:t>
      </w:r>
      <w:r w:rsidRPr="00BF6E0F">
        <w:rPr>
          <w:rFonts w:ascii="Calibri Light" w:hAnsi="Calibri Light"/>
          <w:noProof w:val="0"/>
          <w:lang w:val="sr-Latn-CS"/>
        </w:rPr>
        <w:t xml:space="preserve">) dostiglo učinak iznad nacionalnog proseka. </w:t>
      </w:r>
      <w:r w:rsidR="005617BA" w:rsidRPr="00BF6E0F">
        <w:rPr>
          <w:rFonts w:ascii="Calibri Light" w:hAnsi="Calibri Light"/>
          <w:noProof w:val="0"/>
          <w:lang w:val="sr-Latn-CS"/>
        </w:rPr>
        <w:t xml:space="preserve">Ravnomerno </w:t>
      </w:r>
      <w:r w:rsidRPr="00BF6E0F">
        <w:rPr>
          <w:rFonts w:ascii="Calibri Light" w:hAnsi="Calibri Light"/>
          <w:noProof w:val="0"/>
          <w:lang w:val="sr-Latn-CS"/>
        </w:rPr>
        <w:t xml:space="preserve">dostignuće učinka se </w:t>
      </w:r>
      <w:r w:rsidR="005617BA" w:rsidRPr="00BF6E0F">
        <w:rPr>
          <w:rFonts w:ascii="Calibri Light" w:hAnsi="Calibri Light"/>
          <w:noProof w:val="0"/>
          <w:lang w:val="sr-Latn-CS"/>
        </w:rPr>
        <w:t xml:space="preserve">primećuje i </w:t>
      </w:r>
      <w:r w:rsidRPr="00BF6E0F">
        <w:rPr>
          <w:rFonts w:ascii="Calibri Light" w:hAnsi="Calibri Light"/>
          <w:noProof w:val="0"/>
          <w:lang w:val="sr-Latn-CS"/>
        </w:rPr>
        <w:t xml:space="preserve">prema odgovarajućim kategorijama sistema učinka: pokazatelja; rezultata i odgovarajućih oblasti. </w:t>
      </w:r>
    </w:p>
    <w:p w:rsidR="00BF581A" w:rsidRPr="00BF6E0F" w:rsidRDefault="00BF581A" w:rsidP="00BF581A">
      <w:pPr>
        <w:tabs>
          <w:tab w:val="left" w:pos="900"/>
        </w:tabs>
        <w:spacing w:after="0" w:line="240" w:lineRule="auto"/>
        <w:jc w:val="both"/>
        <w:rPr>
          <w:rFonts w:ascii="Calibri Light" w:hAnsi="Calibri Light"/>
          <w:noProof w:val="0"/>
          <w:lang w:val="sr-Latn-CS"/>
        </w:rPr>
      </w:pPr>
    </w:p>
    <w:p w:rsidR="00BF581A" w:rsidRPr="00BF6E0F" w:rsidRDefault="00BF581A" w:rsidP="00BF581A">
      <w:pPr>
        <w:tabs>
          <w:tab w:val="left" w:pos="900"/>
        </w:tabs>
        <w:spacing w:after="0" w:line="240" w:lineRule="auto"/>
        <w:jc w:val="both"/>
        <w:rPr>
          <w:rFonts w:ascii="Calibri Light" w:hAnsi="Calibri Light"/>
          <w:noProof w:val="0"/>
          <w:lang w:val="sr-Latn-CS"/>
        </w:rPr>
      </w:pPr>
      <w:r w:rsidRPr="00BF6E0F">
        <w:rPr>
          <w:rFonts w:ascii="Calibri Light" w:hAnsi="Calibri Light"/>
          <w:noProof w:val="0"/>
          <w:lang w:val="sr-Latn-CS"/>
        </w:rPr>
        <w:t xml:space="preserve">Opštine prema dostignućima </w:t>
      </w:r>
      <w:r w:rsidR="005617BA" w:rsidRPr="00BF6E0F">
        <w:rPr>
          <w:rFonts w:ascii="Calibri Light" w:hAnsi="Calibri Light"/>
          <w:noProof w:val="0"/>
          <w:lang w:val="sr-Latn-CS"/>
        </w:rPr>
        <w:t xml:space="preserve">na osnovu pokazatelja smo ih </w:t>
      </w:r>
      <w:r w:rsidRPr="00BF6E0F">
        <w:rPr>
          <w:rFonts w:ascii="Calibri Light" w:hAnsi="Calibri Light"/>
          <w:noProof w:val="0"/>
          <w:lang w:val="sr-Latn-CS"/>
        </w:rPr>
        <w:t>klasifikovali u tri glavne grupe: opštine sa niskim dostignućima (1-33%); opštine sa srednjim dostignućima (34-66%) i opštine sa visokim dostignućima (67-100%). Na osnovu ove klasifikacije, najveći broj opština (2</w:t>
      </w:r>
      <w:r w:rsidR="00707A60">
        <w:rPr>
          <w:rFonts w:ascii="Calibri Light" w:hAnsi="Calibri Light"/>
          <w:noProof w:val="0"/>
          <w:lang w:val="sr-Latn-CS"/>
        </w:rPr>
        <w:t>5</w:t>
      </w:r>
      <w:r w:rsidRPr="00BF6E0F">
        <w:rPr>
          <w:rFonts w:ascii="Calibri Light" w:hAnsi="Calibri Light"/>
          <w:noProof w:val="0"/>
          <w:lang w:val="sr-Latn-CS"/>
        </w:rPr>
        <w:t>) spadaju u grupu opština sa srednjim dostignućima (5</w:t>
      </w:r>
      <w:r w:rsidR="005617BA" w:rsidRPr="00BF6E0F">
        <w:rPr>
          <w:rFonts w:ascii="Calibri Light" w:hAnsi="Calibri Light"/>
          <w:noProof w:val="0"/>
          <w:lang w:val="sr-Latn-CS"/>
        </w:rPr>
        <w:t>6</w:t>
      </w:r>
      <w:r w:rsidRPr="00BF6E0F">
        <w:rPr>
          <w:rFonts w:ascii="Calibri Light" w:hAnsi="Calibri Light"/>
          <w:noProof w:val="0"/>
          <w:lang w:val="sr-Latn-CS"/>
        </w:rPr>
        <w:t xml:space="preserve">- </w:t>
      </w:r>
      <w:r w:rsidR="005617BA" w:rsidRPr="00BF6E0F">
        <w:rPr>
          <w:rFonts w:ascii="Calibri Light" w:hAnsi="Calibri Light"/>
          <w:noProof w:val="0"/>
          <w:lang w:val="sr-Latn-CS"/>
        </w:rPr>
        <w:t>77</w:t>
      </w:r>
      <w:r w:rsidRPr="00BF6E0F">
        <w:rPr>
          <w:rFonts w:ascii="Calibri Light" w:hAnsi="Calibri Light"/>
          <w:noProof w:val="0"/>
          <w:lang w:val="sr-Latn-CS"/>
        </w:rPr>
        <w:t>.</w:t>
      </w:r>
      <w:r w:rsidR="005617BA" w:rsidRPr="00BF6E0F">
        <w:rPr>
          <w:rFonts w:ascii="Calibri Light" w:hAnsi="Calibri Light"/>
          <w:noProof w:val="0"/>
          <w:lang w:val="sr-Latn-CS"/>
        </w:rPr>
        <w:t xml:space="preserve">71 </w:t>
      </w:r>
      <w:r w:rsidRPr="00BF6E0F">
        <w:rPr>
          <w:rFonts w:ascii="Calibri Light" w:hAnsi="Calibri Light"/>
          <w:noProof w:val="0"/>
          <w:lang w:val="sr-Latn-CS"/>
        </w:rPr>
        <w:t xml:space="preserve">%), </w:t>
      </w:r>
      <w:r w:rsidR="005617BA" w:rsidRPr="00BF6E0F">
        <w:rPr>
          <w:rFonts w:ascii="Calibri Light" w:hAnsi="Calibri Light"/>
          <w:noProof w:val="0"/>
          <w:lang w:val="sr-Latn-CS"/>
        </w:rPr>
        <w:t>1</w:t>
      </w:r>
      <w:r w:rsidR="00707A60">
        <w:rPr>
          <w:rFonts w:ascii="Calibri Light" w:hAnsi="Calibri Light"/>
          <w:noProof w:val="0"/>
          <w:lang w:val="sr-Latn-CS"/>
        </w:rPr>
        <w:t>1</w:t>
      </w:r>
      <w:r w:rsidR="005617BA" w:rsidRPr="00BF6E0F">
        <w:rPr>
          <w:rFonts w:ascii="Calibri Light" w:hAnsi="Calibri Light"/>
          <w:noProof w:val="0"/>
          <w:lang w:val="sr-Latn-CS"/>
        </w:rPr>
        <w:t xml:space="preserve">. </w:t>
      </w:r>
      <w:r w:rsidRPr="00BF6E0F">
        <w:rPr>
          <w:rFonts w:ascii="Calibri Light" w:hAnsi="Calibri Light"/>
          <w:noProof w:val="0"/>
          <w:lang w:val="sr-Latn-CS"/>
        </w:rPr>
        <w:t>opština spadaju u grupi opština sa visokim dostignućima (66.</w:t>
      </w:r>
      <w:r w:rsidR="005617BA" w:rsidRPr="00BF6E0F">
        <w:rPr>
          <w:rFonts w:ascii="Calibri Light" w:hAnsi="Calibri Light"/>
          <w:noProof w:val="0"/>
          <w:lang w:val="sr-Latn-CS"/>
        </w:rPr>
        <w:t>66</w:t>
      </w:r>
      <w:r w:rsidRPr="00BF6E0F">
        <w:rPr>
          <w:rFonts w:ascii="Calibri Light" w:hAnsi="Calibri Light"/>
          <w:noProof w:val="0"/>
          <w:lang w:val="sr-Latn-CS"/>
        </w:rPr>
        <w:t>- 7</w:t>
      </w:r>
      <w:r w:rsidR="006D60EA" w:rsidRPr="00BF6E0F">
        <w:rPr>
          <w:rFonts w:ascii="Calibri Light" w:hAnsi="Calibri Light"/>
          <w:noProof w:val="0"/>
          <w:lang w:val="sr-Latn-CS"/>
        </w:rPr>
        <w:t>9</w:t>
      </w:r>
      <w:r w:rsidRPr="00BF6E0F">
        <w:rPr>
          <w:rFonts w:ascii="Calibri Light" w:hAnsi="Calibri Light"/>
          <w:noProof w:val="0"/>
          <w:lang w:val="sr-Latn-CS"/>
        </w:rPr>
        <w:t>.</w:t>
      </w:r>
      <w:r w:rsidR="006D60EA" w:rsidRPr="00BF6E0F">
        <w:rPr>
          <w:rFonts w:ascii="Calibri Light" w:hAnsi="Calibri Light"/>
          <w:noProof w:val="0"/>
          <w:lang w:val="sr-Latn-CS"/>
        </w:rPr>
        <w:t>68</w:t>
      </w:r>
      <w:r w:rsidRPr="00BF6E0F">
        <w:rPr>
          <w:rFonts w:ascii="Calibri Light" w:hAnsi="Calibri Light"/>
          <w:noProof w:val="0"/>
          <w:lang w:val="sr-Latn-CS"/>
        </w:rPr>
        <w:t xml:space="preserve">%) </w:t>
      </w:r>
      <w:r w:rsidR="005617BA" w:rsidRPr="00BF6E0F">
        <w:rPr>
          <w:rFonts w:ascii="Calibri Light" w:hAnsi="Calibri Light"/>
          <w:noProof w:val="0"/>
          <w:lang w:val="sr-Latn-CS"/>
        </w:rPr>
        <w:t>a</w:t>
      </w:r>
      <w:r w:rsidRPr="00BF6E0F">
        <w:rPr>
          <w:rFonts w:ascii="Calibri Light" w:hAnsi="Calibri Light"/>
          <w:noProof w:val="0"/>
          <w:lang w:val="sr-Latn-CS"/>
        </w:rPr>
        <w:t xml:space="preserve"> </w:t>
      </w:r>
      <w:r w:rsidR="005617BA" w:rsidRPr="00BF6E0F">
        <w:rPr>
          <w:rFonts w:ascii="Calibri Light" w:hAnsi="Calibri Light"/>
          <w:noProof w:val="0"/>
          <w:lang w:val="sr-Latn-CS"/>
        </w:rPr>
        <w:t>nov</w:t>
      </w:r>
      <w:r w:rsidR="00723912" w:rsidRPr="00BF6E0F">
        <w:rPr>
          <w:rFonts w:ascii="Calibri Light" w:hAnsi="Calibri Light"/>
          <w:noProof w:val="0"/>
          <w:lang w:val="sr-Latn-CS"/>
        </w:rPr>
        <w:t>ina</w:t>
      </w:r>
      <w:r w:rsidR="005617BA" w:rsidRPr="00BF6E0F">
        <w:rPr>
          <w:rFonts w:ascii="Calibri Light" w:hAnsi="Calibri Light"/>
          <w:noProof w:val="0"/>
          <w:lang w:val="sr-Latn-CS"/>
        </w:rPr>
        <w:t xml:space="preserve"> ovog izveštaja je da nijedna </w:t>
      </w:r>
      <w:r w:rsidRPr="00BF6E0F">
        <w:rPr>
          <w:rFonts w:ascii="Calibri Light" w:hAnsi="Calibri Light"/>
          <w:noProof w:val="0"/>
          <w:lang w:val="sr-Latn-CS"/>
        </w:rPr>
        <w:t xml:space="preserve">opština </w:t>
      </w:r>
      <w:r w:rsidR="005617BA" w:rsidRPr="00BF6E0F">
        <w:rPr>
          <w:rFonts w:ascii="Calibri Light" w:hAnsi="Calibri Light"/>
          <w:noProof w:val="0"/>
          <w:lang w:val="sr-Latn-CS"/>
        </w:rPr>
        <w:t xml:space="preserve">nema </w:t>
      </w:r>
      <w:r w:rsidRPr="00BF6E0F">
        <w:rPr>
          <w:rFonts w:ascii="Calibri Light" w:hAnsi="Calibri Light"/>
          <w:noProof w:val="0"/>
          <w:lang w:val="sr-Latn-CS"/>
        </w:rPr>
        <w:t>nisk</w:t>
      </w:r>
      <w:r w:rsidR="005617BA" w:rsidRPr="00BF6E0F">
        <w:rPr>
          <w:rFonts w:ascii="Calibri Light" w:hAnsi="Calibri Light"/>
          <w:noProof w:val="0"/>
          <w:lang w:val="sr-Latn-CS"/>
        </w:rPr>
        <w:t xml:space="preserve">o </w:t>
      </w:r>
      <w:r w:rsidRPr="00BF6E0F">
        <w:rPr>
          <w:rFonts w:ascii="Calibri Light" w:hAnsi="Calibri Light"/>
          <w:noProof w:val="0"/>
          <w:lang w:val="sr-Latn-CS"/>
        </w:rPr>
        <w:t>dostignuć</w:t>
      </w:r>
      <w:r w:rsidR="005617BA" w:rsidRPr="00BF6E0F">
        <w:rPr>
          <w:rFonts w:ascii="Calibri Light" w:hAnsi="Calibri Light"/>
          <w:noProof w:val="0"/>
          <w:lang w:val="sr-Latn-CS"/>
        </w:rPr>
        <w:t>e učinka.</w:t>
      </w:r>
    </w:p>
    <w:p w:rsidR="009C5972" w:rsidRPr="00BF6E0F" w:rsidRDefault="000956F9" w:rsidP="009C5972">
      <w:pPr>
        <w:tabs>
          <w:tab w:val="left" w:pos="900"/>
        </w:tabs>
        <w:spacing w:after="0" w:line="240" w:lineRule="auto"/>
        <w:jc w:val="both"/>
        <w:rPr>
          <w:rFonts w:ascii="Calibri Light" w:hAnsi="Calibri Light"/>
          <w:noProof w:val="0"/>
          <w:lang w:val="sr-Latn-CS"/>
        </w:rPr>
      </w:pPr>
      <w:r>
        <w:rPr>
          <w:rFonts w:ascii="Calibri Light" w:hAnsi="Calibri Light" w:cs="Calibri"/>
          <w:lang w:val="en-GB" w:eastAsia="en-GB"/>
        </w:rPr>
        <mc:AlternateContent>
          <mc:Choice Requires="wps">
            <w:drawing>
              <wp:anchor distT="0" distB="0" distL="114300" distR="114300" simplePos="0" relativeHeight="251646976" behindDoc="0" locked="0" layoutInCell="1" allowOverlap="1">
                <wp:simplePos x="0" y="0"/>
                <wp:positionH relativeFrom="column">
                  <wp:posOffset>-1543050</wp:posOffset>
                </wp:positionH>
                <wp:positionV relativeFrom="page">
                  <wp:posOffset>0</wp:posOffset>
                </wp:positionV>
                <wp:extent cx="209550" cy="2324100"/>
                <wp:effectExtent l="0" t="0" r="19050" b="19050"/>
                <wp:wrapNone/>
                <wp:docPr id="8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51249" id="Rectangle 75" o:spid="_x0000_s1026" style="position:absolute;margin-left:-121.5pt;margin-top:0;width:16.5pt;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" fillcolor="#a5a5a5" strokecolor="#a5a5a5">
                <w10:wrap anchory="page"/>
              </v:rect>
            </w:pict>
          </mc:Fallback>
        </mc:AlternateContent>
      </w:r>
    </w:p>
    <w:bookmarkStart w:id="4" w:name="_Toc516573750"/>
    <w:p w:rsidR="009C5972" w:rsidRPr="00BF6E0F" w:rsidRDefault="000956F9" w:rsidP="009C5972">
      <w:pPr>
        <w:pStyle w:val="Heading1"/>
        <w:rPr>
          <w:rFonts w:ascii="Calibri Light" w:hAnsi="Calibri Light"/>
          <w:b w:val="0"/>
          <w:lang w:val="sr-Latn-CS"/>
        </w:rPr>
      </w:pPr>
      <w:r>
        <w:rPr>
          <w:rFonts w:ascii="Calibri Light" w:hAnsi="Calibri Light" w:cs="Calibri"/>
          <w:b w:val="0"/>
          <w:noProof/>
          <w:lang w:val="en-GB" w:eastAsia="en-GB"/>
        </w:rPr>
        <mc:AlternateContent>
          <mc:Choice Requires="wps">
            <w:drawing>
              <wp:anchor distT="0" distB="0" distL="114300" distR="114300" simplePos="0" relativeHeight="251644928" behindDoc="0" locked="0" layoutInCell="1" allowOverlap="1">
                <wp:simplePos x="0" y="0"/>
                <wp:positionH relativeFrom="column">
                  <wp:posOffset>-1533525</wp:posOffset>
                </wp:positionH>
                <wp:positionV relativeFrom="page">
                  <wp:posOffset>-19050</wp:posOffset>
                </wp:positionV>
                <wp:extent cx="209550" cy="2324100"/>
                <wp:effectExtent l="0" t="0" r="19050" b="1905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AC16E" id="Rectangle 74" o:spid="_x0000_s1026" style="position:absolute;margin-left:-120.75pt;margin-top:-1.5pt;width:16.5pt;height:1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5IQ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" fillcolor="#a5a5a5" strokecolor="#a5a5a5">
                <w10:wrap anchory="page"/>
              </v:rect>
            </w:pict>
          </mc:Fallback>
        </mc:AlternateContent>
      </w:r>
      <w:bookmarkStart w:id="5" w:name="_Toc512339514"/>
      <w:r w:rsidR="00723912" w:rsidRPr="00BF6E0F">
        <w:rPr>
          <w:rFonts w:ascii="Calibri Light" w:hAnsi="Calibri Light"/>
          <w:b w:val="0"/>
          <w:sz w:val="40"/>
          <w:szCs w:val="40"/>
          <w:lang w:val="sr-Latn-CS"/>
        </w:rPr>
        <w:t>Uvod</w:t>
      </w:r>
      <w:bookmarkEnd w:id="4"/>
      <w:r w:rsidR="00723912" w:rsidRPr="00BF6E0F">
        <w:rPr>
          <w:rFonts w:ascii="Calibri Light" w:hAnsi="Calibri Light"/>
          <w:b w:val="0"/>
          <w:sz w:val="40"/>
          <w:szCs w:val="40"/>
          <w:lang w:val="sr-Latn-CS"/>
        </w:rPr>
        <w:t xml:space="preserve"> </w:t>
      </w:r>
      <w:bookmarkEnd w:id="5"/>
    </w:p>
    <w:p w:rsidR="009C5972" w:rsidRPr="00BF6E0F" w:rsidRDefault="009C5972" w:rsidP="009C5972">
      <w:pPr>
        <w:spacing w:after="0" w:line="240" w:lineRule="auto"/>
        <w:jc w:val="both"/>
        <w:rPr>
          <w:rFonts w:ascii="Calibri Light" w:hAnsi="Calibri Light" w:cs="Calibri"/>
          <w:noProof w:val="0"/>
          <w:lang w:val="sr-Latn-CS"/>
        </w:rPr>
      </w:pPr>
    </w:p>
    <w:p w:rsidR="00723912" w:rsidRPr="00BF6E0F" w:rsidRDefault="00723912" w:rsidP="00723912">
      <w:pPr>
        <w:spacing w:after="0" w:line="240" w:lineRule="auto"/>
        <w:jc w:val="both"/>
        <w:rPr>
          <w:rFonts w:ascii="Calibri Light" w:hAnsi="Calibri Light"/>
          <w:lang w:val="sr-Latn-CS"/>
        </w:rPr>
      </w:pPr>
      <w:r w:rsidRPr="00BF6E0F">
        <w:rPr>
          <w:rFonts w:ascii="Calibri Light" w:hAnsi="Calibri Light"/>
          <w:lang w:val="sr-Latn-CS"/>
        </w:rPr>
        <w:t xml:space="preserve">Ovaj izveštaj predstavlja stepen opštinskog učinka, zasnovano na informacijama prikupljenim tokom godine i njihovom razmatranju kroz pojedinačne izveštaje koji su poslati od strane opština. </w:t>
      </w:r>
      <w:r w:rsidR="007173C2" w:rsidRPr="00BF6E0F">
        <w:rPr>
          <w:rFonts w:ascii="Calibri Light" w:hAnsi="Calibri Light"/>
          <w:lang w:val="sr-Latn-CS"/>
        </w:rPr>
        <w:t>IOU</w:t>
      </w:r>
      <w:r w:rsidRPr="00BF6E0F">
        <w:rPr>
          <w:rFonts w:ascii="Calibri Light" w:hAnsi="Calibri Light"/>
          <w:lang w:val="sr-Latn-CS"/>
        </w:rPr>
        <w:t xml:space="preserve"> predstavlja rad opština u pružanju usluga za 14</w:t>
      </w:r>
      <w:r w:rsidR="007173C2" w:rsidRPr="00BF6E0F">
        <w:rPr>
          <w:rFonts w:ascii="Calibri Light" w:hAnsi="Calibri Light"/>
          <w:lang w:val="sr-Latn-CS"/>
        </w:rPr>
        <w:t>.</w:t>
      </w:r>
      <w:r w:rsidRPr="00BF6E0F">
        <w:rPr>
          <w:rFonts w:ascii="Calibri Light" w:hAnsi="Calibri Light"/>
          <w:lang w:val="sr-Latn-CS"/>
        </w:rPr>
        <w:t xml:space="preserve"> oblasti iz </w:t>
      </w:r>
      <w:r w:rsidR="007173C2" w:rsidRPr="00BF6E0F">
        <w:rPr>
          <w:rFonts w:ascii="Calibri Light" w:hAnsi="Calibri Light"/>
          <w:lang w:val="sr-Latn-CS"/>
        </w:rPr>
        <w:t xml:space="preserve">sopstvenih </w:t>
      </w:r>
      <w:r w:rsidRPr="00BF6E0F">
        <w:rPr>
          <w:rFonts w:ascii="Calibri Light" w:hAnsi="Calibri Light"/>
          <w:lang w:val="sr-Latn-CS"/>
        </w:rPr>
        <w:t>nadležnosti opština. Ovim izveštajem</w:t>
      </w:r>
      <w:r w:rsidR="007173C2" w:rsidRPr="00BF6E0F">
        <w:rPr>
          <w:rFonts w:ascii="Calibri Light" w:hAnsi="Calibri Light"/>
          <w:lang w:val="sr-Latn-CS"/>
        </w:rPr>
        <w:t>,</w:t>
      </w:r>
      <w:r w:rsidRPr="00BF6E0F">
        <w:rPr>
          <w:rFonts w:ascii="Calibri Light" w:hAnsi="Calibri Light"/>
          <w:lang w:val="sr-Latn-CS"/>
        </w:rPr>
        <w:t xml:space="preserve"> MALS naglašava važnost pružanja ovih usluga i posebno informiše građane o </w:t>
      </w:r>
      <w:r w:rsidR="00676931" w:rsidRPr="00BF6E0F">
        <w:rPr>
          <w:rFonts w:ascii="Calibri Light" w:hAnsi="Calibri Light"/>
          <w:lang w:val="sr-Latn-CS"/>
        </w:rPr>
        <w:t xml:space="preserve">opravdanim </w:t>
      </w:r>
      <w:r w:rsidRPr="00BF6E0F">
        <w:rPr>
          <w:rFonts w:ascii="Calibri Light" w:hAnsi="Calibri Light"/>
          <w:lang w:val="sr-Latn-CS"/>
        </w:rPr>
        <w:t>očekivanjima pružanja usluga od strane lokalnih institucija.</w:t>
      </w:r>
    </w:p>
    <w:p w:rsidR="00723912" w:rsidRPr="00BF6E0F" w:rsidRDefault="00723912" w:rsidP="00723912">
      <w:pPr>
        <w:spacing w:after="0" w:line="240" w:lineRule="auto"/>
        <w:jc w:val="both"/>
        <w:rPr>
          <w:rFonts w:ascii="Calibri Light" w:hAnsi="Calibri Light"/>
          <w:lang w:val="sr-Latn-CS"/>
        </w:rPr>
      </w:pPr>
    </w:p>
    <w:p w:rsidR="00723912" w:rsidRPr="00BF6E0F" w:rsidRDefault="00723912" w:rsidP="00723912">
      <w:pPr>
        <w:spacing w:after="0" w:line="240" w:lineRule="auto"/>
        <w:jc w:val="both"/>
        <w:rPr>
          <w:rFonts w:ascii="Calibri Light" w:hAnsi="Calibri Light"/>
          <w:lang w:val="sr-Latn-CS"/>
        </w:rPr>
      </w:pPr>
      <w:r w:rsidRPr="00BF6E0F">
        <w:rPr>
          <w:rFonts w:ascii="Calibri Light" w:hAnsi="Calibri Light"/>
          <w:lang w:val="sr-Latn-CS"/>
        </w:rPr>
        <w:t xml:space="preserve">Kroz </w:t>
      </w:r>
      <w:r w:rsidR="007173C2" w:rsidRPr="00BF6E0F">
        <w:rPr>
          <w:rFonts w:ascii="Calibri Light" w:hAnsi="Calibri Light"/>
          <w:lang w:val="sr-Latn-CS"/>
        </w:rPr>
        <w:t>IOU</w:t>
      </w:r>
      <w:r w:rsidRPr="00BF6E0F">
        <w:rPr>
          <w:rFonts w:ascii="Calibri Light" w:hAnsi="Calibri Light"/>
          <w:lang w:val="sr-Latn-CS"/>
        </w:rPr>
        <w:t xml:space="preserve"> donosimo </w:t>
      </w:r>
      <w:r w:rsidR="007173C2" w:rsidRPr="00BF6E0F">
        <w:rPr>
          <w:rFonts w:ascii="Calibri Light" w:hAnsi="Calibri Light"/>
          <w:lang w:val="sr-Latn-CS"/>
        </w:rPr>
        <w:t>v</w:t>
      </w:r>
      <w:r w:rsidRPr="00BF6E0F">
        <w:rPr>
          <w:rFonts w:ascii="Calibri Light" w:hAnsi="Calibri Light"/>
          <w:lang w:val="sr-Latn-CS"/>
        </w:rPr>
        <w:t xml:space="preserve">am rezultate istraživanja merenjem </w:t>
      </w:r>
      <w:r w:rsidR="007173C2" w:rsidRPr="00BF6E0F">
        <w:rPr>
          <w:rFonts w:ascii="Calibri Light" w:hAnsi="Calibri Light"/>
          <w:lang w:val="sr-Latn-CS"/>
        </w:rPr>
        <w:t xml:space="preserve">učinka </w:t>
      </w:r>
      <w:r w:rsidRPr="00BF6E0F">
        <w:rPr>
          <w:rFonts w:ascii="Calibri Light" w:hAnsi="Calibri Light"/>
          <w:lang w:val="sr-Latn-CS"/>
        </w:rPr>
        <w:t xml:space="preserve">opština </w:t>
      </w:r>
      <w:r w:rsidR="007173C2" w:rsidRPr="00BF6E0F">
        <w:rPr>
          <w:rFonts w:ascii="Calibri Light" w:hAnsi="Calibri Light"/>
          <w:lang w:val="sr-Latn-CS"/>
        </w:rPr>
        <w:t xml:space="preserve">za </w:t>
      </w:r>
      <w:r w:rsidRPr="00BF6E0F">
        <w:rPr>
          <w:rFonts w:ascii="Calibri Light" w:hAnsi="Calibri Light"/>
          <w:lang w:val="sr-Latn-CS"/>
        </w:rPr>
        <w:t>opšt</w:t>
      </w:r>
      <w:r w:rsidR="007173C2" w:rsidRPr="00BF6E0F">
        <w:rPr>
          <w:rFonts w:ascii="Calibri Light" w:hAnsi="Calibri Light"/>
          <w:lang w:val="sr-Latn-CS"/>
        </w:rPr>
        <w:t>e</w:t>
      </w:r>
      <w:r w:rsidRPr="00BF6E0F">
        <w:rPr>
          <w:rFonts w:ascii="Calibri Light" w:hAnsi="Calibri Light"/>
          <w:lang w:val="sr-Latn-CS"/>
        </w:rPr>
        <w:t xml:space="preserve"> karakteristik</w:t>
      </w:r>
      <w:r w:rsidR="007173C2" w:rsidRPr="00BF6E0F">
        <w:rPr>
          <w:rFonts w:ascii="Calibri Light" w:hAnsi="Calibri Light"/>
          <w:lang w:val="sr-Latn-CS"/>
        </w:rPr>
        <w:t>e</w:t>
      </w:r>
      <w:r w:rsidRPr="00BF6E0F">
        <w:rPr>
          <w:rFonts w:ascii="Calibri Light" w:hAnsi="Calibri Light"/>
          <w:lang w:val="sr-Latn-CS"/>
        </w:rPr>
        <w:t xml:space="preserve"> </w:t>
      </w:r>
      <w:r w:rsidR="007173C2" w:rsidRPr="00BF6E0F">
        <w:rPr>
          <w:rFonts w:ascii="Calibri Light" w:hAnsi="Calibri Light"/>
          <w:lang w:val="sr-Latn-CS"/>
        </w:rPr>
        <w:t xml:space="preserve">učinka </w:t>
      </w:r>
      <w:r w:rsidRPr="00BF6E0F">
        <w:rPr>
          <w:rFonts w:ascii="Calibri Light" w:hAnsi="Calibri Light"/>
          <w:lang w:val="sr-Latn-CS"/>
        </w:rPr>
        <w:t xml:space="preserve">na nivou </w:t>
      </w:r>
      <w:r w:rsidR="00676931" w:rsidRPr="00BF6E0F">
        <w:rPr>
          <w:rFonts w:ascii="Calibri Light" w:hAnsi="Calibri Light"/>
          <w:lang w:val="sr-Latn-CS"/>
        </w:rPr>
        <w:t xml:space="preserve">zemlje </w:t>
      </w:r>
      <w:r w:rsidRPr="00BF6E0F">
        <w:rPr>
          <w:rFonts w:ascii="Calibri Light" w:hAnsi="Calibri Light"/>
          <w:lang w:val="sr-Latn-CS"/>
        </w:rPr>
        <w:t>(</w:t>
      </w:r>
      <w:r w:rsidR="007173C2" w:rsidRPr="00BF6E0F">
        <w:rPr>
          <w:rFonts w:ascii="Calibri Light" w:hAnsi="Calibri Light"/>
          <w:lang w:val="sr-Latn-CS"/>
        </w:rPr>
        <w:t>važne</w:t>
      </w:r>
      <w:r w:rsidRPr="00BF6E0F">
        <w:rPr>
          <w:rFonts w:ascii="Calibri Light" w:hAnsi="Calibri Light"/>
          <w:lang w:val="sr-Latn-CS"/>
        </w:rPr>
        <w:t xml:space="preserve"> za centralne institucije) i </w:t>
      </w:r>
      <w:r w:rsidR="00676931" w:rsidRPr="00BF6E0F">
        <w:rPr>
          <w:rFonts w:ascii="Calibri Light" w:hAnsi="Calibri Light"/>
          <w:lang w:val="sr-Latn-CS"/>
        </w:rPr>
        <w:t xml:space="preserve">za </w:t>
      </w:r>
      <w:r w:rsidRPr="00BF6E0F">
        <w:rPr>
          <w:rFonts w:ascii="Calibri Light" w:hAnsi="Calibri Light"/>
          <w:lang w:val="sr-Latn-CS"/>
        </w:rPr>
        <w:t>specifičn</w:t>
      </w:r>
      <w:r w:rsidR="00676931" w:rsidRPr="00BF6E0F">
        <w:rPr>
          <w:rFonts w:ascii="Calibri Light" w:hAnsi="Calibri Light"/>
          <w:lang w:val="sr-Latn-CS"/>
        </w:rPr>
        <w:t>e</w:t>
      </w:r>
      <w:r w:rsidRPr="00BF6E0F">
        <w:rPr>
          <w:rFonts w:ascii="Calibri Light" w:hAnsi="Calibri Light"/>
          <w:lang w:val="sr-Latn-CS"/>
        </w:rPr>
        <w:t xml:space="preserve"> karakteristik</w:t>
      </w:r>
      <w:r w:rsidR="00676931" w:rsidRPr="00BF6E0F">
        <w:rPr>
          <w:rFonts w:ascii="Calibri Light" w:hAnsi="Calibri Light"/>
          <w:lang w:val="sr-Latn-CS"/>
        </w:rPr>
        <w:t>e</w:t>
      </w:r>
      <w:r w:rsidRPr="00BF6E0F">
        <w:rPr>
          <w:rFonts w:ascii="Calibri Light" w:hAnsi="Calibri Light"/>
          <w:lang w:val="sr-Latn-CS"/>
        </w:rPr>
        <w:t xml:space="preserve"> dostignu</w:t>
      </w:r>
      <w:r w:rsidR="009A6412" w:rsidRPr="00BF6E0F">
        <w:rPr>
          <w:rFonts w:ascii="Calibri Light" w:hAnsi="Calibri Light"/>
          <w:lang w:val="sr-Latn-CS"/>
        </w:rPr>
        <w:t>ć</w:t>
      </w:r>
      <w:r w:rsidRPr="00BF6E0F">
        <w:rPr>
          <w:rFonts w:ascii="Calibri Light" w:hAnsi="Calibri Light"/>
          <w:lang w:val="sr-Latn-CS"/>
        </w:rPr>
        <w:t>a odgovaraju</w:t>
      </w:r>
      <w:r w:rsidR="009A6412" w:rsidRPr="00BF6E0F">
        <w:rPr>
          <w:rFonts w:ascii="Calibri Light" w:hAnsi="Calibri Light"/>
          <w:lang w:val="sr-Latn-CS"/>
        </w:rPr>
        <w:t>ć</w:t>
      </w:r>
      <w:r w:rsidRPr="00BF6E0F">
        <w:rPr>
          <w:rFonts w:ascii="Calibri Light" w:hAnsi="Calibri Light"/>
          <w:lang w:val="sr-Latn-CS"/>
        </w:rPr>
        <w:t>ih opština pojedinačno. Poređenje</w:t>
      </w:r>
      <w:r w:rsidR="00676931" w:rsidRPr="00BF6E0F">
        <w:rPr>
          <w:rFonts w:ascii="Calibri Light" w:hAnsi="Calibri Light"/>
          <w:lang w:val="sr-Latn-CS"/>
        </w:rPr>
        <w:t>m</w:t>
      </w:r>
      <w:r w:rsidRPr="00BF6E0F">
        <w:rPr>
          <w:rFonts w:ascii="Calibri Light" w:hAnsi="Calibri Light"/>
          <w:lang w:val="sr-Latn-CS"/>
        </w:rPr>
        <w:t xml:space="preserve"> učinka među različitim opštinama stvara mogu</w:t>
      </w:r>
      <w:r w:rsidR="009A6412" w:rsidRPr="00BF6E0F">
        <w:rPr>
          <w:rFonts w:ascii="Calibri Light" w:hAnsi="Calibri Light"/>
          <w:lang w:val="sr-Latn-CS"/>
        </w:rPr>
        <w:t>ć</w:t>
      </w:r>
      <w:r w:rsidRPr="00BF6E0F">
        <w:rPr>
          <w:rFonts w:ascii="Calibri Light" w:hAnsi="Calibri Light"/>
          <w:lang w:val="sr-Latn-CS"/>
        </w:rPr>
        <w:t>n</w:t>
      </w:r>
      <w:r w:rsidR="007173C2" w:rsidRPr="00BF6E0F">
        <w:rPr>
          <w:rFonts w:ascii="Calibri Light" w:hAnsi="Calibri Light"/>
          <w:lang w:val="sr-Latn-CS"/>
        </w:rPr>
        <w:t xml:space="preserve">ost lakšeg razumevanja </w:t>
      </w:r>
      <w:r w:rsidR="00676931" w:rsidRPr="00BF6E0F">
        <w:rPr>
          <w:rFonts w:ascii="Calibri Light" w:hAnsi="Calibri Light"/>
          <w:lang w:val="sr-Latn-CS"/>
        </w:rPr>
        <w:t>o stepenu</w:t>
      </w:r>
      <w:r w:rsidR="007173C2" w:rsidRPr="00BF6E0F">
        <w:rPr>
          <w:rFonts w:ascii="Calibri Light" w:hAnsi="Calibri Light"/>
          <w:lang w:val="sr-Latn-CS"/>
        </w:rPr>
        <w:t xml:space="preserve"> d</w:t>
      </w:r>
      <w:r w:rsidRPr="00BF6E0F">
        <w:rPr>
          <w:rFonts w:ascii="Calibri Light" w:hAnsi="Calibri Light"/>
          <w:lang w:val="sr-Latn-CS"/>
        </w:rPr>
        <w:t>ostignu</w:t>
      </w:r>
      <w:r w:rsidR="009A6412" w:rsidRPr="00BF6E0F">
        <w:rPr>
          <w:rFonts w:ascii="Calibri Light" w:hAnsi="Calibri Light"/>
          <w:lang w:val="sr-Latn-CS"/>
        </w:rPr>
        <w:t>ć</w:t>
      </w:r>
      <w:r w:rsidRPr="00BF6E0F">
        <w:rPr>
          <w:rFonts w:ascii="Calibri Light" w:hAnsi="Calibri Light"/>
          <w:lang w:val="sr-Latn-CS"/>
        </w:rPr>
        <w:t xml:space="preserve">a opštine za dotičnu </w:t>
      </w:r>
      <w:r w:rsidR="007173C2" w:rsidRPr="00BF6E0F">
        <w:rPr>
          <w:rFonts w:ascii="Calibri Light" w:hAnsi="Calibri Light"/>
          <w:lang w:val="sr-Latn-CS"/>
        </w:rPr>
        <w:t>uslugu</w:t>
      </w:r>
      <w:r w:rsidRPr="00BF6E0F">
        <w:rPr>
          <w:rFonts w:ascii="Calibri Light" w:hAnsi="Calibri Light"/>
          <w:lang w:val="sr-Latn-CS"/>
        </w:rPr>
        <w:t>.</w:t>
      </w:r>
    </w:p>
    <w:p w:rsidR="00723912" w:rsidRPr="00BF6E0F" w:rsidRDefault="00723912" w:rsidP="00723912">
      <w:pPr>
        <w:spacing w:after="0" w:line="240" w:lineRule="auto"/>
        <w:jc w:val="both"/>
        <w:rPr>
          <w:rFonts w:ascii="Calibri Light" w:hAnsi="Calibri Light"/>
          <w:lang w:val="sr-Latn-CS"/>
        </w:rPr>
      </w:pPr>
    </w:p>
    <w:p w:rsidR="00723912" w:rsidRPr="00BF6E0F" w:rsidRDefault="00723912" w:rsidP="00723912">
      <w:pPr>
        <w:spacing w:after="0" w:line="240" w:lineRule="auto"/>
        <w:jc w:val="both"/>
        <w:rPr>
          <w:rFonts w:ascii="Calibri Light" w:hAnsi="Calibri Light"/>
          <w:lang w:val="sr-Latn-CS"/>
        </w:rPr>
      </w:pPr>
      <w:r w:rsidRPr="00BF6E0F">
        <w:rPr>
          <w:rFonts w:ascii="Calibri Light" w:hAnsi="Calibri Light"/>
          <w:lang w:val="sr-Latn-CS"/>
        </w:rPr>
        <w:t xml:space="preserve">U nadležnosti je lokalnih institucija da </w:t>
      </w:r>
      <w:r w:rsidR="00676931" w:rsidRPr="00BF6E0F">
        <w:rPr>
          <w:rFonts w:ascii="Calibri Light" w:hAnsi="Calibri Light"/>
          <w:lang w:val="sr-Latn-CS"/>
        </w:rPr>
        <w:t>us</w:t>
      </w:r>
      <w:r w:rsidR="007173C2" w:rsidRPr="00BF6E0F">
        <w:rPr>
          <w:rFonts w:ascii="Calibri Light" w:hAnsi="Calibri Light"/>
          <w:lang w:val="sr-Latn-CS"/>
        </w:rPr>
        <w:t>postave</w:t>
      </w:r>
      <w:r w:rsidRPr="00BF6E0F">
        <w:rPr>
          <w:rFonts w:ascii="Calibri Light" w:hAnsi="Calibri Light"/>
          <w:lang w:val="sr-Latn-CS"/>
        </w:rPr>
        <w:t xml:space="preserve"> svoje prioritete rada za pružanje usluga građanima i angažovanje odgovaraju</w:t>
      </w:r>
      <w:r w:rsidR="009A6412" w:rsidRPr="00BF6E0F">
        <w:rPr>
          <w:rFonts w:ascii="Calibri Light" w:hAnsi="Calibri Light"/>
          <w:lang w:val="sr-Latn-CS"/>
        </w:rPr>
        <w:t>ć</w:t>
      </w:r>
      <w:r w:rsidRPr="00BF6E0F">
        <w:rPr>
          <w:rFonts w:ascii="Calibri Light" w:hAnsi="Calibri Light"/>
          <w:lang w:val="sr-Latn-CS"/>
        </w:rPr>
        <w:t xml:space="preserve">ih resursa, u skladu sa nalazima i preporukama ovog izveštaja. Izveštaj navodi </w:t>
      </w:r>
      <w:r w:rsidRPr="00BF6E0F">
        <w:rPr>
          <w:rFonts w:ascii="Calibri Light" w:hAnsi="Calibri Light"/>
          <w:lang w:val="sr-Latn-CS"/>
        </w:rPr>
        <w:lastRenderedPageBreak/>
        <w:t xml:space="preserve">opšte </w:t>
      </w:r>
      <w:r w:rsidR="007173C2" w:rsidRPr="00BF6E0F">
        <w:rPr>
          <w:rFonts w:ascii="Calibri Light" w:hAnsi="Calibri Light"/>
          <w:lang w:val="sr-Latn-CS"/>
        </w:rPr>
        <w:t xml:space="preserve">zaključke </w:t>
      </w:r>
      <w:r w:rsidRPr="00BF6E0F">
        <w:rPr>
          <w:rFonts w:ascii="Calibri Light" w:hAnsi="Calibri Light"/>
          <w:lang w:val="sr-Latn-CS"/>
        </w:rPr>
        <w:t xml:space="preserve">o stepenu </w:t>
      </w:r>
      <w:r w:rsidR="007173C2" w:rsidRPr="00BF6E0F">
        <w:rPr>
          <w:rFonts w:ascii="Calibri Light" w:hAnsi="Calibri Light"/>
          <w:lang w:val="sr-Latn-CS"/>
        </w:rPr>
        <w:t xml:space="preserve">učinka </w:t>
      </w:r>
      <w:r w:rsidRPr="00BF6E0F">
        <w:rPr>
          <w:rFonts w:ascii="Calibri Light" w:hAnsi="Calibri Light"/>
          <w:lang w:val="sr-Latn-CS"/>
        </w:rPr>
        <w:t>opština. Pored toga, da</w:t>
      </w:r>
      <w:r w:rsidR="007173C2" w:rsidRPr="00BF6E0F">
        <w:rPr>
          <w:rFonts w:ascii="Calibri Light" w:hAnsi="Calibri Light"/>
          <w:lang w:val="sr-Latn-CS"/>
        </w:rPr>
        <w:t xml:space="preserve">ju </w:t>
      </w:r>
      <w:r w:rsidRPr="00BF6E0F">
        <w:rPr>
          <w:rFonts w:ascii="Calibri Light" w:hAnsi="Calibri Light"/>
          <w:lang w:val="sr-Latn-CS"/>
        </w:rPr>
        <w:t>s</w:t>
      </w:r>
      <w:r w:rsidR="007173C2" w:rsidRPr="00BF6E0F">
        <w:rPr>
          <w:rFonts w:ascii="Calibri Light" w:hAnsi="Calibri Light"/>
          <w:lang w:val="sr-Latn-CS"/>
        </w:rPr>
        <w:t>e</w:t>
      </w:r>
      <w:r w:rsidRPr="00BF6E0F">
        <w:rPr>
          <w:rFonts w:ascii="Calibri Light" w:hAnsi="Calibri Light"/>
          <w:lang w:val="sr-Latn-CS"/>
        </w:rPr>
        <w:t xml:space="preserve"> </w:t>
      </w:r>
      <w:r w:rsidR="007173C2" w:rsidRPr="00BF6E0F">
        <w:rPr>
          <w:rFonts w:ascii="Calibri Light" w:hAnsi="Calibri Light"/>
          <w:lang w:val="sr-Latn-CS"/>
        </w:rPr>
        <w:t xml:space="preserve">i odgovarajuće </w:t>
      </w:r>
      <w:r w:rsidRPr="00BF6E0F">
        <w:rPr>
          <w:rFonts w:ascii="Calibri Light" w:hAnsi="Calibri Light"/>
          <w:lang w:val="sr-Latn-CS"/>
        </w:rPr>
        <w:t xml:space="preserve">preporuke za poboljšanje </w:t>
      </w:r>
      <w:r w:rsidR="007173C2" w:rsidRPr="00BF6E0F">
        <w:rPr>
          <w:rFonts w:ascii="Calibri Light" w:hAnsi="Calibri Light"/>
          <w:lang w:val="sr-Latn-CS"/>
        </w:rPr>
        <w:t xml:space="preserve">učinka </w:t>
      </w:r>
      <w:r w:rsidRPr="00BF6E0F">
        <w:rPr>
          <w:rFonts w:ascii="Calibri Light" w:hAnsi="Calibri Light"/>
          <w:lang w:val="sr-Latn-CS"/>
        </w:rPr>
        <w:t xml:space="preserve">na </w:t>
      </w:r>
      <w:r w:rsidR="00676931" w:rsidRPr="00BF6E0F">
        <w:rPr>
          <w:rFonts w:ascii="Calibri Light" w:hAnsi="Calibri Light"/>
          <w:lang w:val="sr-Latn-CS"/>
        </w:rPr>
        <w:t>osnovu nalaz</w:t>
      </w:r>
      <w:r w:rsidRPr="00BF6E0F">
        <w:rPr>
          <w:rFonts w:ascii="Calibri Light" w:hAnsi="Calibri Light"/>
          <w:lang w:val="sr-Latn-CS"/>
        </w:rPr>
        <w:t xml:space="preserve">a iz merenja </w:t>
      </w:r>
      <w:r w:rsidR="008135E0" w:rsidRPr="00BF6E0F">
        <w:rPr>
          <w:rFonts w:ascii="Calibri Light" w:hAnsi="Calibri Light"/>
          <w:lang w:val="sr-Latn-CS"/>
        </w:rPr>
        <w:t xml:space="preserve">učinka </w:t>
      </w:r>
      <w:r w:rsidRPr="00BF6E0F">
        <w:rPr>
          <w:rFonts w:ascii="Calibri Light" w:hAnsi="Calibri Light"/>
          <w:lang w:val="sr-Latn-CS"/>
        </w:rPr>
        <w:t>opština.</w:t>
      </w:r>
    </w:p>
    <w:p w:rsidR="00723912" w:rsidRPr="00BF6E0F" w:rsidRDefault="00723912" w:rsidP="00723912">
      <w:pPr>
        <w:spacing w:after="0" w:line="240" w:lineRule="auto"/>
        <w:jc w:val="both"/>
        <w:rPr>
          <w:rFonts w:ascii="Calibri Light" w:hAnsi="Calibri Light"/>
          <w:lang w:val="sr-Latn-CS"/>
        </w:rPr>
      </w:pPr>
    </w:p>
    <w:p w:rsidR="009C5972" w:rsidRPr="00BF6E0F" w:rsidRDefault="00723912" w:rsidP="00723912">
      <w:pPr>
        <w:spacing w:after="0" w:line="240" w:lineRule="auto"/>
        <w:jc w:val="both"/>
        <w:rPr>
          <w:rFonts w:ascii="Calibri Light" w:hAnsi="Calibri Light" w:cs="Calibri"/>
          <w:noProof w:val="0"/>
          <w:lang w:val="sr-Latn-CS"/>
        </w:rPr>
      </w:pPr>
      <w:r w:rsidRPr="00BF6E0F">
        <w:rPr>
          <w:rFonts w:ascii="Calibri Light" w:hAnsi="Calibri Light"/>
          <w:lang w:val="sr-Latn-CS"/>
        </w:rPr>
        <w:t>Organiz</w:t>
      </w:r>
      <w:r w:rsidR="008135E0" w:rsidRPr="00BF6E0F">
        <w:rPr>
          <w:rFonts w:ascii="Calibri Light" w:hAnsi="Calibri Light"/>
          <w:lang w:val="sr-Latn-CS"/>
        </w:rPr>
        <w:t xml:space="preserve">ovanje </w:t>
      </w:r>
      <w:r w:rsidRPr="00BF6E0F">
        <w:rPr>
          <w:rFonts w:ascii="Calibri Light" w:hAnsi="Calibri Light"/>
          <w:lang w:val="sr-Latn-CS"/>
        </w:rPr>
        <w:t>informacija u vezi značajni</w:t>
      </w:r>
      <w:r w:rsidR="008135E0" w:rsidRPr="00BF6E0F">
        <w:rPr>
          <w:rFonts w:ascii="Calibri Light" w:hAnsi="Calibri Light"/>
          <w:lang w:val="sr-Latn-CS"/>
        </w:rPr>
        <w:t>h nalaza iz m</w:t>
      </w:r>
      <w:r w:rsidRPr="00BF6E0F">
        <w:rPr>
          <w:rFonts w:ascii="Calibri Light" w:hAnsi="Calibri Light"/>
          <w:lang w:val="sr-Latn-CS"/>
        </w:rPr>
        <w:t xml:space="preserve">erenja </w:t>
      </w:r>
      <w:r w:rsidR="008135E0" w:rsidRPr="00BF6E0F">
        <w:rPr>
          <w:rFonts w:ascii="Calibri Light" w:hAnsi="Calibri Light"/>
          <w:lang w:val="sr-Latn-CS"/>
        </w:rPr>
        <w:t xml:space="preserve">učinka </w:t>
      </w:r>
      <w:r w:rsidRPr="00BF6E0F">
        <w:rPr>
          <w:rFonts w:ascii="Calibri Light" w:hAnsi="Calibri Light"/>
          <w:lang w:val="sr-Latn-CS"/>
        </w:rPr>
        <w:t xml:space="preserve">opština za 2017. </w:t>
      </w:r>
      <w:r w:rsidR="008135E0" w:rsidRPr="00BF6E0F">
        <w:rPr>
          <w:rFonts w:ascii="Calibri Light" w:hAnsi="Calibri Light"/>
          <w:lang w:val="sr-Latn-CS"/>
        </w:rPr>
        <w:t xml:space="preserve">godinu, </w:t>
      </w:r>
      <w:r w:rsidRPr="00BF6E0F">
        <w:rPr>
          <w:rFonts w:ascii="Calibri Light" w:hAnsi="Calibri Light"/>
          <w:lang w:val="sr-Latn-CS"/>
        </w:rPr>
        <w:t xml:space="preserve">sastavljena je u pet glavnih poglavlja: ​​I. Izvršni rezime, Uvod, Metodologija istraživanja i </w:t>
      </w:r>
      <w:r w:rsidR="008135E0" w:rsidRPr="00BF6E0F">
        <w:rPr>
          <w:rFonts w:ascii="Calibri Light" w:hAnsi="Calibri Light"/>
          <w:lang w:val="sr-Latn-CS"/>
        </w:rPr>
        <w:t xml:space="preserve">Zašto </w:t>
      </w:r>
      <w:r w:rsidRPr="00BF6E0F">
        <w:rPr>
          <w:rFonts w:ascii="Calibri Light" w:hAnsi="Calibri Light"/>
          <w:lang w:val="sr-Latn-CS"/>
        </w:rPr>
        <w:t>se meri opštinski učinak II. Opšte karakteristike</w:t>
      </w:r>
      <w:r w:rsidR="008135E0" w:rsidRPr="00BF6E0F">
        <w:rPr>
          <w:rFonts w:ascii="Calibri Light" w:hAnsi="Calibri Light"/>
          <w:lang w:val="sr-Latn-CS"/>
        </w:rPr>
        <w:t xml:space="preserve"> učinka</w:t>
      </w:r>
      <w:r w:rsidRPr="00BF6E0F">
        <w:rPr>
          <w:rFonts w:ascii="Calibri Light" w:hAnsi="Calibri Light"/>
          <w:lang w:val="sr-Latn-CS"/>
        </w:rPr>
        <w:t>; II. Dostignu</w:t>
      </w:r>
      <w:r w:rsidR="009A6412" w:rsidRPr="00BF6E0F">
        <w:rPr>
          <w:rFonts w:ascii="Calibri Light" w:hAnsi="Calibri Light"/>
          <w:lang w:val="sr-Latn-CS"/>
        </w:rPr>
        <w:t>ć</w:t>
      </w:r>
      <w:r w:rsidRPr="00BF6E0F">
        <w:rPr>
          <w:rFonts w:ascii="Calibri Light" w:hAnsi="Calibri Light"/>
          <w:lang w:val="sr-Latn-CS"/>
        </w:rPr>
        <w:t xml:space="preserve">a </w:t>
      </w:r>
      <w:r w:rsidR="008135E0" w:rsidRPr="00BF6E0F">
        <w:rPr>
          <w:rFonts w:ascii="Calibri Light" w:hAnsi="Calibri Light"/>
          <w:lang w:val="sr-Latn-CS"/>
        </w:rPr>
        <w:t xml:space="preserve">rezultata učinka </w:t>
      </w:r>
      <w:r w:rsidRPr="00BF6E0F">
        <w:rPr>
          <w:rFonts w:ascii="Calibri Light" w:hAnsi="Calibri Light"/>
          <w:lang w:val="sr-Latn-CS"/>
        </w:rPr>
        <w:t>p</w:t>
      </w:r>
      <w:r w:rsidR="008135E0" w:rsidRPr="00BF6E0F">
        <w:rPr>
          <w:rFonts w:ascii="Calibri Light" w:hAnsi="Calibri Light"/>
          <w:lang w:val="sr-Latn-CS"/>
        </w:rPr>
        <w:t>rema oblastima</w:t>
      </w:r>
      <w:r w:rsidRPr="00BF6E0F">
        <w:rPr>
          <w:rFonts w:ascii="Calibri Light" w:hAnsi="Calibri Light"/>
          <w:lang w:val="sr-Latn-CS"/>
        </w:rPr>
        <w:t>; I</w:t>
      </w:r>
      <w:r w:rsidR="008135E0" w:rsidRPr="00BF6E0F">
        <w:rPr>
          <w:rFonts w:ascii="Calibri Light" w:hAnsi="Calibri Light"/>
          <w:lang w:val="sr-Latn-CS"/>
        </w:rPr>
        <w:t>V</w:t>
      </w:r>
      <w:r w:rsidRPr="00BF6E0F">
        <w:rPr>
          <w:rFonts w:ascii="Calibri Light" w:hAnsi="Calibri Light"/>
          <w:lang w:val="sr-Latn-CS"/>
        </w:rPr>
        <w:t xml:space="preserve">. </w:t>
      </w:r>
      <w:r w:rsidR="00676931" w:rsidRPr="00BF6E0F">
        <w:rPr>
          <w:rFonts w:ascii="Calibri Light" w:hAnsi="Calibri Light"/>
          <w:lang w:val="sr-Latn-CS"/>
        </w:rPr>
        <w:t xml:space="preserve">Ukupan </w:t>
      </w:r>
      <w:r w:rsidR="008135E0" w:rsidRPr="00BF6E0F">
        <w:rPr>
          <w:rFonts w:ascii="Calibri Light" w:hAnsi="Calibri Light"/>
          <w:lang w:val="sr-Latn-CS"/>
        </w:rPr>
        <w:t xml:space="preserve">učinak </w:t>
      </w:r>
      <w:r w:rsidRPr="00BF6E0F">
        <w:rPr>
          <w:rFonts w:ascii="Calibri Light" w:hAnsi="Calibri Light"/>
          <w:lang w:val="sr-Latn-CS"/>
        </w:rPr>
        <w:t>po opštinama; V. Problemi i preporuke i VI</w:t>
      </w:r>
      <w:r w:rsidR="008135E0" w:rsidRPr="00BF6E0F">
        <w:rPr>
          <w:rFonts w:ascii="Calibri Light" w:hAnsi="Calibri Light"/>
          <w:lang w:val="sr-Latn-CS"/>
        </w:rPr>
        <w:t>.</w:t>
      </w:r>
      <w:r w:rsidRPr="00BF6E0F">
        <w:rPr>
          <w:rFonts w:ascii="Calibri Light" w:hAnsi="Calibri Light"/>
          <w:lang w:val="sr-Latn-CS"/>
        </w:rPr>
        <w:t xml:space="preserve"> Podaci o učinku po </w:t>
      </w:r>
      <w:r w:rsidR="008135E0" w:rsidRPr="00BF6E0F">
        <w:rPr>
          <w:rFonts w:ascii="Calibri Light" w:hAnsi="Calibri Light"/>
          <w:lang w:val="sr-Latn-CS"/>
        </w:rPr>
        <w:t xml:space="preserve">pokazateljima </w:t>
      </w:r>
      <w:r w:rsidRPr="00BF6E0F">
        <w:rPr>
          <w:rFonts w:ascii="Calibri Light" w:hAnsi="Calibri Light"/>
          <w:lang w:val="sr-Latn-CS"/>
        </w:rPr>
        <w:t>i opštinama i dokument</w:t>
      </w:r>
      <w:r w:rsidR="00676931" w:rsidRPr="00BF6E0F">
        <w:rPr>
          <w:rFonts w:ascii="Calibri Light" w:hAnsi="Calibri Light"/>
          <w:lang w:val="sr-Latn-CS"/>
        </w:rPr>
        <w:t xml:space="preserve">ovanje </w:t>
      </w:r>
      <w:r w:rsidRPr="00BF6E0F">
        <w:rPr>
          <w:rFonts w:ascii="Calibri Light" w:hAnsi="Calibri Light"/>
          <w:lang w:val="sr-Latn-CS"/>
        </w:rPr>
        <w:t xml:space="preserve">podataka. Predstavljanje informacija o postignutim rezultatima </w:t>
      </w:r>
      <w:r w:rsidR="008135E0" w:rsidRPr="00BF6E0F">
        <w:rPr>
          <w:rFonts w:ascii="Calibri Light" w:hAnsi="Calibri Light"/>
          <w:lang w:val="sr-Latn-CS"/>
        </w:rPr>
        <w:t xml:space="preserve">se vrši </w:t>
      </w:r>
      <w:r w:rsidRPr="00BF6E0F">
        <w:rPr>
          <w:rFonts w:ascii="Calibri Light" w:hAnsi="Calibri Light"/>
          <w:lang w:val="sr-Latn-CS"/>
        </w:rPr>
        <w:t>grafički na dva dela (31</w:t>
      </w:r>
      <w:r w:rsidR="008135E0" w:rsidRPr="00BF6E0F">
        <w:rPr>
          <w:rFonts w:ascii="Calibri Light" w:hAnsi="Calibri Light"/>
          <w:lang w:val="sr-Latn-CS"/>
        </w:rPr>
        <w:t>. grafikon</w:t>
      </w:r>
      <w:r w:rsidRPr="00BF6E0F">
        <w:rPr>
          <w:rFonts w:ascii="Calibri Light" w:hAnsi="Calibri Light"/>
          <w:lang w:val="sr-Latn-CS"/>
        </w:rPr>
        <w:t xml:space="preserve">): 1) iznad proseka </w:t>
      </w:r>
      <w:r w:rsidR="008135E0" w:rsidRPr="00BF6E0F">
        <w:rPr>
          <w:rFonts w:ascii="Calibri Light" w:hAnsi="Calibri Light"/>
          <w:lang w:val="sr-Latn-CS"/>
        </w:rPr>
        <w:t xml:space="preserve">zemlje </w:t>
      </w:r>
      <w:r w:rsidRPr="00BF6E0F">
        <w:rPr>
          <w:rFonts w:ascii="Calibri Light" w:hAnsi="Calibri Light"/>
          <w:lang w:val="sr-Latn-CS"/>
        </w:rPr>
        <w:t xml:space="preserve">i 2) </w:t>
      </w:r>
      <w:r w:rsidR="008135E0" w:rsidRPr="00BF6E0F">
        <w:rPr>
          <w:rFonts w:ascii="Calibri Light" w:hAnsi="Calibri Light"/>
          <w:lang w:val="sr-Latn-CS"/>
        </w:rPr>
        <w:t xml:space="preserve">ispod </w:t>
      </w:r>
      <w:r w:rsidRPr="00BF6E0F">
        <w:rPr>
          <w:rFonts w:ascii="Calibri Light" w:hAnsi="Calibri Light"/>
          <w:lang w:val="sr-Latn-CS"/>
        </w:rPr>
        <w:t xml:space="preserve">proseka </w:t>
      </w:r>
      <w:r w:rsidR="008135E0" w:rsidRPr="00BF6E0F">
        <w:rPr>
          <w:rFonts w:ascii="Calibri Light" w:hAnsi="Calibri Light"/>
          <w:lang w:val="sr-Latn-CS"/>
        </w:rPr>
        <w:t>zemlje</w:t>
      </w:r>
      <w:r w:rsidRPr="00BF6E0F">
        <w:rPr>
          <w:rFonts w:ascii="Calibri Light" w:hAnsi="Calibri Light"/>
          <w:lang w:val="sr-Latn-CS"/>
        </w:rPr>
        <w:t xml:space="preserve">, dok učinak </w:t>
      </w:r>
      <w:r w:rsidR="008135E0" w:rsidRPr="00BF6E0F">
        <w:rPr>
          <w:rFonts w:ascii="Calibri Light" w:hAnsi="Calibri Light"/>
          <w:lang w:val="sr-Latn-CS"/>
        </w:rPr>
        <w:t xml:space="preserve">opština </w:t>
      </w:r>
      <w:r w:rsidRPr="00BF6E0F">
        <w:rPr>
          <w:rFonts w:ascii="Calibri Light" w:hAnsi="Calibri Light"/>
          <w:lang w:val="sr-Latn-CS"/>
        </w:rPr>
        <w:t>se o</w:t>
      </w:r>
      <w:r w:rsidR="008135E0" w:rsidRPr="00BF6E0F">
        <w:rPr>
          <w:rFonts w:ascii="Calibri Light" w:hAnsi="Calibri Light"/>
          <w:lang w:val="sr-Latn-CS"/>
        </w:rPr>
        <w:t xml:space="preserve">dražava </w:t>
      </w:r>
      <w:r w:rsidRPr="00BF6E0F">
        <w:rPr>
          <w:rFonts w:ascii="Calibri Light" w:hAnsi="Calibri Light"/>
          <w:lang w:val="sr-Latn-CS"/>
        </w:rPr>
        <w:t xml:space="preserve">horizontalnim grafikonima, podeljeni u tri </w:t>
      </w:r>
      <w:r w:rsidR="008135E0" w:rsidRPr="00BF6E0F">
        <w:rPr>
          <w:rFonts w:ascii="Calibri Light" w:hAnsi="Calibri Light"/>
          <w:lang w:val="sr-Latn-CS"/>
        </w:rPr>
        <w:t>stepena</w:t>
      </w:r>
      <w:r w:rsidRPr="00BF6E0F">
        <w:rPr>
          <w:rFonts w:ascii="Calibri Light" w:hAnsi="Calibri Light"/>
          <w:lang w:val="sr-Latn-CS"/>
        </w:rPr>
        <w:t xml:space="preserve">: 1) opštine </w:t>
      </w:r>
      <w:r w:rsidR="008135E0" w:rsidRPr="00BF6E0F">
        <w:rPr>
          <w:rFonts w:ascii="Calibri Light" w:hAnsi="Calibri Light"/>
          <w:lang w:val="sr-Latn-CS"/>
        </w:rPr>
        <w:t xml:space="preserve">sa </w:t>
      </w:r>
      <w:r w:rsidRPr="00BF6E0F">
        <w:rPr>
          <w:rFonts w:ascii="Calibri Light" w:hAnsi="Calibri Light"/>
          <w:lang w:val="sr-Latn-CS"/>
        </w:rPr>
        <w:t>visok</w:t>
      </w:r>
      <w:r w:rsidR="008135E0" w:rsidRPr="00BF6E0F">
        <w:rPr>
          <w:rFonts w:ascii="Calibri Light" w:hAnsi="Calibri Light"/>
          <w:lang w:val="sr-Latn-CS"/>
        </w:rPr>
        <w:t>im stepenom</w:t>
      </w:r>
      <w:r w:rsidRPr="00BF6E0F">
        <w:rPr>
          <w:rFonts w:ascii="Calibri Light" w:hAnsi="Calibri Light"/>
          <w:lang w:val="sr-Latn-CS"/>
        </w:rPr>
        <w:t xml:space="preserve">; 2) opštine </w:t>
      </w:r>
      <w:r w:rsidR="008135E0" w:rsidRPr="00BF6E0F">
        <w:rPr>
          <w:rFonts w:ascii="Calibri Light" w:hAnsi="Calibri Light"/>
          <w:lang w:val="sr-Latn-CS"/>
        </w:rPr>
        <w:t xml:space="preserve">sa </w:t>
      </w:r>
      <w:r w:rsidRPr="00BF6E0F">
        <w:rPr>
          <w:rFonts w:ascii="Calibri Light" w:hAnsi="Calibri Light"/>
          <w:lang w:val="sr-Latn-CS"/>
        </w:rPr>
        <w:t>srednj</w:t>
      </w:r>
      <w:r w:rsidR="008135E0" w:rsidRPr="00BF6E0F">
        <w:rPr>
          <w:rFonts w:ascii="Calibri Light" w:hAnsi="Calibri Light"/>
          <w:lang w:val="sr-Latn-CS"/>
        </w:rPr>
        <w:t xml:space="preserve">im stepenom </w:t>
      </w:r>
      <w:r w:rsidRPr="00BF6E0F">
        <w:rPr>
          <w:rFonts w:ascii="Calibri Light" w:hAnsi="Calibri Light"/>
          <w:lang w:val="sr-Latn-CS"/>
        </w:rPr>
        <w:t xml:space="preserve">i 3) opštine sa niskim </w:t>
      </w:r>
      <w:r w:rsidR="008135E0" w:rsidRPr="00BF6E0F">
        <w:rPr>
          <w:rFonts w:ascii="Calibri Light" w:hAnsi="Calibri Light"/>
          <w:lang w:val="sr-Latn-CS"/>
        </w:rPr>
        <w:t xml:space="preserve">stepenom </w:t>
      </w:r>
      <w:r w:rsidRPr="00BF6E0F">
        <w:rPr>
          <w:rFonts w:ascii="Calibri Light" w:hAnsi="Calibri Light"/>
          <w:lang w:val="sr-Latn-CS"/>
        </w:rPr>
        <w:t xml:space="preserve">učinka. Nalazi iz merenja se </w:t>
      </w:r>
      <w:r w:rsidR="008135E0" w:rsidRPr="00BF6E0F">
        <w:rPr>
          <w:rFonts w:ascii="Calibri Light" w:hAnsi="Calibri Light"/>
          <w:lang w:val="sr-Latn-CS"/>
        </w:rPr>
        <w:t xml:space="preserve">daju i </w:t>
      </w:r>
      <w:r w:rsidRPr="00BF6E0F">
        <w:rPr>
          <w:rFonts w:ascii="Calibri Light" w:hAnsi="Calibri Light"/>
          <w:lang w:val="sr-Latn-CS"/>
        </w:rPr>
        <w:t>kroz tabele, ukupno 1.</w:t>
      </w:r>
      <w:r w:rsidR="00676931" w:rsidRPr="00BF6E0F">
        <w:rPr>
          <w:rFonts w:ascii="Calibri Light" w:hAnsi="Calibri Light"/>
          <w:lang w:val="sr-Latn-CS"/>
        </w:rPr>
        <w:t xml:space="preserve"> tabela.</w:t>
      </w:r>
      <w:r w:rsidR="009C5972" w:rsidRPr="00BF6E0F">
        <w:rPr>
          <w:rFonts w:ascii="Calibri Light" w:hAnsi="Calibri Light"/>
          <w:lang w:val="sr-Latn-CS"/>
        </w:rPr>
        <w:t xml:space="preserve"> </w:t>
      </w:r>
    </w:p>
    <w:p w:rsidR="009C5972" w:rsidRPr="00BF6E0F" w:rsidRDefault="009C5972" w:rsidP="001A0401">
      <w:pPr>
        <w:rPr>
          <w:rFonts w:ascii="Calibri Light" w:hAnsi="Calibri Light" w:cs="Calibri"/>
          <w:noProof w:val="0"/>
          <w:lang w:val="sr-Latn-CS"/>
        </w:rPr>
      </w:pPr>
    </w:p>
    <w:bookmarkStart w:id="6" w:name="_Toc516573751"/>
    <w:p w:rsidR="009C5972" w:rsidRPr="00BF6E0F" w:rsidRDefault="000956F9" w:rsidP="009C5972">
      <w:pPr>
        <w:pStyle w:val="Heading1"/>
        <w:rPr>
          <w:rFonts w:ascii="Calibri Light" w:hAnsi="Calibri Light" w:cs="Calibri"/>
          <w:b w:val="0"/>
          <w:lang w:val="sr-Latn-CS"/>
        </w:rPr>
      </w:pPr>
      <w:r>
        <w:rPr>
          <w:rFonts w:ascii="Calibri Light" w:hAnsi="Calibri Light" w:cs="Calibri"/>
          <w:b w:val="0"/>
          <w:noProof/>
          <w:lang w:val="en-GB" w:eastAsia="en-GB"/>
        </w:rPr>
        <mc:AlternateContent>
          <mc:Choice Requires="wps">
            <w:drawing>
              <wp:anchor distT="0" distB="0" distL="114300" distR="114300" simplePos="0" relativeHeight="251642880" behindDoc="0" locked="0" layoutInCell="1" allowOverlap="1">
                <wp:simplePos x="0" y="0"/>
                <wp:positionH relativeFrom="column">
                  <wp:posOffset>-1533525</wp:posOffset>
                </wp:positionH>
                <wp:positionV relativeFrom="paragraph">
                  <wp:posOffset>-914400</wp:posOffset>
                </wp:positionV>
                <wp:extent cx="209550" cy="2324100"/>
                <wp:effectExtent l="0" t="0" r="19050" b="19050"/>
                <wp:wrapNone/>
                <wp:docPr id="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94C0" id="Rectangle 73" o:spid="_x0000_s1026" style="position:absolute;margin-left:-120.75pt;margin-top:-1in;width:16.5pt;height:1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S5IQ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" fillcolor="#a5a5a5" strokecolor="#a5a5a5"/>
            </w:pict>
          </mc:Fallback>
        </mc:AlternateContent>
      </w:r>
      <w:r w:rsidR="00676931" w:rsidRPr="00BF6E0F">
        <w:rPr>
          <w:rFonts w:ascii="Calibri Light" w:hAnsi="Calibri Light"/>
          <w:b w:val="0"/>
          <w:lang w:val="sr-Latn-CS"/>
        </w:rPr>
        <w:t xml:space="preserve"> Metodologija merenja – istraživanja</w:t>
      </w:r>
      <w:bookmarkEnd w:id="6"/>
      <w:r w:rsidR="009C5972" w:rsidRPr="00BF6E0F">
        <w:rPr>
          <w:rFonts w:ascii="Calibri Light" w:hAnsi="Calibri Light"/>
          <w:b w:val="0"/>
          <w:lang w:val="sr-Latn-CS"/>
        </w:rPr>
        <w:t xml:space="preserve"> </w:t>
      </w:r>
    </w:p>
    <w:p w:rsidR="00676931" w:rsidRPr="00BF6E0F" w:rsidRDefault="00676931" w:rsidP="009C5972">
      <w:pPr>
        <w:spacing w:after="0" w:line="240" w:lineRule="auto"/>
        <w:jc w:val="both"/>
        <w:rPr>
          <w:rFonts w:ascii="Calibri Light" w:hAnsi="Calibri Light" w:cs="Calibri"/>
          <w:noProof w:val="0"/>
          <w:lang w:val="sr-Latn-CS"/>
        </w:rPr>
      </w:pPr>
    </w:p>
    <w:p w:rsidR="00676931" w:rsidRPr="00BF6E0F" w:rsidRDefault="00676931" w:rsidP="009C5972">
      <w:pPr>
        <w:spacing w:after="0" w:line="240" w:lineRule="auto"/>
        <w:jc w:val="both"/>
        <w:rPr>
          <w:rFonts w:ascii="Calibri Light" w:hAnsi="Calibri Light" w:cs="Calibri"/>
          <w:noProof w:val="0"/>
          <w:lang w:val="sr-Latn-CS"/>
        </w:rPr>
      </w:pPr>
      <w:r w:rsidRPr="00BF6E0F">
        <w:rPr>
          <w:rFonts w:ascii="Calibri Light" w:hAnsi="Calibri Light" w:cs="Calibri"/>
          <w:noProof w:val="0"/>
          <w:lang w:val="sr-Latn-CS"/>
        </w:rPr>
        <w:t>Istraživanje je vršeno za prethodan period 2017 i korišćena je kombinovana metoda: metoda dokumentovanja i provere.</w:t>
      </w:r>
    </w:p>
    <w:p w:rsidR="009C5972" w:rsidRPr="00BF6E0F" w:rsidRDefault="009C5972" w:rsidP="009C5972">
      <w:pPr>
        <w:spacing w:after="0" w:line="240" w:lineRule="auto"/>
        <w:jc w:val="both"/>
        <w:rPr>
          <w:rFonts w:ascii="Calibri Light" w:hAnsi="Calibri Light" w:cs="Calibri"/>
          <w:noProof w:val="0"/>
          <w:lang w:val="sr-Latn-CS"/>
        </w:rPr>
      </w:pPr>
    </w:p>
    <w:p w:rsidR="00676931" w:rsidRPr="00BF6E0F" w:rsidRDefault="00676931" w:rsidP="00676931">
      <w:pPr>
        <w:spacing w:after="0" w:line="240" w:lineRule="auto"/>
        <w:jc w:val="both"/>
        <w:rPr>
          <w:rFonts w:ascii="Calibri Light" w:hAnsi="Calibri Light" w:cs="Calibri"/>
        </w:rPr>
      </w:pPr>
      <w:r w:rsidRPr="00BF6E0F">
        <w:rPr>
          <w:rFonts w:ascii="Calibri Light" w:hAnsi="Calibri Light" w:cs="Calibri"/>
        </w:rPr>
        <w:t>MALS, uz podršku i od projekta DEMOS, razvilo je paket profesionalnih sadržajnih dokumenata i uputstva o radu za merenje učinka i vršeno je osposobljavanje opštinskih koordinatora za učinak (3</w:t>
      </w:r>
      <w:r w:rsidR="00EA67C1" w:rsidRPr="00BF6E0F">
        <w:rPr>
          <w:rFonts w:ascii="Calibri Light" w:hAnsi="Calibri Light" w:cs="Calibri"/>
        </w:rPr>
        <w:t>6</w:t>
      </w:r>
      <w:r w:rsidRPr="00BF6E0F">
        <w:rPr>
          <w:rFonts w:ascii="Calibri Light" w:hAnsi="Calibri Light" w:cs="Calibri"/>
        </w:rPr>
        <w:t xml:space="preserve">) i opštinskih službenika za učinak (210). Opštine su prijavile primarne podatke za </w:t>
      </w:r>
      <w:r w:rsidR="009226EC" w:rsidRPr="00BF6E0F">
        <w:rPr>
          <w:rFonts w:ascii="Calibri Light" w:hAnsi="Calibri Light" w:cs="Calibri"/>
        </w:rPr>
        <w:t xml:space="preserve">77 </w:t>
      </w:r>
      <w:r w:rsidRPr="00BF6E0F">
        <w:rPr>
          <w:rFonts w:ascii="Calibri Light" w:hAnsi="Calibri Light" w:cs="Calibri"/>
        </w:rPr>
        <w:t>pokazatelja, prikupljenih od strane opštinskih službenika za učinak (OSU). Prikupljanje podataka je bilo isključivo zasnovano na službenim dokumentima, a provereni su od strane opštinskog koordinatora za učinak (OKU). DUO/</w:t>
      </w:r>
      <w:r w:rsidR="009226EC" w:rsidRPr="00BF6E0F">
        <w:rPr>
          <w:rFonts w:ascii="Calibri Light" w:hAnsi="Calibri Light" w:cs="Calibri"/>
        </w:rPr>
        <w:t xml:space="preserve"> </w:t>
      </w:r>
      <w:r w:rsidRPr="00BF6E0F">
        <w:rPr>
          <w:rFonts w:ascii="Calibri Light" w:hAnsi="Calibri Light" w:cs="Calibri"/>
        </w:rPr>
        <w:t xml:space="preserve">MALS je izvršio kontrolu procesa tokom prikupljanja podataka i pružio je stručnu pomoć opštinama prema potrebi. Podatke koje je potvrdio OKU, odobrio je predsednik opštine zvaničnim dopisom. </w:t>
      </w:r>
      <w:r w:rsidR="009226EC" w:rsidRPr="00BF6E0F">
        <w:rPr>
          <w:rFonts w:ascii="Calibri Light" w:hAnsi="Calibri Light" w:cs="Calibri"/>
        </w:rPr>
        <w:t>Tokom r</w:t>
      </w:r>
      <w:r w:rsidRPr="00BF6E0F">
        <w:rPr>
          <w:rFonts w:ascii="Calibri Light" w:hAnsi="Calibri Light" w:cs="Calibri"/>
        </w:rPr>
        <w:t>ad</w:t>
      </w:r>
      <w:r w:rsidR="009226EC" w:rsidRPr="00BF6E0F">
        <w:rPr>
          <w:rFonts w:ascii="Calibri Light" w:hAnsi="Calibri Light" w:cs="Calibri"/>
        </w:rPr>
        <w:t>a</w:t>
      </w:r>
      <w:r w:rsidRPr="00BF6E0F">
        <w:rPr>
          <w:rFonts w:ascii="Calibri Light" w:hAnsi="Calibri Light" w:cs="Calibri"/>
        </w:rPr>
        <w:t xml:space="preserve"> pomogao </w:t>
      </w:r>
      <w:r w:rsidR="009226EC" w:rsidRPr="00BF6E0F">
        <w:rPr>
          <w:rFonts w:ascii="Calibri Light" w:hAnsi="Calibri Light" w:cs="Calibri"/>
        </w:rPr>
        <w:t xml:space="preserve">je </w:t>
      </w:r>
      <w:r w:rsidRPr="00BF6E0F">
        <w:rPr>
          <w:rFonts w:ascii="Calibri Light" w:hAnsi="Calibri Light" w:cs="Calibri"/>
        </w:rPr>
        <w:t xml:space="preserve">i direktor </w:t>
      </w:r>
      <w:r w:rsidR="009226EC" w:rsidRPr="00BF6E0F">
        <w:rPr>
          <w:rFonts w:ascii="Calibri Light" w:hAnsi="Calibri Light" w:cs="Calibri"/>
        </w:rPr>
        <w:t xml:space="preserve">dotiëne </w:t>
      </w:r>
      <w:r w:rsidRPr="00BF6E0F">
        <w:rPr>
          <w:rFonts w:ascii="Calibri Light" w:hAnsi="Calibri Light" w:cs="Calibri"/>
        </w:rPr>
        <w:t xml:space="preserve">opštinske uprave. Prikupljanje i izveštavanje podataka je vršeno kroz elektronski program u excelu (Obrazac 1 i Obrazac 2), koji je specijalno razvijen u toj svrsi od strane </w:t>
      </w:r>
      <w:r w:rsidR="009226EC" w:rsidRPr="00BF6E0F">
        <w:rPr>
          <w:rFonts w:ascii="Calibri Light" w:hAnsi="Calibri Light" w:cs="Calibri"/>
        </w:rPr>
        <w:t>OUTO</w:t>
      </w:r>
      <w:r w:rsidRPr="00BF6E0F">
        <w:rPr>
          <w:rFonts w:ascii="Calibri Light" w:hAnsi="Calibri Light" w:cs="Calibri"/>
        </w:rPr>
        <w:t>-a. Prijavljeni podaci iz opština su kontrolisani od strane UO</w:t>
      </w:r>
      <w:r w:rsidR="009226EC" w:rsidRPr="00BF6E0F">
        <w:rPr>
          <w:rFonts w:ascii="Calibri Light" w:hAnsi="Calibri Light" w:cs="Calibri"/>
        </w:rPr>
        <w:t>TO</w:t>
      </w:r>
      <w:r w:rsidRPr="00BF6E0F">
        <w:rPr>
          <w:rFonts w:ascii="Calibri Light" w:hAnsi="Calibri Light" w:cs="Calibri"/>
        </w:rPr>
        <w:t>-a i identifikovane su različite sadržaj</w:t>
      </w:r>
      <w:r w:rsidR="009226EC" w:rsidRPr="00BF6E0F">
        <w:rPr>
          <w:rFonts w:ascii="Calibri Light" w:hAnsi="Calibri Light" w:cs="Calibri"/>
        </w:rPr>
        <w:t>ne, tehničke, numeričke i logičk</w:t>
      </w:r>
      <w:r w:rsidRPr="00BF6E0F">
        <w:rPr>
          <w:rFonts w:ascii="Calibri Light" w:hAnsi="Calibri Light" w:cs="Calibri"/>
        </w:rPr>
        <w:t xml:space="preserve">e greške. </w:t>
      </w:r>
    </w:p>
    <w:p w:rsidR="00676931" w:rsidRPr="00BF6E0F" w:rsidRDefault="00676931" w:rsidP="009C5972">
      <w:pPr>
        <w:spacing w:after="0" w:line="240" w:lineRule="auto"/>
        <w:jc w:val="both"/>
        <w:rPr>
          <w:rFonts w:ascii="Calibri Light" w:hAnsi="Calibri Light" w:cs="Calibri"/>
          <w:noProof w:val="0"/>
          <w:lang w:val="sr-Latn-CS"/>
        </w:rPr>
      </w:pPr>
    </w:p>
    <w:p w:rsidR="009226EC" w:rsidRPr="00BF6E0F" w:rsidRDefault="009226EC" w:rsidP="009C5972">
      <w:pPr>
        <w:spacing w:after="0" w:line="240" w:lineRule="auto"/>
        <w:jc w:val="both"/>
        <w:rPr>
          <w:rFonts w:ascii="Calibri Light" w:hAnsi="Calibri Light" w:cs="Calibri"/>
          <w:noProof w:val="0"/>
          <w:lang w:val="sr-Latn-CS"/>
        </w:rPr>
      </w:pPr>
    </w:p>
    <w:p w:rsidR="009226EC" w:rsidRPr="00BF6E0F" w:rsidRDefault="009226EC" w:rsidP="009C5972">
      <w:pPr>
        <w:spacing w:after="0" w:line="240" w:lineRule="auto"/>
        <w:jc w:val="both"/>
        <w:rPr>
          <w:rFonts w:ascii="Calibri Light" w:hAnsi="Calibri Light" w:cs="Calibri"/>
          <w:noProof w:val="0"/>
          <w:lang w:val="sr-Latn-CS"/>
        </w:rPr>
      </w:pPr>
      <w:r w:rsidRPr="00BF6E0F">
        <w:rPr>
          <w:rFonts w:ascii="Calibri Light" w:hAnsi="Calibri Light" w:cs="Calibri"/>
          <w:lang w:val="sr-Latn-CS"/>
        </w:rPr>
        <w:t xml:space="preserve">Nakon prijema podataka iz opština (15. februar 2017), Odeljenje za učinak i transparentnost opština u MALS-u </w:t>
      </w:r>
      <w:r w:rsidR="008D43BA" w:rsidRPr="00BF6E0F">
        <w:rPr>
          <w:rFonts w:ascii="Calibri Light" w:hAnsi="Calibri Light" w:cs="Calibri"/>
          <w:lang w:val="sr-Latn-CS"/>
        </w:rPr>
        <w:t>je vršilo</w:t>
      </w:r>
      <w:r w:rsidRPr="00BF6E0F">
        <w:rPr>
          <w:rFonts w:ascii="Calibri Light" w:hAnsi="Calibri Light" w:cs="Calibri"/>
          <w:lang w:val="sr-Latn-CS"/>
        </w:rPr>
        <w:t xml:space="preserve"> kontrolu o</w:t>
      </w:r>
      <w:r w:rsidR="008D43BA" w:rsidRPr="00BF6E0F">
        <w:rPr>
          <w:rFonts w:ascii="Calibri Light" w:hAnsi="Calibri Light" w:cs="Calibri"/>
          <w:lang w:val="sr-Latn-CS"/>
        </w:rPr>
        <w:t>dgovarajućih obrazaca i utvrdilo</w:t>
      </w:r>
      <w:r w:rsidRPr="00BF6E0F">
        <w:rPr>
          <w:rFonts w:ascii="Calibri Light" w:hAnsi="Calibri Light" w:cs="Calibri"/>
          <w:lang w:val="sr-Latn-CS"/>
        </w:rPr>
        <w:t xml:space="preserve"> tačnost </w:t>
      </w:r>
      <w:r w:rsidR="008D43BA" w:rsidRPr="00BF6E0F">
        <w:rPr>
          <w:rFonts w:ascii="Calibri Light" w:hAnsi="Calibri Light" w:cs="Calibri"/>
          <w:lang w:val="sr-Latn-CS"/>
        </w:rPr>
        <w:t xml:space="preserve">prijavljivanja </w:t>
      </w:r>
      <w:r w:rsidRPr="00BF6E0F">
        <w:rPr>
          <w:rFonts w:ascii="Calibri Light" w:hAnsi="Calibri Light" w:cs="Calibri"/>
          <w:lang w:val="sr-Latn-CS"/>
        </w:rPr>
        <w:t xml:space="preserve">svih podataka. </w:t>
      </w:r>
      <w:r w:rsidR="008D43BA" w:rsidRPr="00BF6E0F">
        <w:rPr>
          <w:rFonts w:ascii="Calibri Light" w:hAnsi="Calibri Light" w:cs="Calibri"/>
          <w:lang w:val="sr-Latn-CS"/>
        </w:rPr>
        <w:t xml:space="preserve">Dotični </w:t>
      </w:r>
      <w:r w:rsidRPr="00BF6E0F">
        <w:rPr>
          <w:rFonts w:ascii="Calibri Light" w:hAnsi="Calibri Light" w:cs="Calibri"/>
          <w:lang w:val="sr-Latn-CS"/>
        </w:rPr>
        <w:t xml:space="preserve">podaci su provereni preko komisije za verifikaciju podataka i ispravljene su. </w:t>
      </w:r>
      <w:r w:rsidR="008D43BA" w:rsidRPr="00BF6E0F">
        <w:rPr>
          <w:rFonts w:ascii="Calibri Light" w:hAnsi="Calibri Light" w:cs="Calibri"/>
          <w:lang w:val="sr-Latn-CS"/>
        </w:rPr>
        <w:t xml:space="preserve"> 2017. godine  provera je vršena preko zvanične elektronske pošte. </w:t>
      </w:r>
      <w:r w:rsidRPr="00BF6E0F">
        <w:rPr>
          <w:rFonts w:ascii="Calibri Light" w:hAnsi="Calibri Light" w:cs="Calibri"/>
          <w:lang w:val="sr-Latn-CS"/>
        </w:rPr>
        <w:t xml:space="preserve">Nakon čišćenja podataka vršena je njihova obrada prema zahtevima o vrsti informacija, utvrđenih prema formatu ovog izveštaja. Glavna metoda za obradu podataka je bila </w:t>
      </w:r>
      <w:r w:rsidRPr="00BF6E0F">
        <w:rPr>
          <w:rFonts w:ascii="Calibri Light" w:hAnsi="Calibri Light" w:cs="Calibri"/>
          <w:lang w:val="sr-Latn-CS"/>
        </w:rPr>
        <w:lastRenderedPageBreak/>
        <w:t>upoređivanje i ukrštavanje podataka. Upoređivanjem i ukrštavanjem podataka dobijene su različite vrste korisnih informacija, kao što su</w:t>
      </w:r>
    </w:p>
    <w:p w:rsidR="009C5972" w:rsidRPr="00BF6E0F" w:rsidRDefault="009C5972" w:rsidP="009C5972">
      <w:pPr>
        <w:spacing w:after="0" w:line="240" w:lineRule="auto"/>
        <w:ind w:left="360"/>
        <w:jc w:val="both"/>
        <w:rPr>
          <w:rFonts w:ascii="Calibri Light" w:hAnsi="Calibri Light" w:cs="Calibri"/>
          <w:noProof w:val="0"/>
          <w:lang w:val="sr-Latn-CS"/>
        </w:rPr>
      </w:pPr>
    </w:p>
    <w:p w:rsidR="009226EC" w:rsidRPr="00BF6E0F" w:rsidRDefault="009226EC" w:rsidP="009226EC">
      <w:pPr>
        <w:numPr>
          <w:ilvl w:val="0"/>
          <w:numId w:val="1"/>
        </w:numPr>
        <w:ind w:left="720" w:firstLine="360"/>
        <w:contextualSpacing/>
        <w:rPr>
          <w:rFonts w:ascii="Calibri Light" w:hAnsi="Calibri Light"/>
        </w:rPr>
      </w:pPr>
      <w:r w:rsidRPr="00BF6E0F">
        <w:rPr>
          <w:rFonts w:ascii="Calibri Light" w:hAnsi="Calibri Light"/>
        </w:rPr>
        <w:t xml:space="preserve">Informacija o stepenu opšteg učinka u zemlji prema oblastima </w:t>
      </w:r>
    </w:p>
    <w:p w:rsidR="009226EC" w:rsidRPr="00BF6E0F" w:rsidRDefault="009226EC" w:rsidP="009226EC">
      <w:pPr>
        <w:numPr>
          <w:ilvl w:val="0"/>
          <w:numId w:val="1"/>
        </w:numPr>
        <w:ind w:left="720" w:firstLine="360"/>
        <w:contextualSpacing/>
        <w:rPr>
          <w:rFonts w:ascii="Calibri Light" w:hAnsi="Calibri Light"/>
        </w:rPr>
      </w:pPr>
      <w:r w:rsidRPr="00BF6E0F">
        <w:rPr>
          <w:rFonts w:ascii="Calibri Light" w:hAnsi="Calibri Light"/>
        </w:rPr>
        <w:t xml:space="preserve">Informacija o stepenu učinka prema rezultatima iz odgovarajućih oblasti </w:t>
      </w:r>
    </w:p>
    <w:p w:rsidR="009226EC" w:rsidRPr="00BF6E0F" w:rsidRDefault="009226EC" w:rsidP="009226EC">
      <w:pPr>
        <w:numPr>
          <w:ilvl w:val="0"/>
          <w:numId w:val="1"/>
        </w:numPr>
        <w:spacing w:after="0" w:line="240" w:lineRule="auto"/>
        <w:ind w:left="720" w:firstLine="360"/>
        <w:contextualSpacing/>
        <w:rPr>
          <w:rFonts w:ascii="Calibri Light" w:hAnsi="Calibri Light"/>
        </w:rPr>
      </w:pPr>
      <w:r w:rsidRPr="00BF6E0F">
        <w:rPr>
          <w:rFonts w:ascii="Calibri Light" w:hAnsi="Calibri Light"/>
        </w:rPr>
        <w:t>Informacija o stepenu učinka prema pokazateljima odgovarajućih rezultata</w:t>
      </w:r>
    </w:p>
    <w:p w:rsidR="009226EC" w:rsidRPr="00BF6E0F" w:rsidRDefault="009226EC" w:rsidP="009226EC">
      <w:pPr>
        <w:numPr>
          <w:ilvl w:val="0"/>
          <w:numId w:val="1"/>
        </w:numPr>
        <w:ind w:firstLine="0"/>
        <w:contextualSpacing/>
        <w:rPr>
          <w:rFonts w:ascii="Calibri Light" w:hAnsi="Calibri Light"/>
        </w:rPr>
      </w:pPr>
      <w:r w:rsidRPr="00BF6E0F">
        <w:rPr>
          <w:rFonts w:ascii="Calibri Light" w:hAnsi="Calibri Light"/>
        </w:rPr>
        <w:t xml:space="preserve">Informacija o proseku učinka na nivou zemlje. </w:t>
      </w:r>
    </w:p>
    <w:p w:rsidR="009226EC" w:rsidRPr="00BF6E0F" w:rsidRDefault="000956F9" w:rsidP="009226EC">
      <w:pPr>
        <w:numPr>
          <w:ilvl w:val="0"/>
          <w:numId w:val="1"/>
        </w:numPr>
        <w:ind w:firstLine="0"/>
        <w:contextualSpacing/>
        <w:rPr>
          <w:rFonts w:ascii="Calibri Light" w:hAnsi="Calibri Light"/>
        </w:rPr>
      </w:pPr>
      <w:r>
        <w:rPr>
          <w:rFonts w:ascii="Calibri Light" w:hAnsi="Calibri Light"/>
          <w:lang w:val="en-GB" w:eastAsia="en-GB"/>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ge">
                  <wp:posOffset>-53340</wp:posOffset>
                </wp:positionV>
                <wp:extent cx="209550" cy="23241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AB877" id="Rectangle 3" o:spid="_x0000_s1026" style="position:absolute;margin-left:-71.25pt;margin-top:-4.2pt;width:16.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" fillcolor="#a5a5a5" strokecolor="#a5a5a5">
                <w10:wrap anchory="page"/>
              </v:rect>
            </w:pict>
          </mc:Fallback>
        </mc:AlternateContent>
      </w:r>
      <w:r w:rsidR="009226EC" w:rsidRPr="00BF6E0F">
        <w:rPr>
          <w:rFonts w:ascii="Calibri Light" w:hAnsi="Calibri Light"/>
        </w:rPr>
        <w:t>Informacija o opštem učinku po opštinama;</w:t>
      </w:r>
    </w:p>
    <w:p w:rsidR="009226EC" w:rsidRPr="00BF6E0F" w:rsidRDefault="009226EC" w:rsidP="008D43BA">
      <w:pPr>
        <w:ind w:left="1080"/>
        <w:contextualSpacing/>
        <w:rPr>
          <w:rFonts w:ascii="Calibri Light" w:hAnsi="Calibri Light"/>
          <w:sz w:val="18"/>
          <w:szCs w:val="18"/>
          <w:lang w:val="sr-Latn-CS"/>
        </w:rPr>
      </w:pPr>
    </w:p>
    <w:p w:rsidR="009C5972" w:rsidRPr="00BF6E0F" w:rsidRDefault="009C5972" w:rsidP="009C5972">
      <w:pPr>
        <w:contextualSpacing/>
        <w:rPr>
          <w:rFonts w:ascii="Calibri Light" w:hAnsi="Calibri Light"/>
          <w:lang w:val="sr-Latn-CS"/>
        </w:rPr>
      </w:pPr>
    </w:p>
    <w:bookmarkStart w:id="7" w:name="_Toc516573752"/>
    <w:p w:rsidR="009C5972" w:rsidRPr="00BF6E0F" w:rsidRDefault="000956F9" w:rsidP="009C5972">
      <w:pPr>
        <w:pStyle w:val="Heading1"/>
        <w:rPr>
          <w:rFonts w:ascii="Calibri Light" w:hAnsi="Calibri Light" w:cs="Calibri"/>
          <w:b w:val="0"/>
          <w:lang w:val="sr-Latn-CS"/>
        </w:rPr>
      </w:pPr>
      <w:r>
        <w:rPr>
          <w:rFonts w:ascii="Calibri Light" w:hAnsi="Calibri Light" w:cs="Calibri"/>
          <w:b w:val="0"/>
          <w:noProof/>
          <w:lang w:val="en-GB" w:eastAsia="en-GB"/>
        </w:rPr>
        <mc:AlternateContent>
          <mc:Choice Requires="wps">
            <w:drawing>
              <wp:anchor distT="0" distB="0" distL="114300" distR="114300" simplePos="0" relativeHeight="251640832" behindDoc="0" locked="0" layoutInCell="1" allowOverlap="1">
                <wp:simplePos x="0" y="0"/>
                <wp:positionH relativeFrom="column">
                  <wp:posOffset>-1533525</wp:posOffset>
                </wp:positionH>
                <wp:positionV relativeFrom="page">
                  <wp:posOffset>0</wp:posOffset>
                </wp:positionV>
                <wp:extent cx="209550" cy="2324100"/>
                <wp:effectExtent l="0" t="0" r="19050" b="19050"/>
                <wp:wrapNone/>
                <wp:docPr id="8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1E96" id="Rectangle 71" o:spid="_x0000_s1026" style="position:absolute;margin-left:-120.75pt;margin-top:0;width:16.5pt;height:1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" fillcolor="#a5a5a5" strokecolor="#a5a5a5">
                <w10:wrap anchory="page"/>
              </v:rect>
            </w:pict>
          </mc:Fallback>
        </mc:AlternateContent>
      </w:r>
      <w:bookmarkStart w:id="8" w:name="_Toc512339516"/>
      <w:r w:rsidR="008D43BA" w:rsidRPr="00BF6E0F">
        <w:rPr>
          <w:rFonts w:ascii="Calibri Light" w:hAnsi="Calibri Light"/>
          <w:b w:val="0"/>
          <w:lang w:val="sr-Latn-CS"/>
        </w:rPr>
        <w:t>Zašto merimo učinak opština</w:t>
      </w:r>
      <w:r w:rsidR="009C5972" w:rsidRPr="00BF6E0F">
        <w:rPr>
          <w:rFonts w:ascii="Calibri Light" w:hAnsi="Calibri Light"/>
          <w:b w:val="0"/>
          <w:lang w:val="sr-Latn-CS"/>
        </w:rPr>
        <w:t>?</w:t>
      </w:r>
      <w:bookmarkEnd w:id="7"/>
      <w:bookmarkEnd w:id="8"/>
      <w:r w:rsidR="009C5972" w:rsidRPr="00BF6E0F">
        <w:rPr>
          <w:rFonts w:ascii="Calibri Light" w:hAnsi="Calibri Light"/>
          <w:b w:val="0"/>
          <w:lang w:val="sr-Latn-CS"/>
        </w:rPr>
        <w:t xml:space="preserve"> </w:t>
      </w:r>
    </w:p>
    <w:p w:rsidR="009C5972" w:rsidRPr="00BF6E0F" w:rsidRDefault="008D43BA" w:rsidP="00D836BE">
      <w:pPr>
        <w:tabs>
          <w:tab w:val="left" w:pos="630"/>
        </w:tabs>
        <w:jc w:val="both"/>
        <w:rPr>
          <w:rFonts w:ascii="Calibri Light" w:hAnsi="Calibri Light"/>
          <w:noProof w:val="0"/>
          <w:sz w:val="28"/>
          <w:szCs w:val="28"/>
          <w:lang w:val="sr-Latn-CS"/>
        </w:rPr>
      </w:pPr>
      <w:r w:rsidRPr="00BF6E0F">
        <w:rPr>
          <w:rFonts w:ascii="Calibri Light" w:hAnsi="Calibri Light"/>
          <w:noProof w:val="0"/>
          <w:sz w:val="28"/>
          <w:szCs w:val="28"/>
          <w:lang w:val="sr-Latn-CS"/>
        </w:rPr>
        <w:t>Suštinski razlozi</w:t>
      </w:r>
    </w:p>
    <w:p w:rsidR="008D43BA" w:rsidRPr="00BF6E0F" w:rsidRDefault="008D43BA" w:rsidP="009C5972">
      <w:pPr>
        <w:pStyle w:val="ListParagraph"/>
        <w:ind w:left="0"/>
        <w:jc w:val="both"/>
        <w:rPr>
          <w:rFonts w:ascii="Calibri Light" w:hAnsi="Calibri Light"/>
        </w:rPr>
      </w:pPr>
      <w:r w:rsidRPr="00BF6E0F">
        <w:rPr>
          <w:rFonts w:ascii="Calibri Light" w:hAnsi="Calibri Light"/>
          <w:sz w:val="40"/>
          <w:szCs w:val="40"/>
        </w:rPr>
        <w:t>M</w:t>
      </w:r>
      <w:r w:rsidRPr="00BF6E0F">
        <w:rPr>
          <w:rFonts w:ascii="Calibri Light" w:hAnsi="Calibri Light"/>
        </w:rPr>
        <w:t>erenje učinka nije samo prikupljanje podataka koji se odnose na predodređeni cilj učinka. Merenje učinka se odnosi na donošenje zaključaka ili mišljenja kako bi se razumelo kako jedan opšti sistem upravljanja radom pomaže u identifikaciji i sprečavanju neuspešnog rada, pružajući pomoć opštini na potvrđivanju ciljanih dostignuća u kvalitetnom pružanju usluga u skladu sa zahtevima njenih građana.</w:t>
      </w:r>
    </w:p>
    <w:p w:rsidR="008D43BA" w:rsidRPr="00BF6E0F" w:rsidRDefault="008D43BA" w:rsidP="008D43BA">
      <w:pPr>
        <w:spacing w:after="0" w:line="260" w:lineRule="auto"/>
        <w:ind w:right="315"/>
        <w:jc w:val="both"/>
        <w:rPr>
          <w:rFonts w:ascii="Calibri Light" w:hAnsi="Calibri Light"/>
          <w:noProof w:val="0"/>
          <w:lang w:val="sr-Latn-CS"/>
        </w:rPr>
      </w:pPr>
      <w:r w:rsidRPr="00BF6E0F">
        <w:rPr>
          <w:rFonts w:ascii="Calibri Light" w:hAnsi="Calibri Light"/>
          <w:noProof w:val="0"/>
          <w:lang w:val="sr-Latn-CS"/>
        </w:rPr>
        <w:t>Merenje učinka je važan instrument svih programa za upravljanje kvalitetom. Rukovodioci i nadzornici koji usmeravaju napore institucije, imaju odgovornost da znaju kako, gde i kada treba da preduzmu mere o potrebnim promenama u razvoju institucije. Ove promene se ne mogu planirati i sprovoditi bez pouzdanih i relevantnih informacija na kojima se zasnivaju odluke o eventualnim promenama, ali i za unapređenje onih usluga koje su se dobro pokazale.</w:t>
      </w:r>
    </w:p>
    <w:p w:rsidR="008D43BA" w:rsidRPr="00BF6E0F" w:rsidRDefault="008D43BA" w:rsidP="008D43BA">
      <w:pPr>
        <w:spacing w:after="0" w:line="260" w:lineRule="auto"/>
        <w:ind w:right="315"/>
        <w:jc w:val="both"/>
        <w:rPr>
          <w:rFonts w:ascii="Calibri Light" w:hAnsi="Calibri Light"/>
          <w:noProof w:val="0"/>
          <w:lang w:val="sr-Latn-CS"/>
        </w:rPr>
      </w:pPr>
    </w:p>
    <w:p w:rsidR="008D43BA" w:rsidRPr="00BF6E0F" w:rsidRDefault="008D43BA" w:rsidP="008D43BA">
      <w:pPr>
        <w:spacing w:after="0" w:line="260" w:lineRule="auto"/>
        <w:ind w:right="315"/>
        <w:jc w:val="both"/>
        <w:rPr>
          <w:rFonts w:ascii="Calibri Light" w:hAnsi="Calibri Light"/>
          <w:noProof w:val="0"/>
          <w:lang w:val="sr-Latn-CS"/>
        </w:rPr>
      </w:pPr>
      <w:r w:rsidRPr="00BF6E0F">
        <w:rPr>
          <w:rFonts w:ascii="Calibri Light" w:hAnsi="Calibri Light"/>
          <w:noProof w:val="0"/>
          <w:lang w:val="sr-Latn-CS"/>
        </w:rPr>
        <w:t xml:space="preserve">SUUO uglavnom meri kvantitativne aspekte pružanja usluga, a takođe i IUO izveštava informacije o količini pružanja usluga. Kvantitativna merenja su sredstvo koja nam pomažu da shvatimo da li se dovoljno pružaju usluge i da </w:t>
      </w:r>
      <w:r w:rsidR="00FB689B" w:rsidRPr="00BF6E0F">
        <w:rPr>
          <w:rFonts w:ascii="Calibri Light" w:hAnsi="Calibri Light"/>
          <w:noProof w:val="0"/>
          <w:lang w:val="sr-Latn-CS"/>
        </w:rPr>
        <w:t xml:space="preserve">li </w:t>
      </w:r>
      <w:r w:rsidRPr="00BF6E0F">
        <w:rPr>
          <w:rFonts w:ascii="Calibri Light" w:hAnsi="Calibri Light"/>
          <w:noProof w:val="0"/>
          <w:lang w:val="sr-Latn-CS"/>
        </w:rPr>
        <w:t xml:space="preserve">na profesionalan način upravljamo </w:t>
      </w:r>
      <w:r w:rsidR="00FB689B" w:rsidRPr="00BF6E0F">
        <w:rPr>
          <w:rFonts w:ascii="Calibri Light" w:hAnsi="Calibri Light"/>
          <w:noProof w:val="0"/>
          <w:lang w:val="sr-Latn-CS"/>
        </w:rPr>
        <w:t xml:space="preserve">poboljšanje </w:t>
      </w:r>
      <w:r w:rsidRPr="00BF6E0F">
        <w:rPr>
          <w:rFonts w:ascii="Calibri Light" w:hAnsi="Calibri Light"/>
          <w:noProof w:val="0"/>
          <w:lang w:val="sr-Latn-CS"/>
        </w:rPr>
        <w:t xml:space="preserve">rada opština. Nažalost, u ovoj fazi razvoja SUUO-a, kvalitet pružanja usluga se meri samo sa malim brojem pokazatelja. SUUO trenutno nije izgrađen da meri referentni </w:t>
      </w:r>
      <w:r w:rsidR="00FB689B" w:rsidRPr="00BF6E0F">
        <w:rPr>
          <w:rFonts w:ascii="Calibri Light" w:hAnsi="Calibri Light"/>
          <w:noProof w:val="0"/>
          <w:lang w:val="sr-Latn-CS"/>
        </w:rPr>
        <w:t xml:space="preserve">(standardni) </w:t>
      </w:r>
      <w:r w:rsidRPr="00BF6E0F">
        <w:rPr>
          <w:rFonts w:ascii="Calibri Light" w:hAnsi="Calibri Light"/>
          <w:noProof w:val="0"/>
          <w:lang w:val="sr-Latn-CS"/>
        </w:rPr>
        <w:t xml:space="preserve">kvantitet i kvalitet usluga (da li ih opštine pružaju dovoljno i dobro), već meri samo </w:t>
      </w:r>
      <w:r w:rsidR="00FB689B" w:rsidRPr="00BF6E0F">
        <w:rPr>
          <w:rFonts w:ascii="Calibri Light" w:hAnsi="Calibri Light"/>
          <w:noProof w:val="0"/>
          <w:lang w:val="sr-Latn-CS"/>
        </w:rPr>
        <w:t>kretanje</w:t>
      </w:r>
      <w:r w:rsidRPr="00BF6E0F">
        <w:rPr>
          <w:rFonts w:ascii="Calibri Light" w:hAnsi="Calibri Light"/>
          <w:noProof w:val="0"/>
          <w:lang w:val="sr-Latn-CS"/>
        </w:rPr>
        <w:t xml:space="preserve"> poboljšanja pružanja usluga. Na osnovu toga, merenje učinka nam pokazuje:</w:t>
      </w:r>
      <w:r w:rsidR="00FB689B" w:rsidRPr="00BF6E0F">
        <w:rPr>
          <w:rFonts w:ascii="Calibri Light" w:hAnsi="Calibri Light"/>
          <w:noProof w:val="0"/>
          <w:lang w:val="sr-Latn-CS"/>
        </w:rPr>
        <w:t xml:space="preserve"> </w:t>
      </w:r>
    </w:p>
    <w:p w:rsidR="009C5972" w:rsidRPr="00BF6E0F" w:rsidRDefault="009C5972" w:rsidP="009C5972">
      <w:pPr>
        <w:spacing w:after="0" w:line="260" w:lineRule="auto"/>
        <w:ind w:right="315"/>
        <w:jc w:val="both"/>
        <w:rPr>
          <w:rFonts w:ascii="Calibri Light" w:hAnsi="Calibri Light"/>
          <w:noProof w:val="0"/>
          <w:lang w:val="sr-Latn-CS"/>
        </w:rPr>
      </w:pPr>
    </w:p>
    <w:p w:rsidR="00FB689B" w:rsidRPr="00BF6E0F" w:rsidRDefault="00FB689B" w:rsidP="00FB689B">
      <w:pPr>
        <w:numPr>
          <w:ilvl w:val="0"/>
          <w:numId w:val="3"/>
        </w:numPr>
        <w:spacing w:after="0" w:line="240" w:lineRule="auto"/>
        <w:jc w:val="both"/>
        <w:rPr>
          <w:rFonts w:ascii="Calibri Light" w:hAnsi="Calibri Light"/>
          <w:spacing w:val="-2"/>
          <w:lang w:val="sr-Latn-CS"/>
        </w:rPr>
      </w:pPr>
      <w:r w:rsidRPr="00BF6E0F">
        <w:rPr>
          <w:rFonts w:ascii="Calibri Light" w:hAnsi="Calibri Light"/>
          <w:spacing w:val="-2"/>
          <w:lang w:val="sr-Latn-CS"/>
        </w:rPr>
        <w:lastRenderedPageBreak/>
        <w:t>koliko dobro opštine rade?</w:t>
      </w:r>
    </w:p>
    <w:p w:rsidR="00FB689B" w:rsidRPr="00BF6E0F" w:rsidRDefault="00FB689B" w:rsidP="00FB689B">
      <w:pPr>
        <w:numPr>
          <w:ilvl w:val="0"/>
          <w:numId w:val="3"/>
        </w:numPr>
        <w:spacing w:after="0" w:line="240" w:lineRule="auto"/>
        <w:jc w:val="both"/>
        <w:rPr>
          <w:rFonts w:ascii="Calibri Light" w:hAnsi="Calibri Light"/>
          <w:spacing w:val="-2"/>
          <w:lang w:val="sr-Latn-CS"/>
        </w:rPr>
      </w:pPr>
      <w:r w:rsidRPr="00BF6E0F">
        <w:rPr>
          <w:rFonts w:ascii="Calibri Light" w:hAnsi="Calibri Light"/>
          <w:spacing w:val="-2"/>
          <w:lang w:val="sr-Latn-CS"/>
        </w:rPr>
        <w:t>ukoliko opštine postižu njihove ciljeve ili ne?</w:t>
      </w:r>
    </w:p>
    <w:p w:rsidR="00FB689B" w:rsidRPr="00BF6E0F" w:rsidRDefault="00FB689B" w:rsidP="00FB689B">
      <w:pPr>
        <w:numPr>
          <w:ilvl w:val="0"/>
          <w:numId w:val="3"/>
        </w:numPr>
        <w:spacing w:after="0" w:line="240" w:lineRule="auto"/>
        <w:jc w:val="both"/>
        <w:rPr>
          <w:rFonts w:ascii="Calibri Light" w:hAnsi="Calibri Light"/>
          <w:spacing w:val="-2"/>
          <w:lang w:val="sr-Latn-CS"/>
        </w:rPr>
      </w:pPr>
      <w:r w:rsidRPr="00BF6E0F">
        <w:rPr>
          <w:rFonts w:ascii="Calibri Light" w:hAnsi="Calibri Light"/>
          <w:spacing w:val="-2"/>
          <w:lang w:val="sr-Latn-CS"/>
        </w:rPr>
        <w:t>ukoliko procesi upravljanja su u pravom smeru?</w:t>
      </w:r>
    </w:p>
    <w:p w:rsidR="00FB689B" w:rsidRPr="00BF6E0F" w:rsidRDefault="00FB689B" w:rsidP="00FB689B">
      <w:pPr>
        <w:numPr>
          <w:ilvl w:val="0"/>
          <w:numId w:val="3"/>
        </w:numPr>
        <w:spacing w:after="0" w:line="240" w:lineRule="auto"/>
        <w:jc w:val="both"/>
        <w:rPr>
          <w:rFonts w:ascii="Calibri Light" w:hAnsi="Calibri Light"/>
          <w:spacing w:val="-2"/>
          <w:lang w:val="sr-Latn-CS"/>
        </w:rPr>
      </w:pPr>
      <w:r w:rsidRPr="00BF6E0F">
        <w:rPr>
          <w:rFonts w:ascii="Calibri Light" w:hAnsi="Calibri Light"/>
          <w:spacing w:val="-2"/>
          <w:lang w:val="sr-Latn-CS"/>
        </w:rPr>
        <w:t>ako postoje, gde je potrebno poboljšanje koju treba vršiti? itd.</w:t>
      </w:r>
    </w:p>
    <w:p w:rsidR="00FB689B" w:rsidRPr="00BF6E0F" w:rsidRDefault="00FB689B" w:rsidP="00FB689B">
      <w:pPr>
        <w:numPr>
          <w:ilvl w:val="0"/>
          <w:numId w:val="3"/>
        </w:numPr>
        <w:spacing w:after="0" w:line="240" w:lineRule="auto"/>
        <w:jc w:val="both"/>
        <w:rPr>
          <w:rFonts w:ascii="Calibri Light" w:hAnsi="Calibri Light"/>
          <w:spacing w:val="-2"/>
          <w:lang w:val="sr-Latn-CS"/>
        </w:rPr>
      </w:pPr>
      <w:r w:rsidRPr="00BF6E0F">
        <w:rPr>
          <w:rFonts w:ascii="Calibri Light" w:hAnsi="Calibri Light"/>
          <w:spacing w:val="-2"/>
          <w:lang w:val="sr-Latn-CS"/>
        </w:rPr>
        <w:t xml:space="preserve">dok o tome koliko su zadovoljni građani pruženim uslugama, biće prikazani u drugom izveštaju o učinku. </w:t>
      </w:r>
    </w:p>
    <w:p w:rsidR="00FB689B" w:rsidRPr="00BF6E0F" w:rsidRDefault="00FB689B" w:rsidP="00FB689B">
      <w:pPr>
        <w:spacing w:after="0" w:line="240" w:lineRule="auto"/>
        <w:ind w:left="765"/>
        <w:jc w:val="both"/>
        <w:rPr>
          <w:rFonts w:ascii="Calibri Light" w:hAnsi="Calibri Light"/>
          <w:noProof w:val="0"/>
          <w:spacing w:val="-2"/>
        </w:rPr>
      </w:pPr>
    </w:p>
    <w:p w:rsidR="009C5972" w:rsidRPr="00BF6E0F" w:rsidRDefault="009C5972" w:rsidP="009C5972">
      <w:pPr>
        <w:spacing w:after="0" w:line="240" w:lineRule="auto"/>
        <w:jc w:val="both"/>
        <w:rPr>
          <w:rFonts w:ascii="Calibri Light" w:hAnsi="Calibri Light"/>
          <w:noProof w:val="0"/>
          <w:spacing w:val="-2"/>
        </w:rPr>
      </w:pPr>
    </w:p>
    <w:p w:rsidR="00CB5AAA" w:rsidRPr="00BF6E0F" w:rsidRDefault="00CB5AAA" w:rsidP="009C5972">
      <w:pPr>
        <w:spacing w:after="0" w:line="240" w:lineRule="auto"/>
        <w:ind w:right="665"/>
        <w:jc w:val="both"/>
        <w:rPr>
          <w:rFonts w:ascii="Calibri Light" w:hAnsi="Calibri Light"/>
          <w:noProof w:val="0"/>
          <w:lang w:val="sr-Latn-CS"/>
        </w:rPr>
      </w:pPr>
      <w:r w:rsidRPr="00BF6E0F">
        <w:rPr>
          <w:rFonts w:ascii="Calibri Light" w:hAnsi="Calibri Light"/>
          <w:noProof w:val="0"/>
          <w:lang w:val="sr-Latn-CS"/>
        </w:rPr>
        <w:t>Merenje učinka pruža potrebne informacije za donošenje pravih odluka o tome šta treba da rade opštine.</w:t>
      </w:r>
    </w:p>
    <w:p w:rsidR="009C5972" w:rsidRPr="00BF6E0F" w:rsidRDefault="009C5972" w:rsidP="009C5972">
      <w:pPr>
        <w:spacing w:after="0" w:line="260" w:lineRule="auto"/>
        <w:ind w:right="277"/>
        <w:jc w:val="both"/>
        <w:rPr>
          <w:rFonts w:ascii="Calibri Light" w:hAnsi="Calibri Light"/>
          <w:noProof w:val="0"/>
          <w:sz w:val="18"/>
          <w:szCs w:val="18"/>
        </w:rPr>
      </w:pPr>
    </w:p>
    <w:p w:rsidR="009C5972" w:rsidRPr="00BF6E0F" w:rsidRDefault="00A90CAC" w:rsidP="009C5972">
      <w:pPr>
        <w:pStyle w:val="Heading1"/>
        <w:rPr>
          <w:rFonts w:ascii="Calibri Light" w:hAnsi="Calibri Light"/>
          <w:b w:val="0"/>
          <w:lang w:val="sr-Latn-CS"/>
        </w:rPr>
      </w:pPr>
      <w:bookmarkStart w:id="9" w:name="_Toc516573753"/>
      <w:r w:rsidRPr="00BF6E0F">
        <w:rPr>
          <w:rFonts w:ascii="Calibri Light" w:hAnsi="Calibri Light"/>
          <w:b w:val="0"/>
          <w:lang w:val="sr-Latn-CS"/>
        </w:rPr>
        <w:t xml:space="preserve">Cilj merenja učinka </w:t>
      </w:r>
      <w:r w:rsidR="000956F9">
        <w:rPr>
          <w:rFonts w:ascii="Calibri Light" w:hAnsi="Calibri Light"/>
          <w:b w:val="0"/>
          <w:noProof/>
          <w:lang w:val="en-GB" w:eastAsia="en-GB"/>
        </w:rPr>
        <mc:AlternateContent>
          <mc:Choice Requires="wps">
            <w:drawing>
              <wp:anchor distT="0" distB="0" distL="114300" distR="114300" simplePos="0" relativeHeight="251638784" behindDoc="0" locked="0" layoutInCell="1" allowOverlap="1">
                <wp:simplePos x="0" y="0"/>
                <wp:positionH relativeFrom="column">
                  <wp:posOffset>-914400</wp:posOffset>
                </wp:positionH>
                <wp:positionV relativeFrom="page">
                  <wp:posOffset>0</wp:posOffset>
                </wp:positionV>
                <wp:extent cx="209550" cy="2324100"/>
                <wp:effectExtent l="0" t="0" r="19050" b="19050"/>
                <wp:wrapNone/>
                <wp:docPr id="8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1B6C" id="Rectangle 70" o:spid="_x0000_s1026" style="position:absolute;margin-left:-1in;margin-top:0;width:16.5pt;height:1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66IA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" fillcolor="#a5a5a5" strokecolor="#a5a5a5">
                <w10:wrap anchory="page"/>
              </v:rect>
            </w:pict>
          </mc:Fallback>
        </mc:AlternateContent>
      </w:r>
      <w:bookmarkEnd w:id="9"/>
    </w:p>
    <w:p w:rsidR="009C5972" w:rsidRPr="00BF6E0F" w:rsidRDefault="009C5972" w:rsidP="009C5972">
      <w:pPr>
        <w:spacing w:after="0" w:line="260" w:lineRule="auto"/>
        <w:ind w:right="277"/>
        <w:jc w:val="both"/>
        <w:rPr>
          <w:rFonts w:ascii="Calibri Light" w:hAnsi="Calibri Light"/>
          <w:noProof w:val="0"/>
        </w:rPr>
      </w:pPr>
    </w:p>
    <w:p w:rsidR="00A90CAC" w:rsidRPr="00BF6E0F" w:rsidRDefault="00A90CAC" w:rsidP="00A90CAC">
      <w:pPr>
        <w:jc w:val="both"/>
        <w:rPr>
          <w:rFonts w:ascii="Calibri Light" w:hAnsi="Calibri Light"/>
        </w:rPr>
      </w:pPr>
      <w:r w:rsidRPr="00BF6E0F">
        <w:rPr>
          <w:rFonts w:ascii="Calibri Light" w:hAnsi="Calibri Light"/>
        </w:rPr>
        <w:t>Na osnovu mnogih istraživanja, ovom prilikom izdvajamo istraživanje koje je sprovedeno u Univerzitetu u Harvardu, pokazuje da u određivanju pristupa merenja učinka u najvećoj meri utiče cilj merenja učinka</w:t>
      </w:r>
      <w:r w:rsidRPr="00BF6E0F">
        <w:rPr>
          <w:rFonts w:ascii="Calibri Light" w:hAnsi="Calibri Light"/>
          <w:vertAlign w:val="superscript"/>
        </w:rPr>
        <w:footnoteReference w:id="1"/>
      </w:r>
      <w:r w:rsidRPr="00BF6E0F">
        <w:rPr>
          <w:rFonts w:ascii="Calibri Light" w:hAnsi="Calibri Light"/>
        </w:rPr>
        <w:t xml:space="preserve">. Dakle svako merenje je vezano za jedan cilj. Cilj određuje sva ostala sredstva, procedure i procese merenja učinka opština. Cilj merenja treba da odgovori na pitanje – zašto se vrši merenje učinka opština? </w:t>
      </w:r>
    </w:p>
    <w:p w:rsidR="00A90CAC" w:rsidRPr="00BF6E0F" w:rsidRDefault="00A90CAC" w:rsidP="00A90CAC">
      <w:pPr>
        <w:spacing w:after="0" w:line="260" w:lineRule="auto"/>
        <w:jc w:val="both"/>
        <w:rPr>
          <w:rFonts w:ascii="Calibri Light" w:hAnsi="Calibri Light"/>
        </w:rPr>
      </w:pPr>
      <w:r w:rsidRPr="00BF6E0F">
        <w:rPr>
          <w:rFonts w:ascii="Calibri Light" w:hAnsi="Calibri Light"/>
        </w:rPr>
        <w:t xml:space="preserve">Dakle, merenje učinka se vrši u cilju praćenja pružanja usluga kroz važeća merenja učinka opština, da pruži potrebne informacije kako bi se olakšalo odlučivanje u opštini, da motiviše organe lokalne samouprave i da promoviše odgovornost i polaganje računa tokom njihovog rada na pružanju usluga za građane Republike Kosova. </w:t>
      </w:r>
    </w:p>
    <w:p w:rsidR="00A90CAC" w:rsidRPr="00BF6E0F" w:rsidRDefault="00A90CAC" w:rsidP="00A90CAC">
      <w:pPr>
        <w:spacing w:after="0" w:line="260" w:lineRule="auto"/>
        <w:ind w:right="277"/>
        <w:jc w:val="both"/>
        <w:rPr>
          <w:rFonts w:ascii="Calibri Light" w:hAnsi="Calibri Light"/>
        </w:rPr>
      </w:pPr>
    </w:p>
    <w:p w:rsidR="00A90CAC" w:rsidRPr="00BF6E0F" w:rsidRDefault="00A90CAC" w:rsidP="00A90CAC">
      <w:pPr>
        <w:spacing w:after="0" w:line="260" w:lineRule="auto"/>
        <w:jc w:val="both"/>
        <w:rPr>
          <w:rFonts w:ascii="Calibri Light" w:hAnsi="Calibri Light"/>
          <w:color w:val="FF0000"/>
        </w:rPr>
      </w:pPr>
      <w:r w:rsidRPr="00BF6E0F">
        <w:rPr>
          <w:rFonts w:ascii="Calibri Light" w:hAnsi="Calibri Light"/>
        </w:rPr>
        <w:t xml:space="preserve">Merenja učinka treba da donesu dovoljno informacija za postizanje ovog cilja. Ako od podataka merenja učinka opština ne uspemo da proizvodimo dovoljno informacija za tu svrhu, merenje učinka nije validno. Podaci i informacije iz ovog izveštaja pokazuju da merenje učinka je u potpunosti u skladu sa svrhom merenja učinka opština. </w:t>
      </w:r>
    </w:p>
    <w:p w:rsidR="00A90CAC" w:rsidRPr="00BF6E0F" w:rsidRDefault="00A90CAC" w:rsidP="009C5972">
      <w:pPr>
        <w:spacing w:after="0" w:line="260" w:lineRule="auto"/>
        <w:jc w:val="both"/>
        <w:rPr>
          <w:rFonts w:ascii="Calibri Light" w:hAnsi="Calibri Light"/>
          <w:noProof w:val="0"/>
        </w:rPr>
      </w:pPr>
    </w:p>
    <w:p w:rsidR="009C5972" w:rsidRPr="00BF6E0F" w:rsidRDefault="009C5972" w:rsidP="009C5972">
      <w:pPr>
        <w:spacing w:after="0" w:line="240" w:lineRule="auto"/>
        <w:jc w:val="both"/>
        <w:rPr>
          <w:rFonts w:ascii="Calibri Light" w:hAnsi="Calibri Light"/>
          <w:sz w:val="18"/>
          <w:szCs w:val="18"/>
        </w:rPr>
      </w:pPr>
    </w:p>
    <w:bookmarkStart w:id="10" w:name="_Toc516573754"/>
    <w:p w:rsidR="009C5972" w:rsidRPr="00BF6E0F" w:rsidRDefault="000956F9" w:rsidP="009C5972">
      <w:pPr>
        <w:pStyle w:val="Heading1"/>
        <w:rPr>
          <w:rFonts w:ascii="Calibri Light" w:hAnsi="Calibri Light" w:cs="Calibri"/>
          <w:b w:val="0"/>
          <w:sz w:val="36"/>
          <w:szCs w:val="36"/>
          <w:lang w:val="sr-Latn-CS"/>
        </w:rPr>
      </w:pPr>
      <w:r>
        <w:rPr>
          <w:rFonts w:ascii="Calibri Light" w:hAnsi="Calibri Light" w:cs="Calibri"/>
          <w:b w:val="0"/>
          <w:bCs w:val="0"/>
          <w:noProof/>
          <w:lang w:val="en-GB" w:eastAsia="en-GB"/>
        </w:rPr>
        <w:lastRenderedPageBreak/>
        <mc:AlternateContent>
          <mc:Choice Requires="wps">
            <w:drawing>
              <wp:anchor distT="0" distB="0" distL="114300" distR="114300" simplePos="0" relativeHeight="251636736" behindDoc="0" locked="0" layoutInCell="1" allowOverlap="1">
                <wp:simplePos x="0" y="0"/>
                <wp:positionH relativeFrom="column">
                  <wp:posOffset>-1543050</wp:posOffset>
                </wp:positionH>
                <wp:positionV relativeFrom="page">
                  <wp:posOffset>-19050</wp:posOffset>
                </wp:positionV>
                <wp:extent cx="209550" cy="2324100"/>
                <wp:effectExtent l="0" t="0" r="19050" b="1905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1C1D" id="Rectangle 69" o:spid="_x0000_s1026" style="position:absolute;margin-left:-121.5pt;margin-top:-1.5pt;width:16.5pt;height:1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ZIAIAAD4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" fillcolor="#a5a5a5" strokecolor="#a5a5a5">
                <w10:wrap anchory="page"/>
              </v:rect>
            </w:pict>
          </mc:Fallback>
        </mc:AlternateContent>
      </w:r>
      <w:r w:rsidR="007A0705" w:rsidRPr="00BF6E0F">
        <w:rPr>
          <w:rFonts w:ascii="Calibri Light" w:hAnsi="Calibri Light" w:cs="Calibri"/>
          <w:b w:val="0"/>
          <w:sz w:val="36"/>
          <w:szCs w:val="36"/>
        </w:rPr>
        <w:t xml:space="preserve"> </w:t>
      </w:r>
      <w:r w:rsidR="007A0705" w:rsidRPr="00BF6E0F">
        <w:rPr>
          <w:rFonts w:ascii="Calibri Light" w:hAnsi="Calibri Light" w:cs="Calibri"/>
          <w:b w:val="0"/>
          <w:sz w:val="36"/>
          <w:szCs w:val="36"/>
          <w:lang w:val="sr-Latn-CS"/>
        </w:rPr>
        <w:t>Opšte karakteristike učinka opština</w:t>
      </w:r>
      <w:bookmarkEnd w:id="10"/>
    </w:p>
    <w:p w:rsidR="007A0705" w:rsidRPr="00BF6E0F" w:rsidRDefault="007A0705" w:rsidP="007A0705">
      <w:pPr>
        <w:spacing w:after="0" w:line="240" w:lineRule="auto"/>
        <w:jc w:val="both"/>
        <w:rPr>
          <w:rFonts w:ascii="Calibri Light" w:hAnsi="Calibri Light" w:cs="Calibri"/>
          <w:noProof w:val="0"/>
        </w:rPr>
      </w:pPr>
      <w:r w:rsidRPr="00BF6E0F">
        <w:rPr>
          <w:rFonts w:ascii="Calibri Light" w:hAnsi="Calibri Light" w:cs="Calibri"/>
          <w:sz w:val="40"/>
          <w:szCs w:val="40"/>
          <w:lang w:val="sr-Latn-CS"/>
        </w:rPr>
        <w:t>I</w:t>
      </w:r>
      <w:r w:rsidRPr="00BF6E0F">
        <w:rPr>
          <w:rFonts w:ascii="Calibri Light" w:hAnsi="Calibri Light" w:cs="Calibri"/>
          <w:lang w:val="sr-Latn-CS"/>
        </w:rPr>
        <w:t xml:space="preserve">zveštaj o učinku opština (u daljem tekstu: izveštaj) donosi važne i korisne informacije o stepenu dostignuća opština u njihovom radu tokom 2017. godine. Izveštaj donosi opšte analitičke informacije u cilju stvaranja referentne baze za upoređivanje dostignuća učinka tokom godina. </w:t>
      </w:r>
    </w:p>
    <w:p w:rsidR="007A0705" w:rsidRPr="00BF6E0F" w:rsidRDefault="007A0705" w:rsidP="007A0705">
      <w:pPr>
        <w:spacing w:after="0" w:line="240" w:lineRule="auto"/>
        <w:jc w:val="both"/>
        <w:rPr>
          <w:rFonts w:ascii="Calibri Light" w:hAnsi="Calibri Light" w:cs="Calibri"/>
          <w:lang w:val="sr-Latn-CS"/>
        </w:rPr>
      </w:pPr>
    </w:p>
    <w:p w:rsidR="007A0705" w:rsidRPr="00BF6E0F" w:rsidRDefault="007A0705" w:rsidP="007A0705">
      <w:pPr>
        <w:spacing w:after="0" w:line="240" w:lineRule="auto"/>
        <w:jc w:val="both"/>
        <w:rPr>
          <w:rFonts w:ascii="Calibri Light" w:hAnsi="Calibri Light" w:cs="Calibri"/>
          <w:lang w:val="sr-Latn-CS"/>
        </w:rPr>
      </w:pPr>
      <w:r w:rsidRPr="00BF6E0F">
        <w:rPr>
          <w:rFonts w:ascii="Calibri Light" w:hAnsi="Calibri Light" w:cs="Calibri"/>
          <w:lang w:val="sr-Latn-CS"/>
        </w:rPr>
        <w:t>Za merenje učinka u 2017. godini, obuhvaćene su sve opštine Republike Kosova. Od 38 opština, koliko ih ima ukupno, 36. opština je uspelo da izveštavaju podatke o merenju njihovog učinka. Od njih, 3</w:t>
      </w:r>
      <w:r w:rsidR="00EA67C1" w:rsidRPr="00BF6E0F">
        <w:rPr>
          <w:rFonts w:ascii="Calibri Light" w:hAnsi="Calibri Light" w:cs="Calibri"/>
          <w:lang w:val="sr-Latn-CS"/>
        </w:rPr>
        <w:t xml:space="preserve">6 </w:t>
      </w:r>
      <w:r w:rsidRPr="00BF6E0F">
        <w:rPr>
          <w:rFonts w:ascii="Calibri Light" w:hAnsi="Calibri Light" w:cs="Calibri"/>
          <w:lang w:val="sr-Latn-CS"/>
        </w:rPr>
        <w:t xml:space="preserve"> opštine su izvestile odobrene podatke u zvaničnom vremenu (15. februar 2017</w:t>
      </w:r>
      <w:r w:rsidR="00EA67C1" w:rsidRPr="00BF6E0F">
        <w:rPr>
          <w:rFonts w:ascii="Calibri Light" w:hAnsi="Calibri Light" w:cs="Calibri"/>
          <w:lang w:val="sr-Latn-CS"/>
        </w:rPr>
        <w:t>).</w:t>
      </w:r>
    </w:p>
    <w:p w:rsidR="00EA67C1" w:rsidRPr="00BF6E0F" w:rsidRDefault="00EA67C1" w:rsidP="007A0705">
      <w:pPr>
        <w:spacing w:after="0" w:line="240" w:lineRule="auto"/>
        <w:jc w:val="both"/>
        <w:rPr>
          <w:rFonts w:ascii="Calibri Light" w:hAnsi="Calibri Light" w:cs="Calibri"/>
          <w:lang w:val="sr-Latn-CS"/>
        </w:rPr>
      </w:pPr>
    </w:p>
    <w:p w:rsidR="007A0705" w:rsidRPr="00BF6E0F" w:rsidRDefault="007A0705" w:rsidP="007A0705">
      <w:pPr>
        <w:spacing w:after="0" w:line="240" w:lineRule="auto"/>
        <w:jc w:val="both"/>
        <w:rPr>
          <w:rFonts w:ascii="Calibri Light" w:hAnsi="Calibri Light" w:cs="Calibri"/>
          <w:sz w:val="24"/>
          <w:szCs w:val="24"/>
          <w:lang w:val="sr-Latn-CS"/>
        </w:rPr>
      </w:pPr>
      <w:r w:rsidRPr="00BF6E0F">
        <w:rPr>
          <w:rFonts w:ascii="Calibri Light" w:hAnsi="Calibri Light" w:cs="Calibri"/>
          <w:lang w:val="sr-Latn-CS"/>
        </w:rPr>
        <w:t>Merenje učinka opština sa revidiranim SUUO je proizveo značajne informacije o ukupnim i specifič</w:t>
      </w:r>
      <w:r w:rsidR="007827AF" w:rsidRPr="00BF6E0F">
        <w:rPr>
          <w:rFonts w:ascii="Calibri Light" w:hAnsi="Calibri Light" w:cs="Calibri"/>
          <w:lang w:val="sr-Latn-CS"/>
        </w:rPr>
        <w:t>nim dostignućima opština za 2017</w:t>
      </w:r>
      <w:r w:rsidRPr="00BF6E0F">
        <w:rPr>
          <w:rFonts w:ascii="Calibri Light" w:hAnsi="Calibri Light" w:cs="Calibri"/>
          <w:lang w:val="sr-Latn-CS"/>
        </w:rPr>
        <w:t xml:space="preserve">. godinu. Informacije o ukupnim dostignućima su klasifikovane na tri nivoa prikazivanja učinka: na nivou oblasti, na nivou rezultata i na nivou pokazatelja. Prikazivanje informacija </w:t>
      </w:r>
      <w:r w:rsidR="007827AF" w:rsidRPr="00BF6E0F">
        <w:rPr>
          <w:rFonts w:ascii="Calibri Light" w:hAnsi="Calibri Light" w:cs="Calibri"/>
          <w:lang w:val="sr-Latn-CS"/>
        </w:rPr>
        <w:t>n</w:t>
      </w:r>
      <w:r w:rsidRPr="00BF6E0F">
        <w:rPr>
          <w:rFonts w:ascii="Calibri Light" w:hAnsi="Calibri Light" w:cs="Calibri"/>
          <w:lang w:val="sr-Latn-CS"/>
        </w:rPr>
        <w:t>a ova tri nivoa je korisno za donošenje strateških odluka i za izradu prioritetnih politika o dešavanjima u lokalnoj samoupravi (LSU)</w:t>
      </w:r>
      <w:r w:rsidRPr="00BF6E0F">
        <w:rPr>
          <w:rFonts w:ascii="Calibri Light" w:hAnsi="Calibri Light" w:cs="Calibri"/>
          <w:sz w:val="24"/>
          <w:szCs w:val="24"/>
          <w:lang w:val="sr-Latn-CS"/>
        </w:rPr>
        <w:t>.</w:t>
      </w:r>
    </w:p>
    <w:p w:rsidR="007A0705" w:rsidRPr="00BF6E0F" w:rsidRDefault="007A0705" w:rsidP="009C5972">
      <w:pPr>
        <w:spacing w:after="0" w:line="240" w:lineRule="auto"/>
        <w:jc w:val="both"/>
        <w:rPr>
          <w:rFonts w:ascii="Calibri Light" w:hAnsi="Calibri Light" w:cs="Calibri"/>
          <w:noProof w:val="0"/>
        </w:rPr>
      </w:pPr>
    </w:p>
    <w:p w:rsidR="009C5972" w:rsidRPr="00BF6E0F" w:rsidRDefault="009C5972" w:rsidP="009C5972">
      <w:pPr>
        <w:spacing w:after="0" w:line="240" w:lineRule="auto"/>
        <w:jc w:val="both"/>
        <w:rPr>
          <w:rFonts w:ascii="Calibri Light" w:hAnsi="Calibri Light" w:cs="Calibri"/>
          <w:noProof w:val="0"/>
        </w:rPr>
      </w:pPr>
    </w:p>
    <w:p w:rsidR="009C5972" w:rsidRPr="00BF6E0F" w:rsidRDefault="00971F11" w:rsidP="009C5972">
      <w:pPr>
        <w:pStyle w:val="Heading1"/>
        <w:rPr>
          <w:rFonts w:ascii="Calibri Light" w:hAnsi="Calibri Light"/>
          <w:b w:val="0"/>
          <w:sz w:val="28"/>
          <w:szCs w:val="28"/>
          <w:lang w:val="sr-Latn-CS"/>
        </w:rPr>
      </w:pPr>
      <w:bookmarkStart w:id="11" w:name="_Toc516573755"/>
      <w:r w:rsidRPr="00BF6E0F">
        <w:rPr>
          <w:rFonts w:ascii="Calibri Light" w:hAnsi="Calibri Light"/>
          <w:b w:val="0"/>
          <w:sz w:val="28"/>
          <w:szCs w:val="28"/>
          <w:lang w:val="sr-Latn-CS"/>
        </w:rPr>
        <w:t>Opšti učinak prema oblastima</w:t>
      </w:r>
      <w:bookmarkEnd w:id="11"/>
    </w:p>
    <w:p w:rsidR="00971F11" w:rsidRPr="00BF6E0F" w:rsidRDefault="00971F11" w:rsidP="00971F11">
      <w:pPr>
        <w:spacing w:after="0" w:line="240" w:lineRule="auto"/>
        <w:jc w:val="both"/>
        <w:rPr>
          <w:rFonts w:ascii="Calibri Light" w:hAnsi="Calibri Light" w:cs="Calibri"/>
          <w:lang w:val="sr-Latn-CS"/>
        </w:rPr>
      </w:pPr>
    </w:p>
    <w:p w:rsidR="00971F11" w:rsidRPr="00BF6E0F" w:rsidRDefault="00971F11" w:rsidP="00971F11">
      <w:pPr>
        <w:spacing w:after="0" w:line="240" w:lineRule="auto"/>
        <w:jc w:val="both"/>
        <w:rPr>
          <w:rFonts w:ascii="Calibri Light" w:hAnsi="Calibri Light" w:cs="Calibri"/>
          <w:color w:val="002060"/>
          <w:lang w:val="sr-Latn-CS"/>
        </w:rPr>
      </w:pPr>
      <w:r w:rsidRPr="00BF6E0F">
        <w:rPr>
          <w:rFonts w:ascii="Calibri Light" w:hAnsi="Calibri Light" w:cs="Calibri"/>
          <w:lang w:val="sr-Latn-CS"/>
        </w:rPr>
        <w:t xml:space="preserve">Sistem za upravljanje učinkom opštine (SUUO) trenutno meri učinak opština samo za 18 sopstvenih nadležnosti, grupisanih u 14 odgovarajućih oblasti. Rezultati su  odraženi za 13 oblasti, 1 oblast- javni prostori se meru sa drugom jedinicom i odražena je u okviru rezultata. Oblasti su najviši nivo odražavanja informacija o stepenu učinka opština, ali nisu referentne tačke o stepenu dostignuća opština. </w:t>
      </w:r>
    </w:p>
    <w:p w:rsidR="00971F11" w:rsidRPr="00BF6E0F" w:rsidRDefault="00971F11" w:rsidP="009C5972">
      <w:pPr>
        <w:spacing w:after="0" w:line="240" w:lineRule="auto"/>
        <w:jc w:val="both"/>
        <w:rPr>
          <w:rFonts w:ascii="Calibri Light" w:hAnsi="Calibri Light" w:cs="Calibri"/>
          <w:noProof w:val="0"/>
        </w:rPr>
      </w:pPr>
    </w:p>
    <w:p w:rsidR="00971F11" w:rsidRPr="00BF6E0F" w:rsidRDefault="00971F11" w:rsidP="009C5972">
      <w:pPr>
        <w:spacing w:after="0" w:line="240" w:lineRule="auto"/>
        <w:jc w:val="both"/>
        <w:rPr>
          <w:rFonts w:ascii="Calibri Light" w:hAnsi="Calibri Light" w:cs="Calibri"/>
          <w:noProof w:val="0"/>
          <w:lang w:val="sr-Latn-CS"/>
        </w:rPr>
      </w:pPr>
      <w:r w:rsidRPr="00BF6E0F">
        <w:rPr>
          <w:rFonts w:ascii="Calibri Light" w:hAnsi="Calibri Light" w:cs="Calibri"/>
          <w:noProof w:val="0"/>
          <w:lang w:val="sr-Latn-CS"/>
        </w:rPr>
        <w:t xml:space="preserve">Opšte analize pokazuju da je opšte dostignuće učinka opština na nivou zemlje </w:t>
      </w:r>
      <w:r w:rsidR="0093521B" w:rsidRPr="00BF6E0F">
        <w:rPr>
          <w:rFonts w:ascii="Calibri Light" w:hAnsi="Calibri Light" w:cs="Calibri"/>
          <w:noProof w:val="0"/>
          <w:lang w:val="sr-Latn-CS"/>
        </w:rPr>
        <w:t>60.54</w:t>
      </w:r>
      <w:r w:rsidRPr="00BF6E0F">
        <w:rPr>
          <w:rFonts w:ascii="Calibri Light" w:hAnsi="Calibri Light" w:cs="Calibri"/>
          <w:noProof w:val="0"/>
          <w:lang w:val="sr-Latn-CS"/>
        </w:rPr>
        <w:t>%. To je skoro 1</w:t>
      </w:r>
      <w:r w:rsidR="0094433E" w:rsidRPr="00BF6E0F">
        <w:rPr>
          <w:rFonts w:ascii="Calibri Light" w:hAnsi="Calibri Light" w:cs="Calibri"/>
          <w:noProof w:val="0"/>
          <w:lang w:val="sr-Latn-CS"/>
        </w:rPr>
        <w:t xml:space="preserve">,76 </w:t>
      </w:r>
      <w:r w:rsidRPr="00BF6E0F">
        <w:rPr>
          <w:rFonts w:ascii="Calibri Light" w:hAnsi="Calibri Light" w:cs="Calibri"/>
          <w:noProof w:val="0"/>
          <w:lang w:val="sr-Latn-CS"/>
        </w:rPr>
        <w:t xml:space="preserve">% više u poređenju sa učinkom opština za 2016. godinu. Ovo poređenje je validno </w:t>
      </w:r>
      <w:r w:rsidR="00D91086" w:rsidRPr="00BF6E0F">
        <w:rPr>
          <w:rFonts w:ascii="Calibri Light" w:hAnsi="Calibri Light" w:cs="Calibri"/>
          <w:noProof w:val="0"/>
          <w:lang w:val="sr-Latn-CS"/>
        </w:rPr>
        <w:t>na osnovu referentne osnove podataka iz 2016. godine</w:t>
      </w:r>
      <w:r w:rsidRPr="00BF6E0F">
        <w:rPr>
          <w:rFonts w:ascii="Calibri Light" w:hAnsi="Calibri Light" w:cs="Calibri"/>
          <w:noProof w:val="0"/>
          <w:lang w:val="sr-Latn-CS"/>
        </w:rPr>
        <w:t xml:space="preserve"> </w:t>
      </w:r>
      <w:r w:rsidR="00D91086" w:rsidRPr="00BF6E0F">
        <w:rPr>
          <w:rFonts w:ascii="Calibri Light" w:hAnsi="Calibri Light" w:cs="Calibri"/>
          <w:noProof w:val="0"/>
          <w:lang w:val="sr-Latn-CS"/>
        </w:rPr>
        <w:t>zbog činjenice da imamo tačnu bazu podataka iz prethodne godine</w:t>
      </w:r>
      <w:r w:rsidRPr="00BF6E0F">
        <w:rPr>
          <w:rFonts w:ascii="Calibri Light" w:hAnsi="Calibri Light" w:cs="Calibri"/>
          <w:noProof w:val="0"/>
          <w:lang w:val="sr-Latn-CS"/>
        </w:rPr>
        <w:t>.</w:t>
      </w:r>
    </w:p>
    <w:p w:rsidR="009C5972" w:rsidRPr="00BF6E0F" w:rsidRDefault="009C5972" w:rsidP="009C5972">
      <w:pPr>
        <w:spacing w:after="0" w:line="240" w:lineRule="auto"/>
        <w:jc w:val="both"/>
        <w:rPr>
          <w:rFonts w:ascii="Calibri Light" w:hAnsi="Calibri Light" w:cs="Calibri"/>
          <w:noProof w:val="0"/>
        </w:rPr>
      </w:pPr>
    </w:p>
    <w:p w:rsidR="00A3727F" w:rsidRPr="00BF6E0F" w:rsidRDefault="00A3727F" w:rsidP="00A3727F">
      <w:pPr>
        <w:spacing w:after="0" w:line="240" w:lineRule="auto"/>
        <w:jc w:val="both"/>
        <w:rPr>
          <w:rFonts w:ascii="Calibri Light" w:hAnsi="Calibri Light" w:cs="Calibri"/>
          <w:lang w:val="sr-Latn-CS"/>
        </w:rPr>
      </w:pPr>
      <w:r w:rsidRPr="00BF6E0F">
        <w:rPr>
          <w:rFonts w:ascii="Calibri Light" w:hAnsi="Calibri Light" w:cs="Calibri"/>
          <w:lang w:val="sr-Latn-CS"/>
        </w:rPr>
        <w:t>Izvršena istraživanja pokazuju da oblasti sa najvišim dostignućima na nivou zemlje su: oblast administrativnih javnih usluga sa 91.68%, zatim upravlja</w:t>
      </w:r>
      <w:r w:rsidR="0000531E" w:rsidRPr="00BF6E0F">
        <w:rPr>
          <w:rFonts w:ascii="Calibri Light" w:hAnsi="Calibri Light" w:cs="Calibri"/>
          <w:lang w:val="sr-Latn-CS"/>
        </w:rPr>
        <w:t>nje otpadom 77.87</w:t>
      </w:r>
      <w:r w:rsidR="0094433E" w:rsidRPr="00BF6E0F">
        <w:rPr>
          <w:rFonts w:ascii="Calibri Light" w:hAnsi="Calibri Light" w:cs="Calibri"/>
          <w:lang w:val="sr-Latn-CS"/>
        </w:rPr>
        <w:t>%. Od 14</w:t>
      </w:r>
      <w:r w:rsidRPr="00BF6E0F">
        <w:rPr>
          <w:rFonts w:ascii="Calibri Light" w:hAnsi="Calibri Light" w:cs="Calibri"/>
          <w:lang w:val="sr-Latn-CS"/>
        </w:rPr>
        <w:t xml:space="preserve"> analiziranih oblasti, četiri oblasti, beležile visoko dostignuće i nalaze se iznad proseka zemlje, od 72.</w:t>
      </w:r>
      <w:r w:rsidR="0094433E" w:rsidRPr="00BF6E0F">
        <w:rPr>
          <w:rFonts w:ascii="Calibri Light" w:hAnsi="Calibri Light" w:cs="Calibri"/>
          <w:lang w:val="sr-Latn-CS"/>
        </w:rPr>
        <w:t>31</w:t>
      </w:r>
      <w:r w:rsidRPr="00BF6E0F">
        <w:rPr>
          <w:rFonts w:ascii="Calibri Light" w:hAnsi="Calibri Light" w:cs="Calibri"/>
          <w:lang w:val="sr-Latn-CS"/>
        </w:rPr>
        <w:t xml:space="preserve"> – 91.68%; 8 oblasti su beležila srednja dostignuća 36.66– 65.65 %, a samo jedna oblast je beležila nisko dostignuće od 30.47%. od ovih 8 oblasti, 3 oblasti se nalaze iznad proseka zemlje a 5 oblasti se nalaze ispod proseka zemlje. Treba objasniti da jedna oblast – javne površine, čiji učinak se prikazuje sa m</w:t>
      </w:r>
      <w:r w:rsidRPr="00BF6E0F">
        <w:rPr>
          <w:rFonts w:ascii="Calibri Light" w:hAnsi="Calibri Light" w:cs="Calibri"/>
          <w:vertAlign w:val="superscript"/>
          <w:lang w:val="sr-Latn-CS"/>
        </w:rPr>
        <w:t>2</w:t>
      </w:r>
      <w:r w:rsidRPr="00BF6E0F">
        <w:rPr>
          <w:rFonts w:ascii="Calibri Light" w:hAnsi="Calibri Light" w:cs="Calibri"/>
          <w:lang w:val="sr-Latn-CS"/>
        </w:rPr>
        <w:t xml:space="preserve"> / po glavi stanovnika, nije uvrštena </w:t>
      </w:r>
      <w:r w:rsidRPr="00BF6E0F">
        <w:rPr>
          <w:rFonts w:ascii="Calibri Light" w:hAnsi="Calibri Light" w:cs="Calibri"/>
          <w:lang w:val="sr-Latn-CS"/>
        </w:rPr>
        <w:lastRenderedPageBreak/>
        <w:t xml:space="preserve">u grupi od 13 drugih oblasti, jer se ove vrednosti dostignuća ne mogu porediti sa vrednostima iz drugih oblasti izraženih u procentima. Oblast javnih površina ima učinak od </w:t>
      </w:r>
      <w:r w:rsidR="0000531E" w:rsidRPr="00BF6E0F">
        <w:rPr>
          <w:rFonts w:ascii="Calibri Light" w:hAnsi="Calibri Light" w:cs="Calibri"/>
          <w:lang w:val="sr-Latn-CS"/>
        </w:rPr>
        <w:t>2,68</w:t>
      </w:r>
      <w:r w:rsidRPr="00BF6E0F">
        <w:rPr>
          <w:rFonts w:ascii="Calibri Light" w:hAnsi="Calibri Light" w:cs="Calibri"/>
          <w:lang w:val="sr-Latn-CS"/>
        </w:rPr>
        <w:t xml:space="preserve"> m</w:t>
      </w:r>
      <w:r w:rsidRPr="00BF6E0F">
        <w:rPr>
          <w:rFonts w:ascii="Calibri Light" w:hAnsi="Calibri Light" w:cs="Calibri"/>
          <w:vertAlign w:val="superscript"/>
          <w:lang w:val="sr-Latn-CS"/>
        </w:rPr>
        <w:t>2</w:t>
      </w:r>
      <w:r w:rsidRPr="00BF6E0F">
        <w:rPr>
          <w:rFonts w:ascii="Calibri Light" w:hAnsi="Calibri Light" w:cs="Calibri"/>
          <w:lang w:val="sr-Latn-CS"/>
        </w:rPr>
        <w:t xml:space="preserve"> po glavi stanovnika. </w:t>
      </w:r>
    </w:p>
    <w:p w:rsidR="00A3727F" w:rsidRPr="00BF6E0F" w:rsidRDefault="00A3727F" w:rsidP="009C5972">
      <w:pPr>
        <w:spacing w:after="0" w:line="240" w:lineRule="auto"/>
        <w:jc w:val="both"/>
        <w:rPr>
          <w:rFonts w:ascii="Calibri Light" w:hAnsi="Calibri Light" w:cs="Calibri"/>
          <w:noProof w:val="0"/>
        </w:rPr>
      </w:pPr>
    </w:p>
    <w:p w:rsidR="00A3727F" w:rsidRPr="00BF6E0F" w:rsidRDefault="000956F9" w:rsidP="00A3727F">
      <w:pPr>
        <w:spacing w:after="0" w:line="240" w:lineRule="auto"/>
        <w:jc w:val="both"/>
        <w:rPr>
          <w:rFonts w:ascii="Calibri Light" w:hAnsi="Calibri Light" w:cs="Calibri"/>
          <w:lang w:val="sr-Latn-CS"/>
        </w:rPr>
      </w:pPr>
      <w:r>
        <w:rPr>
          <w:rFonts w:ascii="Calibri Light" w:hAnsi="Calibri Light"/>
          <w:lang w:val="en-GB" w:eastAsia="en-GB"/>
        </w:rPr>
        <mc:AlternateContent>
          <mc:Choice Requires="wps">
            <w:drawing>
              <wp:anchor distT="91440" distB="91440" distL="114300" distR="114300" simplePos="0" relativeHeight="251614208" behindDoc="0" locked="0" layoutInCell="1" allowOverlap="1">
                <wp:simplePos x="0" y="0"/>
                <wp:positionH relativeFrom="margin">
                  <wp:posOffset>2553335</wp:posOffset>
                </wp:positionH>
                <wp:positionV relativeFrom="margin">
                  <wp:posOffset>1388745</wp:posOffset>
                </wp:positionV>
                <wp:extent cx="3389630" cy="1026160"/>
                <wp:effectExtent l="0" t="0" r="0" b="254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3AD" w:rsidRPr="001C5A3C" w:rsidRDefault="00B003AD" w:rsidP="009C5972">
                            <w:pPr>
                              <w:pBdr>
                                <w:top w:val="single" w:sz="24" w:space="8" w:color="5B9BD5"/>
                                <w:bottom w:val="single" w:sz="24" w:space="8" w:color="5B9BD5"/>
                              </w:pBdr>
                              <w:shd w:val="clear" w:color="auto" w:fill="BDD6EE"/>
                              <w:spacing w:after="0"/>
                              <w:rPr>
                                <w:rFonts w:cs="Calibri"/>
                                <w:i/>
                                <w:iCs/>
                                <w:color w:val="002060"/>
                                <w:sz w:val="24"/>
                                <w:lang w:val="sr-Latn-CS"/>
                              </w:rPr>
                            </w:pPr>
                            <w:r>
                              <w:rPr>
                                <w:rFonts w:cs="Calibri"/>
                                <w:i/>
                                <w:iCs/>
                                <w:noProof w:val="0"/>
                                <w:color w:val="002060"/>
                                <w:sz w:val="32"/>
                                <w:szCs w:val="32"/>
                                <w:lang w:val="sr-Latn-CS"/>
                              </w:rPr>
                              <w:t>P</w:t>
                            </w:r>
                            <w:r>
                              <w:rPr>
                                <w:rFonts w:cs="Calibri"/>
                                <w:i/>
                                <w:iCs/>
                                <w:noProof w:val="0"/>
                                <w:color w:val="002060"/>
                                <w:lang w:val="sr-Latn-CS"/>
                              </w:rPr>
                              <w:t>rikazani re</w:t>
                            </w:r>
                            <w:r w:rsidRPr="001C5A3C">
                              <w:rPr>
                                <w:rFonts w:cs="Calibri"/>
                                <w:i/>
                                <w:iCs/>
                                <w:noProof w:val="0"/>
                                <w:color w:val="002060"/>
                                <w:lang w:val="sr-Latn-CS"/>
                              </w:rPr>
                              <w:t>zultat</w:t>
                            </w:r>
                            <w:r>
                              <w:rPr>
                                <w:rFonts w:cs="Calibri"/>
                                <w:i/>
                                <w:iCs/>
                                <w:noProof w:val="0"/>
                                <w:color w:val="002060"/>
                                <w:lang w:val="sr-Latn-CS"/>
                              </w:rPr>
                              <w:t>i pomažu rukovodiocima strateškog nivoa da brzo shvate potrebe za odgovarajuće prioritetne postupke u poboljšanju učinka opština</w:t>
                            </w:r>
                            <w:r w:rsidRPr="001C5A3C">
                              <w:rPr>
                                <w:rFonts w:cs="Calibri"/>
                                <w:i/>
                                <w:iCs/>
                                <w:noProof w:val="0"/>
                                <w:color w:val="002060"/>
                                <w:lang w:val="sr-Latn-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01.05pt;margin-top:109.35pt;width:266.9pt;height:80.8pt;z-index:2516142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MRuw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" filled="f" stroked="f">
                <v:textbox>
                  <w:txbxContent>
                    <w:p w:rsidR="00B003AD" w:rsidRPr="001C5A3C" w:rsidRDefault="00B003AD" w:rsidP="009C5972">
                      <w:pPr>
                        <w:pBdr>
                          <w:top w:val="single" w:sz="24" w:space="8" w:color="5B9BD5"/>
                          <w:bottom w:val="single" w:sz="24" w:space="8" w:color="5B9BD5"/>
                        </w:pBdr>
                        <w:shd w:val="clear" w:color="auto" w:fill="BDD6EE"/>
                        <w:spacing w:after="0"/>
                        <w:rPr>
                          <w:rFonts w:cs="Calibri"/>
                          <w:i/>
                          <w:iCs/>
                          <w:color w:val="002060"/>
                          <w:sz w:val="24"/>
                          <w:lang w:val="sr-Latn-CS"/>
                        </w:rPr>
                      </w:pPr>
                      <w:r>
                        <w:rPr>
                          <w:rFonts w:cs="Calibri"/>
                          <w:i/>
                          <w:iCs/>
                          <w:noProof w:val="0"/>
                          <w:color w:val="002060"/>
                          <w:sz w:val="32"/>
                          <w:szCs w:val="32"/>
                          <w:lang w:val="sr-Latn-CS"/>
                        </w:rPr>
                        <w:t>P</w:t>
                      </w:r>
                      <w:r>
                        <w:rPr>
                          <w:rFonts w:cs="Calibri"/>
                          <w:i/>
                          <w:iCs/>
                          <w:noProof w:val="0"/>
                          <w:color w:val="002060"/>
                          <w:lang w:val="sr-Latn-CS"/>
                        </w:rPr>
                        <w:t>rikazani re</w:t>
                      </w:r>
                      <w:r w:rsidRPr="001C5A3C">
                        <w:rPr>
                          <w:rFonts w:cs="Calibri"/>
                          <w:i/>
                          <w:iCs/>
                          <w:noProof w:val="0"/>
                          <w:color w:val="002060"/>
                          <w:lang w:val="sr-Latn-CS"/>
                        </w:rPr>
                        <w:t>zultat</w:t>
                      </w:r>
                      <w:r>
                        <w:rPr>
                          <w:rFonts w:cs="Calibri"/>
                          <w:i/>
                          <w:iCs/>
                          <w:noProof w:val="0"/>
                          <w:color w:val="002060"/>
                          <w:lang w:val="sr-Latn-CS"/>
                        </w:rPr>
                        <w:t>i pomažu rukovodiocima strateškog nivoa da brzo shvate potrebe za odgovarajuće prioritetne postupke u poboljšanju učinka opština</w:t>
                      </w:r>
                      <w:r w:rsidRPr="001C5A3C">
                        <w:rPr>
                          <w:rFonts w:cs="Calibri"/>
                          <w:i/>
                          <w:iCs/>
                          <w:noProof w:val="0"/>
                          <w:color w:val="002060"/>
                          <w:lang w:val="sr-Latn-CS"/>
                        </w:rPr>
                        <w:t xml:space="preserve">.  </w:t>
                      </w:r>
                    </w:p>
                  </w:txbxContent>
                </v:textbox>
                <w10:wrap type="square" anchorx="margin" anchory="margin"/>
              </v:shape>
            </w:pict>
          </mc:Fallback>
        </mc:AlternateContent>
      </w:r>
      <w:r w:rsidR="00A3727F" w:rsidRPr="00BF6E0F">
        <w:rPr>
          <w:rFonts w:ascii="Calibri Light" w:hAnsi="Calibri Light" w:cs="Calibri"/>
          <w:lang w:val="sr-Latn-CS"/>
        </w:rPr>
        <w:t>Veoma je važno da u grupi oblasti sa visokim dostignućima, ulaze skoro sve grupe osnovnih usluga kao što su: administrativne javne usluge, transparentnost, upravljanje nepogodama, upravljanje otpadom, pijaća voda, Vidi graf. 1. Iz grupe oblasti sa srednjim dostignućima, možemo razumeti da jedna grupa značajnih usluga, kao š</w:t>
      </w:r>
      <w:r w:rsidR="0000531E" w:rsidRPr="00BF6E0F">
        <w:rPr>
          <w:rFonts w:ascii="Calibri Light" w:hAnsi="Calibri Light" w:cs="Calibri"/>
          <w:lang w:val="sr-Latn-CS"/>
        </w:rPr>
        <w:t>to su: putna infrastruktura (47,54</w:t>
      </w:r>
      <w:r w:rsidR="00A3727F" w:rsidRPr="00BF6E0F">
        <w:rPr>
          <w:rFonts w:ascii="Calibri Light" w:hAnsi="Calibri Light" w:cs="Calibri"/>
          <w:lang w:val="sr-Latn-CS"/>
        </w:rPr>
        <w:t xml:space="preserve">%) </w:t>
      </w:r>
      <w:r w:rsidR="001C5A3C" w:rsidRPr="00BF6E0F">
        <w:rPr>
          <w:rFonts w:ascii="Calibri Light" w:hAnsi="Calibri Light" w:cs="Calibri"/>
          <w:lang w:val="sr-Latn-CS"/>
        </w:rPr>
        <w:t>zaštita životne sredine (5</w:t>
      </w:r>
      <w:r w:rsidR="0000531E" w:rsidRPr="00BF6E0F">
        <w:rPr>
          <w:rFonts w:ascii="Calibri Light" w:hAnsi="Calibri Light" w:cs="Calibri"/>
          <w:lang w:val="sr-Latn-CS"/>
        </w:rPr>
        <w:t>8,49</w:t>
      </w:r>
      <w:r w:rsidR="001C5A3C" w:rsidRPr="00BF6E0F">
        <w:rPr>
          <w:rFonts w:ascii="Calibri Light" w:hAnsi="Calibri Light" w:cs="Calibri"/>
          <w:lang w:val="sr-Latn-CS"/>
        </w:rPr>
        <w:t>%),</w:t>
      </w:r>
      <w:r w:rsidR="0094433E" w:rsidRPr="00BF6E0F">
        <w:rPr>
          <w:rFonts w:ascii="Calibri Light" w:hAnsi="Calibri Light" w:cs="Calibri"/>
          <w:lang w:val="sr-Latn-CS"/>
        </w:rPr>
        <w:t xml:space="preserve"> prostorno planiranje (60.66%)</w:t>
      </w:r>
      <w:r w:rsidR="001C5A3C" w:rsidRPr="00BF6E0F">
        <w:rPr>
          <w:rFonts w:ascii="Calibri Light" w:hAnsi="Calibri Light" w:cs="Calibri"/>
          <w:lang w:val="sr-Latn-CS"/>
        </w:rPr>
        <w:t xml:space="preserve"> i op</w:t>
      </w:r>
      <w:r w:rsidR="0000531E" w:rsidRPr="00BF6E0F">
        <w:rPr>
          <w:rFonts w:ascii="Calibri Light" w:hAnsi="Calibri Light" w:cs="Calibri"/>
          <w:lang w:val="sr-Latn-CS"/>
        </w:rPr>
        <w:t>štinska transparentnost sa 61,</w:t>
      </w:r>
      <w:r w:rsidR="0094433E" w:rsidRPr="00BF6E0F">
        <w:rPr>
          <w:rFonts w:ascii="Calibri Light" w:hAnsi="Calibri Light" w:cs="Calibri"/>
          <w:lang w:val="sr-Latn-CS"/>
        </w:rPr>
        <w:t xml:space="preserve">64 </w:t>
      </w:r>
      <w:r w:rsidR="00A3727F" w:rsidRPr="00BF6E0F">
        <w:rPr>
          <w:rFonts w:ascii="Calibri Light" w:hAnsi="Calibri Light" w:cs="Calibri"/>
          <w:lang w:val="sr-Latn-CS"/>
        </w:rPr>
        <w:t xml:space="preserve">%, </w:t>
      </w:r>
      <w:r w:rsidR="001C5A3C" w:rsidRPr="00BF6E0F">
        <w:rPr>
          <w:rFonts w:ascii="Calibri Light" w:hAnsi="Calibri Light" w:cs="Calibri"/>
          <w:lang w:val="sr-Latn-CS"/>
        </w:rPr>
        <w:t>dok u oblasti zaštite ljudskih prava i socijalne i porodične zaštite su  označili rast u poređenju sa prošlom godinom i nalazi se u okviru srednjih dostignuća usluga sa 36,66% gde njeno tretiranje je prioritet tokom planiranja</w:t>
      </w:r>
      <w:r w:rsidR="00A3727F" w:rsidRPr="00BF6E0F">
        <w:rPr>
          <w:rFonts w:ascii="Calibri Light" w:hAnsi="Calibri Light" w:cs="Calibri"/>
          <w:lang w:val="sr-Latn-CS"/>
        </w:rPr>
        <w:t xml:space="preserve"> u budućnosti</w:t>
      </w:r>
      <w:r w:rsidR="00A3727F" w:rsidRPr="00BF6E0F">
        <w:rPr>
          <w:rFonts w:ascii="Calibri Light" w:hAnsi="Calibri Light" w:cs="Calibri"/>
          <w:color w:val="002060"/>
          <w:lang w:val="sr-Latn-CS"/>
        </w:rPr>
        <w:t xml:space="preserve">. Vidi </w:t>
      </w:r>
      <w:r w:rsidR="001C5A3C" w:rsidRPr="00BF6E0F">
        <w:rPr>
          <w:rFonts w:ascii="Calibri Light" w:hAnsi="Calibri Light" w:cs="Calibri"/>
          <w:color w:val="002060"/>
          <w:lang w:val="sr-Latn-CS"/>
        </w:rPr>
        <w:t>graf</w:t>
      </w:r>
      <w:r w:rsidR="00A3727F" w:rsidRPr="00BF6E0F">
        <w:rPr>
          <w:rFonts w:ascii="Calibri Light" w:hAnsi="Calibri Light" w:cs="Calibri"/>
          <w:color w:val="002060"/>
          <w:lang w:val="sr-Latn-CS"/>
        </w:rPr>
        <w:t xml:space="preserve">. 1. </w:t>
      </w:r>
      <w:r w:rsidR="00A3727F" w:rsidRPr="00BF6E0F">
        <w:rPr>
          <w:rFonts w:ascii="Calibri Light" w:hAnsi="Calibri Light" w:cs="Calibri"/>
          <w:lang w:val="sr-Latn-CS"/>
        </w:rPr>
        <w:t>Oblast sa najnižim dostignućem je oblast</w:t>
      </w:r>
      <w:r w:rsidR="001C5A3C" w:rsidRPr="00BF6E0F">
        <w:rPr>
          <w:rFonts w:ascii="Calibri Light" w:hAnsi="Calibri Light" w:cs="Calibri"/>
          <w:lang w:val="sr-Latn-CS"/>
        </w:rPr>
        <w:t xml:space="preserve"> </w:t>
      </w:r>
      <w:r w:rsidR="00A3727F" w:rsidRPr="00BF6E0F">
        <w:rPr>
          <w:rFonts w:ascii="Calibri Light" w:hAnsi="Calibri Light" w:cs="Calibri"/>
          <w:lang w:val="sr-Latn-CS"/>
        </w:rPr>
        <w:t xml:space="preserve">sa samo </w:t>
      </w:r>
      <w:r w:rsidR="001C5A3C" w:rsidRPr="00BF6E0F">
        <w:rPr>
          <w:rFonts w:ascii="Calibri Light" w:hAnsi="Calibri Light" w:cs="Calibri"/>
          <w:lang w:val="sr-Latn-CS"/>
        </w:rPr>
        <w:t>30</w:t>
      </w:r>
      <w:r w:rsidR="00A3727F" w:rsidRPr="00BF6E0F">
        <w:rPr>
          <w:rFonts w:ascii="Calibri Light" w:hAnsi="Calibri Light" w:cs="Calibri"/>
          <w:lang w:val="sr-Latn-CS"/>
        </w:rPr>
        <w:t>.</w:t>
      </w:r>
      <w:r w:rsidR="001C5A3C" w:rsidRPr="00BF6E0F">
        <w:rPr>
          <w:rFonts w:ascii="Calibri Light" w:hAnsi="Calibri Light" w:cs="Calibri"/>
          <w:lang w:val="sr-Latn-CS"/>
        </w:rPr>
        <w:t>47</w:t>
      </w:r>
      <w:r w:rsidR="00A3727F" w:rsidRPr="00BF6E0F">
        <w:rPr>
          <w:rFonts w:ascii="Calibri Light" w:hAnsi="Calibri Light" w:cs="Calibri"/>
          <w:lang w:val="sr-Latn-CS"/>
        </w:rPr>
        <w:t>%</w:t>
      </w:r>
      <w:r w:rsidR="001C5A3C" w:rsidRPr="00BF6E0F">
        <w:rPr>
          <w:rFonts w:ascii="Calibri Light" w:hAnsi="Calibri Light" w:cs="Calibri"/>
          <w:lang w:val="sr-Latn-CS"/>
        </w:rPr>
        <w:t xml:space="preserve"> prostori za parkiranje motornih vozila</w:t>
      </w:r>
      <w:r w:rsidR="00A3727F" w:rsidRPr="00BF6E0F">
        <w:rPr>
          <w:rFonts w:ascii="Calibri Light" w:hAnsi="Calibri Light" w:cs="Calibri"/>
          <w:lang w:val="sr-Latn-CS"/>
        </w:rPr>
        <w:t xml:space="preserve">. </w:t>
      </w:r>
    </w:p>
    <w:p w:rsidR="0000531E" w:rsidRPr="00BF6E0F" w:rsidRDefault="0093521B" w:rsidP="00A3727F">
      <w:pPr>
        <w:spacing w:after="0" w:line="240" w:lineRule="auto"/>
        <w:jc w:val="both"/>
        <w:rPr>
          <w:rFonts w:ascii="Calibri Light" w:hAnsi="Calibri Light" w:cs="Calibri"/>
          <w:lang w:val="sr-Latn-CS"/>
        </w:rPr>
      </w:pPr>
      <w:r w:rsidRPr="00BF6E0F">
        <w:rPr>
          <w:rFonts w:ascii="Calibri Light" w:hAnsi="Calibri Light"/>
          <w:lang w:val="en-GB" w:eastAsia="en-GB"/>
        </w:rPr>
        <w:drawing>
          <wp:inline distT="0" distB="0" distL="0" distR="0">
            <wp:extent cx="5943600" cy="3014980"/>
            <wp:effectExtent l="0" t="0" r="0" b="1397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727F" w:rsidRPr="00BF6E0F" w:rsidRDefault="00A3727F" w:rsidP="009C5972">
      <w:pPr>
        <w:spacing w:after="0" w:line="240" w:lineRule="auto"/>
        <w:jc w:val="both"/>
        <w:rPr>
          <w:rFonts w:ascii="Calibri Light" w:hAnsi="Calibri Light" w:cs="Calibri"/>
          <w:noProof w:val="0"/>
        </w:rPr>
      </w:pPr>
    </w:p>
    <w:p w:rsidR="009C5972" w:rsidRPr="00BF6E0F" w:rsidRDefault="009C5972" w:rsidP="009C5972">
      <w:pPr>
        <w:spacing w:after="0" w:line="240" w:lineRule="auto"/>
        <w:jc w:val="both"/>
        <w:rPr>
          <w:rFonts w:ascii="Calibri Light" w:hAnsi="Calibri Light" w:cs="Calibri"/>
          <w:noProof w:val="0"/>
        </w:rPr>
      </w:pPr>
    </w:p>
    <w:p w:rsidR="00A3727F" w:rsidRPr="00BF6E0F" w:rsidRDefault="00A3727F" w:rsidP="00A3727F">
      <w:pPr>
        <w:spacing w:after="0" w:line="240" w:lineRule="auto"/>
        <w:jc w:val="both"/>
        <w:rPr>
          <w:rFonts w:ascii="Calibri Light" w:hAnsi="Calibri Light" w:cs="Calibri"/>
          <w:lang w:val="sr-Latn-CS"/>
        </w:rPr>
      </w:pPr>
      <w:r w:rsidRPr="00BF6E0F">
        <w:rPr>
          <w:rFonts w:ascii="Calibri Light" w:hAnsi="Calibri Light" w:cs="Calibri"/>
          <w:b/>
          <w:bCs/>
          <w:lang w:val="sr-Latn-CS"/>
        </w:rPr>
        <w:t>Zaključak.</w:t>
      </w:r>
      <w:r w:rsidRPr="00BF6E0F">
        <w:rPr>
          <w:rFonts w:ascii="Calibri Light" w:hAnsi="Calibri Light" w:cs="Calibri"/>
          <w:lang w:val="sr-Latn-CS"/>
        </w:rPr>
        <w:t xml:space="preserve"> Od merenja učinka opština za 201</w:t>
      </w:r>
      <w:r w:rsidR="001C5A3C" w:rsidRPr="00BF6E0F">
        <w:rPr>
          <w:rFonts w:ascii="Calibri Light" w:hAnsi="Calibri Light" w:cs="Calibri"/>
          <w:lang w:val="sr-Latn-CS"/>
        </w:rPr>
        <w:t>7</w:t>
      </w:r>
      <w:r w:rsidRPr="00BF6E0F">
        <w:rPr>
          <w:rFonts w:ascii="Calibri Light" w:hAnsi="Calibri Light" w:cs="Calibri"/>
          <w:lang w:val="sr-Latn-CS"/>
        </w:rPr>
        <w:t>. godinu, o nivou oblasti, možemo zaključiti da dostignuća opština su na prosečnom i visokom nivou. U</w:t>
      </w:r>
      <w:r w:rsidR="001C5A3C" w:rsidRPr="00BF6E0F">
        <w:rPr>
          <w:rFonts w:ascii="Calibri Light" w:hAnsi="Calibri Light" w:cs="Calibri"/>
          <w:lang w:val="sr-Latn-CS"/>
        </w:rPr>
        <w:t>koliko poređujemo sa 2016. godinom, u 8 oblasti je označen napr</w:t>
      </w:r>
      <w:r w:rsidR="00A938AE" w:rsidRPr="00BF6E0F">
        <w:rPr>
          <w:rFonts w:ascii="Calibri Light" w:hAnsi="Calibri Light" w:cs="Calibri"/>
          <w:lang w:val="sr-Latn-CS"/>
        </w:rPr>
        <w:t>edak, dok u 4 oblasti imamo malo</w:t>
      </w:r>
      <w:r w:rsidR="001C5A3C" w:rsidRPr="00BF6E0F">
        <w:rPr>
          <w:rFonts w:ascii="Calibri Light" w:hAnsi="Calibri Light" w:cs="Calibri"/>
          <w:lang w:val="sr-Latn-CS"/>
        </w:rPr>
        <w:t xml:space="preserve"> izosta</w:t>
      </w:r>
      <w:r w:rsidR="00A938AE" w:rsidRPr="00BF6E0F">
        <w:rPr>
          <w:rFonts w:ascii="Calibri Light" w:hAnsi="Calibri Light" w:cs="Calibri"/>
          <w:lang w:val="sr-Latn-CS"/>
        </w:rPr>
        <w:t xml:space="preserve">janje </w:t>
      </w:r>
      <w:r w:rsidR="00EF7CC2" w:rsidRPr="00BF6E0F">
        <w:rPr>
          <w:rFonts w:ascii="Calibri Light" w:hAnsi="Calibri Light" w:cs="Calibri"/>
          <w:lang w:val="sr-Latn-CS"/>
        </w:rPr>
        <w:t>a u 1 oblast dostignuće je isto.</w:t>
      </w:r>
    </w:p>
    <w:p w:rsidR="0000531E" w:rsidRPr="00BF6E0F" w:rsidRDefault="0000531E" w:rsidP="00A3727F">
      <w:pPr>
        <w:spacing w:after="0" w:line="240" w:lineRule="auto"/>
        <w:jc w:val="both"/>
        <w:rPr>
          <w:rFonts w:ascii="Calibri Light" w:hAnsi="Calibri Light" w:cs="Calibri"/>
          <w:lang w:val="sr-Latn-CS"/>
        </w:rPr>
      </w:pPr>
    </w:p>
    <w:p w:rsidR="0000531E" w:rsidRPr="00BF6E0F" w:rsidRDefault="00470377" w:rsidP="00A3727F">
      <w:pPr>
        <w:spacing w:after="0" w:line="240" w:lineRule="auto"/>
        <w:jc w:val="both"/>
        <w:rPr>
          <w:rFonts w:ascii="Calibri Light" w:hAnsi="Calibri Light" w:cs="Calibri"/>
          <w:lang w:val="sr-Latn-CS"/>
        </w:rPr>
      </w:pPr>
      <w:r w:rsidRPr="00BF6E0F">
        <w:rPr>
          <w:rFonts w:ascii="Calibri Light" w:hAnsi="Calibri Light"/>
          <w:lang w:val="en-GB" w:eastAsia="en-GB"/>
        </w:rPr>
        <w:lastRenderedPageBreak/>
        <w:drawing>
          <wp:inline distT="0" distB="0" distL="0" distR="0">
            <wp:extent cx="5996940" cy="3627120"/>
            <wp:effectExtent l="0" t="0" r="3810"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727F" w:rsidRPr="00BF6E0F" w:rsidRDefault="00A3727F" w:rsidP="009C5972">
      <w:pPr>
        <w:spacing w:after="0" w:line="240" w:lineRule="auto"/>
        <w:jc w:val="both"/>
        <w:rPr>
          <w:rFonts w:ascii="Calibri Light" w:hAnsi="Calibri Light" w:cs="Calibri"/>
          <w:noProof w:val="0"/>
        </w:rPr>
      </w:pPr>
    </w:p>
    <w:bookmarkStart w:id="12" w:name="_Toc516573756"/>
    <w:p w:rsidR="009C5972" w:rsidRPr="00BF6E0F" w:rsidRDefault="000956F9" w:rsidP="009C5972">
      <w:pPr>
        <w:pStyle w:val="Heading1"/>
        <w:rPr>
          <w:rFonts w:ascii="Calibri Light" w:hAnsi="Calibri Light"/>
          <w:sz w:val="28"/>
          <w:szCs w:val="28"/>
          <w:lang w:val="sr-Latn-CS"/>
        </w:rPr>
      </w:pPr>
      <w:r>
        <w:rPr>
          <w:rFonts w:ascii="Calibri Light" w:hAnsi="Calibri Light"/>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-914400</wp:posOffset>
                </wp:positionH>
                <wp:positionV relativeFrom="page">
                  <wp:posOffset>-161925</wp:posOffset>
                </wp:positionV>
                <wp:extent cx="209550" cy="2324100"/>
                <wp:effectExtent l="0" t="0" r="19050" b="19050"/>
                <wp:wrapNone/>
                <wp:docPr id="7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0A3C" id="Rectangle 67" o:spid="_x0000_s1026" style="position:absolute;margin-left:-1in;margin-top:-12.75pt;width:16.5pt;height:18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" fillcolor="#a5a5a5" strokecolor="#a5a5a5">
                <w10:wrap anchory="page"/>
              </v:rect>
            </w:pict>
          </mc:Fallback>
        </mc:AlternateContent>
      </w:r>
      <w:r w:rsidR="00A938AE" w:rsidRPr="00BF6E0F">
        <w:rPr>
          <w:rFonts w:ascii="Calibri Light" w:hAnsi="Calibri Light"/>
          <w:sz w:val="28"/>
          <w:szCs w:val="28"/>
          <w:lang w:val="sr-Latn-CS"/>
        </w:rPr>
        <w:t>Opšti učinak prema rezultatima</w:t>
      </w:r>
      <w:bookmarkEnd w:id="12"/>
    </w:p>
    <w:p w:rsidR="009C5972" w:rsidRPr="00BF6E0F" w:rsidRDefault="009C5972" w:rsidP="009C5972">
      <w:pPr>
        <w:spacing w:after="0" w:line="240" w:lineRule="auto"/>
        <w:jc w:val="both"/>
        <w:rPr>
          <w:rFonts w:ascii="Calibri Light" w:hAnsi="Calibri Light"/>
        </w:rPr>
      </w:pPr>
    </w:p>
    <w:p w:rsidR="00A938AE" w:rsidRPr="00BF6E0F" w:rsidRDefault="000956F9" w:rsidP="00A938AE">
      <w:pPr>
        <w:spacing w:after="0" w:line="240" w:lineRule="auto"/>
        <w:jc w:val="both"/>
        <w:rPr>
          <w:rFonts w:ascii="Calibri Light" w:hAnsi="Calibri Light"/>
          <w:lang w:val="sr-Latn-CS"/>
        </w:rPr>
      </w:pPr>
      <w:r>
        <w:rPr>
          <w:rFonts w:ascii="Calibri Light" w:hAnsi="Calibri Light"/>
          <w:lang w:val="en-GB" w:eastAsia="en-GB"/>
        </w:rPr>
        <mc:AlternateContent>
          <mc:Choice Requires="wps">
            <w:drawing>
              <wp:anchor distT="91440" distB="91440" distL="114300" distR="114300" simplePos="0" relativeHeight="251670016" behindDoc="0" locked="0" layoutInCell="1" allowOverlap="1">
                <wp:simplePos x="0" y="0"/>
                <wp:positionH relativeFrom="margin">
                  <wp:posOffset>2466340</wp:posOffset>
                </wp:positionH>
                <wp:positionV relativeFrom="margin">
                  <wp:posOffset>1268730</wp:posOffset>
                </wp:positionV>
                <wp:extent cx="3477260" cy="104838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3AD" w:rsidRPr="0030668C" w:rsidRDefault="00B003AD" w:rsidP="00A938AE">
                            <w:pPr>
                              <w:pBdr>
                                <w:top w:val="single" w:sz="24" w:space="8" w:color="5B9BD5"/>
                                <w:bottom w:val="single" w:sz="24" w:space="8" w:color="5B9BD5"/>
                              </w:pBdr>
                              <w:shd w:val="clear" w:color="auto" w:fill="BDD6EE"/>
                              <w:spacing w:after="0"/>
                              <w:jc w:val="both"/>
                              <w:rPr>
                                <w:rFonts w:cs="Calibri"/>
                                <w:i/>
                                <w:iCs/>
                                <w:color w:val="002060"/>
                                <w:sz w:val="24"/>
                              </w:rPr>
                            </w:pPr>
                            <w:r w:rsidRPr="0030668C">
                              <w:rPr>
                                <w:rFonts w:cs="Calibri"/>
                                <w:i/>
                                <w:iCs/>
                                <w:color w:val="002060"/>
                                <w:sz w:val="32"/>
                                <w:szCs w:val="32"/>
                              </w:rPr>
                              <w:t>P</w:t>
                            </w:r>
                            <w:r w:rsidRPr="0030668C">
                              <w:rPr>
                                <w:rFonts w:cs="Calibri"/>
                                <w:i/>
                                <w:iCs/>
                                <w:color w:val="002060"/>
                              </w:rPr>
                              <w:t>rikazani</w:t>
                            </w:r>
                            <w:r>
                              <w:rPr>
                                <w:rFonts w:cs="Calibri"/>
                                <w:i/>
                                <w:iCs/>
                                <w:color w:val="002060"/>
                              </w:rPr>
                              <w:t xml:space="preserve"> rezultati pomažu rukovodiocima strateškog nivoa da brže shvate potrebe za odgovarajuće prioritetne akcije na poboljšanje učinka opština.  </w:t>
                            </w:r>
                          </w:p>
                        </w:txbxContent>
                      </wps:txbx>
                      <wps:bodyPr rot="0" vert="horz" wrap="square" lIns="91440" tIns="45720" rIns="91440" bIns="45720" anchor="t" anchorCtr="0" upright="1">
                        <a:spAutoFit/>
                      </wps:bodyPr>
                    </wps:wsp>
                  </a:graphicData>
                </a:graphic>
                <wp14:sizeRelH relativeFrom="margin">
                  <wp14:pctWidth>58500</wp14:pctWidth>
                </wp14:sizeRelH>
                <wp14:sizeRelV relativeFrom="margin">
                  <wp14:pctHeight>20000</wp14:pctHeight>
                </wp14:sizeRelV>
              </wp:anchor>
            </w:drawing>
          </mc:Choice>
          <mc:Fallback>
            <w:pict>
              <v:shape id="Text Box 7" o:spid="_x0000_s1028" type="#_x0000_t202" style="position:absolute;left:0;text-align:left;margin-left:194.2pt;margin-top:99.9pt;width:273.8pt;height:82.55pt;z-index:251670016;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margin;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tw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" filled="f" stroked="f">
                <v:textbox style="mso-fit-shape-to-text:t">
                  <w:txbxContent>
                    <w:p w:rsidR="00B003AD" w:rsidRPr="0030668C" w:rsidRDefault="00B003AD" w:rsidP="00A938AE">
                      <w:pPr>
                        <w:pBdr>
                          <w:top w:val="single" w:sz="24" w:space="8" w:color="5B9BD5"/>
                          <w:bottom w:val="single" w:sz="24" w:space="8" w:color="5B9BD5"/>
                        </w:pBdr>
                        <w:shd w:val="clear" w:color="auto" w:fill="BDD6EE"/>
                        <w:spacing w:after="0"/>
                        <w:jc w:val="both"/>
                        <w:rPr>
                          <w:rFonts w:cs="Calibri"/>
                          <w:i/>
                          <w:iCs/>
                          <w:color w:val="002060"/>
                          <w:sz w:val="24"/>
                        </w:rPr>
                      </w:pPr>
                      <w:r w:rsidRPr="0030668C">
                        <w:rPr>
                          <w:rFonts w:cs="Calibri"/>
                          <w:i/>
                          <w:iCs/>
                          <w:color w:val="002060"/>
                          <w:sz w:val="32"/>
                          <w:szCs w:val="32"/>
                        </w:rPr>
                        <w:t>P</w:t>
                      </w:r>
                      <w:r w:rsidRPr="0030668C">
                        <w:rPr>
                          <w:rFonts w:cs="Calibri"/>
                          <w:i/>
                          <w:iCs/>
                          <w:color w:val="002060"/>
                        </w:rPr>
                        <w:t>rikazani</w:t>
                      </w:r>
                      <w:r>
                        <w:rPr>
                          <w:rFonts w:cs="Calibri"/>
                          <w:i/>
                          <w:iCs/>
                          <w:color w:val="002060"/>
                        </w:rPr>
                        <w:t xml:space="preserve"> rezultati pomažu rukovodiocima strateškog nivoa da brže shvate potrebe za odgovarajuće prioritetne akcije na poboljšanje učinka opština.  </w:t>
                      </w:r>
                    </w:p>
                  </w:txbxContent>
                </v:textbox>
                <w10:wrap type="square" anchorx="margin" anchory="margin"/>
              </v:shape>
            </w:pict>
          </mc:Fallback>
        </mc:AlternateContent>
      </w:r>
      <w:r w:rsidR="00A938AE" w:rsidRPr="00BF6E0F">
        <w:rPr>
          <w:rFonts w:ascii="Calibri Light" w:hAnsi="Calibri Light"/>
          <w:lang w:val="sr-Latn-CS"/>
        </w:rPr>
        <w:t>Rezultati su kratkoročna ili dugoročna dostignuća koje opštine imaju za cilj da postignu u svakoj od 14 oblasti SUUO-a. Čitav sistem za merenje učinka opština je orijentisan na rezultate. To znači da se učinak opština meri stepenom dostignuća rezultata. Za svaku oblast je određen odgovarajući br</w:t>
      </w:r>
      <w:r w:rsidR="000F3E7D" w:rsidRPr="00BF6E0F">
        <w:rPr>
          <w:rFonts w:ascii="Calibri Light" w:hAnsi="Calibri Light"/>
          <w:lang w:val="sr-Latn-CS"/>
        </w:rPr>
        <w:t>oj rezultata. SUUO ima ukupno 25 rezultata ili prosečno 1.78</w:t>
      </w:r>
      <w:r w:rsidR="00A938AE" w:rsidRPr="00BF6E0F">
        <w:rPr>
          <w:rFonts w:ascii="Calibri Light" w:hAnsi="Calibri Light"/>
          <w:lang w:val="sr-Latn-CS"/>
        </w:rPr>
        <w:t xml:space="preserve"> rezultata za svaku oblast. Rezultat pokazuje da je usluga pružena u odgovarajućem planiranom kvantitetu i kvalitetu i direktno utiče na život gađana. Rezultati donose korisne informacije o stepenu učinka opština. U kojem stepenu su postignuti rezultati u odgovarajućim oblastima od strane opština, informišu nas pokazatelji svakog rezultata SUUO-a.  </w:t>
      </w:r>
    </w:p>
    <w:p w:rsidR="00A938AE" w:rsidRPr="00BF6E0F" w:rsidRDefault="00A938AE" w:rsidP="009C5972">
      <w:pPr>
        <w:spacing w:after="0" w:line="240" w:lineRule="auto"/>
        <w:jc w:val="both"/>
        <w:rPr>
          <w:rFonts w:ascii="Calibri Light" w:hAnsi="Calibri Light" w:cs="Calibri"/>
          <w:noProof w:val="0"/>
        </w:rPr>
      </w:pPr>
    </w:p>
    <w:p w:rsidR="00A938AE" w:rsidRPr="00BF6E0F" w:rsidRDefault="00A938AE" w:rsidP="00A938AE">
      <w:pPr>
        <w:spacing w:after="0" w:line="240" w:lineRule="auto"/>
        <w:jc w:val="both"/>
        <w:rPr>
          <w:rFonts w:ascii="Calibri Light" w:hAnsi="Calibri Light" w:cs="Calibri"/>
          <w:lang w:val="sr-Latn-CS"/>
        </w:rPr>
      </w:pPr>
      <w:r w:rsidRPr="00BF6E0F">
        <w:rPr>
          <w:rFonts w:ascii="Calibri Light" w:hAnsi="Calibri Light" w:cs="Calibri"/>
          <w:lang w:val="sr-Latn-CS"/>
        </w:rPr>
        <w:lastRenderedPageBreak/>
        <w:t>Analize pokazuju da ukupna dostignuća učinka opština ista sa dostignućem oblasti. Stepen dostignuća rezultata za 2017. godinu ga shvatimo kroz interne standarde, upoređivanjem dostignuća sa prosekom zemlje i upoređivanjem između rezultata i pokazatelja izraženim u procentima (%), m² i kg po glavi stanovnika. Dostignuće učinka za 2016. godinu biće referentna (uporedna) osnova za s</w:t>
      </w:r>
      <w:r w:rsidR="00136355" w:rsidRPr="00BF6E0F">
        <w:rPr>
          <w:rFonts w:ascii="Calibri Light" w:hAnsi="Calibri Light" w:cs="Calibri"/>
          <w:lang w:val="sr-Latn-CS"/>
        </w:rPr>
        <w:t xml:space="preserve">hvatanje </w:t>
      </w:r>
      <w:r w:rsidRPr="00BF6E0F">
        <w:rPr>
          <w:rFonts w:ascii="Calibri Light" w:hAnsi="Calibri Light" w:cs="Calibri"/>
          <w:lang w:val="sr-Latn-CS"/>
        </w:rPr>
        <w:t xml:space="preserve">trenda napretka ili </w:t>
      </w:r>
      <w:r w:rsidR="00136355" w:rsidRPr="00BF6E0F">
        <w:rPr>
          <w:rFonts w:ascii="Calibri Light" w:hAnsi="Calibri Light" w:cs="Calibri"/>
          <w:lang w:val="sr-Latn-CS"/>
        </w:rPr>
        <w:t xml:space="preserve">izostanka </w:t>
      </w:r>
      <w:r w:rsidRPr="00BF6E0F">
        <w:rPr>
          <w:rFonts w:ascii="Calibri Light" w:hAnsi="Calibri Light" w:cs="Calibri"/>
          <w:lang w:val="sr-Latn-CS"/>
        </w:rPr>
        <w:t xml:space="preserve">učinka u budućnosti.   </w:t>
      </w:r>
    </w:p>
    <w:p w:rsidR="00A938AE" w:rsidRPr="00BF6E0F" w:rsidRDefault="00A938AE" w:rsidP="009C5972">
      <w:pPr>
        <w:spacing w:after="0" w:line="240" w:lineRule="auto"/>
        <w:jc w:val="both"/>
        <w:rPr>
          <w:rFonts w:ascii="Calibri Light" w:hAnsi="Calibri Light" w:cs="Calibri"/>
          <w:noProof w:val="0"/>
        </w:rPr>
      </w:pPr>
    </w:p>
    <w:p w:rsidR="009C5972" w:rsidRPr="00BF6E0F" w:rsidRDefault="009C5972" w:rsidP="009C5972">
      <w:pPr>
        <w:spacing w:after="0" w:line="240" w:lineRule="auto"/>
        <w:jc w:val="both"/>
        <w:rPr>
          <w:rFonts w:ascii="Calibri Light" w:hAnsi="Calibri Light" w:cs="Calibri"/>
          <w:noProof w:val="0"/>
        </w:rPr>
      </w:pPr>
      <w:r w:rsidRPr="00BF6E0F">
        <w:rPr>
          <w:rFonts w:ascii="Calibri Light" w:hAnsi="Calibri Light" w:cs="Calibri"/>
          <w:noProof w:val="0"/>
        </w:rPr>
        <w:t>Hulumtimet tregojnë se arri</w:t>
      </w:r>
      <w:r w:rsidRPr="00BF6E0F">
        <w:rPr>
          <w:rFonts w:ascii="Calibri Light" w:hAnsi="Calibri Light" w:cs="Calibri"/>
          <w:noProof w:val="0"/>
        </w:rPr>
        <w:softHyphen/>
        <w:t>tja e rezultateve është në për</w:t>
      </w:r>
      <w:r w:rsidRPr="00BF6E0F">
        <w:rPr>
          <w:rFonts w:ascii="Calibri Light" w:hAnsi="Calibri Light" w:cs="Calibri"/>
          <w:noProof w:val="0"/>
        </w:rPr>
        <w:softHyphen/>
      </w:r>
      <w:r w:rsidRPr="00BF6E0F">
        <w:rPr>
          <w:rFonts w:ascii="Calibri Light" w:hAnsi="Calibri Light" w:cs="Calibri"/>
          <w:noProof w:val="0"/>
        </w:rPr>
        <w:softHyphen/>
        <w:t>pu</w:t>
      </w:r>
      <w:r w:rsidRPr="00BF6E0F">
        <w:rPr>
          <w:rFonts w:ascii="Calibri Light" w:hAnsi="Calibri Light" w:cs="Calibri"/>
          <w:noProof w:val="0"/>
        </w:rPr>
        <w:softHyphen/>
        <w:t xml:space="preserve">thje të plotë me arritjet e fushave përkatëse, por me një shtrirje më të gjerë për rezultatet me shkallë të lartë </w:t>
      </w:r>
      <w:r w:rsidR="007C4B62" w:rsidRPr="00BF6E0F">
        <w:rPr>
          <w:rFonts w:ascii="Calibri Light" w:hAnsi="Calibri Light" w:cs="Calibri"/>
          <w:noProof w:val="0"/>
        </w:rPr>
        <w:t>të</w:t>
      </w:r>
      <w:r w:rsidR="0031258C" w:rsidRPr="00BF6E0F">
        <w:rPr>
          <w:rFonts w:ascii="Calibri Light" w:hAnsi="Calibri Light" w:cs="Calibri"/>
          <w:noProof w:val="0"/>
        </w:rPr>
        <w:t xml:space="preserve"> </w:t>
      </w:r>
      <w:r w:rsidR="0094433E" w:rsidRPr="00BF6E0F">
        <w:rPr>
          <w:rFonts w:ascii="Calibri Light" w:hAnsi="Calibri Light" w:cs="Calibri"/>
          <w:noProof w:val="0"/>
        </w:rPr>
        <w:t>arritjeve. Prej 25</w:t>
      </w:r>
      <w:r w:rsidRPr="00BF6E0F">
        <w:rPr>
          <w:rFonts w:ascii="Calibri Light" w:hAnsi="Calibri Light" w:cs="Calibri"/>
          <w:noProof w:val="0"/>
        </w:rPr>
        <w:t xml:space="preserve"> rezultateve, </w:t>
      </w:r>
      <w:r w:rsidR="0094433E" w:rsidRPr="00BF6E0F">
        <w:rPr>
          <w:rFonts w:ascii="Calibri Light" w:hAnsi="Calibri Light" w:cs="Calibri"/>
          <w:noProof w:val="0"/>
        </w:rPr>
        <w:t>10 rezu</w:t>
      </w:r>
      <w:r w:rsidR="0094433E" w:rsidRPr="00BF6E0F">
        <w:rPr>
          <w:rFonts w:ascii="Calibri Light" w:hAnsi="Calibri Light" w:cs="Calibri"/>
          <w:noProof w:val="0"/>
        </w:rPr>
        <w:softHyphen/>
        <w:t xml:space="preserve">ltate apo afër 40 </w:t>
      </w:r>
      <w:r w:rsidRPr="00BF6E0F">
        <w:rPr>
          <w:rFonts w:ascii="Calibri Light" w:hAnsi="Calibri Light" w:cs="Calibri"/>
          <w:noProof w:val="0"/>
        </w:rPr>
        <w:t>% prej tyre i takojnë nivelit të lartë të arritjeve. Në përgjithësi shtri</w:t>
      </w:r>
      <w:r w:rsidRPr="00BF6E0F">
        <w:rPr>
          <w:rFonts w:ascii="Calibri Light" w:hAnsi="Calibri Light" w:cs="Calibri"/>
          <w:noProof w:val="0"/>
        </w:rPr>
        <w:softHyphen/>
        <w:t>rja e arritjes së rezulta</w:t>
      </w:r>
      <w:r w:rsidRPr="00BF6E0F">
        <w:rPr>
          <w:rFonts w:ascii="Calibri Light" w:hAnsi="Calibri Light" w:cs="Calibri"/>
          <w:noProof w:val="0"/>
        </w:rPr>
        <w:softHyphen/>
        <w:t>teve është e rregullt, me pjesëma</w:t>
      </w:r>
      <w:r w:rsidRPr="00BF6E0F">
        <w:rPr>
          <w:rFonts w:ascii="Calibri Light" w:hAnsi="Calibri Light" w:cs="Calibri"/>
          <w:noProof w:val="0"/>
        </w:rPr>
        <w:softHyphen/>
        <w:t>rrjen e të tri niveleve të arri</w:t>
      </w:r>
      <w:r w:rsidRPr="00BF6E0F">
        <w:rPr>
          <w:rFonts w:ascii="Calibri Light" w:hAnsi="Calibri Light" w:cs="Calibri"/>
          <w:noProof w:val="0"/>
        </w:rPr>
        <w:softHyphen/>
        <w:t>tjes, e shpërndarë në formë trapezi, që tregon për matje të vlefshme. Shtrirja e vler</w:t>
      </w:r>
      <w:r w:rsidRPr="00BF6E0F">
        <w:rPr>
          <w:rFonts w:ascii="Calibri Light" w:hAnsi="Calibri Light" w:cs="Calibri"/>
          <w:noProof w:val="0"/>
        </w:rPr>
        <w:softHyphen/>
        <w:t>ave të 15 apo 62% të rezultateve në një interv</w:t>
      </w:r>
      <w:r w:rsidR="00B75449" w:rsidRPr="00BF6E0F">
        <w:rPr>
          <w:rFonts w:ascii="Calibri Light" w:hAnsi="Calibri Light" w:cs="Calibri"/>
          <w:noProof w:val="0"/>
        </w:rPr>
        <w:t xml:space="preserve">al të ngushtë prej </w:t>
      </w:r>
      <w:r w:rsidR="0094433E" w:rsidRPr="00BF6E0F">
        <w:rPr>
          <w:rFonts w:ascii="Calibri Light" w:hAnsi="Calibri Light" w:cs="Calibri"/>
          <w:noProof w:val="0"/>
        </w:rPr>
        <w:t>48.06</w:t>
      </w:r>
      <w:r w:rsidR="00B75449" w:rsidRPr="00BF6E0F">
        <w:rPr>
          <w:rFonts w:ascii="Calibri Light" w:hAnsi="Calibri Light" w:cs="Calibri"/>
          <w:noProof w:val="0"/>
        </w:rPr>
        <w:t xml:space="preserve"> – </w:t>
      </w:r>
      <w:r w:rsidR="00B97A2B" w:rsidRPr="00BF6E0F">
        <w:rPr>
          <w:rFonts w:ascii="Calibri Light" w:hAnsi="Calibri Light" w:cs="Calibri"/>
          <w:noProof w:val="0"/>
        </w:rPr>
        <w:t>65,10</w:t>
      </w:r>
      <w:r w:rsidRPr="00BF6E0F">
        <w:rPr>
          <w:rFonts w:ascii="Calibri Light" w:hAnsi="Calibri Light" w:cs="Calibri"/>
          <w:noProof w:val="0"/>
        </w:rPr>
        <w:t xml:space="preserve"> %, tregon për një matje dhe arritje të qëndrueshme. Rezultatet më të arritura në nivel vendi janë:  </w:t>
      </w:r>
      <w:r w:rsidR="000F3E7D" w:rsidRPr="00BF6E0F">
        <w:rPr>
          <w:rFonts w:ascii="Calibri Light" w:hAnsi="Calibri Light" w:cs="Calibri"/>
        </w:rPr>
        <w:t xml:space="preserve">pružanje administrativnih usluga prema zahtevima građana </w:t>
      </w:r>
      <w:r w:rsidRPr="00BF6E0F">
        <w:rPr>
          <w:rFonts w:ascii="Calibri Light" w:hAnsi="Calibri Light" w:cs="Calibri"/>
        </w:rPr>
        <w:t xml:space="preserve">( </w:t>
      </w:r>
      <w:r w:rsidR="000F3E7D" w:rsidRPr="00BF6E0F">
        <w:rPr>
          <w:rFonts w:ascii="Calibri Light" w:hAnsi="Calibri Light" w:cs="Calibri"/>
        </w:rPr>
        <w:t>91,68</w:t>
      </w:r>
      <w:r w:rsidRPr="00BF6E0F">
        <w:rPr>
          <w:rFonts w:ascii="Calibri Light" w:hAnsi="Calibri Light" w:cs="Calibri"/>
        </w:rPr>
        <w:t xml:space="preserve"> % ), </w:t>
      </w:r>
      <w:r w:rsidR="0094433E" w:rsidRPr="00BF6E0F">
        <w:rPr>
          <w:rFonts w:ascii="Calibri Light" w:hAnsi="Calibri Light" w:cs="Calibri"/>
        </w:rPr>
        <w:t>s</w:t>
      </w:r>
      <w:r w:rsidR="000F3E7D" w:rsidRPr="00BF6E0F">
        <w:rPr>
          <w:rFonts w:ascii="Calibri Light" w:hAnsi="Calibri Light" w:cs="Calibri"/>
        </w:rPr>
        <w:t>nadbevanje građana pitkom vodom prema standardima</w:t>
      </w:r>
      <w:r w:rsidRPr="00BF6E0F">
        <w:rPr>
          <w:rFonts w:ascii="Calibri Light" w:hAnsi="Calibri Light" w:cs="Calibri"/>
        </w:rPr>
        <w:t xml:space="preserve"> (</w:t>
      </w:r>
      <w:r w:rsidR="000F3E7D" w:rsidRPr="00BF6E0F">
        <w:rPr>
          <w:rFonts w:ascii="Calibri Light" w:hAnsi="Calibri Light" w:cs="Calibri"/>
        </w:rPr>
        <w:t>89,08 %</w:t>
      </w:r>
      <w:r w:rsidRPr="00BF6E0F">
        <w:rPr>
          <w:rFonts w:ascii="Calibri Light" w:hAnsi="Calibri Light" w:cs="Calibri"/>
        </w:rPr>
        <w:t xml:space="preserve">), </w:t>
      </w:r>
      <w:r w:rsidR="000F3E7D" w:rsidRPr="00BF6E0F">
        <w:rPr>
          <w:rFonts w:ascii="Calibri Light" w:hAnsi="Calibri Light" w:cs="Calibri"/>
        </w:rPr>
        <w:t>održivo pružanje usluga sakupljanja otpada</w:t>
      </w:r>
      <w:r w:rsidRPr="00BF6E0F">
        <w:rPr>
          <w:rFonts w:ascii="Calibri Light" w:hAnsi="Calibri Light" w:cs="Calibri"/>
        </w:rPr>
        <w:t xml:space="preserve"> ( </w:t>
      </w:r>
      <w:r w:rsidR="000F3E7D" w:rsidRPr="00BF6E0F">
        <w:rPr>
          <w:rFonts w:ascii="Calibri Light" w:hAnsi="Calibri Light" w:cs="Calibri"/>
        </w:rPr>
        <w:t>83,48</w:t>
      </w:r>
      <w:r w:rsidRPr="00BF6E0F">
        <w:rPr>
          <w:rFonts w:ascii="Calibri Light" w:hAnsi="Calibri Light" w:cs="Calibri"/>
        </w:rPr>
        <w:t xml:space="preserve"> ), </w:t>
      </w:r>
      <w:r w:rsidR="000F3E7D" w:rsidRPr="00BF6E0F">
        <w:rPr>
          <w:rFonts w:ascii="Calibri Light" w:hAnsi="Calibri Light" w:cs="Calibri"/>
        </w:rPr>
        <w:t>obezbeđivanje učešća građana u procesu donošenja odluka u opštini</w:t>
      </w:r>
      <w:r w:rsidR="00B97A2B" w:rsidRPr="00BF6E0F">
        <w:rPr>
          <w:rFonts w:ascii="Calibri Light" w:hAnsi="Calibri Light" w:cs="Calibri"/>
        </w:rPr>
        <w:t xml:space="preserve"> (77,59</w:t>
      </w:r>
      <w:r w:rsidRPr="00BF6E0F">
        <w:rPr>
          <w:rFonts w:ascii="Calibri Light" w:hAnsi="Calibri Light" w:cs="Calibri"/>
        </w:rPr>
        <w:t xml:space="preserve">), </w:t>
      </w:r>
      <w:r w:rsidR="00B97A2B" w:rsidRPr="00BF6E0F">
        <w:rPr>
          <w:rFonts w:ascii="Calibri Light" w:hAnsi="Calibri Light" w:cs="Calibri"/>
        </w:rPr>
        <w:t>zaštita građana i njihove imovine od nepogoda ( 77,57)</w:t>
      </w:r>
      <w:r w:rsidRPr="00BF6E0F">
        <w:rPr>
          <w:rFonts w:ascii="Calibri Light" w:hAnsi="Calibri Light" w:cs="Calibri"/>
        </w:rPr>
        <w:t>përfshirja e qytetareve ne procesin e grumbullimit te mbeturinave ( 72.</w:t>
      </w:r>
      <w:r w:rsidR="0031258C" w:rsidRPr="00BF6E0F">
        <w:rPr>
          <w:rFonts w:ascii="Calibri Light" w:hAnsi="Calibri Light" w:cs="Calibri"/>
        </w:rPr>
        <w:t>19 ), përfshirja e qytetareve në</w:t>
      </w:r>
      <w:r w:rsidRPr="00BF6E0F">
        <w:rPr>
          <w:rFonts w:ascii="Calibri Light" w:hAnsi="Calibri Light" w:cs="Calibri"/>
        </w:rPr>
        <w:t xml:space="preserve"> sistemin e kanalizimit ( 70.57 ), ndërtimi  kapaciteteve për veprimtari sportive ( 69.24 ).</w:t>
      </w:r>
      <w:r w:rsidR="00C11F43" w:rsidRPr="00BF6E0F">
        <w:rPr>
          <w:rFonts w:ascii="Calibri Light" w:hAnsi="Calibri Light"/>
          <w:lang w:val="en-US"/>
        </w:rPr>
        <w:t xml:space="preserve"> </w:t>
      </w:r>
    </w:p>
    <w:p w:rsidR="009C5972" w:rsidRPr="00BF6E0F" w:rsidRDefault="009C5972" w:rsidP="009C5972">
      <w:pPr>
        <w:spacing w:after="0" w:line="240" w:lineRule="auto"/>
        <w:jc w:val="both"/>
        <w:rPr>
          <w:rFonts w:ascii="Calibri Light" w:hAnsi="Calibri Light" w:cs="Calibri"/>
          <w:noProof w:val="0"/>
        </w:rPr>
      </w:pPr>
    </w:p>
    <w:p w:rsidR="000F3E7D" w:rsidRPr="00BF6E0F" w:rsidRDefault="000956F9" w:rsidP="00136355">
      <w:pPr>
        <w:spacing w:after="0" w:line="240" w:lineRule="auto"/>
        <w:jc w:val="both"/>
        <w:rPr>
          <w:rFonts w:ascii="Calibri Light" w:hAnsi="Calibri Light" w:cs="Calibri"/>
          <w:noProof w:val="0"/>
          <w:lang w:val="sr-Latn-CS"/>
        </w:rPr>
      </w:pPr>
      <w:r>
        <w:rPr>
          <w:rFonts w:ascii="Calibri Light" w:hAnsi="Calibri Light" w:cs="Calibri"/>
          <w:lang w:val="en-GB" w:eastAsia="en-GB"/>
        </w:rPr>
        <mc:AlternateContent>
          <mc:Choice Requires="wps">
            <w:drawing>
              <wp:anchor distT="0" distB="0" distL="114300" distR="114300" simplePos="0" relativeHeight="251632640" behindDoc="0" locked="0" layoutInCell="1" allowOverlap="1">
                <wp:simplePos x="0" y="0"/>
                <wp:positionH relativeFrom="column">
                  <wp:posOffset>-904875</wp:posOffset>
                </wp:positionH>
                <wp:positionV relativeFrom="page">
                  <wp:posOffset>0</wp:posOffset>
                </wp:positionV>
                <wp:extent cx="209550" cy="2324100"/>
                <wp:effectExtent l="0" t="0" r="19050" b="19050"/>
                <wp:wrapNone/>
                <wp:docPr id="7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BD76" id="Rectangle 66" o:spid="_x0000_s1026" style="position:absolute;margin-left:-71.25pt;margin-top:0;width:16.5pt;height:18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" fillcolor="#a5a5a5" strokecolor="#a5a5a5">
                <w10:wrap anchory="page"/>
              </v:rect>
            </w:pict>
          </mc:Fallback>
        </mc:AlternateContent>
      </w:r>
      <w:r w:rsidR="00136355" w:rsidRPr="00BF6E0F">
        <w:rPr>
          <w:rFonts w:ascii="Calibri Light" w:hAnsi="Calibri Light" w:cs="Calibri"/>
          <w:noProof w:val="0"/>
          <w:lang w:val="sr-Latn-CS"/>
        </w:rPr>
        <w:t>Istraživanja pokazuju da je postizanje rezultata u potpunosti u skladu sa dostignućima u odgovarajućim oblastima, ali sa širokom rasprostranjenošću rezultata sa vi</w:t>
      </w:r>
      <w:r w:rsidR="00B97A2B" w:rsidRPr="00BF6E0F">
        <w:rPr>
          <w:rFonts w:ascii="Calibri Light" w:hAnsi="Calibri Light" w:cs="Calibri"/>
          <w:noProof w:val="0"/>
          <w:lang w:val="sr-Latn-CS"/>
        </w:rPr>
        <w:t>sokim stepenom dostignuća. Od 25</w:t>
      </w:r>
      <w:r w:rsidR="00136355" w:rsidRPr="00BF6E0F">
        <w:rPr>
          <w:rFonts w:ascii="Calibri Light" w:hAnsi="Calibri Light" w:cs="Calibri"/>
          <w:noProof w:val="0"/>
          <w:lang w:val="sr-Latn-CS"/>
        </w:rPr>
        <w:t xml:space="preserve"> rezultata, </w:t>
      </w:r>
      <w:r w:rsidR="00B97A2B" w:rsidRPr="00BF6E0F">
        <w:rPr>
          <w:rFonts w:ascii="Calibri Light" w:hAnsi="Calibri Light" w:cs="Calibri"/>
          <w:noProof w:val="0"/>
          <w:lang w:val="sr-Latn-CS"/>
        </w:rPr>
        <w:t>10</w:t>
      </w:r>
      <w:r w:rsidR="00136355" w:rsidRPr="00BF6E0F">
        <w:rPr>
          <w:rFonts w:ascii="Calibri Light" w:hAnsi="Calibri Light" w:cs="Calibri"/>
          <w:noProof w:val="0"/>
          <w:lang w:val="sr-Latn-CS"/>
        </w:rPr>
        <w:t xml:space="preserve"> rezultata ili blizu </w:t>
      </w:r>
      <w:r w:rsidR="00B97A2B" w:rsidRPr="00BF6E0F">
        <w:rPr>
          <w:rFonts w:ascii="Calibri Light" w:hAnsi="Calibri Light" w:cs="Calibri"/>
          <w:noProof w:val="0"/>
          <w:lang w:val="sr-Latn-CS"/>
        </w:rPr>
        <w:t xml:space="preserve">40 </w:t>
      </w:r>
      <w:r w:rsidR="00136355" w:rsidRPr="00BF6E0F">
        <w:rPr>
          <w:rFonts w:ascii="Calibri Light" w:hAnsi="Calibri Light" w:cs="Calibri"/>
          <w:noProof w:val="0"/>
          <w:lang w:val="sr-Latn-CS"/>
        </w:rPr>
        <w:t xml:space="preserve">% od njih pripadaju visokom stepenu dostignuća. U principu, rasprostranjenost postizanja rezultata je redovna, učešćem triju nivoa dostignuća, raspodeljena u obliku trapeza, koja pokazuje validna merenja. Rasprostranjenost vrednosti od 15 ili 62% rezultata na uskom opsegu od 57.23–78.98 %, pokazuje održivo merenje i ostvarenje. </w:t>
      </w:r>
      <w:r w:rsidR="0094433E" w:rsidRPr="00BF6E0F">
        <w:rPr>
          <w:rFonts w:ascii="Calibri Light" w:hAnsi="Calibri Light" w:cs="Calibri"/>
          <w:noProof w:val="0"/>
          <w:lang w:val="sr-Latn-CS"/>
        </w:rPr>
        <w:t>Naj</w:t>
      </w:r>
      <w:r w:rsidR="00136355" w:rsidRPr="00BF6E0F">
        <w:rPr>
          <w:rFonts w:ascii="Calibri Light" w:hAnsi="Calibri Light" w:cs="Calibri"/>
          <w:noProof w:val="0"/>
          <w:lang w:val="sr-Latn-CS"/>
        </w:rPr>
        <w:t>ostvareni</w:t>
      </w:r>
      <w:r w:rsidR="000F3E7D" w:rsidRPr="00BF6E0F">
        <w:rPr>
          <w:rFonts w:ascii="Calibri Light" w:hAnsi="Calibri Light" w:cs="Calibri"/>
          <w:noProof w:val="0"/>
          <w:lang w:val="sr-Latn-CS"/>
        </w:rPr>
        <w:t>ji</w:t>
      </w:r>
      <w:r w:rsidR="00136355" w:rsidRPr="00BF6E0F">
        <w:rPr>
          <w:rFonts w:ascii="Calibri Light" w:hAnsi="Calibri Light" w:cs="Calibri"/>
          <w:noProof w:val="0"/>
          <w:lang w:val="sr-Latn-CS"/>
        </w:rPr>
        <w:t xml:space="preserve"> rezultati na nivou zemlje su: </w:t>
      </w:r>
      <w:r w:rsidR="0094433E" w:rsidRPr="00BF6E0F">
        <w:rPr>
          <w:rFonts w:ascii="Calibri Light" w:hAnsi="Calibri Light" w:cs="Calibri"/>
          <w:noProof w:val="0"/>
          <w:lang w:val="sr-Latn-CS"/>
        </w:rPr>
        <w:t>p</w:t>
      </w:r>
      <w:r w:rsidR="0094433E" w:rsidRPr="00BF6E0F">
        <w:rPr>
          <w:rFonts w:ascii="Calibri Light" w:hAnsi="Calibri Light" w:cs="Calibri"/>
          <w:noProof w:val="0"/>
        </w:rPr>
        <w:t>ružanje administrativnih usluga prema zahtevima građana 91,68%,</w:t>
      </w:r>
      <w:r w:rsidR="00C074C7" w:rsidRPr="00BF6E0F">
        <w:rPr>
          <w:rFonts w:ascii="Calibri Light" w:hAnsi="Calibri Light" w:cs="Calibri"/>
          <w:noProof w:val="0"/>
        </w:rPr>
        <w:t xml:space="preserve"> snbdevanje građana pitkom vodom prema standardima 89,08 %, održivo pružanje usluga sakupljanja otpadom 83,48</w:t>
      </w:r>
      <w:r w:rsidR="00993C32" w:rsidRPr="00BF6E0F">
        <w:rPr>
          <w:rFonts w:ascii="Calibri Light" w:hAnsi="Calibri Light" w:cs="Calibri"/>
          <w:noProof w:val="0"/>
        </w:rPr>
        <w:t xml:space="preserve"> %</w:t>
      </w:r>
      <w:r w:rsidR="00C074C7" w:rsidRPr="00BF6E0F">
        <w:rPr>
          <w:rFonts w:ascii="Calibri Light" w:hAnsi="Calibri Light" w:cs="Calibri"/>
          <w:noProof w:val="0"/>
        </w:rPr>
        <w:t>,</w:t>
      </w:r>
      <w:r w:rsidR="00993C32" w:rsidRPr="00BF6E0F">
        <w:rPr>
          <w:rFonts w:ascii="Calibri Light" w:hAnsi="Calibri Light" w:cs="Calibri"/>
          <w:noProof w:val="0"/>
        </w:rPr>
        <w:t xml:space="preserve"> obezbeđivanje učešća građana u proces donošenja odluka u opštini 77,59 %, zaštita grđana u njihove imovine od nepogoda 77,57 %, obezbeđen pristup građana javnim dokumentima 75,92 %, planirana opštinska izgradnja 73,26 %, priključivanje grđana u sistem prikupljanja otpadom 72,26 %, </w:t>
      </w:r>
      <w:r w:rsidR="00A64418" w:rsidRPr="00BF6E0F">
        <w:rPr>
          <w:rFonts w:ascii="Calibri Light" w:hAnsi="Calibri Light" w:cs="Calibri"/>
          <w:noProof w:val="0"/>
        </w:rPr>
        <w:t>priključivanje građana u sistem kanalizacije 69,43 %, Izgradnja potrebnih kapaciteta za vršenje kulturnih, omladinskih i sportskih aktivnosti 69,24 %.</w:t>
      </w:r>
      <w:r w:rsidR="00993C32" w:rsidRPr="00BF6E0F">
        <w:rPr>
          <w:rFonts w:ascii="Calibri Light" w:hAnsi="Calibri Light" w:cs="Calibri"/>
          <w:noProof w:val="0"/>
        </w:rPr>
        <w:t xml:space="preserve">  </w:t>
      </w:r>
      <w:r w:rsidR="00C074C7" w:rsidRPr="00BF6E0F">
        <w:rPr>
          <w:rFonts w:ascii="Calibri Light" w:hAnsi="Calibri Light" w:cs="Calibri"/>
          <w:noProof w:val="0"/>
        </w:rPr>
        <w:t xml:space="preserve"> </w:t>
      </w:r>
      <w:r w:rsidR="00136355" w:rsidRPr="00BF6E0F">
        <w:rPr>
          <w:rFonts w:ascii="Calibri Light" w:hAnsi="Calibri Light" w:cs="Calibri"/>
          <w:noProof w:val="0"/>
          <w:lang w:val="sr-Latn-CS"/>
        </w:rPr>
        <w:t xml:space="preserve"> </w:t>
      </w:r>
    </w:p>
    <w:p w:rsidR="000F3E7D" w:rsidRPr="00BF6E0F" w:rsidRDefault="000F3E7D" w:rsidP="00136355">
      <w:pPr>
        <w:spacing w:after="0" w:line="240" w:lineRule="auto"/>
        <w:jc w:val="both"/>
        <w:rPr>
          <w:rFonts w:ascii="Calibri Light" w:hAnsi="Calibri Light" w:cs="Calibri"/>
          <w:noProof w:val="0"/>
          <w:lang w:val="sr-Latn-CS"/>
        </w:rPr>
      </w:pPr>
    </w:p>
    <w:p w:rsidR="0034447E" w:rsidRPr="00BF6E0F" w:rsidRDefault="000F3E7D" w:rsidP="00136355">
      <w:pPr>
        <w:spacing w:after="0" w:line="240" w:lineRule="auto"/>
        <w:jc w:val="both"/>
        <w:rPr>
          <w:rFonts w:ascii="Calibri Light" w:hAnsi="Calibri Light" w:cs="Calibri"/>
          <w:noProof w:val="0"/>
          <w:lang w:val="sr-Latn-CS"/>
        </w:rPr>
      </w:pPr>
      <w:r w:rsidRPr="00BF6E0F">
        <w:rPr>
          <w:rFonts w:ascii="Calibri Light" w:hAnsi="Calibri Light"/>
          <w:lang w:val="en-GB" w:eastAsia="en-GB"/>
        </w:rPr>
        <w:lastRenderedPageBreak/>
        <w:drawing>
          <wp:inline distT="0" distB="0" distL="0" distR="0">
            <wp:extent cx="5989320" cy="5082540"/>
            <wp:effectExtent l="0" t="0" r="1143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35E9" w:rsidRPr="00BF6E0F" w:rsidRDefault="00CD35E9" w:rsidP="00136355">
      <w:pPr>
        <w:spacing w:after="0" w:line="240" w:lineRule="auto"/>
        <w:jc w:val="both"/>
        <w:rPr>
          <w:rFonts w:ascii="Calibri Light" w:hAnsi="Calibri Light" w:cs="Calibri"/>
          <w:noProof w:val="0"/>
          <w:lang w:val="sr-Latn-CS"/>
        </w:rPr>
      </w:pPr>
    </w:p>
    <w:p w:rsidR="00136355" w:rsidRPr="00BF6E0F" w:rsidRDefault="0093521B" w:rsidP="00136355">
      <w:pPr>
        <w:spacing w:after="0" w:line="240" w:lineRule="auto"/>
        <w:jc w:val="both"/>
        <w:rPr>
          <w:rFonts w:ascii="Calibri Light" w:hAnsi="Calibri Light" w:cs="Calibri"/>
          <w:noProof w:val="0"/>
          <w:lang w:val="sr-Latn-CS"/>
        </w:rPr>
      </w:pPr>
      <w:r w:rsidRPr="00BF6E0F">
        <w:rPr>
          <w:rFonts w:ascii="Calibri Light" w:hAnsi="Calibri Light"/>
          <w:lang w:val="en-GB" w:eastAsia="en-GB"/>
        </w:rPr>
        <w:lastRenderedPageBreak/>
        <w:drawing>
          <wp:anchor distT="0" distB="0" distL="114300" distR="114300" simplePos="0" relativeHeight="251795456" behindDoc="0" locked="0" layoutInCell="1" allowOverlap="1">
            <wp:simplePos x="0" y="0"/>
            <wp:positionH relativeFrom="margin">
              <wp:posOffset>2133600</wp:posOffset>
            </wp:positionH>
            <wp:positionV relativeFrom="margin">
              <wp:posOffset>5813425</wp:posOffset>
            </wp:positionV>
            <wp:extent cx="3657600" cy="228600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36355" w:rsidRPr="00BF6E0F">
        <w:rPr>
          <w:rFonts w:ascii="Calibri Light" w:hAnsi="Calibri Light" w:cs="Calibri"/>
          <w:noProof w:val="0"/>
          <w:lang w:val="sr-Latn-CS"/>
        </w:rPr>
        <w:t xml:space="preserve">U grupi rezultata sa prosečnim i niskim </w:t>
      </w:r>
      <w:r w:rsidR="0034447E" w:rsidRPr="00BF6E0F">
        <w:rPr>
          <w:rFonts w:ascii="Calibri Light" w:hAnsi="Calibri Light" w:cs="Calibri"/>
          <w:noProof w:val="0"/>
          <w:lang w:val="sr-Latn-CS"/>
        </w:rPr>
        <w:t xml:space="preserve">dostignuća </w:t>
      </w:r>
      <w:r w:rsidR="00136355" w:rsidRPr="00BF6E0F">
        <w:rPr>
          <w:rFonts w:ascii="Calibri Light" w:hAnsi="Calibri Light" w:cs="Calibri"/>
          <w:noProof w:val="0"/>
          <w:lang w:val="sr-Latn-CS"/>
        </w:rPr>
        <w:t xml:space="preserve">spadaju druge osnovne usluge sa brojnom približno jednakim rasprostranjenošću: </w:t>
      </w:r>
      <w:r w:rsidR="0034447E" w:rsidRPr="00BF6E0F">
        <w:rPr>
          <w:rFonts w:ascii="Calibri Light" w:hAnsi="Calibri Light" w:cs="Calibri"/>
          <w:noProof w:val="0"/>
          <w:lang w:val="sr-Latn-CS"/>
        </w:rPr>
        <w:t>9</w:t>
      </w:r>
      <w:r w:rsidR="00136355" w:rsidRPr="00BF6E0F">
        <w:rPr>
          <w:rFonts w:ascii="Calibri Light" w:hAnsi="Calibri Light" w:cs="Calibri"/>
          <w:noProof w:val="0"/>
          <w:lang w:val="sr-Latn-CS"/>
        </w:rPr>
        <w:t xml:space="preserve"> sa prosečnim ostvarenjima i 6 r</w:t>
      </w:r>
      <w:r w:rsidR="000F3E7D" w:rsidRPr="00BF6E0F">
        <w:rPr>
          <w:rFonts w:ascii="Calibri Light" w:hAnsi="Calibri Light" w:cs="Calibri"/>
          <w:noProof w:val="0"/>
          <w:lang w:val="sr-Latn-CS"/>
        </w:rPr>
        <w:t>ezultata sa niskim ostvarenjima. I</w:t>
      </w:r>
      <w:r w:rsidR="0034447E" w:rsidRPr="00BF6E0F">
        <w:rPr>
          <w:rFonts w:ascii="Calibri Light" w:hAnsi="Calibri Light" w:cs="Calibri"/>
          <w:noProof w:val="0"/>
          <w:lang w:val="sr-Latn-CS"/>
        </w:rPr>
        <w:t xml:space="preserve"> o</w:t>
      </w:r>
      <w:r w:rsidR="00136355" w:rsidRPr="00BF6E0F">
        <w:rPr>
          <w:rFonts w:ascii="Calibri Light" w:hAnsi="Calibri Light" w:cs="Calibri"/>
          <w:noProof w:val="0"/>
          <w:lang w:val="sr-Latn-CS"/>
        </w:rPr>
        <w:t xml:space="preserve">vde najviše i najniže ostvarenje </w:t>
      </w:r>
      <w:r w:rsidR="0034447E" w:rsidRPr="00BF6E0F">
        <w:rPr>
          <w:rFonts w:ascii="Calibri Light" w:hAnsi="Calibri Light" w:cs="Calibri"/>
          <w:noProof w:val="0"/>
          <w:lang w:val="sr-Latn-CS"/>
        </w:rPr>
        <w:t xml:space="preserve">je </w:t>
      </w:r>
      <w:r w:rsidR="00136355" w:rsidRPr="00BF6E0F">
        <w:rPr>
          <w:rFonts w:ascii="Calibri Light" w:hAnsi="Calibri Light" w:cs="Calibri"/>
          <w:noProof w:val="0"/>
          <w:lang w:val="sr-Latn-CS"/>
        </w:rPr>
        <w:t xml:space="preserve">zabeleženo u uslugama prema zahtevima građana (L) i u obezbeđivanju ravnopravnosti i zaštite od diskriminacije (U).   </w:t>
      </w:r>
    </w:p>
    <w:p w:rsidR="00136355" w:rsidRPr="00BF6E0F" w:rsidRDefault="00136355" w:rsidP="00136355">
      <w:pPr>
        <w:spacing w:after="0" w:line="240" w:lineRule="auto"/>
        <w:jc w:val="both"/>
        <w:rPr>
          <w:rFonts w:ascii="Calibri Light" w:hAnsi="Calibri Light" w:cs="Calibri"/>
          <w:noProof w:val="0"/>
          <w:lang w:val="sr-Latn-CS"/>
        </w:rPr>
      </w:pPr>
    </w:p>
    <w:p w:rsidR="00136355" w:rsidRPr="00BF6E0F" w:rsidRDefault="00136355" w:rsidP="00136355">
      <w:pPr>
        <w:spacing w:after="0" w:line="240" w:lineRule="auto"/>
        <w:jc w:val="both"/>
        <w:rPr>
          <w:rFonts w:ascii="Calibri Light" w:hAnsi="Calibri Light" w:cs="Calibri"/>
          <w:noProof w:val="0"/>
          <w:lang w:val="sr-Latn-CS"/>
        </w:rPr>
      </w:pPr>
      <w:r w:rsidRPr="00BF6E0F">
        <w:rPr>
          <w:rFonts w:ascii="Calibri Light" w:hAnsi="Calibri Light" w:cs="Calibri"/>
          <w:noProof w:val="0"/>
          <w:lang w:val="sr-Latn-CS"/>
        </w:rPr>
        <w:t>Dva rezultata su izražena različitom jediničnom merom: javne</w:t>
      </w:r>
      <w:r w:rsidR="000F3E7D" w:rsidRPr="00BF6E0F">
        <w:rPr>
          <w:rFonts w:ascii="Calibri Light" w:hAnsi="Calibri Light" w:cs="Calibri"/>
          <w:noProof w:val="0"/>
          <w:lang w:val="sr-Latn-CS"/>
        </w:rPr>
        <w:t xml:space="preserve"> površine sa zdravom sredinom (2,68</w:t>
      </w:r>
      <w:r w:rsidRPr="00BF6E0F">
        <w:rPr>
          <w:rFonts w:ascii="Calibri Light" w:hAnsi="Calibri Light" w:cs="Calibri"/>
          <w:noProof w:val="0"/>
          <w:lang w:val="sr-Latn-CS"/>
        </w:rPr>
        <w:t xml:space="preserve"> m² / po glavi stanovnika) i odlaganje otpada (1</w:t>
      </w:r>
      <w:r w:rsidR="00CD35E9" w:rsidRPr="00BF6E0F">
        <w:rPr>
          <w:rFonts w:ascii="Calibri Light" w:hAnsi="Calibri Light" w:cs="Calibri"/>
          <w:noProof w:val="0"/>
          <w:lang w:val="sr-Latn-CS"/>
        </w:rPr>
        <w:t>98</w:t>
      </w:r>
      <w:r w:rsidRPr="00BF6E0F">
        <w:rPr>
          <w:rFonts w:ascii="Calibri Light" w:hAnsi="Calibri Light" w:cs="Calibri"/>
          <w:noProof w:val="0"/>
          <w:lang w:val="sr-Latn-CS"/>
        </w:rPr>
        <w:t>.9</w:t>
      </w:r>
      <w:r w:rsidR="00CD35E9" w:rsidRPr="00BF6E0F">
        <w:rPr>
          <w:rFonts w:ascii="Calibri Light" w:hAnsi="Calibri Light" w:cs="Calibri"/>
          <w:noProof w:val="0"/>
          <w:lang w:val="sr-Latn-CS"/>
        </w:rPr>
        <w:t>5</w:t>
      </w:r>
      <w:r w:rsidRPr="00BF6E0F">
        <w:rPr>
          <w:rFonts w:ascii="Calibri Light" w:hAnsi="Calibri Light" w:cs="Calibri"/>
          <w:noProof w:val="0"/>
          <w:lang w:val="sr-Latn-CS"/>
        </w:rPr>
        <w:t xml:space="preserve"> kg / po glavi stanovnika). Što je veća površina u m² / po glavni stanovnika veći je učinak odgovarajuće opštine, dok veća količina odlaganja otpada u kg / po glavi stanovnika, pokazuje potencijalno veći učinak, ali ne uvek. Što veće odlaganje otpada, potencijalno bismo trebalo imati manje otpada u životnim sredinama, međutim to obično ne biva, jer se ne vrši sakupljanje i odlaganje celog otpada koji se stvara od odgovarajućih</w:t>
      </w:r>
      <w:r w:rsidR="00CD35E9" w:rsidRPr="00BF6E0F">
        <w:rPr>
          <w:rFonts w:ascii="Calibri Light" w:hAnsi="Calibri Light" w:cs="Calibri"/>
          <w:noProof w:val="0"/>
          <w:lang w:val="sr-Latn-CS"/>
        </w:rPr>
        <w:t xml:space="preserve"> domaćinstava</w:t>
      </w:r>
      <w:r w:rsidRPr="00BF6E0F">
        <w:rPr>
          <w:rFonts w:ascii="Calibri Light" w:hAnsi="Calibri Light" w:cs="Calibri"/>
          <w:noProof w:val="0"/>
          <w:lang w:val="sr-Latn-CS"/>
        </w:rPr>
        <w:t xml:space="preserve">. Pogledaj grafikon 3.  </w:t>
      </w:r>
    </w:p>
    <w:p w:rsidR="0093521B" w:rsidRPr="00BF6E0F" w:rsidRDefault="0093521B" w:rsidP="00136355">
      <w:pPr>
        <w:spacing w:after="0" w:line="240" w:lineRule="auto"/>
        <w:jc w:val="both"/>
        <w:rPr>
          <w:rFonts w:ascii="Calibri Light" w:hAnsi="Calibri Light" w:cs="Calibri"/>
          <w:noProof w:val="0"/>
          <w:lang w:val="sr-Latn-CS"/>
        </w:rPr>
      </w:pPr>
    </w:p>
    <w:p w:rsidR="009C5972" w:rsidRPr="00BF6E0F" w:rsidRDefault="009C5972" w:rsidP="009C5972">
      <w:pPr>
        <w:spacing w:after="0" w:line="240" w:lineRule="auto"/>
        <w:jc w:val="both"/>
        <w:rPr>
          <w:rFonts w:ascii="Calibri Light" w:hAnsi="Calibri Light" w:cs="Calibri"/>
          <w:noProof w:val="0"/>
          <w:lang w:val="sr-Latn-CS"/>
        </w:rPr>
      </w:pPr>
    </w:p>
    <w:p w:rsidR="00EF7CC2" w:rsidRPr="00BF6E0F" w:rsidRDefault="00136355" w:rsidP="009C5972">
      <w:pPr>
        <w:spacing w:after="0" w:line="240" w:lineRule="auto"/>
        <w:jc w:val="both"/>
        <w:rPr>
          <w:rFonts w:ascii="Calibri Light" w:hAnsi="Calibri Light" w:cs="Calibri"/>
          <w:noProof w:val="0"/>
          <w:lang w:val="sr-Latn-CS"/>
        </w:rPr>
      </w:pPr>
      <w:r w:rsidRPr="00BF6E0F">
        <w:rPr>
          <w:rFonts w:ascii="Calibri Light" w:hAnsi="Calibri Light" w:cs="Calibri"/>
          <w:b/>
          <w:noProof w:val="0"/>
          <w:lang w:val="sr-Latn-CS"/>
        </w:rPr>
        <w:t>Zaključak</w:t>
      </w:r>
      <w:r w:rsidRPr="00BF6E0F">
        <w:rPr>
          <w:rFonts w:ascii="Calibri Light" w:hAnsi="Calibri Light" w:cs="Calibri"/>
          <w:noProof w:val="0"/>
          <w:lang w:val="sr-Latn-CS"/>
        </w:rPr>
        <w:t>. I</w:t>
      </w:r>
      <w:r w:rsidR="00CD35E9" w:rsidRPr="00BF6E0F">
        <w:rPr>
          <w:rFonts w:ascii="Calibri Light" w:hAnsi="Calibri Light" w:cs="Calibri"/>
          <w:noProof w:val="0"/>
          <w:lang w:val="sr-Latn-CS"/>
        </w:rPr>
        <w:t>z merenja učinka opština za 2017</w:t>
      </w:r>
      <w:r w:rsidRPr="00BF6E0F">
        <w:rPr>
          <w:rFonts w:ascii="Calibri Light" w:hAnsi="Calibri Light" w:cs="Calibri"/>
          <w:noProof w:val="0"/>
          <w:lang w:val="sr-Latn-CS"/>
        </w:rPr>
        <w:t>. godinu, za nivo rezultata, možemo zaključiti da prosečno ostvarenje rezultata je 59.</w:t>
      </w:r>
      <w:r w:rsidR="0093521B" w:rsidRPr="00BF6E0F">
        <w:rPr>
          <w:rFonts w:ascii="Calibri Light" w:hAnsi="Calibri Light" w:cs="Calibri"/>
          <w:noProof w:val="0"/>
          <w:lang w:val="sr-Latn-CS"/>
        </w:rPr>
        <w:t>59</w:t>
      </w:r>
      <w:r w:rsidRPr="00BF6E0F">
        <w:rPr>
          <w:rFonts w:ascii="Calibri Light" w:hAnsi="Calibri Light" w:cs="Calibri"/>
          <w:noProof w:val="0"/>
          <w:lang w:val="sr-Latn-CS"/>
        </w:rPr>
        <w:t>%</w:t>
      </w:r>
      <w:r w:rsidR="00C340C1" w:rsidRPr="00BF6E0F">
        <w:rPr>
          <w:rFonts w:ascii="Calibri Light" w:hAnsi="Calibri Light" w:cs="Calibri"/>
          <w:noProof w:val="0"/>
          <w:lang w:val="sr-Latn-CS"/>
        </w:rPr>
        <w:t>. Deo rezultata: 10</w:t>
      </w:r>
      <w:r w:rsidRPr="00BF6E0F">
        <w:rPr>
          <w:rFonts w:ascii="Calibri Light" w:hAnsi="Calibri Light" w:cs="Calibri"/>
          <w:noProof w:val="0"/>
          <w:lang w:val="sr-Latn-CS"/>
        </w:rPr>
        <w:t xml:space="preserve"> su sa visokim ostvarenjima učinka, </w:t>
      </w:r>
      <w:r w:rsidR="00C340C1" w:rsidRPr="00BF6E0F">
        <w:rPr>
          <w:rFonts w:ascii="Calibri Light" w:hAnsi="Calibri Light" w:cs="Calibri"/>
          <w:noProof w:val="0"/>
          <w:lang w:val="sr-Latn-CS"/>
        </w:rPr>
        <w:t>10</w:t>
      </w:r>
      <w:r w:rsidRPr="00BF6E0F">
        <w:rPr>
          <w:rFonts w:ascii="Calibri Light" w:hAnsi="Calibri Light" w:cs="Calibri"/>
          <w:noProof w:val="0"/>
          <w:lang w:val="sr-Latn-CS"/>
        </w:rPr>
        <w:t xml:space="preserve"> </w:t>
      </w:r>
      <w:r w:rsidR="00C340C1" w:rsidRPr="00BF6E0F">
        <w:rPr>
          <w:rFonts w:ascii="Calibri Light" w:hAnsi="Calibri Light" w:cs="Calibri"/>
          <w:noProof w:val="0"/>
          <w:lang w:val="sr-Latn-CS"/>
        </w:rPr>
        <w:t>su sa prosečnim ostvarenjima i 5 sa niskim ostvarenjima. Od 5</w:t>
      </w:r>
      <w:r w:rsidRPr="00BF6E0F">
        <w:rPr>
          <w:rFonts w:ascii="Calibri Light" w:hAnsi="Calibri Light" w:cs="Calibri"/>
          <w:noProof w:val="0"/>
          <w:lang w:val="sr-Latn-CS"/>
        </w:rPr>
        <w:t xml:space="preserve"> rezultata sa niskim ostvarenjima, </w:t>
      </w:r>
      <w:r w:rsidR="00CD35E9" w:rsidRPr="00BF6E0F">
        <w:rPr>
          <w:rFonts w:ascii="Calibri Light" w:hAnsi="Calibri Light" w:cs="Calibri"/>
          <w:noProof w:val="0"/>
          <w:lang w:val="sr-Latn-CS"/>
        </w:rPr>
        <w:t>2</w:t>
      </w:r>
      <w:r w:rsidRPr="00BF6E0F">
        <w:rPr>
          <w:rFonts w:ascii="Calibri Light" w:hAnsi="Calibri Light" w:cs="Calibri"/>
          <w:noProof w:val="0"/>
          <w:lang w:val="sr-Latn-CS"/>
        </w:rPr>
        <w:t xml:space="preserve"> od njih zahtevaju razmatranje sa velikim prioritetom, kao što su: </w:t>
      </w:r>
      <w:r w:rsidR="00CD35E9" w:rsidRPr="00BF6E0F">
        <w:rPr>
          <w:rFonts w:ascii="Calibri Light" w:hAnsi="Calibri Light" w:cs="Calibri"/>
          <w:noProof w:val="0"/>
          <w:lang w:val="sr-Latn-CS"/>
        </w:rPr>
        <w:t>obrađivanje otpadnih voda i obezbeđivanje</w:t>
      </w:r>
      <w:r w:rsidRPr="00BF6E0F">
        <w:rPr>
          <w:rFonts w:ascii="Calibri Light" w:hAnsi="Calibri Light" w:cs="Calibri"/>
          <w:noProof w:val="0"/>
          <w:lang w:val="sr-Latn-CS"/>
        </w:rPr>
        <w:t xml:space="preserve"> ravnopravnosti i zaštite od diskriminacije</w:t>
      </w:r>
      <w:r w:rsidR="00C340C1" w:rsidRPr="00BF6E0F">
        <w:rPr>
          <w:rFonts w:ascii="Calibri Light" w:hAnsi="Calibri Light" w:cs="Calibri"/>
          <w:noProof w:val="0"/>
          <w:lang w:val="sr-Latn-CS"/>
        </w:rPr>
        <w:t>.</w:t>
      </w: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EF7CC2" w:rsidRPr="00BF6E0F" w:rsidRDefault="00EF7CC2" w:rsidP="009C5972">
      <w:pPr>
        <w:spacing w:after="0" w:line="240" w:lineRule="auto"/>
        <w:jc w:val="both"/>
        <w:rPr>
          <w:rFonts w:ascii="Calibri Light" w:hAnsi="Calibri Light" w:cs="Calibri"/>
          <w:noProof w:val="0"/>
          <w:lang w:val="sr-Latn-CS"/>
        </w:rPr>
      </w:pPr>
    </w:p>
    <w:p w:rsidR="00C340C1" w:rsidRPr="00BF6E0F" w:rsidRDefault="00C340C1" w:rsidP="009C5972">
      <w:pPr>
        <w:spacing w:after="0" w:line="240" w:lineRule="auto"/>
        <w:jc w:val="both"/>
        <w:rPr>
          <w:rFonts w:ascii="Calibri Light" w:hAnsi="Calibri Light" w:cs="Calibri"/>
          <w:noProof w:val="0"/>
          <w:lang w:val="sr-Latn-CS"/>
        </w:rPr>
      </w:pPr>
    </w:p>
    <w:p w:rsidR="00C340C1" w:rsidRPr="00BF6E0F" w:rsidRDefault="00C340C1" w:rsidP="009C5972">
      <w:pPr>
        <w:spacing w:after="0" w:line="240" w:lineRule="auto"/>
        <w:jc w:val="both"/>
        <w:rPr>
          <w:rFonts w:ascii="Calibri Light" w:hAnsi="Calibri Light" w:cs="Calibri"/>
          <w:noProof w:val="0"/>
          <w:lang w:val="sr-Latn-CS"/>
        </w:rPr>
      </w:pPr>
    </w:p>
    <w:bookmarkStart w:id="13" w:name="_Toc516573757"/>
    <w:p w:rsidR="009C5972" w:rsidRPr="00BF6E0F" w:rsidRDefault="000956F9" w:rsidP="009C5972">
      <w:pPr>
        <w:pStyle w:val="Heading1"/>
        <w:rPr>
          <w:rFonts w:ascii="Calibri Light" w:hAnsi="Calibri Light"/>
          <w:sz w:val="36"/>
          <w:szCs w:val="36"/>
          <w:lang w:val="sr-Latn-CS"/>
        </w:rPr>
      </w:pPr>
      <w:r>
        <w:rPr>
          <w:rFonts w:ascii="Calibri Light" w:hAnsi="Calibri Light" w:cs="Calibri"/>
          <w:noProof/>
          <w:lang w:val="en-GB" w:eastAsia="en-GB"/>
        </w:rPr>
        <mc:AlternateContent>
          <mc:Choice Requires="wps">
            <w:drawing>
              <wp:anchor distT="0" distB="0" distL="114300" distR="114300" simplePos="0" relativeHeight="251630592" behindDoc="0" locked="0" layoutInCell="1" allowOverlap="1">
                <wp:simplePos x="0" y="0"/>
                <wp:positionH relativeFrom="column">
                  <wp:posOffset>-1533525</wp:posOffset>
                </wp:positionH>
                <wp:positionV relativeFrom="paragraph">
                  <wp:posOffset>-909320</wp:posOffset>
                </wp:positionV>
                <wp:extent cx="209550" cy="2324100"/>
                <wp:effectExtent l="0" t="0" r="19050" b="19050"/>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6550" id="Rectangle 65" o:spid="_x0000_s1026" style="position:absolute;margin-left:-120.75pt;margin-top:-71.6pt;width:16.5pt;height:18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" fillcolor="#a5a5a5" strokecolor="#a5a5a5"/>
            </w:pict>
          </mc:Fallback>
        </mc:AlternateContent>
      </w:r>
      <w:bookmarkStart w:id="14" w:name="_Toc512339521"/>
      <w:r w:rsidR="006B4860" w:rsidRPr="00BF6E0F">
        <w:rPr>
          <w:rFonts w:ascii="Calibri Light" w:hAnsi="Calibri Light"/>
          <w:sz w:val="36"/>
          <w:szCs w:val="36"/>
          <w:lang w:val="sr-Latn-CS"/>
        </w:rPr>
        <w:t>Dostignuća oblasti i rezultata prema pokazateljima</w:t>
      </w:r>
      <w:bookmarkEnd w:id="13"/>
      <w:r w:rsidR="006B4860" w:rsidRPr="00BF6E0F">
        <w:rPr>
          <w:rFonts w:ascii="Calibri Light" w:hAnsi="Calibri Light"/>
          <w:sz w:val="36"/>
          <w:szCs w:val="36"/>
          <w:lang w:val="sr-Latn-CS"/>
        </w:rPr>
        <w:t xml:space="preserve"> </w:t>
      </w:r>
      <w:bookmarkEnd w:id="14"/>
    </w:p>
    <w:p w:rsidR="006B4860" w:rsidRPr="00BF6E0F" w:rsidRDefault="006B4860" w:rsidP="006B4860">
      <w:pPr>
        <w:spacing w:after="0" w:line="240" w:lineRule="auto"/>
        <w:jc w:val="both"/>
        <w:rPr>
          <w:rFonts w:ascii="Calibri Light" w:hAnsi="Calibri Light" w:cs="Calibri"/>
        </w:rPr>
      </w:pPr>
      <w:r w:rsidRPr="00BF6E0F">
        <w:rPr>
          <w:rFonts w:ascii="Calibri Light" w:hAnsi="Calibri Light" w:cs="Calibri"/>
          <w:noProof w:val="0"/>
          <w:sz w:val="40"/>
          <w:szCs w:val="40"/>
        </w:rPr>
        <w:t>R</w:t>
      </w:r>
      <w:r w:rsidRPr="00BF6E0F">
        <w:rPr>
          <w:rFonts w:ascii="Calibri Light" w:hAnsi="Calibri Light" w:cs="Calibri"/>
        </w:rPr>
        <w:t xml:space="preserve">ezultati predstavljaju referentnu strukturu postizanja učinka opština, koja se prikazuje putem pokazatelja. Svaki rezultat pripada jednoj određenoj oblasti i istovremeno se on informiše od određene grupe pokazatelja. Grupa pokazatelja nam prikazuje stepen dostignuća odgovarajućeg rezultata i grupa odgovarajućih rezultata pokazuje stepen ostvarenja u odgovarajućim oblastima. Dok se SUUO uglavnom zasniva na stepen ostvarenja rezultata, onda i glavni deo izveštaja je posvećen ostvarenju rezultata u okviru odgovarajućih oblasti. U nastavku ćete naći potrebne informacije o stepenu ostvarenja rezultata prema odgovarajućim oblastima i pokazateljima, kao glavni deo nalaza iz ovog izveštaja.  </w:t>
      </w:r>
    </w:p>
    <w:p w:rsidR="006B4860" w:rsidRPr="00BF6E0F" w:rsidRDefault="006B4860" w:rsidP="009C5972">
      <w:pPr>
        <w:spacing w:after="0" w:line="240" w:lineRule="auto"/>
        <w:jc w:val="both"/>
        <w:rPr>
          <w:rFonts w:ascii="Calibri Light" w:hAnsi="Calibri Light" w:cs="Calibri"/>
          <w:noProof w:val="0"/>
        </w:rPr>
      </w:pPr>
    </w:p>
    <w:p w:rsidR="009C5972" w:rsidRPr="00BF6E0F" w:rsidRDefault="009C5972" w:rsidP="009C5972">
      <w:pPr>
        <w:spacing w:after="0" w:line="240" w:lineRule="auto"/>
        <w:jc w:val="both"/>
        <w:rPr>
          <w:rFonts w:ascii="Calibri Light" w:hAnsi="Calibri Light" w:cs="Calibri"/>
          <w:noProof w:val="0"/>
        </w:rPr>
      </w:pPr>
    </w:p>
    <w:p w:rsidR="0017083B" w:rsidRPr="00BF6E0F" w:rsidRDefault="0017083B" w:rsidP="00EF7CC2">
      <w:pPr>
        <w:pStyle w:val="ListParagraph"/>
        <w:numPr>
          <w:ilvl w:val="1"/>
          <w:numId w:val="2"/>
        </w:numPr>
        <w:rPr>
          <w:rFonts w:ascii="Calibri Light" w:hAnsi="Calibri Light"/>
          <w:b/>
          <w:bCs/>
          <w:noProof w:val="0"/>
          <w:sz w:val="24"/>
          <w:szCs w:val="24"/>
          <w:lang w:val="sr-Latn-CS"/>
        </w:rPr>
      </w:pPr>
      <w:r w:rsidRPr="00BF6E0F">
        <w:rPr>
          <w:rFonts w:ascii="Calibri Light" w:hAnsi="Calibri Light"/>
          <w:b/>
          <w:bCs/>
          <w:noProof w:val="0"/>
          <w:sz w:val="24"/>
          <w:szCs w:val="24"/>
          <w:lang w:val="sr-Latn-CS"/>
        </w:rPr>
        <w:t xml:space="preserve">Javno administrativne usluge </w:t>
      </w:r>
    </w:p>
    <w:p w:rsidR="0017083B" w:rsidRPr="00BF6E0F" w:rsidRDefault="0017083B" w:rsidP="0017083B">
      <w:pPr>
        <w:spacing w:after="0" w:line="240" w:lineRule="auto"/>
        <w:jc w:val="both"/>
        <w:rPr>
          <w:rFonts w:ascii="Calibri Light" w:hAnsi="Calibri Light" w:cs="Calibri"/>
        </w:rPr>
      </w:pPr>
      <w:r w:rsidRPr="00BF6E0F">
        <w:rPr>
          <w:rFonts w:ascii="Calibri Light" w:hAnsi="Calibri Light"/>
          <w:color w:val="000000"/>
          <w:sz w:val="18"/>
          <w:szCs w:val="18"/>
        </w:rPr>
        <w:t xml:space="preserve">Merenje učinka opština za pružanje javno administrativnih usluga vrši se za sve zahteve koje se odnose na javno administrativne usluge. U okviru javno administrativnih usluga spadaju svi zahtevi koji se upravljaju od strane UCGO. </w:t>
      </w:r>
      <w:r w:rsidRPr="00BF6E0F">
        <w:rPr>
          <w:rFonts w:ascii="Calibri Light" w:hAnsi="Calibri Light" w:cs="Calibri"/>
        </w:rPr>
        <w:t xml:space="preserve">Učinak opština za ovu oblast se meri samo jednim rezultatom: - </w:t>
      </w:r>
      <w:r w:rsidRPr="00BF6E0F">
        <w:rPr>
          <w:rFonts w:ascii="Calibri Light" w:hAnsi="Calibri Light" w:cs="Calibri"/>
          <w:i/>
        </w:rPr>
        <w:t>Pružanje usluga prema zahtevima građana</w:t>
      </w:r>
      <w:r w:rsidRPr="00BF6E0F">
        <w:rPr>
          <w:rFonts w:ascii="Calibri Light" w:hAnsi="Calibri Light" w:cs="Calibri"/>
        </w:rPr>
        <w:t xml:space="preserve">.  </w:t>
      </w:r>
    </w:p>
    <w:p w:rsidR="0017083B" w:rsidRPr="00BF6E0F" w:rsidRDefault="0017083B" w:rsidP="0017083B">
      <w:pPr>
        <w:spacing w:after="0" w:line="240" w:lineRule="auto"/>
        <w:jc w:val="both"/>
        <w:rPr>
          <w:rFonts w:ascii="Calibri Light" w:hAnsi="Calibri Light" w:cs="Calibri"/>
        </w:rPr>
      </w:pPr>
    </w:p>
    <w:p w:rsidR="0017083B" w:rsidRPr="00BF6E0F" w:rsidRDefault="00EF7CC2" w:rsidP="0017083B">
      <w:pPr>
        <w:spacing w:after="0" w:line="240" w:lineRule="auto"/>
        <w:jc w:val="both"/>
        <w:rPr>
          <w:rFonts w:ascii="Calibri Light" w:hAnsi="Calibri Light"/>
          <w:color w:val="000000"/>
        </w:rPr>
      </w:pPr>
      <w:r w:rsidRPr="00BF6E0F">
        <w:rPr>
          <w:rFonts w:ascii="Calibri Light" w:hAnsi="Calibri Light"/>
          <w:lang w:val="en-GB" w:eastAsia="en-GB"/>
        </w:rPr>
        <w:lastRenderedPageBreak/>
        <w:drawing>
          <wp:anchor distT="0" distB="0" distL="114300" distR="114300" simplePos="0" relativeHeight="251778048" behindDoc="0" locked="0" layoutInCell="1" allowOverlap="1">
            <wp:simplePos x="0" y="0"/>
            <wp:positionH relativeFrom="margin">
              <wp:posOffset>2560320</wp:posOffset>
            </wp:positionH>
            <wp:positionV relativeFrom="margin">
              <wp:posOffset>3208020</wp:posOffset>
            </wp:positionV>
            <wp:extent cx="3360420" cy="2552700"/>
            <wp:effectExtent l="0" t="0" r="1143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17083B" w:rsidRPr="00BF6E0F">
        <w:rPr>
          <w:rFonts w:ascii="Calibri Light" w:hAnsi="Calibri Light"/>
        </w:rPr>
        <w:t xml:space="preserve">Rezultat (1.1) </w:t>
      </w:r>
      <w:r w:rsidR="0017083B" w:rsidRPr="00BF6E0F">
        <w:rPr>
          <w:rFonts w:ascii="Calibri Light" w:hAnsi="Calibri Light"/>
          <w:color w:val="000000"/>
        </w:rPr>
        <w:t xml:space="preserve">odražava procenat razmatranih predmeta tokom godine, koji su registrovani u UCGO, sa posebnim naglaskom na poštovanje zakonskih rokova za razmatranje i odlučivanje o dostavljenim predmetima od strane građana koji spadaju u nadležnost opštine. O dostignućima ovog rezultata, informišemo se od dva pokazatelja:  </w:t>
      </w:r>
    </w:p>
    <w:p w:rsidR="0017083B" w:rsidRPr="00BF6E0F" w:rsidRDefault="0017083B" w:rsidP="009C5972">
      <w:pPr>
        <w:spacing w:after="0" w:line="240" w:lineRule="auto"/>
        <w:jc w:val="both"/>
        <w:rPr>
          <w:rFonts w:ascii="Calibri Light" w:hAnsi="Calibri Light"/>
        </w:rPr>
      </w:pPr>
    </w:p>
    <w:p w:rsidR="009C5972" w:rsidRPr="00BF6E0F" w:rsidRDefault="009C5972" w:rsidP="009C5972">
      <w:pPr>
        <w:spacing w:after="0" w:line="240" w:lineRule="auto"/>
        <w:jc w:val="both"/>
        <w:rPr>
          <w:rFonts w:ascii="Calibri Light" w:hAnsi="Calibri Light"/>
        </w:rPr>
      </w:pPr>
    </w:p>
    <w:p w:rsidR="00EF7CC2" w:rsidRPr="00BF6E0F" w:rsidRDefault="00EF7CC2" w:rsidP="009C5972">
      <w:pPr>
        <w:spacing w:after="0" w:line="240" w:lineRule="auto"/>
        <w:jc w:val="both"/>
        <w:rPr>
          <w:rFonts w:ascii="Calibri Light" w:hAnsi="Calibri Light"/>
        </w:rPr>
      </w:pPr>
    </w:p>
    <w:p w:rsidR="00EF7CC2" w:rsidRPr="00BF6E0F" w:rsidRDefault="00EF7CC2" w:rsidP="009C5972">
      <w:pPr>
        <w:spacing w:after="0" w:line="240" w:lineRule="auto"/>
        <w:jc w:val="both"/>
        <w:rPr>
          <w:rFonts w:ascii="Calibri Light" w:hAnsi="Calibri Light"/>
        </w:rPr>
      </w:pPr>
    </w:p>
    <w:p w:rsidR="00EF7CC2" w:rsidRPr="00BF6E0F" w:rsidRDefault="00EF7CC2" w:rsidP="009C5972">
      <w:pPr>
        <w:spacing w:after="0" w:line="240" w:lineRule="auto"/>
        <w:jc w:val="both"/>
        <w:rPr>
          <w:rFonts w:ascii="Calibri Light" w:hAnsi="Calibri Light"/>
        </w:rPr>
      </w:pPr>
    </w:p>
    <w:p w:rsidR="00EF7CC2" w:rsidRPr="00BF6E0F" w:rsidRDefault="00EF7CC2" w:rsidP="009C5972">
      <w:pPr>
        <w:spacing w:after="0" w:line="240" w:lineRule="auto"/>
        <w:jc w:val="both"/>
        <w:rPr>
          <w:rFonts w:ascii="Calibri Light" w:hAnsi="Calibri Light"/>
        </w:rPr>
      </w:pPr>
    </w:p>
    <w:p w:rsidR="00EF7CC2" w:rsidRPr="00BF6E0F" w:rsidRDefault="00EF7CC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BF6E0F" w:rsidRDefault="0017083B" w:rsidP="00043BC0">
            <w:pPr>
              <w:spacing w:after="0" w:line="240" w:lineRule="auto"/>
              <w:jc w:val="both"/>
              <w:rPr>
                <w:rFonts w:ascii="Calibri Light" w:hAnsi="Calibri Light"/>
                <w:b/>
                <w:bCs/>
              </w:rPr>
            </w:pPr>
            <w:r w:rsidRPr="00BF6E0F">
              <w:rPr>
                <w:rFonts w:ascii="Calibri Light" w:hAnsi="Calibri Light"/>
                <w:b/>
                <w:bCs/>
              </w:rPr>
              <w:t>Pokazatelj</w:t>
            </w:r>
          </w:p>
        </w:tc>
        <w:tc>
          <w:tcPr>
            <w:tcW w:w="1260" w:type="dxa"/>
            <w:tcBorders>
              <w:top w:val="single" w:sz="4" w:space="0" w:color="BF8F00"/>
              <w:bottom w:val="single" w:sz="4" w:space="0" w:color="BF8F00"/>
            </w:tcBorders>
            <w:shd w:val="clear" w:color="auto" w:fill="auto"/>
          </w:tcPr>
          <w:p w:rsidR="009C5972" w:rsidRPr="00BF6E0F" w:rsidRDefault="0017083B" w:rsidP="0017083B">
            <w:pPr>
              <w:spacing w:after="0" w:line="240" w:lineRule="auto"/>
              <w:ind w:left="-90" w:right="-36"/>
              <w:jc w:val="right"/>
              <w:rPr>
                <w:rFonts w:ascii="Calibri Light" w:hAnsi="Calibri Light"/>
                <w:b/>
                <w:bCs/>
              </w:rPr>
            </w:pPr>
            <w:r w:rsidRPr="00BF6E0F">
              <w:rPr>
                <w:rFonts w:ascii="Calibri Light" w:hAnsi="Calibri Light"/>
                <w:b/>
                <w:bCs/>
              </w:rPr>
              <w:t xml:space="preserve">Vrednost </w:t>
            </w:r>
            <w:r w:rsidR="009C5972" w:rsidRPr="00BF6E0F">
              <w:rPr>
                <w:rFonts w:ascii="Calibri Light" w:hAnsi="Calibri Light"/>
                <w:b/>
                <w:bCs/>
              </w:rPr>
              <w:t>/ %</w:t>
            </w:r>
          </w:p>
        </w:tc>
      </w:tr>
      <w:tr w:rsidR="0017083B" w:rsidRPr="00BF6E0F" w:rsidTr="00043BC0">
        <w:tc>
          <w:tcPr>
            <w:tcW w:w="810" w:type="dxa"/>
            <w:tcBorders>
              <w:top w:val="single" w:sz="4" w:space="0" w:color="BF8F00"/>
              <w:bottom w:val="single" w:sz="4" w:space="0" w:color="BF8F00"/>
            </w:tcBorders>
            <w:shd w:val="clear" w:color="auto" w:fill="auto"/>
          </w:tcPr>
          <w:p w:rsidR="0017083B" w:rsidRPr="00BF6E0F" w:rsidRDefault="0017083B" w:rsidP="00043BC0">
            <w:pPr>
              <w:spacing w:after="0" w:line="240" w:lineRule="auto"/>
              <w:jc w:val="both"/>
              <w:rPr>
                <w:rFonts w:ascii="Calibri Light" w:hAnsi="Calibri Light"/>
              </w:rPr>
            </w:pPr>
            <w:r w:rsidRPr="00BF6E0F">
              <w:rPr>
                <w:rFonts w:ascii="Calibri Light" w:hAnsi="Calibri Light"/>
              </w:rPr>
              <w:t>1.1.1.</w:t>
            </w:r>
          </w:p>
        </w:tc>
        <w:tc>
          <w:tcPr>
            <w:tcW w:w="7200" w:type="dxa"/>
            <w:tcBorders>
              <w:top w:val="single" w:sz="4" w:space="0" w:color="BF8F00"/>
              <w:bottom w:val="single" w:sz="4" w:space="0" w:color="BF8F00"/>
            </w:tcBorders>
            <w:shd w:val="clear" w:color="auto" w:fill="auto"/>
          </w:tcPr>
          <w:p w:rsidR="0017083B" w:rsidRPr="00BF6E0F" w:rsidRDefault="0017083B" w:rsidP="0017083B">
            <w:pPr>
              <w:spacing w:after="0" w:line="240" w:lineRule="auto"/>
              <w:jc w:val="both"/>
              <w:rPr>
                <w:rFonts w:ascii="Calibri Light" w:hAnsi="Calibri Light"/>
                <w:color w:val="000000"/>
              </w:rPr>
            </w:pPr>
            <w:r w:rsidRPr="00BF6E0F">
              <w:rPr>
                <w:rFonts w:ascii="Calibri Light" w:hAnsi="Calibri Light"/>
                <w:color w:val="000000"/>
              </w:rPr>
              <w:t xml:space="preserve">% razmotrenih predmeta tokom godine </w:t>
            </w:r>
          </w:p>
        </w:tc>
        <w:tc>
          <w:tcPr>
            <w:tcW w:w="1260" w:type="dxa"/>
            <w:tcBorders>
              <w:top w:val="single" w:sz="4" w:space="0" w:color="BF8F00"/>
              <w:bottom w:val="single" w:sz="4" w:space="0" w:color="BF8F00"/>
            </w:tcBorders>
            <w:shd w:val="clear" w:color="auto" w:fill="auto"/>
          </w:tcPr>
          <w:p w:rsidR="0017083B" w:rsidRPr="00BF6E0F" w:rsidRDefault="0017083B" w:rsidP="00043BC0">
            <w:pPr>
              <w:spacing w:after="0" w:line="240" w:lineRule="auto"/>
              <w:jc w:val="right"/>
              <w:rPr>
                <w:rFonts w:ascii="Calibri Light" w:hAnsi="Calibri Light"/>
              </w:rPr>
            </w:pPr>
            <w:r w:rsidRPr="00BF6E0F">
              <w:rPr>
                <w:rFonts w:ascii="Calibri Light" w:hAnsi="Calibri Light"/>
              </w:rPr>
              <w:t>89.61</w:t>
            </w:r>
          </w:p>
        </w:tc>
      </w:tr>
      <w:tr w:rsidR="0017083B" w:rsidRPr="00BF6E0F" w:rsidTr="00043BC0">
        <w:tc>
          <w:tcPr>
            <w:tcW w:w="810" w:type="dxa"/>
            <w:tcBorders>
              <w:top w:val="single" w:sz="4" w:space="0" w:color="BF8F00"/>
              <w:bottom w:val="single" w:sz="4" w:space="0" w:color="BF8F00"/>
            </w:tcBorders>
            <w:shd w:val="clear" w:color="auto" w:fill="auto"/>
          </w:tcPr>
          <w:p w:rsidR="0017083B" w:rsidRPr="00BF6E0F" w:rsidRDefault="0017083B" w:rsidP="00043BC0">
            <w:pPr>
              <w:spacing w:after="0" w:line="240" w:lineRule="auto"/>
              <w:jc w:val="both"/>
              <w:rPr>
                <w:rFonts w:ascii="Calibri Light" w:hAnsi="Calibri Light"/>
              </w:rPr>
            </w:pPr>
            <w:r w:rsidRPr="00BF6E0F">
              <w:rPr>
                <w:rFonts w:ascii="Calibri Light" w:hAnsi="Calibri Light"/>
              </w:rPr>
              <w:t>1.1.2.</w:t>
            </w:r>
          </w:p>
        </w:tc>
        <w:tc>
          <w:tcPr>
            <w:tcW w:w="7200" w:type="dxa"/>
            <w:tcBorders>
              <w:top w:val="single" w:sz="4" w:space="0" w:color="BF8F00"/>
              <w:bottom w:val="single" w:sz="4" w:space="0" w:color="BF8F00"/>
            </w:tcBorders>
            <w:shd w:val="clear" w:color="auto" w:fill="auto"/>
          </w:tcPr>
          <w:p w:rsidR="0017083B" w:rsidRPr="00BF6E0F" w:rsidRDefault="0017083B" w:rsidP="0017083B">
            <w:pPr>
              <w:spacing w:after="0" w:line="240" w:lineRule="auto"/>
              <w:jc w:val="both"/>
              <w:rPr>
                <w:rFonts w:ascii="Calibri Light" w:hAnsi="Calibri Light"/>
                <w:color w:val="000000"/>
              </w:rPr>
            </w:pPr>
            <w:r w:rsidRPr="00BF6E0F">
              <w:rPr>
                <w:rFonts w:ascii="Calibri Light" w:hAnsi="Calibri Light"/>
                <w:color w:val="000000"/>
              </w:rPr>
              <w:t xml:space="preserve">% razmotrenih predmeta u zakonskim rokovima.  </w:t>
            </w:r>
          </w:p>
        </w:tc>
        <w:tc>
          <w:tcPr>
            <w:tcW w:w="1260" w:type="dxa"/>
            <w:tcBorders>
              <w:top w:val="single" w:sz="4" w:space="0" w:color="BF8F00"/>
              <w:bottom w:val="single" w:sz="4" w:space="0" w:color="BF8F00"/>
            </w:tcBorders>
            <w:shd w:val="clear" w:color="auto" w:fill="auto"/>
          </w:tcPr>
          <w:p w:rsidR="0017083B" w:rsidRPr="00BF6E0F" w:rsidRDefault="0017083B" w:rsidP="00043BC0">
            <w:pPr>
              <w:spacing w:after="0" w:line="240" w:lineRule="auto"/>
              <w:jc w:val="right"/>
              <w:rPr>
                <w:rFonts w:ascii="Calibri Light" w:hAnsi="Calibri Light"/>
              </w:rPr>
            </w:pPr>
            <w:r w:rsidRPr="00BF6E0F">
              <w:rPr>
                <w:rFonts w:ascii="Calibri Light" w:hAnsi="Calibri Light"/>
              </w:rPr>
              <w:t>93.99</w:t>
            </w:r>
          </w:p>
        </w:tc>
      </w:tr>
    </w:tbl>
    <w:p w:rsidR="009C5972" w:rsidRPr="00BF6E0F" w:rsidRDefault="009C5972" w:rsidP="009C5972">
      <w:pPr>
        <w:spacing w:after="0" w:line="240" w:lineRule="auto"/>
        <w:jc w:val="both"/>
        <w:rPr>
          <w:rFonts w:ascii="Calibri Light" w:hAnsi="Calibri Light"/>
        </w:rPr>
      </w:pPr>
    </w:p>
    <w:p w:rsidR="0017083B" w:rsidRPr="00BF6E0F" w:rsidRDefault="0017083B" w:rsidP="0017083B">
      <w:pPr>
        <w:spacing w:after="0" w:line="240" w:lineRule="auto"/>
        <w:jc w:val="both"/>
        <w:rPr>
          <w:rFonts w:ascii="Calibri Light" w:hAnsi="Calibri Light"/>
          <w:color w:val="000000"/>
        </w:rPr>
      </w:pPr>
      <w:r w:rsidRPr="00BF6E0F">
        <w:rPr>
          <w:rFonts w:ascii="Calibri Light" w:hAnsi="Calibri Light"/>
          <w:color w:val="000000"/>
        </w:rPr>
        <w:t>Rezultat cilja da odgovori na pitanje: koliko je postignuto u pružanju usluga prema zahtevima građana? Analiza podataka pokazuje da dostavljeni predmeti od građana su razmotreni u stepenu 89.61% dok su 93.99% od njih razmotreni su u zakonskom roku. Izraženo u brojkama ukupno su dostavljeni 1,900,056 predmeta a razmotreni su ukupno 1,668,077 predmeta ili 0.94 predmeta po glavi stanovnika. Od toga ishodi da rezultat je ispunjen u meri od 91.</w:t>
      </w:r>
      <w:r w:rsidR="00D5681A" w:rsidRPr="00BF6E0F">
        <w:rPr>
          <w:rFonts w:ascii="Calibri Light" w:hAnsi="Calibri Light"/>
          <w:color w:val="000000"/>
        </w:rPr>
        <w:t>68</w:t>
      </w:r>
      <w:r w:rsidRPr="00BF6E0F">
        <w:rPr>
          <w:rFonts w:ascii="Calibri Light" w:hAnsi="Calibri Light"/>
          <w:color w:val="000000"/>
        </w:rPr>
        <w:t>%. S obzirom da oblast ima samo ovaj rezultat, onda stepen ispunjenosti oblasti je jednak sa rezultatom (91.</w:t>
      </w:r>
      <w:r w:rsidR="00D5681A" w:rsidRPr="00BF6E0F">
        <w:rPr>
          <w:rFonts w:ascii="Calibri Light" w:hAnsi="Calibri Light"/>
          <w:color w:val="000000"/>
        </w:rPr>
        <w:t>68</w:t>
      </w:r>
      <w:r w:rsidRPr="00BF6E0F">
        <w:rPr>
          <w:rFonts w:ascii="Calibri Light" w:hAnsi="Calibri Light"/>
          <w:color w:val="000000"/>
        </w:rPr>
        <w:t xml:space="preserve">%). Rezultat pokazuje i za visok stepen efikasnosti opštinske administracije.  </w:t>
      </w:r>
    </w:p>
    <w:p w:rsidR="0017083B" w:rsidRPr="00BF6E0F" w:rsidRDefault="0017083B" w:rsidP="009C5972">
      <w:pPr>
        <w:spacing w:after="0" w:line="240" w:lineRule="auto"/>
        <w:jc w:val="both"/>
        <w:rPr>
          <w:rFonts w:ascii="Calibri Light" w:hAnsi="Calibri Light"/>
        </w:rPr>
      </w:pPr>
    </w:p>
    <w:p w:rsidR="009C5972" w:rsidRPr="00BF6E0F" w:rsidRDefault="009C5972" w:rsidP="009C5972">
      <w:pPr>
        <w:spacing w:after="0" w:line="240" w:lineRule="auto"/>
        <w:jc w:val="both"/>
        <w:rPr>
          <w:rFonts w:ascii="Calibri Light" w:hAnsi="Calibri Light"/>
        </w:rPr>
      </w:pPr>
    </w:p>
    <w:p w:rsidR="00C543B7" w:rsidRDefault="00C543B7" w:rsidP="009C5972">
      <w:pPr>
        <w:spacing w:after="0" w:line="240" w:lineRule="auto"/>
        <w:jc w:val="both"/>
        <w:rPr>
          <w:rFonts w:ascii="Calibri Light" w:hAnsi="Calibri Light"/>
          <w:b/>
          <w:bCs/>
          <w:noProof w:val="0"/>
          <w:sz w:val="24"/>
          <w:szCs w:val="24"/>
          <w:lang w:val="sr-Latn-CS"/>
        </w:rPr>
      </w:pPr>
    </w:p>
    <w:p w:rsidR="009C5972" w:rsidRPr="00BF6E0F" w:rsidRDefault="008065BD" w:rsidP="009C5972">
      <w:pPr>
        <w:spacing w:after="0" w:line="240" w:lineRule="auto"/>
        <w:jc w:val="both"/>
        <w:rPr>
          <w:rFonts w:ascii="Calibri Light" w:hAnsi="Calibri Light"/>
          <w:b/>
          <w:bCs/>
          <w:noProof w:val="0"/>
          <w:sz w:val="24"/>
          <w:szCs w:val="24"/>
          <w:lang w:val="sr-Latn-CS"/>
        </w:rPr>
      </w:pPr>
      <w:r w:rsidRPr="00BF6E0F">
        <w:rPr>
          <w:rFonts w:ascii="Calibri Light" w:hAnsi="Calibri Light"/>
          <w:b/>
          <w:bCs/>
          <w:noProof w:val="0"/>
          <w:sz w:val="24"/>
          <w:szCs w:val="24"/>
          <w:lang w:val="sr-Latn-CS"/>
        </w:rPr>
        <w:t xml:space="preserve">Tumačenje </w:t>
      </w:r>
    </w:p>
    <w:p w:rsidR="009C5972" w:rsidRPr="00BF6E0F" w:rsidRDefault="009C5972" w:rsidP="009C5972">
      <w:pPr>
        <w:spacing w:after="0" w:line="240" w:lineRule="auto"/>
        <w:jc w:val="center"/>
        <w:rPr>
          <w:rFonts w:ascii="Calibri Light" w:hAnsi="Calibri Light"/>
          <w:b/>
          <w:bCs/>
          <w:noProof w:val="0"/>
          <w:sz w:val="24"/>
          <w:szCs w:val="24"/>
        </w:rPr>
      </w:pPr>
    </w:p>
    <w:p w:rsidR="005D42BE" w:rsidRPr="00BF6E0F" w:rsidRDefault="005D42BE" w:rsidP="005D42BE">
      <w:pPr>
        <w:spacing w:after="0" w:line="240" w:lineRule="auto"/>
        <w:jc w:val="both"/>
        <w:rPr>
          <w:rFonts w:ascii="Calibri Light" w:hAnsi="Calibri Light" w:cs="Calibri"/>
        </w:rPr>
      </w:pPr>
      <w:r w:rsidRPr="00BF6E0F">
        <w:rPr>
          <w:rFonts w:ascii="Calibri Light" w:hAnsi="Calibri Light" w:cs="Calibri"/>
        </w:rPr>
        <w:t xml:space="preserve">Stopa dostignuća rezultata, putem vrednosti pokazatelja, je u potpunom skladu sa ciljem merenja učinka u ovoj oblasti. Građani očekuju sa pravom da se njihovi predmeti razmotre i da rešavaju probleme sa kojima se suočavaju. Postizanje rezultata na nivou od 91.30% je od velikog značaja, pre svega za građane, zatim za opštinu, za MALS i druge zainteresovane strane. Razmatranje predmeta u okviru zakonskog roka do stepena 93.99% je važan pokazatelj da učinak opština u ovoj oblasti je veoma visok i kretanja pokazuju da će se to poboljšati još više u budućnosti. Nažalost rezultat pokazuje više statistiku, jer rezultat ne donosi informacije koliki je broj odgovora koji su bili u skladu sa zakonom i u skladu sa zahtevima građana. Ipak ubuduće, rad opština će biti olakšan i pomoću informacione tehnologije za ubrzavanje razmatranja u okviru rokova i u skladu sa zakonom. </w:t>
      </w:r>
    </w:p>
    <w:p w:rsidR="005D42BE" w:rsidRPr="00BF6E0F" w:rsidRDefault="005D42BE" w:rsidP="009C5972">
      <w:pPr>
        <w:spacing w:after="0" w:line="240" w:lineRule="auto"/>
        <w:jc w:val="both"/>
        <w:rPr>
          <w:rFonts w:ascii="Calibri Light" w:hAnsi="Calibri Light" w:cs="Calibri"/>
          <w:noProof w:val="0"/>
        </w:rPr>
      </w:pPr>
    </w:p>
    <w:p w:rsidR="009C5972" w:rsidRPr="00BF6E0F" w:rsidRDefault="009C5972" w:rsidP="009C5972">
      <w:pPr>
        <w:spacing w:after="0" w:line="240" w:lineRule="auto"/>
        <w:jc w:val="both"/>
        <w:rPr>
          <w:rFonts w:ascii="Calibri Light" w:hAnsi="Calibri Light" w:cs="Calibri"/>
          <w:noProof w:val="0"/>
        </w:rPr>
      </w:pPr>
    </w:p>
    <w:p w:rsidR="00A72E12" w:rsidRPr="00BF6E0F" w:rsidRDefault="00A72E12" w:rsidP="00A72E12">
      <w:pPr>
        <w:pStyle w:val="ListParagraph"/>
        <w:numPr>
          <w:ilvl w:val="1"/>
          <w:numId w:val="2"/>
        </w:numPr>
        <w:rPr>
          <w:rFonts w:ascii="Calibri Light" w:hAnsi="Calibri Light"/>
          <w:b/>
          <w:bCs/>
          <w:noProof w:val="0"/>
          <w:sz w:val="24"/>
          <w:szCs w:val="24"/>
          <w:lang w:val="sr-Latn-CS"/>
        </w:rPr>
      </w:pPr>
      <w:r w:rsidRPr="00BF6E0F">
        <w:rPr>
          <w:rFonts w:ascii="Calibri Light" w:hAnsi="Calibri Light"/>
          <w:b/>
          <w:bCs/>
          <w:noProof w:val="0"/>
          <w:sz w:val="24"/>
          <w:szCs w:val="24"/>
          <w:lang w:val="sr-Latn-CS"/>
        </w:rPr>
        <w:t xml:space="preserve">Opštinska transparentnost </w:t>
      </w:r>
    </w:p>
    <w:p w:rsidR="00A72E12" w:rsidRPr="00BF6E0F" w:rsidRDefault="00A72E12" w:rsidP="00A72E12">
      <w:pPr>
        <w:spacing w:after="0" w:line="240" w:lineRule="auto"/>
        <w:jc w:val="both"/>
        <w:rPr>
          <w:rFonts w:ascii="Calibri Light" w:hAnsi="Calibri Light"/>
          <w:i/>
        </w:rPr>
      </w:pPr>
      <w:r w:rsidRPr="00BF6E0F">
        <w:rPr>
          <w:rFonts w:ascii="Calibri Light" w:hAnsi="Calibri Light"/>
        </w:rPr>
        <w:t xml:space="preserve">Opštinska transparentnost se odnosi na učešće građana u procesu odlučivanja opštinskih organa i stvaranje mehanizama za njihovo informisanje kada oni ne mogu učestvovati. Učinak opština u ovoj oblasti meri se pomoću dva rezultata: - 1). </w:t>
      </w:r>
      <w:r w:rsidRPr="00BF6E0F">
        <w:rPr>
          <w:rFonts w:ascii="Calibri Light" w:hAnsi="Calibri Light"/>
          <w:i/>
        </w:rPr>
        <w:t xml:space="preserve">Obezbeđivanje učešća građana u procesu odlučivanja opštine i </w:t>
      </w:r>
      <w:r w:rsidRPr="00BF6E0F">
        <w:rPr>
          <w:rFonts w:ascii="Calibri Light" w:hAnsi="Calibri Light"/>
        </w:rPr>
        <w:t>2).</w:t>
      </w:r>
      <w:r w:rsidRPr="00BF6E0F">
        <w:rPr>
          <w:rFonts w:ascii="Calibri Light" w:hAnsi="Calibri Light"/>
          <w:i/>
        </w:rPr>
        <w:t xml:space="preserve"> Obezbeđivanje pristupa građana u javnim dokumentima. </w:t>
      </w:r>
    </w:p>
    <w:p w:rsidR="00A72E12" w:rsidRPr="00BF6E0F" w:rsidRDefault="00A72E12" w:rsidP="00A72E12">
      <w:pPr>
        <w:spacing w:after="0" w:line="240" w:lineRule="auto"/>
        <w:jc w:val="both"/>
        <w:rPr>
          <w:rFonts w:ascii="Calibri Light" w:hAnsi="Calibri Light"/>
        </w:rPr>
      </w:pPr>
    </w:p>
    <w:p w:rsidR="00A72E12" w:rsidRPr="00BF6E0F" w:rsidRDefault="00A72E12" w:rsidP="00A72E12">
      <w:pPr>
        <w:spacing w:after="0" w:line="240" w:lineRule="auto"/>
        <w:jc w:val="both"/>
        <w:rPr>
          <w:rFonts w:ascii="Calibri Light" w:hAnsi="Calibri Light"/>
          <w:lang w:val="sr-Latn-CS"/>
        </w:rPr>
      </w:pPr>
      <w:r w:rsidRPr="00BF6E0F">
        <w:rPr>
          <w:rFonts w:ascii="Calibri Light" w:hAnsi="Calibri Light"/>
          <w:lang w:val="sr-Latn-CS"/>
        </w:rPr>
        <w:t>Prvi rezultat (2.1.) prikazuje dostignuća opština koje se odnose na povećanje opštinske transparentnosti kroz promovisanje učešća javnosti u procesima odlučivanja. O stepenu ostvarenja ovog rezultata, informišemo se od četiri pokazatelja.</w:t>
      </w:r>
    </w:p>
    <w:p w:rsidR="00A72E12" w:rsidRPr="00BF6E0F" w:rsidRDefault="00A72E12" w:rsidP="00A72E12">
      <w:pPr>
        <w:spacing w:after="0" w:line="240" w:lineRule="auto"/>
        <w:jc w:val="both"/>
        <w:rPr>
          <w:rFonts w:ascii="Calibri Light" w:hAnsi="Calibri Light"/>
        </w:rPr>
      </w:pPr>
    </w:p>
    <w:p w:rsidR="009C5972" w:rsidRPr="00BF6E0F" w:rsidRDefault="009C5972" w:rsidP="009C5972">
      <w:pPr>
        <w:spacing w:after="0" w:line="240" w:lineRule="auto"/>
        <w:jc w:val="both"/>
        <w:rPr>
          <w:rFonts w:ascii="Calibri Light" w:hAnsi="Calibri Light"/>
          <w:sz w:val="16"/>
          <w:szCs w:val="16"/>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BF6E0F" w:rsidRDefault="00A72E12" w:rsidP="00043BC0">
            <w:pPr>
              <w:spacing w:after="0" w:line="240" w:lineRule="auto"/>
              <w:jc w:val="both"/>
              <w:rPr>
                <w:rFonts w:ascii="Calibri Light" w:hAnsi="Calibri Light"/>
                <w:b/>
                <w:bCs/>
              </w:rPr>
            </w:pPr>
            <w:r w:rsidRPr="00BF6E0F">
              <w:rPr>
                <w:rFonts w:ascii="Calibri Light" w:hAnsi="Calibri Light"/>
                <w:b/>
                <w:bCs/>
              </w:rPr>
              <w:t>Pokazatelj</w:t>
            </w:r>
          </w:p>
        </w:tc>
        <w:tc>
          <w:tcPr>
            <w:tcW w:w="1260" w:type="dxa"/>
            <w:tcBorders>
              <w:top w:val="single" w:sz="4" w:space="0" w:color="BF8F00"/>
              <w:bottom w:val="single" w:sz="4" w:space="0" w:color="BF8F00"/>
            </w:tcBorders>
            <w:shd w:val="clear" w:color="auto" w:fill="auto"/>
          </w:tcPr>
          <w:p w:rsidR="009C5972" w:rsidRPr="00BF6E0F" w:rsidRDefault="00A72E12" w:rsidP="00043BC0">
            <w:pPr>
              <w:spacing w:after="0" w:line="240" w:lineRule="auto"/>
              <w:jc w:val="right"/>
              <w:rPr>
                <w:rFonts w:ascii="Calibri Light" w:hAnsi="Calibri Light"/>
                <w:b/>
                <w:bCs/>
              </w:rPr>
            </w:pPr>
            <w:r w:rsidRPr="00BF6E0F">
              <w:rPr>
                <w:rFonts w:ascii="Calibri Light" w:hAnsi="Calibri Light"/>
                <w:b/>
                <w:bCs/>
              </w:rPr>
              <w:t xml:space="preserve">Vrednost </w:t>
            </w:r>
            <w:r w:rsidR="009C5972" w:rsidRPr="00BF6E0F">
              <w:rPr>
                <w:rFonts w:ascii="Calibri Light" w:hAnsi="Calibri Light"/>
                <w:b/>
                <w:bCs/>
              </w:rPr>
              <w:t>/ %</w:t>
            </w:r>
          </w:p>
        </w:tc>
      </w:tr>
      <w:tr w:rsidR="00A72E12" w:rsidRPr="00BF6E0F" w:rsidTr="00043BC0">
        <w:tc>
          <w:tcPr>
            <w:tcW w:w="810" w:type="dxa"/>
            <w:tcBorders>
              <w:top w:val="single" w:sz="4" w:space="0" w:color="BF8F00"/>
              <w:bottom w:val="single" w:sz="4" w:space="0" w:color="BF8F00"/>
            </w:tcBorders>
            <w:shd w:val="clear" w:color="auto" w:fill="auto"/>
          </w:tcPr>
          <w:p w:rsidR="00A72E12" w:rsidRPr="00BF6E0F" w:rsidRDefault="00A72E12" w:rsidP="00043BC0">
            <w:pPr>
              <w:spacing w:after="0" w:line="240" w:lineRule="auto"/>
              <w:jc w:val="both"/>
              <w:rPr>
                <w:rFonts w:ascii="Calibri Light" w:hAnsi="Calibri Light"/>
                <w:sz w:val="20"/>
                <w:szCs w:val="20"/>
              </w:rPr>
            </w:pPr>
            <w:r w:rsidRPr="00BF6E0F">
              <w:rPr>
                <w:rFonts w:ascii="Calibri Light" w:hAnsi="Calibri Light"/>
                <w:sz w:val="20"/>
                <w:szCs w:val="20"/>
              </w:rPr>
              <w:t>2.1.1</w:t>
            </w:r>
          </w:p>
        </w:tc>
        <w:tc>
          <w:tcPr>
            <w:tcW w:w="7200" w:type="dxa"/>
            <w:tcBorders>
              <w:top w:val="single" w:sz="4" w:space="0" w:color="BF8F00"/>
              <w:bottom w:val="single" w:sz="4" w:space="0" w:color="BF8F00"/>
            </w:tcBorders>
            <w:shd w:val="clear" w:color="auto" w:fill="auto"/>
          </w:tcPr>
          <w:p w:rsidR="00A72E12" w:rsidRPr="00BF6E0F" w:rsidRDefault="00A72E12" w:rsidP="00640FA9">
            <w:pPr>
              <w:spacing w:after="0" w:line="240" w:lineRule="auto"/>
              <w:jc w:val="both"/>
              <w:rPr>
                <w:rFonts w:ascii="Calibri Light" w:hAnsi="Calibri Light"/>
                <w:color w:val="000000"/>
                <w:sz w:val="20"/>
                <w:szCs w:val="20"/>
              </w:rPr>
            </w:pPr>
            <w:r w:rsidRPr="00BF6E0F">
              <w:rPr>
                <w:rFonts w:ascii="Calibri Light" w:eastAsia="Times New Roman" w:hAnsi="Calibri Light" w:cs="Arial"/>
                <w:sz w:val="20"/>
                <w:szCs w:val="20"/>
              </w:rPr>
              <w:t>% sednica skupštine opštine i opštinskih komisija o kojima su informisani građani</w:t>
            </w:r>
          </w:p>
        </w:tc>
        <w:tc>
          <w:tcPr>
            <w:tcW w:w="1260" w:type="dxa"/>
            <w:tcBorders>
              <w:top w:val="single" w:sz="4" w:space="0" w:color="BF8F00"/>
              <w:bottom w:val="single" w:sz="4" w:space="0" w:color="BF8F00"/>
            </w:tcBorders>
            <w:shd w:val="clear" w:color="auto" w:fill="auto"/>
          </w:tcPr>
          <w:p w:rsidR="00A72E12" w:rsidRPr="00BF6E0F" w:rsidRDefault="00A72E12" w:rsidP="00043BC0">
            <w:pPr>
              <w:spacing w:after="0" w:line="240" w:lineRule="auto"/>
              <w:jc w:val="right"/>
              <w:rPr>
                <w:rFonts w:ascii="Calibri Light" w:hAnsi="Calibri Light"/>
                <w:sz w:val="20"/>
                <w:szCs w:val="20"/>
              </w:rPr>
            </w:pPr>
            <w:r w:rsidRPr="00BF6E0F">
              <w:rPr>
                <w:rFonts w:ascii="Calibri Light" w:hAnsi="Calibri Light"/>
                <w:sz w:val="20"/>
                <w:szCs w:val="20"/>
              </w:rPr>
              <w:t>92.94</w:t>
            </w:r>
          </w:p>
        </w:tc>
      </w:tr>
      <w:tr w:rsidR="00A72E12" w:rsidRPr="00BF6E0F" w:rsidTr="00043BC0">
        <w:tc>
          <w:tcPr>
            <w:tcW w:w="810" w:type="dxa"/>
            <w:tcBorders>
              <w:top w:val="single" w:sz="4" w:space="0" w:color="BF8F00"/>
              <w:bottom w:val="single" w:sz="4" w:space="0" w:color="BF8F00"/>
            </w:tcBorders>
            <w:shd w:val="clear" w:color="auto" w:fill="auto"/>
          </w:tcPr>
          <w:p w:rsidR="00A72E12" w:rsidRPr="00BF6E0F" w:rsidRDefault="00A72E12" w:rsidP="00043BC0">
            <w:pPr>
              <w:spacing w:after="0" w:line="240" w:lineRule="auto"/>
              <w:jc w:val="both"/>
              <w:rPr>
                <w:rFonts w:ascii="Calibri Light" w:hAnsi="Calibri Light"/>
                <w:sz w:val="20"/>
                <w:szCs w:val="20"/>
              </w:rPr>
            </w:pPr>
            <w:r w:rsidRPr="00BF6E0F">
              <w:rPr>
                <w:rFonts w:ascii="Calibri Light" w:eastAsia="Times New Roman" w:hAnsi="Calibri Light" w:cs="Arial"/>
                <w:noProof w:val="0"/>
                <w:sz w:val="20"/>
                <w:szCs w:val="20"/>
              </w:rPr>
              <w:t xml:space="preserve">2.1.2.  </w:t>
            </w:r>
          </w:p>
        </w:tc>
        <w:tc>
          <w:tcPr>
            <w:tcW w:w="7200" w:type="dxa"/>
            <w:tcBorders>
              <w:top w:val="single" w:sz="4" w:space="0" w:color="BF8F00"/>
              <w:bottom w:val="single" w:sz="4" w:space="0" w:color="BF8F00"/>
            </w:tcBorders>
            <w:shd w:val="clear" w:color="auto" w:fill="auto"/>
          </w:tcPr>
          <w:p w:rsidR="00A72E12" w:rsidRPr="00BF6E0F" w:rsidRDefault="00A72E12" w:rsidP="00640FA9">
            <w:pPr>
              <w:spacing w:after="0" w:line="240" w:lineRule="auto"/>
              <w:jc w:val="both"/>
              <w:rPr>
                <w:rFonts w:ascii="Calibri Light" w:hAnsi="Calibri Light"/>
                <w:color w:val="000000"/>
                <w:sz w:val="20"/>
                <w:szCs w:val="20"/>
              </w:rPr>
            </w:pPr>
            <w:r w:rsidRPr="00BF6E0F">
              <w:rPr>
                <w:rFonts w:ascii="Calibri Light" w:eastAsia="Times New Roman" w:hAnsi="Calibri Light" w:cs="Arial"/>
                <w:sz w:val="20"/>
                <w:szCs w:val="20"/>
              </w:rPr>
              <w:t xml:space="preserve">%usvojenih akata u skupštini opštini za koje je konsultovana javnost </w:t>
            </w:r>
            <w:r w:rsidRPr="00BF6E0F">
              <w:rPr>
                <w:rFonts w:ascii="Calibri Light" w:hAnsi="Calibri Light"/>
                <w:color w:val="000000"/>
                <w:sz w:val="20"/>
                <w:szCs w:val="20"/>
              </w:rPr>
              <w:t xml:space="preserve"> </w:t>
            </w:r>
          </w:p>
        </w:tc>
        <w:tc>
          <w:tcPr>
            <w:tcW w:w="1260" w:type="dxa"/>
            <w:tcBorders>
              <w:top w:val="single" w:sz="4" w:space="0" w:color="BF8F00"/>
              <w:bottom w:val="single" w:sz="4" w:space="0" w:color="BF8F00"/>
            </w:tcBorders>
            <w:shd w:val="clear" w:color="auto" w:fill="auto"/>
          </w:tcPr>
          <w:p w:rsidR="00A72E12" w:rsidRPr="00BF6E0F" w:rsidRDefault="00A72E12" w:rsidP="00043BC0">
            <w:pPr>
              <w:spacing w:after="0" w:line="240" w:lineRule="auto"/>
              <w:jc w:val="right"/>
              <w:rPr>
                <w:rFonts w:ascii="Calibri Light" w:hAnsi="Calibri Light"/>
                <w:sz w:val="20"/>
                <w:szCs w:val="20"/>
              </w:rPr>
            </w:pPr>
            <w:r w:rsidRPr="00BF6E0F">
              <w:rPr>
                <w:rFonts w:ascii="Calibri Light" w:hAnsi="Calibri Light"/>
                <w:sz w:val="20"/>
                <w:szCs w:val="20"/>
              </w:rPr>
              <w:t>48.89</w:t>
            </w:r>
          </w:p>
        </w:tc>
      </w:tr>
      <w:tr w:rsidR="00A72E12" w:rsidRPr="00BF6E0F" w:rsidTr="00043BC0">
        <w:tc>
          <w:tcPr>
            <w:tcW w:w="810" w:type="dxa"/>
            <w:tcBorders>
              <w:top w:val="single" w:sz="4" w:space="0" w:color="BF8F00"/>
              <w:bottom w:val="single" w:sz="4" w:space="0" w:color="BF8F00"/>
            </w:tcBorders>
            <w:shd w:val="clear" w:color="auto" w:fill="auto"/>
          </w:tcPr>
          <w:p w:rsidR="00A72E12" w:rsidRPr="00BF6E0F" w:rsidRDefault="00A72E12"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2.1.3</w:t>
            </w:r>
          </w:p>
        </w:tc>
        <w:tc>
          <w:tcPr>
            <w:tcW w:w="7200" w:type="dxa"/>
            <w:tcBorders>
              <w:top w:val="single" w:sz="4" w:space="0" w:color="BF8F00"/>
              <w:bottom w:val="single" w:sz="4" w:space="0" w:color="BF8F00"/>
            </w:tcBorders>
            <w:shd w:val="clear" w:color="auto" w:fill="auto"/>
          </w:tcPr>
          <w:p w:rsidR="00A72E12" w:rsidRPr="00BF6E0F" w:rsidRDefault="00A72E12" w:rsidP="00640FA9">
            <w:pPr>
              <w:spacing w:after="0" w:line="240" w:lineRule="auto"/>
              <w:jc w:val="both"/>
              <w:rPr>
                <w:rFonts w:ascii="Calibri Light" w:eastAsia="Times New Roman" w:hAnsi="Calibri Light" w:cs="Arial"/>
                <w:sz w:val="20"/>
                <w:szCs w:val="20"/>
              </w:rPr>
            </w:pPr>
            <w:r w:rsidRPr="00BF6E0F">
              <w:rPr>
                <w:rFonts w:ascii="Calibri Light" w:eastAsia="Times New Roman" w:hAnsi="Calibri Light" w:cs="Arial"/>
                <w:sz w:val="20"/>
                <w:szCs w:val="20"/>
              </w:rPr>
              <w:t xml:space="preserve">Konsultacija javnosti o usvajanju srednjoročnog okvira i opštinskog budžeta </w:t>
            </w:r>
          </w:p>
        </w:tc>
        <w:tc>
          <w:tcPr>
            <w:tcW w:w="1260" w:type="dxa"/>
            <w:tcBorders>
              <w:top w:val="single" w:sz="4" w:space="0" w:color="BF8F00"/>
              <w:bottom w:val="single" w:sz="4" w:space="0" w:color="BF8F00"/>
            </w:tcBorders>
            <w:shd w:val="clear" w:color="auto" w:fill="auto"/>
          </w:tcPr>
          <w:p w:rsidR="00A72E12" w:rsidRPr="00BF6E0F" w:rsidRDefault="00A72E12" w:rsidP="00043BC0">
            <w:pPr>
              <w:spacing w:after="0" w:line="240" w:lineRule="auto"/>
              <w:jc w:val="right"/>
              <w:rPr>
                <w:rFonts w:ascii="Calibri Light" w:hAnsi="Calibri Light"/>
                <w:sz w:val="20"/>
                <w:szCs w:val="20"/>
              </w:rPr>
            </w:pPr>
            <w:r w:rsidRPr="00BF6E0F">
              <w:rPr>
                <w:rFonts w:ascii="Calibri Light" w:hAnsi="Calibri Light"/>
                <w:sz w:val="20"/>
                <w:szCs w:val="20"/>
              </w:rPr>
              <w:t>97.06</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2.1.4</w:t>
            </w:r>
          </w:p>
        </w:tc>
        <w:tc>
          <w:tcPr>
            <w:tcW w:w="7200" w:type="dxa"/>
            <w:tcBorders>
              <w:top w:val="single" w:sz="4" w:space="0" w:color="BF8F00"/>
              <w:bottom w:val="single" w:sz="4" w:space="0" w:color="BF8F00"/>
            </w:tcBorders>
            <w:shd w:val="clear" w:color="auto" w:fill="auto"/>
          </w:tcPr>
          <w:p w:rsidR="009C5972" w:rsidRPr="00BF6E0F" w:rsidRDefault="009C5972" w:rsidP="00A72E12">
            <w:pPr>
              <w:spacing w:after="0" w:line="240" w:lineRule="auto"/>
              <w:jc w:val="both"/>
              <w:rPr>
                <w:rFonts w:ascii="Calibri Light" w:eastAsia="Times New Roman" w:hAnsi="Calibri Light" w:cs="Arial"/>
                <w:noProof w:val="0"/>
                <w:sz w:val="20"/>
                <w:szCs w:val="20"/>
                <w:lang w:val="sr-Latn-CS"/>
              </w:rPr>
            </w:pPr>
            <w:r w:rsidRPr="00BF6E0F">
              <w:rPr>
                <w:rFonts w:ascii="Calibri Light" w:eastAsia="Times New Roman" w:hAnsi="Calibri Light" w:cs="Arial"/>
                <w:noProof w:val="0"/>
                <w:sz w:val="20"/>
                <w:szCs w:val="20"/>
                <w:lang w:val="sr-Latn-CS"/>
              </w:rPr>
              <w:t xml:space="preserve">% </w:t>
            </w:r>
            <w:r w:rsidR="00A72E12" w:rsidRPr="00BF6E0F">
              <w:rPr>
                <w:rFonts w:ascii="Calibri Light" w:eastAsia="Times New Roman" w:hAnsi="Calibri Light" w:cs="Arial"/>
                <w:noProof w:val="0"/>
                <w:sz w:val="20"/>
                <w:szCs w:val="20"/>
                <w:lang w:val="sr-Latn-CS"/>
              </w:rPr>
              <w:t xml:space="preserve">objavljivanih obaveštenja o održavanju dva javna saslušanja </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73.64</w:t>
            </w:r>
          </w:p>
        </w:tc>
      </w:tr>
    </w:tbl>
    <w:p w:rsidR="009C5972" w:rsidRPr="00BF6E0F" w:rsidRDefault="009C5972" w:rsidP="009C5972">
      <w:pPr>
        <w:spacing w:after="0" w:line="240" w:lineRule="auto"/>
        <w:jc w:val="both"/>
        <w:rPr>
          <w:rFonts w:ascii="Calibri Light" w:hAnsi="Calibri Light"/>
        </w:rPr>
      </w:pPr>
    </w:p>
    <w:p w:rsidR="00A72E12" w:rsidRPr="00BF6E0F" w:rsidRDefault="00A72E12" w:rsidP="009C5972">
      <w:pPr>
        <w:spacing w:after="0" w:line="240" w:lineRule="auto"/>
        <w:jc w:val="both"/>
        <w:rPr>
          <w:rFonts w:ascii="Calibri Light" w:hAnsi="Calibri Light"/>
        </w:rPr>
      </w:pPr>
    </w:p>
    <w:p w:rsidR="00A72E12" w:rsidRPr="00BF6E0F" w:rsidRDefault="00A72E12" w:rsidP="00A72E12">
      <w:pPr>
        <w:spacing w:after="0" w:line="240" w:lineRule="auto"/>
        <w:jc w:val="both"/>
        <w:rPr>
          <w:rFonts w:ascii="Calibri Light" w:hAnsi="Calibri Light"/>
          <w:lang w:val="sr-Latn-CS"/>
        </w:rPr>
      </w:pPr>
      <w:r w:rsidRPr="00BF6E0F">
        <w:rPr>
          <w:rFonts w:ascii="Calibri Light" w:hAnsi="Calibri Light"/>
          <w:lang w:val="sr-Latn-CS"/>
        </w:rPr>
        <w:t>Rezultat ima za cilj da odgovori na pitanje: Koliko je postignuto u obezbeđivanju učešća građana u odlučivanje u opštini? Analize podataka pokazuju da rezultat 2.1. je postignut u stopi od 7</w:t>
      </w:r>
      <w:r w:rsidR="000C76C6" w:rsidRPr="00BF6E0F">
        <w:rPr>
          <w:rFonts w:ascii="Calibri Light" w:hAnsi="Calibri Light"/>
          <w:lang w:val="sr-Latn-CS"/>
        </w:rPr>
        <w:t>8</w:t>
      </w:r>
      <w:r w:rsidRPr="00BF6E0F">
        <w:rPr>
          <w:rFonts w:ascii="Calibri Light" w:hAnsi="Calibri Light"/>
          <w:lang w:val="sr-Latn-CS"/>
        </w:rPr>
        <w:t>.</w:t>
      </w:r>
      <w:r w:rsidR="000C76C6" w:rsidRPr="00BF6E0F">
        <w:rPr>
          <w:rFonts w:ascii="Calibri Light" w:hAnsi="Calibri Light"/>
          <w:lang w:val="sr-Latn-CS"/>
        </w:rPr>
        <w:t xml:space="preserve">98 </w:t>
      </w:r>
      <w:r w:rsidRPr="00BF6E0F">
        <w:rPr>
          <w:rFonts w:ascii="Calibri Light" w:hAnsi="Calibri Light"/>
          <w:lang w:val="sr-Latn-CS"/>
        </w:rPr>
        <w:t xml:space="preserve">%, </w:t>
      </w:r>
      <w:r w:rsidR="000C76C6" w:rsidRPr="00BF6E0F">
        <w:rPr>
          <w:rFonts w:ascii="Calibri Light" w:hAnsi="Calibri Light"/>
          <w:lang w:val="sr-Latn-CS"/>
        </w:rPr>
        <w:t>gde</w:t>
      </w:r>
      <w:r w:rsidRPr="00BF6E0F">
        <w:rPr>
          <w:rFonts w:ascii="Calibri Light" w:hAnsi="Calibri Light"/>
          <w:lang w:val="sr-Latn-CS"/>
        </w:rPr>
        <w:t xml:space="preserve"> najveće ostvarenje postignuto u konsultacijama javnosti o srednjoročnom okviru i opštinskom budžetu (9</w:t>
      </w:r>
      <w:r w:rsidR="000C76C6" w:rsidRPr="00BF6E0F">
        <w:rPr>
          <w:rFonts w:ascii="Calibri Light" w:hAnsi="Calibri Light"/>
          <w:lang w:val="sr-Latn-CS"/>
        </w:rPr>
        <w:t>7</w:t>
      </w:r>
      <w:r w:rsidRPr="00BF6E0F">
        <w:rPr>
          <w:rFonts w:ascii="Calibri Light" w:hAnsi="Calibri Light"/>
          <w:lang w:val="sr-Latn-CS"/>
        </w:rPr>
        <w:t>.</w:t>
      </w:r>
      <w:r w:rsidR="000C76C6" w:rsidRPr="00BF6E0F">
        <w:rPr>
          <w:rFonts w:ascii="Calibri Light" w:hAnsi="Calibri Light"/>
          <w:lang w:val="sr-Latn-CS"/>
        </w:rPr>
        <w:t>06</w:t>
      </w:r>
      <w:r w:rsidRPr="00BF6E0F">
        <w:rPr>
          <w:rFonts w:ascii="Calibri Light" w:hAnsi="Calibri Light"/>
          <w:lang w:val="sr-Latn-CS"/>
        </w:rPr>
        <w:t>%), a takođe visoko povećanje je zabeleženo u objavljivanju sednica skupštine za usvajanje opštinskih akata (9</w:t>
      </w:r>
      <w:r w:rsidR="000C76C6" w:rsidRPr="00BF6E0F">
        <w:rPr>
          <w:rFonts w:ascii="Calibri Light" w:hAnsi="Calibri Light"/>
          <w:lang w:val="sr-Latn-CS"/>
        </w:rPr>
        <w:t>2</w:t>
      </w:r>
      <w:r w:rsidRPr="00BF6E0F">
        <w:rPr>
          <w:rFonts w:ascii="Calibri Light" w:hAnsi="Calibri Light"/>
          <w:lang w:val="sr-Latn-CS"/>
        </w:rPr>
        <w:t>.</w:t>
      </w:r>
      <w:r w:rsidR="000C76C6" w:rsidRPr="00BF6E0F">
        <w:rPr>
          <w:rFonts w:ascii="Calibri Light" w:hAnsi="Calibri Light"/>
          <w:lang w:val="sr-Latn-CS"/>
        </w:rPr>
        <w:t>94</w:t>
      </w:r>
      <w:r w:rsidRPr="00BF6E0F">
        <w:rPr>
          <w:rFonts w:ascii="Calibri Light" w:hAnsi="Calibri Light"/>
          <w:lang w:val="sr-Latn-CS"/>
        </w:rPr>
        <w:t>%). Prosečno dostignuće, međutim ispod proseka zemlje, zabeleženo je u konsultacijama javnosti za usvajanje akata u skupštini opštine (4</w:t>
      </w:r>
      <w:r w:rsidR="000C76C6" w:rsidRPr="00BF6E0F">
        <w:rPr>
          <w:rFonts w:ascii="Calibri Light" w:hAnsi="Calibri Light"/>
          <w:lang w:val="sr-Latn-CS"/>
        </w:rPr>
        <w:t>8</w:t>
      </w:r>
      <w:r w:rsidRPr="00BF6E0F">
        <w:rPr>
          <w:rFonts w:ascii="Calibri Light" w:hAnsi="Calibri Light"/>
          <w:lang w:val="sr-Latn-CS"/>
        </w:rPr>
        <w:t>.</w:t>
      </w:r>
      <w:r w:rsidR="000C76C6" w:rsidRPr="00BF6E0F">
        <w:rPr>
          <w:rFonts w:ascii="Calibri Light" w:hAnsi="Calibri Light"/>
          <w:lang w:val="sr-Latn-CS"/>
        </w:rPr>
        <w:t>8</w:t>
      </w:r>
      <w:r w:rsidRPr="00BF6E0F">
        <w:rPr>
          <w:rFonts w:ascii="Calibri Light" w:hAnsi="Calibri Light"/>
          <w:lang w:val="sr-Latn-CS"/>
        </w:rPr>
        <w:t>9%</w:t>
      </w:r>
      <w:r w:rsidR="000C76C6" w:rsidRPr="00BF6E0F">
        <w:rPr>
          <w:rFonts w:ascii="Calibri Light" w:hAnsi="Calibri Light"/>
          <w:lang w:val="sr-Latn-CS"/>
        </w:rPr>
        <w:t xml:space="preserve">, dok ovom izveštaju se dodaje još jedan novi </w:t>
      </w:r>
      <w:r w:rsidR="000C76C6" w:rsidRPr="00BF6E0F">
        <w:rPr>
          <w:rFonts w:ascii="Calibri Light" w:hAnsi="Calibri Light"/>
          <w:lang w:val="sr-Latn-CS"/>
        </w:rPr>
        <w:lastRenderedPageBreak/>
        <w:t>pokazatelj koje je prikazan u ovom grafikonu. Pokazatelj: % objavljivanih obaveštenja o držanju dva javna okupljanja što u procentima iznosi 73.64%</w:t>
      </w:r>
      <w:r w:rsidRPr="00BF6E0F">
        <w:rPr>
          <w:rFonts w:ascii="Calibri Light" w:hAnsi="Calibri Light"/>
          <w:lang w:val="sr-Latn-CS"/>
        </w:rPr>
        <w:t xml:space="preserve">).  </w:t>
      </w:r>
    </w:p>
    <w:p w:rsidR="00A72E12" w:rsidRPr="00BF6E0F" w:rsidRDefault="00A72E12" w:rsidP="00A72E12">
      <w:pPr>
        <w:spacing w:after="0" w:line="240" w:lineRule="auto"/>
        <w:jc w:val="both"/>
        <w:rPr>
          <w:rFonts w:ascii="Calibri Light" w:hAnsi="Calibri Light"/>
          <w:lang w:val="sr-Latn-CS"/>
        </w:rPr>
      </w:pPr>
    </w:p>
    <w:p w:rsidR="00A72E12" w:rsidRPr="00BF6E0F" w:rsidRDefault="00A72E12" w:rsidP="00A72E12">
      <w:pPr>
        <w:spacing w:after="0" w:line="240" w:lineRule="auto"/>
        <w:jc w:val="both"/>
        <w:rPr>
          <w:rFonts w:ascii="Calibri Light" w:hAnsi="Calibri Light"/>
          <w:lang w:val="sr-Latn-CS"/>
        </w:rPr>
      </w:pPr>
      <w:r w:rsidRPr="00BF6E0F">
        <w:rPr>
          <w:rFonts w:ascii="Calibri Light" w:hAnsi="Calibri Light"/>
          <w:lang w:val="sr-Latn-CS"/>
        </w:rPr>
        <w:t>Drugi rezultat (2.</w:t>
      </w:r>
      <w:r w:rsidR="000C76C6" w:rsidRPr="00BF6E0F">
        <w:rPr>
          <w:rFonts w:ascii="Calibri Light" w:hAnsi="Calibri Light"/>
          <w:lang w:val="sr-Latn-CS"/>
        </w:rPr>
        <w:t xml:space="preserve">2) prikazuje dostignuća opštine/ </w:t>
      </w:r>
      <w:r w:rsidRPr="00BF6E0F">
        <w:rPr>
          <w:rFonts w:ascii="Calibri Light" w:hAnsi="Calibri Light"/>
          <w:lang w:val="sr-Latn-CS"/>
        </w:rPr>
        <w:t xml:space="preserve">opština na obezbeđivanje pristupa građanima i različitim zainteresovanim </w:t>
      </w:r>
      <w:r w:rsidR="000C76C6" w:rsidRPr="00BF6E0F">
        <w:rPr>
          <w:rFonts w:ascii="Calibri Light" w:hAnsi="Calibri Light"/>
          <w:lang w:val="sr-Latn-CS"/>
        </w:rPr>
        <w:t xml:space="preserve">strankama </w:t>
      </w:r>
      <w:r w:rsidRPr="00BF6E0F">
        <w:rPr>
          <w:rFonts w:ascii="Calibri Light" w:hAnsi="Calibri Light"/>
          <w:lang w:val="sr-Latn-CS"/>
        </w:rPr>
        <w:t>u javnim dokumentima u skladu sa zakonom</w:t>
      </w:r>
      <w:r w:rsidR="000C76C6" w:rsidRPr="00BF6E0F">
        <w:rPr>
          <w:rFonts w:ascii="Calibri Light" w:hAnsi="Calibri Light"/>
          <w:lang w:val="sr-Latn-CS"/>
        </w:rPr>
        <w:t>, izraženo u procentima (75.93)</w:t>
      </w:r>
      <w:r w:rsidRPr="00BF6E0F">
        <w:rPr>
          <w:rFonts w:ascii="Calibri Light" w:hAnsi="Calibri Light"/>
          <w:lang w:val="sr-Latn-CS"/>
        </w:rPr>
        <w:t xml:space="preserve">. O stepenu dostignuća ovog rezultata, informišemo se od </w:t>
      </w:r>
      <w:r w:rsidR="000C76C6" w:rsidRPr="00BF6E0F">
        <w:rPr>
          <w:rFonts w:ascii="Calibri Light" w:hAnsi="Calibri Light"/>
          <w:lang w:val="sr-Latn-CS"/>
        </w:rPr>
        <w:t xml:space="preserve">šest </w:t>
      </w:r>
      <w:r w:rsidRPr="00BF6E0F">
        <w:rPr>
          <w:rFonts w:ascii="Calibri Light" w:hAnsi="Calibri Light"/>
          <w:lang w:val="sr-Latn-CS"/>
        </w:rPr>
        <w:t>pokazatelja.</w:t>
      </w:r>
    </w:p>
    <w:p w:rsidR="00EF4ABB" w:rsidRPr="00BF6E0F" w:rsidRDefault="00EF4ABB" w:rsidP="00A72E12">
      <w:pPr>
        <w:spacing w:after="0" w:line="240" w:lineRule="auto"/>
        <w:jc w:val="both"/>
        <w:rPr>
          <w:rFonts w:ascii="Calibri Light" w:hAnsi="Calibri Light"/>
          <w:lang w:val="sr-Latn-CS"/>
        </w:rPr>
      </w:pPr>
    </w:p>
    <w:p w:rsidR="009C5972" w:rsidRPr="00BF6E0F"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hAnsi="Calibri Light"/>
                <w:b/>
                <w:bCs/>
              </w:rPr>
            </w:pPr>
            <w:r w:rsidRPr="00BF6E0F">
              <w:rPr>
                <w:rFonts w:ascii="Calibri Light" w:hAnsi="Calibri Light"/>
                <w:b/>
                <w:bCs/>
              </w:rPr>
              <w:t>Pokazatelj</w:t>
            </w:r>
          </w:p>
        </w:tc>
        <w:tc>
          <w:tcPr>
            <w:tcW w:w="126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right"/>
              <w:rPr>
                <w:rFonts w:ascii="Calibri Light" w:hAnsi="Calibri Light"/>
                <w:b/>
                <w:bCs/>
              </w:rPr>
            </w:pPr>
            <w:r w:rsidRPr="00BF6E0F">
              <w:rPr>
                <w:rFonts w:ascii="Calibri Light" w:hAnsi="Calibri Light"/>
                <w:b/>
                <w:bCs/>
              </w:rPr>
              <w:t>Vrednost / %</w:t>
            </w:r>
          </w:p>
        </w:tc>
      </w:tr>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hAnsi="Calibri Light"/>
                <w:sz w:val="20"/>
                <w:szCs w:val="20"/>
              </w:rPr>
            </w:pPr>
            <w:r w:rsidRPr="00BF6E0F">
              <w:rPr>
                <w:rFonts w:ascii="Calibri Light" w:hAnsi="Calibri Light"/>
                <w:sz w:val="20"/>
                <w:szCs w:val="20"/>
              </w:rPr>
              <w:t>2.2.1</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hAnsi="Calibri Light"/>
                <w:color w:val="000000"/>
                <w:sz w:val="20"/>
                <w:szCs w:val="20"/>
              </w:rPr>
            </w:pPr>
            <w:r w:rsidRPr="00BF6E0F">
              <w:rPr>
                <w:rFonts w:ascii="Calibri Light" w:eastAsia="Times New Roman" w:hAnsi="Calibri Light" w:cs="Arial"/>
                <w:sz w:val="20"/>
                <w:szCs w:val="20"/>
              </w:rPr>
              <w:t xml:space="preserve">% objavljenih usvojenih akata od skupštine opštine na zvaničnoj internet stranici opštine </w:t>
            </w:r>
            <w:r w:rsidR="00751146">
              <w:rPr>
                <w:rStyle w:val="FootnoteReference"/>
                <w:rFonts w:ascii="Calibri Light" w:eastAsia="Times New Roman" w:hAnsi="Calibri Light" w:cs="Arial"/>
                <w:sz w:val="20"/>
                <w:szCs w:val="20"/>
              </w:rPr>
              <w:footnoteReference w:id="2"/>
            </w:r>
          </w:p>
        </w:tc>
        <w:tc>
          <w:tcPr>
            <w:tcW w:w="126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right"/>
              <w:rPr>
                <w:rFonts w:ascii="Calibri Light" w:hAnsi="Calibri Light"/>
                <w:sz w:val="20"/>
                <w:szCs w:val="20"/>
              </w:rPr>
            </w:pPr>
            <w:r w:rsidRPr="00BF6E0F">
              <w:rPr>
                <w:rFonts w:ascii="Calibri Light" w:hAnsi="Calibri Light"/>
                <w:sz w:val="20"/>
                <w:szCs w:val="20"/>
              </w:rPr>
              <w:t>74.32</w:t>
            </w:r>
          </w:p>
        </w:tc>
      </w:tr>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hAnsi="Calibri Light"/>
                <w:sz w:val="20"/>
                <w:szCs w:val="20"/>
              </w:rPr>
            </w:pPr>
            <w:r w:rsidRPr="00BF6E0F">
              <w:rPr>
                <w:rFonts w:ascii="Calibri Light" w:eastAsia="Times New Roman" w:hAnsi="Calibri Light" w:cs="Arial"/>
                <w:noProof w:val="0"/>
                <w:sz w:val="20"/>
                <w:szCs w:val="20"/>
              </w:rPr>
              <w:t xml:space="preserve">2.2.2.  </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hAnsi="Calibri Light"/>
                <w:color w:val="000000"/>
                <w:sz w:val="20"/>
                <w:szCs w:val="20"/>
              </w:rPr>
            </w:pPr>
            <w:r w:rsidRPr="00BF6E0F">
              <w:rPr>
                <w:rFonts w:ascii="Calibri Light" w:eastAsia="Times New Roman" w:hAnsi="Calibri Light" w:cs="Arial"/>
                <w:sz w:val="20"/>
                <w:szCs w:val="20"/>
              </w:rPr>
              <w:t xml:space="preserve">% objavljenih akata opšteg karaktera usvojenih od predsednika opštine na zvaničnoj internet stranici opštine </w:t>
            </w:r>
          </w:p>
        </w:tc>
        <w:tc>
          <w:tcPr>
            <w:tcW w:w="126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right"/>
              <w:rPr>
                <w:rFonts w:ascii="Calibri Light" w:hAnsi="Calibri Light"/>
                <w:sz w:val="20"/>
                <w:szCs w:val="20"/>
              </w:rPr>
            </w:pPr>
            <w:r w:rsidRPr="00BF6E0F">
              <w:rPr>
                <w:rFonts w:ascii="Calibri Light" w:hAnsi="Calibri Light"/>
                <w:sz w:val="20"/>
                <w:szCs w:val="20"/>
              </w:rPr>
              <w:t>64.12</w:t>
            </w:r>
          </w:p>
        </w:tc>
      </w:tr>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2.2.3</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eastAsia="Times New Roman" w:hAnsi="Calibri Light" w:cs="Arial"/>
                <w:sz w:val="20"/>
                <w:szCs w:val="20"/>
              </w:rPr>
            </w:pPr>
            <w:r w:rsidRPr="00BF6E0F">
              <w:rPr>
                <w:rFonts w:ascii="Calibri Light" w:eastAsia="Times New Roman" w:hAnsi="Calibri Light" w:cs="Arial"/>
                <w:sz w:val="20"/>
                <w:szCs w:val="20"/>
              </w:rPr>
              <w:t xml:space="preserve">% objavljenih dokumenata za planiranje i troškove budžeta </w:t>
            </w:r>
          </w:p>
        </w:tc>
        <w:tc>
          <w:tcPr>
            <w:tcW w:w="126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right"/>
              <w:rPr>
                <w:rFonts w:ascii="Calibri Light" w:hAnsi="Calibri Light"/>
                <w:sz w:val="20"/>
                <w:szCs w:val="20"/>
              </w:rPr>
            </w:pPr>
            <w:r w:rsidRPr="00BF6E0F">
              <w:rPr>
                <w:rFonts w:ascii="Calibri Light" w:hAnsi="Calibri Light"/>
                <w:sz w:val="20"/>
                <w:szCs w:val="20"/>
              </w:rPr>
              <w:t>80.00</w:t>
            </w:r>
          </w:p>
        </w:tc>
      </w:tr>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2.2.4</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eastAsia="Times New Roman" w:hAnsi="Calibri Light" w:cs="Arial"/>
                <w:sz w:val="20"/>
                <w:szCs w:val="20"/>
              </w:rPr>
            </w:pPr>
            <w:r w:rsidRPr="00BF6E0F">
              <w:rPr>
                <w:rFonts w:ascii="Calibri Light" w:eastAsia="Times New Roman" w:hAnsi="Calibri Light" w:cs="Arial"/>
                <w:sz w:val="20"/>
                <w:szCs w:val="20"/>
              </w:rPr>
              <w:t xml:space="preserve">% objavljenih dokumenata javnih nabavki opštine </w:t>
            </w:r>
          </w:p>
        </w:tc>
        <w:tc>
          <w:tcPr>
            <w:tcW w:w="126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right"/>
              <w:rPr>
                <w:rFonts w:ascii="Calibri Light" w:hAnsi="Calibri Light"/>
                <w:sz w:val="20"/>
                <w:szCs w:val="20"/>
              </w:rPr>
            </w:pPr>
            <w:r w:rsidRPr="00BF6E0F">
              <w:rPr>
                <w:rFonts w:ascii="Calibri Light" w:hAnsi="Calibri Light"/>
                <w:sz w:val="20"/>
                <w:szCs w:val="20"/>
              </w:rPr>
              <w:t>74.12</w:t>
            </w:r>
          </w:p>
        </w:tc>
      </w:tr>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2.2.5</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eastAsia="Times New Roman" w:hAnsi="Calibri Light" w:cs="Arial"/>
                <w:sz w:val="20"/>
                <w:szCs w:val="20"/>
              </w:rPr>
            </w:pPr>
            <w:r w:rsidRPr="00BF6E0F">
              <w:rPr>
                <w:rFonts w:ascii="Calibri Light" w:eastAsia="Times New Roman" w:hAnsi="Calibri Light" w:cs="Arial"/>
                <w:sz w:val="20"/>
                <w:szCs w:val="20"/>
              </w:rPr>
              <w:t xml:space="preserve">% realizovanih zahteva građana za pristup javnim dokumentima </w:t>
            </w:r>
          </w:p>
        </w:tc>
        <w:tc>
          <w:tcPr>
            <w:tcW w:w="126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right"/>
              <w:rPr>
                <w:rFonts w:ascii="Calibri Light" w:hAnsi="Calibri Light"/>
                <w:sz w:val="20"/>
                <w:szCs w:val="20"/>
              </w:rPr>
            </w:pPr>
            <w:r w:rsidRPr="00BF6E0F">
              <w:rPr>
                <w:rFonts w:ascii="Calibri Light" w:hAnsi="Calibri Light"/>
                <w:sz w:val="20"/>
                <w:szCs w:val="20"/>
              </w:rPr>
              <w:t>86.83</w:t>
            </w:r>
          </w:p>
        </w:tc>
      </w:tr>
      <w:tr w:rsidR="000C76C6" w:rsidRPr="00BF6E0F" w:rsidTr="00043BC0">
        <w:tc>
          <w:tcPr>
            <w:tcW w:w="81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2.2.6</w:t>
            </w:r>
          </w:p>
        </w:tc>
        <w:tc>
          <w:tcPr>
            <w:tcW w:w="7200" w:type="dxa"/>
            <w:tcBorders>
              <w:top w:val="single" w:sz="4" w:space="0" w:color="BF8F00"/>
              <w:bottom w:val="single" w:sz="4" w:space="0" w:color="BF8F00"/>
            </w:tcBorders>
            <w:shd w:val="clear" w:color="auto" w:fill="auto"/>
          </w:tcPr>
          <w:p w:rsidR="000C76C6" w:rsidRPr="00BF6E0F" w:rsidRDefault="000C76C6" w:rsidP="00640FA9">
            <w:pPr>
              <w:spacing w:after="0" w:line="240" w:lineRule="auto"/>
              <w:jc w:val="both"/>
              <w:rPr>
                <w:rFonts w:ascii="Calibri Light" w:eastAsia="Times New Roman" w:hAnsi="Calibri Light" w:cs="Arial"/>
                <w:sz w:val="20"/>
                <w:szCs w:val="20"/>
              </w:rPr>
            </w:pPr>
            <w:r w:rsidRPr="00BF6E0F">
              <w:rPr>
                <w:rFonts w:ascii="Calibri Light" w:eastAsia="Times New Roman" w:hAnsi="Calibri Light" w:cs="Arial"/>
                <w:sz w:val="20"/>
                <w:szCs w:val="20"/>
              </w:rPr>
              <w:t xml:space="preserve">% ispunjenih kriterijuma zvanične internet stranice opštine </w:t>
            </w:r>
          </w:p>
        </w:tc>
        <w:tc>
          <w:tcPr>
            <w:tcW w:w="1260" w:type="dxa"/>
            <w:tcBorders>
              <w:top w:val="single" w:sz="4" w:space="0" w:color="BF8F00"/>
              <w:bottom w:val="single" w:sz="4" w:space="0" w:color="BF8F00"/>
            </w:tcBorders>
            <w:shd w:val="clear" w:color="auto" w:fill="auto"/>
          </w:tcPr>
          <w:p w:rsidR="000C76C6" w:rsidRPr="00BF6E0F" w:rsidRDefault="000C76C6" w:rsidP="00043BC0">
            <w:pPr>
              <w:spacing w:after="0" w:line="240" w:lineRule="auto"/>
              <w:jc w:val="right"/>
              <w:rPr>
                <w:rFonts w:ascii="Calibri Light" w:hAnsi="Calibri Light"/>
                <w:sz w:val="20"/>
                <w:szCs w:val="20"/>
              </w:rPr>
            </w:pPr>
            <w:r w:rsidRPr="00BF6E0F">
              <w:rPr>
                <w:rFonts w:ascii="Calibri Light" w:hAnsi="Calibri Light"/>
                <w:sz w:val="20"/>
                <w:szCs w:val="20"/>
              </w:rPr>
              <w:t>77.91</w:t>
            </w:r>
          </w:p>
        </w:tc>
      </w:tr>
    </w:tbl>
    <w:p w:rsidR="009C5972" w:rsidRPr="00BF6E0F" w:rsidRDefault="009C5972" w:rsidP="009C5972">
      <w:pPr>
        <w:spacing w:after="0" w:line="240" w:lineRule="auto"/>
        <w:jc w:val="both"/>
        <w:rPr>
          <w:rFonts w:ascii="Calibri Light" w:hAnsi="Calibri Light"/>
        </w:rPr>
      </w:pPr>
    </w:p>
    <w:p w:rsidR="006B318F" w:rsidRPr="00BF6E0F" w:rsidRDefault="006B318F" w:rsidP="009C5972">
      <w:pPr>
        <w:spacing w:after="0" w:line="240" w:lineRule="auto"/>
        <w:jc w:val="both"/>
        <w:rPr>
          <w:rFonts w:ascii="Calibri Light" w:hAnsi="Calibri Light"/>
        </w:rPr>
      </w:pPr>
    </w:p>
    <w:p w:rsidR="000C76C6" w:rsidRPr="00BF6E0F" w:rsidRDefault="000C76C6" w:rsidP="009C5972">
      <w:pPr>
        <w:spacing w:after="0" w:line="240" w:lineRule="auto"/>
        <w:jc w:val="both"/>
        <w:rPr>
          <w:rFonts w:ascii="Calibri Light" w:hAnsi="Calibri Light"/>
          <w:lang w:val="sr-Latn-CS"/>
        </w:rPr>
      </w:pPr>
      <w:r w:rsidRPr="00BF6E0F">
        <w:rPr>
          <w:rFonts w:ascii="Calibri Light" w:hAnsi="Calibri Light"/>
          <w:lang w:val="sr-Latn-CS"/>
        </w:rPr>
        <w:t xml:space="preserve">Analize podataka pokazuju da rezultat 2.2. je ostvaren u stepenu od </w:t>
      </w:r>
      <w:r w:rsidR="004963A2" w:rsidRPr="00BF6E0F">
        <w:rPr>
          <w:rFonts w:ascii="Calibri Light" w:hAnsi="Calibri Light"/>
          <w:lang w:val="sr-Latn-CS"/>
        </w:rPr>
        <w:t>75</w:t>
      </w:r>
      <w:r w:rsidRPr="00BF6E0F">
        <w:rPr>
          <w:rFonts w:ascii="Calibri Light" w:hAnsi="Calibri Light"/>
          <w:lang w:val="sr-Latn-CS"/>
        </w:rPr>
        <w:t>.</w:t>
      </w:r>
      <w:r w:rsidR="004963A2" w:rsidRPr="00BF6E0F">
        <w:rPr>
          <w:rFonts w:ascii="Calibri Light" w:hAnsi="Calibri Light"/>
          <w:lang w:val="sr-Latn-CS"/>
        </w:rPr>
        <w:t>93</w:t>
      </w:r>
      <w:r w:rsidRPr="00BF6E0F">
        <w:rPr>
          <w:rFonts w:ascii="Calibri Light" w:hAnsi="Calibri Light"/>
          <w:lang w:val="sr-Latn-CS"/>
        </w:rPr>
        <w:t xml:space="preserve">%. </w:t>
      </w:r>
      <w:r w:rsidR="004963A2" w:rsidRPr="00BF6E0F">
        <w:rPr>
          <w:rFonts w:ascii="Calibri Light" w:hAnsi="Calibri Light"/>
          <w:lang w:val="sr-Latn-CS"/>
        </w:rPr>
        <w:t xml:space="preserve">gde </w:t>
      </w:r>
      <w:r w:rsidRPr="00BF6E0F">
        <w:rPr>
          <w:rFonts w:ascii="Calibri Light" w:hAnsi="Calibri Light"/>
          <w:lang w:val="sr-Latn-CS"/>
        </w:rPr>
        <w:t>najveće dostignuće je zabeleženo u pristupu zvaničnim dokumentima od strane građana (</w:t>
      </w:r>
      <w:r w:rsidR="004963A2" w:rsidRPr="00BF6E0F">
        <w:rPr>
          <w:rFonts w:ascii="Calibri Light" w:hAnsi="Calibri Light"/>
          <w:lang w:val="sr-Latn-CS"/>
        </w:rPr>
        <w:t>86</w:t>
      </w:r>
      <w:r w:rsidRPr="00BF6E0F">
        <w:rPr>
          <w:rFonts w:ascii="Calibri Light" w:hAnsi="Calibri Light"/>
          <w:lang w:val="sr-Latn-CS"/>
        </w:rPr>
        <w:t>.</w:t>
      </w:r>
      <w:r w:rsidR="004963A2" w:rsidRPr="00BF6E0F">
        <w:rPr>
          <w:rFonts w:ascii="Calibri Light" w:hAnsi="Calibri Light"/>
          <w:lang w:val="sr-Latn-CS"/>
        </w:rPr>
        <w:t>83</w:t>
      </w:r>
      <w:r w:rsidRPr="00BF6E0F">
        <w:rPr>
          <w:rFonts w:ascii="Calibri Light" w:hAnsi="Calibri Light"/>
          <w:lang w:val="sr-Latn-CS"/>
        </w:rPr>
        <w:t>%) i u objavljivanju usvojenih akata od opštinskih skupština (</w:t>
      </w:r>
      <w:r w:rsidR="006C2BA7" w:rsidRPr="00BF6E0F">
        <w:rPr>
          <w:rFonts w:ascii="Calibri Light" w:hAnsi="Calibri Light"/>
          <w:lang w:val="sr-Latn-CS"/>
        </w:rPr>
        <w:t>8</w:t>
      </w:r>
      <w:r w:rsidRPr="00BF6E0F">
        <w:rPr>
          <w:rFonts w:ascii="Calibri Light" w:hAnsi="Calibri Light"/>
          <w:lang w:val="sr-Latn-CS"/>
        </w:rPr>
        <w:t>0.</w:t>
      </w:r>
      <w:r w:rsidR="006C2BA7" w:rsidRPr="00BF6E0F">
        <w:rPr>
          <w:rFonts w:ascii="Calibri Light" w:hAnsi="Calibri Light"/>
          <w:lang w:val="sr-Latn-CS"/>
        </w:rPr>
        <w:t>00</w:t>
      </w:r>
      <w:r w:rsidRPr="00BF6E0F">
        <w:rPr>
          <w:rFonts w:ascii="Calibri Light" w:hAnsi="Calibri Light"/>
          <w:lang w:val="sr-Latn-CS"/>
        </w:rPr>
        <w:t>%). Pokazatelji koji su zabeležili relativno visoki rast ali stoje lošije od ostalih pokazatelja, su objavljivanje akata sa opštim karakterom od predsednika opštine (6</w:t>
      </w:r>
      <w:r w:rsidR="006C2BA7" w:rsidRPr="00BF6E0F">
        <w:rPr>
          <w:rFonts w:ascii="Calibri Light" w:hAnsi="Calibri Light"/>
          <w:lang w:val="sr-Latn-CS"/>
        </w:rPr>
        <w:t>4</w:t>
      </w:r>
      <w:r w:rsidRPr="00BF6E0F">
        <w:rPr>
          <w:rFonts w:ascii="Calibri Light" w:hAnsi="Calibri Light"/>
          <w:lang w:val="sr-Latn-CS"/>
        </w:rPr>
        <w:t>.</w:t>
      </w:r>
      <w:r w:rsidR="006C2BA7" w:rsidRPr="00BF6E0F">
        <w:rPr>
          <w:rFonts w:ascii="Calibri Light" w:hAnsi="Calibri Light"/>
          <w:lang w:val="sr-Latn-CS"/>
        </w:rPr>
        <w:t>12</w:t>
      </w:r>
      <w:r w:rsidRPr="00BF6E0F">
        <w:rPr>
          <w:rFonts w:ascii="Calibri Light" w:hAnsi="Calibri Light"/>
          <w:lang w:val="sr-Latn-CS"/>
        </w:rPr>
        <w:t>%) i objavljivanje dokumenata javnih nabavki (</w:t>
      </w:r>
      <w:r w:rsidR="006C2BA7" w:rsidRPr="00BF6E0F">
        <w:rPr>
          <w:rFonts w:ascii="Calibri Light" w:hAnsi="Calibri Light"/>
          <w:lang w:val="sr-Latn-CS"/>
        </w:rPr>
        <w:t xml:space="preserve">74.12). </w:t>
      </w:r>
    </w:p>
    <w:p w:rsidR="009C5972" w:rsidRPr="00BF6E0F" w:rsidRDefault="009C5972" w:rsidP="009C5972">
      <w:pPr>
        <w:spacing w:after="0" w:line="240" w:lineRule="auto"/>
        <w:jc w:val="both"/>
        <w:rPr>
          <w:rFonts w:ascii="Calibri Light" w:hAnsi="Calibri Light"/>
          <w:b/>
          <w:bCs/>
          <w:noProof w:val="0"/>
          <w:sz w:val="24"/>
          <w:szCs w:val="24"/>
        </w:rPr>
      </w:pPr>
    </w:p>
    <w:p w:rsidR="009C5972" w:rsidRPr="00BF6E0F" w:rsidRDefault="006C2BA7" w:rsidP="009C5972">
      <w:pPr>
        <w:spacing w:after="0" w:line="240" w:lineRule="auto"/>
        <w:jc w:val="both"/>
        <w:rPr>
          <w:rFonts w:ascii="Calibri Light" w:hAnsi="Calibri Light"/>
          <w:b/>
          <w:bCs/>
          <w:noProof w:val="0"/>
          <w:sz w:val="24"/>
          <w:szCs w:val="24"/>
          <w:lang w:val="sr-Latn-CS"/>
        </w:rPr>
      </w:pPr>
      <w:r w:rsidRPr="00BF6E0F">
        <w:rPr>
          <w:rFonts w:ascii="Calibri Light" w:hAnsi="Calibri Light"/>
          <w:b/>
          <w:bCs/>
          <w:noProof w:val="0"/>
          <w:sz w:val="24"/>
          <w:szCs w:val="24"/>
          <w:lang w:val="sr-Latn-CS"/>
        </w:rPr>
        <w:t>Tumačenje</w:t>
      </w:r>
    </w:p>
    <w:p w:rsidR="009C5972" w:rsidRPr="00BF6E0F" w:rsidRDefault="009C5972" w:rsidP="009C5972">
      <w:pPr>
        <w:spacing w:after="0" w:line="240" w:lineRule="auto"/>
        <w:jc w:val="center"/>
        <w:rPr>
          <w:rFonts w:ascii="Calibri Light" w:hAnsi="Calibri Light" w:cs="Calibri"/>
          <w:noProof w:val="0"/>
          <w:lang w:val="sr-Latn-CS"/>
        </w:rPr>
      </w:pPr>
    </w:p>
    <w:p w:rsidR="006C2BA7" w:rsidRPr="00BF6E0F" w:rsidRDefault="006B318F" w:rsidP="009C5972">
      <w:pPr>
        <w:spacing w:after="0" w:line="240" w:lineRule="auto"/>
        <w:jc w:val="both"/>
        <w:rPr>
          <w:rFonts w:ascii="Calibri Light" w:hAnsi="Calibri Light" w:cs="Calibri"/>
          <w:noProof w:val="0"/>
          <w:lang w:val="sr-Latn-CS"/>
        </w:rPr>
      </w:pPr>
      <w:r w:rsidRPr="00BF6E0F">
        <w:rPr>
          <w:rFonts w:ascii="Calibri Light" w:hAnsi="Calibri Light"/>
          <w:lang w:val="en-GB" w:eastAsia="en-GB"/>
        </w:rPr>
        <w:lastRenderedPageBreak/>
        <w:drawing>
          <wp:anchor distT="0" distB="0" distL="114300" distR="114300" simplePos="0" relativeHeight="251779072" behindDoc="0" locked="0" layoutInCell="1" allowOverlap="1">
            <wp:simplePos x="0" y="0"/>
            <wp:positionH relativeFrom="margin">
              <wp:align>right</wp:align>
            </wp:positionH>
            <wp:positionV relativeFrom="margin">
              <wp:posOffset>3162300</wp:posOffset>
            </wp:positionV>
            <wp:extent cx="3474720" cy="2811145"/>
            <wp:effectExtent l="0" t="0" r="11430" b="8255"/>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6C2BA7" w:rsidRPr="00BF6E0F">
        <w:rPr>
          <w:rFonts w:ascii="Calibri Light" w:hAnsi="Calibri Light" w:cs="Calibri"/>
          <w:noProof w:val="0"/>
          <w:lang w:val="sr-Latn-CS"/>
        </w:rPr>
        <w:t xml:space="preserve">Opštine su u ovoj oblasti pokazale visok učinak od 60.86%. Visoke vrednosti u procentima pokazuju visok stepen učinka. Stepen ostvarenja rezultata, pomoću vrednosti pokazatelja, je u potpunom skladu sa ciljem merenja učinka u ovoj oblasti. Rasprostranjenost ostvarenja učinka opština od 64.12 – 86.83 %, pokazuje na relativno visoku stopu učešća građana u odlučivanju i vršenju rada opštine. Ono što predstavlja problem ovde je procenat učešća građana u odlučivanje, jer SUUO trenutno to ne meri. Preporučuje se opštinama da izgrade potrebne mehanizme za povećanje kvalitetnu transparentnost pokraj one formalne, što obezbeđuju kvalitetno učešće građana u procesu odlučivanja u opštini a ne samo formalno slanje poziva.   </w:t>
      </w:r>
    </w:p>
    <w:p w:rsidR="006B318F" w:rsidRPr="00BF6E0F" w:rsidRDefault="006B318F" w:rsidP="009C5972">
      <w:pPr>
        <w:spacing w:after="0" w:line="240" w:lineRule="auto"/>
        <w:jc w:val="both"/>
        <w:rPr>
          <w:rFonts w:ascii="Calibri Light" w:hAnsi="Calibri Light" w:cs="Calibri"/>
          <w:noProof w:val="0"/>
          <w:lang w:val="sr-Latn-CS"/>
        </w:rPr>
      </w:pPr>
    </w:p>
    <w:p w:rsidR="006B318F" w:rsidRPr="00BF6E0F" w:rsidRDefault="006B318F" w:rsidP="009C5972">
      <w:pPr>
        <w:spacing w:after="0" w:line="240" w:lineRule="auto"/>
        <w:jc w:val="both"/>
        <w:rPr>
          <w:rFonts w:ascii="Calibri Light" w:hAnsi="Calibri Light" w:cs="Calibri"/>
          <w:noProof w:val="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202285" w:rsidRPr="00BF6E0F" w:rsidTr="006B318F">
        <w:trPr>
          <w:trHeight w:val="368"/>
        </w:trPr>
        <w:tc>
          <w:tcPr>
            <w:tcW w:w="810" w:type="dxa"/>
            <w:tcBorders>
              <w:top w:val="single" w:sz="4" w:space="0" w:color="BF8F00"/>
              <w:bottom w:val="single" w:sz="4" w:space="0" w:color="BF8F00"/>
            </w:tcBorders>
            <w:shd w:val="clear" w:color="auto" w:fill="auto"/>
          </w:tcPr>
          <w:p w:rsidR="00202285" w:rsidRPr="00BF6E0F" w:rsidRDefault="00202285" w:rsidP="00043BC0">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202285" w:rsidRPr="00BF6E0F" w:rsidRDefault="00202285" w:rsidP="00640FA9">
            <w:pPr>
              <w:spacing w:after="0" w:line="240" w:lineRule="auto"/>
              <w:jc w:val="both"/>
              <w:rPr>
                <w:rFonts w:ascii="Calibri Light" w:hAnsi="Calibri Light"/>
                <w:b/>
                <w:bCs/>
              </w:rPr>
            </w:pPr>
            <w:r w:rsidRPr="00BF6E0F">
              <w:rPr>
                <w:rFonts w:ascii="Calibri Light" w:hAnsi="Calibri Light"/>
                <w:b/>
                <w:bCs/>
              </w:rPr>
              <w:t>Pokazatelj</w:t>
            </w:r>
          </w:p>
        </w:tc>
        <w:tc>
          <w:tcPr>
            <w:tcW w:w="1260" w:type="dxa"/>
            <w:tcBorders>
              <w:top w:val="single" w:sz="4" w:space="0" w:color="BF8F00"/>
              <w:bottom w:val="single" w:sz="4" w:space="0" w:color="BF8F00"/>
            </w:tcBorders>
            <w:shd w:val="clear" w:color="auto" w:fill="auto"/>
          </w:tcPr>
          <w:p w:rsidR="00202285" w:rsidRPr="00BF6E0F" w:rsidRDefault="00202285" w:rsidP="006B318F">
            <w:pPr>
              <w:spacing w:after="0" w:line="240" w:lineRule="auto"/>
              <w:rPr>
                <w:rFonts w:ascii="Calibri Light" w:hAnsi="Calibri Light"/>
                <w:b/>
                <w:bCs/>
              </w:rPr>
            </w:pPr>
            <w:r w:rsidRPr="00BF6E0F">
              <w:rPr>
                <w:rFonts w:ascii="Calibri Light" w:hAnsi="Calibri Light"/>
                <w:b/>
                <w:bCs/>
              </w:rPr>
              <w:t>Vrednost %</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sz w:val="20"/>
                <w:szCs w:val="20"/>
              </w:rPr>
            </w:pPr>
            <w:r w:rsidRPr="00BF6E0F">
              <w:rPr>
                <w:rFonts w:ascii="Calibri Light" w:hAnsi="Calibri Light"/>
                <w:sz w:val="20"/>
                <w:szCs w:val="20"/>
              </w:rPr>
              <w:t>2.3.1</w:t>
            </w:r>
          </w:p>
        </w:tc>
        <w:tc>
          <w:tcPr>
            <w:tcW w:w="7200" w:type="dxa"/>
            <w:tcBorders>
              <w:top w:val="single" w:sz="4" w:space="0" w:color="BF8F00"/>
              <w:bottom w:val="single" w:sz="4" w:space="0" w:color="BF8F00"/>
            </w:tcBorders>
            <w:shd w:val="clear" w:color="auto" w:fill="auto"/>
          </w:tcPr>
          <w:p w:rsidR="009C5972" w:rsidRPr="00BF6E0F" w:rsidRDefault="009C5972" w:rsidP="00202285">
            <w:pPr>
              <w:spacing w:after="0" w:line="240" w:lineRule="auto"/>
              <w:jc w:val="both"/>
              <w:rPr>
                <w:rFonts w:ascii="Calibri Light" w:hAnsi="Calibri Light"/>
                <w:noProof w:val="0"/>
                <w:sz w:val="16"/>
                <w:szCs w:val="16"/>
                <w:lang w:val="sr-Latn-CS"/>
              </w:rPr>
            </w:pPr>
            <w:r w:rsidRPr="00BF6E0F">
              <w:rPr>
                <w:rFonts w:ascii="Calibri Light" w:eastAsia="Times New Roman" w:hAnsi="Calibri Light" w:cs="Arial"/>
                <w:noProof w:val="0"/>
                <w:sz w:val="16"/>
                <w:szCs w:val="16"/>
                <w:lang w:val="sr-Latn-CS"/>
              </w:rPr>
              <w:t xml:space="preserve">% </w:t>
            </w:r>
            <w:r w:rsidR="00202285" w:rsidRPr="00BF6E0F">
              <w:rPr>
                <w:rFonts w:ascii="Calibri Light" w:eastAsia="Times New Roman" w:hAnsi="Calibri Light" w:cs="Arial"/>
                <w:noProof w:val="0"/>
                <w:sz w:val="16"/>
                <w:szCs w:val="16"/>
                <w:lang w:val="sr-Latn-CS"/>
              </w:rPr>
              <w:t xml:space="preserve">blagovremenog usvajanja predloga opštinskog budžeta od strane Skupštine opštine </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84.89</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sz w:val="20"/>
                <w:szCs w:val="20"/>
              </w:rPr>
            </w:pPr>
            <w:r w:rsidRPr="00BF6E0F">
              <w:rPr>
                <w:rFonts w:ascii="Calibri Light" w:eastAsia="Times New Roman" w:hAnsi="Calibri Light" w:cs="Arial"/>
                <w:noProof w:val="0"/>
                <w:sz w:val="20"/>
                <w:szCs w:val="20"/>
              </w:rPr>
              <w:t xml:space="preserve">2.3.2.  </w:t>
            </w:r>
          </w:p>
        </w:tc>
        <w:tc>
          <w:tcPr>
            <w:tcW w:w="720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noProof w:val="0"/>
                <w:sz w:val="16"/>
                <w:szCs w:val="16"/>
                <w:lang w:val="sr-Latn-CS"/>
              </w:rPr>
            </w:pPr>
            <w:r w:rsidRPr="00BF6E0F">
              <w:rPr>
                <w:rFonts w:ascii="Calibri Light" w:eastAsia="Times New Roman" w:hAnsi="Calibri Light" w:cs="Arial"/>
                <w:noProof w:val="0"/>
                <w:sz w:val="16"/>
                <w:szCs w:val="16"/>
                <w:lang w:val="sr-Latn-CS"/>
              </w:rPr>
              <w:t xml:space="preserve">% </w:t>
            </w:r>
            <w:r w:rsidR="009A6412" w:rsidRPr="00BF6E0F">
              <w:rPr>
                <w:rFonts w:ascii="Calibri Light" w:eastAsia="Times New Roman" w:hAnsi="Calibri Light" w:cs="Arial"/>
                <w:noProof w:val="0"/>
                <w:sz w:val="16"/>
                <w:szCs w:val="16"/>
                <w:lang w:val="sr-Latn-CS"/>
              </w:rPr>
              <w:t>rasprava o izveštaju o budžetu Skupštine opštine za prethodnu godinu</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66.75</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2.3.3</w:t>
            </w:r>
          </w:p>
        </w:tc>
        <w:tc>
          <w:tcPr>
            <w:tcW w:w="720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eastAsia="Times New Roman" w:hAnsi="Calibri Light" w:cs="Arial"/>
                <w:noProof w:val="0"/>
                <w:sz w:val="16"/>
                <w:szCs w:val="16"/>
                <w:lang w:val="sr-Latn-CS"/>
              </w:rPr>
            </w:pPr>
            <w:r w:rsidRPr="00BF6E0F">
              <w:rPr>
                <w:rFonts w:ascii="Calibri Light" w:eastAsia="Times New Roman" w:hAnsi="Calibri Light" w:cs="Arial"/>
                <w:noProof w:val="0"/>
                <w:sz w:val="16"/>
                <w:szCs w:val="16"/>
                <w:lang w:val="sr-Latn-CS"/>
              </w:rPr>
              <w:t xml:space="preserve">% </w:t>
            </w:r>
            <w:r w:rsidR="009A6412" w:rsidRPr="00BF6E0F">
              <w:rPr>
                <w:rFonts w:ascii="Calibri Light" w:eastAsia="Times New Roman" w:hAnsi="Calibri Light" w:cs="Arial"/>
                <w:noProof w:val="0"/>
                <w:sz w:val="16"/>
                <w:szCs w:val="16"/>
                <w:lang w:val="sr-Latn-CS"/>
              </w:rPr>
              <w:t>rasprave o izveštaju opštinskog učinka od strane skupštine opštine za prethodnu godinu</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27.86</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eastAsia="Times New Roman" w:hAnsi="Calibri Light" w:cs="Arial"/>
                <w:noProof w:val="0"/>
                <w:sz w:val="20"/>
                <w:szCs w:val="20"/>
              </w:rPr>
            </w:pPr>
            <w:r w:rsidRPr="00BF6E0F">
              <w:rPr>
                <w:rFonts w:ascii="Calibri Light" w:eastAsia="Times New Roman" w:hAnsi="Calibri Light" w:cs="Arial"/>
                <w:noProof w:val="0"/>
                <w:sz w:val="20"/>
                <w:szCs w:val="20"/>
              </w:rPr>
              <w:t>2.3.4</w:t>
            </w:r>
          </w:p>
        </w:tc>
        <w:tc>
          <w:tcPr>
            <w:tcW w:w="7200" w:type="dxa"/>
            <w:tcBorders>
              <w:top w:val="single" w:sz="4" w:space="0" w:color="BF8F00"/>
              <w:bottom w:val="single" w:sz="4" w:space="0" w:color="BF8F00"/>
            </w:tcBorders>
            <w:shd w:val="clear" w:color="auto" w:fill="auto"/>
          </w:tcPr>
          <w:p w:rsidR="009C5972" w:rsidRPr="00BF6E0F" w:rsidRDefault="009C5972" w:rsidP="009A6412">
            <w:pPr>
              <w:spacing w:after="0" w:line="240" w:lineRule="auto"/>
              <w:jc w:val="both"/>
              <w:rPr>
                <w:rFonts w:ascii="Calibri Light" w:eastAsia="Times New Roman" w:hAnsi="Calibri Light" w:cs="Arial"/>
                <w:noProof w:val="0"/>
                <w:sz w:val="16"/>
                <w:szCs w:val="16"/>
                <w:lang w:val="sr-Latn-CS"/>
              </w:rPr>
            </w:pPr>
            <w:r w:rsidRPr="00BF6E0F">
              <w:rPr>
                <w:rFonts w:ascii="Calibri Light" w:eastAsia="Times New Roman" w:hAnsi="Calibri Light" w:cs="Arial"/>
                <w:noProof w:val="0"/>
                <w:sz w:val="16"/>
                <w:szCs w:val="16"/>
                <w:lang w:val="sr-Latn-CS"/>
              </w:rPr>
              <w:t xml:space="preserve">% </w:t>
            </w:r>
            <w:r w:rsidR="009A6412" w:rsidRPr="00BF6E0F">
              <w:rPr>
                <w:rFonts w:ascii="Calibri Light" w:eastAsia="Times New Roman" w:hAnsi="Calibri Light" w:cs="Arial"/>
                <w:noProof w:val="0"/>
                <w:sz w:val="16"/>
                <w:szCs w:val="16"/>
                <w:lang w:val="sr-Latn-CS"/>
              </w:rPr>
              <w:t xml:space="preserve"> sastanaka skupštine opštine uz učešće predsednika op</w:t>
            </w:r>
            <w:r w:rsidR="009A6412" w:rsidRPr="00BF6E0F">
              <w:rPr>
                <w:rFonts w:ascii="Calibri Light" w:eastAsia="Times New Roman" w:hAnsi="Calibri Light" w:cs="Century Gothic"/>
                <w:noProof w:val="0"/>
                <w:sz w:val="16"/>
                <w:szCs w:val="16"/>
                <w:lang w:val="sr-Latn-CS"/>
              </w:rPr>
              <w:t>š</w:t>
            </w:r>
            <w:r w:rsidR="009A6412" w:rsidRPr="00BF6E0F">
              <w:rPr>
                <w:rFonts w:ascii="Calibri Light" w:eastAsia="Times New Roman" w:hAnsi="Calibri Light" w:cs="Arial"/>
                <w:noProof w:val="0"/>
                <w:sz w:val="16"/>
                <w:szCs w:val="16"/>
                <w:lang w:val="sr-Latn-CS"/>
              </w:rPr>
              <w:t>tine</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66.53</w:t>
            </w:r>
          </w:p>
        </w:tc>
      </w:tr>
    </w:tbl>
    <w:p w:rsidR="00EF4ABB" w:rsidRPr="00BF6E0F" w:rsidRDefault="00EF4ABB" w:rsidP="009C5972">
      <w:pPr>
        <w:spacing w:after="0" w:line="240" w:lineRule="auto"/>
        <w:jc w:val="both"/>
        <w:rPr>
          <w:rFonts w:ascii="Calibri Light" w:hAnsi="Calibri Light" w:cs="Calibri"/>
          <w:noProof w:val="0"/>
          <w:lang w:val="sr-Latn-CS"/>
        </w:rPr>
      </w:pPr>
    </w:p>
    <w:p w:rsidR="009A6412" w:rsidRPr="00BF6E0F" w:rsidRDefault="009A6412" w:rsidP="009C5972">
      <w:pPr>
        <w:spacing w:after="0" w:line="240" w:lineRule="auto"/>
        <w:jc w:val="both"/>
        <w:rPr>
          <w:rFonts w:ascii="Calibri Light" w:hAnsi="Calibri Light" w:cs="Calibri"/>
          <w:noProof w:val="0"/>
          <w:lang w:val="sr-Latn-CS"/>
        </w:rPr>
      </w:pPr>
      <w:r w:rsidRPr="00BF6E0F">
        <w:rPr>
          <w:rFonts w:ascii="Calibri Light" w:hAnsi="Calibri Light" w:cs="Calibri"/>
          <w:noProof w:val="0"/>
          <w:lang w:val="sr-Latn-CS"/>
        </w:rPr>
        <w:t xml:space="preserve">Deo druge oblasti su novi pokazatelji izabrani u 2017. godini kako bi se priključio sistemu učinka opština. U sledećem grafikonu vidimo nivo postignuća rezultata 2.3 obezbeđivanje odgovornosti i poštovanje </w:t>
      </w:r>
      <w:r w:rsidR="006B318F" w:rsidRPr="00BF6E0F">
        <w:rPr>
          <w:rFonts w:ascii="Calibri Light" w:hAnsi="Calibri Light"/>
          <w:lang w:val="en-GB" w:eastAsia="en-GB"/>
        </w:rPr>
        <w:drawing>
          <wp:anchor distT="0" distB="0" distL="114300" distR="114300" simplePos="0" relativeHeight="251780096" behindDoc="0" locked="0" layoutInCell="1" allowOverlap="1">
            <wp:simplePos x="0" y="0"/>
            <wp:positionH relativeFrom="margin">
              <wp:align>right</wp:align>
            </wp:positionH>
            <wp:positionV relativeFrom="margin">
              <wp:posOffset>91440</wp:posOffset>
            </wp:positionV>
            <wp:extent cx="3619500" cy="2476500"/>
            <wp:effectExtent l="0" t="0" r="0" b="0"/>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BF6E0F">
        <w:rPr>
          <w:rFonts w:ascii="Calibri Light" w:hAnsi="Calibri Light" w:cs="Calibri"/>
          <w:noProof w:val="0"/>
          <w:lang w:val="sr-Latn-CS"/>
        </w:rPr>
        <w:t>zakonskih rokova u SO, što izraženo u procentima je 6</w:t>
      </w:r>
      <w:r w:rsidR="002C099B" w:rsidRPr="00BF6E0F">
        <w:rPr>
          <w:rFonts w:ascii="Calibri Light" w:hAnsi="Calibri Light" w:cs="Calibri"/>
          <w:noProof w:val="0"/>
          <w:lang w:val="sr-Latn-CS"/>
        </w:rPr>
        <w:t>0</w:t>
      </w:r>
      <w:r w:rsidRPr="00BF6E0F">
        <w:rPr>
          <w:rFonts w:ascii="Calibri Light" w:hAnsi="Calibri Light" w:cs="Calibri"/>
          <w:noProof w:val="0"/>
          <w:lang w:val="sr-Latn-CS"/>
        </w:rPr>
        <w:t xml:space="preserve">,82%. U nastavku ćemo grafički prikazati pokazatelje i opisati određene vrednosti. Pokazatelj 2.3.1% blagovremenog odobravanja predloga opštinskog budžeta od strane skupštine opštine, izraženo u procentima od 84,89%. </w:t>
      </w:r>
      <w:r w:rsidR="00240BEC" w:rsidRPr="00BF6E0F">
        <w:rPr>
          <w:rFonts w:ascii="Calibri Light" w:hAnsi="Calibri Light" w:cs="Calibri"/>
          <w:noProof w:val="0"/>
          <w:lang w:val="sr-Latn-CS"/>
        </w:rPr>
        <w:t xml:space="preserve">Pokazatelj </w:t>
      </w:r>
      <w:r w:rsidRPr="00BF6E0F">
        <w:rPr>
          <w:rFonts w:ascii="Calibri Light" w:hAnsi="Calibri Light" w:cs="Calibri"/>
          <w:noProof w:val="0"/>
          <w:lang w:val="sr-Latn-CS"/>
        </w:rPr>
        <w:t xml:space="preserve">2.3.2,% rasprava o izveštaju o budžetu od Skupštine opštine za prethodnu godinu izraženo u procentima 66,75%. </w:t>
      </w:r>
      <w:r w:rsidR="00240BEC" w:rsidRPr="00BF6E0F">
        <w:rPr>
          <w:rFonts w:ascii="Calibri Light" w:hAnsi="Calibri Light" w:cs="Calibri"/>
          <w:noProof w:val="0"/>
          <w:lang w:val="sr-Latn-CS"/>
        </w:rPr>
        <w:t xml:space="preserve">Pokazatelj </w:t>
      </w:r>
      <w:r w:rsidRPr="00BF6E0F">
        <w:rPr>
          <w:rFonts w:ascii="Calibri Light" w:hAnsi="Calibri Light" w:cs="Calibri"/>
          <w:noProof w:val="0"/>
          <w:lang w:val="sr-Latn-CS"/>
        </w:rPr>
        <w:t xml:space="preserve">2.3.3,% od diskusije o izvještaju o učinku opštine u odnosu na prethodnu godinu, izraženo u procentima 27,86%. </w:t>
      </w:r>
      <w:r w:rsidR="00432B80" w:rsidRPr="00BF6E0F">
        <w:rPr>
          <w:rFonts w:ascii="Calibri Light" w:hAnsi="Calibri Light" w:cs="Calibri"/>
          <w:noProof w:val="0"/>
          <w:lang w:val="sr-Latn-CS"/>
        </w:rPr>
        <w:t xml:space="preserve">Pokazatelj </w:t>
      </w:r>
      <w:r w:rsidRPr="00BF6E0F">
        <w:rPr>
          <w:rFonts w:ascii="Calibri Light" w:hAnsi="Calibri Light" w:cs="Calibri"/>
          <w:noProof w:val="0"/>
          <w:lang w:val="sr-Latn-CS"/>
        </w:rPr>
        <w:t>2.3.4</w:t>
      </w:r>
      <w:r w:rsidR="00432B80" w:rsidRPr="00BF6E0F">
        <w:rPr>
          <w:rFonts w:ascii="Calibri Light" w:hAnsi="Calibri Light" w:cs="Calibri"/>
          <w:noProof w:val="0"/>
          <w:lang w:val="sr-Latn-CS"/>
        </w:rPr>
        <w:t xml:space="preserve"> </w:t>
      </w:r>
      <w:r w:rsidRPr="00BF6E0F">
        <w:rPr>
          <w:rFonts w:ascii="Calibri Light" w:hAnsi="Calibri Light" w:cs="Calibri"/>
          <w:noProof w:val="0"/>
          <w:lang w:val="sr-Latn-CS"/>
        </w:rPr>
        <w:t xml:space="preserve">% </w:t>
      </w:r>
      <w:r w:rsidR="00432B80" w:rsidRPr="00BF6E0F">
        <w:rPr>
          <w:rFonts w:ascii="Calibri Light" w:hAnsi="Calibri Light" w:cs="Calibri"/>
          <w:noProof w:val="0"/>
          <w:lang w:val="sr-Latn-CS"/>
        </w:rPr>
        <w:t xml:space="preserve">sednica </w:t>
      </w:r>
      <w:r w:rsidRPr="00BF6E0F">
        <w:rPr>
          <w:rFonts w:ascii="Calibri Light" w:hAnsi="Calibri Light" w:cs="Calibri"/>
          <w:noProof w:val="0"/>
          <w:lang w:val="sr-Latn-CS"/>
        </w:rPr>
        <w:t xml:space="preserve">skupštine opštine uz učešće </w:t>
      </w:r>
      <w:r w:rsidR="00432B80" w:rsidRPr="00BF6E0F">
        <w:rPr>
          <w:rFonts w:ascii="Calibri Light" w:hAnsi="Calibri Light" w:cs="Calibri"/>
          <w:noProof w:val="0"/>
          <w:lang w:val="sr-Latn-CS"/>
        </w:rPr>
        <w:t>predsednika opštine</w:t>
      </w:r>
      <w:r w:rsidRPr="00BF6E0F">
        <w:rPr>
          <w:rFonts w:ascii="Calibri Light" w:hAnsi="Calibri Light" w:cs="Calibri"/>
          <w:noProof w:val="0"/>
          <w:lang w:val="sr-Latn-CS"/>
        </w:rPr>
        <w:t>, izraženo u procentima 66.53%.</w:t>
      </w:r>
    </w:p>
    <w:p w:rsidR="009C5972" w:rsidRPr="00BF6E0F" w:rsidRDefault="009C5972" w:rsidP="009C5972">
      <w:pPr>
        <w:spacing w:after="0" w:line="240" w:lineRule="auto"/>
        <w:jc w:val="both"/>
        <w:rPr>
          <w:rFonts w:ascii="Calibri Light" w:hAnsi="Calibri Light" w:cs="Calibri"/>
          <w:noProof w:val="0"/>
          <w:lang w:val="sr-Latn-CS"/>
        </w:rPr>
      </w:pPr>
    </w:p>
    <w:tbl>
      <w:tblPr>
        <w:tblW w:w="9270" w:type="dxa"/>
        <w:tblBorders>
          <w:top w:val="single" w:sz="4" w:space="0" w:color="7F7F7F"/>
          <w:bottom w:val="single" w:sz="4" w:space="0" w:color="7F7F7F"/>
        </w:tblBorders>
        <w:tblLook w:val="04A0" w:firstRow="1" w:lastRow="0" w:firstColumn="1" w:lastColumn="0" w:noHBand="0" w:noVBand="1"/>
      </w:tblPr>
      <w:tblGrid>
        <w:gridCol w:w="663"/>
        <w:gridCol w:w="147"/>
        <w:gridCol w:w="1058"/>
        <w:gridCol w:w="6142"/>
        <w:gridCol w:w="1260"/>
      </w:tblGrid>
      <w:tr w:rsidR="009A6412" w:rsidRPr="00BF6E0F" w:rsidTr="006B318F">
        <w:trPr>
          <w:trHeight w:val="377"/>
        </w:trPr>
        <w:tc>
          <w:tcPr>
            <w:tcW w:w="663" w:type="dxa"/>
            <w:tcBorders>
              <w:top w:val="single" w:sz="4" w:space="0" w:color="BF8F00"/>
              <w:bottom w:val="single" w:sz="4" w:space="0" w:color="BF8F00"/>
            </w:tcBorders>
            <w:shd w:val="clear" w:color="auto" w:fill="auto"/>
          </w:tcPr>
          <w:p w:rsidR="009A6412" w:rsidRPr="00BF6E0F" w:rsidRDefault="009A6412" w:rsidP="00043BC0">
            <w:pPr>
              <w:spacing w:after="0" w:line="240" w:lineRule="auto"/>
              <w:jc w:val="both"/>
              <w:rPr>
                <w:rFonts w:ascii="Calibri Light" w:hAnsi="Calibri Light"/>
                <w:b/>
                <w:bCs/>
                <w:lang w:val="sr-Latn-CS"/>
              </w:rPr>
            </w:pPr>
            <w:r w:rsidRPr="00BF6E0F">
              <w:rPr>
                <w:rFonts w:ascii="Calibri Light" w:hAnsi="Calibri Light"/>
                <w:b/>
                <w:bCs/>
                <w:lang w:val="sr-Latn-CS"/>
              </w:rPr>
              <w:lastRenderedPageBreak/>
              <w:t>Ref.</w:t>
            </w:r>
          </w:p>
        </w:tc>
        <w:tc>
          <w:tcPr>
            <w:tcW w:w="1205" w:type="dxa"/>
            <w:gridSpan w:val="2"/>
            <w:tcBorders>
              <w:top w:val="single" w:sz="4" w:space="0" w:color="BF8F00"/>
              <w:bottom w:val="single" w:sz="4" w:space="0" w:color="BF8F00"/>
            </w:tcBorders>
            <w:shd w:val="clear" w:color="auto" w:fill="auto"/>
          </w:tcPr>
          <w:p w:rsidR="009A6412" w:rsidRPr="00BF6E0F" w:rsidRDefault="009A6412" w:rsidP="00640FA9">
            <w:pPr>
              <w:spacing w:after="0" w:line="240" w:lineRule="auto"/>
              <w:jc w:val="both"/>
              <w:rPr>
                <w:rFonts w:ascii="Calibri Light" w:hAnsi="Calibri Light"/>
                <w:b/>
                <w:bCs/>
                <w:lang w:val="sr-Latn-CS"/>
              </w:rPr>
            </w:pPr>
            <w:r w:rsidRPr="00BF6E0F">
              <w:rPr>
                <w:rFonts w:ascii="Calibri Light" w:hAnsi="Calibri Light"/>
                <w:b/>
                <w:bCs/>
                <w:lang w:val="sr-Latn-CS"/>
              </w:rPr>
              <w:t>Pokazatelj</w:t>
            </w:r>
          </w:p>
        </w:tc>
        <w:tc>
          <w:tcPr>
            <w:tcW w:w="7402" w:type="dxa"/>
            <w:gridSpan w:val="2"/>
            <w:tcBorders>
              <w:top w:val="single" w:sz="4" w:space="0" w:color="BF8F00"/>
              <w:bottom w:val="single" w:sz="4" w:space="0" w:color="BF8F00"/>
            </w:tcBorders>
            <w:shd w:val="clear" w:color="auto" w:fill="auto"/>
          </w:tcPr>
          <w:p w:rsidR="009A6412" w:rsidRPr="00BF6E0F" w:rsidRDefault="009A6412" w:rsidP="00640FA9">
            <w:pPr>
              <w:spacing w:after="0" w:line="240" w:lineRule="auto"/>
              <w:jc w:val="right"/>
              <w:rPr>
                <w:rFonts w:ascii="Calibri Light" w:hAnsi="Calibri Light"/>
                <w:b/>
                <w:bCs/>
                <w:lang w:val="sr-Latn-CS"/>
              </w:rPr>
            </w:pPr>
            <w:r w:rsidRPr="00BF6E0F">
              <w:rPr>
                <w:rFonts w:ascii="Calibri Light" w:hAnsi="Calibri Light"/>
                <w:b/>
                <w:bCs/>
                <w:lang w:val="sr-Latn-CS"/>
              </w:rPr>
              <w:t>Vrednost / %</w:t>
            </w:r>
          </w:p>
        </w:tc>
      </w:tr>
      <w:tr w:rsidR="009C5972" w:rsidRPr="00BF6E0F" w:rsidTr="00432B80">
        <w:trPr>
          <w:trHeight w:val="60"/>
        </w:trPr>
        <w:tc>
          <w:tcPr>
            <w:tcW w:w="810" w:type="dxa"/>
            <w:gridSpan w:val="2"/>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sz w:val="20"/>
                <w:szCs w:val="20"/>
                <w:lang w:val="sr-Latn-CS"/>
              </w:rPr>
            </w:pPr>
            <w:r w:rsidRPr="00BF6E0F">
              <w:rPr>
                <w:rFonts w:ascii="Calibri Light" w:hAnsi="Calibri Light"/>
                <w:sz w:val="20"/>
                <w:szCs w:val="20"/>
                <w:lang w:val="sr-Latn-CS"/>
              </w:rPr>
              <w:t>2.4.1</w:t>
            </w:r>
          </w:p>
        </w:tc>
        <w:tc>
          <w:tcPr>
            <w:tcW w:w="7200" w:type="dxa"/>
            <w:gridSpan w:val="2"/>
            <w:tcBorders>
              <w:top w:val="single" w:sz="4" w:space="0" w:color="BF8F00"/>
              <w:bottom w:val="single" w:sz="4" w:space="0" w:color="BF8F00"/>
            </w:tcBorders>
            <w:shd w:val="clear" w:color="auto" w:fill="auto"/>
          </w:tcPr>
          <w:p w:rsidR="009C5972" w:rsidRPr="00BF6E0F" w:rsidRDefault="009C5972" w:rsidP="00432B80">
            <w:pPr>
              <w:spacing w:after="0" w:line="240" w:lineRule="auto"/>
              <w:jc w:val="both"/>
              <w:rPr>
                <w:rFonts w:ascii="Calibri Light" w:hAnsi="Calibri Light"/>
                <w:sz w:val="16"/>
                <w:szCs w:val="16"/>
                <w:lang w:val="sr-Latn-CS"/>
              </w:rPr>
            </w:pPr>
            <w:r w:rsidRPr="00BF6E0F">
              <w:rPr>
                <w:rFonts w:ascii="Calibri Light" w:eastAsia="Times New Roman" w:hAnsi="Calibri Light" w:cs="Arial"/>
                <w:noProof w:val="0"/>
                <w:sz w:val="16"/>
                <w:szCs w:val="16"/>
                <w:lang w:val="sr-Latn-CS"/>
              </w:rPr>
              <w:t xml:space="preserve">% </w:t>
            </w:r>
            <w:r w:rsidR="00432B80" w:rsidRPr="00BF6E0F">
              <w:rPr>
                <w:rFonts w:ascii="Calibri Light" w:eastAsia="Times New Roman" w:hAnsi="Calibri Light" w:cs="Arial"/>
                <w:noProof w:val="0"/>
                <w:sz w:val="16"/>
                <w:szCs w:val="16"/>
                <w:lang w:val="sr-Latn-CS"/>
              </w:rPr>
              <w:t xml:space="preserve">izveštavanja </w:t>
            </w:r>
            <w:r w:rsidR="009A6412" w:rsidRPr="00BF6E0F">
              <w:rPr>
                <w:rFonts w:ascii="Calibri Light" w:eastAsia="Times New Roman" w:hAnsi="Calibri Light" w:cs="Arial"/>
                <w:noProof w:val="0"/>
                <w:sz w:val="16"/>
                <w:szCs w:val="16"/>
                <w:lang w:val="sr-Latn-CS"/>
              </w:rPr>
              <w:t xml:space="preserve">godišnjeg plana </w:t>
            </w:r>
            <w:r w:rsidR="00432B80" w:rsidRPr="00BF6E0F">
              <w:rPr>
                <w:rFonts w:ascii="Calibri Light" w:eastAsia="Times New Roman" w:hAnsi="Calibri Light" w:cs="Arial"/>
                <w:noProof w:val="0"/>
                <w:sz w:val="16"/>
                <w:szCs w:val="16"/>
                <w:lang w:val="sr-Latn-CS"/>
              </w:rPr>
              <w:t xml:space="preserve">i </w:t>
            </w:r>
            <w:r w:rsidR="009A6412" w:rsidRPr="00BF6E0F">
              <w:rPr>
                <w:rFonts w:ascii="Calibri Light" w:eastAsia="Times New Roman" w:hAnsi="Calibri Light" w:cs="Arial"/>
                <w:noProof w:val="0"/>
                <w:sz w:val="16"/>
                <w:szCs w:val="16"/>
                <w:lang w:val="sr-Latn-CS"/>
              </w:rPr>
              <w:t xml:space="preserve">plana integriteta </w:t>
            </w:r>
            <w:r w:rsidR="00432B80" w:rsidRPr="00BF6E0F">
              <w:rPr>
                <w:rFonts w:ascii="Calibri Light" w:eastAsia="Times New Roman" w:hAnsi="Calibri Light" w:cs="Arial"/>
                <w:noProof w:val="0"/>
                <w:sz w:val="16"/>
                <w:szCs w:val="16"/>
                <w:lang w:val="sr-Latn-CS"/>
              </w:rPr>
              <w:t xml:space="preserve">opštinskog plana </w:t>
            </w:r>
            <w:r w:rsidR="009A6412" w:rsidRPr="00BF6E0F">
              <w:rPr>
                <w:rFonts w:ascii="Calibri Light" w:eastAsia="Times New Roman" w:hAnsi="Calibri Light" w:cs="Arial"/>
                <w:noProof w:val="0"/>
                <w:sz w:val="16"/>
                <w:szCs w:val="16"/>
                <w:lang w:val="sr-Latn-CS"/>
              </w:rPr>
              <w:t>pred skupštinom opštine</w:t>
            </w:r>
          </w:p>
        </w:tc>
        <w:tc>
          <w:tcPr>
            <w:tcW w:w="1260" w:type="dxa"/>
            <w:tcBorders>
              <w:top w:val="single" w:sz="4" w:space="0" w:color="BF8F00"/>
              <w:bottom w:val="single" w:sz="4" w:space="0" w:color="BF8F00"/>
            </w:tcBorders>
            <w:shd w:val="clear" w:color="auto" w:fill="auto"/>
          </w:tcPr>
          <w:p w:rsidR="009C5972" w:rsidRPr="00BF6E0F" w:rsidRDefault="002C099B" w:rsidP="00043BC0">
            <w:pPr>
              <w:spacing w:after="0" w:line="240" w:lineRule="auto"/>
              <w:jc w:val="right"/>
              <w:rPr>
                <w:rFonts w:ascii="Calibri Light" w:hAnsi="Calibri Light"/>
                <w:sz w:val="20"/>
                <w:szCs w:val="20"/>
                <w:lang w:val="sr-Latn-CS"/>
              </w:rPr>
            </w:pPr>
            <w:r w:rsidRPr="00BF6E0F">
              <w:rPr>
                <w:rFonts w:ascii="Calibri Light" w:hAnsi="Calibri Light"/>
                <w:sz w:val="20"/>
                <w:szCs w:val="20"/>
                <w:lang w:val="sr-Latn-CS"/>
              </w:rPr>
              <w:t>27.86</w:t>
            </w:r>
          </w:p>
        </w:tc>
      </w:tr>
      <w:tr w:rsidR="009C5972" w:rsidRPr="00BF6E0F" w:rsidTr="00043BC0">
        <w:tc>
          <w:tcPr>
            <w:tcW w:w="810" w:type="dxa"/>
            <w:gridSpan w:val="2"/>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hAnsi="Calibri Light"/>
                <w:sz w:val="20"/>
                <w:szCs w:val="20"/>
                <w:lang w:val="sr-Latn-CS"/>
              </w:rPr>
            </w:pPr>
            <w:r w:rsidRPr="00BF6E0F">
              <w:rPr>
                <w:rFonts w:ascii="Calibri Light" w:eastAsia="Times New Roman" w:hAnsi="Calibri Light" w:cs="Arial"/>
                <w:noProof w:val="0"/>
                <w:sz w:val="20"/>
                <w:szCs w:val="20"/>
                <w:lang w:val="sr-Latn-CS"/>
              </w:rPr>
              <w:t xml:space="preserve">2.4.2.  </w:t>
            </w:r>
          </w:p>
        </w:tc>
        <w:tc>
          <w:tcPr>
            <w:tcW w:w="7200" w:type="dxa"/>
            <w:gridSpan w:val="2"/>
            <w:tcBorders>
              <w:top w:val="single" w:sz="4" w:space="0" w:color="BF8F00"/>
              <w:bottom w:val="single" w:sz="4" w:space="0" w:color="BF8F00"/>
            </w:tcBorders>
            <w:shd w:val="clear" w:color="auto" w:fill="auto"/>
          </w:tcPr>
          <w:p w:rsidR="009C5972" w:rsidRPr="00BF6E0F" w:rsidRDefault="009C5972" w:rsidP="00432B80">
            <w:pPr>
              <w:spacing w:after="0" w:line="240" w:lineRule="auto"/>
              <w:jc w:val="both"/>
              <w:rPr>
                <w:rFonts w:ascii="Calibri Light" w:hAnsi="Calibri Light"/>
                <w:sz w:val="16"/>
                <w:szCs w:val="16"/>
                <w:lang w:val="sr-Latn-CS"/>
              </w:rPr>
            </w:pPr>
            <w:r w:rsidRPr="00BF6E0F">
              <w:rPr>
                <w:rFonts w:ascii="Calibri Light" w:eastAsia="Times New Roman" w:hAnsi="Calibri Light" w:cs="Arial"/>
                <w:noProof w:val="0"/>
                <w:sz w:val="16"/>
                <w:szCs w:val="16"/>
                <w:lang w:val="sr-Latn-CS"/>
              </w:rPr>
              <w:t xml:space="preserve">% </w:t>
            </w:r>
            <w:r w:rsidR="009A6412" w:rsidRPr="00BF6E0F">
              <w:rPr>
                <w:rFonts w:ascii="Calibri Light" w:eastAsia="Times New Roman" w:hAnsi="Calibri Light" w:cs="Arial"/>
                <w:noProof w:val="0"/>
                <w:sz w:val="16"/>
                <w:szCs w:val="16"/>
                <w:lang w:val="sr-Latn-CS"/>
              </w:rPr>
              <w:t xml:space="preserve">suspendovanih zvaničnika u </w:t>
            </w:r>
            <w:r w:rsidR="00432B80" w:rsidRPr="00BF6E0F">
              <w:rPr>
                <w:rFonts w:ascii="Calibri Light" w:eastAsia="Times New Roman" w:hAnsi="Calibri Light" w:cs="Arial"/>
                <w:noProof w:val="0"/>
                <w:sz w:val="16"/>
                <w:szCs w:val="16"/>
                <w:lang w:val="sr-Latn-CS"/>
              </w:rPr>
              <w:t xml:space="preserve">odnosu na </w:t>
            </w:r>
            <w:r w:rsidR="009A6412" w:rsidRPr="00BF6E0F">
              <w:rPr>
                <w:rFonts w:ascii="Calibri Light" w:eastAsia="Times New Roman" w:hAnsi="Calibri Light" w:cs="Arial"/>
                <w:noProof w:val="0"/>
                <w:sz w:val="16"/>
                <w:szCs w:val="16"/>
                <w:lang w:val="sr-Latn-CS"/>
              </w:rPr>
              <w:t>optužb</w:t>
            </w:r>
            <w:r w:rsidR="00432B80" w:rsidRPr="00BF6E0F">
              <w:rPr>
                <w:rFonts w:ascii="Calibri Light" w:eastAsia="Times New Roman" w:hAnsi="Calibri Light" w:cs="Arial"/>
                <w:noProof w:val="0"/>
                <w:sz w:val="16"/>
                <w:szCs w:val="16"/>
                <w:lang w:val="sr-Latn-CS"/>
              </w:rPr>
              <w:t>e</w:t>
            </w:r>
            <w:r w:rsidR="009A6412" w:rsidRPr="00BF6E0F">
              <w:rPr>
                <w:rFonts w:ascii="Calibri Light" w:eastAsia="Times New Roman" w:hAnsi="Calibri Light" w:cs="Arial"/>
                <w:noProof w:val="0"/>
                <w:sz w:val="16"/>
                <w:szCs w:val="16"/>
                <w:lang w:val="sr-Latn-CS"/>
              </w:rPr>
              <w:t xml:space="preserve"> podnet</w:t>
            </w:r>
            <w:r w:rsidR="00432B80" w:rsidRPr="00BF6E0F">
              <w:rPr>
                <w:rFonts w:ascii="Calibri Light" w:eastAsia="Times New Roman" w:hAnsi="Calibri Light" w:cs="Arial"/>
                <w:noProof w:val="0"/>
                <w:sz w:val="16"/>
                <w:szCs w:val="16"/>
                <w:lang w:val="sr-Latn-CS"/>
              </w:rPr>
              <w:t>e</w:t>
            </w:r>
            <w:r w:rsidR="009A6412" w:rsidRPr="00BF6E0F">
              <w:rPr>
                <w:rFonts w:ascii="Calibri Light" w:eastAsia="Times New Roman" w:hAnsi="Calibri Light" w:cs="Arial"/>
                <w:noProof w:val="0"/>
                <w:sz w:val="16"/>
                <w:szCs w:val="16"/>
                <w:lang w:val="sr-Latn-CS"/>
              </w:rPr>
              <w:t xml:space="preserve"> protiv njih</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lang w:val="sr-Latn-CS"/>
              </w:rPr>
            </w:pPr>
            <w:r w:rsidRPr="00BF6E0F">
              <w:rPr>
                <w:rFonts w:ascii="Calibri Light" w:hAnsi="Calibri Light"/>
                <w:sz w:val="20"/>
                <w:szCs w:val="20"/>
                <w:lang w:val="sr-Latn-CS"/>
              </w:rPr>
              <w:t>35.29</w:t>
            </w:r>
          </w:p>
        </w:tc>
      </w:tr>
    </w:tbl>
    <w:p w:rsidR="009C5972" w:rsidRPr="00BF6E0F" w:rsidRDefault="009C5972" w:rsidP="009C5972">
      <w:pPr>
        <w:spacing w:after="0" w:line="240" w:lineRule="auto"/>
        <w:jc w:val="both"/>
        <w:rPr>
          <w:rFonts w:ascii="Calibri Light" w:hAnsi="Calibri Light" w:cs="Calibri"/>
          <w:noProof w:val="0"/>
          <w:lang w:val="sr-Latn-CS"/>
        </w:rPr>
      </w:pPr>
    </w:p>
    <w:p w:rsidR="009C5972" w:rsidRPr="00BF6E0F" w:rsidRDefault="009C5972" w:rsidP="009C5972">
      <w:pPr>
        <w:spacing w:after="0" w:line="240" w:lineRule="auto"/>
        <w:jc w:val="both"/>
        <w:rPr>
          <w:rFonts w:ascii="Calibri Light" w:hAnsi="Calibri Light" w:cs="Calibri"/>
          <w:noProof w:val="0"/>
          <w:lang w:val="sr-Latn-CS"/>
        </w:rPr>
      </w:pPr>
    </w:p>
    <w:p w:rsidR="009A6412" w:rsidRPr="00BF6E0F" w:rsidRDefault="00FD22F5" w:rsidP="009C5972">
      <w:pPr>
        <w:spacing w:after="0" w:line="240" w:lineRule="auto"/>
        <w:jc w:val="both"/>
        <w:rPr>
          <w:rFonts w:ascii="Calibri Light" w:hAnsi="Calibri Light" w:cs="Arial"/>
          <w:noProof w:val="0"/>
          <w:lang w:val="sr-Latn-CS" w:eastAsia="ja-JP"/>
        </w:rPr>
      </w:pPr>
      <w:r w:rsidRPr="00BF6E0F">
        <w:rPr>
          <w:rFonts w:ascii="Calibri Light" w:hAnsi="Calibri Light"/>
          <w:lang w:val="en-GB" w:eastAsia="en-GB"/>
        </w:rPr>
        <w:drawing>
          <wp:anchor distT="0" distB="0" distL="114300" distR="114300" simplePos="0" relativeHeight="251782144" behindDoc="0" locked="0" layoutInCell="1" allowOverlap="1" wp14:anchorId="0C9C76AD" wp14:editId="69818FDB">
            <wp:simplePos x="0" y="0"/>
            <wp:positionH relativeFrom="margin">
              <wp:posOffset>2324100</wp:posOffset>
            </wp:positionH>
            <wp:positionV relativeFrom="margin">
              <wp:posOffset>4411980</wp:posOffset>
            </wp:positionV>
            <wp:extent cx="2842260" cy="2446020"/>
            <wp:effectExtent l="0" t="0" r="15240" b="1143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A6412" w:rsidRPr="00BF6E0F">
        <w:rPr>
          <w:rFonts w:ascii="Calibri Light" w:hAnsi="Calibri Light" w:cs="Arial"/>
          <w:noProof w:val="0"/>
          <w:lang w:val="sr-Latn-CS" w:eastAsia="ja-JP"/>
        </w:rPr>
        <w:t xml:space="preserve">U nastavku ćemo prikazati rezultat 2.4, </w:t>
      </w:r>
      <w:r w:rsidR="007650E7" w:rsidRPr="00BF6E0F">
        <w:rPr>
          <w:rFonts w:ascii="Calibri Light" w:hAnsi="Calibri Light" w:cs="Arial"/>
          <w:noProof w:val="0"/>
          <w:lang w:val="sr-Latn-CS" w:eastAsia="ja-JP"/>
        </w:rPr>
        <w:t xml:space="preserve">obezbeđenje </w:t>
      </w:r>
      <w:r w:rsidR="009A6412" w:rsidRPr="00BF6E0F">
        <w:rPr>
          <w:rFonts w:ascii="Calibri Light" w:hAnsi="Calibri Light" w:cs="Arial"/>
          <w:noProof w:val="0"/>
          <w:lang w:val="sr-Latn-CS" w:eastAsia="ja-JP"/>
        </w:rPr>
        <w:t>m</w:t>
      </w:r>
      <w:r w:rsidR="007650E7" w:rsidRPr="00BF6E0F">
        <w:rPr>
          <w:rFonts w:ascii="Calibri Light" w:hAnsi="Calibri Light" w:cs="Arial"/>
          <w:noProof w:val="0"/>
          <w:lang w:val="sr-Latn-CS" w:eastAsia="ja-JP"/>
        </w:rPr>
        <w:t>era</w:t>
      </w:r>
      <w:r w:rsidR="009A6412" w:rsidRPr="00BF6E0F">
        <w:rPr>
          <w:rFonts w:ascii="Calibri Light" w:hAnsi="Calibri Light" w:cs="Arial"/>
          <w:noProof w:val="0"/>
          <w:lang w:val="sr-Latn-CS" w:eastAsia="ja-JP"/>
        </w:rPr>
        <w:t xml:space="preserve"> protiv korupcije u opštinskoj upravi. Sledeći pokazatelji pokazuju postignuća opštine u sprečavanju korupcije u opštinskim institucijama. </w:t>
      </w:r>
      <w:r w:rsidR="007650E7" w:rsidRPr="00BF6E0F">
        <w:rPr>
          <w:rFonts w:ascii="Calibri Light" w:hAnsi="Calibri Light" w:cs="Arial"/>
          <w:noProof w:val="0"/>
          <w:lang w:val="sr-Latn-CS" w:eastAsia="ja-JP"/>
        </w:rPr>
        <w:t xml:space="preserve">Pokazatelj </w:t>
      </w:r>
      <w:r w:rsidR="009A6412" w:rsidRPr="00BF6E0F">
        <w:rPr>
          <w:rFonts w:ascii="Calibri Light" w:hAnsi="Calibri Light" w:cs="Arial"/>
          <w:noProof w:val="0"/>
          <w:lang w:val="sr-Latn-CS" w:eastAsia="ja-JP"/>
        </w:rPr>
        <w:t>2.4.1,</w:t>
      </w:r>
      <w:r w:rsidR="007650E7" w:rsidRPr="00BF6E0F">
        <w:rPr>
          <w:rFonts w:ascii="Calibri Light" w:hAnsi="Calibri Light" w:cs="Arial"/>
          <w:noProof w:val="0"/>
          <w:lang w:val="sr-Latn-CS" w:eastAsia="ja-JP"/>
        </w:rPr>
        <w:t xml:space="preserve"> </w:t>
      </w:r>
      <w:r w:rsidR="009A6412" w:rsidRPr="00BF6E0F">
        <w:rPr>
          <w:rFonts w:ascii="Calibri Light" w:hAnsi="Calibri Light" w:cs="Arial"/>
          <w:noProof w:val="0"/>
          <w:lang w:val="sr-Latn-CS" w:eastAsia="ja-JP"/>
        </w:rPr>
        <w:t xml:space="preserve">% </w:t>
      </w:r>
      <w:r w:rsidR="007650E7" w:rsidRPr="00BF6E0F">
        <w:rPr>
          <w:rFonts w:ascii="Calibri Light" w:hAnsi="Calibri Light" w:cs="Arial"/>
          <w:noProof w:val="0"/>
          <w:lang w:val="sr-Latn-CS" w:eastAsia="ja-JP"/>
        </w:rPr>
        <w:t xml:space="preserve">izveštavanja </w:t>
      </w:r>
      <w:r w:rsidR="009A6412" w:rsidRPr="00BF6E0F">
        <w:rPr>
          <w:rFonts w:ascii="Calibri Light" w:hAnsi="Calibri Light" w:cs="Arial"/>
          <w:noProof w:val="0"/>
          <w:lang w:val="sr-Latn-CS" w:eastAsia="ja-JP"/>
        </w:rPr>
        <w:t xml:space="preserve">godišnjeg plana integriteta plana opštinskog plana </w:t>
      </w:r>
      <w:r w:rsidR="00661EE7" w:rsidRPr="00BF6E0F">
        <w:rPr>
          <w:rFonts w:ascii="Calibri Light" w:hAnsi="Calibri Light" w:cs="Arial"/>
          <w:noProof w:val="0"/>
          <w:lang w:val="sr-Latn-CS" w:eastAsia="ja-JP"/>
        </w:rPr>
        <w:t>pred skupštinom</w:t>
      </w:r>
      <w:r w:rsidR="009A6412" w:rsidRPr="00BF6E0F">
        <w:rPr>
          <w:rFonts w:ascii="Calibri Light" w:hAnsi="Calibri Light" w:cs="Arial"/>
          <w:noProof w:val="0"/>
          <w:lang w:val="sr-Latn-CS" w:eastAsia="ja-JP"/>
        </w:rPr>
        <w:t xml:space="preserve"> opštine </w:t>
      </w:r>
      <w:r w:rsidR="002C099B" w:rsidRPr="00BF6E0F">
        <w:rPr>
          <w:rFonts w:ascii="Calibri Light" w:hAnsi="Calibri Light" w:cs="Arial"/>
          <w:noProof w:val="0"/>
          <w:lang w:val="sr-Latn-CS" w:eastAsia="ja-JP"/>
        </w:rPr>
        <w:t>izraženo u procentima iznosi 27.86</w:t>
      </w:r>
      <w:r w:rsidR="009A6412" w:rsidRPr="00BF6E0F">
        <w:rPr>
          <w:rFonts w:ascii="Calibri Light" w:hAnsi="Calibri Light" w:cs="Arial"/>
          <w:noProof w:val="0"/>
          <w:lang w:val="sr-Latn-CS" w:eastAsia="ja-JP"/>
        </w:rPr>
        <w:t>%. Pokazatelj, 2.4.2,</w:t>
      </w:r>
      <w:r w:rsidR="00661EE7" w:rsidRPr="00BF6E0F">
        <w:rPr>
          <w:rFonts w:ascii="Calibri Light" w:hAnsi="Calibri Light" w:cs="Arial"/>
          <w:noProof w:val="0"/>
          <w:lang w:val="sr-Latn-CS" w:eastAsia="ja-JP"/>
        </w:rPr>
        <w:t xml:space="preserve"> </w:t>
      </w:r>
      <w:r w:rsidR="009A6412" w:rsidRPr="00BF6E0F">
        <w:rPr>
          <w:rFonts w:ascii="Calibri Light" w:hAnsi="Calibri Light" w:cs="Arial"/>
          <w:noProof w:val="0"/>
          <w:lang w:val="sr-Latn-CS" w:eastAsia="ja-JP"/>
        </w:rPr>
        <w:t xml:space="preserve">% </w:t>
      </w:r>
      <w:r w:rsidR="00661EE7" w:rsidRPr="00BF6E0F">
        <w:rPr>
          <w:rFonts w:ascii="Calibri Light" w:hAnsi="Calibri Light" w:cs="Arial"/>
          <w:noProof w:val="0"/>
          <w:lang w:val="sr-Latn-CS" w:eastAsia="ja-JP"/>
        </w:rPr>
        <w:t>suspendovanih z</w:t>
      </w:r>
      <w:r w:rsidR="00D44EAF" w:rsidRPr="00BF6E0F">
        <w:rPr>
          <w:rFonts w:ascii="Calibri Light" w:hAnsi="Calibri Light" w:cs="Arial"/>
          <w:noProof w:val="0"/>
          <w:lang w:val="sr-Latn-CS" w:eastAsia="ja-JP"/>
        </w:rPr>
        <w:t>vaničnika u odnosu na optužbe podnete protiv n</w:t>
      </w:r>
      <w:r w:rsidR="002C099B" w:rsidRPr="00BF6E0F">
        <w:rPr>
          <w:rFonts w:ascii="Calibri Light" w:hAnsi="Calibri Light" w:cs="Arial"/>
          <w:noProof w:val="0"/>
          <w:lang w:val="sr-Latn-CS" w:eastAsia="ja-JP"/>
        </w:rPr>
        <w:t>jih izraženo u procentima 35.29</w:t>
      </w:r>
      <w:r w:rsidR="00D44EAF" w:rsidRPr="00BF6E0F">
        <w:rPr>
          <w:rFonts w:ascii="Calibri Light" w:hAnsi="Calibri Light" w:cs="Arial"/>
          <w:noProof w:val="0"/>
          <w:lang w:val="sr-Latn-CS" w:eastAsia="ja-JP"/>
        </w:rPr>
        <w:t>%.</w:t>
      </w:r>
    </w:p>
    <w:p w:rsidR="009C5972" w:rsidRPr="00BF6E0F" w:rsidRDefault="009C5972" w:rsidP="009C5972">
      <w:pPr>
        <w:spacing w:after="0" w:line="240" w:lineRule="auto"/>
        <w:jc w:val="both"/>
        <w:rPr>
          <w:rFonts w:ascii="Calibri Light" w:hAnsi="Calibri Light" w:cs="Calibri"/>
          <w:noProof w:val="0"/>
        </w:rPr>
      </w:pPr>
    </w:p>
    <w:p w:rsidR="002C20A4" w:rsidRPr="00BF6E0F" w:rsidRDefault="002C20A4" w:rsidP="009C5972">
      <w:pPr>
        <w:spacing w:after="0" w:line="240" w:lineRule="auto"/>
        <w:jc w:val="both"/>
        <w:rPr>
          <w:rFonts w:ascii="Calibri Light" w:hAnsi="Calibri Light" w:cs="Calibri"/>
          <w:noProof w:val="0"/>
        </w:rPr>
      </w:pPr>
    </w:p>
    <w:p w:rsidR="002C20A4" w:rsidRPr="00BF6E0F" w:rsidRDefault="002C20A4" w:rsidP="009C5972">
      <w:pPr>
        <w:spacing w:after="0" w:line="240" w:lineRule="auto"/>
        <w:jc w:val="both"/>
        <w:rPr>
          <w:rFonts w:ascii="Calibri Light" w:hAnsi="Calibri Light" w:cs="Calibri"/>
          <w:noProof w:val="0"/>
        </w:rPr>
      </w:pPr>
    </w:p>
    <w:p w:rsidR="002C20A4" w:rsidRPr="00BF6E0F" w:rsidRDefault="002C20A4" w:rsidP="009C5972">
      <w:pPr>
        <w:spacing w:after="0" w:line="240" w:lineRule="auto"/>
        <w:jc w:val="both"/>
        <w:rPr>
          <w:rFonts w:ascii="Calibri Light" w:hAnsi="Calibri Light" w:cs="Calibri"/>
          <w:noProof w:val="0"/>
        </w:rPr>
      </w:pPr>
    </w:p>
    <w:p w:rsidR="002C20A4" w:rsidRDefault="002C20A4" w:rsidP="009C5972">
      <w:pPr>
        <w:spacing w:after="0" w:line="240" w:lineRule="auto"/>
        <w:jc w:val="both"/>
        <w:rPr>
          <w:rFonts w:ascii="Calibri Light" w:hAnsi="Calibri Light" w:cs="Calibri"/>
          <w:noProof w:val="0"/>
        </w:rPr>
      </w:pPr>
    </w:p>
    <w:p w:rsidR="00C543B7" w:rsidRDefault="00C543B7" w:rsidP="009C5972">
      <w:pPr>
        <w:spacing w:after="0" w:line="240" w:lineRule="auto"/>
        <w:jc w:val="both"/>
        <w:rPr>
          <w:rFonts w:ascii="Calibri Light" w:hAnsi="Calibri Light" w:cs="Calibri"/>
          <w:noProof w:val="0"/>
        </w:rPr>
      </w:pPr>
    </w:p>
    <w:p w:rsidR="00C543B7" w:rsidRDefault="00C543B7" w:rsidP="009C5972">
      <w:pPr>
        <w:spacing w:after="0" w:line="240" w:lineRule="auto"/>
        <w:jc w:val="both"/>
        <w:rPr>
          <w:rFonts w:ascii="Calibri Light" w:hAnsi="Calibri Light" w:cs="Calibri"/>
          <w:noProof w:val="0"/>
        </w:rPr>
      </w:pPr>
    </w:p>
    <w:p w:rsidR="00C543B7" w:rsidRDefault="00C543B7" w:rsidP="009C5972">
      <w:pPr>
        <w:spacing w:after="0" w:line="240" w:lineRule="auto"/>
        <w:jc w:val="both"/>
        <w:rPr>
          <w:rFonts w:ascii="Calibri Light" w:hAnsi="Calibri Light" w:cs="Calibri"/>
          <w:noProof w:val="0"/>
        </w:rPr>
      </w:pPr>
    </w:p>
    <w:p w:rsidR="00C543B7" w:rsidRDefault="00C543B7" w:rsidP="009C5972">
      <w:pPr>
        <w:spacing w:after="0" w:line="240" w:lineRule="auto"/>
        <w:jc w:val="both"/>
        <w:rPr>
          <w:rFonts w:ascii="Calibri Light" w:hAnsi="Calibri Light" w:cs="Calibri"/>
          <w:noProof w:val="0"/>
        </w:rPr>
      </w:pPr>
    </w:p>
    <w:p w:rsidR="00C543B7" w:rsidRDefault="00C543B7" w:rsidP="009C5972">
      <w:pPr>
        <w:spacing w:after="0" w:line="240" w:lineRule="auto"/>
        <w:jc w:val="both"/>
        <w:rPr>
          <w:rFonts w:ascii="Calibri Light" w:hAnsi="Calibri Light" w:cs="Calibri"/>
          <w:noProof w:val="0"/>
        </w:rPr>
      </w:pPr>
    </w:p>
    <w:p w:rsidR="00FD22F5" w:rsidRDefault="00FD22F5" w:rsidP="009C5972">
      <w:pPr>
        <w:spacing w:after="0" w:line="240" w:lineRule="auto"/>
        <w:jc w:val="both"/>
        <w:rPr>
          <w:rFonts w:ascii="Calibri Light" w:hAnsi="Calibri Light" w:cs="Calibri"/>
          <w:noProof w:val="0"/>
        </w:rPr>
      </w:pPr>
    </w:p>
    <w:p w:rsidR="00FD22F5" w:rsidRPr="00BF6E0F" w:rsidRDefault="00FD22F5" w:rsidP="009C5972">
      <w:pPr>
        <w:spacing w:after="0" w:line="240" w:lineRule="auto"/>
        <w:jc w:val="both"/>
        <w:rPr>
          <w:rFonts w:ascii="Calibri Light" w:hAnsi="Calibri Light" w:cs="Calibri"/>
          <w:noProof w:val="0"/>
        </w:rPr>
      </w:pPr>
    </w:p>
    <w:p w:rsidR="002C20A4" w:rsidRPr="00BF6E0F" w:rsidRDefault="002C20A4" w:rsidP="009C5972">
      <w:pPr>
        <w:spacing w:after="0" w:line="240" w:lineRule="auto"/>
        <w:jc w:val="both"/>
        <w:rPr>
          <w:rFonts w:ascii="Calibri Light" w:hAnsi="Calibri Light" w:cs="Calibri"/>
          <w:noProof w:val="0"/>
        </w:rPr>
      </w:pPr>
    </w:p>
    <w:p w:rsidR="002C20A4" w:rsidRPr="00BF6E0F" w:rsidRDefault="002C20A4" w:rsidP="009C5972">
      <w:pPr>
        <w:spacing w:after="0" w:line="240" w:lineRule="auto"/>
        <w:jc w:val="both"/>
        <w:rPr>
          <w:rFonts w:ascii="Calibri Light" w:hAnsi="Calibri Light" w:cs="Calibri"/>
          <w:noProof w:val="0"/>
        </w:rPr>
      </w:pPr>
    </w:p>
    <w:p w:rsidR="00D44EAF" w:rsidRPr="00BF6E0F" w:rsidRDefault="00D44EAF" w:rsidP="00D44EAF">
      <w:pPr>
        <w:pStyle w:val="ListParagraph"/>
        <w:numPr>
          <w:ilvl w:val="1"/>
          <w:numId w:val="2"/>
        </w:numPr>
        <w:rPr>
          <w:rFonts w:ascii="Calibri Light" w:hAnsi="Calibri Light"/>
          <w:b/>
          <w:bCs/>
          <w:noProof w:val="0"/>
          <w:sz w:val="24"/>
          <w:szCs w:val="24"/>
          <w:lang w:val="sr-Latn-CS"/>
        </w:rPr>
      </w:pPr>
      <w:r w:rsidRPr="00BF6E0F">
        <w:rPr>
          <w:rFonts w:ascii="Calibri Light" w:hAnsi="Calibri Light"/>
          <w:b/>
          <w:bCs/>
          <w:noProof w:val="0"/>
          <w:sz w:val="24"/>
          <w:szCs w:val="24"/>
          <w:lang w:val="sr-Latn-CS"/>
        </w:rPr>
        <w:t xml:space="preserve">Ljudska prava, socijalne i porodične usluge </w:t>
      </w:r>
    </w:p>
    <w:p w:rsidR="00D44EAF" w:rsidRPr="00BF6E0F" w:rsidRDefault="00D44EAF" w:rsidP="00D44EAF">
      <w:pPr>
        <w:spacing w:after="0" w:line="240" w:lineRule="auto"/>
        <w:jc w:val="both"/>
        <w:rPr>
          <w:rFonts w:ascii="Calibri Light" w:hAnsi="Calibri Light"/>
          <w:lang w:val="sr-Latn-CS"/>
        </w:rPr>
      </w:pPr>
      <w:r w:rsidRPr="00BF6E0F">
        <w:rPr>
          <w:rFonts w:ascii="Calibri Light" w:hAnsi="Calibri Light"/>
          <w:lang w:val="sr-Latn-CS"/>
        </w:rPr>
        <w:t xml:space="preserve">Merenje učinka opština o ljudskim pravima, socijalnoj i porodičnoj zaštiti ima za cilj identifikaciju prednosti i slabosti koje su navedene u ovim uslugama i preduzimanje neophodnih mera za rešavanje ovih vrlo osetljivih problema u ovoj oblasti. Učinak opština u ovoj oblasti se meri pomoću dva rezultata: 1). </w:t>
      </w:r>
      <w:r w:rsidRPr="00BF6E0F">
        <w:rPr>
          <w:rFonts w:ascii="Calibri Light" w:hAnsi="Calibri Light"/>
          <w:i/>
          <w:lang w:val="sr-Latn-CS"/>
        </w:rPr>
        <w:t xml:space="preserve">Obezbeđivanje ravnopravnosti i zaštita od diskriminacije i </w:t>
      </w:r>
      <w:r w:rsidRPr="00BF6E0F">
        <w:rPr>
          <w:rFonts w:ascii="Calibri Light" w:hAnsi="Calibri Light"/>
          <w:lang w:val="sr-Latn-CS"/>
        </w:rPr>
        <w:t xml:space="preserve">2). </w:t>
      </w:r>
      <w:r w:rsidRPr="00BF6E0F">
        <w:rPr>
          <w:rFonts w:ascii="Calibri Light" w:hAnsi="Calibri Light"/>
          <w:i/>
          <w:lang w:val="sr-Latn-CS"/>
        </w:rPr>
        <w:t>Pružanje socijalnih i porodičnih usluga.</w:t>
      </w:r>
      <w:r w:rsidRPr="00BF6E0F">
        <w:rPr>
          <w:rFonts w:ascii="Calibri Light" w:hAnsi="Calibri Light"/>
          <w:lang w:val="sr-Latn-CS"/>
        </w:rPr>
        <w:t xml:space="preserve"> </w:t>
      </w:r>
    </w:p>
    <w:p w:rsidR="00D44EAF" w:rsidRPr="00BF6E0F" w:rsidRDefault="00D44EAF" w:rsidP="00D44EAF">
      <w:pPr>
        <w:spacing w:after="0" w:line="240" w:lineRule="auto"/>
        <w:jc w:val="both"/>
        <w:rPr>
          <w:rFonts w:ascii="Calibri Light" w:hAnsi="Calibri Light"/>
          <w:lang w:val="sr-Latn-CS"/>
        </w:rPr>
      </w:pPr>
    </w:p>
    <w:p w:rsidR="00D44EAF" w:rsidRPr="00BF6E0F" w:rsidRDefault="00D44EAF" w:rsidP="00D44EAF">
      <w:pPr>
        <w:spacing w:after="0" w:line="240" w:lineRule="auto"/>
        <w:jc w:val="both"/>
        <w:rPr>
          <w:rFonts w:ascii="Calibri Light" w:hAnsi="Calibri Light"/>
          <w:lang w:val="sr-Latn-CS"/>
        </w:rPr>
      </w:pPr>
      <w:r w:rsidRPr="00BF6E0F">
        <w:rPr>
          <w:rFonts w:ascii="Calibri Light" w:hAnsi="Calibri Light"/>
          <w:lang w:val="sr-Latn-CS"/>
        </w:rPr>
        <w:t>Prvi rezultat (3.1) predstavlja glavno dostignuće opštine ili opština u stvaranju životnog okruženja koja jednako ili bez diskriminacije tretira sve građane, posebno marginalizovane i ranjive grupe društva. O stepenu dostignuća ovog rezultata, informišemo se od pet pokazatelja:</w:t>
      </w:r>
    </w:p>
    <w:p w:rsidR="009C5972" w:rsidRPr="00BF6E0F"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D44EAF" w:rsidRPr="00BF6E0F" w:rsidTr="00043BC0">
        <w:tc>
          <w:tcPr>
            <w:tcW w:w="81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D44EAF" w:rsidRPr="00BF6E0F" w:rsidRDefault="00D44EAF" w:rsidP="00640FA9">
            <w:pPr>
              <w:spacing w:after="0" w:line="240" w:lineRule="auto"/>
              <w:jc w:val="both"/>
              <w:rPr>
                <w:rFonts w:ascii="Calibri Light" w:hAnsi="Calibri Light"/>
                <w:b/>
                <w:bCs/>
                <w:lang w:val="sr-Latn-CS"/>
              </w:rPr>
            </w:pPr>
            <w:r w:rsidRPr="00BF6E0F">
              <w:rPr>
                <w:rFonts w:ascii="Calibri Light" w:hAnsi="Calibri Light"/>
                <w:b/>
                <w:bCs/>
                <w:lang w:val="sr-Latn-CS"/>
              </w:rPr>
              <w:t>Pokazatelj</w:t>
            </w:r>
          </w:p>
        </w:tc>
        <w:tc>
          <w:tcPr>
            <w:tcW w:w="1260" w:type="dxa"/>
            <w:tcBorders>
              <w:top w:val="single" w:sz="4" w:space="0" w:color="BF8F00"/>
              <w:bottom w:val="single" w:sz="4" w:space="0" w:color="BF8F00"/>
            </w:tcBorders>
            <w:shd w:val="clear" w:color="auto" w:fill="auto"/>
          </w:tcPr>
          <w:p w:rsidR="00D44EAF" w:rsidRPr="00BF6E0F" w:rsidRDefault="00D44EAF" w:rsidP="00640FA9">
            <w:pPr>
              <w:spacing w:after="0" w:line="240" w:lineRule="auto"/>
              <w:jc w:val="right"/>
              <w:rPr>
                <w:rFonts w:ascii="Calibri Light" w:hAnsi="Calibri Light"/>
                <w:b/>
                <w:bCs/>
                <w:lang w:val="sr-Latn-CS"/>
              </w:rPr>
            </w:pPr>
            <w:r w:rsidRPr="00BF6E0F">
              <w:rPr>
                <w:rFonts w:ascii="Calibri Light" w:hAnsi="Calibri Light"/>
                <w:b/>
                <w:bCs/>
                <w:lang w:val="sr-Latn-CS"/>
              </w:rPr>
              <w:t>Vrednost / %</w:t>
            </w:r>
          </w:p>
        </w:tc>
      </w:tr>
      <w:tr w:rsidR="00D44EAF" w:rsidRPr="00BF6E0F" w:rsidTr="00043BC0">
        <w:tc>
          <w:tcPr>
            <w:tcW w:w="81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both"/>
              <w:rPr>
                <w:rFonts w:ascii="Calibri Light" w:hAnsi="Calibri Light"/>
                <w:b/>
                <w:bCs/>
                <w:sz w:val="20"/>
                <w:szCs w:val="20"/>
              </w:rPr>
            </w:pPr>
            <w:r w:rsidRPr="00BF6E0F">
              <w:rPr>
                <w:rFonts w:ascii="Calibri Light" w:hAnsi="Calibri Light"/>
                <w:b/>
                <w:bCs/>
                <w:sz w:val="20"/>
                <w:szCs w:val="20"/>
              </w:rPr>
              <w:lastRenderedPageBreak/>
              <w:t>3.1.1</w:t>
            </w:r>
          </w:p>
        </w:tc>
        <w:tc>
          <w:tcPr>
            <w:tcW w:w="7398" w:type="dxa"/>
            <w:tcBorders>
              <w:top w:val="single" w:sz="4" w:space="0" w:color="BF8F00"/>
              <w:bottom w:val="single" w:sz="4" w:space="0" w:color="BF8F00"/>
            </w:tcBorders>
            <w:shd w:val="clear" w:color="auto" w:fill="auto"/>
          </w:tcPr>
          <w:p w:rsidR="00D44EAF" w:rsidRPr="00BF6E0F" w:rsidRDefault="00D44EAF" w:rsidP="00640FA9">
            <w:pPr>
              <w:spacing w:after="0" w:line="240" w:lineRule="auto"/>
              <w:jc w:val="both"/>
              <w:rPr>
                <w:rFonts w:ascii="Calibri Light" w:hAnsi="Calibri Light"/>
                <w:color w:val="000000"/>
                <w:sz w:val="20"/>
                <w:szCs w:val="20"/>
              </w:rPr>
            </w:pPr>
            <w:r w:rsidRPr="00BF6E0F">
              <w:rPr>
                <w:rFonts w:ascii="Calibri Light" w:eastAsia="Times New Roman" w:hAnsi="Calibri Light" w:cs="Arial"/>
                <w:sz w:val="20"/>
                <w:szCs w:val="20"/>
              </w:rPr>
              <w:t>% zaposlenih sa ograničenim sposobnostima u opštinskim institucijama, prema polnoj pripadnosti</w:t>
            </w:r>
          </w:p>
        </w:tc>
        <w:tc>
          <w:tcPr>
            <w:tcW w:w="126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right"/>
              <w:rPr>
                <w:rFonts w:ascii="Calibri Light" w:hAnsi="Calibri Light"/>
                <w:sz w:val="20"/>
                <w:szCs w:val="20"/>
              </w:rPr>
            </w:pPr>
            <w:r w:rsidRPr="00BF6E0F">
              <w:rPr>
                <w:rFonts w:ascii="Calibri Light" w:hAnsi="Calibri Light"/>
                <w:sz w:val="20"/>
                <w:szCs w:val="20"/>
              </w:rPr>
              <w:t>0.39</w:t>
            </w:r>
          </w:p>
        </w:tc>
      </w:tr>
      <w:tr w:rsidR="00D44EAF" w:rsidRPr="00BF6E0F" w:rsidTr="00043BC0">
        <w:tc>
          <w:tcPr>
            <w:tcW w:w="81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both"/>
              <w:rPr>
                <w:rFonts w:ascii="Calibri Light" w:hAnsi="Calibri Light"/>
                <w:b/>
                <w:bCs/>
                <w:sz w:val="20"/>
                <w:szCs w:val="20"/>
              </w:rPr>
            </w:pPr>
            <w:r w:rsidRPr="00BF6E0F">
              <w:rPr>
                <w:rFonts w:ascii="Calibri Light" w:eastAsia="Times New Roman" w:hAnsi="Calibri Light" w:cs="Arial"/>
                <w:b/>
                <w:bCs/>
                <w:noProof w:val="0"/>
                <w:sz w:val="20"/>
                <w:szCs w:val="20"/>
              </w:rPr>
              <w:t xml:space="preserve">3.1.2.  </w:t>
            </w:r>
          </w:p>
        </w:tc>
        <w:tc>
          <w:tcPr>
            <w:tcW w:w="7398" w:type="dxa"/>
            <w:tcBorders>
              <w:top w:val="single" w:sz="4" w:space="0" w:color="BF8F00"/>
              <w:bottom w:val="single" w:sz="4" w:space="0" w:color="BF8F00"/>
            </w:tcBorders>
            <w:shd w:val="clear" w:color="auto" w:fill="auto"/>
          </w:tcPr>
          <w:p w:rsidR="00D44EAF" w:rsidRPr="00BF6E0F" w:rsidRDefault="00D44EAF" w:rsidP="00640FA9">
            <w:pPr>
              <w:spacing w:after="0" w:line="240" w:lineRule="auto"/>
              <w:jc w:val="both"/>
              <w:rPr>
                <w:rFonts w:ascii="Calibri Light" w:hAnsi="Calibri Light"/>
                <w:color w:val="000000"/>
                <w:sz w:val="20"/>
                <w:szCs w:val="20"/>
              </w:rPr>
            </w:pPr>
            <w:r w:rsidRPr="00BF6E0F">
              <w:rPr>
                <w:rFonts w:ascii="Calibri Light" w:eastAsia="Times New Roman" w:hAnsi="Calibri Light" w:cs="Arial"/>
                <w:sz w:val="20"/>
                <w:szCs w:val="20"/>
              </w:rPr>
              <w:t>% zaposlenih prema polnoj pripadnosti</w:t>
            </w:r>
          </w:p>
        </w:tc>
        <w:tc>
          <w:tcPr>
            <w:tcW w:w="126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right"/>
              <w:rPr>
                <w:rFonts w:ascii="Calibri Light" w:hAnsi="Calibri Light"/>
                <w:sz w:val="20"/>
                <w:szCs w:val="20"/>
              </w:rPr>
            </w:pPr>
            <w:r w:rsidRPr="00BF6E0F">
              <w:rPr>
                <w:rFonts w:ascii="Calibri Light" w:hAnsi="Calibri Light"/>
                <w:sz w:val="20"/>
                <w:szCs w:val="20"/>
              </w:rPr>
              <w:t>40.22</w:t>
            </w:r>
          </w:p>
        </w:tc>
      </w:tr>
      <w:tr w:rsidR="00D44EAF" w:rsidRPr="00BF6E0F" w:rsidTr="00043BC0">
        <w:tc>
          <w:tcPr>
            <w:tcW w:w="81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both"/>
              <w:rPr>
                <w:rFonts w:ascii="Calibri Light" w:eastAsia="Times New Roman" w:hAnsi="Calibri Light" w:cs="Arial"/>
                <w:b/>
                <w:bCs/>
                <w:noProof w:val="0"/>
                <w:sz w:val="20"/>
                <w:szCs w:val="20"/>
              </w:rPr>
            </w:pPr>
            <w:r w:rsidRPr="00BF6E0F">
              <w:rPr>
                <w:rFonts w:ascii="Calibri Light" w:eastAsia="Times New Roman" w:hAnsi="Calibri Light" w:cs="Arial"/>
                <w:b/>
                <w:bCs/>
                <w:noProof w:val="0"/>
                <w:sz w:val="20"/>
                <w:szCs w:val="20"/>
              </w:rPr>
              <w:t>3.1.3</w:t>
            </w:r>
          </w:p>
        </w:tc>
        <w:tc>
          <w:tcPr>
            <w:tcW w:w="7398" w:type="dxa"/>
            <w:tcBorders>
              <w:top w:val="single" w:sz="4" w:space="0" w:color="BF8F00"/>
              <w:bottom w:val="single" w:sz="4" w:space="0" w:color="BF8F00"/>
            </w:tcBorders>
            <w:shd w:val="clear" w:color="auto" w:fill="auto"/>
          </w:tcPr>
          <w:p w:rsidR="00D44EAF" w:rsidRPr="00BF6E0F" w:rsidRDefault="00D44EAF" w:rsidP="00640FA9">
            <w:pPr>
              <w:spacing w:after="0" w:line="240" w:lineRule="auto"/>
              <w:jc w:val="both"/>
              <w:rPr>
                <w:rFonts w:ascii="Calibri Light" w:eastAsia="Times New Roman" w:hAnsi="Calibri Light" w:cs="Arial"/>
                <w:sz w:val="20"/>
                <w:szCs w:val="20"/>
              </w:rPr>
            </w:pPr>
            <w:r w:rsidRPr="00BF6E0F">
              <w:rPr>
                <w:rFonts w:ascii="Calibri Light" w:eastAsia="Times New Roman" w:hAnsi="Calibri Light" w:cs="Arial"/>
                <w:sz w:val="20"/>
                <w:szCs w:val="20"/>
              </w:rPr>
              <w:t xml:space="preserve">% zaposlenih od nevećinskih zajednica prema polnoj pripadnosti </w:t>
            </w:r>
          </w:p>
        </w:tc>
        <w:tc>
          <w:tcPr>
            <w:tcW w:w="1260" w:type="dxa"/>
            <w:tcBorders>
              <w:top w:val="single" w:sz="4" w:space="0" w:color="BF8F00"/>
              <w:bottom w:val="single" w:sz="4" w:space="0" w:color="BF8F00"/>
            </w:tcBorders>
            <w:shd w:val="clear" w:color="auto" w:fill="auto"/>
          </w:tcPr>
          <w:p w:rsidR="00D44EAF" w:rsidRPr="00BF6E0F" w:rsidRDefault="00D44EAF" w:rsidP="00043BC0">
            <w:pPr>
              <w:spacing w:after="0" w:line="240" w:lineRule="auto"/>
              <w:jc w:val="right"/>
              <w:rPr>
                <w:rFonts w:ascii="Calibri Light" w:hAnsi="Calibri Light"/>
                <w:sz w:val="20"/>
                <w:szCs w:val="20"/>
              </w:rPr>
            </w:pPr>
            <w:r w:rsidRPr="00BF6E0F">
              <w:rPr>
                <w:rFonts w:ascii="Calibri Light" w:hAnsi="Calibri Light"/>
                <w:sz w:val="20"/>
                <w:szCs w:val="20"/>
              </w:rPr>
              <w:t>7.84</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eastAsia="Times New Roman" w:hAnsi="Calibri Light" w:cs="Arial"/>
                <w:b/>
                <w:bCs/>
                <w:noProof w:val="0"/>
                <w:sz w:val="20"/>
                <w:szCs w:val="20"/>
              </w:rPr>
            </w:pPr>
            <w:r w:rsidRPr="00BF6E0F">
              <w:rPr>
                <w:rFonts w:ascii="Calibri Light" w:eastAsia="Times New Roman" w:hAnsi="Calibri Light" w:cs="Arial"/>
                <w:b/>
                <w:bCs/>
                <w:noProof w:val="0"/>
                <w:sz w:val="20"/>
                <w:szCs w:val="20"/>
              </w:rPr>
              <w:t>3.1.4</w:t>
            </w:r>
          </w:p>
        </w:tc>
        <w:tc>
          <w:tcPr>
            <w:tcW w:w="7398" w:type="dxa"/>
            <w:tcBorders>
              <w:top w:val="single" w:sz="4" w:space="0" w:color="BF8F00"/>
              <w:bottom w:val="single" w:sz="4" w:space="0" w:color="BF8F00"/>
            </w:tcBorders>
            <w:shd w:val="clear" w:color="auto" w:fill="auto"/>
          </w:tcPr>
          <w:p w:rsidR="009C5972" w:rsidRPr="00BF6E0F" w:rsidRDefault="009C5972" w:rsidP="00D44EAF">
            <w:pPr>
              <w:spacing w:after="0" w:line="240" w:lineRule="auto"/>
              <w:jc w:val="both"/>
              <w:rPr>
                <w:rFonts w:ascii="Calibri Light" w:eastAsia="Times New Roman" w:hAnsi="Calibri Light" w:cs="Arial"/>
                <w:noProof w:val="0"/>
                <w:sz w:val="20"/>
                <w:szCs w:val="20"/>
                <w:lang w:val="sr-Latn-CS"/>
              </w:rPr>
            </w:pPr>
            <w:r w:rsidRPr="00BF6E0F">
              <w:rPr>
                <w:rFonts w:ascii="Calibri Light" w:eastAsia="Times New Roman" w:hAnsi="Calibri Light" w:cs="Arial"/>
                <w:noProof w:val="0"/>
                <w:sz w:val="20"/>
                <w:szCs w:val="20"/>
                <w:lang w:val="sr-Latn-CS"/>
              </w:rPr>
              <w:t>%</w:t>
            </w:r>
            <w:r w:rsidR="00D44EAF" w:rsidRPr="00BF6E0F">
              <w:rPr>
                <w:rFonts w:ascii="Calibri Light" w:eastAsia="Times New Roman" w:hAnsi="Calibri Light" w:cs="Arial"/>
                <w:noProof w:val="0"/>
                <w:sz w:val="20"/>
                <w:szCs w:val="20"/>
                <w:lang w:val="sr-Latn-CS"/>
              </w:rPr>
              <w:t xml:space="preserve"> </w:t>
            </w:r>
            <w:r w:rsidRPr="00BF6E0F">
              <w:rPr>
                <w:rFonts w:ascii="Calibri Light" w:eastAsia="Times New Roman" w:hAnsi="Calibri Light" w:cs="Arial"/>
                <w:noProof w:val="0"/>
                <w:sz w:val="20"/>
                <w:szCs w:val="20"/>
                <w:lang w:val="sr-Latn-CS"/>
              </w:rPr>
              <w:t xml:space="preserve"> </w:t>
            </w:r>
            <w:r w:rsidR="00D44EAF" w:rsidRPr="00BF6E0F">
              <w:rPr>
                <w:rFonts w:ascii="Calibri Light" w:eastAsia="Times New Roman" w:hAnsi="Calibri Light" w:cs="Arial"/>
                <w:noProof w:val="0"/>
                <w:sz w:val="20"/>
                <w:szCs w:val="20"/>
                <w:lang w:val="sr-Latn-CS"/>
              </w:rPr>
              <w:t xml:space="preserve">žena i devojaka učesnice u javnim okupljanjima </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23.59</w:t>
            </w:r>
          </w:p>
        </w:tc>
      </w:tr>
      <w:tr w:rsidR="009C5972" w:rsidRPr="00BF6E0F" w:rsidTr="00043BC0">
        <w:tc>
          <w:tcPr>
            <w:tcW w:w="81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both"/>
              <w:rPr>
                <w:rFonts w:ascii="Calibri Light" w:eastAsia="Times New Roman" w:hAnsi="Calibri Light" w:cs="Arial"/>
                <w:b/>
                <w:bCs/>
                <w:noProof w:val="0"/>
                <w:sz w:val="20"/>
                <w:szCs w:val="20"/>
              </w:rPr>
            </w:pPr>
            <w:r w:rsidRPr="00BF6E0F">
              <w:rPr>
                <w:rFonts w:ascii="Calibri Light" w:eastAsia="Times New Roman" w:hAnsi="Calibri Light" w:cs="Arial"/>
                <w:b/>
                <w:bCs/>
                <w:noProof w:val="0"/>
                <w:sz w:val="20"/>
                <w:szCs w:val="20"/>
              </w:rPr>
              <w:t>3.1.5</w:t>
            </w:r>
          </w:p>
        </w:tc>
        <w:tc>
          <w:tcPr>
            <w:tcW w:w="7398" w:type="dxa"/>
            <w:tcBorders>
              <w:top w:val="single" w:sz="4" w:space="0" w:color="BF8F00"/>
              <w:bottom w:val="single" w:sz="4" w:space="0" w:color="BF8F00"/>
            </w:tcBorders>
            <w:shd w:val="clear" w:color="auto" w:fill="auto"/>
          </w:tcPr>
          <w:p w:rsidR="009C5972" w:rsidRPr="00BF6E0F" w:rsidRDefault="009C5972" w:rsidP="00D44EAF">
            <w:pPr>
              <w:spacing w:after="0" w:line="240" w:lineRule="auto"/>
              <w:jc w:val="both"/>
              <w:rPr>
                <w:rFonts w:ascii="Calibri Light" w:eastAsia="Times New Roman" w:hAnsi="Calibri Light" w:cs="Arial"/>
                <w:noProof w:val="0"/>
                <w:sz w:val="20"/>
                <w:szCs w:val="20"/>
                <w:lang w:val="sr-Latn-CS"/>
              </w:rPr>
            </w:pPr>
            <w:r w:rsidRPr="00BF6E0F">
              <w:rPr>
                <w:rFonts w:ascii="Calibri Light" w:eastAsia="Times New Roman" w:hAnsi="Calibri Light" w:cs="Arial"/>
                <w:noProof w:val="0"/>
                <w:sz w:val="20"/>
                <w:szCs w:val="20"/>
                <w:lang w:val="sr-Latn-CS"/>
              </w:rPr>
              <w:t xml:space="preserve">%  </w:t>
            </w:r>
            <w:r w:rsidR="00D44EAF" w:rsidRPr="00BF6E0F">
              <w:rPr>
                <w:rFonts w:ascii="Calibri Light" w:eastAsia="Times New Roman" w:hAnsi="Calibri Light" w:cs="Arial"/>
                <w:noProof w:val="0"/>
                <w:sz w:val="20"/>
                <w:szCs w:val="20"/>
                <w:lang w:val="sr-Latn-CS"/>
              </w:rPr>
              <w:t xml:space="preserve">imenovanih političkih zvaničnika žene i devojke u političkim položajima u opštini </w:t>
            </w:r>
          </w:p>
        </w:tc>
        <w:tc>
          <w:tcPr>
            <w:tcW w:w="1260" w:type="dxa"/>
            <w:tcBorders>
              <w:top w:val="single" w:sz="4" w:space="0" w:color="BF8F00"/>
              <w:bottom w:val="single" w:sz="4" w:space="0" w:color="BF8F00"/>
            </w:tcBorders>
            <w:shd w:val="clear" w:color="auto" w:fill="auto"/>
          </w:tcPr>
          <w:p w:rsidR="009C5972" w:rsidRPr="00BF6E0F" w:rsidRDefault="009C5972" w:rsidP="00043BC0">
            <w:pPr>
              <w:spacing w:after="0" w:line="240" w:lineRule="auto"/>
              <w:jc w:val="right"/>
              <w:rPr>
                <w:rFonts w:ascii="Calibri Light" w:hAnsi="Calibri Light"/>
                <w:sz w:val="20"/>
                <w:szCs w:val="20"/>
              </w:rPr>
            </w:pPr>
            <w:r w:rsidRPr="00BF6E0F">
              <w:rPr>
                <w:rFonts w:ascii="Calibri Light" w:hAnsi="Calibri Light"/>
                <w:sz w:val="20"/>
                <w:szCs w:val="20"/>
              </w:rPr>
              <w:t>16.90</w:t>
            </w:r>
          </w:p>
        </w:tc>
      </w:tr>
    </w:tbl>
    <w:p w:rsidR="00065258" w:rsidRPr="00BF6E0F" w:rsidRDefault="00065258" w:rsidP="009C5972">
      <w:pPr>
        <w:spacing w:after="0" w:line="240" w:lineRule="auto"/>
        <w:jc w:val="both"/>
        <w:rPr>
          <w:rFonts w:ascii="Calibri Light" w:hAnsi="Calibri Light"/>
        </w:rPr>
      </w:pPr>
    </w:p>
    <w:p w:rsidR="00065258" w:rsidRPr="00BF6E0F" w:rsidRDefault="00D44EAF" w:rsidP="00D44EAF">
      <w:pPr>
        <w:spacing w:after="0" w:line="240" w:lineRule="auto"/>
        <w:jc w:val="both"/>
        <w:rPr>
          <w:rFonts w:ascii="Calibri Light" w:hAnsi="Calibri Light"/>
          <w:lang w:val="sr-Latn-CS"/>
        </w:rPr>
      </w:pPr>
      <w:r w:rsidRPr="00BF6E0F">
        <w:rPr>
          <w:rFonts w:ascii="Calibri Light" w:hAnsi="Calibri Light"/>
          <w:lang w:val="sr-Latn-CS"/>
        </w:rPr>
        <w:t xml:space="preserve">Rezultat ima za cilj da odgovori na pitanje: Koliko je postignuto u obezbeđivanje ravnopravnosti i zaštite od diskriminacije? Analize podataka pokazuju da rezultat 3.1. </w:t>
      </w:r>
      <w:r w:rsidR="00065258" w:rsidRPr="00BF6E0F">
        <w:rPr>
          <w:rFonts w:ascii="Calibri Light" w:hAnsi="Calibri Light"/>
          <w:lang w:val="sr-Latn-CS"/>
        </w:rPr>
        <w:t xml:space="preserve">je </w:t>
      </w:r>
      <w:r w:rsidRPr="00BF6E0F">
        <w:rPr>
          <w:rFonts w:ascii="Calibri Light" w:hAnsi="Calibri Light"/>
          <w:lang w:val="sr-Latn-CS"/>
        </w:rPr>
        <w:t>ostvaren u stepenu od 1</w:t>
      </w:r>
      <w:r w:rsidR="00221B80" w:rsidRPr="00BF6E0F">
        <w:rPr>
          <w:rFonts w:ascii="Calibri Light" w:hAnsi="Calibri Light"/>
          <w:lang w:val="sr-Latn-CS"/>
        </w:rPr>
        <w:t>8,32</w:t>
      </w:r>
      <w:r w:rsidRPr="00BF6E0F">
        <w:rPr>
          <w:rFonts w:ascii="Calibri Light" w:hAnsi="Calibri Light"/>
          <w:lang w:val="sr-Latn-CS"/>
        </w:rPr>
        <w:t>%, a najveće dostignuća je zabeleženo u procenat zapošljavanja žena</w:t>
      </w:r>
      <w:r w:rsidR="00065258" w:rsidRPr="00BF6E0F">
        <w:rPr>
          <w:rFonts w:ascii="Calibri Light" w:hAnsi="Calibri Light"/>
          <w:lang w:val="sr-Latn-CS"/>
        </w:rPr>
        <w:t xml:space="preserve"> 40</w:t>
      </w:r>
      <w:r w:rsidRPr="00BF6E0F">
        <w:rPr>
          <w:rFonts w:ascii="Calibri Light" w:hAnsi="Calibri Light"/>
          <w:lang w:val="sr-Latn-CS"/>
        </w:rPr>
        <w:t>.</w:t>
      </w:r>
      <w:r w:rsidR="00065258" w:rsidRPr="00BF6E0F">
        <w:rPr>
          <w:rFonts w:ascii="Calibri Light" w:hAnsi="Calibri Light"/>
          <w:lang w:val="sr-Latn-CS"/>
        </w:rPr>
        <w:t>22</w:t>
      </w:r>
      <w:r w:rsidRPr="00BF6E0F">
        <w:rPr>
          <w:rFonts w:ascii="Calibri Light" w:hAnsi="Calibri Light"/>
          <w:lang w:val="sr-Latn-CS"/>
        </w:rPr>
        <w:t>%. Zapošljavanje osoba sa</w:t>
      </w:r>
      <w:r w:rsidR="00065258" w:rsidRPr="00BF6E0F">
        <w:rPr>
          <w:rFonts w:ascii="Calibri Light" w:hAnsi="Calibri Light"/>
          <w:lang w:val="sr-Latn-CS"/>
        </w:rPr>
        <w:t xml:space="preserve"> ograničenim sposobnostima (0.39</w:t>
      </w:r>
      <w:r w:rsidRPr="00BF6E0F">
        <w:rPr>
          <w:rFonts w:ascii="Calibri Light" w:hAnsi="Calibri Light"/>
          <w:lang w:val="sr-Latn-CS"/>
        </w:rPr>
        <w:t>%) i zapošljavanje nevećinskih zajednica (</w:t>
      </w:r>
      <w:r w:rsidR="00065258" w:rsidRPr="00BF6E0F">
        <w:rPr>
          <w:rFonts w:ascii="Calibri Light" w:hAnsi="Calibri Light"/>
          <w:lang w:val="sr-Latn-CS"/>
        </w:rPr>
        <w:t>7</w:t>
      </w:r>
      <w:r w:rsidRPr="00BF6E0F">
        <w:rPr>
          <w:rFonts w:ascii="Calibri Light" w:hAnsi="Calibri Light"/>
          <w:lang w:val="sr-Latn-CS"/>
        </w:rPr>
        <w:t>.</w:t>
      </w:r>
      <w:r w:rsidR="00065258" w:rsidRPr="00BF6E0F">
        <w:rPr>
          <w:rFonts w:ascii="Calibri Light" w:hAnsi="Calibri Light"/>
          <w:lang w:val="sr-Latn-CS"/>
        </w:rPr>
        <w:t>84</w:t>
      </w:r>
      <w:r w:rsidRPr="00BF6E0F">
        <w:rPr>
          <w:rFonts w:ascii="Calibri Light" w:hAnsi="Calibri Light"/>
          <w:lang w:val="sr-Latn-CS"/>
        </w:rPr>
        <w:t>%), pokazuju nedovoljno ostvarenje ovog rezultata. Takođe i zapošljavanje žena iz nevećinskih zajednica od 3</w:t>
      </w:r>
      <w:r w:rsidR="00065258" w:rsidRPr="00BF6E0F">
        <w:rPr>
          <w:rFonts w:ascii="Calibri Light" w:hAnsi="Calibri Light"/>
          <w:lang w:val="sr-Latn-CS"/>
        </w:rPr>
        <w:t>5</w:t>
      </w:r>
      <w:r w:rsidRPr="00BF6E0F">
        <w:rPr>
          <w:rFonts w:ascii="Calibri Light" w:hAnsi="Calibri Light"/>
          <w:lang w:val="sr-Latn-CS"/>
        </w:rPr>
        <w:t>.</w:t>
      </w:r>
      <w:r w:rsidR="00065258" w:rsidRPr="00BF6E0F">
        <w:rPr>
          <w:rFonts w:ascii="Calibri Light" w:hAnsi="Calibri Light"/>
          <w:lang w:val="sr-Latn-CS"/>
        </w:rPr>
        <w:t>37</w:t>
      </w:r>
      <w:r w:rsidRPr="00BF6E0F">
        <w:rPr>
          <w:rFonts w:ascii="Calibri Light" w:hAnsi="Calibri Light"/>
          <w:lang w:val="sr-Latn-CS"/>
        </w:rPr>
        <w:t>%, je približan učinak sa ukupnim procentom zapošljavanja žena u opštinama (</w:t>
      </w:r>
      <w:r w:rsidR="00065258" w:rsidRPr="00BF6E0F">
        <w:rPr>
          <w:rFonts w:ascii="Calibri Light" w:hAnsi="Calibri Light"/>
          <w:lang w:val="sr-Latn-CS"/>
        </w:rPr>
        <w:t>40</w:t>
      </w:r>
      <w:r w:rsidRPr="00BF6E0F">
        <w:rPr>
          <w:rFonts w:ascii="Calibri Light" w:hAnsi="Calibri Light"/>
          <w:lang w:val="sr-Latn-CS"/>
        </w:rPr>
        <w:t>.</w:t>
      </w:r>
      <w:r w:rsidR="00065258" w:rsidRPr="00BF6E0F">
        <w:rPr>
          <w:rFonts w:ascii="Calibri Light" w:hAnsi="Calibri Light"/>
          <w:lang w:val="sr-Latn-CS"/>
        </w:rPr>
        <w:t>22</w:t>
      </w:r>
      <w:r w:rsidRPr="00BF6E0F">
        <w:rPr>
          <w:rFonts w:ascii="Calibri Light" w:hAnsi="Calibri Light"/>
          <w:lang w:val="sr-Latn-CS"/>
        </w:rPr>
        <w:t xml:space="preserve">%). </w:t>
      </w:r>
    </w:p>
    <w:p w:rsidR="00D44EAF" w:rsidRPr="00BF6E0F" w:rsidRDefault="00D44EAF" w:rsidP="00D44EAF">
      <w:pPr>
        <w:spacing w:after="0" w:line="240" w:lineRule="auto"/>
        <w:jc w:val="both"/>
        <w:rPr>
          <w:rFonts w:ascii="Calibri Light" w:hAnsi="Calibri Light"/>
          <w:lang w:val="sr-Latn-CS"/>
        </w:rPr>
      </w:pPr>
    </w:p>
    <w:p w:rsidR="00D44EAF" w:rsidRPr="00BF6E0F" w:rsidRDefault="00D44EAF" w:rsidP="00D44EAF">
      <w:pPr>
        <w:spacing w:after="0" w:line="240" w:lineRule="auto"/>
        <w:jc w:val="both"/>
        <w:rPr>
          <w:rFonts w:ascii="Calibri Light" w:hAnsi="Calibri Light"/>
          <w:lang w:val="sr-Latn-CS"/>
        </w:rPr>
      </w:pPr>
      <w:r w:rsidRPr="00BF6E0F">
        <w:rPr>
          <w:rFonts w:ascii="Calibri Light" w:hAnsi="Calibri Light"/>
          <w:lang w:val="sr-Latn-CS"/>
        </w:rPr>
        <w:t>Drugi rezultat ima za cilj da donese proizvode opštinskih akcija u pružanje osnovnih životnih uslova građanima kojima je potrebna pomoć, kao: stanovanje, zaštita dece bez staranja i socijalna pomoć. Cilj rezultata je takođe podizanje životnog standarda i uključivanje marginalizovanih grupa u društvu. O stepenu ostvarenja ovog rezultata, informišemo se od četiri pokazatelja:</w:t>
      </w:r>
    </w:p>
    <w:p w:rsidR="009C5972" w:rsidRPr="00BF6E0F"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065258" w:rsidRPr="00BF6E0F" w:rsidTr="00043BC0">
        <w:tc>
          <w:tcPr>
            <w:tcW w:w="81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065258" w:rsidRPr="00BF6E0F" w:rsidRDefault="00065258" w:rsidP="00640FA9">
            <w:pPr>
              <w:spacing w:after="0" w:line="240" w:lineRule="auto"/>
              <w:jc w:val="both"/>
              <w:rPr>
                <w:rFonts w:ascii="Calibri Light" w:hAnsi="Calibri Light"/>
                <w:b/>
                <w:bCs/>
                <w:lang w:val="sr-Latn-CS"/>
              </w:rPr>
            </w:pPr>
            <w:r w:rsidRPr="00BF6E0F">
              <w:rPr>
                <w:rFonts w:ascii="Calibri Light" w:hAnsi="Calibri Light"/>
                <w:b/>
                <w:bCs/>
                <w:lang w:val="sr-Latn-CS"/>
              </w:rPr>
              <w:t>Pokazatelj</w:t>
            </w:r>
          </w:p>
        </w:tc>
        <w:tc>
          <w:tcPr>
            <w:tcW w:w="1260" w:type="dxa"/>
            <w:tcBorders>
              <w:top w:val="single" w:sz="4" w:space="0" w:color="BF8F00"/>
              <w:bottom w:val="single" w:sz="4" w:space="0" w:color="BF8F00"/>
            </w:tcBorders>
            <w:shd w:val="clear" w:color="auto" w:fill="auto"/>
          </w:tcPr>
          <w:p w:rsidR="00065258" w:rsidRPr="00BF6E0F" w:rsidRDefault="00065258" w:rsidP="00640FA9">
            <w:pPr>
              <w:spacing w:after="0" w:line="240" w:lineRule="auto"/>
              <w:jc w:val="right"/>
              <w:rPr>
                <w:rFonts w:ascii="Calibri Light" w:hAnsi="Calibri Light"/>
                <w:b/>
                <w:bCs/>
                <w:lang w:val="sr-Latn-CS"/>
              </w:rPr>
            </w:pPr>
            <w:r w:rsidRPr="00BF6E0F">
              <w:rPr>
                <w:rFonts w:ascii="Calibri Light" w:hAnsi="Calibri Light"/>
                <w:b/>
                <w:bCs/>
                <w:lang w:val="sr-Latn-CS"/>
              </w:rPr>
              <w:t>Vrednost / %</w:t>
            </w:r>
          </w:p>
        </w:tc>
      </w:tr>
      <w:tr w:rsidR="00065258" w:rsidRPr="00BF6E0F" w:rsidTr="00043BC0">
        <w:tc>
          <w:tcPr>
            <w:tcW w:w="81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both"/>
              <w:rPr>
                <w:rFonts w:ascii="Calibri Light" w:hAnsi="Calibri Light"/>
                <w:b/>
                <w:bCs/>
                <w:sz w:val="20"/>
                <w:szCs w:val="20"/>
              </w:rPr>
            </w:pPr>
            <w:r w:rsidRPr="00BF6E0F">
              <w:rPr>
                <w:rFonts w:ascii="Calibri Light" w:hAnsi="Calibri Light"/>
                <w:b/>
                <w:bCs/>
                <w:sz w:val="20"/>
                <w:szCs w:val="20"/>
              </w:rPr>
              <w:t>3.2.1</w:t>
            </w:r>
          </w:p>
        </w:tc>
        <w:tc>
          <w:tcPr>
            <w:tcW w:w="7200" w:type="dxa"/>
            <w:tcBorders>
              <w:top w:val="single" w:sz="4" w:space="0" w:color="BF8F00"/>
              <w:bottom w:val="single" w:sz="4" w:space="0" w:color="BF8F00"/>
            </w:tcBorders>
            <w:shd w:val="clear" w:color="auto" w:fill="auto"/>
          </w:tcPr>
          <w:p w:rsidR="00065258" w:rsidRPr="00BF6E0F" w:rsidRDefault="00065258" w:rsidP="00640FA9">
            <w:pPr>
              <w:spacing w:after="0" w:line="240" w:lineRule="auto"/>
              <w:jc w:val="both"/>
              <w:rPr>
                <w:rFonts w:ascii="Calibri Light" w:hAnsi="Calibri Light"/>
                <w:color w:val="000000"/>
                <w:sz w:val="16"/>
                <w:szCs w:val="16"/>
              </w:rPr>
            </w:pPr>
            <w:r w:rsidRPr="00BF6E0F">
              <w:rPr>
                <w:rFonts w:ascii="Calibri Light" w:eastAsia="Times New Roman" w:hAnsi="Calibri Light" w:cs="Arial"/>
                <w:sz w:val="16"/>
                <w:szCs w:val="16"/>
              </w:rPr>
              <w:t xml:space="preserve">% porodica kojima je potrebna pomoć obezbeđeno je stanovanje </w:t>
            </w:r>
          </w:p>
        </w:tc>
        <w:tc>
          <w:tcPr>
            <w:tcW w:w="126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right"/>
              <w:rPr>
                <w:rFonts w:ascii="Calibri Light" w:hAnsi="Calibri Light"/>
                <w:sz w:val="20"/>
                <w:szCs w:val="20"/>
              </w:rPr>
            </w:pPr>
            <w:r w:rsidRPr="00BF6E0F">
              <w:rPr>
                <w:rFonts w:ascii="Calibri Light" w:hAnsi="Calibri Light"/>
                <w:sz w:val="20"/>
                <w:szCs w:val="20"/>
              </w:rPr>
              <w:t>30.23</w:t>
            </w:r>
          </w:p>
        </w:tc>
      </w:tr>
      <w:tr w:rsidR="00065258" w:rsidRPr="00BF6E0F" w:rsidTr="00043BC0">
        <w:tc>
          <w:tcPr>
            <w:tcW w:w="81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both"/>
              <w:rPr>
                <w:rFonts w:ascii="Calibri Light" w:hAnsi="Calibri Light"/>
                <w:b/>
                <w:bCs/>
                <w:sz w:val="20"/>
                <w:szCs w:val="20"/>
              </w:rPr>
            </w:pPr>
            <w:r w:rsidRPr="00BF6E0F">
              <w:rPr>
                <w:rFonts w:ascii="Calibri Light" w:eastAsia="Times New Roman" w:hAnsi="Calibri Light" w:cs="Arial"/>
                <w:b/>
                <w:bCs/>
                <w:noProof w:val="0"/>
                <w:sz w:val="20"/>
                <w:szCs w:val="20"/>
              </w:rPr>
              <w:t xml:space="preserve">3.2.2.  </w:t>
            </w:r>
          </w:p>
        </w:tc>
        <w:tc>
          <w:tcPr>
            <w:tcW w:w="7200" w:type="dxa"/>
            <w:tcBorders>
              <w:top w:val="single" w:sz="4" w:space="0" w:color="BF8F00"/>
              <w:bottom w:val="single" w:sz="4" w:space="0" w:color="BF8F00"/>
            </w:tcBorders>
            <w:shd w:val="clear" w:color="auto" w:fill="auto"/>
          </w:tcPr>
          <w:p w:rsidR="00065258" w:rsidRPr="00BF6E0F" w:rsidRDefault="00065258" w:rsidP="00640FA9">
            <w:pPr>
              <w:spacing w:after="0" w:line="240" w:lineRule="auto"/>
              <w:jc w:val="both"/>
              <w:rPr>
                <w:rFonts w:ascii="Calibri Light" w:hAnsi="Calibri Light"/>
                <w:color w:val="000000"/>
                <w:sz w:val="16"/>
                <w:szCs w:val="16"/>
              </w:rPr>
            </w:pPr>
            <w:r w:rsidRPr="00BF6E0F">
              <w:rPr>
                <w:rFonts w:ascii="Calibri Light" w:eastAsia="Times New Roman" w:hAnsi="Calibri Light" w:cs="Arial"/>
                <w:sz w:val="16"/>
                <w:szCs w:val="16"/>
              </w:rPr>
              <w:t xml:space="preserve">% stanovništva koji su korisnici socijalnih šema </w:t>
            </w:r>
          </w:p>
        </w:tc>
        <w:tc>
          <w:tcPr>
            <w:tcW w:w="126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right"/>
              <w:rPr>
                <w:rFonts w:ascii="Calibri Light" w:hAnsi="Calibri Light"/>
                <w:sz w:val="20"/>
                <w:szCs w:val="20"/>
              </w:rPr>
            </w:pPr>
            <w:r w:rsidRPr="00BF6E0F">
              <w:rPr>
                <w:rFonts w:ascii="Calibri Light" w:hAnsi="Calibri Light"/>
                <w:sz w:val="20"/>
                <w:szCs w:val="20"/>
              </w:rPr>
              <w:t>3.11</w:t>
            </w:r>
          </w:p>
        </w:tc>
      </w:tr>
      <w:tr w:rsidR="00065258" w:rsidRPr="00BF6E0F" w:rsidTr="00043BC0">
        <w:tc>
          <w:tcPr>
            <w:tcW w:w="81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both"/>
              <w:rPr>
                <w:rFonts w:ascii="Calibri Light" w:eastAsia="Times New Roman" w:hAnsi="Calibri Light" w:cs="Arial"/>
                <w:b/>
                <w:bCs/>
                <w:noProof w:val="0"/>
                <w:sz w:val="20"/>
                <w:szCs w:val="20"/>
              </w:rPr>
            </w:pPr>
            <w:r w:rsidRPr="00BF6E0F">
              <w:rPr>
                <w:rFonts w:ascii="Calibri Light" w:eastAsia="Times New Roman" w:hAnsi="Calibri Light" w:cs="Arial"/>
                <w:b/>
                <w:bCs/>
                <w:noProof w:val="0"/>
                <w:sz w:val="20"/>
                <w:szCs w:val="20"/>
              </w:rPr>
              <w:t>3.2.3</w:t>
            </w:r>
          </w:p>
        </w:tc>
        <w:tc>
          <w:tcPr>
            <w:tcW w:w="7200" w:type="dxa"/>
            <w:tcBorders>
              <w:top w:val="single" w:sz="4" w:space="0" w:color="BF8F00"/>
              <w:bottom w:val="single" w:sz="4" w:space="0" w:color="BF8F00"/>
            </w:tcBorders>
            <w:shd w:val="clear" w:color="auto" w:fill="auto"/>
          </w:tcPr>
          <w:p w:rsidR="00065258" w:rsidRPr="00BF6E0F" w:rsidRDefault="00065258" w:rsidP="00640FA9">
            <w:pPr>
              <w:spacing w:after="0" w:line="240" w:lineRule="auto"/>
              <w:jc w:val="both"/>
              <w:rPr>
                <w:rFonts w:ascii="Calibri Light" w:eastAsia="Times New Roman" w:hAnsi="Calibri Light" w:cs="Arial"/>
                <w:sz w:val="16"/>
                <w:szCs w:val="16"/>
              </w:rPr>
            </w:pPr>
            <w:r w:rsidRPr="00BF6E0F">
              <w:rPr>
                <w:rFonts w:ascii="Calibri Light" w:eastAsia="Times New Roman" w:hAnsi="Calibri Light" w:cs="Arial"/>
                <w:sz w:val="16"/>
                <w:szCs w:val="16"/>
              </w:rPr>
              <w:t xml:space="preserve">% usvojenih žalbi u vezi sa šemom socijalne pomoći </w:t>
            </w:r>
          </w:p>
        </w:tc>
        <w:tc>
          <w:tcPr>
            <w:tcW w:w="126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right"/>
              <w:rPr>
                <w:rFonts w:ascii="Calibri Light" w:hAnsi="Calibri Light"/>
                <w:sz w:val="20"/>
                <w:szCs w:val="20"/>
              </w:rPr>
            </w:pPr>
            <w:r w:rsidRPr="00BF6E0F">
              <w:rPr>
                <w:rFonts w:ascii="Calibri Light" w:hAnsi="Calibri Light"/>
                <w:sz w:val="20"/>
                <w:szCs w:val="20"/>
              </w:rPr>
              <w:t>20.87</w:t>
            </w:r>
          </w:p>
        </w:tc>
      </w:tr>
      <w:tr w:rsidR="00065258" w:rsidRPr="00BF6E0F" w:rsidTr="00043BC0">
        <w:tc>
          <w:tcPr>
            <w:tcW w:w="81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both"/>
              <w:rPr>
                <w:rFonts w:ascii="Calibri Light" w:eastAsia="Times New Roman" w:hAnsi="Calibri Light" w:cs="Arial"/>
                <w:b/>
                <w:bCs/>
                <w:noProof w:val="0"/>
                <w:sz w:val="20"/>
                <w:szCs w:val="20"/>
              </w:rPr>
            </w:pPr>
            <w:r w:rsidRPr="00BF6E0F">
              <w:rPr>
                <w:rFonts w:ascii="Calibri Light" w:eastAsia="Times New Roman" w:hAnsi="Calibri Light" w:cs="Arial"/>
                <w:b/>
                <w:bCs/>
                <w:noProof w:val="0"/>
                <w:sz w:val="20"/>
                <w:szCs w:val="20"/>
              </w:rPr>
              <w:t>3.2.4</w:t>
            </w:r>
          </w:p>
        </w:tc>
        <w:tc>
          <w:tcPr>
            <w:tcW w:w="7200" w:type="dxa"/>
            <w:tcBorders>
              <w:top w:val="single" w:sz="4" w:space="0" w:color="BF8F00"/>
              <w:bottom w:val="single" w:sz="4" w:space="0" w:color="BF8F00"/>
            </w:tcBorders>
            <w:shd w:val="clear" w:color="auto" w:fill="auto"/>
          </w:tcPr>
          <w:p w:rsidR="00065258" w:rsidRPr="00BF6E0F" w:rsidRDefault="00065258" w:rsidP="00640FA9">
            <w:pPr>
              <w:spacing w:after="0" w:line="240" w:lineRule="auto"/>
              <w:jc w:val="both"/>
              <w:rPr>
                <w:rFonts w:ascii="Calibri Light" w:eastAsia="Times New Roman" w:hAnsi="Calibri Light" w:cs="Arial"/>
                <w:sz w:val="16"/>
                <w:szCs w:val="16"/>
              </w:rPr>
            </w:pPr>
            <w:r w:rsidRPr="00BF6E0F">
              <w:rPr>
                <w:rFonts w:ascii="Calibri Light" w:eastAsia="Times New Roman" w:hAnsi="Calibri Light" w:cs="Arial"/>
                <w:sz w:val="16"/>
                <w:szCs w:val="16"/>
              </w:rPr>
              <w:t xml:space="preserve">% dece kojima je potrebna pomoć smešteni u porodicama </w:t>
            </w:r>
          </w:p>
        </w:tc>
        <w:tc>
          <w:tcPr>
            <w:tcW w:w="1260" w:type="dxa"/>
            <w:tcBorders>
              <w:top w:val="single" w:sz="4" w:space="0" w:color="BF8F00"/>
              <w:bottom w:val="single" w:sz="4" w:space="0" w:color="BF8F00"/>
            </w:tcBorders>
            <w:shd w:val="clear" w:color="auto" w:fill="auto"/>
          </w:tcPr>
          <w:p w:rsidR="00065258" w:rsidRPr="00BF6E0F" w:rsidRDefault="00065258" w:rsidP="00043BC0">
            <w:pPr>
              <w:spacing w:after="0" w:line="240" w:lineRule="auto"/>
              <w:jc w:val="right"/>
              <w:rPr>
                <w:rFonts w:ascii="Calibri Light" w:hAnsi="Calibri Light"/>
                <w:sz w:val="20"/>
                <w:szCs w:val="20"/>
              </w:rPr>
            </w:pPr>
            <w:r w:rsidRPr="00BF6E0F">
              <w:rPr>
                <w:rFonts w:ascii="Calibri Light" w:hAnsi="Calibri Light"/>
                <w:sz w:val="20"/>
                <w:szCs w:val="20"/>
              </w:rPr>
              <w:t>64.08</w:t>
            </w:r>
          </w:p>
        </w:tc>
      </w:tr>
    </w:tbl>
    <w:p w:rsidR="009C5972" w:rsidRPr="00BF6E0F" w:rsidRDefault="009C5972" w:rsidP="009C5972">
      <w:pPr>
        <w:spacing w:after="0" w:line="240" w:lineRule="auto"/>
        <w:jc w:val="both"/>
        <w:rPr>
          <w:rFonts w:ascii="Calibri Light" w:hAnsi="Calibri Light"/>
        </w:rPr>
      </w:pPr>
    </w:p>
    <w:p w:rsidR="00D44EAF" w:rsidRPr="00BF6E0F" w:rsidRDefault="00D44EAF" w:rsidP="009C5972">
      <w:pPr>
        <w:spacing w:after="0" w:line="240" w:lineRule="auto"/>
        <w:jc w:val="both"/>
        <w:rPr>
          <w:rFonts w:ascii="Calibri Light" w:hAnsi="Calibri Light"/>
          <w:lang w:val="sr-Latn-CS"/>
        </w:rPr>
      </w:pPr>
      <w:r w:rsidRPr="00BF6E0F">
        <w:rPr>
          <w:rFonts w:ascii="Calibri Light" w:hAnsi="Calibri Light"/>
          <w:lang w:val="sr-Latn-CS"/>
        </w:rPr>
        <w:t xml:space="preserve">Rezultat ima za cilj da odgovori na pitanje: </w:t>
      </w:r>
      <w:r w:rsidR="00065258" w:rsidRPr="00BF6E0F">
        <w:rPr>
          <w:rFonts w:ascii="Calibri Light" w:hAnsi="Calibri Light"/>
          <w:lang w:val="sr-Latn-CS"/>
        </w:rPr>
        <w:t>k</w:t>
      </w:r>
      <w:r w:rsidRPr="00BF6E0F">
        <w:rPr>
          <w:rFonts w:ascii="Calibri Light" w:hAnsi="Calibri Light"/>
          <w:lang w:val="sr-Latn-CS"/>
        </w:rPr>
        <w:t>oliko je postignuto u pružanju socijalnih i porodičnih usluga? Analize podataka pokazuju da je rezult</w:t>
      </w:r>
      <w:r w:rsidR="00065258" w:rsidRPr="00BF6E0F">
        <w:rPr>
          <w:rFonts w:ascii="Calibri Light" w:hAnsi="Calibri Light"/>
          <w:lang w:val="sr-Latn-CS"/>
        </w:rPr>
        <w:t>at 3.2. ostvaren u stepenu od 29</w:t>
      </w:r>
      <w:r w:rsidRPr="00BF6E0F">
        <w:rPr>
          <w:rFonts w:ascii="Calibri Light" w:hAnsi="Calibri Light"/>
          <w:lang w:val="sr-Latn-CS"/>
        </w:rPr>
        <w:t>.</w:t>
      </w:r>
      <w:r w:rsidR="00221B80" w:rsidRPr="00BF6E0F">
        <w:rPr>
          <w:rFonts w:ascii="Calibri Light" w:hAnsi="Calibri Light"/>
          <w:lang w:val="sr-Latn-CS"/>
        </w:rPr>
        <w:t xml:space="preserve">57 </w:t>
      </w:r>
      <w:r w:rsidRPr="00BF6E0F">
        <w:rPr>
          <w:rFonts w:ascii="Calibri Light" w:hAnsi="Calibri Light"/>
          <w:lang w:val="sr-Latn-CS"/>
        </w:rPr>
        <w:t>%. Najveće dostignuće je zabeleženo u porodičnom smeštaju dece (</w:t>
      </w:r>
      <w:r w:rsidR="00065258" w:rsidRPr="00BF6E0F">
        <w:rPr>
          <w:rFonts w:ascii="Calibri Light" w:hAnsi="Calibri Light"/>
          <w:lang w:val="sr-Latn-CS"/>
        </w:rPr>
        <w:t>64</w:t>
      </w:r>
      <w:r w:rsidRPr="00BF6E0F">
        <w:rPr>
          <w:rFonts w:ascii="Calibri Light" w:hAnsi="Calibri Light"/>
          <w:lang w:val="sr-Latn-CS"/>
        </w:rPr>
        <w:t>.</w:t>
      </w:r>
      <w:r w:rsidR="00065258" w:rsidRPr="00BF6E0F">
        <w:rPr>
          <w:rFonts w:ascii="Calibri Light" w:hAnsi="Calibri Light"/>
          <w:lang w:val="sr-Latn-CS"/>
        </w:rPr>
        <w:t>08</w:t>
      </w:r>
      <w:r w:rsidRPr="00BF6E0F">
        <w:rPr>
          <w:rFonts w:ascii="Calibri Light" w:hAnsi="Calibri Light"/>
          <w:lang w:val="sr-Latn-CS"/>
        </w:rPr>
        <w:t xml:space="preserve">%) i smeštaju porodica kojima je </w:t>
      </w:r>
      <w:r w:rsidR="00065258" w:rsidRPr="00BF6E0F">
        <w:rPr>
          <w:rFonts w:ascii="Calibri Light" w:hAnsi="Calibri Light"/>
          <w:lang w:val="sr-Latn-CS"/>
        </w:rPr>
        <w:t xml:space="preserve">potrebna </w:t>
      </w:r>
      <w:r w:rsidRPr="00BF6E0F">
        <w:rPr>
          <w:rFonts w:ascii="Calibri Light" w:hAnsi="Calibri Light"/>
          <w:lang w:val="sr-Latn-CS"/>
        </w:rPr>
        <w:t>pomoć (3</w:t>
      </w:r>
      <w:r w:rsidR="00065258" w:rsidRPr="00BF6E0F">
        <w:rPr>
          <w:rFonts w:ascii="Calibri Light" w:hAnsi="Calibri Light"/>
          <w:lang w:val="sr-Latn-CS"/>
        </w:rPr>
        <w:t>0</w:t>
      </w:r>
      <w:r w:rsidRPr="00BF6E0F">
        <w:rPr>
          <w:rFonts w:ascii="Calibri Light" w:hAnsi="Calibri Light"/>
          <w:lang w:val="sr-Latn-CS"/>
        </w:rPr>
        <w:t>.</w:t>
      </w:r>
      <w:r w:rsidR="00065258" w:rsidRPr="00BF6E0F">
        <w:rPr>
          <w:rFonts w:ascii="Calibri Light" w:hAnsi="Calibri Light"/>
          <w:lang w:val="sr-Latn-CS"/>
        </w:rPr>
        <w:t>23</w:t>
      </w:r>
      <w:r w:rsidRPr="00BF6E0F">
        <w:rPr>
          <w:rFonts w:ascii="Calibri Light" w:hAnsi="Calibri Light"/>
          <w:lang w:val="sr-Latn-CS"/>
        </w:rPr>
        <w:t>%). Nisko ostvarenje je zabeleženo u stepenu koristi od socijalnih šema (</w:t>
      </w:r>
      <w:r w:rsidR="00AD35A0" w:rsidRPr="00BF6E0F">
        <w:rPr>
          <w:rFonts w:ascii="Calibri Light" w:hAnsi="Calibri Light"/>
          <w:lang w:val="sr-Latn-CS"/>
        </w:rPr>
        <w:t>3</w:t>
      </w:r>
      <w:r w:rsidRPr="00BF6E0F">
        <w:rPr>
          <w:rFonts w:ascii="Calibri Light" w:hAnsi="Calibri Light"/>
          <w:lang w:val="sr-Latn-CS"/>
        </w:rPr>
        <w:t>.</w:t>
      </w:r>
      <w:r w:rsidR="00AD35A0" w:rsidRPr="00BF6E0F">
        <w:rPr>
          <w:rFonts w:ascii="Calibri Light" w:hAnsi="Calibri Light"/>
          <w:lang w:val="sr-Latn-CS"/>
        </w:rPr>
        <w:t>11</w:t>
      </w:r>
      <w:r w:rsidRPr="00BF6E0F">
        <w:rPr>
          <w:rFonts w:ascii="Calibri Light" w:hAnsi="Calibri Light"/>
          <w:lang w:val="sr-Latn-CS"/>
        </w:rPr>
        <w:t xml:space="preserve">%) i </w:t>
      </w:r>
      <w:r w:rsidR="00AD35A0" w:rsidRPr="00BF6E0F">
        <w:rPr>
          <w:rFonts w:ascii="Calibri Light" w:hAnsi="Calibri Light"/>
          <w:lang w:val="sr-Latn-CS"/>
        </w:rPr>
        <w:t xml:space="preserve">u </w:t>
      </w:r>
      <w:r w:rsidRPr="00BF6E0F">
        <w:rPr>
          <w:rFonts w:ascii="Calibri Light" w:hAnsi="Calibri Light"/>
          <w:lang w:val="sr-Latn-CS"/>
        </w:rPr>
        <w:t>koristi od socijalnih šema kroz podnete žalbe od strane građana. Iako je ovaj rezultat sa većim ostvarenjem od rezultata 2.1. generalno rezultati u ovoj oblasti su zabeležili zadovoljavajuće ostvarenje</w:t>
      </w:r>
      <w:r w:rsidR="002C20A4" w:rsidRPr="00BF6E0F">
        <w:rPr>
          <w:rFonts w:ascii="Calibri Light" w:hAnsi="Calibri Light"/>
          <w:lang w:val="sr-Latn-CS"/>
        </w:rPr>
        <w:t>.</w:t>
      </w:r>
    </w:p>
    <w:p w:rsidR="002C20A4" w:rsidRPr="00BF6E0F" w:rsidRDefault="002C20A4" w:rsidP="009C5972">
      <w:pPr>
        <w:spacing w:after="0" w:line="240" w:lineRule="auto"/>
        <w:jc w:val="both"/>
        <w:rPr>
          <w:rFonts w:ascii="Calibri Light" w:hAnsi="Calibri Light"/>
          <w:lang w:val="sr-Latn-CS"/>
        </w:rPr>
      </w:pPr>
    </w:p>
    <w:p w:rsidR="00C543B7" w:rsidRDefault="00C543B7" w:rsidP="00940DEC">
      <w:pPr>
        <w:spacing w:after="0" w:line="240" w:lineRule="auto"/>
        <w:jc w:val="both"/>
        <w:rPr>
          <w:rFonts w:ascii="Calibri Light" w:hAnsi="Calibri Light"/>
          <w:b/>
          <w:bCs/>
          <w:sz w:val="24"/>
          <w:szCs w:val="24"/>
        </w:rPr>
      </w:pPr>
    </w:p>
    <w:p w:rsidR="00C543B7" w:rsidRDefault="00C543B7" w:rsidP="00940DEC">
      <w:pPr>
        <w:spacing w:after="0" w:line="240" w:lineRule="auto"/>
        <w:jc w:val="both"/>
        <w:rPr>
          <w:rFonts w:ascii="Calibri Light" w:hAnsi="Calibri Light"/>
          <w:b/>
          <w:bCs/>
          <w:sz w:val="24"/>
          <w:szCs w:val="24"/>
        </w:rPr>
      </w:pPr>
    </w:p>
    <w:p w:rsidR="002C20A4" w:rsidRPr="00BF6E0F" w:rsidRDefault="00940DEC" w:rsidP="00940DEC">
      <w:pPr>
        <w:spacing w:after="0" w:line="240" w:lineRule="auto"/>
        <w:jc w:val="both"/>
        <w:rPr>
          <w:rFonts w:ascii="Calibri Light" w:hAnsi="Calibri Light"/>
          <w:b/>
          <w:bCs/>
          <w:sz w:val="24"/>
          <w:szCs w:val="24"/>
        </w:rPr>
      </w:pPr>
      <w:r w:rsidRPr="00BF6E0F">
        <w:rPr>
          <w:rFonts w:ascii="Calibri Light" w:hAnsi="Calibri Light"/>
          <w:b/>
          <w:bCs/>
          <w:sz w:val="24"/>
          <w:szCs w:val="24"/>
        </w:rPr>
        <w:t>Tumačenje</w:t>
      </w:r>
      <w:r w:rsidR="002C20A4" w:rsidRPr="00BF6E0F">
        <w:rPr>
          <w:rFonts w:ascii="Calibri Light" w:hAnsi="Calibri Light"/>
          <w:b/>
          <w:bCs/>
          <w:sz w:val="24"/>
          <w:szCs w:val="24"/>
        </w:rPr>
        <w:t xml:space="preserve"> </w:t>
      </w:r>
    </w:p>
    <w:p w:rsidR="002C20A4" w:rsidRPr="00BF6E0F" w:rsidRDefault="002C20A4" w:rsidP="002C20A4">
      <w:pPr>
        <w:rPr>
          <w:rFonts w:ascii="Calibri Light" w:hAnsi="Calibri Light"/>
          <w:sz w:val="24"/>
          <w:szCs w:val="24"/>
        </w:rPr>
      </w:pPr>
    </w:p>
    <w:p w:rsidR="00940DEC" w:rsidRPr="00BF6E0F" w:rsidRDefault="002C20A4" w:rsidP="00940DEC">
      <w:pPr>
        <w:spacing w:after="0" w:line="240" w:lineRule="auto"/>
        <w:jc w:val="both"/>
        <w:rPr>
          <w:rFonts w:ascii="Calibri Light" w:hAnsi="Calibri Light" w:cs="Calibri"/>
        </w:rPr>
      </w:pPr>
      <w:r w:rsidRPr="00BF6E0F">
        <w:rPr>
          <w:rFonts w:ascii="Calibri Light" w:hAnsi="Calibri Light"/>
          <w:lang w:val="en-GB" w:eastAsia="en-GB"/>
        </w:rPr>
        <w:lastRenderedPageBreak/>
        <w:drawing>
          <wp:anchor distT="0" distB="0" distL="114300" distR="114300" simplePos="0" relativeHeight="251783168" behindDoc="0" locked="0" layoutInCell="1" allowOverlap="1">
            <wp:simplePos x="0" y="0"/>
            <wp:positionH relativeFrom="margin">
              <wp:align>right</wp:align>
            </wp:positionH>
            <wp:positionV relativeFrom="margin">
              <wp:posOffset>243840</wp:posOffset>
            </wp:positionV>
            <wp:extent cx="3627120" cy="2354580"/>
            <wp:effectExtent l="0" t="0" r="11430" b="7620"/>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940DEC" w:rsidRPr="00BF6E0F">
        <w:rPr>
          <w:rFonts w:ascii="Calibri Light" w:hAnsi="Calibri Light" w:cs="Calibri"/>
        </w:rPr>
        <w:t xml:space="preserve">Opštine su u ovoj oblasti pokazale učinak od 36.66%. Niske vrednosti u procentima pokazuju nizak nivo učinka. Rezultati putem vrednosti pokazatelja su postigli cilj merenja u ovoj oblasti. Rasprostranjenost vrednosti ostvarenja učinka od 30.23 – 64.08% pokazuje relativno veliku rasprostranjenost vrednosti učinka, koje nam omogućava da saznajemo da planiranje rezultata i izgradnja pokazatelja nisu dovoljno usklađeni jedni sa drugim, bilo u vertikalnoj dimenziji, bilo u horizontalnom. Ipak niske vrednosti, u ovom slučaju, ne treba prevesti uvek u nizak učinak, jer pokazatelji trenutno ne mere celinu problema. Npr. stopa zapošljavanja osoba sa ograničenim sposobnostima od 0.39% kao vrednost je niska, jer je njihov broj izračunat u odnosu sa ukupnim brojem zaposlenih u opštini a ne u odnosu na broj stanovnika sa ograničenim sposobnostima, koji treba da bude suština merenja pokazatelja. Nažalost, ovo se ne može sada meriti u nedostatku popisa ukupnog broja osoba sa ograničenim sposobnostima u zemlji. </w:t>
      </w:r>
    </w:p>
    <w:p w:rsidR="00940DEC" w:rsidRPr="00BF6E0F" w:rsidRDefault="00940DEC" w:rsidP="00940DEC">
      <w:pPr>
        <w:spacing w:after="0" w:line="240" w:lineRule="auto"/>
        <w:jc w:val="both"/>
        <w:rPr>
          <w:rFonts w:ascii="Calibri Light" w:hAnsi="Calibri Light" w:cs="Calibri"/>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3.3.1</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6"/>
                <w:szCs w:val="16"/>
              </w:rPr>
            </w:pPr>
            <w:r w:rsidRPr="00BF6E0F">
              <w:rPr>
                <w:rFonts w:ascii="Calibri Light" w:hAnsi="Calibri Light"/>
                <w:sz w:val="18"/>
                <w:szCs w:val="18"/>
              </w:rPr>
              <w:t>% sprovođenja šeme raspodele ocenjivanja rada za civilne službenike</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74.4</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3.3.2.  </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6"/>
                <w:szCs w:val="16"/>
              </w:rPr>
            </w:pPr>
            <w:r w:rsidRPr="00BF6E0F">
              <w:rPr>
                <w:rFonts w:ascii="Calibri Light" w:eastAsia="Times New Roman" w:hAnsi="Calibri Light" w:cs="Arial"/>
                <w:sz w:val="16"/>
                <w:szCs w:val="16"/>
              </w:rPr>
              <w:t xml:space="preserve">%  otvorenih radnih mesta koja su obrađena preko ISULJR-a </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64.68</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3.3.3</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sz w:val="16"/>
                <w:szCs w:val="16"/>
              </w:rPr>
            </w:pPr>
            <w:r w:rsidRPr="00BF6E0F">
              <w:rPr>
                <w:rFonts w:ascii="Calibri Light" w:hAnsi="Calibri Light"/>
                <w:sz w:val="18"/>
                <w:szCs w:val="18"/>
              </w:rPr>
              <w:t xml:space="preserve">% prezentacije za raspravu u skupštini opštine o godišnjem izveštaju kancelarije za opštinsko osoblje na prethodnu godinu </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50.14</w:t>
            </w:r>
          </w:p>
        </w:tc>
      </w:tr>
    </w:tbl>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numPr>
          <w:ilvl w:val="1"/>
          <w:numId w:val="2"/>
        </w:numPr>
        <w:spacing w:after="0" w:line="240" w:lineRule="auto"/>
        <w:jc w:val="both"/>
        <w:rPr>
          <w:rFonts w:ascii="Calibri Light" w:hAnsi="Calibri Light"/>
          <w:b/>
          <w:bCs/>
          <w:sz w:val="24"/>
          <w:szCs w:val="24"/>
        </w:rPr>
      </w:pPr>
      <w:r w:rsidRPr="00BF6E0F">
        <w:rPr>
          <w:rFonts w:ascii="Calibri Light" w:hAnsi="Calibri Light"/>
          <w:b/>
          <w:bCs/>
          <w:sz w:val="24"/>
          <w:szCs w:val="24"/>
        </w:rPr>
        <w:t>Kultura, omladina i sport</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i/>
          <w:iCs/>
        </w:rPr>
      </w:pPr>
      <w:r w:rsidRPr="00BF6E0F">
        <w:rPr>
          <w:rFonts w:ascii="Calibri Light" w:hAnsi="Calibri Light" w:cs="Calibri"/>
          <w:iCs/>
        </w:rPr>
        <w:t xml:space="preserve">Merenje učinka u ovoj oblasti obuhvata bilo koju aktivnost za koju opštine su direktno (kao organizator) ili indirektno (kao su-organizator). Oblast ima za cilj da meri tri osnovne dimenzije: izgradnju fizičkih kapaciteta, organizovanje aktivnosti i učešća građana u ovim aktivnostima. Učinak opština u ovoj oblasti se meri pomoću dva rezultata: </w:t>
      </w:r>
      <w:r w:rsidRPr="00BF6E0F">
        <w:rPr>
          <w:rFonts w:ascii="Calibri Light" w:hAnsi="Calibri Light" w:cs="Calibri"/>
          <w:i/>
          <w:iCs/>
        </w:rPr>
        <w:t>1). Izgradnje potrebnih kapaciteta za ostvarivanje kulturnih, omladinskih i sportskih aktivnosti, i 2). Rast broja kulturnih, omladinskih i sportskih aktivnosti i učešća građana.</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Prvi rezultat (4.1.)</w:t>
      </w:r>
      <w:r w:rsidRPr="00BF6E0F">
        <w:rPr>
          <w:rFonts w:ascii="Calibri Light" w:hAnsi="Calibri Light"/>
          <w:sz w:val="18"/>
          <w:szCs w:val="18"/>
        </w:rPr>
        <w:t xml:space="preserve"> </w:t>
      </w:r>
      <w:r w:rsidRPr="00BF6E0F">
        <w:rPr>
          <w:rFonts w:ascii="Calibri Light" w:hAnsi="Calibri Light"/>
          <w:color w:val="000000"/>
        </w:rPr>
        <w:t>predstavlja dostignuća opštine ili opština za stvaranje neophodnih uslova za sportske, kulturne i omladinske delatnosti, sa posebnim naglaskom na izgradnju potrebnih kapaciteta za obavljanje ovih aktivnosti. Za stepen ostvarivanja ovog rezultata, informišemo se od jednog pokazatelja:</w:t>
      </w:r>
    </w:p>
    <w:p w:rsidR="00940DEC" w:rsidRPr="00BF6E0F" w:rsidRDefault="00940DEC" w:rsidP="00940DEC">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 xml:space="preserve">Vrednost/% </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4.1.1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r w:rsidRPr="00BF6E0F">
              <w:rPr>
                <w:rFonts w:ascii="Calibri Light" w:eastAsia="Times New Roman" w:hAnsi="Calibri Light" w:cs="Arial"/>
                <w:sz w:val="18"/>
                <w:szCs w:val="18"/>
              </w:rPr>
              <w:t xml:space="preserve">% </w:t>
            </w:r>
            <w:r w:rsidRPr="00BF6E0F">
              <w:rPr>
                <w:rFonts w:ascii="Calibri Light" w:hAnsi="Calibri Light"/>
                <w:color w:val="000000"/>
                <w:sz w:val="18"/>
                <w:szCs w:val="18"/>
              </w:rPr>
              <w:t>ostvarivanja opštinskog plana za izgradnju kapaciteta za kulturne, omladinske i sportske aktivnosti</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69.24</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koliko je postignuto u izgradnji infrastrukturnih kapaciteta za obavljanje kulturnih, omladinskih i sportskih aktivnosti? Analiza podataka pokazuje da je rezultat 4.1. dostigao stopu od 69.24%, onoliko koliko je beleženo dostignuće jedinog pokazatelja ovog rezultata. </w:t>
      </w:r>
      <w:r w:rsidRPr="00BF6E0F">
        <w:rPr>
          <w:rFonts w:ascii="Calibri Light" w:hAnsi="Calibri Light"/>
          <w:color w:val="000000"/>
        </w:rPr>
        <w:lastRenderedPageBreak/>
        <w:t xml:space="preserve">Pokazatelj predstavlja zajednička dostignuća podeljenih podataka za kulturu, omladinu i sport. Nacionalni prosek su 11.66 ostvarenih infrastrukturnih projekata za kulturu i 11 projekata za kulturu i sport, dok za omladinu 13.19 projekata. </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bCs/>
        </w:rPr>
        <w:t xml:space="preserve">Drugi rezultat (4.2.) </w:t>
      </w:r>
      <w:r w:rsidRPr="00BF6E0F">
        <w:rPr>
          <w:rFonts w:ascii="Calibri Light" w:hAnsi="Calibri Light"/>
          <w:color w:val="000000"/>
        </w:rPr>
        <w:t>predstavlja dostignuća dotične opštine ili dotičnih opština za povećanje broja i vrsta sportskih, kulturnih i omladinskih aktivnosti, sa posebnim naglaskom na povećanje broja učesnika građana u različitim kulturnim, omladinskim i sportskim aktivnostima. Za stepen ostvarivanja ovog rezultata, se informišemo od dva pokazatelja:</w:t>
      </w:r>
    </w:p>
    <w:p w:rsidR="00940DEC" w:rsidRPr="00BF6E0F" w:rsidRDefault="00940DEC" w:rsidP="00940DEC">
      <w:pPr>
        <w:spacing w:after="0" w:line="240" w:lineRule="auto"/>
        <w:jc w:val="both"/>
        <w:rPr>
          <w:rFonts w:ascii="Calibri Light" w:hAnsi="Calibri Light"/>
          <w:color w:val="00000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center"/>
              <w:rPr>
                <w:rFonts w:ascii="Calibri Light" w:hAnsi="Calibri Light"/>
                <w:b/>
                <w:bCs/>
              </w:rPr>
            </w:pPr>
            <w:r w:rsidRPr="00BF6E0F">
              <w:rPr>
                <w:rFonts w:ascii="Calibri Light" w:hAnsi="Calibri Light"/>
                <w:b/>
                <w:bCs/>
              </w:rPr>
              <w:t>Vrednost/%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4.2.1</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r w:rsidRPr="00BF6E0F">
              <w:rPr>
                <w:rFonts w:ascii="Calibri Light" w:eastAsia="Times New Roman" w:hAnsi="Calibri Light" w:cs="Arial"/>
                <w:sz w:val="18"/>
                <w:szCs w:val="18"/>
              </w:rPr>
              <w:t>% ostvarivanja planiranih aktivnosti za kulturu, omladinu i sport</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79.67</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4.2.2.  </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r w:rsidRPr="00BF6E0F">
              <w:rPr>
                <w:rFonts w:ascii="Calibri Light" w:eastAsia="Times New Roman" w:hAnsi="Calibri Light" w:cs="Arial"/>
                <w:sz w:val="18"/>
                <w:szCs w:val="18"/>
              </w:rPr>
              <w:t xml:space="preserve">% </w:t>
            </w:r>
            <w:r w:rsidRPr="00BF6E0F">
              <w:rPr>
                <w:rFonts w:ascii="Calibri Light" w:hAnsi="Calibri Light"/>
                <w:color w:val="000000"/>
                <w:sz w:val="18"/>
                <w:szCs w:val="18"/>
              </w:rPr>
              <w:t>učešća građana prema aktivnostima za kulturu, omladinu i sport</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43.16</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eastAsia="Times New Roman" w:hAnsi="Calibri Light" w:cs="Arial"/>
        </w:rPr>
      </w:pPr>
      <w:r w:rsidRPr="00BF6E0F">
        <w:rPr>
          <w:rFonts w:ascii="Calibri Light" w:eastAsia="Times New Roman" w:hAnsi="Calibri Light" w:cs="Arial"/>
        </w:rPr>
        <w:t xml:space="preserve">Rezultat ima za cilj da odgovori na pitanje: koliko je postignuto u povećanju broja kulturnih, omladinskih i sportskih aktivnosti i učešća građana? Čak i podaci ova dva pokazatelja nas upoznaju da rezultat 4.2. ima visoko dostignuće od 62.06%. Ovde se uočava značajan rast organizovanja kulturnih, omladinskih i sportskih aktivnosti sa 79.76%, ali i učešće građana u dotičnim aktivnostima je prilično visoka (43.16), s obzirom da pokazatelj meri po prvi put.  </w:t>
      </w:r>
    </w:p>
    <w:p w:rsidR="00940DEC" w:rsidRPr="00BF6E0F" w:rsidRDefault="00940DEC" w:rsidP="00940DEC">
      <w:pPr>
        <w:spacing w:after="0" w:line="240" w:lineRule="auto"/>
        <w:jc w:val="both"/>
        <w:rPr>
          <w:rFonts w:ascii="Calibri Light" w:hAnsi="Calibri Light"/>
        </w:rPr>
      </w:pPr>
    </w:p>
    <w:p w:rsidR="00940DEC" w:rsidRPr="00BF6E0F" w:rsidRDefault="000956F9" w:rsidP="00940DEC">
      <w:pPr>
        <w:spacing w:after="0" w:line="240" w:lineRule="auto"/>
        <w:jc w:val="both"/>
        <w:rPr>
          <w:rFonts w:ascii="Calibri Light" w:hAnsi="Calibri Light"/>
          <w:b/>
          <w:bCs/>
          <w:sz w:val="24"/>
          <w:szCs w:val="24"/>
        </w:rPr>
      </w:pPr>
      <w:r>
        <w:rPr>
          <w:rFonts w:ascii="Calibri Light" w:hAnsi="Calibri Light" w:cs="Calibri"/>
          <w:lang w:val="en-GB" w:eastAsia="en-GB"/>
        </w:rPr>
        <mc:AlternateContent>
          <mc:Choice Requires="wps">
            <w:drawing>
              <wp:anchor distT="0" distB="0" distL="114300" distR="114300" simplePos="0" relativeHeight="251675648" behindDoc="0" locked="0" layoutInCell="1" allowOverlap="1">
                <wp:simplePos x="0" y="0"/>
                <wp:positionH relativeFrom="column">
                  <wp:posOffset>-904875</wp:posOffset>
                </wp:positionH>
                <wp:positionV relativeFrom="page">
                  <wp:posOffset>-4445</wp:posOffset>
                </wp:positionV>
                <wp:extent cx="209550" cy="2324100"/>
                <wp:effectExtent l="0" t="0" r="19050" b="19050"/>
                <wp:wrapNone/>
                <wp:docPr id="6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481F" id="Rectangle 93" o:spid="_x0000_s1026" style="position:absolute;margin-left:-71.25pt;margin-top:-.35pt;width:16.5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" fillcolor="#a5a5a5" strokecolor="#a5a5a5">
                <w10:wrap anchory="page"/>
              </v:rect>
            </w:pict>
          </mc:Fallback>
        </mc:AlternateContent>
      </w:r>
      <w:r>
        <w:rPr>
          <w:rFonts w:ascii="Calibri Light" w:hAnsi="Calibri Light" w:cs="Calibri"/>
          <w:lang w:val="en-GB" w:eastAsia="en-GB"/>
        </w:rPr>
        <mc:AlternateContent>
          <mc:Choice Requires="wps">
            <w:drawing>
              <wp:anchor distT="0" distB="0" distL="114300" distR="114300" simplePos="0" relativeHeight="251671552" behindDoc="0" locked="0" layoutInCell="1" allowOverlap="1">
                <wp:simplePos x="0" y="0"/>
                <wp:positionH relativeFrom="column">
                  <wp:posOffset>-3629025</wp:posOffset>
                </wp:positionH>
                <wp:positionV relativeFrom="page">
                  <wp:posOffset>-4445</wp:posOffset>
                </wp:positionV>
                <wp:extent cx="209550" cy="2324100"/>
                <wp:effectExtent l="0" t="0" r="19050" b="19050"/>
                <wp:wrapNone/>
                <wp:docPr id="6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E9AA7" id="Rectangle 60" o:spid="_x0000_s1026" style="position:absolute;margin-left:-285.75pt;margin-top:-.35pt;width:16.5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" fillcolor="#a5a5a5" strokecolor="#a5a5a5">
                <w10:wrap anchory="page"/>
              </v:rect>
            </w:pict>
          </mc:Fallback>
        </mc:AlternateContent>
      </w:r>
      <w:r w:rsidR="00940DEC" w:rsidRPr="00BF6E0F">
        <w:rPr>
          <w:rFonts w:ascii="Calibri Light" w:hAnsi="Calibri Light"/>
          <w:b/>
          <w:bCs/>
          <w:sz w:val="24"/>
          <w:szCs w:val="24"/>
        </w:rPr>
        <w:t xml:space="preserve">Tumačenje </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r w:rsidRPr="00BF6E0F">
        <w:rPr>
          <w:rFonts w:ascii="Calibri Light" w:hAnsi="Calibri Light" w:cs="Calibri"/>
        </w:rPr>
        <w:t xml:space="preserve">Opštine u ovoj oblasti su pokazali učinak od 65.65%. Vrednosti u procentima ukazuju na srednji stepen učinka. Rezultati preko vrednosti pokazatelja postigli su cilj merenja ove oblasti. Rasprostranjenost vrednosti dostignuća učinka opština od 79.67 – 43.16%, ukazuje na stabilno merenje i dobru gradnju između rezultata i pokazatelja. Ove karakteristike pomažu cilju tačnog merenja. </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Upravljanje nepogodama </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t xml:space="preserve">Merenje učinka u ovoj oblasti obuhvata zaštitu ljudi i njihove privatne i javne imovine, kao što su: zaštita od požara, zemljotresa, poplava, klizišta, lavine snega, suše, izbijanje zaraznih bolesti, uništavanje brana i raznih ekoloških incidenata. Učinak opština u ovoj oblasti se meri pomoću rezultata: </w:t>
      </w:r>
      <w:r w:rsidRPr="00BF6E0F">
        <w:rPr>
          <w:rFonts w:ascii="Calibri Light" w:hAnsi="Calibri Light"/>
          <w:i/>
          <w:color w:val="000000"/>
        </w:rPr>
        <w:t>1). Zaštita građana i njihove imovine od nesreća.</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Rezultat (5.1.)</w:t>
      </w:r>
      <w:r w:rsidRPr="00BF6E0F">
        <w:rPr>
          <w:rFonts w:ascii="Calibri Light" w:hAnsi="Calibri Light"/>
          <w:sz w:val="18"/>
          <w:szCs w:val="18"/>
        </w:rPr>
        <w:t xml:space="preserve"> </w:t>
      </w:r>
      <w:r w:rsidRPr="00BF6E0F">
        <w:rPr>
          <w:rFonts w:ascii="Calibri Light" w:hAnsi="Calibri Light"/>
          <w:color w:val="000000"/>
        </w:rPr>
        <w:t>predstavlja glavno dostignuće koje opština ili opštine imaju za cilj za zaštitu građana i njihove imovine od raznih nepogoda izazvanih prirodnim pojavama i od samog čoveka. Rezultati obuhvataju u sebi proizvode preventivnih mera dotične opštine za smanjenje stepena rizika od nesreća u vezi sa ciklusima prirodnih pojava koje se ponavljaju tokom godine i rezultatima postupaka dotičnih opštinskih vlasti tokom trajanja nepogode. Za stepen ostvarivanja ovog rezultata, informišemo se od ova dva pokazatelja:</w:t>
      </w:r>
    </w:p>
    <w:p w:rsidR="00940DEC" w:rsidRPr="00BF6E0F" w:rsidRDefault="00940DEC" w:rsidP="00940DEC">
      <w:pPr>
        <w:spacing w:after="0" w:line="240" w:lineRule="auto"/>
        <w:jc w:val="both"/>
        <w:rPr>
          <w:rFonts w:ascii="Calibri Light" w:hAnsi="Calibri Light"/>
          <w:sz w:val="18"/>
          <w:szCs w:val="18"/>
        </w:rPr>
      </w:pPr>
    </w:p>
    <w:p w:rsidR="00940DEC" w:rsidRPr="00BF6E0F" w:rsidRDefault="00940DEC" w:rsidP="00940DEC">
      <w:pPr>
        <w:spacing w:after="0" w:line="240" w:lineRule="auto"/>
        <w:jc w:val="both"/>
        <w:rPr>
          <w:rFonts w:ascii="Calibri Light" w:hAnsi="Calibri Light"/>
          <w:sz w:val="18"/>
          <w:szCs w:val="18"/>
        </w:rPr>
      </w:pPr>
    </w:p>
    <w:tbl>
      <w:tblPr>
        <w:tblW w:w="9468" w:type="dxa"/>
        <w:tblBorders>
          <w:top w:val="single" w:sz="4" w:space="0" w:color="7F7F7F"/>
          <w:bottom w:val="single" w:sz="4" w:space="0" w:color="7F7F7F"/>
        </w:tblBorders>
        <w:tblLook w:val="04A0" w:firstRow="1" w:lastRow="0" w:firstColumn="1" w:lastColumn="0" w:noHBand="0" w:noVBand="1"/>
      </w:tblPr>
      <w:tblGrid>
        <w:gridCol w:w="738"/>
        <w:gridCol w:w="7470"/>
        <w:gridCol w:w="1260"/>
      </w:tblGrid>
      <w:tr w:rsidR="00940DEC" w:rsidRPr="00BF6E0F" w:rsidTr="00640FA9">
        <w:tc>
          <w:tcPr>
            <w:tcW w:w="73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4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73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5.1.1</w:t>
            </w:r>
          </w:p>
        </w:tc>
        <w:tc>
          <w:tcPr>
            <w:tcW w:w="74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r w:rsidRPr="00BF6E0F">
              <w:rPr>
                <w:rFonts w:ascii="Calibri Light" w:eastAsia="Times New Roman" w:hAnsi="Calibri Light" w:cs="Arial"/>
                <w:sz w:val="18"/>
                <w:szCs w:val="18"/>
              </w:rPr>
              <w:t>% realizacije opštinskog plana za upravljanje nepogodama</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62.39</w:t>
            </w:r>
          </w:p>
        </w:tc>
      </w:tr>
      <w:tr w:rsidR="00940DEC" w:rsidRPr="00BF6E0F" w:rsidTr="00640FA9">
        <w:tc>
          <w:tcPr>
            <w:tcW w:w="73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5.1.2</w:t>
            </w:r>
          </w:p>
        </w:tc>
        <w:tc>
          <w:tcPr>
            <w:tcW w:w="74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sz w:val="18"/>
                <w:szCs w:val="18"/>
              </w:rPr>
            </w:pPr>
            <w:r w:rsidRPr="00BF6E0F">
              <w:rPr>
                <w:rFonts w:ascii="Calibri Light" w:eastAsia="Times New Roman" w:hAnsi="Calibri Light" w:cs="Arial"/>
                <w:sz w:val="18"/>
                <w:szCs w:val="18"/>
              </w:rPr>
              <w:t xml:space="preserve">% intervencije za zaštitu od nepogoda </w:t>
            </w:r>
          </w:p>
        </w:tc>
        <w:tc>
          <w:tcPr>
            <w:tcW w:w="1260" w:type="dxa"/>
            <w:tcBorders>
              <w:top w:val="single" w:sz="4" w:space="0" w:color="BF8F00"/>
              <w:bottom w:val="single" w:sz="4" w:space="0" w:color="BF8F00"/>
            </w:tcBorders>
            <w:shd w:val="clear" w:color="auto" w:fill="auto"/>
          </w:tcPr>
          <w:p w:rsidR="00940DEC" w:rsidRPr="00BF6E0F" w:rsidRDefault="002C20A4" w:rsidP="00640FA9">
            <w:pPr>
              <w:spacing w:after="0" w:line="240" w:lineRule="auto"/>
              <w:jc w:val="right"/>
              <w:rPr>
                <w:rFonts w:ascii="Calibri Light" w:hAnsi="Calibri Light"/>
                <w:sz w:val="20"/>
                <w:szCs w:val="20"/>
              </w:rPr>
            </w:pPr>
            <w:r w:rsidRPr="00BF6E0F">
              <w:rPr>
                <w:rFonts w:ascii="Calibri Light" w:hAnsi="Calibri Light"/>
                <w:sz w:val="20"/>
                <w:szCs w:val="20"/>
              </w:rPr>
              <w:t>90.70</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koliko su zaštićeni građani i njihova imovina od nepogoda? Analiza podataka pokazuje da rezultat 5.1. je dostigao nivo </w:t>
      </w:r>
      <w:r w:rsidR="00221B80" w:rsidRPr="00BF6E0F">
        <w:rPr>
          <w:rFonts w:ascii="Calibri Light" w:hAnsi="Calibri Light"/>
          <w:color w:val="000000"/>
        </w:rPr>
        <w:t xml:space="preserve">od 77,57 </w:t>
      </w:r>
      <w:r w:rsidRPr="00BF6E0F">
        <w:rPr>
          <w:rFonts w:ascii="Calibri Light" w:hAnsi="Calibri Light"/>
          <w:color w:val="000000"/>
        </w:rPr>
        <w:t>%. U postizanju ovog relativnog visokog rezultata, doprinela su dva relevantna pokazatelja (5.1.1 i 5.1.2). U ciklusu upravljanja nepogodama, opštine su pokazale vi</w:t>
      </w:r>
      <w:r w:rsidR="002C20A4" w:rsidRPr="00BF6E0F">
        <w:rPr>
          <w:rFonts w:ascii="Calibri Light" w:hAnsi="Calibri Light"/>
          <w:color w:val="000000"/>
        </w:rPr>
        <w:t>sok stepen (90.70</w:t>
      </w:r>
      <w:r w:rsidRPr="00BF6E0F">
        <w:rPr>
          <w:rFonts w:ascii="Calibri Light" w:hAnsi="Calibri Light"/>
          <w:color w:val="000000"/>
        </w:rPr>
        <w:t>%) intervencije za zaštitu od nepogoda, ali za ostvarivanje opštinskog plana za upravljanje, pokazale su prosečni rezultat od 6</w:t>
      </w:r>
      <w:r w:rsidR="002C20A4" w:rsidRPr="00BF6E0F">
        <w:rPr>
          <w:rFonts w:ascii="Calibri Light" w:hAnsi="Calibri Light"/>
          <w:color w:val="000000"/>
        </w:rPr>
        <w:t>2</w:t>
      </w:r>
      <w:r w:rsidRPr="00BF6E0F">
        <w:rPr>
          <w:rFonts w:ascii="Calibri Light" w:hAnsi="Calibri Light"/>
          <w:color w:val="000000"/>
        </w:rPr>
        <w:t>.39%</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b/>
          <w:bCs/>
          <w:sz w:val="24"/>
          <w:szCs w:val="24"/>
        </w:rPr>
      </w:pPr>
      <w:r w:rsidRPr="00BF6E0F">
        <w:rPr>
          <w:rFonts w:ascii="Calibri Light" w:hAnsi="Calibri Light"/>
          <w:b/>
          <w:bCs/>
          <w:sz w:val="24"/>
          <w:szCs w:val="24"/>
        </w:rPr>
        <w:t>Tumačenje</w:t>
      </w:r>
    </w:p>
    <w:p w:rsidR="00940DEC" w:rsidRPr="00BF6E0F" w:rsidRDefault="00940DEC" w:rsidP="00940DEC">
      <w:pPr>
        <w:spacing w:after="0" w:line="240" w:lineRule="auto"/>
        <w:jc w:val="both"/>
        <w:rPr>
          <w:rFonts w:ascii="Calibri Light" w:hAnsi="Calibri Light"/>
          <w:b/>
          <w:bCs/>
          <w:sz w:val="24"/>
          <w:szCs w:val="24"/>
        </w:rPr>
      </w:pPr>
    </w:p>
    <w:p w:rsidR="00940DEC" w:rsidRPr="00BF6E0F" w:rsidRDefault="002C20A4" w:rsidP="00940DEC">
      <w:pPr>
        <w:spacing w:after="0" w:line="240" w:lineRule="auto"/>
        <w:jc w:val="both"/>
        <w:rPr>
          <w:rFonts w:ascii="Calibri Light" w:hAnsi="Calibri Light" w:cs="Calibri"/>
        </w:rPr>
      </w:pPr>
      <w:r w:rsidRPr="00BF6E0F">
        <w:rPr>
          <w:rFonts w:ascii="Calibri Light" w:hAnsi="Calibri Light"/>
          <w:lang w:val="en-GB" w:eastAsia="en-GB"/>
        </w:rPr>
        <w:drawing>
          <wp:anchor distT="0" distB="0" distL="114300" distR="114300" simplePos="0" relativeHeight="251784192" behindDoc="0" locked="0" layoutInCell="1" allowOverlap="1">
            <wp:simplePos x="0" y="0"/>
            <wp:positionH relativeFrom="margin">
              <wp:posOffset>3345180</wp:posOffset>
            </wp:positionH>
            <wp:positionV relativeFrom="margin">
              <wp:posOffset>213360</wp:posOffset>
            </wp:positionV>
            <wp:extent cx="2727960" cy="2621280"/>
            <wp:effectExtent l="0" t="0" r="15240" b="762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940DEC" w:rsidRPr="00BF6E0F">
        <w:rPr>
          <w:rFonts w:ascii="Calibri Light" w:hAnsi="Calibri Light" w:cs="Calibri"/>
        </w:rPr>
        <w:t xml:space="preserve">Opštine u ovoj oblasti su pokazale relativno visok učinak od </w:t>
      </w:r>
      <w:r w:rsidR="00221B80" w:rsidRPr="00BF6E0F">
        <w:rPr>
          <w:rFonts w:ascii="Calibri Light" w:hAnsi="Calibri Light" w:cs="Calibri"/>
        </w:rPr>
        <w:t xml:space="preserve">77,57 </w:t>
      </w:r>
      <w:r w:rsidR="00940DEC" w:rsidRPr="00BF6E0F">
        <w:rPr>
          <w:rFonts w:ascii="Calibri Light" w:hAnsi="Calibri Light" w:cs="Calibri"/>
        </w:rPr>
        <w:t xml:space="preserve">%. Visoke vrednosti u procentima ukazuju na visok nivo učinka opština, ali to ne znači da je stanje dobro. Rezultati kroz vrednosti pokazatelja su postigli cilj merenja ove oblasti. Rasprostranjenost vrednosti dostignuća učinka opština od </w:t>
      </w:r>
      <w:r w:rsidR="00221B80" w:rsidRPr="00BF6E0F">
        <w:rPr>
          <w:rFonts w:ascii="Calibri Light" w:hAnsi="Calibri Light" w:cs="Tw Cen MT Condensed Extra Bold"/>
          <w:noProof w:val="0"/>
        </w:rPr>
        <w:t>62.39% – 90.70%</w:t>
      </w:r>
      <w:r w:rsidR="00940DEC" w:rsidRPr="00BF6E0F">
        <w:rPr>
          <w:rFonts w:ascii="Calibri Light" w:hAnsi="Calibri Light" w:cs="Calibri"/>
        </w:rPr>
        <w:t>, pokazuje na široku rasprostranjenost vrednosti merenja, što nam govori da shvatamo da nedovoljna realizacija planova za upravljanje nepogodama dovelo je do velikog broja nepogoda (12.10</w:t>
      </w:r>
      <w:r w:rsidR="00221B80" w:rsidRPr="00BF6E0F">
        <w:rPr>
          <w:rFonts w:ascii="Calibri Light" w:hAnsi="Calibri Light" w:cs="Calibri"/>
        </w:rPr>
        <w:t>5</w:t>
      </w:r>
      <w:r w:rsidR="00940DEC" w:rsidRPr="00BF6E0F">
        <w:rPr>
          <w:rFonts w:ascii="Calibri Light" w:hAnsi="Calibri Light" w:cs="Calibri"/>
        </w:rPr>
        <w:t>) i veoma efikasni odgovor timova za upravljanje nepogodama od 9</w:t>
      </w:r>
      <w:r w:rsidR="00221B80" w:rsidRPr="00BF6E0F">
        <w:rPr>
          <w:rFonts w:ascii="Calibri Light" w:hAnsi="Calibri Light" w:cs="Calibri"/>
        </w:rPr>
        <w:t>0.70</w:t>
      </w:r>
      <w:r w:rsidR="00940DEC" w:rsidRPr="00BF6E0F">
        <w:rPr>
          <w:rFonts w:ascii="Calibri Light" w:hAnsi="Calibri Light" w:cs="Calibri"/>
        </w:rPr>
        <w:t>% slučajeva. Ono što treba da se postigne je visoki procenat realizacije planova za zaštitu od nepogoda, koje utiče na smanjivanje visokih slučajeva nesreća i kao ishod i smanjenje potreba za odgovor na upravljanje za reakciju u upravljanju nepogoda. Opštine treba više da investiraju u fazi prevencije nego u fazi reagovanja za zaštitu od nesreća!</w:t>
      </w:r>
    </w:p>
    <w:p w:rsidR="002C20A4" w:rsidRPr="00BF6E0F" w:rsidRDefault="002C20A4"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Prostorno planiranje </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lastRenderedPageBreak/>
        <w:t xml:space="preserve">Informacije koje se dobijaju putem merenja učinka u ovoj oblasti imaju značajan uticaj na razvoj i određivanje prioriteta opštinskih kapaciteta za planiranje za regulaciju i korišćenje planiranih zajedničkih prostora. Učinak opštine u ovoj oblasti se meri pomoću dva rezultata: </w:t>
      </w:r>
      <w:r w:rsidRPr="00BF6E0F">
        <w:rPr>
          <w:rFonts w:ascii="Calibri Light" w:hAnsi="Calibri Light"/>
          <w:i/>
          <w:color w:val="000000"/>
        </w:rPr>
        <w:t>1). Održivo opštinsko planiranje i 2). Planirana opštinska izgradnja.</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Rezultat (6.1.)</w:t>
      </w:r>
      <w:r w:rsidRPr="00BF6E0F">
        <w:rPr>
          <w:rFonts w:ascii="Calibri Light" w:hAnsi="Calibri Light"/>
          <w:sz w:val="18"/>
          <w:szCs w:val="18"/>
        </w:rPr>
        <w:t xml:space="preserve"> </w:t>
      </w:r>
      <w:r w:rsidRPr="00BF6E0F">
        <w:rPr>
          <w:rFonts w:ascii="Calibri Light" w:hAnsi="Calibri Light"/>
          <w:color w:val="000000"/>
        </w:rPr>
        <w:t>sumira obavljane razvojnih aktivnosti od strane opštinskih vlasti u sprovođenju opštinskog razvojnog plana (ORP), regulacionog plana opštine (RPO), i zonske mape opštine (gde je pripremljena) kao i detaljno regulacionih planova. Učinak određene opštine je nadovezan sa stepenom poštovanja postupaka za izdavanje uslova za izgradnju i izdavanje građevinskih dozvola u skladu sa ukupnim kriterijumima na kojima su razvijeni dotični urbanistički instrumenti. Za postizanje stepena ovog rezultata, informišemo se od ovog pokazatelja:</w:t>
      </w:r>
    </w:p>
    <w:p w:rsidR="00940DEC" w:rsidRPr="00BF6E0F" w:rsidRDefault="00940DEC" w:rsidP="00940DEC">
      <w:pPr>
        <w:spacing w:after="0" w:line="240" w:lineRule="auto"/>
        <w:jc w:val="both"/>
        <w:rPr>
          <w:rFonts w:ascii="Calibri Light" w:hAnsi="Calibri Light" w:cs="Calibri"/>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6.1.1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20"/>
                <w:szCs w:val="20"/>
              </w:rPr>
            </w:pPr>
            <w:bookmarkStart w:id="15" w:name="_Toc464459425"/>
            <w:r w:rsidRPr="00BF6E0F">
              <w:rPr>
                <w:rFonts w:ascii="Calibri Light" w:hAnsi="Calibri Light" w:cs="Calibri"/>
                <w:bCs/>
                <w:sz w:val="20"/>
                <w:szCs w:val="20"/>
              </w:rPr>
              <w:t xml:space="preserve">% </w:t>
            </w:r>
            <w:bookmarkEnd w:id="15"/>
            <w:r w:rsidRPr="00BF6E0F">
              <w:rPr>
                <w:rFonts w:ascii="Calibri Light" w:hAnsi="Calibri Light"/>
                <w:sz w:val="20"/>
                <w:szCs w:val="20"/>
              </w:rPr>
              <w:t>teritorije opštine za koje postoji regulacioni (detaljni) planovi – zonske mape</w:t>
            </w:r>
          </w:p>
        </w:tc>
        <w:tc>
          <w:tcPr>
            <w:tcW w:w="1260" w:type="dxa"/>
            <w:tcBorders>
              <w:top w:val="single" w:sz="4" w:space="0" w:color="BF8F00"/>
              <w:bottom w:val="single" w:sz="4" w:space="0" w:color="BF8F00"/>
            </w:tcBorders>
            <w:shd w:val="clear" w:color="auto" w:fill="auto"/>
          </w:tcPr>
          <w:p w:rsidR="00940DEC" w:rsidRPr="00BF6E0F" w:rsidRDefault="002C20A4" w:rsidP="00640FA9">
            <w:pPr>
              <w:spacing w:after="0" w:line="240" w:lineRule="auto"/>
              <w:jc w:val="right"/>
              <w:rPr>
                <w:rFonts w:ascii="Calibri Light" w:hAnsi="Calibri Light"/>
                <w:sz w:val="20"/>
                <w:szCs w:val="20"/>
              </w:rPr>
            </w:pPr>
            <w:r w:rsidRPr="00BF6E0F">
              <w:rPr>
                <w:rFonts w:ascii="Calibri Light" w:hAnsi="Calibri Light"/>
                <w:sz w:val="20"/>
                <w:szCs w:val="20"/>
              </w:rPr>
              <w:t>46.08</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da li je postignuto opštinsko teritorijalno planiranje? Analiza podataka pokazuju da je rezultat 6.1. dostigao nivo </w:t>
      </w:r>
      <w:r w:rsidR="002C20A4" w:rsidRPr="00BF6E0F">
        <w:rPr>
          <w:rFonts w:ascii="Calibri Light" w:hAnsi="Calibri Light"/>
          <w:color w:val="000000"/>
        </w:rPr>
        <w:t>od 46.08</w:t>
      </w:r>
      <w:r w:rsidRPr="00BF6E0F">
        <w:rPr>
          <w:rFonts w:ascii="Calibri Light" w:hAnsi="Calibri Light"/>
          <w:color w:val="000000"/>
        </w:rPr>
        <w:t>%. U postizanju ovog rezultata sa niskim stepenom, nas je obavestio samo pokazatelj 6.1.1. Prema vrednosti pokazatelja (</w:t>
      </w:r>
      <w:r w:rsidR="00C84D14" w:rsidRPr="00BF6E0F">
        <w:rPr>
          <w:rFonts w:ascii="Calibri Light" w:hAnsi="Calibri Light"/>
          <w:color w:val="000000"/>
        </w:rPr>
        <w:t>46.06</w:t>
      </w:r>
      <w:r w:rsidRPr="00BF6E0F">
        <w:rPr>
          <w:rFonts w:ascii="Calibri Light" w:hAnsi="Calibri Light"/>
          <w:color w:val="000000"/>
        </w:rPr>
        <w:t>%), što je i stepen postizanja ovog rezultata, možemo shvatiti da je teritorija opština još uvek na niskom nivou planiranja i naselja u opštinskim teritorijama nisu ili su na niskom nivou planiranja.</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Rezultat (6.2.)</w:t>
      </w:r>
      <w:r w:rsidRPr="00BF6E0F">
        <w:rPr>
          <w:rFonts w:ascii="Calibri Light" w:hAnsi="Calibri Light"/>
          <w:sz w:val="18"/>
          <w:szCs w:val="18"/>
        </w:rPr>
        <w:t xml:space="preserve"> </w:t>
      </w:r>
      <w:r w:rsidRPr="00BF6E0F">
        <w:rPr>
          <w:rFonts w:ascii="Calibri Light" w:hAnsi="Calibri Light"/>
          <w:color w:val="000000"/>
        </w:rPr>
        <w:t>ima za cilj ispunjavanje potreba građana, preduzeća i drugih zainteresovanih strana za izgradnju. Direktno ili indirektno pomaže i orijentiše opštinsku planiranu izgradnju i sprečava nelegalne gradnje. Kroz ovaj rezultat omogućava se planirano korišćenje zemljišta, odnosno prostora i drugih ekoloških i infrastrukturnih resursa u interesu građana, javnih institucija i preduzeća. Za stepen ostvarivanja ovog rezultata, informišemo se od tri pokazatelja:</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sz w:val="16"/>
          <w:szCs w:val="16"/>
        </w:rPr>
      </w:pPr>
    </w:p>
    <w:tbl>
      <w:tblPr>
        <w:tblW w:w="9270" w:type="dxa"/>
        <w:tblInd w:w="108" w:type="dxa"/>
        <w:tblBorders>
          <w:top w:val="single" w:sz="4" w:space="0" w:color="7F7F7F"/>
          <w:bottom w:val="single" w:sz="4" w:space="0" w:color="7F7F7F"/>
        </w:tblBorders>
        <w:tblLook w:val="04A0" w:firstRow="1" w:lastRow="0" w:firstColumn="1" w:lastColumn="0" w:noHBand="0" w:noVBand="1"/>
      </w:tblPr>
      <w:tblGrid>
        <w:gridCol w:w="972"/>
        <w:gridCol w:w="6948"/>
        <w:gridCol w:w="1350"/>
      </w:tblGrid>
      <w:tr w:rsidR="00940DEC" w:rsidRPr="00BF6E0F" w:rsidTr="00640FA9">
        <w:tc>
          <w:tcPr>
            <w:tcW w:w="97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694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35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97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6.2.1</w:t>
            </w:r>
          </w:p>
        </w:tc>
        <w:tc>
          <w:tcPr>
            <w:tcW w:w="694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8"/>
                <w:szCs w:val="18"/>
              </w:rPr>
            </w:pPr>
            <w:bookmarkStart w:id="16" w:name="_Toc464459429"/>
            <w:r w:rsidRPr="00BF6E0F">
              <w:rPr>
                <w:rFonts w:ascii="Calibri Light" w:hAnsi="Calibri Light" w:cs="Calibri"/>
                <w:bCs/>
                <w:sz w:val="18"/>
                <w:szCs w:val="18"/>
              </w:rPr>
              <w:t xml:space="preserve">% </w:t>
            </w:r>
            <w:bookmarkEnd w:id="16"/>
            <w:r w:rsidRPr="00BF6E0F">
              <w:rPr>
                <w:rFonts w:ascii="Calibri Light" w:hAnsi="Calibri Light"/>
                <w:sz w:val="18"/>
                <w:szCs w:val="18"/>
              </w:rPr>
              <w:t>odobrenih zahteva za građevinske dozvole</w:t>
            </w:r>
          </w:p>
        </w:tc>
        <w:tc>
          <w:tcPr>
            <w:tcW w:w="1350" w:type="dxa"/>
            <w:tcBorders>
              <w:top w:val="single" w:sz="4" w:space="0" w:color="BF8F00"/>
              <w:bottom w:val="single" w:sz="4" w:space="0" w:color="BF8F00"/>
            </w:tcBorders>
            <w:shd w:val="clear" w:color="auto" w:fill="auto"/>
          </w:tcPr>
          <w:p w:rsidR="00940DEC" w:rsidRPr="00BF6E0F" w:rsidRDefault="00C84D14" w:rsidP="00640FA9">
            <w:pPr>
              <w:spacing w:after="0" w:line="240" w:lineRule="auto"/>
              <w:jc w:val="right"/>
              <w:rPr>
                <w:rFonts w:ascii="Calibri Light" w:hAnsi="Calibri Light"/>
                <w:sz w:val="20"/>
                <w:szCs w:val="20"/>
              </w:rPr>
            </w:pPr>
            <w:r w:rsidRPr="00BF6E0F">
              <w:rPr>
                <w:rFonts w:ascii="Calibri Light" w:hAnsi="Calibri Light"/>
                <w:sz w:val="20"/>
                <w:szCs w:val="20"/>
              </w:rPr>
              <w:t>76.74</w:t>
            </w:r>
          </w:p>
        </w:tc>
      </w:tr>
      <w:tr w:rsidR="00940DEC" w:rsidRPr="00BF6E0F" w:rsidTr="00640FA9">
        <w:tc>
          <w:tcPr>
            <w:tcW w:w="97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6.2.2</w:t>
            </w:r>
          </w:p>
        </w:tc>
        <w:tc>
          <w:tcPr>
            <w:tcW w:w="694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sz w:val="18"/>
                <w:szCs w:val="18"/>
              </w:rPr>
            </w:pPr>
            <w:bookmarkStart w:id="17" w:name="_Toc464459431"/>
            <w:r w:rsidRPr="00BF6E0F">
              <w:rPr>
                <w:rFonts w:ascii="Calibri Light" w:hAnsi="Calibri Light" w:cs="Calibri"/>
                <w:bCs/>
                <w:sz w:val="18"/>
                <w:szCs w:val="18"/>
              </w:rPr>
              <w:t xml:space="preserve">% </w:t>
            </w:r>
            <w:bookmarkEnd w:id="17"/>
            <w:r w:rsidRPr="00BF6E0F">
              <w:rPr>
                <w:rFonts w:ascii="Calibri Light" w:eastAsia="Times New Roman" w:hAnsi="Calibri Light" w:cs="Arial"/>
                <w:sz w:val="18"/>
                <w:szCs w:val="18"/>
              </w:rPr>
              <w:t>novih inspektovanih zgrada</w:t>
            </w:r>
          </w:p>
        </w:tc>
        <w:tc>
          <w:tcPr>
            <w:tcW w:w="1350" w:type="dxa"/>
            <w:tcBorders>
              <w:top w:val="single" w:sz="4" w:space="0" w:color="BF8F00"/>
              <w:bottom w:val="single" w:sz="4" w:space="0" w:color="BF8F00"/>
            </w:tcBorders>
            <w:shd w:val="clear" w:color="auto" w:fill="auto"/>
          </w:tcPr>
          <w:p w:rsidR="00940DEC" w:rsidRPr="00BF6E0F" w:rsidRDefault="00C84D14" w:rsidP="00640FA9">
            <w:pPr>
              <w:spacing w:after="0" w:line="240" w:lineRule="auto"/>
              <w:jc w:val="right"/>
              <w:rPr>
                <w:rFonts w:ascii="Calibri Light" w:hAnsi="Calibri Light"/>
                <w:sz w:val="20"/>
                <w:szCs w:val="20"/>
              </w:rPr>
            </w:pPr>
            <w:r w:rsidRPr="00BF6E0F">
              <w:rPr>
                <w:rFonts w:ascii="Calibri Light" w:hAnsi="Calibri Light"/>
                <w:sz w:val="20"/>
                <w:szCs w:val="20"/>
              </w:rPr>
              <w:t>79.82</w:t>
            </w:r>
          </w:p>
        </w:tc>
      </w:tr>
      <w:tr w:rsidR="00940DEC" w:rsidRPr="00BF6E0F" w:rsidTr="00640FA9">
        <w:tc>
          <w:tcPr>
            <w:tcW w:w="97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6.2.3</w:t>
            </w:r>
          </w:p>
        </w:tc>
        <w:tc>
          <w:tcPr>
            <w:tcW w:w="694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sz w:val="18"/>
                <w:szCs w:val="18"/>
              </w:rPr>
            </w:pPr>
            <w:r w:rsidRPr="00BF6E0F">
              <w:rPr>
                <w:rFonts w:ascii="Calibri Light" w:eastAsia="Times New Roman" w:hAnsi="Calibri Light" w:cs="Arial"/>
                <w:sz w:val="18"/>
                <w:szCs w:val="18"/>
              </w:rPr>
              <w:t>% novih objekata sa građevinskim dozvolama</w:t>
            </w:r>
          </w:p>
        </w:tc>
        <w:tc>
          <w:tcPr>
            <w:tcW w:w="1350" w:type="dxa"/>
            <w:tcBorders>
              <w:top w:val="single" w:sz="4" w:space="0" w:color="BF8F00"/>
              <w:bottom w:val="single" w:sz="4" w:space="0" w:color="BF8F00"/>
            </w:tcBorders>
            <w:shd w:val="clear" w:color="auto" w:fill="auto"/>
          </w:tcPr>
          <w:p w:rsidR="00940DEC" w:rsidRPr="00BF6E0F" w:rsidRDefault="00C84D14" w:rsidP="00640FA9">
            <w:pPr>
              <w:spacing w:after="0" w:line="240" w:lineRule="auto"/>
              <w:jc w:val="right"/>
              <w:rPr>
                <w:rFonts w:ascii="Calibri Light" w:hAnsi="Calibri Light"/>
                <w:sz w:val="20"/>
                <w:szCs w:val="20"/>
              </w:rPr>
            </w:pPr>
            <w:r w:rsidRPr="00BF6E0F">
              <w:rPr>
                <w:rFonts w:ascii="Calibri Light" w:hAnsi="Calibri Light"/>
                <w:sz w:val="20"/>
                <w:szCs w:val="20"/>
              </w:rPr>
              <w:t>62.39</w:t>
            </w:r>
          </w:p>
        </w:tc>
      </w:tr>
    </w:tbl>
    <w:p w:rsidR="00940DEC" w:rsidRPr="00BF6E0F" w:rsidRDefault="00940DEC" w:rsidP="00940DEC">
      <w:pPr>
        <w:spacing w:after="0" w:line="240" w:lineRule="auto"/>
        <w:jc w:val="both"/>
        <w:rPr>
          <w:rFonts w:ascii="Calibri Light" w:hAnsi="Calibri Light"/>
        </w:rPr>
      </w:pPr>
    </w:p>
    <w:p w:rsidR="00C84D14" w:rsidRPr="00BF6E0F" w:rsidRDefault="005D2E79" w:rsidP="00940DEC">
      <w:pPr>
        <w:spacing w:after="0" w:line="240" w:lineRule="auto"/>
        <w:jc w:val="both"/>
        <w:rPr>
          <w:rFonts w:ascii="Calibri Light" w:hAnsi="Calibri Light"/>
          <w:color w:val="000000"/>
        </w:rPr>
      </w:pPr>
      <w:r w:rsidRPr="00BF6E0F">
        <w:rPr>
          <w:rFonts w:ascii="Calibri Light" w:hAnsi="Calibri Light"/>
          <w:lang w:val="en-GB" w:eastAsia="en-GB"/>
        </w:rPr>
        <w:lastRenderedPageBreak/>
        <w:drawing>
          <wp:anchor distT="0" distB="0" distL="114300" distR="114300" simplePos="0" relativeHeight="251785216" behindDoc="0" locked="0" layoutInCell="1" allowOverlap="1">
            <wp:simplePos x="0" y="0"/>
            <wp:positionH relativeFrom="margin">
              <wp:posOffset>2682240</wp:posOffset>
            </wp:positionH>
            <wp:positionV relativeFrom="margin">
              <wp:posOffset>2072640</wp:posOffset>
            </wp:positionV>
            <wp:extent cx="3359785" cy="2590800"/>
            <wp:effectExtent l="0" t="0" r="12065" b="0"/>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40DEC" w:rsidRPr="00BF6E0F">
        <w:rPr>
          <w:rFonts w:ascii="Calibri Light" w:hAnsi="Calibri Light"/>
          <w:color w:val="000000"/>
        </w:rPr>
        <w:t xml:space="preserve">Rezultat ima za cilj da odgovori na pitanje: koliko je postignuto u planiranoj izgradnji naselja? Analiza podataka pokazuju da je rezultat 6.2. dostigao nivo </w:t>
      </w:r>
      <w:r w:rsidR="00C84D14" w:rsidRPr="00BF6E0F">
        <w:rPr>
          <w:rFonts w:ascii="Calibri Light" w:hAnsi="Calibri Light"/>
          <w:color w:val="000000"/>
        </w:rPr>
        <w:t>od 73.26</w:t>
      </w:r>
      <w:r w:rsidR="00940DEC" w:rsidRPr="00BF6E0F">
        <w:rPr>
          <w:rFonts w:ascii="Calibri Light" w:hAnsi="Calibri Light"/>
          <w:color w:val="000000"/>
        </w:rPr>
        <w:t xml:space="preserve">%. U postizanju ovog rezultata visokog stepena, obavestili su tri pokazatelja (6.2.1, 6.2.2 i 6.2.3). Iz ovih vrednosti pokazatelja možemo razumeti da su zahtevi građana za građevinske dozvole </w:t>
      </w:r>
      <w:r w:rsidR="00C84D14" w:rsidRPr="00BF6E0F">
        <w:rPr>
          <w:rFonts w:ascii="Calibri Light" w:hAnsi="Calibri Light"/>
          <w:color w:val="000000"/>
        </w:rPr>
        <w:t>odobreni do stepena 76.74</w:t>
      </w:r>
      <w:r w:rsidR="00940DEC" w:rsidRPr="00BF6E0F">
        <w:rPr>
          <w:rFonts w:ascii="Calibri Light" w:hAnsi="Calibri Light"/>
          <w:color w:val="000000"/>
        </w:rPr>
        <w:t xml:space="preserve">%, inspekcija novih objekata je više realizovano, do nivoa </w:t>
      </w:r>
      <w:r w:rsidR="00C84D14" w:rsidRPr="00BF6E0F">
        <w:rPr>
          <w:rFonts w:ascii="Calibri Light" w:hAnsi="Calibri Light"/>
          <w:color w:val="000000"/>
        </w:rPr>
        <w:t>od 79.82</w:t>
      </w:r>
      <w:r w:rsidR="00940DEC" w:rsidRPr="00BF6E0F">
        <w:rPr>
          <w:rFonts w:ascii="Calibri Light" w:hAnsi="Calibri Light"/>
          <w:color w:val="000000"/>
        </w:rPr>
        <w:t xml:space="preserve">%, i od vršene inspekcije </w:t>
      </w:r>
      <w:r w:rsidR="00C84D14" w:rsidRPr="00BF6E0F">
        <w:rPr>
          <w:rFonts w:ascii="Calibri Light" w:hAnsi="Calibri Light"/>
          <w:color w:val="000000"/>
        </w:rPr>
        <w:t>rezultiralo je da 62.39</w:t>
      </w:r>
      <w:r w:rsidR="00940DEC" w:rsidRPr="00BF6E0F">
        <w:rPr>
          <w:rFonts w:ascii="Calibri Light" w:hAnsi="Calibri Light"/>
          <w:color w:val="000000"/>
        </w:rPr>
        <w:t>% zgrada imaju građevinsku dozvolu</w:t>
      </w:r>
      <w:r w:rsidR="00C84D14" w:rsidRPr="00BF6E0F">
        <w:rPr>
          <w:rFonts w:ascii="Calibri Light" w:hAnsi="Calibri Light"/>
          <w:color w:val="000000"/>
        </w:rPr>
        <w:t>.</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b/>
          <w:bCs/>
          <w:i/>
          <w:iCs/>
        </w:rPr>
      </w:pPr>
      <w:r w:rsidRPr="00BF6E0F">
        <w:rPr>
          <w:rFonts w:ascii="Calibri Light" w:hAnsi="Calibri Light"/>
          <w:b/>
          <w:bCs/>
          <w:i/>
          <w:iCs/>
        </w:rPr>
        <w:t xml:space="preserve">Tumačenje </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r w:rsidRPr="00BF6E0F">
        <w:rPr>
          <w:rFonts w:ascii="Calibri Light" w:hAnsi="Calibri Light" w:cs="Calibri"/>
        </w:rPr>
        <w:t xml:space="preserve">Opštine u ovoj oblasti dostigle su učinak od </w:t>
      </w:r>
      <w:r w:rsidR="00C84D14" w:rsidRPr="00BF6E0F">
        <w:rPr>
          <w:rFonts w:ascii="Calibri Light" w:hAnsi="Calibri Light" w:cs="Calibri"/>
        </w:rPr>
        <w:t>60.66</w:t>
      </w:r>
      <w:r w:rsidRPr="00BF6E0F">
        <w:rPr>
          <w:rFonts w:ascii="Calibri Light" w:hAnsi="Calibri Light" w:cs="Calibri"/>
        </w:rPr>
        <w:t>%. Opštinska planirana izgradnja, prema pokazateljima, dostigla najveću vrednost kod pokazatelja, % novih zgrada na koji</w:t>
      </w:r>
      <w:r w:rsidR="00C84D14" w:rsidRPr="00BF6E0F">
        <w:rPr>
          <w:rFonts w:ascii="Calibri Light" w:hAnsi="Calibri Light" w:cs="Calibri"/>
        </w:rPr>
        <w:t>ma je vršena inspekcija sa 79.82</w:t>
      </w:r>
      <w:r w:rsidRPr="00BF6E0F">
        <w:rPr>
          <w:rFonts w:ascii="Calibri Light" w:hAnsi="Calibri Light" w:cs="Calibri"/>
        </w:rPr>
        <w:t>%, dok sa minimalnom ili najnižom vrednošću je pokazatelj, % novih objekat</w:t>
      </w:r>
      <w:r w:rsidR="00C84D14" w:rsidRPr="00BF6E0F">
        <w:rPr>
          <w:rFonts w:ascii="Calibri Light" w:hAnsi="Calibri Light" w:cs="Calibri"/>
        </w:rPr>
        <w:t>a sa građevinskom dozvolom 62.39</w:t>
      </w:r>
      <w:r w:rsidRPr="00BF6E0F">
        <w:rPr>
          <w:rFonts w:ascii="Calibri Light" w:hAnsi="Calibri Light" w:cs="Calibri"/>
        </w:rPr>
        <w:t xml:space="preserve">%. </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p>
    <w:p w:rsidR="00C84D14" w:rsidRPr="00BF6E0F" w:rsidRDefault="00C84D14" w:rsidP="00940DEC">
      <w:pPr>
        <w:spacing w:after="0" w:line="240" w:lineRule="auto"/>
        <w:jc w:val="both"/>
        <w:rPr>
          <w:rFonts w:ascii="Calibri Light" w:hAnsi="Calibri Light" w:cs="Calibri"/>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Javne površine </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t xml:space="preserve">Javne površine su javni prostori koji su od interesa za građane, koje se upravljaju se od strane opština i koje utiču na kvalitet i standard života građana. Merenje učinka u ovoj oblasti je povezano sa odgovarajućim organizacionim strukturama opštine, koje ispunjavaju zakonske obaveze u funkciji stvaranja adekvatne i kvalitetne životne sredine za normalan život građana dotične opštine. Učinak opština u ovoj oblasti se meri uz pomoć rezultata: 1). </w:t>
      </w:r>
      <w:r w:rsidRPr="00BF6E0F">
        <w:rPr>
          <w:rFonts w:ascii="Calibri Light" w:hAnsi="Calibri Light"/>
          <w:i/>
          <w:color w:val="000000"/>
        </w:rPr>
        <w:t>Dovoljna javna površina  za zdravu životnu sredinu.</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Rezultat (7.1.)</w:t>
      </w:r>
      <w:r w:rsidRPr="00BF6E0F">
        <w:rPr>
          <w:rFonts w:ascii="Calibri Light" w:hAnsi="Calibri Light"/>
          <w:sz w:val="18"/>
          <w:szCs w:val="18"/>
        </w:rPr>
        <w:t xml:space="preserve"> </w:t>
      </w:r>
      <w:r w:rsidRPr="00BF6E0F">
        <w:rPr>
          <w:rFonts w:ascii="Calibri Light" w:hAnsi="Calibri Light"/>
          <w:color w:val="000000"/>
        </w:rPr>
        <w:t>sumira proizvode postupaka dotične opštine ili opština za zdravo okruženje, kako u pogledu upravljanja prirodnim okruženjima takođe i onih stvorenih. Učinak dotične opštine, da bi se postigao ovaj rezultat, usko je povezan sa stvaranjem, proširenjem i održavanjem zelenih površina, trgova i drugih prostora za kretanje i raznih delatnosti građana. Za stepen ostvarivanja ovog rezultata, informišemo se od ova tri pokazatelja:</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rPr>
      </w:pPr>
    </w:p>
    <w:p w:rsidR="005D2E79" w:rsidRPr="00BF6E0F" w:rsidRDefault="005D2E79" w:rsidP="00940DEC">
      <w:pPr>
        <w:spacing w:after="0" w:line="240" w:lineRule="auto"/>
        <w:jc w:val="both"/>
        <w:rPr>
          <w:rFonts w:ascii="Calibri Light" w:hAnsi="Calibri Light"/>
        </w:rPr>
      </w:pPr>
    </w:p>
    <w:p w:rsidR="005D2E79" w:rsidRPr="00BF6E0F" w:rsidRDefault="005D2E79" w:rsidP="00940DEC">
      <w:pPr>
        <w:spacing w:after="0" w:line="240" w:lineRule="auto"/>
        <w:jc w:val="both"/>
        <w:rPr>
          <w:rFonts w:ascii="Calibri Light" w:hAnsi="Calibri Light"/>
        </w:rPr>
      </w:pPr>
    </w:p>
    <w:tbl>
      <w:tblPr>
        <w:tblW w:w="9810" w:type="dxa"/>
        <w:tblInd w:w="-342" w:type="dxa"/>
        <w:tblBorders>
          <w:top w:val="single" w:sz="4" w:space="0" w:color="7F7F7F"/>
          <w:bottom w:val="single" w:sz="4" w:space="0" w:color="7F7F7F"/>
        </w:tblBorders>
        <w:tblLook w:val="04A0" w:firstRow="1" w:lastRow="0" w:firstColumn="1" w:lastColumn="0" w:noHBand="0" w:noVBand="1"/>
      </w:tblPr>
      <w:tblGrid>
        <w:gridCol w:w="1152"/>
        <w:gridCol w:w="6768"/>
        <w:gridCol w:w="1890"/>
      </w:tblGrid>
      <w:tr w:rsidR="00940DEC" w:rsidRPr="00BF6E0F" w:rsidTr="00640FA9">
        <w:tc>
          <w:tcPr>
            <w:tcW w:w="115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676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89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ind w:left="-250" w:right="-60"/>
              <w:jc w:val="right"/>
              <w:rPr>
                <w:rFonts w:ascii="Calibri Light" w:hAnsi="Calibri Light"/>
                <w:b/>
                <w:bCs/>
                <w:color w:val="000000"/>
                <w:lang w:eastAsia="ja-JP"/>
              </w:rPr>
            </w:pPr>
            <w:r w:rsidRPr="00BF6E0F">
              <w:rPr>
                <w:rFonts w:ascii="Calibri Light" w:hAnsi="Calibri Light"/>
                <w:b/>
                <w:bCs/>
                <w:color w:val="000000"/>
              </w:rPr>
              <w:t xml:space="preserve"> m</w:t>
            </w:r>
            <w:r w:rsidRPr="00BF6E0F">
              <w:rPr>
                <w:rFonts w:ascii="Calibri Light" w:hAnsi="Calibri Light"/>
                <w:b/>
                <w:bCs/>
                <w:color w:val="000000"/>
                <w:vertAlign w:val="superscript"/>
              </w:rPr>
              <w:t>2</w:t>
            </w:r>
            <w:r w:rsidRPr="00BF6E0F">
              <w:rPr>
                <w:rFonts w:ascii="Calibri Light" w:hAnsi="Calibri Light"/>
                <w:b/>
                <w:bCs/>
                <w:color w:val="000000"/>
              </w:rPr>
              <w:t xml:space="preserve"> po stanovniku </w:t>
            </w:r>
          </w:p>
        </w:tc>
      </w:tr>
      <w:tr w:rsidR="00940DEC" w:rsidRPr="00BF6E0F" w:rsidTr="00640FA9">
        <w:tc>
          <w:tcPr>
            <w:tcW w:w="115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18"/>
                <w:szCs w:val="18"/>
              </w:rPr>
            </w:pPr>
            <w:r w:rsidRPr="00BF6E0F">
              <w:rPr>
                <w:rFonts w:ascii="Calibri Light" w:hAnsi="Calibri Light"/>
                <w:b/>
                <w:bCs/>
                <w:sz w:val="18"/>
                <w:szCs w:val="18"/>
              </w:rPr>
              <w:t>7.1.1</w:t>
            </w:r>
          </w:p>
        </w:tc>
        <w:tc>
          <w:tcPr>
            <w:tcW w:w="676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8"/>
                <w:szCs w:val="18"/>
              </w:rPr>
            </w:pPr>
            <w:r w:rsidRPr="00BF6E0F">
              <w:rPr>
                <w:rFonts w:ascii="Calibri Light" w:hAnsi="Calibri Light"/>
                <w:sz w:val="18"/>
                <w:szCs w:val="18"/>
              </w:rPr>
              <w:t>Površina javnog zelenila po m</w:t>
            </w:r>
            <w:r w:rsidRPr="00BF6E0F">
              <w:rPr>
                <w:rFonts w:ascii="Calibri Light" w:hAnsi="Calibri Light"/>
                <w:sz w:val="18"/>
                <w:szCs w:val="18"/>
                <w:vertAlign w:val="superscript"/>
              </w:rPr>
              <w:t>2</w:t>
            </w:r>
            <w:r w:rsidRPr="00BF6E0F">
              <w:rPr>
                <w:rFonts w:ascii="Calibri Light" w:hAnsi="Calibri Light"/>
                <w:sz w:val="18"/>
                <w:szCs w:val="18"/>
              </w:rPr>
              <w:t xml:space="preserve"> po stanovniku</w:t>
            </w:r>
          </w:p>
        </w:tc>
        <w:tc>
          <w:tcPr>
            <w:tcW w:w="1890" w:type="dxa"/>
            <w:tcBorders>
              <w:top w:val="single" w:sz="4" w:space="0" w:color="BF8F00"/>
              <w:bottom w:val="single" w:sz="4" w:space="0" w:color="BF8F00"/>
            </w:tcBorders>
            <w:shd w:val="clear" w:color="auto" w:fill="auto"/>
          </w:tcPr>
          <w:p w:rsidR="00940DEC" w:rsidRPr="00BF6E0F" w:rsidRDefault="00C84D14" w:rsidP="00640FA9">
            <w:pPr>
              <w:spacing w:after="0" w:line="240" w:lineRule="auto"/>
              <w:jc w:val="right"/>
              <w:rPr>
                <w:rFonts w:ascii="Calibri Light" w:hAnsi="Calibri Light"/>
                <w:sz w:val="18"/>
                <w:szCs w:val="18"/>
              </w:rPr>
            </w:pPr>
            <w:r w:rsidRPr="00BF6E0F">
              <w:rPr>
                <w:rFonts w:ascii="Calibri Light" w:hAnsi="Calibri Light"/>
                <w:sz w:val="18"/>
                <w:szCs w:val="18"/>
              </w:rPr>
              <w:t>4.24</w:t>
            </w:r>
          </w:p>
        </w:tc>
      </w:tr>
      <w:tr w:rsidR="00940DEC" w:rsidRPr="00BF6E0F" w:rsidTr="00640FA9">
        <w:tc>
          <w:tcPr>
            <w:tcW w:w="115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18"/>
                <w:szCs w:val="18"/>
              </w:rPr>
            </w:pPr>
            <w:r w:rsidRPr="00BF6E0F">
              <w:rPr>
                <w:rFonts w:ascii="Calibri Light" w:hAnsi="Calibri Light"/>
                <w:b/>
                <w:bCs/>
                <w:sz w:val="18"/>
                <w:szCs w:val="18"/>
              </w:rPr>
              <w:t>7.1.2</w:t>
            </w:r>
          </w:p>
        </w:tc>
        <w:tc>
          <w:tcPr>
            <w:tcW w:w="676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r w:rsidRPr="00BF6E0F">
              <w:rPr>
                <w:rFonts w:ascii="Calibri Light" w:hAnsi="Calibri Light" w:cs="Calibri"/>
                <w:bCs/>
                <w:sz w:val="18"/>
                <w:szCs w:val="18"/>
              </w:rPr>
              <w:t>Površina javnih trgova u m</w:t>
            </w:r>
            <w:r w:rsidRPr="00BF6E0F">
              <w:rPr>
                <w:rFonts w:ascii="Calibri Light" w:hAnsi="Calibri Light" w:cs="Calibri"/>
                <w:bCs/>
                <w:sz w:val="18"/>
                <w:szCs w:val="18"/>
                <w:vertAlign w:val="superscript"/>
              </w:rPr>
              <w:t>2</w:t>
            </w:r>
            <w:r w:rsidRPr="00BF6E0F">
              <w:rPr>
                <w:rFonts w:ascii="Calibri Light" w:hAnsi="Calibri Light" w:cs="Calibri"/>
                <w:bCs/>
                <w:sz w:val="18"/>
                <w:szCs w:val="18"/>
              </w:rPr>
              <w:t>, po stanovniku</w:t>
            </w:r>
          </w:p>
        </w:tc>
        <w:tc>
          <w:tcPr>
            <w:tcW w:w="1890" w:type="dxa"/>
            <w:tcBorders>
              <w:top w:val="single" w:sz="4" w:space="0" w:color="BF8F00"/>
              <w:bottom w:val="single" w:sz="4" w:space="0" w:color="BF8F00"/>
            </w:tcBorders>
            <w:shd w:val="clear" w:color="auto" w:fill="auto"/>
          </w:tcPr>
          <w:p w:rsidR="00940DEC" w:rsidRPr="00BF6E0F" w:rsidRDefault="00C84D14" w:rsidP="00640FA9">
            <w:pPr>
              <w:spacing w:after="0" w:line="240" w:lineRule="auto"/>
              <w:jc w:val="right"/>
              <w:rPr>
                <w:rFonts w:ascii="Calibri Light" w:hAnsi="Calibri Light"/>
                <w:sz w:val="18"/>
                <w:szCs w:val="18"/>
              </w:rPr>
            </w:pPr>
            <w:r w:rsidRPr="00BF6E0F">
              <w:rPr>
                <w:rFonts w:ascii="Calibri Light" w:hAnsi="Calibri Light"/>
                <w:sz w:val="18"/>
                <w:szCs w:val="18"/>
              </w:rPr>
              <w:t>1.22</w:t>
            </w:r>
          </w:p>
        </w:tc>
      </w:tr>
      <w:tr w:rsidR="00940DEC" w:rsidRPr="00BF6E0F" w:rsidTr="00640FA9">
        <w:tc>
          <w:tcPr>
            <w:tcW w:w="1152"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18"/>
                <w:szCs w:val="18"/>
              </w:rPr>
            </w:pPr>
            <w:r w:rsidRPr="00BF6E0F">
              <w:rPr>
                <w:rFonts w:ascii="Calibri Light" w:hAnsi="Calibri Light"/>
                <w:b/>
                <w:bCs/>
                <w:sz w:val="18"/>
                <w:szCs w:val="18"/>
              </w:rPr>
              <w:t>7.1.3</w:t>
            </w:r>
          </w:p>
        </w:tc>
        <w:tc>
          <w:tcPr>
            <w:tcW w:w="676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18" w:name="_Toc464459443"/>
            <w:r w:rsidRPr="00BF6E0F">
              <w:rPr>
                <w:rFonts w:ascii="Calibri Light" w:hAnsi="Calibri Light" w:cs="Calibri"/>
                <w:bCs/>
                <w:sz w:val="18"/>
                <w:szCs w:val="18"/>
              </w:rPr>
              <w:t xml:space="preserve">% </w:t>
            </w:r>
            <w:bookmarkEnd w:id="18"/>
            <w:r w:rsidRPr="00BF6E0F">
              <w:rPr>
                <w:rFonts w:ascii="Calibri Light" w:hAnsi="Calibri Light" w:cs="Calibri"/>
                <w:bCs/>
                <w:sz w:val="18"/>
                <w:szCs w:val="18"/>
              </w:rPr>
              <w:t>površine javnih prostora koji se redovno održavaju</w:t>
            </w:r>
          </w:p>
        </w:tc>
        <w:tc>
          <w:tcPr>
            <w:tcW w:w="1890" w:type="dxa"/>
            <w:tcBorders>
              <w:top w:val="single" w:sz="4" w:space="0" w:color="BF8F00"/>
              <w:bottom w:val="single" w:sz="4" w:space="0" w:color="BF8F00"/>
            </w:tcBorders>
            <w:shd w:val="clear" w:color="auto" w:fill="auto"/>
          </w:tcPr>
          <w:p w:rsidR="00940DEC" w:rsidRPr="00BF6E0F" w:rsidRDefault="00C84D14" w:rsidP="00640FA9">
            <w:pPr>
              <w:spacing w:after="0" w:line="240" w:lineRule="auto"/>
              <w:jc w:val="right"/>
              <w:rPr>
                <w:rFonts w:ascii="Calibri Light" w:hAnsi="Calibri Light"/>
                <w:sz w:val="18"/>
                <w:szCs w:val="18"/>
              </w:rPr>
            </w:pPr>
            <w:r w:rsidRPr="00BF6E0F">
              <w:rPr>
                <w:rFonts w:ascii="Calibri Light" w:hAnsi="Calibri Light"/>
                <w:sz w:val="18"/>
                <w:szCs w:val="18"/>
              </w:rPr>
              <w:t>68.03</w:t>
            </w:r>
          </w:p>
        </w:tc>
      </w:tr>
    </w:tbl>
    <w:p w:rsidR="00940DEC" w:rsidRPr="00BF6E0F" w:rsidRDefault="000956F9" w:rsidP="00940DEC">
      <w:pPr>
        <w:spacing w:after="0" w:line="240" w:lineRule="auto"/>
        <w:jc w:val="both"/>
        <w:rPr>
          <w:rFonts w:ascii="Calibri Light" w:hAnsi="Calibri Light"/>
        </w:rPr>
      </w:pPr>
      <w:r>
        <w:rPr>
          <w:rFonts w:ascii="Calibri Light" w:hAnsi="Calibri Light" w:cs="Calibri"/>
          <w:sz w:val="18"/>
          <w:szCs w:val="18"/>
          <w:lang w:val="en-GB"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-904875</wp:posOffset>
                </wp:positionH>
                <wp:positionV relativeFrom="page">
                  <wp:posOffset>-17780</wp:posOffset>
                </wp:positionV>
                <wp:extent cx="209550" cy="2324100"/>
                <wp:effectExtent l="0" t="0" r="19050" b="19050"/>
                <wp:wrapNone/>
                <wp:docPr id="6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96058" id="Rectangle 81" o:spid="_x0000_s1026" style="position:absolute;margin-left:-71.25pt;margin-top:-1.4pt;width:16.5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" fillcolor="#a5a5a5" strokecolor="#a5a5a5">
                <w10:wrap anchory="page"/>
              </v:rect>
            </w:pict>
          </mc:Fallback>
        </mc:AlternateContent>
      </w:r>
      <w:r>
        <w:rPr>
          <w:rFonts w:ascii="Calibri Light" w:hAnsi="Calibri Light"/>
          <w:b/>
          <w:bCs/>
          <w:sz w:val="18"/>
          <w:szCs w:val="18"/>
          <w:lang w:val="en-GB" w:eastAsia="en-GB"/>
        </w:rPr>
        <mc:AlternateContent>
          <mc:Choice Requires="wps">
            <w:drawing>
              <wp:anchor distT="0" distB="0" distL="114300" distR="114300" simplePos="0" relativeHeight="251669504" behindDoc="0" locked="0" layoutInCell="1" allowOverlap="1">
                <wp:simplePos x="0" y="0"/>
                <wp:positionH relativeFrom="column">
                  <wp:posOffset>-3581400</wp:posOffset>
                </wp:positionH>
                <wp:positionV relativeFrom="paragraph">
                  <wp:posOffset>-1535430</wp:posOffset>
                </wp:positionV>
                <wp:extent cx="209550" cy="2324100"/>
                <wp:effectExtent l="0" t="0" r="19050" b="19050"/>
                <wp:wrapNone/>
                <wp:docPr id="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9321" id="Rectangle 58" o:spid="_x0000_s1026" style="position:absolute;margin-left:-282pt;margin-top:-120.9pt;width:16.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" fillcolor="#a5a5a5" strokecolor="#a5a5a5"/>
            </w:pict>
          </mc:Fallback>
        </mc:AlternateContent>
      </w: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koliko je postignuto u stvaranju javnih površina dovoljnih za zdravu životnu sredinu za građane? Analiza podataka pokazuje da je rezultat 7.1. dostigao stepen od </w:t>
      </w:r>
      <w:r w:rsidR="00C84D14" w:rsidRPr="00BF6E0F">
        <w:rPr>
          <w:rFonts w:ascii="Calibri Light" w:hAnsi="Calibri Light"/>
          <w:color w:val="000000"/>
        </w:rPr>
        <w:t>2.68</w:t>
      </w:r>
      <w:r w:rsidRPr="00BF6E0F">
        <w:rPr>
          <w:rFonts w:ascii="Calibri Light" w:hAnsi="Calibri Light"/>
          <w:color w:val="000000"/>
        </w:rPr>
        <w:t xml:space="preserve"> m</w:t>
      </w:r>
      <w:r w:rsidRPr="00BF6E0F">
        <w:rPr>
          <w:rFonts w:ascii="Calibri Light" w:hAnsi="Calibri Light"/>
          <w:color w:val="000000"/>
          <w:vertAlign w:val="superscript"/>
        </w:rPr>
        <w:t>2</w:t>
      </w:r>
      <w:r w:rsidRPr="00BF6E0F">
        <w:rPr>
          <w:rFonts w:ascii="Calibri Light" w:hAnsi="Calibri Light"/>
          <w:color w:val="000000"/>
        </w:rPr>
        <w:t xml:space="preserve"> po stanovniku. U postizanju ovog rezultata, doprineli su dva pokazatelja (7.1.1 i 7.1.2) koji su izmerili sa m</w:t>
      </w:r>
      <w:r w:rsidRPr="00BF6E0F">
        <w:rPr>
          <w:rFonts w:ascii="Calibri Light" w:hAnsi="Calibri Light"/>
          <w:color w:val="000000"/>
          <w:vertAlign w:val="superscript"/>
        </w:rPr>
        <w:t>2</w:t>
      </w:r>
      <w:r w:rsidRPr="00BF6E0F">
        <w:rPr>
          <w:rFonts w:ascii="Calibri Light" w:hAnsi="Calibri Light"/>
          <w:color w:val="000000"/>
        </w:rPr>
        <w:t xml:space="preserve"> po stanovniku i pokazatelj (7.1.3), koji je merio procentom. Podaci pokazuju da građani Kosova žive u okruženju sa </w:t>
      </w:r>
      <w:r w:rsidR="00C84D14" w:rsidRPr="00BF6E0F">
        <w:rPr>
          <w:rFonts w:ascii="Calibri Light" w:hAnsi="Calibri Light"/>
          <w:color w:val="000000"/>
        </w:rPr>
        <w:t>4.24</w:t>
      </w:r>
      <w:r w:rsidRPr="00BF6E0F">
        <w:rPr>
          <w:rFonts w:ascii="Calibri Light" w:hAnsi="Calibri Light"/>
          <w:color w:val="000000"/>
        </w:rPr>
        <w:t xml:space="preserve"> m</w:t>
      </w:r>
      <w:r w:rsidRPr="00BF6E0F">
        <w:rPr>
          <w:rFonts w:ascii="Calibri Light" w:hAnsi="Calibri Light"/>
          <w:color w:val="000000"/>
          <w:sz w:val="20"/>
          <w:vertAlign w:val="superscript"/>
        </w:rPr>
        <w:t>2</w:t>
      </w:r>
      <w:r w:rsidRPr="00BF6E0F">
        <w:rPr>
          <w:rFonts w:ascii="Calibri Light" w:hAnsi="Calibri Light"/>
          <w:color w:val="000000"/>
        </w:rPr>
        <w:t xml:space="preserve"> po stanovniku zelene površine.  </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b/>
          <w:bCs/>
          <w:iCs/>
          <w:sz w:val="24"/>
          <w:szCs w:val="24"/>
        </w:rPr>
      </w:pPr>
      <w:r w:rsidRPr="00BF6E0F">
        <w:rPr>
          <w:rFonts w:ascii="Calibri Light" w:hAnsi="Calibri Light"/>
          <w:b/>
          <w:bCs/>
          <w:iCs/>
          <w:sz w:val="24"/>
          <w:szCs w:val="24"/>
        </w:rPr>
        <w:t xml:space="preserve">Tumačenje  </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r w:rsidRPr="00BF6E0F">
        <w:rPr>
          <w:rFonts w:ascii="Calibri Light" w:hAnsi="Calibri Light" w:cs="Calibri"/>
        </w:rPr>
        <w:t>Opštine u ovoj oblasti su pokazale dva nivoa dostignuća. Prvi stepen meren po m</w:t>
      </w:r>
      <w:r w:rsidRPr="00BF6E0F">
        <w:rPr>
          <w:rFonts w:ascii="Calibri Light" w:hAnsi="Calibri Light" w:cs="Calibri"/>
          <w:vertAlign w:val="superscript"/>
        </w:rPr>
        <w:t>2</w:t>
      </w:r>
      <w:r w:rsidRPr="00BF6E0F">
        <w:rPr>
          <w:rFonts w:ascii="Calibri Light" w:hAnsi="Calibri Light" w:cs="Calibri"/>
        </w:rPr>
        <w:t xml:space="preserve"> po stanovniku, sa dostizanjem od 4</w:t>
      </w:r>
      <w:r w:rsidR="005D2E79" w:rsidRPr="00BF6E0F">
        <w:rPr>
          <w:rFonts w:ascii="Calibri Light" w:hAnsi="Calibri Light" w:cs="Calibri"/>
        </w:rPr>
        <w:t>.24</w:t>
      </w:r>
      <w:r w:rsidRPr="00BF6E0F">
        <w:rPr>
          <w:rFonts w:ascii="Calibri Light" w:hAnsi="Calibri Light" w:cs="Calibri"/>
        </w:rPr>
        <w:t xml:space="preserve"> m</w:t>
      </w:r>
      <w:r w:rsidRPr="00BF6E0F">
        <w:rPr>
          <w:rFonts w:ascii="Calibri Light" w:hAnsi="Calibri Light" w:cs="Calibri"/>
          <w:vertAlign w:val="superscript"/>
        </w:rPr>
        <w:t>2</w:t>
      </w:r>
      <w:r w:rsidRPr="00BF6E0F">
        <w:rPr>
          <w:rFonts w:ascii="Calibri Light" w:hAnsi="Calibri Light" w:cs="Calibri"/>
        </w:rPr>
        <w:t xml:space="preserve"> po stanovniku i drugi izmeren stepen sa procentom i ostvarenjem od </w:t>
      </w:r>
      <w:r w:rsidR="005D2E79" w:rsidRPr="00BF6E0F">
        <w:rPr>
          <w:rFonts w:ascii="Calibri Light" w:hAnsi="Calibri Light" w:cs="Calibri"/>
        </w:rPr>
        <w:t>68.03</w:t>
      </w:r>
      <w:r w:rsidRPr="00BF6E0F">
        <w:rPr>
          <w:rFonts w:ascii="Calibri Light" w:hAnsi="Calibri Light" w:cs="Calibri"/>
        </w:rPr>
        <w:t>%. Tumačenje učinka u ovoj oblasti je složenije zbog činjenice da su izmerene dve vrste merne jedinice i nisu uporedive međusobno. Međutim opštinski učinak može se razumeti i na osnovu analize i opisa u prethodnom pasusu. Imajući u vidu probleme koji su naišli, preporučuje se opštinama da jasno definišu zelene površine i javne trgove u svojim opštinskim regulacionim planovima. Takođe se ukazala potreba da se poveća briga za ove prostore i potpuna dokumentacija prilikom izveštavanja tih pokazatelja u ovoj oblasti. MALS treba razmotriti mogućnost objedinjavanja mernih jedinica za merenje učinka za rezultat ove oblasti. Budući da su različite jedinice za merenje i različiti varijabli, i razumevanje dostignuća i grafički prikaz rezultata je težak.</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numPr>
          <w:ilvl w:val="1"/>
          <w:numId w:val="2"/>
        </w:numPr>
        <w:spacing w:after="0" w:line="240" w:lineRule="auto"/>
        <w:jc w:val="both"/>
        <w:rPr>
          <w:rFonts w:ascii="Calibri Light" w:hAnsi="Calibri Light"/>
          <w:b/>
          <w:bCs/>
          <w:sz w:val="24"/>
          <w:szCs w:val="24"/>
        </w:rPr>
      </w:pPr>
      <w:r w:rsidRPr="00BF6E0F">
        <w:rPr>
          <w:rFonts w:ascii="Calibri Light" w:hAnsi="Calibri Light"/>
          <w:b/>
          <w:bCs/>
          <w:sz w:val="24"/>
          <w:szCs w:val="24"/>
        </w:rPr>
        <w:t>Putna infrastruktura</w:t>
      </w:r>
    </w:p>
    <w:p w:rsidR="00940DEC" w:rsidRPr="00BF6E0F" w:rsidRDefault="00940DEC" w:rsidP="00940DEC">
      <w:pPr>
        <w:spacing w:after="0" w:line="240" w:lineRule="auto"/>
        <w:ind w:left="780"/>
        <w:jc w:val="both"/>
        <w:rPr>
          <w:rFonts w:ascii="Calibri Light" w:hAnsi="Calibri Light"/>
          <w:b/>
          <w:bCs/>
          <w:sz w:val="24"/>
          <w:szCs w:val="24"/>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Informacije dobijene merenjem učinka u ovoj oblasti imaju važnu ulogu na poboljšanju komunalnih usluga u oblasti putne infrastrukture. Razvoj putne infrastrukture poboljšava povezivanje naselja i utiče na rast mogućnosti za privrednu aktivnost, tj. omogućava ekonomski i socijalni razvoj na opštinskom nivou. Učinak opština u ovoj oblasti se meri pomoću dva rezultata: 1). </w:t>
      </w:r>
      <w:r w:rsidRPr="00BF6E0F">
        <w:rPr>
          <w:rFonts w:ascii="Calibri Light" w:hAnsi="Calibri Light"/>
          <w:i/>
          <w:color w:val="000000"/>
        </w:rPr>
        <w:t>Lokalna putna infrastruktura proširena, postavljena i održana i 1). Lokalna putna infrastruktura je bezbedna za građane</w:t>
      </w:r>
      <w:r w:rsidRPr="00BF6E0F">
        <w:rPr>
          <w:rFonts w:ascii="Calibri Light" w:hAnsi="Calibri Light"/>
          <w:color w:val="000000"/>
        </w:rPr>
        <w:t>.</w:t>
      </w:r>
    </w:p>
    <w:p w:rsidR="00940DEC" w:rsidRPr="00BF6E0F" w:rsidRDefault="00940DEC" w:rsidP="00940DEC">
      <w:pPr>
        <w:spacing w:after="0" w:line="240" w:lineRule="auto"/>
        <w:jc w:val="both"/>
        <w:rPr>
          <w:rFonts w:ascii="Calibri Light" w:hAnsi="Calibri Light" w:cs="Calibri"/>
        </w:rPr>
      </w:pPr>
    </w:p>
    <w:p w:rsidR="00940DEC" w:rsidRPr="00BF6E0F" w:rsidRDefault="000956F9" w:rsidP="00940DEC">
      <w:pPr>
        <w:spacing w:after="0" w:line="240" w:lineRule="auto"/>
        <w:jc w:val="both"/>
        <w:rPr>
          <w:rFonts w:ascii="Calibri Light" w:hAnsi="Calibri Light"/>
          <w:color w:val="000000"/>
        </w:rPr>
      </w:pPr>
      <w:r>
        <w:rPr>
          <w:rFonts w:ascii="Calibri Light" w:hAnsi="Calibri Light" w:cs="Calibri"/>
          <w:lang w:val="en-GB" w:eastAsia="en-GB"/>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ge">
                  <wp:posOffset>-5715</wp:posOffset>
                </wp:positionV>
                <wp:extent cx="209550" cy="2324100"/>
                <wp:effectExtent l="0" t="0" r="19050" b="19050"/>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AFF45" id="Rectangle 56" o:spid="_x0000_s1026" style="position:absolute;margin-left:-1in;margin-top:-.45pt;width:16.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" fillcolor="#a5a5a5" strokecolor="#a5a5a5">
                <w10:wrap anchory="page"/>
              </v:rect>
            </w:pict>
          </mc:Fallback>
        </mc:AlternateContent>
      </w:r>
      <w:r w:rsidR="00940DEC" w:rsidRPr="00BF6E0F">
        <w:rPr>
          <w:rFonts w:ascii="Calibri Light" w:hAnsi="Calibri Light" w:cs="Calibri"/>
        </w:rPr>
        <w:t>Rezultat (8.1.)</w:t>
      </w:r>
      <w:r w:rsidR="00940DEC" w:rsidRPr="00BF6E0F">
        <w:rPr>
          <w:rFonts w:ascii="Calibri Light" w:hAnsi="Calibri Light"/>
          <w:sz w:val="18"/>
          <w:szCs w:val="18"/>
        </w:rPr>
        <w:t xml:space="preserve"> </w:t>
      </w:r>
      <w:r w:rsidR="00940DEC" w:rsidRPr="00BF6E0F">
        <w:rPr>
          <w:rFonts w:ascii="Calibri Light" w:hAnsi="Calibri Light" w:cs="Calibri"/>
        </w:rPr>
        <w:t>Rezultat predstavlja dostignuća određene opštine ili opština u obezbeđivanju opštinske putne</w:t>
      </w:r>
      <w:r w:rsidR="00940DEC" w:rsidRPr="00BF6E0F">
        <w:rPr>
          <w:rFonts w:ascii="Calibri Light" w:hAnsi="Calibri Light"/>
          <w:color w:val="000000"/>
        </w:rPr>
        <w:t xml:space="preserve"> infrastrukture za bezbedno kretanje građana. Bezbedna putna infrastruktura podrazumeva izgradnju zaštitnih prostora i drugih raznih zaštitnih i sredstava za preusmeravanje duže puteva, kao što su trotoari, rasveta, obeležavanje i bočni fizički pojas uzduž i oko puteva koji pomažu i obezbeđuju kretanje građana (pešaka) pred puteva sa saobraćajem motornih vozila. Za stepen ostvarivanja ovog rezultata, se informišemo putem ova dva pokazatelja:</w:t>
      </w:r>
    </w:p>
    <w:p w:rsidR="00940DEC" w:rsidRPr="00BF6E0F" w:rsidRDefault="00940DEC" w:rsidP="00940DEC">
      <w:pPr>
        <w:spacing w:after="0" w:line="240" w:lineRule="auto"/>
        <w:jc w:val="both"/>
        <w:rPr>
          <w:rFonts w:ascii="Calibri Light" w:eastAsia="Times New Roman" w:hAnsi="Calibri Light" w:cs="Arial"/>
        </w:rPr>
      </w:pPr>
    </w:p>
    <w:p w:rsidR="00940DEC" w:rsidRPr="00BF6E0F" w:rsidRDefault="00940DEC" w:rsidP="00940DEC">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8.1.1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8"/>
                <w:szCs w:val="18"/>
              </w:rPr>
            </w:pPr>
            <w:bookmarkStart w:id="19" w:name="_Toc464459449"/>
            <w:r w:rsidRPr="00BF6E0F">
              <w:rPr>
                <w:rFonts w:ascii="Calibri Light" w:hAnsi="Calibri Light" w:cs="Calibri"/>
                <w:bCs/>
                <w:sz w:val="18"/>
                <w:szCs w:val="18"/>
              </w:rPr>
              <w:t xml:space="preserve">% lokalnih asfaltiranih puteva </w:t>
            </w:r>
            <w:bookmarkEnd w:id="19"/>
          </w:p>
        </w:tc>
        <w:tc>
          <w:tcPr>
            <w:tcW w:w="1260" w:type="dxa"/>
            <w:tcBorders>
              <w:top w:val="single" w:sz="4" w:space="0" w:color="BF8F00"/>
              <w:bottom w:val="single" w:sz="4" w:space="0" w:color="BF8F00"/>
            </w:tcBorders>
            <w:shd w:val="clear" w:color="auto" w:fill="auto"/>
          </w:tcPr>
          <w:p w:rsidR="00940DEC" w:rsidRPr="00BF6E0F" w:rsidRDefault="00BE52AA" w:rsidP="00640FA9">
            <w:pPr>
              <w:spacing w:after="0" w:line="240" w:lineRule="auto"/>
              <w:jc w:val="right"/>
              <w:rPr>
                <w:rFonts w:ascii="Calibri Light" w:hAnsi="Calibri Light"/>
                <w:sz w:val="20"/>
                <w:szCs w:val="20"/>
              </w:rPr>
            </w:pPr>
            <w:r w:rsidRPr="00BF6E0F">
              <w:rPr>
                <w:rFonts w:ascii="Calibri Light" w:hAnsi="Calibri Light"/>
                <w:sz w:val="20"/>
                <w:szCs w:val="20"/>
              </w:rPr>
              <w:t>66.40</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8.1.2</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20" w:name="_Toc464459451"/>
            <w:r w:rsidRPr="00BF6E0F">
              <w:rPr>
                <w:rFonts w:ascii="Calibri Light" w:hAnsi="Calibri Light" w:cs="Calibri"/>
                <w:bCs/>
                <w:sz w:val="18"/>
                <w:szCs w:val="18"/>
              </w:rPr>
              <w:t>% lokalni održanih puteva</w:t>
            </w:r>
            <w:bookmarkEnd w:id="20"/>
          </w:p>
        </w:tc>
        <w:tc>
          <w:tcPr>
            <w:tcW w:w="1260" w:type="dxa"/>
            <w:tcBorders>
              <w:top w:val="single" w:sz="4" w:space="0" w:color="BF8F00"/>
              <w:bottom w:val="single" w:sz="4" w:space="0" w:color="BF8F00"/>
            </w:tcBorders>
            <w:shd w:val="clear" w:color="auto" w:fill="auto"/>
          </w:tcPr>
          <w:p w:rsidR="00940DEC" w:rsidRPr="00BF6E0F" w:rsidRDefault="00BE52AA" w:rsidP="00640FA9">
            <w:pPr>
              <w:spacing w:after="0" w:line="240" w:lineRule="auto"/>
              <w:jc w:val="right"/>
              <w:rPr>
                <w:rFonts w:ascii="Calibri Light" w:hAnsi="Calibri Light"/>
                <w:sz w:val="20"/>
                <w:szCs w:val="20"/>
              </w:rPr>
            </w:pPr>
            <w:r w:rsidRPr="00BF6E0F">
              <w:rPr>
                <w:rFonts w:ascii="Calibri Light" w:hAnsi="Calibri Light"/>
                <w:sz w:val="20"/>
                <w:szCs w:val="20"/>
              </w:rPr>
              <w:t>62.71</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eastAsia="Times New Roman" w:hAnsi="Calibri Light" w:cs="Arial"/>
          <w:color w:val="000000"/>
        </w:rPr>
      </w:pPr>
      <w:r w:rsidRPr="00BF6E0F">
        <w:rPr>
          <w:rFonts w:ascii="Calibri Light" w:eastAsia="Times New Roman" w:hAnsi="Calibri Light" w:cs="Arial"/>
          <w:color w:val="000000"/>
        </w:rPr>
        <w:t>Rezultat ima za cilj da odgovori na pitanje: koliko je postignuto u asfaltiranju javnih lokalnih puteva i njihovom održavanju</w:t>
      </w:r>
      <w:r w:rsidR="00F4320B" w:rsidRPr="00BF6E0F">
        <w:rPr>
          <w:rFonts w:ascii="Calibri Light" w:eastAsia="Times New Roman" w:hAnsi="Calibri Light" w:cs="Arial"/>
          <w:color w:val="000000"/>
        </w:rPr>
        <w:t xml:space="preserve">. </w:t>
      </w:r>
      <w:r w:rsidRPr="00BF6E0F">
        <w:rPr>
          <w:rFonts w:ascii="Calibri Light" w:eastAsia="Times New Roman" w:hAnsi="Calibri Light" w:cs="Arial"/>
          <w:color w:val="000000"/>
        </w:rPr>
        <w:t>Proširenje, asfaltiranje i održavanje puteva (Rezultat 8.1) beležilo je prosečno postizanje od 6</w:t>
      </w:r>
      <w:r w:rsidR="00BE52AA" w:rsidRPr="00BF6E0F">
        <w:rPr>
          <w:rFonts w:ascii="Calibri Light" w:eastAsia="Times New Roman" w:hAnsi="Calibri Light" w:cs="Arial"/>
          <w:color w:val="000000"/>
        </w:rPr>
        <w:t>4.56</w:t>
      </w:r>
      <w:r w:rsidRPr="00BF6E0F">
        <w:rPr>
          <w:rFonts w:ascii="Calibri Light" w:eastAsia="Times New Roman" w:hAnsi="Calibri Light" w:cs="Arial"/>
          <w:color w:val="000000"/>
        </w:rPr>
        <w:t xml:space="preserve">%. Na osnovu analize jasno nam je da od ukupno opštinskih puteva je asfaltirano samo </w:t>
      </w:r>
      <w:r w:rsidR="00BE52AA" w:rsidRPr="00BF6E0F">
        <w:rPr>
          <w:rFonts w:ascii="Calibri Light" w:eastAsia="Times New Roman" w:hAnsi="Calibri Light" w:cs="Arial"/>
          <w:color w:val="000000"/>
        </w:rPr>
        <w:t>66.40</w:t>
      </w:r>
      <w:r w:rsidRPr="00BF6E0F">
        <w:rPr>
          <w:rFonts w:ascii="Calibri Light" w:eastAsia="Times New Roman" w:hAnsi="Calibri Light" w:cs="Arial"/>
          <w:color w:val="000000"/>
        </w:rPr>
        <w:t>% od njih i gotovo iste dužine opštinskih asfaltiranih puteva koji se redovno održavaju ili 6</w:t>
      </w:r>
      <w:r w:rsidR="00BE52AA" w:rsidRPr="00BF6E0F">
        <w:rPr>
          <w:rFonts w:ascii="Calibri Light" w:eastAsia="Times New Roman" w:hAnsi="Calibri Light" w:cs="Arial"/>
          <w:color w:val="000000"/>
        </w:rPr>
        <w:t>2.</w:t>
      </w:r>
      <w:r w:rsidRPr="00BF6E0F">
        <w:rPr>
          <w:rFonts w:ascii="Calibri Light" w:eastAsia="Times New Roman" w:hAnsi="Calibri Light" w:cs="Arial"/>
          <w:color w:val="000000"/>
        </w:rPr>
        <w:t>7</w:t>
      </w:r>
      <w:r w:rsidR="00BE52AA" w:rsidRPr="00BF6E0F">
        <w:rPr>
          <w:rFonts w:ascii="Calibri Light" w:eastAsia="Times New Roman" w:hAnsi="Calibri Light" w:cs="Arial"/>
          <w:color w:val="000000"/>
        </w:rPr>
        <w:t>1</w:t>
      </w:r>
      <w:r w:rsidRPr="00BF6E0F">
        <w:rPr>
          <w:rFonts w:ascii="Calibri Light" w:eastAsia="Times New Roman" w:hAnsi="Calibri Light" w:cs="Arial"/>
          <w:color w:val="000000"/>
        </w:rPr>
        <w:t xml:space="preserve">%. Vršene procene nam pokazuju da održavanje puteva, više se shvatalo kao njihovo letnje čišćenje i manje su obuhvaćeni njihovo popravljanje (održavanje) prema definicijama u zvaničnim dokumentima. </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eastAsia="Times New Roman" w:hAnsi="Calibri Light" w:cs="Arial"/>
          <w:color w:val="000000"/>
        </w:rPr>
      </w:pPr>
      <w:r w:rsidRPr="00BF6E0F">
        <w:rPr>
          <w:rFonts w:ascii="Calibri Light" w:hAnsi="Calibri Light" w:cs="Calibri"/>
        </w:rPr>
        <w:t>Rezultat (8.2.)</w:t>
      </w:r>
      <w:r w:rsidRPr="00BF6E0F">
        <w:rPr>
          <w:rFonts w:ascii="Calibri Light" w:hAnsi="Calibri Light"/>
          <w:sz w:val="18"/>
          <w:szCs w:val="18"/>
        </w:rPr>
        <w:t xml:space="preserve"> p</w:t>
      </w:r>
      <w:r w:rsidRPr="00BF6E0F">
        <w:rPr>
          <w:rFonts w:ascii="Calibri Light" w:eastAsia="Times New Roman" w:hAnsi="Calibri Light" w:cs="Arial"/>
          <w:color w:val="000000"/>
        </w:rPr>
        <w:t>redstavlja dostignuća dotične opštine ili opština u obezbeđivanju putne infrastrukture, što podrazumeva izgradnju prostora i drugih zaštitnih sredstava za preusmeravanja duž puta, kao što su: trotoari, rasveta, signalizacija i fizički bočni duž i oko puteva koji pomažu i obezbeđuju kretanje građana (pešaka) u blizini puteva sa prometom motornih vozila. Za stepen ostvarivanja ovog rezultata, informišemo se od tri pokazatelja:</w:t>
      </w:r>
    </w:p>
    <w:p w:rsidR="00940DEC" w:rsidRPr="00BF6E0F" w:rsidRDefault="00940DEC" w:rsidP="00940DEC">
      <w:pPr>
        <w:spacing w:after="0" w:line="240" w:lineRule="auto"/>
        <w:jc w:val="both"/>
        <w:rPr>
          <w:rFonts w:ascii="Calibri Light" w:eastAsia="Times New Roman" w:hAnsi="Calibri Light" w:cs="Arial"/>
          <w:color w:val="000000"/>
        </w:rPr>
      </w:pPr>
    </w:p>
    <w:p w:rsidR="00940DEC" w:rsidRPr="00BF6E0F" w:rsidRDefault="00940DEC" w:rsidP="00940DEC">
      <w:pPr>
        <w:spacing w:after="0" w:line="240" w:lineRule="auto"/>
        <w:jc w:val="both"/>
        <w:rPr>
          <w:rFonts w:ascii="Calibri Light" w:hAnsi="Calibri Light"/>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8.2.1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8"/>
                <w:szCs w:val="18"/>
              </w:rPr>
            </w:pPr>
            <w:bookmarkStart w:id="21" w:name="_Toc464459455"/>
            <w:r w:rsidRPr="00BF6E0F">
              <w:rPr>
                <w:rFonts w:ascii="Calibri Light" w:hAnsi="Calibri Light" w:cs="Calibri"/>
                <w:bCs/>
                <w:sz w:val="18"/>
                <w:szCs w:val="18"/>
              </w:rPr>
              <w:t xml:space="preserve">% dužine lokalnih puteva sa trotoarima </w:t>
            </w:r>
            <w:bookmarkEnd w:id="21"/>
          </w:p>
        </w:tc>
        <w:tc>
          <w:tcPr>
            <w:tcW w:w="1260" w:type="dxa"/>
            <w:tcBorders>
              <w:top w:val="single" w:sz="4" w:space="0" w:color="BF8F00"/>
              <w:bottom w:val="single" w:sz="4" w:space="0" w:color="BF8F00"/>
            </w:tcBorders>
            <w:shd w:val="clear" w:color="auto" w:fill="auto"/>
          </w:tcPr>
          <w:p w:rsidR="00940DEC" w:rsidRPr="00BF6E0F" w:rsidRDefault="00BE52AA" w:rsidP="00640FA9">
            <w:pPr>
              <w:spacing w:after="0" w:line="240" w:lineRule="auto"/>
              <w:jc w:val="right"/>
              <w:rPr>
                <w:rFonts w:ascii="Calibri Light" w:hAnsi="Calibri Light"/>
                <w:sz w:val="20"/>
                <w:szCs w:val="20"/>
              </w:rPr>
            </w:pPr>
            <w:r w:rsidRPr="00BF6E0F">
              <w:rPr>
                <w:rFonts w:ascii="Calibri Light" w:hAnsi="Calibri Light"/>
                <w:sz w:val="20"/>
                <w:szCs w:val="20"/>
              </w:rPr>
              <w:t>17.85</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8.2.2</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sz w:val="18"/>
                <w:szCs w:val="18"/>
              </w:rPr>
            </w:pPr>
            <w:bookmarkStart w:id="22" w:name="_Toc464459457"/>
            <w:r w:rsidRPr="00BF6E0F">
              <w:rPr>
                <w:rFonts w:ascii="Calibri Light" w:hAnsi="Calibri Light" w:cs="Calibri"/>
                <w:bCs/>
                <w:sz w:val="18"/>
                <w:szCs w:val="18"/>
              </w:rPr>
              <w:t xml:space="preserve">% dužine lokalnih puteva sa javnom rasvetom </w:t>
            </w:r>
            <w:bookmarkEnd w:id="22"/>
          </w:p>
        </w:tc>
        <w:tc>
          <w:tcPr>
            <w:tcW w:w="1260" w:type="dxa"/>
            <w:tcBorders>
              <w:top w:val="single" w:sz="4" w:space="0" w:color="BF8F00"/>
              <w:bottom w:val="single" w:sz="4" w:space="0" w:color="BF8F00"/>
            </w:tcBorders>
            <w:shd w:val="clear" w:color="auto" w:fill="auto"/>
          </w:tcPr>
          <w:p w:rsidR="00940DEC" w:rsidRPr="00BF6E0F" w:rsidRDefault="00BE52AA" w:rsidP="00640FA9">
            <w:pPr>
              <w:spacing w:after="0" w:line="240" w:lineRule="auto"/>
              <w:jc w:val="right"/>
              <w:rPr>
                <w:rFonts w:ascii="Calibri Light" w:hAnsi="Calibri Light"/>
                <w:sz w:val="20"/>
                <w:szCs w:val="20"/>
              </w:rPr>
            </w:pPr>
            <w:r w:rsidRPr="00BF6E0F">
              <w:rPr>
                <w:rFonts w:ascii="Calibri Light" w:hAnsi="Calibri Light"/>
                <w:sz w:val="20"/>
                <w:szCs w:val="20"/>
              </w:rPr>
              <w:t>30.55</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8.2.3</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sz w:val="18"/>
                <w:szCs w:val="18"/>
              </w:rPr>
            </w:pPr>
            <w:bookmarkStart w:id="23" w:name="_Toc464459459"/>
            <w:r w:rsidRPr="00BF6E0F">
              <w:rPr>
                <w:rFonts w:ascii="Calibri Light" w:hAnsi="Calibri Light" w:cs="Calibri"/>
                <w:bCs/>
                <w:sz w:val="18"/>
                <w:szCs w:val="18"/>
              </w:rPr>
              <w:t xml:space="preserve">% dužine lokalnih puteva sa </w:t>
            </w:r>
            <w:bookmarkEnd w:id="23"/>
            <w:r w:rsidRPr="00BF6E0F">
              <w:rPr>
                <w:rFonts w:ascii="Calibri Light" w:hAnsi="Calibri Light" w:cs="Calibri"/>
                <w:bCs/>
                <w:sz w:val="18"/>
                <w:szCs w:val="18"/>
              </w:rPr>
              <w:t>obeležavanjem</w:t>
            </w:r>
          </w:p>
        </w:tc>
        <w:tc>
          <w:tcPr>
            <w:tcW w:w="1260" w:type="dxa"/>
            <w:tcBorders>
              <w:top w:val="single" w:sz="4" w:space="0" w:color="BF8F00"/>
              <w:bottom w:val="single" w:sz="4" w:space="0" w:color="BF8F00"/>
            </w:tcBorders>
            <w:shd w:val="clear" w:color="auto" w:fill="auto"/>
          </w:tcPr>
          <w:p w:rsidR="00940DEC" w:rsidRPr="00BF6E0F" w:rsidRDefault="00BE52AA" w:rsidP="00640FA9">
            <w:pPr>
              <w:spacing w:after="0" w:line="240" w:lineRule="auto"/>
              <w:jc w:val="right"/>
              <w:rPr>
                <w:rFonts w:ascii="Calibri Light" w:hAnsi="Calibri Light"/>
                <w:sz w:val="20"/>
                <w:szCs w:val="20"/>
              </w:rPr>
            </w:pPr>
            <w:r w:rsidRPr="00BF6E0F">
              <w:rPr>
                <w:rFonts w:ascii="Calibri Light" w:hAnsi="Calibri Light"/>
                <w:sz w:val="20"/>
                <w:szCs w:val="20"/>
              </w:rPr>
              <w:t>45.21</w:t>
            </w:r>
          </w:p>
        </w:tc>
      </w:tr>
    </w:tbl>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Rezultat ima za cilj da odgovori na pitanje: koliko je postignuto da lokalni putevi budu bezbedni za građane? Analiza podataka pokazuje da je rezultat dostigao stepen od 3</w:t>
      </w:r>
      <w:r w:rsidR="005D2E79" w:rsidRPr="00BF6E0F">
        <w:rPr>
          <w:rFonts w:ascii="Calibri Light" w:hAnsi="Calibri Light"/>
          <w:color w:val="000000"/>
        </w:rPr>
        <w:t xml:space="preserve">0.53 </w:t>
      </w:r>
      <w:r w:rsidRPr="00BF6E0F">
        <w:rPr>
          <w:rFonts w:ascii="Calibri Light" w:hAnsi="Calibri Light"/>
          <w:color w:val="000000"/>
        </w:rPr>
        <w:t>%. U postizanju ovog rezultata, manjeg stepena, doprinela su tri pokazatelja (8.2.1, 8.2.2 i 8.2.3). Od vrednosti ovih pokazatelja možemo shvatiti da bezbednost građana na ulici izgradnjom trotoara po opštinama, je veoma niska (</w:t>
      </w:r>
      <w:r w:rsidR="005D2E79" w:rsidRPr="00BF6E0F">
        <w:rPr>
          <w:rFonts w:ascii="Calibri Light" w:hAnsi="Calibri Light"/>
          <w:color w:val="000000"/>
        </w:rPr>
        <w:t xml:space="preserve">17.85 </w:t>
      </w:r>
      <w:r w:rsidRPr="00BF6E0F">
        <w:rPr>
          <w:rFonts w:ascii="Calibri Light" w:hAnsi="Calibri Light"/>
          <w:color w:val="000000"/>
        </w:rPr>
        <w:t>%) i nešto je bolja njihova bezbednost što se tiče javne rasvete (30.5</w:t>
      </w:r>
      <w:r w:rsidR="005D2E79" w:rsidRPr="00BF6E0F">
        <w:rPr>
          <w:rFonts w:ascii="Calibri Light" w:hAnsi="Calibri Light"/>
          <w:color w:val="000000"/>
        </w:rPr>
        <w:t>5</w:t>
      </w:r>
      <w:r w:rsidRPr="00BF6E0F">
        <w:rPr>
          <w:rFonts w:ascii="Calibri Light" w:hAnsi="Calibri Light"/>
          <w:color w:val="000000"/>
        </w:rPr>
        <w:t>%). Orijentacija građana na ulici je srednjeg nivoa, sa 4</w:t>
      </w:r>
      <w:r w:rsidR="00BE52AA" w:rsidRPr="00BF6E0F">
        <w:rPr>
          <w:rFonts w:ascii="Calibri Light" w:hAnsi="Calibri Light"/>
          <w:color w:val="000000"/>
        </w:rPr>
        <w:t>5.21</w:t>
      </w:r>
      <w:r w:rsidRPr="00BF6E0F">
        <w:rPr>
          <w:rFonts w:ascii="Calibri Light" w:hAnsi="Calibri Light"/>
          <w:color w:val="000000"/>
        </w:rPr>
        <w:t xml:space="preserve">%. </w:t>
      </w:r>
    </w:p>
    <w:p w:rsidR="00940DEC" w:rsidRPr="00BF6E0F" w:rsidRDefault="00BE52AA" w:rsidP="00940DEC">
      <w:pPr>
        <w:spacing w:after="0" w:line="240" w:lineRule="auto"/>
        <w:jc w:val="both"/>
        <w:rPr>
          <w:rFonts w:ascii="Calibri Light" w:hAnsi="Calibri Light"/>
          <w:color w:val="000000"/>
        </w:rPr>
      </w:pPr>
      <w:r w:rsidRPr="00BF6E0F">
        <w:rPr>
          <w:rFonts w:ascii="Calibri Light" w:hAnsi="Calibri Light"/>
          <w:lang w:val="en-GB" w:eastAsia="en-GB"/>
        </w:rPr>
        <w:drawing>
          <wp:anchor distT="0" distB="0" distL="114300" distR="114300" simplePos="0" relativeHeight="251786240" behindDoc="0" locked="0" layoutInCell="1" allowOverlap="1">
            <wp:simplePos x="0" y="0"/>
            <wp:positionH relativeFrom="margin">
              <wp:posOffset>2606040</wp:posOffset>
            </wp:positionH>
            <wp:positionV relativeFrom="margin">
              <wp:posOffset>3232785</wp:posOffset>
            </wp:positionV>
            <wp:extent cx="3299460" cy="2415540"/>
            <wp:effectExtent l="0" t="0" r="15240" b="3810"/>
            <wp:wrapSquare wrapText="bothSides"/>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940DEC" w:rsidRPr="00BF6E0F" w:rsidRDefault="000956F9" w:rsidP="00940DEC">
      <w:pPr>
        <w:spacing w:after="0" w:line="240" w:lineRule="auto"/>
        <w:jc w:val="both"/>
        <w:rPr>
          <w:rFonts w:ascii="Calibri Light" w:hAnsi="Calibri Light"/>
          <w:b/>
          <w:bCs/>
          <w:sz w:val="24"/>
          <w:szCs w:val="24"/>
        </w:rPr>
      </w:pPr>
      <w:r>
        <w:rPr>
          <w:rFonts w:ascii="Calibri Light" w:hAnsi="Calibri Light"/>
          <w:lang w:val="en-GB" w:eastAsia="en-GB"/>
        </w:rPr>
        <mc:AlternateContent>
          <mc:Choice Requires="wps">
            <w:drawing>
              <wp:anchor distT="0" distB="0" distL="114300" distR="114300" simplePos="0" relativeHeight="251665408" behindDoc="0" locked="0" layoutInCell="1" allowOverlap="1">
                <wp:simplePos x="0" y="0"/>
                <wp:positionH relativeFrom="column">
                  <wp:posOffset>-904875</wp:posOffset>
                </wp:positionH>
                <wp:positionV relativeFrom="page">
                  <wp:posOffset>-13335</wp:posOffset>
                </wp:positionV>
                <wp:extent cx="209550" cy="2324100"/>
                <wp:effectExtent l="0" t="0" r="19050" b="19050"/>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8955E" id="Rectangle 55" o:spid="_x0000_s1026" style="position:absolute;margin-left:-71.25pt;margin-top:-1.05pt;width:16.5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PxIA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" fillcolor="#a5a5a5" strokecolor="#a5a5a5">
                <w10:wrap anchory="page"/>
              </v:rect>
            </w:pict>
          </mc:Fallback>
        </mc:AlternateContent>
      </w:r>
      <w:r w:rsidR="00940DEC" w:rsidRPr="00BF6E0F">
        <w:rPr>
          <w:rFonts w:ascii="Calibri Light" w:hAnsi="Calibri Light"/>
          <w:b/>
          <w:bCs/>
          <w:sz w:val="24"/>
          <w:szCs w:val="24"/>
        </w:rPr>
        <w:t xml:space="preserve">Tumačenje </w:t>
      </w:r>
    </w:p>
    <w:p w:rsidR="00940DEC" w:rsidRPr="00BF6E0F" w:rsidRDefault="00940DEC" w:rsidP="00940DEC">
      <w:pPr>
        <w:spacing w:after="0" w:line="240" w:lineRule="auto"/>
        <w:jc w:val="both"/>
        <w:rPr>
          <w:rFonts w:ascii="Calibri Light" w:hAnsi="Calibri Light"/>
          <w:b/>
          <w:bCs/>
          <w:sz w:val="24"/>
          <w:szCs w:val="24"/>
        </w:rPr>
      </w:pPr>
    </w:p>
    <w:p w:rsidR="00940DEC" w:rsidRPr="00BF6E0F" w:rsidRDefault="00940DEC" w:rsidP="00940DEC">
      <w:pPr>
        <w:spacing w:after="0" w:line="240" w:lineRule="auto"/>
        <w:jc w:val="both"/>
        <w:rPr>
          <w:rFonts w:ascii="Calibri Light" w:hAnsi="Calibri Light" w:cs="Calibri"/>
        </w:rPr>
      </w:pPr>
      <w:r w:rsidRPr="00BF6E0F">
        <w:rPr>
          <w:rFonts w:ascii="Calibri Light" w:hAnsi="Calibri Light" w:cs="Calibri"/>
        </w:rPr>
        <w:t>Opštine u ovoj oblasti pokazale su ovaj stepe učinka: pokazatelj 8.2.1 % dužine lok</w:t>
      </w:r>
      <w:r w:rsidR="00F4320B" w:rsidRPr="00BF6E0F">
        <w:rPr>
          <w:rFonts w:ascii="Calibri Light" w:hAnsi="Calibri Light" w:cs="Calibri"/>
        </w:rPr>
        <w:t>alnih puteva sa trotoarima 17.85</w:t>
      </w:r>
      <w:r w:rsidRPr="00BF6E0F">
        <w:rPr>
          <w:rFonts w:ascii="Calibri Light" w:hAnsi="Calibri Light" w:cs="Calibri"/>
        </w:rPr>
        <w:t>%. Pokazatelj 8.2.2 % dužine lokalnih</w:t>
      </w:r>
      <w:r w:rsidR="00F4320B" w:rsidRPr="00BF6E0F">
        <w:rPr>
          <w:rFonts w:ascii="Calibri Light" w:hAnsi="Calibri Light" w:cs="Calibri"/>
        </w:rPr>
        <w:t xml:space="preserve"> puteva sa javnom rasvetom 30.55%</w:t>
      </w:r>
      <w:r w:rsidRPr="00BF6E0F">
        <w:rPr>
          <w:rFonts w:ascii="Calibri Light" w:hAnsi="Calibri Light" w:cs="Calibri"/>
        </w:rPr>
        <w:t>, pokazatelj 8.2.3 % dužine lok</w:t>
      </w:r>
      <w:r w:rsidR="00F4320B" w:rsidRPr="00BF6E0F">
        <w:rPr>
          <w:rFonts w:ascii="Calibri Light" w:hAnsi="Calibri Light" w:cs="Calibri"/>
        </w:rPr>
        <w:t>alnih puteva sa obeležavanjem 45.21</w:t>
      </w:r>
      <w:r w:rsidRPr="00BF6E0F">
        <w:rPr>
          <w:rFonts w:ascii="Calibri Light" w:hAnsi="Calibri Light" w:cs="Calibri"/>
        </w:rPr>
        <w:t xml:space="preserve">%. putna infrastruktura prema pokazateljima dostigla je </w:t>
      </w:r>
      <w:r w:rsidRPr="00BF6E0F">
        <w:rPr>
          <w:rFonts w:ascii="Calibri Light" w:hAnsi="Calibri Light" w:cs="Calibri"/>
        </w:rPr>
        <w:lastRenderedPageBreak/>
        <w:t>najveću vrednost kod pokazatelja % dužine lokaln</w:t>
      </w:r>
      <w:r w:rsidR="00F4320B" w:rsidRPr="00BF6E0F">
        <w:rPr>
          <w:rFonts w:ascii="Calibri Light" w:hAnsi="Calibri Light" w:cs="Calibri"/>
        </w:rPr>
        <w:t>ih puteva sa obeležavanjem 45.21</w:t>
      </w:r>
      <w:r w:rsidRPr="00BF6E0F">
        <w:rPr>
          <w:rFonts w:ascii="Calibri Light" w:hAnsi="Calibri Light" w:cs="Calibri"/>
        </w:rPr>
        <w:t>%, dok minimalnu ili najnižu vrednost ima pokazatelj, % dužine lok</w:t>
      </w:r>
      <w:r w:rsidR="00F4320B" w:rsidRPr="00BF6E0F">
        <w:rPr>
          <w:rFonts w:ascii="Calibri Light" w:hAnsi="Calibri Light" w:cs="Calibri"/>
        </w:rPr>
        <w:t>alnih puteva sa trotoarima 17.85</w:t>
      </w:r>
      <w:r w:rsidRPr="00BF6E0F">
        <w:rPr>
          <w:rFonts w:ascii="Calibri Light" w:hAnsi="Calibri Light" w:cs="Calibri"/>
        </w:rPr>
        <w:t>%.</w:t>
      </w:r>
    </w:p>
    <w:p w:rsidR="00BE52AA" w:rsidRPr="00BF6E0F" w:rsidRDefault="00BE52AA"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Opštinski javni prevoz </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t>Stvaranje dovoljnih površina za parkiranje motornih vozila uključuje sve javne i privatne površine namenjene ili odobrene i obeležene vertikalno i horizontalno za parkiranje motornih vozila takozvane javna ili privatna parkirališta i sva parking mesta odobrena i obeležena za individualno parkiranje motornih vozila u određenom delu puta ili javne površine. Učinak opština u ovoj oblasti se meri pomoću rezultata: 1)</w:t>
      </w:r>
      <w:r w:rsidRPr="00BF6E0F">
        <w:rPr>
          <w:rFonts w:ascii="Calibri Light" w:hAnsi="Calibri Light"/>
          <w:i/>
          <w:color w:val="000000"/>
        </w:rPr>
        <w:t xml:space="preserve"> Obezbeđivanje opštinskog javnog prevoza za sva naseljena mesta opštine.</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Rezultat (9.1.)</w:t>
      </w:r>
      <w:r w:rsidRPr="00BF6E0F">
        <w:rPr>
          <w:rFonts w:ascii="Calibri Light" w:hAnsi="Calibri Light"/>
          <w:sz w:val="18"/>
          <w:szCs w:val="18"/>
        </w:rPr>
        <w:t xml:space="preserve"> </w:t>
      </w:r>
      <w:r w:rsidRPr="00BF6E0F">
        <w:rPr>
          <w:rFonts w:ascii="Calibri Light" w:hAnsi="Calibri Light"/>
          <w:color w:val="000000"/>
        </w:rPr>
        <w:t>predstavlja dostignuća dotične opštine ili opština u obezbeđivanju lokalnog javnog prevoza bezbednog za sva naseljena mesta na teritoriji opštine. Obezbeđivanje lokalnog javnog prevoza znači mogućnost za sve građane svih naseljenih mesta na teritoriji opštine da se prevoze lokalnim (opštinskim) prevozom bezbedno do određenog odredišta unutar svoje teritorije. Za stepen dostizanja ovog rezultata, informišemo se od dva pokazatelja:</w:t>
      </w:r>
    </w:p>
    <w:p w:rsidR="00DC3B96" w:rsidRPr="00BF6E0F" w:rsidRDefault="00DC3B96" w:rsidP="00940DEC">
      <w:pPr>
        <w:spacing w:after="0" w:line="240" w:lineRule="auto"/>
        <w:jc w:val="both"/>
        <w:rPr>
          <w:rFonts w:ascii="Calibri Light" w:hAnsi="Calibri Light"/>
          <w:color w:val="000000"/>
        </w:rPr>
      </w:pPr>
      <w:r w:rsidRPr="00BF6E0F">
        <w:rPr>
          <w:rFonts w:ascii="Calibri Light" w:hAnsi="Calibri Light"/>
          <w:lang w:val="en-GB" w:eastAsia="en-GB"/>
        </w:rPr>
        <w:drawing>
          <wp:anchor distT="0" distB="0" distL="114300" distR="114300" simplePos="0" relativeHeight="251788288" behindDoc="0" locked="0" layoutInCell="1" allowOverlap="1">
            <wp:simplePos x="914400" y="1257300"/>
            <wp:positionH relativeFrom="margin">
              <wp:align>right</wp:align>
            </wp:positionH>
            <wp:positionV relativeFrom="margin">
              <wp:align>top</wp:align>
            </wp:positionV>
            <wp:extent cx="3741420" cy="2301240"/>
            <wp:effectExtent l="0" t="0" r="11430" b="3810"/>
            <wp:wrapSquare wrapText="bothSides"/>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DC3B96" w:rsidRPr="00BF6E0F" w:rsidRDefault="00DC3B96" w:rsidP="00940DEC">
      <w:pPr>
        <w:spacing w:after="0" w:line="240" w:lineRule="auto"/>
        <w:jc w:val="both"/>
        <w:rPr>
          <w:rFonts w:ascii="Calibri Light" w:hAnsi="Calibri Light"/>
          <w:color w:val="000000"/>
        </w:rPr>
      </w:pPr>
    </w:p>
    <w:p w:rsidR="00DC3B96" w:rsidRPr="00BF6E0F" w:rsidRDefault="00DC3B96" w:rsidP="00940DEC">
      <w:pPr>
        <w:spacing w:after="0" w:line="240" w:lineRule="auto"/>
        <w:jc w:val="both"/>
        <w:rPr>
          <w:rFonts w:ascii="Calibri Light" w:hAnsi="Calibri Light"/>
          <w:color w:val="000000"/>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9.1.1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bookmarkStart w:id="24" w:name="_Toc464459465"/>
            <w:r w:rsidRPr="00BF6E0F">
              <w:rPr>
                <w:rFonts w:ascii="Calibri Light" w:hAnsi="Calibri Light" w:cs="Calibri"/>
                <w:bCs/>
                <w:color w:val="000000"/>
                <w:sz w:val="18"/>
                <w:szCs w:val="18"/>
              </w:rPr>
              <w:t xml:space="preserve">% realizacije </w:t>
            </w:r>
            <w:bookmarkEnd w:id="24"/>
            <w:r w:rsidRPr="00BF6E0F">
              <w:rPr>
                <w:rFonts w:ascii="Calibri Light" w:hAnsi="Calibri Light" w:cs="Calibri"/>
                <w:bCs/>
                <w:color w:val="000000"/>
                <w:sz w:val="18"/>
                <w:szCs w:val="18"/>
              </w:rPr>
              <w:t>opštinskog plana za lokalni javni prevoz</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61.72</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9.1.2</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25" w:name="_Toc464459467"/>
            <w:r w:rsidRPr="00BF6E0F">
              <w:rPr>
                <w:rFonts w:ascii="Calibri Light" w:hAnsi="Calibri Light" w:cs="Calibri"/>
                <w:bCs/>
                <w:color w:val="000000"/>
                <w:sz w:val="18"/>
                <w:szCs w:val="18"/>
              </w:rPr>
              <w:t xml:space="preserve">% </w:t>
            </w:r>
            <w:bookmarkEnd w:id="25"/>
            <w:r w:rsidRPr="00BF6E0F">
              <w:rPr>
                <w:rFonts w:ascii="Calibri Light" w:hAnsi="Calibri Light" w:cs="Calibri"/>
                <w:bCs/>
                <w:color w:val="000000"/>
                <w:sz w:val="18"/>
                <w:szCs w:val="18"/>
              </w:rPr>
              <w:t>naseljenih mesta uključenih u lokalnom javnom prevozu</w:t>
            </w:r>
          </w:p>
        </w:tc>
        <w:tc>
          <w:tcPr>
            <w:tcW w:w="1260" w:type="dxa"/>
            <w:tcBorders>
              <w:top w:val="single" w:sz="4" w:space="0" w:color="BF8F00"/>
              <w:bottom w:val="single" w:sz="4" w:space="0" w:color="BF8F00"/>
            </w:tcBorders>
            <w:shd w:val="clear" w:color="auto" w:fill="auto"/>
          </w:tcPr>
          <w:p w:rsidR="00940DEC" w:rsidRPr="00BF6E0F" w:rsidRDefault="00AF06DB" w:rsidP="00640FA9">
            <w:pPr>
              <w:spacing w:after="0" w:line="240" w:lineRule="auto"/>
              <w:jc w:val="right"/>
              <w:rPr>
                <w:rFonts w:ascii="Calibri Light" w:hAnsi="Calibri Light"/>
                <w:sz w:val="20"/>
                <w:szCs w:val="20"/>
              </w:rPr>
            </w:pPr>
            <w:r w:rsidRPr="00BF6E0F">
              <w:rPr>
                <w:rFonts w:ascii="Calibri Light" w:hAnsi="Calibri Light"/>
                <w:sz w:val="20"/>
                <w:szCs w:val="20"/>
              </w:rPr>
              <w:t>72.16</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9.1.3</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26" w:name="_Toc464459469"/>
            <w:r w:rsidRPr="00BF6E0F">
              <w:rPr>
                <w:rFonts w:ascii="Calibri Light" w:hAnsi="Calibri Light" w:cs="Calibri"/>
                <w:bCs/>
                <w:sz w:val="18"/>
                <w:szCs w:val="18"/>
              </w:rPr>
              <w:t xml:space="preserve">% obeleženih stajališta za vozila javnog prevoza </w:t>
            </w:r>
            <w:bookmarkEnd w:id="26"/>
          </w:p>
        </w:tc>
        <w:tc>
          <w:tcPr>
            <w:tcW w:w="1260" w:type="dxa"/>
            <w:tcBorders>
              <w:top w:val="single" w:sz="4" w:space="0" w:color="BF8F00"/>
              <w:bottom w:val="single" w:sz="4" w:space="0" w:color="BF8F00"/>
            </w:tcBorders>
            <w:shd w:val="clear" w:color="auto" w:fill="auto"/>
          </w:tcPr>
          <w:p w:rsidR="00940DEC" w:rsidRPr="00BF6E0F" w:rsidRDefault="00AF06DB" w:rsidP="00640FA9">
            <w:pPr>
              <w:spacing w:after="0" w:line="240" w:lineRule="auto"/>
              <w:jc w:val="right"/>
              <w:rPr>
                <w:rFonts w:ascii="Calibri Light" w:hAnsi="Calibri Light"/>
                <w:sz w:val="20"/>
                <w:szCs w:val="20"/>
              </w:rPr>
            </w:pPr>
            <w:r w:rsidRPr="00BF6E0F">
              <w:rPr>
                <w:rFonts w:ascii="Calibri Light" w:hAnsi="Calibri Light"/>
                <w:sz w:val="20"/>
                <w:szCs w:val="20"/>
              </w:rPr>
              <w:t>48.40</w:t>
            </w:r>
          </w:p>
        </w:tc>
      </w:tr>
    </w:tbl>
    <w:p w:rsidR="00940DEC" w:rsidRPr="00BF6E0F" w:rsidRDefault="00940DEC" w:rsidP="00940DEC">
      <w:pPr>
        <w:spacing w:after="0" w:line="240" w:lineRule="auto"/>
        <w:jc w:val="right"/>
        <w:rPr>
          <w:rFonts w:ascii="Calibri Light" w:hAnsi="Calibri Light"/>
        </w:rPr>
      </w:pP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eastAsia="Times New Roman" w:hAnsi="Calibri Light" w:cs="Arial"/>
        </w:rPr>
      </w:pPr>
      <w:r w:rsidRPr="00BF6E0F">
        <w:rPr>
          <w:rFonts w:ascii="Calibri Light" w:eastAsia="Times New Roman" w:hAnsi="Calibri Light" w:cs="Arial"/>
        </w:rPr>
        <w:t xml:space="preserve">Rezultat ima za cilj da odgovori na pitanje: koliko je obezbeđen javni prevoz u svim naseljenim mestima dotične opštine? Obezbeđivanje javnog prevoza za naseljena mesta opštine je postignut u stepenu </w:t>
      </w:r>
      <w:r w:rsidR="00AF06DB" w:rsidRPr="00BF6E0F">
        <w:rPr>
          <w:rFonts w:ascii="Calibri Light" w:eastAsia="Times New Roman" w:hAnsi="Calibri Light" w:cs="Arial"/>
        </w:rPr>
        <w:t xml:space="preserve">od </w:t>
      </w:r>
      <w:r w:rsidR="00BD3D98" w:rsidRPr="00BF6E0F">
        <w:rPr>
          <w:rFonts w:ascii="Calibri Light" w:eastAsia="Times New Roman" w:hAnsi="Calibri Light" w:cs="Arial"/>
        </w:rPr>
        <w:t xml:space="preserve">59.98 </w:t>
      </w:r>
      <w:r w:rsidRPr="00BF6E0F">
        <w:rPr>
          <w:rFonts w:ascii="Calibri Light" w:eastAsia="Times New Roman" w:hAnsi="Calibri Light" w:cs="Arial"/>
        </w:rPr>
        <w:t xml:space="preserve">%. To je prosečan uspeh opština, blizu 3% ispod nacionalnog proseka. Rasprostranjenost vrednosti pokazatelja nam daje da shvatimo da uključivanje naseljenih mesta u javnom prevozu je zapravo </w:t>
      </w:r>
      <w:r w:rsidR="00BD3D98" w:rsidRPr="00BF6E0F">
        <w:rPr>
          <w:rFonts w:ascii="Calibri Light" w:eastAsia="Times New Roman" w:hAnsi="Calibri Light" w:cs="Arial"/>
        </w:rPr>
        <w:t>72</w:t>
      </w:r>
      <w:r w:rsidR="00AF06DB" w:rsidRPr="00BF6E0F">
        <w:rPr>
          <w:rFonts w:ascii="Calibri Light" w:eastAsia="Times New Roman" w:hAnsi="Calibri Light" w:cs="Arial"/>
        </w:rPr>
        <w:t>.16</w:t>
      </w:r>
      <w:r w:rsidRPr="00BF6E0F">
        <w:rPr>
          <w:rFonts w:ascii="Calibri Light" w:eastAsia="Times New Roman" w:hAnsi="Calibri Light" w:cs="Arial"/>
        </w:rPr>
        <w:t xml:space="preserve">%, što ukazuje na prioritet opština u tom pogledu, međutim realizacija opštinskog plana za javni prevoz je 61.72%, dok obeležavanje stajališta za vozila javnog prevoza je </w:t>
      </w:r>
      <w:r w:rsidR="00AF06DB" w:rsidRPr="00BF6E0F">
        <w:rPr>
          <w:rFonts w:ascii="Calibri Light" w:eastAsia="Times New Roman" w:hAnsi="Calibri Light" w:cs="Arial"/>
        </w:rPr>
        <w:t>na stepenu od samo 48.40</w:t>
      </w:r>
      <w:r w:rsidRPr="00BF6E0F">
        <w:rPr>
          <w:rFonts w:ascii="Calibri Light" w:eastAsia="Times New Roman" w:hAnsi="Calibri Light" w:cs="Arial"/>
        </w:rPr>
        <w:t>%. Dva poslednja pokazatelja su smanjili ukupan učinak ovog rezultata.</w:t>
      </w:r>
    </w:p>
    <w:p w:rsidR="00940DEC" w:rsidRPr="00BF6E0F" w:rsidRDefault="000956F9" w:rsidP="00940DEC">
      <w:pPr>
        <w:spacing w:after="0" w:line="240" w:lineRule="auto"/>
        <w:jc w:val="both"/>
        <w:rPr>
          <w:rFonts w:ascii="Calibri Light" w:hAnsi="Calibri Light" w:cs="Calibri"/>
        </w:rPr>
      </w:pPr>
      <w:r>
        <w:rPr>
          <w:rFonts w:ascii="Calibri Light" w:hAnsi="Calibri Light"/>
          <w:lang w:val="en-GB" w:eastAsia="en-GB"/>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ge">
                  <wp:posOffset>-4445</wp:posOffset>
                </wp:positionV>
                <wp:extent cx="209550" cy="2324100"/>
                <wp:effectExtent l="0" t="0" r="19050" b="1905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9204" id="Rectangle 54" o:spid="_x0000_s1026" style="position:absolute;margin-left:-1in;margin-top:-.35pt;width:16.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8sIQ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" fillcolor="#a5a5a5" strokecolor="#a5a5a5">
                <w10:wrap anchory="page"/>
              </v:rect>
            </w:pict>
          </mc:Fallback>
        </mc:AlternateContent>
      </w: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Javna parkirališta </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lastRenderedPageBreak/>
        <w:t xml:space="preserve">Informacije dobijene od merenja učinka u ovoj oblasti imaju važnu ulogu u poboljšanju opštinskih usluga u oblasti putne i infrastrukture lokalnog javnog prevoza. Ova oblast je povezana u velikoj meri sa dostignućima u oblasti putne infrastrukture. Razvoj putne infrastrukture poboljšava vezu između naseljenih mesta lokalnim javnim prevozom i olakšava kretanje motornih vozila za prevoz ljudi i robe, imajući direktan uticaj na rast privrednih, obrazovnih, kulturnih, sportskih i zdravstvenih aktivnosti. Učinak opština u ovoj oblasti se meri pomoću rezultata: 1). </w:t>
      </w:r>
      <w:r w:rsidRPr="00BF6E0F">
        <w:rPr>
          <w:rFonts w:ascii="Calibri Light" w:hAnsi="Calibri Light"/>
          <w:i/>
          <w:color w:val="000000"/>
        </w:rPr>
        <w:t>Stvaranje dovoljnog prostora za parkiranje motornih vozila.</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Rezultat (10.1.)</w:t>
      </w:r>
      <w:r w:rsidRPr="00BF6E0F">
        <w:rPr>
          <w:rFonts w:ascii="Calibri Light" w:hAnsi="Calibri Light"/>
        </w:rPr>
        <w:t xml:space="preserve"> </w:t>
      </w:r>
      <w:r w:rsidRPr="00BF6E0F">
        <w:rPr>
          <w:rFonts w:ascii="Calibri Light" w:hAnsi="Calibri Light"/>
          <w:color w:val="000000"/>
        </w:rPr>
        <w:t>predstavlja dostignuća dotične opštine ili opština u obezbeđivanju dovoljnog prostora za parkiranje vozila u urbanim sredinama i gradskim naseljima. Obezbeđivanje dovoljnog prostora, bilo na javnoj ili privatnoj imovini, u funkciji usluge parkiranja motornih vozila građana dotične opštine, i ne samo to. Za stepen postizanja ovog rezultata, informišemo se od četiri pokazatelja:</w:t>
      </w:r>
    </w:p>
    <w:p w:rsidR="00940DEC" w:rsidRPr="00BF6E0F" w:rsidRDefault="00940DEC" w:rsidP="00940DEC">
      <w:pPr>
        <w:spacing w:after="0" w:line="240" w:lineRule="auto"/>
        <w:jc w:val="both"/>
        <w:rPr>
          <w:rFonts w:ascii="Calibri Light" w:hAnsi="Calibri Light"/>
          <w:color w:val="000000"/>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6588"/>
        <w:gridCol w:w="207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658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20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 xml:space="preserve">           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10.1.1</w:t>
            </w:r>
          </w:p>
        </w:tc>
        <w:tc>
          <w:tcPr>
            <w:tcW w:w="658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r w:rsidRPr="00BF6E0F">
              <w:rPr>
                <w:rFonts w:ascii="Calibri Light" w:hAnsi="Calibri Light" w:cs="Calibri"/>
                <w:bCs/>
                <w:color w:val="000000"/>
                <w:sz w:val="18"/>
                <w:szCs w:val="18"/>
              </w:rPr>
              <w:t>Broj parkirališta za parkiranje motornih vozila</w:t>
            </w:r>
          </w:p>
        </w:tc>
        <w:tc>
          <w:tcPr>
            <w:tcW w:w="2070" w:type="dxa"/>
            <w:tcBorders>
              <w:top w:val="single" w:sz="4" w:space="0" w:color="BF8F00"/>
              <w:bottom w:val="single" w:sz="4" w:space="0" w:color="BF8F00"/>
            </w:tcBorders>
            <w:shd w:val="clear" w:color="auto" w:fill="D9D9D9"/>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 xml:space="preserve">Prosek Kosova </w:t>
            </w:r>
            <w:r w:rsidR="007B6688" w:rsidRPr="00BF6E0F">
              <w:rPr>
                <w:rFonts w:ascii="Calibri Light" w:hAnsi="Calibri Light"/>
                <w:sz w:val="20"/>
                <w:szCs w:val="20"/>
              </w:rPr>
              <w:t>11.80</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10.1.2</w:t>
            </w:r>
          </w:p>
        </w:tc>
        <w:tc>
          <w:tcPr>
            <w:tcW w:w="658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27" w:name="_Toc464459477"/>
            <w:r w:rsidRPr="00BF6E0F">
              <w:rPr>
                <w:rFonts w:ascii="Calibri Light" w:hAnsi="Calibri Light" w:cs="Calibri"/>
                <w:bCs/>
                <w:color w:val="000000"/>
                <w:sz w:val="18"/>
                <w:szCs w:val="18"/>
              </w:rPr>
              <w:t xml:space="preserve">% </w:t>
            </w:r>
            <w:bookmarkEnd w:id="27"/>
            <w:r w:rsidRPr="00BF6E0F">
              <w:rPr>
                <w:rFonts w:ascii="Calibri Light" w:hAnsi="Calibri Light" w:cs="Calibri"/>
                <w:bCs/>
                <w:color w:val="000000"/>
                <w:sz w:val="18"/>
                <w:szCs w:val="18"/>
              </w:rPr>
              <w:t>mesta za parkiranje za motorna vozila na teritoriji opštine</w:t>
            </w:r>
          </w:p>
        </w:tc>
        <w:tc>
          <w:tcPr>
            <w:tcW w:w="20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7.86</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10.1.3</w:t>
            </w:r>
          </w:p>
        </w:tc>
        <w:tc>
          <w:tcPr>
            <w:tcW w:w="658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28" w:name="_Toc464459479"/>
            <w:r w:rsidRPr="00BF6E0F">
              <w:rPr>
                <w:rFonts w:ascii="Calibri Light" w:hAnsi="Calibri Light" w:cs="Calibri"/>
                <w:bCs/>
                <w:color w:val="000000"/>
                <w:sz w:val="18"/>
                <w:szCs w:val="18"/>
              </w:rPr>
              <w:t xml:space="preserve">% </w:t>
            </w:r>
            <w:bookmarkEnd w:id="28"/>
            <w:r w:rsidRPr="00BF6E0F">
              <w:rPr>
                <w:rFonts w:ascii="Calibri Light" w:hAnsi="Calibri Light" w:cs="Calibri"/>
                <w:bCs/>
                <w:color w:val="000000"/>
                <w:sz w:val="18"/>
                <w:szCs w:val="18"/>
              </w:rPr>
              <w:t>parking mesta namenjenih za taksi vozila</w:t>
            </w:r>
          </w:p>
        </w:tc>
        <w:tc>
          <w:tcPr>
            <w:tcW w:w="20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42.54</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10.1.4</w:t>
            </w:r>
          </w:p>
        </w:tc>
        <w:tc>
          <w:tcPr>
            <w:tcW w:w="658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29" w:name="_Toc464459481"/>
            <w:r w:rsidRPr="00BF6E0F">
              <w:rPr>
                <w:rFonts w:ascii="Calibri Light" w:hAnsi="Calibri Light" w:cs="Calibri"/>
                <w:bCs/>
                <w:color w:val="000000"/>
                <w:sz w:val="18"/>
                <w:szCs w:val="18"/>
              </w:rPr>
              <w:t xml:space="preserve">% </w:t>
            </w:r>
            <w:bookmarkEnd w:id="29"/>
            <w:r w:rsidRPr="00BF6E0F">
              <w:rPr>
                <w:rFonts w:ascii="Calibri Light" w:hAnsi="Calibri Light" w:cs="Calibri"/>
                <w:bCs/>
                <w:color w:val="000000"/>
                <w:sz w:val="18"/>
                <w:szCs w:val="18"/>
              </w:rPr>
              <w:t>parkirališta sa parking mestima rezervisanih za osobe sa ograničenim sposobnostima</w:t>
            </w:r>
          </w:p>
        </w:tc>
        <w:tc>
          <w:tcPr>
            <w:tcW w:w="207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41.02</w:t>
            </w:r>
          </w:p>
        </w:tc>
      </w:tr>
    </w:tbl>
    <w:p w:rsidR="00940DEC" w:rsidRPr="00BF6E0F" w:rsidRDefault="00C543B7" w:rsidP="00940DEC">
      <w:pPr>
        <w:spacing w:after="0" w:line="240" w:lineRule="auto"/>
        <w:jc w:val="both"/>
        <w:rPr>
          <w:rFonts w:ascii="Calibri Light" w:hAnsi="Calibri Light"/>
        </w:rPr>
      </w:pPr>
      <w:r>
        <w:rPr>
          <w:rFonts w:ascii="Calibri Light" w:hAnsi="Calibri Light"/>
          <w:lang w:val="en-GB" w:eastAsia="en-GB"/>
        </w:rPr>
        <w:drawing>
          <wp:anchor distT="0" distB="0" distL="114300" distR="114300" simplePos="0" relativeHeight="251787264" behindDoc="0" locked="0" layoutInCell="1" allowOverlap="1">
            <wp:simplePos x="0" y="0"/>
            <wp:positionH relativeFrom="margin">
              <wp:posOffset>2505075</wp:posOffset>
            </wp:positionH>
            <wp:positionV relativeFrom="margin">
              <wp:posOffset>1476375</wp:posOffset>
            </wp:positionV>
            <wp:extent cx="3398520" cy="2514600"/>
            <wp:effectExtent l="19050" t="0" r="11430" b="0"/>
            <wp:wrapSquare wrapText="bothSides"/>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940DEC" w:rsidRPr="00BF6E0F" w:rsidRDefault="00940DEC" w:rsidP="00940DEC">
      <w:pPr>
        <w:spacing w:after="0" w:line="240" w:lineRule="auto"/>
        <w:jc w:val="both"/>
        <w:rPr>
          <w:rFonts w:ascii="Calibri Light" w:eastAsia="Times New Roman" w:hAnsi="Calibri Light" w:cs="Arial"/>
        </w:rPr>
      </w:pPr>
      <w:r w:rsidRPr="00BF6E0F">
        <w:rPr>
          <w:rFonts w:ascii="Calibri Light" w:eastAsia="Times New Roman" w:hAnsi="Calibri Light" w:cs="Arial"/>
        </w:rPr>
        <w:t xml:space="preserve">Rezultat ima za cilj da odgovori na pitanje: da li je obezbeđeno dovoljnog prostora za parkiranje motornih vozila na teritoriji opština? Obezbeđivanje dovoljnog prostora za parkiranje motornih vozila je postignuto do stepena od 30.47%. Ovo je veoma nisko dostignuće učinka opština. Dok dostignuća na parkirališta namenjena za taksi vozila (42.54%) i rezervisanih parking mesta za osobe sa ograničenom sposobnostima (41.02%) zabeležila su prosečan stepen učinka, broj parkirališta za motorna vozila registrovana u dotičnim opštinama je veoma nizak, svega 7.86%. Ovaj pokazatelj je uticao na smanjenje učinka opština u ovoj oblasti. U okviru ove oblasti postoji još jedan pokazatelj koji meri broj parking mesta za svaku opštinu. Ovaj pokazatelj meri broj kao mernu jedinicu a ne procenat. Ovo je sprečilo obračun ovog pokazatelja u prosečnom učinku u ovoj oblasti. Prosečan učinak na nivou zemlje za ovaj pokazatelj je </w:t>
      </w:r>
      <w:r w:rsidR="00DC3B96" w:rsidRPr="00BF6E0F">
        <w:rPr>
          <w:rFonts w:ascii="Calibri Light" w:eastAsia="Times New Roman" w:hAnsi="Calibri Light" w:cs="Arial"/>
        </w:rPr>
        <w:t>11.80</w:t>
      </w:r>
      <w:r w:rsidRPr="00BF6E0F">
        <w:rPr>
          <w:rFonts w:ascii="Calibri Light" w:eastAsia="Times New Roman" w:hAnsi="Calibri Light" w:cs="Arial"/>
        </w:rPr>
        <w:t xml:space="preserve"> parkinga po opštini.</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Snabdevanje pijaćom vodom </w:t>
      </w:r>
    </w:p>
    <w:p w:rsidR="00940DEC" w:rsidRPr="00BF6E0F" w:rsidRDefault="00940DEC" w:rsidP="00940DEC">
      <w:pPr>
        <w:spacing w:after="0" w:line="240" w:lineRule="auto"/>
        <w:jc w:val="both"/>
        <w:rPr>
          <w:rFonts w:ascii="Calibri Light" w:hAnsi="Calibri Light" w:cs="Calibri"/>
        </w:rPr>
      </w:pPr>
      <w:r w:rsidRPr="00BF6E0F">
        <w:rPr>
          <w:rFonts w:ascii="Calibri Light" w:hAnsi="Calibri Light" w:cs="Calibri"/>
        </w:rPr>
        <w:t xml:space="preserve">Snabdevanje pijaćom vodom obuhvata obezbeđivanje potrebnih vodenih izvora, izgradnju vodovodnog sistema, uključujući sva naseljena mesta i domaćinstva i poslovanja u sistem, stalnu kontrolu količine i kvaliteta vode, utvrđivanje tarife za plaćanja usluge pijaćom vodom i izmirenje obaveza građana koji koriste </w:t>
      </w:r>
      <w:r w:rsidRPr="00BF6E0F">
        <w:rPr>
          <w:rFonts w:ascii="Calibri Light" w:hAnsi="Calibri Light" w:cs="Calibri"/>
        </w:rPr>
        <w:lastRenderedPageBreak/>
        <w:t xml:space="preserve">pijaću vodu obezbeđeno od strane dotične opštine ili kompanije licencirane od strane opštine i resornog ministarstva (MŽSPP). Učinak opština u ovoj oblasti se meri pomoću tri rezultata: </w:t>
      </w:r>
      <w:r w:rsidRPr="00BF6E0F">
        <w:rPr>
          <w:rFonts w:ascii="Calibri Light" w:hAnsi="Calibri Light" w:cs="Calibri"/>
          <w:i/>
        </w:rPr>
        <w:t>1). Uključivanje svih građana u sistemu vode za piće; 2). Održivo snabdevanje pijaćom vodom; 3). Snabdevanje građana pijaćom vodom prema standardima.</w:t>
      </w: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 xml:space="preserve">Prvi rezultat  (11.1) </w:t>
      </w:r>
      <w:r w:rsidRPr="00BF6E0F">
        <w:rPr>
          <w:rFonts w:ascii="Calibri Light" w:hAnsi="Calibri Light"/>
          <w:color w:val="000000"/>
        </w:rPr>
        <w:t>predstavlja dostignuća opštine ili opština u uključivanju svih građana u vodovodni sistem ili pijaće vode. Uključivanje svih građana u sistem pijaće vode znači izgradnja vodovoda od izvora pijaće vode do svakog naseljenog mesta i svakog domaćinstva ili poslovanja. Za stepen ostvarivanja ovog rezultata, informišemo se od tri pokazatelja:</w:t>
      </w:r>
    </w:p>
    <w:p w:rsidR="00BD33E8" w:rsidRPr="00BF6E0F" w:rsidRDefault="00BD33E8"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spacing w:after="0" w:line="240" w:lineRule="auto"/>
        <w:jc w:val="both"/>
        <w:rPr>
          <w:rFonts w:ascii="Calibri Light" w:hAnsi="Calibri Light"/>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11.1.1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ind w:left="-101" w:right="-230"/>
              <w:jc w:val="both"/>
              <w:rPr>
                <w:rFonts w:ascii="Calibri Light" w:hAnsi="Calibri Light" w:cs="Calibri"/>
                <w:bCs/>
                <w:color w:val="000000"/>
                <w:sz w:val="18"/>
                <w:szCs w:val="18"/>
              </w:rPr>
            </w:pPr>
            <w:bookmarkStart w:id="30" w:name="_Toc464459487"/>
            <w:r w:rsidRPr="00BF6E0F">
              <w:rPr>
                <w:rFonts w:ascii="Calibri Light" w:hAnsi="Calibri Light" w:cs="Calibri"/>
                <w:bCs/>
                <w:color w:val="000000"/>
                <w:sz w:val="18"/>
                <w:szCs w:val="18"/>
              </w:rPr>
              <w:t xml:space="preserve">% </w:t>
            </w:r>
            <w:bookmarkEnd w:id="30"/>
            <w:r w:rsidRPr="00BF6E0F">
              <w:rPr>
                <w:rFonts w:ascii="Calibri Light" w:hAnsi="Calibri Light" w:cs="Calibri"/>
                <w:bCs/>
                <w:color w:val="000000"/>
                <w:sz w:val="18"/>
                <w:szCs w:val="18"/>
              </w:rPr>
              <w:t xml:space="preserve">realizacije plana za izgradnju i održavanje vodovodnog sistema </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68.42</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11.1.2.  </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31" w:name="_Toc464459489"/>
            <w:r w:rsidRPr="00BF6E0F">
              <w:rPr>
                <w:rFonts w:ascii="Calibri Light" w:hAnsi="Calibri Light" w:cs="Calibri"/>
                <w:bCs/>
                <w:color w:val="000000"/>
                <w:sz w:val="18"/>
                <w:szCs w:val="18"/>
              </w:rPr>
              <w:t xml:space="preserve">% </w:t>
            </w:r>
            <w:bookmarkEnd w:id="31"/>
            <w:r w:rsidRPr="00BF6E0F">
              <w:rPr>
                <w:rFonts w:ascii="Calibri Light" w:hAnsi="Calibri Light" w:cs="Calibri"/>
                <w:bCs/>
                <w:color w:val="000000"/>
                <w:sz w:val="18"/>
                <w:szCs w:val="18"/>
              </w:rPr>
              <w:t xml:space="preserve">naseljenih mesta uključena u sistem za snabdevanje pijaćom vodom </w:t>
            </w:r>
          </w:p>
        </w:tc>
        <w:tc>
          <w:tcPr>
            <w:tcW w:w="1260" w:type="dxa"/>
            <w:tcBorders>
              <w:top w:val="single" w:sz="4" w:space="0" w:color="BF8F00"/>
              <w:bottom w:val="single" w:sz="4" w:space="0" w:color="BF8F00"/>
            </w:tcBorders>
            <w:shd w:val="clear" w:color="auto" w:fill="auto"/>
          </w:tcPr>
          <w:p w:rsidR="00940DEC" w:rsidRPr="00BF6E0F" w:rsidRDefault="00BD33E8" w:rsidP="00640FA9">
            <w:pPr>
              <w:spacing w:after="0" w:line="240" w:lineRule="auto"/>
              <w:jc w:val="right"/>
              <w:rPr>
                <w:rFonts w:ascii="Calibri Light" w:hAnsi="Calibri Light"/>
                <w:sz w:val="20"/>
                <w:szCs w:val="20"/>
              </w:rPr>
            </w:pPr>
            <w:r w:rsidRPr="00BF6E0F">
              <w:rPr>
                <w:rFonts w:ascii="Calibri Light" w:hAnsi="Calibri Light"/>
                <w:sz w:val="20"/>
                <w:szCs w:val="20"/>
              </w:rPr>
              <w:t>60.</w:t>
            </w:r>
            <w:r w:rsidR="00DC3B96" w:rsidRPr="00BF6E0F">
              <w:rPr>
                <w:rFonts w:ascii="Calibri Light" w:hAnsi="Calibri Light"/>
                <w:sz w:val="20"/>
                <w:szCs w:val="20"/>
              </w:rPr>
              <w:t>35</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11.1.3</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32" w:name="_Toc464459491"/>
            <w:r w:rsidRPr="00BF6E0F">
              <w:rPr>
                <w:rFonts w:ascii="Calibri Light" w:hAnsi="Calibri Light" w:cs="Calibri"/>
                <w:bCs/>
                <w:color w:val="000000"/>
                <w:sz w:val="18"/>
                <w:szCs w:val="18"/>
              </w:rPr>
              <w:t xml:space="preserve">% </w:t>
            </w:r>
            <w:bookmarkEnd w:id="32"/>
            <w:r w:rsidRPr="00BF6E0F">
              <w:rPr>
                <w:rFonts w:ascii="Calibri Light" w:hAnsi="Calibri Light" w:cs="Calibri"/>
                <w:bCs/>
                <w:color w:val="000000"/>
                <w:sz w:val="18"/>
                <w:szCs w:val="18"/>
              </w:rPr>
              <w:t>domaćinstava uključena u sistem snabdevanja pijaćom vodom</w:t>
            </w:r>
          </w:p>
        </w:tc>
        <w:tc>
          <w:tcPr>
            <w:tcW w:w="1260" w:type="dxa"/>
            <w:tcBorders>
              <w:top w:val="single" w:sz="4" w:space="0" w:color="BF8F00"/>
              <w:bottom w:val="single" w:sz="4" w:space="0" w:color="BF8F00"/>
            </w:tcBorders>
            <w:shd w:val="clear" w:color="auto" w:fill="auto"/>
          </w:tcPr>
          <w:p w:rsidR="00940DEC" w:rsidRPr="00BF6E0F" w:rsidRDefault="00DC3B96" w:rsidP="00640FA9">
            <w:pPr>
              <w:spacing w:after="0" w:line="240" w:lineRule="auto"/>
              <w:jc w:val="right"/>
              <w:rPr>
                <w:rFonts w:ascii="Calibri Light" w:hAnsi="Calibri Light"/>
                <w:sz w:val="20"/>
                <w:szCs w:val="20"/>
              </w:rPr>
            </w:pPr>
            <w:r w:rsidRPr="00BF6E0F">
              <w:rPr>
                <w:rFonts w:ascii="Calibri Light" w:hAnsi="Calibri Light"/>
                <w:sz w:val="20"/>
                <w:szCs w:val="20"/>
              </w:rPr>
              <w:t>67.90</w:t>
            </w:r>
          </w:p>
        </w:tc>
      </w:tr>
    </w:tbl>
    <w:p w:rsidR="00940DEC" w:rsidRPr="00BF6E0F" w:rsidRDefault="00940DEC" w:rsidP="00940DEC">
      <w:pPr>
        <w:spacing w:after="0" w:line="240" w:lineRule="auto"/>
        <w:jc w:val="both"/>
        <w:rPr>
          <w:rFonts w:ascii="Calibri Light" w:hAnsi="Calibri Light"/>
        </w:rPr>
      </w:pPr>
    </w:p>
    <w:p w:rsidR="00940DEC" w:rsidRPr="00BF6E0F" w:rsidRDefault="00C543B7" w:rsidP="00940DEC">
      <w:pPr>
        <w:spacing w:after="0" w:line="240" w:lineRule="auto"/>
        <w:jc w:val="both"/>
        <w:rPr>
          <w:rFonts w:ascii="Calibri Light" w:hAnsi="Calibri Light"/>
          <w:color w:val="000000"/>
        </w:rPr>
      </w:pPr>
      <w:r>
        <w:rPr>
          <w:rFonts w:ascii="Calibri Light" w:hAnsi="Calibri Light"/>
          <w:color w:val="000000"/>
          <w:lang w:val="en-GB" w:eastAsia="en-GB"/>
        </w:rPr>
        <w:drawing>
          <wp:anchor distT="0" distB="0" distL="114300" distR="114300" simplePos="0" relativeHeight="251789312" behindDoc="0" locked="0" layoutInCell="1" allowOverlap="1">
            <wp:simplePos x="0" y="0"/>
            <wp:positionH relativeFrom="margin">
              <wp:align>right</wp:align>
            </wp:positionH>
            <wp:positionV relativeFrom="margin">
              <wp:posOffset>556260</wp:posOffset>
            </wp:positionV>
            <wp:extent cx="3421380" cy="2644140"/>
            <wp:effectExtent l="19050" t="0" r="26670" b="381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940DEC" w:rsidRPr="00BF6E0F">
        <w:rPr>
          <w:rFonts w:ascii="Calibri Light" w:hAnsi="Calibri Light"/>
          <w:color w:val="000000"/>
        </w:rPr>
        <w:t xml:space="preserve">Rezultat ima za cilj da odgovori na pitanje: dokle je došlo do uključivanja svih građana u sistem pijaće vode? Analize podataka pokazuju da rezultat 11.1. ili uključivanje građana u sistemu pijaće vode je dostiglo stepen </w:t>
      </w:r>
      <w:r w:rsidR="00DC3B96" w:rsidRPr="00BF6E0F">
        <w:rPr>
          <w:rFonts w:ascii="Calibri Light" w:hAnsi="Calibri Light"/>
          <w:color w:val="000000"/>
        </w:rPr>
        <w:t>od 64.95</w:t>
      </w:r>
      <w:r w:rsidR="00940DEC" w:rsidRPr="00BF6E0F">
        <w:rPr>
          <w:rFonts w:ascii="Calibri Light" w:hAnsi="Calibri Light"/>
          <w:color w:val="000000"/>
        </w:rPr>
        <w:t>%, gde je najveći uspeh postignut u uključivanje domaćinstava u sistemu pijaće vode sa 68.42%, zatim uključivanje naseljenih mesta u sistem 6</w:t>
      </w:r>
      <w:r w:rsidR="00DC3B96" w:rsidRPr="00BF6E0F">
        <w:rPr>
          <w:rFonts w:ascii="Calibri Light" w:hAnsi="Calibri Light"/>
          <w:color w:val="000000"/>
        </w:rPr>
        <w:t>0,35</w:t>
      </w:r>
      <w:r w:rsidR="00940DEC" w:rsidRPr="00BF6E0F">
        <w:rPr>
          <w:rFonts w:ascii="Calibri Light" w:hAnsi="Calibri Light"/>
          <w:color w:val="000000"/>
        </w:rPr>
        <w:t>% i domaćinstava 67.90% . Opštine su postigle rezultate do granica srednjeg i visokog stepena uključivanja građana u sistemu pijaće vode.</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bCs/>
        </w:rPr>
        <w:t xml:space="preserve">Drugi rezultat (11.2) </w:t>
      </w:r>
      <w:r w:rsidRPr="00BF6E0F">
        <w:rPr>
          <w:rFonts w:ascii="Calibri Light" w:hAnsi="Calibri Light"/>
          <w:color w:val="000000"/>
        </w:rPr>
        <w:t>predstavlja dostignuća dotične opštine u redovno snabdevanje svih građana pijaćom vodom. Održivo snabdevanje pijaćom vodom znači obezbeđivanje dovoljne količine kvalitetne vode za piće, bez prekida. Izgradnja kapaciteta za održivo snabdevanje pijaćom vodom je usko povezano sa upravljačkim sposobnostima dotičnih javnih kompanija i opštine sa jedne strane kao i učešće građana na drugoj strani. O stepenu ostvarivanja ovog rezultata, informišemo se od tri pokazatelja:</w:t>
      </w:r>
    </w:p>
    <w:p w:rsidR="00940DEC" w:rsidRPr="00BF6E0F" w:rsidRDefault="00FD22F5" w:rsidP="00940DEC">
      <w:pPr>
        <w:spacing w:after="0" w:line="240" w:lineRule="auto"/>
        <w:jc w:val="both"/>
        <w:rPr>
          <w:rFonts w:ascii="Calibri Light" w:eastAsia="Times New Roman" w:hAnsi="Calibri Light" w:cs="Arial"/>
        </w:rPr>
      </w:pPr>
      <w:r>
        <w:rPr>
          <w:rFonts w:ascii="Calibri Light" w:eastAsia="Times New Roman" w:hAnsi="Calibri Light" w:cs="Arial"/>
          <w:lang w:val="en-GB" w:eastAsia="en-GB"/>
        </w:rPr>
        <w:lastRenderedPageBreak/>
        <w:drawing>
          <wp:anchor distT="0" distB="0" distL="114300" distR="114300" simplePos="0" relativeHeight="251790336" behindDoc="0" locked="0" layoutInCell="1" allowOverlap="1" wp14:anchorId="62A7564A" wp14:editId="48A62F65">
            <wp:simplePos x="0" y="0"/>
            <wp:positionH relativeFrom="margin">
              <wp:posOffset>-3810</wp:posOffset>
            </wp:positionH>
            <wp:positionV relativeFrom="margin">
              <wp:posOffset>3709035</wp:posOffset>
            </wp:positionV>
            <wp:extent cx="3543300" cy="2583180"/>
            <wp:effectExtent l="19050" t="0" r="19050" b="7620"/>
            <wp:wrapSquare wrapText="bothSides"/>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940DEC" w:rsidRPr="00BF6E0F" w:rsidRDefault="00940DEC" w:rsidP="00940DEC">
      <w:pPr>
        <w:spacing w:after="0" w:line="240" w:lineRule="auto"/>
        <w:jc w:val="both"/>
        <w:rPr>
          <w:rFonts w:ascii="Calibri Light" w:hAnsi="Calibri Light"/>
        </w:rPr>
      </w:pPr>
    </w:p>
    <w:p w:rsidR="004B2DF0" w:rsidRPr="00BF6E0F" w:rsidRDefault="004B2DF0" w:rsidP="00940DEC">
      <w:pPr>
        <w:spacing w:after="0" w:line="240" w:lineRule="auto"/>
        <w:jc w:val="both"/>
        <w:rPr>
          <w:rFonts w:ascii="Calibri Light" w:hAnsi="Calibri Light"/>
        </w:rPr>
      </w:pPr>
    </w:p>
    <w:p w:rsidR="004B2DF0" w:rsidRPr="00BF6E0F" w:rsidRDefault="004B2DF0" w:rsidP="00940DEC">
      <w:pPr>
        <w:spacing w:after="0" w:line="240" w:lineRule="auto"/>
        <w:jc w:val="both"/>
        <w:rPr>
          <w:rFonts w:ascii="Calibri Light" w:hAnsi="Calibri Light"/>
        </w:rPr>
      </w:pPr>
    </w:p>
    <w:p w:rsidR="004B2DF0" w:rsidRPr="00BF6E0F" w:rsidRDefault="004B2DF0" w:rsidP="00940DEC">
      <w:pPr>
        <w:spacing w:after="0" w:line="240" w:lineRule="auto"/>
        <w:jc w:val="both"/>
        <w:rPr>
          <w:rFonts w:ascii="Calibri Light" w:hAnsi="Calibri Light"/>
        </w:rPr>
      </w:pPr>
    </w:p>
    <w:p w:rsidR="004B2DF0" w:rsidRPr="00BF6E0F" w:rsidRDefault="004B2DF0" w:rsidP="00940DEC">
      <w:pPr>
        <w:spacing w:after="0" w:line="240" w:lineRule="auto"/>
        <w:jc w:val="both"/>
        <w:rPr>
          <w:rFonts w:ascii="Calibri Light" w:hAnsi="Calibri Light"/>
        </w:rPr>
      </w:pPr>
    </w:p>
    <w:p w:rsidR="004B2DF0" w:rsidRPr="00BF6E0F" w:rsidRDefault="004B2DF0" w:rsidP="00940DEC">
      <w:pPr>
        <w:spacing w:after="0" w:line="240" w:lineRule="auto"/>
        <w:jc w:val="both"/>
        <w:rPr>
          <w:rFonts w:ascii="Calibri Light" w:hAnsi="Calibri Light"/>
        </w:rPr>
      </w:pPr>
    </w:p>
    <w:p w:rsidR="004B2DF0" w:rsidRPr="00BF6E0F" w:rsidRDefault="004B2DF0" w:rsidP="00940DEC">
      <w:pPr>
        <w:spacing w:after="0" w:line="240" w:lineRule="auto"/>
        <w:jc w:val="both"/>
        <w:rPr>
          <w:rFonts w:ascii="Calibri Light" w:hAnsi="Calibri Light"/>
        </w:rPr>
      </w:pPr>
    </w:p>
    <w:p w:rsidR="004B2DF0" w:rsidRDefault="004B2DF0"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Default="00C543B7" w:rsidP="00940DEC">
      <w:pPr>
        <w:spacing w:after="0" w:line="240" w:lineRule="auto"/>
        <w:jc w:val="both"/>
        <w:rPr>
          <w:rFonts w:ascii="Calibri Light" w:hAnsi="Calibri Light"/>
        </w:rPr>
      </w:pPr>
    </w:p>
    <w:p w:rsidR="00C543B7" w:rsidRPr="00BF6E0F" w:rsidRDefault="00C543B7" w:rsidP="00940DEC">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11.2.1</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33" w:name="_Toc464459495"/>
            <w:r w:rsidRPr="00BF6E0F">
              <w:rPr>
                <w:rFonts w:ascii="Calibri Light" w:hAnsi="Calibri Light" w:cs="Calibri"/>
                <w:bCs/>
                <w:color w:val="000000"/>
                <w:sz w:val="18"/>
                <w:szCs w:val="18"/>
              </w:rPr>
              <w:t xml:space="preserve">% </w:t>
            </w:r>
            <w:bookmarkEnd w:id="33"/>
            <w:r w:rsidRPr="00BF6E0F">
              <w:rPr>
                <w:rFonts w:ascii="Calibri Light" w:hAnsi="Calibri Light" w:cs="Calibri"/>
                <w:bCs/>
                <w:color w:val="000000"/>
                <w:sz w:val="18"/>
                <w:szCs w:val="18"/>
              </w:rPr>
              <w:t>dana godišnje sa neprekidnom snabdevanjem pijaćom vodom</w:t>
            </w:r>
          </w:p>
        </w:tc>
        <w:tc>
          <w:tcPr>
            <w:tcW w:w="1260" w:type="dxa"/>
            <w:tcBorders>
              <w:top w:val="single" w:sz="4" w:space="0" w:color="BF8F00"/>
              <w:bottom w:val="single" w:sz="4" w:space="0" w:color="BF8F00"/>
            </w:tcBorders>
            <w:shd w:val="clear" w:color="auto" w:fill="auto"/>
          </w:tcPr>
          <w:p w:rsidR="00940DEC" w:rsidRPr="00BF6E0F" w:rsidRDefault="00BD33E8" w:rsidP="00640FA9">
            <w:pPr>
              <w:spacing w:after="0" w:line="240" w:lineRule="auto"/>
              <w:jc w:val="right"/>
              <w:rPr>
                <w:rFonts w:ascii="Calibri Light" w:hAnsi="Calibri Light"/>
                <w:sz w:val="20"/>
                <w:szCs w:val="20"/>
              </w:rPr>
            </w:pPr>
            <w:r w:rsidRPr="00BF6E0F">
              <w:rPr>
                <w:rFonts w:ascii="Calibri Light" w:hAnsi="Calibri Light"/>
                <w:sz w:val="20"/>
                <w:szCs w:val="20"/>
              </w:rPr>
              <w:t>83.49</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11.2.2.  </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34" w:name="_Toc464459497"/>
            <w:r w:rsidRPr="00BF6E0F">
              <w:rPr>
                <w:rFonts w:ascii="Calibri Light" w:hAnsi="Calibri Light" w:cs="Calibri"/>
                <w:bCs/>
                <w:color w:val="000000"/>
                <w:sz w:val="18"/>
                <w:szCs w:val="18"/>
              </w:rPr>
              <w:t xml:space="preserve">% fakturisanja korišćene vode </w:t>
            </w:r>
            <w:bookmarkEnd w:id="34"/>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50.02</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11.2.3</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35" w:name="_Toc464459499"/>
            <w:r w:rsidRPr="00BF6E0F">
              <w:rPr>
                <w:rFonts w:ascii="Calibri Light" w:hAnsi="Calibri Light" w:cs="Calibri"/>
                <w:bCs/>
                <w:color w:val="000000"/>
                <w:sz w:val="18"/>
                <w:szCs w:val="18"/>
              </w:rPr>
              <w:t xml:space="preserve">% naplata fakturisane količine vode </w:t>
            </w:r>
            <w:bookmarkEnd w:id="35"/>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61.92</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koliko je postignuto redovno snabdevanja građana pijaćom vodom? Analiza podataka pokazuje da su građani redovno snabdevani pijaćom vodom do stepena od </w:t>
      </w:r>
      <w:r w:rsidR="004B2DF0" w:rsidRPr="00BF6E0F">
        <w:rPr>
          <w:rFonts w:ascii="Calibri Light" w:hAnsi="Calibri Light"/>
          <w:color w:val="000000"/>
        </w:rPr>
        <w:t xml:space="preserve">65.10 </w:t>
      </w:r>
      <w:r w:rsidRPr="00BF6E0F">
        <w:rPr>
          <w:rFonts w:ascii="Calibri Light" w:hAnsi="Calibri Light"/>
          <w:color w:val="000000"/>
        </w:rPr>
        <w:t>%. Najveće dostignuće je zabeleženo u neprekidnom snabdevanju pijaćom vodom (</w:t>
      </w:r>
      <w:r w:rsidR="004B2DF0" w:rsidRPr="00BF6E0F">
        <w:rPr>
          <w:rFonts w:ascii="Calibri Light" w:hAnsi="Calibri Light"/>
          <w:color w:val="000000"/>
        </w:rPr>
        <w:t>83.49</w:t>
      </w:r>
      <w:r w:rsidRPr="00BF6E0F">
        <w:rPr>
          <w:rFonts w:ascii="Calibri Light" w:hAnsi="Calibri Light"/>
          <w:color w:val="000000"/>
        </w:rPr>
        <w:t xml:space="preserve">%) i naplati fakturisane vode (50.02%). Srednje dostignuće je zabeleženo u plaćanju fakturisane vode (61.92%). </w:t>
      </w:r>
    </w:p>
    <w:p w:rsidR="00BD33E8" w:rsidRPr="00BF6E0F" w:rsidRDefault="00BD33E8" w:rsidP="00940DEC">
      <w:pPr>
        <w:spacing w:after="0" w:line="240" w:lineRule="auto"/>
        <w:jc w:val="both"/>
        <w:rPr>
          <w:rFonts w:ascii="Calibri Light" w:hAnsi="Calibri Light"/>
          <w:color w:val="000000"/>
        </w:rPr>
      </w:pPr>
    </w:p>
    <w:p w:rsidR="00BD33E8" w:rsidRPr="00BF6E0F" w:rsidRDefault="00BD33E8" w:rsidP="00940DEC">
      <w:pPr>
        <w:spacing w:after="0" w:line="240" w:lineRule="auto"/>
        <w:jc w:val="both"/>
        <w:rPr>
          <w:rFonts w:ascii="Calibri Light" w:hAnsi="Calibri Light"/>
          <w:color w:val="00000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color w:val="000000"/>
              </w:rPr>
            </w:pPr>
            <w:r w:rsidRPr="00BF6E0F">
              <w:rPr>
                <w:rFonts w:ascii="Calibri Light" w:hAnsi="Calibri Light"/>
                <w:b/>
                <w:bCs/>
                <w:color w:val="000000"/>
              </w:rPr>
              <w:t xml:space="preserve">Pokazatelj </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11.3.1</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6"/>
                <w:szCs w:val="16"/>
              </w:rPr>
            </w:pPr>
            <w:r w:rsidRPr="00BF6E0F">
              <w:rPr>
                <w:rFonts w:ascii="Calibri Light" w:hAnsi="Calibri Light" w:cs="Calibri"/>
                <w:bCs/>
                <w:sz w:val="18"/>
                <w:szCs w:val="18"/>
              </w:rPr>
              <w:t xml:space="preserve">% uzoraka vode koji ispunjavaju standarde pijaće vode </w:t>
            </w:r>
          </w:p>
        </w:tc>
        <w:tc>
          <w:tcPr>
            <w:tcW w:w="1260" w:type="dxa"/>
            <w:tcBorders>
              <w:top w:val="single" w:sz="4" w:space="0" w:color="BF8F00"/>
              <w:bottom w:val="single" w:sz="4" w:space="0" w:color="BF8F00"/>
            </w:tcBorders>
            <w:shd w:val="clear" w:color="auto" w:fill="auto"/>
          </w:tcPr>
          <w:p w:rsidR="00940DEC" w:rsidRPr="00BF6E0F" w:rsidRDefault="00BD33E8" w:rsidP="00640FA9">
            <w:pPr>
              <w:spacing w:after="0" w:line="240" w:lineRule="auto"/>
              <w:jc w:val="right"/>
              <w:rPr>
                <w:rFonts w:ascii="Calibri Light" w:hAnsi="Calibri Light"/>
                <w:sz w:val="20"/>
                <w:szCs w:val="20"/>
              </w:rPr>
            </w:pPr>
            <w:r w:rsidRPr="00BF6E0F">
              <w:rPr>
                <w:rFonts w:ascii="Calibri Light" w:hAnsi="Calibri Light"/>
                <w:sz w:val="20"/>
                <w:szCs w:val="20"/>
              </w:rPr>
              <w:t>89.08</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lastRenderedPageBreak/>
        <w:t xml:space="preserve">Rezultat ima za cilj da odgovori na pitanje: koliko je postignuto snabdevanje građana pijaćom vodom u skladu sa standardima (o kvalitetu)? Analiza podataka pokazuje da su građani snabdevani na stepenu od </w:t>
      </w:r>
      <w:r w:rsidR="00BD33E8" w:rsidRPr="00BF6E0F">
        <w:rPr>
          <w:rFonts w:ascii="Calibri Light" w:hAnsi="Calibri Light"/>
          <w:color w:val="000000"/>
        </w:rPr>
        <w:t>89.09</w:t>
      </w:r>
      <w:r w:rsidRPr="00BF6E0F">
        <w:rPr>
          <w:rFonts w:ascii="Calibri Light" w:hAnsi="Calibri Light"/>
          <w:color w:val="000000"/>
        </w:rPr>
        <w:t>% kvalitetne ili zdrave vode. Postizanje rezultata je direktan proizvod postizanja jedinog pokazatelja, što je ista vrednosti 88.75%. To pokazuje da se građani snabdevaju relativno kvalitativnom pijaćom vodom.</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Kanalizacija</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t xml:space="preserve">Kanalizacija obuhvata celu mrežu kanala za sakupljanje otpadnih voda i atmosferskih voda, koje se protežu od svakog domaćinstva, institucije i poslovanja, duž vodovodnog sistema, i uglavnom duž puteva odgovarajućih naseljenih mesta na dubini koja ne smeta saobraćaj do mesta izlivanja. Učinak opština u ovoj oblasti se meri pomoću dva rezultata: </w:t>
      </w:r>
      <w:r w:rsidRPr="00BF6E0F">
        <w:rPr>
          <w:rFonts w:ascii="Calibri Light" w:hAnsi="Calibri Light"/>
          <w:i/>
          <w:color w:val="000000"/>
        </w:rPr>
        <w:t>1). Uključivanje svih građana u sistem kanalizacije i 2). Prečišćavanje otpadnih voda.</w:t>
      </w:r>
    </w:p>
    <w:p w:rsidR="00940DEC" w:rsidRPr="00BF6E0F" w:rsidRDefault="00940DEC" w:rsidP="00940DEC">
      <w:pPr>
        <w:spacing w:after="0" w:line="240" w:lineRule="auto"/>
        <w:jc w:val="both"/>
        <w:rPr>
          <w:rFonts w:ascii="Calibri Light" w:hAnsi="Calibri Light" w:cs="Calibri"/>
        </w:rPr>
      </w:pPr>
    </w:p>
    <w:p w:rsidR="00940DEC" w:rsidRPr="00BF6E0F" w:rsidRDefault="004412CF" w:rsidP="00940DEC">
      <w:pPr>
        <w:spacing w:after="0" w:line="240" w:lineRule="auto"/>
        <w:jc w:val="both"/>
        <w:rPr>
          <w:rFonts w:ascii="Calibri Light" w:hAnsi="Calibri Light"/>
          <w:color w:val="000000"/>
        </w:rPr>
      </w:pPr>
      <w:r w:rsidRPr="00BF6E0F">
        <w:rPr>
          <w:rFonts w:ascii="Calibri Light" w:hAnsi="Calibri Light"/>
          <w:lang w:val="en-GB" w:eastAsia="en-GB"/>
        </w:rPr>
        <w:drawing>
          <wp:anchor distT="0" distB="0" distL="114300" distR="114300" simplePos="0" relativeHeight="251791360" behindDoc="0" locked="0" layoutInCell="1" allowOverlap="1">
            <wp:simplePos x="0" y="0"/>
            <wp:positionH relativeFrom="margin">
              <wp:posOffset>2541270</wp:posOffset>
            </wp:positionH>
            <wp:positionV relativeFrom="margin">
              <wp:posOffset>3135630</wp:posOffset>
            </wp:positionV>
            <wp:extent cx="3474720" cy="2930525"/>
            <wp:effectExtent l="0" t="0" r="11430" b="3175"/>
            <wp:wrapSquare wrapText="bothSides"/>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940DEC" w:rsidRPr="00BF6E0F">
        <w:rPr>
          <w:rFonts w:ascii="Calibri Light" w:hAnsi="Calibri Light" w:cs="Calibri"/>
        </w:rPr>
        <w:t xml:space="preserve">Prvi rezultat (12.1) </w:t>
      </w:r>
      <w:r w:rsidR="00940DEC" w:rsidRPr="00BF6E0F">
        <w:rPr>
          <w:rFonts w:ascii="Calibri Light" w:hAnsi="Calibri Light"/>
          <w:color w:val="000000"/>
        </w:rPr>
        <w:t xml:space="preserve">predstavlja dostignuća dotične opštine u uključivanje svih građana u kanalizacioni sistem. Uključivanje svih građana u kanalizacioni sistem podrazumeva izgradnju kanala za sakupljanje otpadnih voda za svako dotično domaćinstvo do mesta ispuštanja u reku, septičku jamu ili u postrojenje za prečišćavanje otpadnih voda. Za stepen ostvarivanja ovog rezultata, informišemo se od tri pokazatelja: </w:t>
      </w:r>
    </w:p>
    <w:p w:rsidR="00940DEC" w:rsidRPr="00BF6E0F" w:rsidRDefault="00940DEC" w:rsidP="00940DEC">
      <w:pPr>
        <w:spacing w:after="0" w:line="240" w:lineRule="auto"/>
        <w:jc w:val="both"/>
        <w:rPr>
          <w:rFonts w:ascii="Calibri Light" w:hAnsi="Calibri Light"/>
          <w:color w:val="000000"/>
        </w:rPr>
      </w:pPr>
    </w:p>
    <w:p w:rsidR="004412CF" w:rsidRPr="00BF6E0F" w:rsidRDefault="004412CF" w:rsidP="00940DEC">
      <w:pPr>
        <w:spacing w:after="0" w:line="240" w:lineRule="auto"/>
        <w:jc w:val="both"/>
        <w:rPr>
          <w:rFonts w:ascii="Calibri Light" w:hAnsi="Calibri Light"/>
          <w:color w:val="000000"/>
        </w:rPr>
      </w:pPr>
    </w:p>
    <w:p w:rsidR="004412CF" w:rsidRPr="00BF6E0F" w:rsidRDefault="004412CF" w:rsidP="00940DEC">
      <w:pPr>
        <w:spacing w:after="0" w:line="240" w:lineRule="auto"/>
        <w:jc w:val="both"/>
        <w:rPr>
          <w:rFonts w:ascii="Calibri Light" w:hAnsi="Calibri Light"/>
          <w:color w:val="000000"/>
        </w:rPr>
      </w:pPr>
    </w:p>
    <w:p w:rsidR="004412CF" w:rsidRPr="00BF6E0F" w:rsidRDefault="004412CF" w:rsidP="00940DEC">
      <w:pPr>
        <w:spacing w:after="0" w:line="240" w:lineRule="auto"/>
        <w:jc w:val="both"/>
        <w:rPr>
          <w:rFonts w:ascii="Calibri Light" w:hAnsi="Calibri Light"/>
          <w:color w:val="000000"/>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12.1.1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36" w:name="_Toc464459509"/>
            <w:r w:rsidRPr="00BF6E0F">
              <w:rPr>
                <w:rFonts w:ascii="Calibri Light" w:hAnsi="Calibri Light" w:cs="Calibri"/>
                <w:bCs/>
                <w:sz w:val="18"/>
                <w:szCs w:val="18"/>
              </w:rPr>
              <w:t xml:space="preserve">% </w:t>
            </w:r>
            <w:bookmarkEnd w:id="36"/>
            <w:r w:rsidRPr="00BF6E0F">
              <w:rPr>
                <w:rFonts w:ascii="Calibri Light" w:hAnsi="Calibri Light" w:cs="Calibri"/>
                <w:bCs/>
                <w:sz w:val="18"/>
                <w:szCs w:val="18"/>
              </w:rPr>
              <w:t>realizacije plana za izgradnju i održavanje sistema kanalizacije</w:t>
            </w:r>
          </w:p>
        </w:tc>
        <w:tc>
          <w:tcPr>
            <w:tcW w:w="1260" w:type="dxa"/>
            <w:tcBorders>
              <w:top w:val="single" w:sz="4" w:space="0" w:color="BF8F00"/>
              <w:bottom w:val="single" w:sz="4" w:space="0" w:color="BF8F00"/>
            </w:tcBorders>
            <w:shd w:val="clear" w:color="auto" w:fill="auto"/>
          </w:tcPr>
          <w:p w:rsidR="00940DEC" w:rsidRPr="00BF6E0F" w:rsidRDefault="00BD33E8" w:rsidP="00640FA9">
            <w:pPr>
              <w:spacing w:after="0" w:line="240" w:lineRule="auto"/>
              <w:jc w:val="right"/>
              <w:rPr>
                <w:rFonts w:ascii="Calibri Light" w:hAnsi="Calibri Light"/>
                <w:sz w:val="20"/>
                <w:szCs w:val="20"/>
              </w:rPr>
            </w:pPr>
            <w:r w:rsidRPr="00BF6E0F">
              <w:rPr>
                <w:rFonts w:ascii="Calibri Light" w:hAnsi="Calibri Light"/>
                <w:sz w:val="20"/>
                <w:szCs w:val="20"/>
              </w:rPr>
              <w:t>73.44</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12.1.2.  </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37" w:name="_Toc464459511"/>
            <w:r w:rsidRPr="00BF6E0F">
              <w:rPr>
                <w:rFonts w:ascii="Calibri Light" w:hAnsi="Calibri Light" w:cs="Calibri"/>
                <w:bCs/>
                <w:sz w:val="18"/>
                <w:szCs w:val="18"/>
              </w:rPr>
              <w:t xml:space="preserve">% </w:t>
            </w:r>
            <w:bookmarkEnd w:id="37"/>
            <w:r w:rsidRPr="00BF6E0F">
              <w:rPr>
                <w:rFonts w:ascii="Calibri Light" w:hAnsi="Calibri Light" w:cs="Calibri"/>
                <w:bCs/>
                <w:sz w:val="18"/>
                <w:szCs w:val="18"/>
              </w:rPr>
              <w:t>naseljenih mesta uključenih u sistem kanalizacije</w:t>
            </w:r>
          </w:p>
        </w:tc>
        <w:tc>
          <w:tcPr>
            <w:tcW w:w="1260" w:type="dxa"/>
            <w:tcBorders>
              <w:top w:val="single" w:sz="4" w:space="0" w:color="BF8F00"/>
              <w:bottom w:val="single" w:sz="4" w:space="0" w:color="BF8F00"/>
            </w:tcBorders>
            <w:shd w:val="clear" w:color="auto" w:fill="auto"/>
          </w:tcPr>
          <w:p w:rsidR="00940DEC" w:rsidRPr="00BF6E0F" w:rsidRDefault="00BD33E8" w:rsidP="00640FA9">
            <w:pPr>
              <w:spacing w:after="0" w:line="240" w:lineRule="auto"/>
              <w:jc w:val="right"/>
              <w:rPr>
                <w:rFonts w:ascii="Calibri Light" w:hAnsi="Calibri Light"/>
                <w:sz w:val="20"/>
                <w:szCs w:val="20"/>
              </w:rPr>
            </w:pPr>
            <w:r w:rsidRPr="00BF6E0F">
              <w:rPr>
                <w:rFonts w:ascii="Calibri Light" w:hAnsi="Calibri Light"/>
                <w:sz w:val="20"/>
                <w:szCs w:val="20"/>
              </w:rPr>
              <w:t>68.37</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12.1.3</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38" w:name="_Toc464459513"/>
            <w:r w:rsidRPr="00BF6E0F">
              <w:rPr>
                <w:rFonts w:ascii="Calibri Light" w:hAnsi="Calibri Light" w:cs="Calibri"/>
                <w:bCs/>
                <w:sz w:val="18"/>
                <w:szCs w:val="18"/>
              </w:rPr>
              <w:t xml:space="preserve">% </w:t>
            </w:r>
            <w:bookmarkEnd w:id="38"/>
            <w:r w:rsidRPr="00BF6E0F">
              <w:rPr>
                <w:rFonts w:ascii="Calibri Light" w:hAnsi="Calibri Light" w:cs="Calibri"/>
                <w:bCs/>
                <w:sz w:val="18"/>
                <w:szCs w:val="18"/>
              </w:rPr>
              <w:t>domaćinstava uključenih u kanalizacioni sistem</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69.39</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Rezultat ima za cilj da odgovori na pitanje: koliko je ostvareno uključivanje svih građana u kanalizacioni sistem? Analiza podataka pokazuje da je rezultat 12.1. ili uključivanje građana u kanalizacioni</w:t>
      </w:r>
      <w:r w:rsidR="00BD33E8" w:rsidRPr="00BF6E0F">
        <w:rPr>
          <w:rFonts w:ascii="Calibri Light" w:hAnsi="Calibri Light"/>
          <w:color w:val="000000"/>
        </w:rPr>
        <w:t xml:space="preserve"> sistem dostiglo stepen od 69.43</w:t>
      </w:r>
      <w:r w:rsidRPr="00BF6E0F">
        <w:rPr>
          <w:rFonts w:ascii="Calibri Light" w:hAnsi="Calibri Light"/>
          <w:color w:val="000000"/>
        </w:rPr>
        <w:t xml:space="preserve">%, gde je najveći uspeh beležen u realizaciji plana za izgradnju i održavanje kanalizacionog sistema </w:t>
      </w:r>
      <w:r w:rsidR="00BD33E8" w:rsidRPr="00BF6E0F">
        <w:rPr>
          <w:rFonts w:ascii="Calibri Light" w:hAnsi="Calibri Light"/>
          <w:color w:val="000000"/>
        </w:rPr>
        <w:t>sa 73.44</w:t>
      </w:r>
      <w:r w:rsidRPr="00BF6E0F">
        <w:rPr>
          <w:rFonts w:ascii="Calibri Light" w:hAnsi="Calibri Light"/>
          <w:color w:val="000000"/>
        </w:rPr>
        <w:t>% . zatim uključivanje naseljenih mesta u kan</w:t>
      </w:r>
      <w:r w:rsidR="00BD33E8" w:rsidRPr="00BF6E0F">
        <w:rPr>
          <w:rFonts w:ascii="Calibri Light" w:hAnsi="Calibri Light"/>
          <w:color w:val="000000"/>
        </w:rPr>
        <w:t>alizacioni sistem sa 68.37</w:t>
      </w:r>
      <w:r w:rsidRPr="00BF6E0F">
        <w:rPr>
          <w:rFonts w:ascii="Calibri Light" w:hAnsi="Calibri Light"/>
          <w:color w:val="000000"/>
        </w:rPr>
        <w:t xml:space="preserve">% i uključivanje domaćinstava u kanalizacioni sistem sa 69.39%. </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bCs/>
        </w:rPr>
        <w:t xml:space="preserve">Drugi rezultat (12.2) </w:t>
      </w:r>
      <w:r w:rsidRPr="00BF6E0F">
        <w:rPr>
          <w:rFonts w:ascii="Calibri Light" w:hAnsi="Calibri Light"/>
          <w:color w:val="000000"/>
        </w:rPr>
        <w:t xml:space="preserve">predstavlja dostignuća dotične opštine u uključivanje naseljenih mesta u mrežu kanalizacionog sistema za prečišćavanje otpadnih voda ili u procesu obrade i prečišćavanja u odgovarajućim fabrikama ili postrojenjima. Prečišćavanje otpadnih voda podrazumeva prolazak otpadnih voda kroz više </w:t>
      </w:r>
      <w:r w:rsidRPr="00BF6E0F">
        <w:rPr>
          <w:rFonts w:ascii="Calibri Light" w:hAnsi="Calibri Light"/>
          <w:color w:val="000000"/>
        </w:rPr>
        <w:lastRenderedPageBreak/>
        <w:t>fizičkih, bioloških i hemijskih filtera u fabrici za pročišćavanje otpadnih voda ili postrojenja i proizvod biološke i hemijske čiste vode pre ispuštanja u reku ili se koristi u druge svrhe u domaćinstvu, instituciji ili poslovanju. O stepenu ostvarivanja ovog rezultata, informišemo se od ova dva pokazatelja:</w:t>
      </w:r>
    </w:p>
    <w:p w:rsidR="00940DEC" w:rsidRPr="00BF6E0F" w:rsidRDefault="00940DEC" w:rsidP="00940DEC">
      <w:pPr>
        <w:spacing w:after="0" w:line="240" w:lineRule="auto"/>
        <w:jc w:val="both"/>
        <w:rPr>
          <w:rFonts w:ascii="Calibri Light" w:hAnsi="Calibri Light"/>
          <w:color w:val="00000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12.2.1</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39" w:name="_Toc464459517"/>
            <w:r w:rsidRPr="00BF6E0F">
              <w:rPr>
                <w:rFonts w:ascii="Calibri Light" w:hAnsi="Calibri Light" w:cs="Calibri"/>
                <w:bCs/>
                <w:sz w:val="18"/>
                <w:szCs w:val="18"/>
              </w:rPr>
              <w:t xml:space="preserve">% </w:t>
            </w:r>
            <w:bookmarkEnd w:id="39"/>
            <w:r w:rsidRPr="00BF6E0F">
              <w:rPr>
                <w:rFonts w:ascii="Calibri Light" w:hAnsi="Calibri Light" w:cs="Calibri"/>
                <w:bCs/>
                <w:sz w:val="18"/>
                <w:szCs w:val="18"/>
              </w:rPr>
              <w:t>realizacije planiranih projekata za prečišćavanje otpadnih voda</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20.20</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12.2.2.  </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40" w:name="_Toc464459519"/>
            <w:r w:rsidRPr="00BF6E0F">
              <w:rPr>
                <w:rFonts w:ascii="Calibri Light" w:hAnsi="Calibri Light" w:cs="Calibri"/>
                <w:bCs/>
                <w:sz w:val="18"/>
                <w:szCs w:val="18"/>
              </w:rPr>
              <w:t xml:space="preserve">% </w:t>
            </w:r>
            <w:bookmarkEnd w:id="40"/>
            <w:r w:rsidRPr="00BF6E0F">
              <w:rPr>
                <w:rFonts w:ascii="Calibri Light" w:hAnsi="Calibri Light" w:cs="Calibri"/>
                <w:bCs/>
                <w:sz w:val="18"/>
                <w:szCs w:val="18"/>
              </w:rPr>
              <w:t xml:space="preserve">naseljenih mesta uključenih u sistemu za prečišćavanje otpadnih voda </w:t>
            </w:r>
          </w:p>
        </w:tc>
        <w:tc>
          <w:tcPr>
            <w:tcW w:w="1260" w:type="dxa"/>
            <w:tcBorders>
              <w:top w:val="single" w:sz="4" w:space="0" w:color="BF8F00"/>
              <w:bottom w:val="single" w:sz="4" w:space="0" w:color="BF8F00"/>
            </w:tcBorders>
            <w:shd w:val="clear" w:color="auto" w:fill="auto"/>
          </w:tcPr>
          <w:p w:rsidR="00940DEC" w:rsidRPr="00BF6E0F" w:rsidRDefault="00BD33E8" w:rsidP="00640FA9">
            <w:pPr>
              <w:spacing w:after="0" w:line="240" w:lineRule="auto"/>
              <w:jc w:val="right"/>
              <w:rPr>
                <w:rFonts w:ascii="Calibri Light" w:hAnsi="Calibri Light"/>
                <w:sz w:val="20"/>
                <w:szCs w:val="20"/>
              </w:rPr>
            </w:pPr>
            <w:r w:rsidRPr="00BF6E0F">
              <w:rPr>
                <w:rFonts w:ascii="Calibri Light" w:hAnsi="Calibri Light"/>
                <w:sz w:val="20"/>
                <w:szCs w:val="20"/>
              </w:rPr>
              <w:t>28.87</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dokle je došlo sa izgradnjom kapaciteta za sistem prečišćavanja otpadnih voda i uključivanju naseljenih mesta </w:t>
      </w:r>
      <w:r w:rsidR="004412CF" w:rsidRPr="00BF6E0F">
        <w:rPr>
          <w:rFonts w:ascii="Calibri Light" w:hAnsi="Calibri Light"/>
          <w:color w:val="000000"/>
        </w:rPr>
        <w:t>u ovom sistemu.</w:t>
      </w:r>
      <w:r w:rsidRPr="00BF6E0F">
        <w:rPr>
          <w:rFonts w:ascii="Calibri Light" w:hAnsi="Calibri Light"/>
          <w:color w:val="000000"/>
        </w:rPr>
        <w:t xml:space="preserve"> Analiza podataka pokazuje da su opštine uspele da izgrade kapacitete i </w:t>
      </w:r>
      <w:r w:rsidR="00BD33E8" w:rsidRPr="00BF6E0F">
        <w:rPr>
          <w:rFonts w:ascii="Calibri Light" w:hAnsi="Calibri Light"/>
          <w:color w:val="000000"/>
        </w:rPr>
        <w:t>uključe 23.26</w:t>
      </w:r>
      <w:r w:rsidRPr="00BF6E0F">
        <w:rPr>
          <w:rFonts w:ascii="Calibri Light" w:hAnsi="Calibri Light"/>
          <w:color w:val="000000"/>
        </w:rPr>
        <w:t>% naseljenih mesta u ovom sistemu. Najveće dostignuće je zabeleženo na uključivanje naselja u sistem (</w:t>
      </w:r>
      <w:r w:rsidR="00BD33E8" w:rsidRPr="00BF6E0F">
        <w:rPr>
          <w:rFonts w:ascii="Calibri Light" w:hAnsi="Calibri Light"/>
          <w:color w:val="000000"/>
        </w:rPr>
        <w:t>28.87</w:t>
      </w:r>
      <w:r w:rsidRPr="00BF6E0F">
        <w:rPr>
          <w:rFonts w:ascii="Calibri Light" w:hAnsi="Calibri Light"/>
          <w:color w:val="000000"/>
        </w:rPr>
        <w:t xml:space="preserve">%) nego na realizaciju projekata za izgradnju kapaciteta za prečišćavanje </w:t>
      </w:r>
      <w:r w:rsidR="00BD33E8" w:rsidRPr="00BF6E0F">
        <w:rPr>
          <w:rFonts w:ascii="Calibri Light" w:hAnsi="Calibri Light"/>
          <w:color w:val="000000"/>
        </w:rPr>
        <w:t>otpadnih voda (20.20</w:t>
      </w:r>
      <w:r w:rsidRPr="00BF6E0F">
        <w:rPr>
          <w:rFonts w:ascii="Calibri Light" w:hAnsi="Calibri Light"/>
          <w:color w:val="000000"/>
        </w:rPr>
        <w:t xml:space="preserve">%). </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s="Calibri"/>
        </w:rPr>
      </w:pPr>
    </w:p>
    <w:p w:rsidR="00940DEC" w:rsidRPr="00BF6E0F" w:rsidRDefault="00940DEC" w:rsidP="00940DEC">
      <w:pPr>
        <w:numPr>
          <w:ilvl w:val="1"/>
          <w:numId w:val="2"/>
        </w:numPr>
        <w:tabs>
          <w:tab w:val="left" w:pos="900"/>
        </w:tabs>
        <w:jc w:val="both"/>
        <w:rPr>
          <w:rFonts w:ascii="Calibri Light" w:hAnsi="Calibri Light"/>
          <w:b/>
          <w:bCs/>
          <w:sz w:val="24"/>
          <w:szCs w:val="24"/>
        </w:rPr>
      </w:pPr>
      <w:r w:rsidRPr="00BF6E0F">
        <w:rPr>
          <w:rFonts w:ascii="Calibri Light" w:hAnsi="Calibri Light"/>
          <w:b/>
          <w:bCs/>
          <w:sz w:val="24"/>
          <w:szCs w:val="24"/>
        </w:rPr>
        <w:t xml:space="preserve">Upravljanje otpadom </w:t>
      </w:r>
    </w:p>
    <w:p w:rsidR="00940DEC" w:rsidRPr="00BF6E0F" w:rsidRDefault="00940DEC" w:rsidP="00940DEC">
      <w:pPr>
        <w:spacing w:after="0" w:line="240" w:lineRule="auto"/>
        <w:jc w:val="both"/>
        <w:rPr>
          <w:rFonts w:ascii="Calibri Light" w:hAnsi="Calibri Light"/>
          <w:i/>
          <w:color w:val="000000"/>
        </w:rPr>
      </w:pPr>
      <w:r w:rsidRPr="00BF6E0F">
        <w:rPr>
          <w:rFonts w:ascii="Calibri Light" w:hAnsi="Calibri Light"/>
          <w:color w:val="000000"/>
        </w:rPr>
        <w:t xml:space="preserve">Upravljanje otpadom uključuje prikupljanje svih vrsta otpada (papira, plastike, stakla, gvožđa, drveta, pepela, tekstila, hrane, itd.), koja se generiše od domaćinstava, institucija, kompanija (poslovanja) kao i njihovo odlaganje na odgovarajućim mestima i prema profesionalnim instrukcijama za tu svrhu van naseljenih mesta. Učinak opština u ovoj oblasti se meri pomoću tri rezultata: </w:t>
      </w:r>
      <w:r w:rsidRPr="00BF6E0F">
        <w:rPr>
          <w:rFonts w:ascii="Calibri Light" w:hAnsi="Calibri Light"/>
          <w:i/>
          <w:color w:val="000000"/>
        </w:rPr>
        <w:t>1). Uključivanje svih građana u sistem za prikupljanje otpada; 2). Održivo pružanje usluga u prikupljanju otpada; 3). Odlaganje otpada.</w:t>
      </w:r>
    </w:p>
    <w:p w:rsidR="00940DEC" w:rsidRPr="00BF6E0F" w:rsidRDefault="00C543B7" w:rsidP="00940DEC">
      <w:pPr>
        <w:spacing w:after="0" w:line="240" w:lineRule="auto"/>
        <w:jc w:val="both"/>
        <w:rPr>
          <w:rFonts w:ascii="Calibri Light" w:hAnsi="Calibri Light"/>
          <w:color w:val="000000"/>
        </w:rPr>
      </w:pPr>
      <w:r>
        <w:rPr>
          <w:rFonts w:ascii="Calibri Light" w:hAnsi="Calibri Light"/>
          <w:color w:val="000000"/>
          <w:lang w:val="en-GB" w:eastAsia="en-GB"/>
        </w:rPr>
        <w:drawing>
          <wp:anchor distT="0" distB="0" distL="114300" distR="114300" simplePos="0" relativeHeight="251797504" behindDoc="0" locked="0" layoutInCell="1" allowOverlap="1">
            <wp:simplePos x="0" y="0"/>
            <wp:positionH relativeFrom="margin">
              <wp:posOffset>2381250</wp:posOffset>
            </wp:positionH>
            <wp:positionV relativeFrom="margin">
              <wp:posOffset>4562475</wp:posOffset>
            </wp:positionV>
            <wp:extent cx="3360420" cy="2453640"/>
            <wp:effectExtent l="19050" t="0" r="11430" b="3810"/>
            <wp:wrapSquare wrapText="bothSides"/>
            <wp:docPr id="3"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940DEC" w:rsidRDefault="00940DEC" w:rsidP="00940DEC">
      <w:pPr>
        <w:spacing w:after="0" w:line="240" w:lineRule="auto"/>
        <w:jc w:val="both"/>
        <w:rPr>
          <w:rFonts w:ascii="Calibri Light" w:hAnsi="Calibri Light"/>
          <w:color w:val="000000"/>
        </w:rPr>
      </w:pPr>
      <w:r w:rsidRPr="00BF6E0F">
        <w:rPr>
          <w:rFonts w:ascii="Calibri Light" w:hAnsi="Calibri Light" w:cs="Calibri"/>
        </w:rPr>
        <w:t xml:space="preserve">Prvi rezultat (13.1) </w:t>
      </w:r>
      <w:r w:rsidRPr="00BF6E0F">
        <w:rPr>
          <w:rFonts w:ascii="Calibri Light" w:hAnsi="Calibri Light"/>
          <w:color w:val="000000"/>
        </w:rPr>
        <w:t>predstavlja dostignuća dotične opštine u uključivanje svih građana, odnosno svih domaćinstava koje generišu otpad u sistemu prikupljanja otpada. Krajnji cilj je prikupljanje i skupljanje otpada sa cele teritorije dotične opštine, ali sada se trenutno nudi usluga samo u odgovarajućim sabirnim mestima kod dotičnih domaćinstava i ne sakupljanje i prikupljanje otpada izvan tih tačaka. Za stepen ostvarivanja ovog rezultata, informišemo se od ova tri pokazatelja:</w:t>
      </w:r>
    </w:p>
    <w:p w:rsidR="00C543B7" w:rsidRPr="00BF6E0F" w:rsidRDefault="00C543B7"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color w:val="000000"/>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13.1.1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41" w:name="_Toc464459525"/>
            <w:r w:rsidRPr="00BF6E0F">
              <w:rPr>
                <w:rFonts w:ascii="Calibri Light" w:hAnsi="Calibri Light" w:cs="Calibri"/>
                <w:bCs/>
                <w:sz w:val="18"/>
                <w:szCs w:val="18"/>
              </w:rPr>
              <w:t xml:space="preserve">% </w:t>
            </w:r>
            <w:bookmarkEnd w:id="41"/>
            <w:r w:rsidRPr="00BF6E0F">
              <w:rPr>
                <w:rFonts w:ascii="Calibri Light" w:hAnsi="Calibri Light" w:cs="Calibri"/>
                <w:bCs/>
                <w:sz w:val="18"/>
                <w:szCs w:val="18"/>
              </w:rPr>
              <w:t>realizacije plana opštine za upravljanje otpadom</w:t>
            </w:r>
          </w:p>
        </w:tc>
        <w:tc>
          <w:tcPr>
            <w:tcW w:w="1260" w:type="dxa"/>
            <w:tcBorders>
              <w:top w:val="single" w:sz="4" w:space="0" w:color="BF8F00"/>
              <w:bottom w:val="single" w:sz="4" w:space="0" w:color="BF8F00"/>
            </w:tcBorders>
            <w:shd w:val="clear" w:color="auto" w:fill="auto"/>
          </w:tcPr>
          <w:p w:rsidR="00940DEC" w:rsidRPr="00BF6E0F" w:rsidRDefault="004412CF" w:rsidP="00640FA9">
            <w:pPr>
              <w:spacing w:after="0" w:line="240" w:lineRule="auto"/>
              <w:jc w:val="right"/>
              <w:rPr>
                <w:rFonts w:ascii="Calibri Light" w:hAnsi="Calibri Light"/>
                <w:sz w:val="20"/>
                <w:szCs w:val="20"/>
              </w:rPr>
            </w:pPr>
            <w:r w:rsidRPr="00BF6E0F">
              <w:rPr>
                <w:rFonts w:ascii="Calibri Light" w:hAnsi="Calibri Light"/>
                <w:sz w:val="20"/>
                <w:szCs w:val="20"/>
              </w:rPr>
              <w:t>72.39</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13.1.2.  </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42" w:name="_Toc464459527"/>
            <w:r w:rsidRPr="00BF6E0F">
              <w:rPr>
                <w:rFonts w:ascii="Calibri Light" w:hAnsi="Calibri Light" w:cs="Calibri"/>
                <w:bCs/>
                <w:sz w:val="18"/>
                <w:szCs w:val="18"/>
              </w:rPr>
              <w:t xml:space="preserve">% </w:t>
            </w:r>
            <w:bookmarkEnd w:id="42"/>
            <w:r w:rsidRPr="00BF6E0F">
              <w:rPr>
                <w:rFonts w:ascii="Calibri Light" w:hAnsi="Calibri Light" w:cs="Calibri"/>
                <w:bCs/>
                <w:sz w:val="18"/>
                <w:szCs w:val="18"/>
              </w:rPr>
              <w:t>naseljenih mesta uključenih u sistem sakupljanja otpada</w:t>
            </w:r>
          </w:p>
        </w:tc>
        <w:tc>
          <w:tcPr>
            <w:tcW w:w="1260" w:type="dxa"/>
            <w:tcBorders>
              <w:top w:val="single" w:sz="4" w:space="0" w:color="BF8F00"/>
              <w:bottom w:val="single" w:sz="4" w:space="0" w:color="BF8F00"/>
            </w:tcBorders>
            <w:shd w:val="clear" w:color="auto" w:fill="auto"/>
          </w:tcPr>
          <w:p w:rsidR="00940DEC" w:rsidRPr="00BF6E0F" w:rsidRDefault="004412CF" w:rsidP="00640FA9">
            <w:pPr>
              <w:spacing w:after="0" w:line="240" w:lineRule="auto"/>
              <w:jc w:val="right"/>
              <w:rPr>
                <w:rFonts w:ascii="Calibri Light" w:hAnsi="Calibri Light"/>
                <w:sz w:val="20"/>
                <w:szCs w:val="20"/>
              </w:rPr>
            </w:pPr>
            <w:r w:rsidRPr="00BF6E0F">
              <w:rPr>
                <w:rFonts w:ascii="Calibri Light" w:hAnsi="Calibri Light"/>
                <w:sz w:val="20"/>
                <w:szCs w:val="20"/>
              </w:rPr>
              <w:t>79.51</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13.1.3</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43" w:name="_Toc464459529"/>
            <w:r w:rsidRPr="00BF6E0F">
              <w:rPr>
                <w:rFonts w:ascii="Calibri Light" w:hAnsi="Calibri Light" w:cs="Calibri"/>
                <w:bCs/>
                <w:sz w:val="18"/>
                <w:szCs w:val="18"/>
              </w:rPr>
              <w:t xml:space="preserve">% </w:t>
            </w:r>
            <w:bookmarkEnd w:id="43"/>
            <w:r w:rsidRPr="00BF6E0F">
              <w:rPr>
                <w:rFonts w:ascii="Calibri Light" w:hAnsi="Calibri Light" w:cs="Calibri"/>
                <w:bCs/>
                <w:sz w:val="18"/>
                <w:szCs w:val="18"/>
              </w:rPr>
              <w:t>domaćinstava koja imaju pristup sistemu za prikupljanje otpada</w:t>
            </w:r>
          </w:p>
        </w:tc>
        <w:tc>
          <w:tcPr>
            <w:tcW w:w="1260" w:type="dxa"/>
            <w:tcBorders>
              <w:top w:val="single" w:sz="4" w:space="0" w:color="BF8F00"/>
              <w:bottom w:val="single" w:sz="4" w:space="0" w:color="BF8F00"/>
            </w:tcBorders>
            <w:shd w:val="clear" w:color="auto" w:fill="auto"/>
          </w:tcPr>
          <w:p w:rsidR="00940DEC" w:rsidRPr="00BF6E0F" w:rsidRDefault="004412CF" w:rsidP="00640FA9">
            <w:pPr>
              <w:spacing w:after="0" w:line="240" w:lineRule="auto"/>
              <w:jc w:val="right"/>
              <w:rPr>
                <w:rFonts w:ascii="Calibri Light" w:hAnsi="Calibri Light"/>
                <w:sz w:val="20"/>
                <w:szCs w:val="20"/>
              </w:rPr>
            </w:pPr>
            <w:r w:rsidRPr="00BF6E0F">
              <w:rPr>
                <w:rFonts w:ascii="Calibri Light" w:hAnsi="Calibri Light"/>
                <w:sz w:val="20"/>
                <w:szCs w:val="20"/>
              </w:rPr>
              <w:t>65.69</w:t>
            </w:r>
          </w:p>
        </w:tc>
      </w:tr>
    </w:tbl>
    <w:p w:rsidR="004412CF" w:rsidRDefault="004412CF" w:rsidP="00940DEC">
      <w:pPr>
        <w:spacing w:after="0" w:line="240" w:lineRule="auto"/>
        <w:jc w:val="both"/>
        <w:rPr>
          <w:rFonts w:ascii="Calibri Light" w:hAnsi="Calibri Light"/>
          <w:lang w:val="en-US"/>
        </w:rPr>
      </w:pPr>
    </w:p>
    <w:p w:rsidR="00C543B7" w:rsidRDefault="00C543B7" w:rsidP="00940DEC">
      <w:pPr>
        <w:spacing w:after="0" w:line="240" w:lineRule="auto"/>
        <w:jc w:val="both"/>
        <w:rPr>
          <w:rFonts w:ascii="Calibri Light" w:hAnsi="Calibri Light"/>
          <w:lang w:val="en-US"/>
        </w:rPr>
      </w:pPr>
    </w:p>
    <w:p w:rsidR="00C543B7" w:rsidRPr="00BF6E0F" w:rsidRDefault="00C543B7"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koliko je postignuto uključivanje svih građana i domaćinstava u sistem prikupljanja i sakupljanja otpada? Analiza podataka pokazuju da je rezultat 13.1. ili uključivanje građana u sistemu prikupljanja i sakupljanja otpada dostiglo nivo </w:t>
      </w:r>
      <w:r w:rsidR="00BD33E8" w:rsidRPr="00BF6E0F">
        <w:rPr>
          <w:rFonts w:ascii="Calibri Light" w:hAnsi="Calibri Light"/>
          <w:color w:val="000000"/>
        </w:rPr>
        <w:t>od 72.26</w:t>
      </w:r>
      <w:r w:rsidRPr="00BF6E0F">
        <w:rPr>
          <w:rFonts w:ascii="Calibri Light" w:hAnsi="Calibri Light"/>
          <w:color w:val="000000"/>
        </w:rPr>
        <w:t xml:space="preserve">% gde je najveće dostignuće zabeleženo u uključivanje naseljenih mesta u sistemu prikupljanja otpada, </w:t>
      </w:r>
      <w:r w:rsidR="004412CF" w:rsidRPr="00BF6E0F">
        <w:rPr>
          <w:rFonts w:ascii="Calibri Light" w:hAnsi="Calibri Light"/>
          <w:color w:val="000000"/>
        </w:rPr>
        <w:t xml:space="preserve">79.51 </w:t>
      </w:r>
      <w:r w:rsidRPr="00BF6E0F">
        <w:rPr>
          <w:rFonts w:ascii="Calibri Light" w:hAnsi="Calibri Light"/>
          <w:color w:val="000000"/>
        </w:rPr>
        <w:t xml:space="preserve">%, zatim realizacija opštinskog plana za upravljanje </w:t>
      </w:r>
      <w:r w:rsidR="004412CF" w:rsidRPr="00BF6E0F">
        <w:rPr>
          <w:rFonts w:ascii="Calibri Light" w:hAnsi="Calibri Light"/>
          <w:color w:val="000000"/>
        </w:rPr>
        <w:t xml:space="preserve">otpadom (72.39 </w:t>
      </w:r>
      <w:r w:rsidRPr="00BF6E0F">
        <w:rPr>
          <w:rFonts w:ascii="Calibri Light" w:hAnsi="Calibri Light"/>
          <w:color w:val="000000"/>
        </w:rPr>
        <w:t xml:space="preserve">%) i najniže dostignuće je zabeležilo uključivanje domaćinstava u sistem za sakupljanje otpada, sa </w:t>
      </w:r>
      <w:r w:rsidR="004412CF" w:rsidRPr="00BF6E0F">
        <w:rPr>
          <w:rFonts w:ascii="Calibri Light" w:hAnsi="Calibri Light"/>
          <w:color w:val="000000"/>
        </w:rPr>
        <w:t xml:space="preserve">65.69 </w:t>
      </w:r>
      <w:r w:rsidRPr="00BF6E0F">
        <w:rPr>
          <w:rFonts w:ascii="Calibri Light" w:hAnsi="Calibri Light"/>
          <w:color w:val="000000"/>
        </w:rPr>
        <w:t>%. Opštine su pokazali učinak do granice srednjeg i visokog stepena učešća građana u sistemu za prikupljanje sistema.</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bCs/>
        </w:rPr>
        <w:t xml:space="preserve">Drugi rezultat (13.2) </w:t>
      </w:r>
      <w:r w:rsidRPr="00BF6E0F">
        <w:rPr>
          <w:rFonts w:ascii="Calibri Light" w:hAnsi="Calibri Light"/>
          <w:color w:val="000000"/>
        </w:rPr>
        <w:t>predstavlja dostignuća dotične opštine u redovno pružanje usluga prikupljanja otpada za sve građane. Održivo pružanje usluga prikupljanja otpada podrazumeva i prikupljanje otpada prema određenom dnevnom ili nedeljnom rasporedu iz sabirnih mesta proizvođača na celoj teritoriji dotične opštine. Za stepen ostvarivanja ovog rezultata, informišemo se od tri pokazatelja:</w:t>
      </w:r>
    </w:p>
    <w:p w:rsidR="00940DEC" w:rsidRPr="00BF6E0F" w:rsidRDefault="00940DEC" w:rsidP="00940DEC">
      <w:pPr>
        <w:spacing w:after="0" w:line="240" w:lineRule="auto"/>
        <w:jc w:val="both"/>
        <w:rPr>
          <w:rFonts w:ascii="Calibri Light" w:hAnsi="Calibri Light"/>
          <w:color w:val="00000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13.2.1</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sz w:val="18"/>
                <w:szCs w:val="18"/>
              </w:rPr>
            </w:pPr>
            <w:bookmarkStart w:id="44" w:name="_Toc464459533"/>
            <w:r w:rsidRPr="00BF6E0F">
              <w:rPr>
                <w:rFonts w:ascii="Calibri Light" w:hAnsi="Calibri Light" w:cs="Calibri"/>
                <w:bCs/>
                <w:sz w:val="18"/>
                <w:szCs w:val="18"/>
              </w:rPr>
              <w:t xml:space="preserve">% </w:t>
            </w:r>
            <w:bookmarkEnd w:id="44"/>
            <w:r w:rsidRPr="00BF6E0F">
              <w:rPr>
                <w:rFonts w:ascii="Calibri Light" w:hAnsi="Calibri Light" w:cs="Calibri"/>
                <w:bCs/>
                <w:sz w:val="18"/>
                <w:szCs w:val="18"/>
              </w:rPr>
              <w:t>realizacije rasporeda za sakupljanje otpada</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97</w:t>
            </w:r>
            <w:r w:rsidR="00836439" w:rsidRPr="00BF6E0F">
              <w:rPr>
                <w:rFonts w:ascii="Calibri Light" w:hAnsi="Calibri Light"/>
                <w:sz w:val="20"/>
                <w:szCs w:val="20"/>
              </w:rPr>
              <w:t>.60</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13.2.2.  </w:t>
            </w:r>
          </w:p>
        </w:tc>
        <w:tc>
          <w:tcPr>
            <w:tcW w:w="720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sz w:val="16"/>
                <w:szCs w:val="16"/>
              </w:rPr>
            </w:pPr>
            <w:bookmarkStart w:id="45" w:name="_Toc464459535"/>
            <w:r w:rsidRPr="00BF6E0F">
              <w:rPr>
                <w:rFonts w:ascii="Calibri Light" w:hAnsi="Calibri Light" w:cs="Calibri"/>
                <w:bCs/>
                <w:sz w:val="18"/>
                <w:szCs w:val="18"/>
              </w:rPr>
              <w:t xml:space="preserve">% </w:t>
            </w:r>
            <w:bookmarkEnd w:id="45"/>
            <w:r w:rsidRPr="00BF6E0F">
              <w:rPr>
                <w:rFonts w:ascii="Calibri Light" w:hAnsi="Calibri Light" w:cs="Calibri"/>
                <w:bCs/>
                <w:sz w:val="18"/>
                <w:szCs w:val="18"/>
              </w:rPr>
              <w:t>naplate sredstava za sakupljanje otpada</w:t>
            </w:r>
          </w:p>
        </w:tc>
        <w:tc>
          <w:tcPr>
            <w:tcW w:w="1260" w:type="dxa"/>
            <w:tcBorders>
              <w:top w:val="single" w:sz="4" w:space="0" w:color="BF8F00"/>
              <w:bottom w:val="single" w:sz="4" w:space="0" w:color="BF8F00"/>
            </w:tcBorders>
            <w:shd w:val="clear" w:color="auto" w:fill="auto"/>
          </w:tcPr>
          <w:p w:rsidR="00940DEC" w:rsidRPr="00BF6E0F" w:rsidRDefault="00836439" w:rsidP="00640FA9">
            <w:pPr>
              <w:spacing w:after="0" w:line="240" w:lineRule="auto"/>
              <w:jc w:val="right"/>
              <w:rPr>
                <w:rFonts w:ascii="Calibri Light" w:hAnsi="Calibri Light"/>
                <w:sz w:val="20"/>
                <w:szCs w:val="20"/>
              </w:rPr>
            </w:pPr>
            <w:r w:rsidRPr="00BF6E0F">
              <w:rPr>
                <w:rFonts w:ascii="Calibri Light" w:hAnsi="Calibri Light"/>
                <w:sz w:val="20"/>
                <w:szCs w:val="20"/>
              </w:rPr>
              <w:t>69.36</w:t>
            </w:r>
          </w:p>
        </w:tc>
      </w:tr>
    </w:tbl>
    <w:p w:rsidR="00940DEC" w:rsidRPr="00BF6E0F" w:rsidRDefault="00940DEC" w:rsidP="00940DEC">
      <w:pPr>
        <w:spacing w:after="0" w:line="240" w:lineRule="auto"/>
        <w:jc w:val="both"/>
        <w:rPr>
          <w:rFonts w:ascii="Calibri Light" w:hAnsi="Calibri Light"/>
        </w:rPr>
      </w:pPr>
    </w:p>
    <w:p w:rsidR="00940DEC" w:rsidRPr="00BF6E0F" w:rsidRDefault="000956F9" w:rsidP="00940DEC">
      <w:pPr>
        <w:spacing w:after="0" w:line="240" w:lineRule="auto"/>
        <w:jc w:val="both"/>
        <w:rPr>
          <w:rFonts w:ascii="Calibri Light" w:hAnsi="Calibri Light"/>
          <w:color w:val="000000"/>
        </w:rPr>
      </w:pPr>
      <w:r>
        <w:rPr>
          <w:rFonts w:ascii="Calibri Light" w:hAnsi="Calibri Light" w:cs="ArialMT"/>
          <w:lang w:val="en-GB" w:eastAsia="en-GB"/>
        </w:rPr>
        <mc:AlternateContent>
          <mc:Choice Requires="wps">
            <w:drawing>
              <wp:anchor distT="0" distB="0" distL="114300" distR="114300" simplePos="0" relativeHeight="251696128" behindDoc="0" locked="0" layoutInCell="1" allowOverlap="1">
                <wp:simplePos x="0" y="0"/>
                <wp:positionH relativeFrom="column">
                  <wp:posOffset>-904875</wp:posOffset>
                </wp:positionH>
                <wp:positionV relativeFrom="page">
                  <wp:posOffset>-23495</wp:posOffset>
                </wp:positionV>
                <wp:extent cx="209550" cy="23241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98339" id="Rectangle 6" o:spid="_x0000_s1026" style="position:absolute;margin-left:-71.25pt;margin-top:-1.85pt;width:16.5pt;height:1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" fillcolor="#a5a5a5" strokecolor="#a5a5a5">
                <w10:wrap anchory="page"/>
              </v:rect>
            </w:pict>
          </mc:Fallback>
        </mc:AlternateContent>
      </w:r>
      <w:r w:rsidR="00940DEC" w:rsidRPr="00BF6E0F">
        <w:rPr>
          <w:rFonts w:ascii="Calibri Light" w:hAnsi="Calibri Light"/>
          <w:color w:val="000000"/>
        </w:rPr>
        <w:t xml:space="preserve">Rezultat ima za cilj da odgovori na pitanje: koliko je postignuto u održivom pružanju sakupljanja otpada za građane? Analiza podataka pokazuje da je ova usluga pružena do stepena </w:t>
      </w:r>
      <w:r w:rsidR="00BD33E8" w:rsidRPr="00BF6E0F">
        <w:rPr>
          <w:rFonts w:ascii="Calibri Light" w:hAnsi="Calibri Light"/>
          <w:color w:val="000000"/>
        </w:rPr>
        <w:t>od 83.31</w:t>
      </w:r>
      <w:r w:rsidR="00940DEC" w:rsidRPr="00BF6E0F">
        <w:rPr>
          <w:rFonts w:ascii="Calibri Light" w:hAnsi="Calibri Light"/>
          <w:color w:val="000000"/>
        </w:rPr>
        <w:t>%, što ulazi na visok stepen učinka u pružanju usluga. Najveće dostignuće je zabeleženo u sprovođenju rasporeda za sakupljanje otpada (</w:t>
      </w:r>
      <w:r w:rsidR="00BD33E8" w:rsidRPr="00BF6E0F">
        <w:rPr>
          <w:rFonts w:ascii="Calibri Light" w:hAnsi="Calibri Light"/>
          <w:color w:val="000000"/>
        </w:rPr>
        <w:t>97.60</w:t>
      </w:r>
      <w:r w:rsidR="00940DEC" w:rsidRPr="00BF6E0F">
        <w:rPr>
          <w:rFonts w:ascii="Calibri Light" w:hAnsi="Calibri Light"/>
          <w:color w:val="000000"/>
        </w:rPr>
        <w:t>%), zatim visoko dostignuće je zabeleženo i na stepenu naplate finansijskih sredstava za sakupljanje otpada (</w:t>
      </w:r>
      <w:r w:rsidR="00BD33E8" w:rsidRPr="00BF6E0F">
        <w:rPr>
          <w:rFonts w:ascii="Calibri Light" w:hAnsi="Calibri Light"/>
          <w:color w:val="000000"/>
        </w:rPr>
        <w:t>69.36</w:t>
      </w:r>
      <w:r w:rsidR="00940DEC" w:rsidRPr="00BF6E0F">
        <w:rPr>
          <w:rFonts w:ascii="Calibri Light" w:hAnsi="Calibri Light"/>
          <w:color w:val="000000"/>
        </w:rPr>
        <w:t xml:space="preserve">%) ili blizu 3% više nego za naplatu vode. Iako vrednosti pokazatelja za sakupljanje otpada pokazuju visok stepen učinka, još nije čista životna sredina u skladu sa stepenom učinka. SUUO nažalost ne meri nivo generisanja otpada iz izvora, nego samo deo sakupljenog otpada i deo generisanog otpada koji ostaje neprikupljen i ne odlagan. To čini ovaj rezultat sa ograničenom stepenom potpunog merenja ove usluge. </w:t>
      </w:r>
    </w:p>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bCs/>
        </w:rPr>
        <w:t xml:space="preserve">Treći rezultat (13.3) </w:t>
      </w:r>
      <w:r w:rsidRPr="00BF6E0F">
        <w:rPr>
          <w:rFonts w:ascii="Calibri Light" w:eastAsia="Times New Roman" w:hAnsi="Calibri Light" w:cs="Arial"/>
          <w:color w:val="000000"/>
        </w:rPr>
        <w:t>predstavlja dostignuća dotične opštine u upravljanju završnom karikom ciklusa za upravljanje otpadom. Odlaganje otpada podrazumeva odlaganje prikupljenog otpada u posebnim mestima daleko od naseljenih mesta  dotične opštine izgrađenih u skladu sa odgovarajućim geografskim, tehničkim i biološkim kriterijumima, za zaštitu životne sredine i ljudskog zdravlja od zagađenja otpadom</w:t>
      </w:r>
      <w:r w:rsidRPr="00BF6E0F">
        <w:rPr>
          <w:rFonts w:ascii="Calibri Light" w:hAnsi="Calibri Light"/>
          <w:color w:val="000000"/>
        </w:rPr>
        <w:t>. O nivou ostvarenja ovog rezultata, bićemo informisani putem sledećeg pokazatelja:</w:t>
      </w:r>
    </w:p>
    <w:p w:rsidR="00940DEC" w:rsidRPr="00BF6E0F" w:rsidRDefault="00940DEC" w:rsidP="00940DEC">
      <w:pPr>
        <w:spacing w:after="0" w:line="240" w:lineRule="auto"/>
        <w:jc w:val="both"/>
        <w:rPr>
          <w:rFonts w:ascii="Calibri Light" w:hAnsi="Calibri Light"/>
          <w:color w:val="000000"/>
        </w:rPr>
      </w:pPr>
    </w:p>
    <w:tbl>
      <w:tblPr>
        <w:tblW w:w="9198" w:type="dxa"/>
        <w:tblBorders>
          <w:top w:val="single" w:sz="4" w:space="0" w:color="7F7F7F"/>
          <w:bottom w:val="single" w:sz="4" w:space="0" w:color="7F7F7F"/>
        </w:tblBorders>
        <w:tblLook w:val="04A0" w:firstRow="1" w:lastRow="0" w:firstColumn="1" w:lastColumn="0" w:noHBand="0" w:noVBand="1"/>
      </w:tblPr>
      <w:tblGrid>
        <w:gridCol w:w="810"/>
        <w:gridCol w:w="6678"/>
        <w:gridCol w:w="171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667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7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ind w:left="-198" w:right="-198"/>
              <w:jc w:val="center"/>
              <w:rPr>
                <w:rFonts w:ascii="Calibri Light" w:hAnsi="Calibri Light"/>
                <w:b/>
                <w:bCs/>
                <w:color w:val="000000"/>
              </w:rPr>
            </w:pPr>
            <w:r w:rsidRPr="00BF6E0F">
              <w:rPr>
                <w:rFonts w:ascii="Calibri Light" w:hAnsi="Calibri Light"/>
                <w:b/>
                <w:bCs/>
                <w:color w:val="000000"/>
              </w:rPr>
              <w:t>Kg/po glavi stanovnika</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13.3.1</w:t>
            </w:r>
          </w:p>
        </w:tc>
        <w:tc>
          <w:tcPr>
            <w:tcW w:w="667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6"/>
                <w:szCs w:val="16"/>
              </w:rPr>
            </w:pPr>
            <w:bookmarkStart w:id="46" w:name="_Toc464459539"/>
            <w:r w:rsidRPr="00BF6E0F">
              <w:rPr>
                <w:rFonts w:ascii="Calibri Light" w:hAnsi="Calibri Light" w:cs="Calibri"/>
                <w:bCs/>
                <w:color w:val="000000"/>
                <w:sz w:val="18"/>
                <w:szCs w:val="18"/>
              </w:rPr>
              <w:t xml:space="preserve">Količina odlaganja otpada u kilogramu </w:t>
            </w:r>
            <w:bookmarkEnd w:id="46"/>
            <w:r w:rsidRPr="00BF6E0F">
              <w:rPr>
                <w:rFonts w:ascii="Calibri Light" w:hAnsi="Calibri Light" w:cs="Calibri"/>
                <w:bCs/>
                <w:color w:val="000000"/>
                <w:sz w:val="18"/>
                <w:szCs w:val="18"/>
              </w:rPr>
              <w:t>po glavi stanovnika</w:t>
            </w:r>
          </w:p>
        </w:tc>
        <w:tc>
          <w:tcPr>
            <w:tcW w:w="17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198.95</w:t>
            </w:r>
          </w:p>
        </w:tc>
      </w:tr>
    </w:tbl>
    <w:p w:rsidR="00940DEC" w:rsidRPr="00BF6E0F" w:rsidRDefault="00940DEC" w:rsidP="00940DEC">
      <w:pPr>
        <w:spacing w:after="0" w:line="240" w:lineRule="auto"/>
        <w:jc w:val="both"/>
        <w:rPr>
          <w:rFonts w:ascii="Calibri Light" w:hAnsi="Calibri Light"/>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ArialMT"/>
        </w:rPr>
        <w:lastRenderedPageBreak/>
        <w:t>Rezultat ima za cilj da</w:t>
      </w:r>
      <w:r w:rsidRPr="00BF6E0F">
        <w:rPr>
          <w:rFonts w:ascii="Calibri Light" w:hAnsi="Calibri Light"/>
          <w:color w:val="000000"/>
        </w:rPr>
        <w:t xml:space="preserve"> odgovori na pitanje: kolika je količina otpada koja je za godinu dana odlagana od strane opština? Analiza podataka pokazuje da relevantne kompanije za upravljanje otpadom su ukupno odlagale 340.071.552 kg otpada, ili 198.95 kg po glavi stanovnika. Merenje količine odlaganja otpada nije veoma teško, međutim problem predstavlja merenje količine generisanja otpada. </w:t>
      </w:r>
    </w:p>
    <w:p w:rsidR="00940DEC" w:rsidRPr="00BF6E0F" w:rsidRDefault="00940DEC" w:rsidP="00940DEC">
      <w:pPr>
        <w:spacing w:after="0" w:line="240" w:lineRule="auto"/>
        <w:jc w:val="both"/>
        <w:rPr>
          <w:rFonts w:ascii="Calibri Light" w:hAnsi="Calibri Light"/>
          <w:color w:val="000000"/>
        </w:rPr>
      </w:pPr>
    </w:p>
    <w:p w:rsidR="00940DEC" w:rsidRPr="00BF6E0F" w:rsidRDefault="00940DEC" w:rsidP="00940DEC">
      <w:pPr>
        <w:spacing w:after="0" w:line="240" w:lineRule="auto"/>
        <w:jc w:val="both"/>
        <w:rPr>
          <w:rFonts w:ascii="Calibri Light" w:hAnsi="Calibri Light"/>
          <w:b/>
          <w:bCs/>
          <w:sz w:val="24"/>
          <w:szCs w:val="24"/>
        </w:rPr>
      </w:pPr>
    </w:p>
    <w:p w:rsidR="00940DEC" w:rsidRPr="00BF6E0F" w:rsidRDefault="00940DEC" w:rsidP="00940DEC">
      <w:pPr>
        <w:numPr>
          <w:ilvl w:val="1"/>
          <w:numId w:val="2"/>
        </w:numPr>
        <w:tabs>
          <w:tab w:val="left" w:pos="900"/>
        </w:tabs>
        <w:jc w:val="both"/>
        <w:rPr>
          <w:rFonts w:ascii="Calibri Light" w:hAnsi="Calibri Light"/>
          <w:b/>
          <w:bCs/>
        </w:rPr>
      </w:pPr>
      <w:r w:rsidRPr="00BF6E0F">
        <w:rPr>
          <w:rFonts w:ascii="Calibri Light" w:hAnsi="Calibri Light"/>
          <w:b/>
          <w:bCs/>
        </w:rPr>
        <w:t xml:space="preserve">Zaštita životne sredine </w:t>
      </w:r>
    </w:p>
    <w:p w:rsidR="00940DEC" w:rsidRPr="00BF6E0F" w:rsidRDefault="00940DEC" w:rsidP="00940DEC">
      <w:pPr>
        <w:spacing w:after="0" w:line="240" w:lineRule="auto"/>
        <w:jc w:val="both"/>
        <w:rPr>
          <w:rFonts w:ascii="Calibri Light" w:hAnsi="Calibri Light"/>
          <w:i/>
        </w:rPr>
      </w:pPr>
      <w:r w:rsidRPr="00BF6E0F">
        <w:rPr>
          <w:rFonts w:ascii="Calibri Light" w:hAnsi="Calibri Light"/>
        </w:rPr>
        <w:t xml:space="preserve">Zaštita životne sredine podrazumeva aktivnosti relevantne opštine za zaštitu i očuvanje prirodne i životne sredine (urbane i ruralne) od oštećenja, degradacije ili zagađenja kao rezultat ljudskih aktivnosti ili uticaja prirode. Zaštita životne sredine obuhvata sve aktivnosti koje su planirane Lokalnim akcionim planovima za životnu sredinu i ekološkim programima, koji treba da budu u skladu sa Akcionim Planom Kosova za životnu sredinu, koji se odnosi na zaštitu svih vrsta životne sredine od svih aktivnosti i materija koje rizikuju životnu sredinu u relevantnoj opštini. Učinak opština za ovu oblast meri se putem jednog rezultata: 1). </w:t>
      </w:r>
      <w:r w:rsidRPr="00BF6E0F">
        <w:rPr>
          <w:rFonts w:ascii="Calibri Light" w:hAnsi="Calibri Light"/>
          <w:i/>
        </w:rPr>
        <w:t>Stvaranje čiste i zdrave životne sredine.</w:t>
      </w:r>
    </w:p>
    <w:p w:rsidR="00940DEC" w:rsidRPr="00BF6E0F" w:rsidRDefault="00C543B7" w:rsidP="00940DEC">
      <w:pPr>
        <w:spacing w:after="0" w:line="240" w:lineRule="auto"/>
        <w:jc w:val="both"/>
        <w:rPr>
          <w:rFonts w:ascii="Calibri Light" w:hAnsi="Calibri Light"/>
        </w:rPr>
      </w:pPr>
      <w:r>
        <w:rPr>
          <w:rFonts w:ascii="Calibri Light" w:hAnsi="Calibri Light"/>
          <w:lang w:val="en-GB" w:eastAsia="en-GB"/>
        </w:rPr>
        <w:drawing>
          <wp:anchor distT="0" distB="0" distL="114300" distR="114300" simplePos="0" relativeHeight="251793408" behindDoc="0" locked="0" layoutInCell="1" allowOverlap="1">
            <wp:simplePos x="0" y="0"/>
            <wp:positionH relativeFrom="margin">
              <wp:posOffset>1981200</wp:posOffset>
            </wp:positionH>
            <wp:positionV relativeFrom="margin">
              <wp:posOffset>800100</wp:posOffset>
            </wp:positionV>
            <wp:extent cx="3901440" cy="2790825"/>
            <wp:effectExtent l="19050" t="0" r="22860" b="0"/>
            <wp:wrapSquare wrapText="bothSides"/>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s="Calibri"/>
        </w:rPr>
        <w:t xml:space="preserve">Prvi rezultat (14.1) </w:t>
      </w:r>
      <w:r w:rsidRPr="00BF6E0F">
        <w:rPr>
          <w:rFonts w:ascii="Calibri Light" w:eastAsia="Times New Roman" w:hAnsi="Calibri Light" w:cs="Arial"/>
          <w:color w:val="000000"/>
        </w:rPr>
        <w:t>predstavlja dostignuća relevantne opštine u stvaranju čiste i zdrave životne sredine za sve građane. To je krajni cilj akcije organa lokalnih, centralnih vlasti i šire javnosti. Stvaranje čiste i zdrave životne sredine podrazumeva, preduzimanje neophodnih mera putem Opštinskog akcionog plana na okruženju za zaštitu životne sredine od bilo kojeg oštećenja, uništenja ili zagađenja, preduzimanje neophodnih mera za očuvanje i poboljšanje životne sredine koje nije oštećeno i preduzimanje neophodnih mera za vraćanje životne sredine u prirodnom stanju, čistom i zdravom za građane</w:t>
      </w:r>
      <w:r w:rsidRPr="00BF6E0F">
        <w:rPr>
          <w:rFonts w:ascii="Calibri Light" w:hAnsi="Calibri Light"/>
        </w:rPr>
        <w:t>.</w:t>
      </w:r>
      <w:r w:rsidRPr="00BF6E0F">
        <w:rPr>
          <w:rFonts w:ascii="Calibri Light" w:hAnsi="Calibri Light"/>
          <w:color w:val="000000"/>
        </w:rPr>
        <w:t xml:space="preserve"> O stepenu ostvarivanja ovog rezultata, možemo biti informisani putem tri pokazatelja: </w:t>
      </w:r>
    </w:p>
    <w:p w:rsidR="00836439" w:rsidRPr="00BF6E0F" w:rsidRDefault="00836439" w:rsidP="00940DEC">
      <w:pPr>
        <w:spacing w:after="0" w:line="240" w:lineRule="auto"/>
        <w:jc w:val="both"/>
        <w:rPr>
          <w:rFonts w:ascii="Calibri Light" w:hAnsi="Calibri Light"/>
          <w:color w:val="000000"/>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rPr>
              <w:t>Ref.</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rPr>
            </w:pPr>
            <w:r w:rsidRPr="00BF6E0F">
              <w:rPr>
                <w:rFonts w:ascii="Calibri Light" w:hAnsi="Calibri Light"/>
                <w:b/>
                <w:bCs/>
                <w:color w:val="000000"/>
              </w:rPr>
              <w:t>Pokazatelj</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rPr>
                <w:rFonts w:ascii="Calibri Light" w:hAnsi="Calibri Light"/>
                <w:b/>
                <w:bCs/>
              </w:rPr>
            </w:pPr>
            <w:r w:rsidRPr="00BF6E0F">
              <w:rPr>
                <w:rFonts w:ascii="Calibri Light" w:hAnsi="Calibri Light"/>
                <w:b/>
                <w:bCs/>
                <w:color w:val="000000"/>
              </w:rPr>
              <w:t>Vrednost</w:t>
            </w:r>
            <w:r w:rsidRPr="00BF6E0F">
              <w:rPr>
                <w:rFonts w:ascii="Calibri Light" w:hAnsi="Calibri Light"/>
                <w:b/>
                <w:bCs/>
              </w:rPr>
              <w:t>/%</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hAnsi="Calibri Light"/>
                <w:b/>
                <w:bCs/>
                <w:sz w:val="20"/>
                <w:szCs w:val="20"/>
              </w:rPr>
              <w:t>14.1.1</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18"/>
                <w:szCs w:val="18"/>
              </w:rPr>
            </w:pPr>
            <w:bookmarkStart w:id="47" w:name="_Toc464459545"/>
            <w:r w:rsidRPr="00BF6E0F">
              <w:rPr>
                <w:rFonts w:ascii="Calibri Light" w:hAnsi="Calibri Light" w:cs="Calibri"/>
                <w:bCs/>
                <w:color w:val="000000"/>
                <w:sz w:val="18"/>
                <w:szCs w:val="18"/>
              </w:rPr>
              <w:t xml:space="preserve">% realizacije lokalnog akcionog plana </w:t>
            </w:r>
            <w:r w:rsidRPr="00BF6E0F">
              <w:rPr>
                <w:rFonts w:ascii="Calibri Light" w:hAnsi="Calibri Light" w:cs="Calibri"/>
                <w:bCs/>
                <w:color w:val="000000"/>
                <w:sz w:val="18"/>
                <w:szCs w:val="18"/>
                <w:lang w:val="sr-Latn-CS"/>
              </w:rPr>
              <w:t>z</w:t>
            </w:r>
            <w:r w:rsidRPr="00BF6E0F">
              <w:rPr>
                <w:rFonts w:ascii="Calibri Light" w:hAnsi="Calibri Light" w:cs="Calibri"/>
                <w:bCs/>
                <w:color w:val="000000"/>
                <w:sz w:val="18"/>
                <w:szCs w:val="18"/>
              </w:rPr>
              <w:t xml:space="preserve">a </w:t>
            </w:r>
            <w:bookmarkEnd w:id="47"/>
            <w:r w:rsidRPr="00BF6E0F">
              <w:rPr>
                <w:rFonts w:ascii="Calibri Light" w:hAnsi="Calibri Light" w:cs="Calibri"/>
                <w:bCs/>
                <w:color w:val="000000"/>
                <w:sz w:val="18"/>
                <w:szCs w:val="18"/>
              </w:rPr>
              <w:t>životnu sredinu</w:t>
            </w:r>
          </w:p>
        </w:tc>
        <w:tc>
          <w:tcPr>
            <w:tcW w:w="1260" w:type="dxa"/>
            <w:tcBorders>
              <w:top w:val="single" w:sz="4" w:space="0" w:color="BF8F00"/>
              <w:bottom w:val="single" w:sz="4" w:space="0" w:color="BF8F00"/>
            </w:tcBorders>
            <w:shd w:val="clear" w:color="auto" w:fill="auto"/>
          </w:tcPr>
          <w:p w:rsidR="00940DEC" w:rsidRPr="00BF6E0F" w:rsidRDefault="00836439" w:rsidP="00640FA9">
            <w:pPr>
              <w:spacing w:after="0" w:line="240" w:lineRule="auto"/>
              <w:jc w:val="right"/>
              <w:rPr>
                <w:rFonts w:ascii="Calibri Light" w:hAnsi="Calibri Light"/>
                <w:sz w:val="20"/>
                <w:szCs w:val="20"/>
              </w:rPr>
            </w:pPr>
            <w:r w:rsidRPr="00BF6E0F">
              <w:rPr>
                <w:rFonts w:ascii="Calibri Light" w:hAnsi="Calibri Light"/>
                <w:sz w:val="20"/>
                <w:szCs w:val="20"/>
              </w:rPr>
              <w:t>67.22</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b/>
                <w:bCs/>
                <w:sz w:val="20"/>
                <w:szCs w:val="20"/>
              </w:rPr>
            </w:pPr>
            <w:r w:rsidRPr="00BF6E0F">
              <w:rPr>
                <w:rFonts w:ascii="Calibri Light" w:eastAsia="Times New Roman" w:hAnsi="Calibri Light" w:cs="Arial"/>
                <w:b/>
                <w:bCs/>
                <w:sz w:val="20"/>
                <w:szCs w:val="20"/>
              </w:rPr>
              <w:t xml:space="preserve">14.1.2  </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olor w:val="000000"/>
                <w:sz w:val="20"/>
                <w:szCs w:val="20"/>
              </w:rPr>
            </w:pPr>
            <w:bookmarkStart w:id="48" w:name="_Toc464459547"/>
            <w:r w:rsidRPr="00BF6E0F">
              <w:rPr>
                <w:rFonts w:ascii="Calibri Light" w:hAnsi="Calibri Light" w:cs="Calibri"/>
                <w:bCs/>
                <w:color w:val="000000"/>
                <w:sz w:val="18"/>
                <w:szCs w:val="18"/>
              </w:rPr>
              <w:t xml:space="preserve">% </w:t>
            </w:r>
            <w:bookmarkEnd w:id="48"/>
            <w:r w:rsidRPr="00BF6E0F">
              <w:rPr>
                <w:rFonts w:ascii="Calibri Light" w:hAnsi="Calibri Light" w:cs="Calibri"/>
                <w:bCs/>
                <w:color w:val="000000"/>
                <w:sz w:val="18"/>
                <w:szCs w:val="18"/>
              </w:rPr>
              <w:t>izdatih opštinskih ekoloških dozvola</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33.55</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14.1.3</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color w:val="000000"/>
                <w:sz w:val="20"/>
                <w:szCs w:val="20"/>
              </w:rPr>
            </w:pPr>
            <w:bookmarkStart w:id="49" w:name="_Toc464459549"/>
            <w:r w:rsidRPr="00BF6E0F">
              <w:rPr>
                <w:rFonts w:ascii="Calibri Light" w:hAnsi="Calibri Light" w:cs="Calibri"/>
                <w:bCs/>
                <w:color w:val="000000"/>
                <w:sz w:val="18"/>
                <w:szCs w:val="18"/>
              </w:rPr>
              <w:t xml:space="preserve">% novih zgrada koje su sprovele </w:t>
            </w:r>
            <w:bookmarkEnd w:id="49"/>
            <w:r w:rsidRPr="00BF6E0F">
              <w:rPr>
                <w:rFonts w:ascii="Calibri Light" w:hAnsi="Calibri Light" w:cs="Calibri"/>
                <w:bCs/>
                <w:color w:val="000000"/>
                <w:sz w:val="18"/>
                <w:szCs w:val="18"/>
              </w:rPr>
              <w:t>opštinsku ekološku dozvolu</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87.10</w:t>
            </w:r>
          </w:p>
        </w:tc>
      </w:tr>
      <w:tr w:rsidR="00940DEC" w:rsidRPr="00BF6E0F" w:rsidTr="00640FA9">
        <w:tc>
          <w:tcPr>
            <w:tcW w:w="81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eastAsia="Times New Roman" w:hAnsi="Calibri Light" w:cs="Arial"/>
                <w:b/>
                <w:bCs/>
                <w:sz w:val="20"/>
                <w:szCs w:val="20"/>
              </w:rPr>
            </w:pPr>
            <w:r w:rsidRPr="00BF6E0F">
              <w:rPr>
                <w:rFonts w:ascii="Calibri Light" w:eastAsia="Times New Roman" w:hAnsi="Calibri Light" w:cs="Arial"/>
                <w:b/>
                <w:bCs/>
                <w:sz w:val="20"/>
                <w:szCs w:val="20"/>
              </w:rPr>
              <w:t>14.1.4</w:t>
            </w:r>
          </w:p>
        </w:tc>
        <w:tc>
          <w:tcPr>
            <w:tcW w:w="7398"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both"/>
              <w:rPr>
                <w:rFonts w:ascii="Calibri Light" w:hAnsi="Calibri Light" w:cs="Calibri"/>
                <w:bCs/>
                <w:color w:val="000000"/>
                <w:sz w:val="18"/>
                <w:szCs w:val="18"/>
              </w:rPr>
            </w:pPr>
            <w:bookmarkStart w:id="50" w:name="_Toc464459551"/>
            <w:r w:rsidRPr="00BF6E0F">
              <w:rPr>
                <w:rFonts w:ascii="Calibri Light" w:hAnsi="Calibri Light" w:cs="Calibri"/>
                <w:bCs/>
                <w:color w:val="000000"/>
                <w:sz w:val="18"/>
                <w:szCs w:val="18"/>
              </w:rPr>
              <w:t xml:space="preserve">% </w:t>
            </w:r>
            <w:bookmarkEnd w:id="50"/>
            <w:r w:rsidRPr="00BF6E0F">
              <w:rPr>
                <w:rFonts w:ascii="Calibri Light" w:hAnsi="Calibri Light" w:cs="Calibri"/>
                <w:bCs/>
                <w:color w:val="000000"/>
                <w:sz w:val="18"/>
                <w:szCs w:val="18"/>
              </w:rPr>
              <w:t>uređenih ekoloških površina</w:t>
            </w:r>
          </w:p>
        </w:tc>
        <w:tc>
          <w:tcPr>
            <w:tcW w:w="1260" w:type="dxa"/>
            <w:tcBorders>
              <w:top w:val="single" w:sz="4" w:space="0" w:color="BF8F00"/>
              <w:bottom w:val="single" w:sz="4" w:space="0" w:color="BF8F00"/>
            </w:tcBorders>
            <w:shd w:val="clear" w:color="auto" w:fill="auto"/>
          </w:tcPr>
          <w:p w:rsidR="00940DEC" w:rsidRPr="00BF6E0F" w:rsidRDefault="00940DEC" w:rsidP="00640FA9">
            <w:pPr>
              <w:spacing w:after="0" w:line="240" w:lineRule="auto"/>
              <w:jc w:val="right"/>
              <w:rPr>
                <w:rFonts w:ascii="Calibri Light" w:hAnsi="Calibri Light"/>
                <w:sz w:val="20"/>
                <w:szCs w:val="20"/>
              </w:rPr>
            </w:pPr>
            <w:r w:rsidRPr="00BF6E0F">
              <w:rPr>
                <w:rFonts w:ascii="Calibri Light" w:hAnsi="Calibri Light"/>
                <w:sz w:val="20"/>
                <w:szCs w:val="20"/>
              </w:rPr>
              <w:t>46.92</w:t>
            </w:r>
          </w:p>
        </w:tc>
      </w:tr>
    </w:tbl>
    <w:p w:rsidR="00940DEC" w:rsidRPr="00BF6E0F" w:rsidRDefault="00940DEC" w:rsidP="00940DEC">
      <w:pPr>
        <w:spacing w:after="0" w:line="240" w:lineRule="auto"/>
        <w:jc w:val="both"/>
        <w:rPr>
          <w:rFonts w:ascii="Calibri Light" w:hAnsi="Calibri Light"/>
          <w:highlight w:val="yellow"/>
        </w:rPr>
      </w:pPr>
    </w:p>
    <w:p w:rsidR="00940DEC" w:rsidRPr="00BF6E0F" w:rsidRDefault="00940DEC" w:rsidP="00940DEC">
      <w:pPr>
        <w:spacing w:after="0" w:line="240" w:lineRule="auto"/>
        <w:jc w:val="both"/>
        <w:rPr>
          <w:rFonts w:ascii="Calibri Light" w:hAnsi="Calibri Light"/>
          <w:color w:val="000000"/>
        </w:rPr>
      </w:pPr>
      <w:r w:rsidRPr="00BF6E0F">
        <w:rPr>
          <w:rFonts w:ascii="Calibri Light" w:hAnsi="Calibri Light"/>
          <w:color w:val="000000"/>
        </w:rPr>
        <w:t xml:space="preserve">Rezultat ima za cilj da odgovori na pitanje: koliko je postignuto da opštine stvaraju čistu i zdravu životnu sredinu? Analiza podataka pokazuje da je ovaj rezultat (14.1) ostvaren u stepenu od </w:t>
      </w:r>
      <w:r w:rsidR="00836439" w:rsidRPr="00BF6E0F">
        <w:rPr>
          <w:rFonts w:ascii="Calibri Light" w:hAnsi="Calibri Light"/>
          <w:color w:val="000000"/>
        </w:rPr>
        <w:t xml:space="preserve">58.49 </w:t>
      </w:r>
      <w:r w:rsidRPr="00BF6E0F">
        <w:rPr>
          <w:rFonts w:ascii="Calibri Light" w:hAnsi="Calibri Light"/>
          <w:color w:val="000000"/>
        </w:rPr>
        <w:t>% (srednji nivo učinka), gde je najveće dostignuće ostvareno u sprovođenju lokalnih ekoloških dozvola (87.10%), zatim na realizaciji lokalnog akcionog</w:t>
      </w:r>
      <w:r w:rsidR="00836439" w:rsidRPr="00BF6E0F">
        <w:rPr>
          <w:rFonts w:ascii="Calibri Light" w:hAnsi="Calibri Light"/>
          <w:color w:val="000000"/>
        </w:rPr>
        <w:t xml:space="preserve"> plana za životnu sredinu, sa 67.22 </w:t>
      </w:r>
      <w:r w:rsidRPr="00BF6E0F">
        <w:rPr>
          <w:rFonts w:ascii="Calibri Light" w:hAnsi="Calibri Light"/>
          <w:color w:val="000000"/>
        </w:rPr>
        <w:t xml:space="preserve">%, dok uređene ekološke površine 46.92%, i najmanja stopa izdavanje opštinskih ekoloških dozvola, sa 33.55%. </w:t>
      </w:r>
    </w:p>
    <w:p w:rsidR="00940DEC" w:rsidRPr="00BF6E0F" w:rsidRDefault="00940DEC" w:rsidP="00940DEC">
      <w:pPr>
        <w:spacing w:after="0" w:line="240" w:lineRule="auto"/>
        <w:jc w:val="both"/>
        <w:rPr>
          <w:rFonts w:ascii="Calibri Light" w:hAnsi="Calibri Light"/>
        </w:rPr>
      </w:pPr>
    </w:p>
    <w:p w:rsidR="008758C2" w:rsidRPr="00BF6E0F" w:rsidRDefault="008758C2" w:rsidP="00940DEC">
      <w:pPr>
        <w:spacing w:after="0" w:line="240" w:lineRule="auto"/>
        <w:jc w:val="both"/>
        <w:rPr>
          <w:rFonts w:ascii="Calibri Light" w:hAnsi="Calibri Light"/>
          <w:sz w:val="36"/>
          <w:szCs w:val="36"/>
        </w:rPr>
      </w:pPr>
    </w:p>
    <w:p w:rsidR="008758C2" w:rsidRPr="00BF6E0F" w:rsidRDefault="008758C2" w:rsidP="00940DEC">
      <w:pPr>
        <w:spacing w:after="0" w:line="240" w:lineRule="auto"/>
        <w:jc w:val="both"/>
        <w:rPr>
          <w:rFonts w:ascii="Calibri Light" w:hAnsi="Calibri Light"/>
          <w:sz w:val="36"/>
          <w:szCs w:val="36"/>
        </w:rPr>
      </w:pPr>
    </w:p>
    <w:p w:rsidR="008758C2" w:rsidRPr="00BF6E0F" w:rsidRDefault="008758C2" w:rsidP="00940DEC">
      <w:pPr>
        <w:spacing w:after="0" w:line="240" w:lineRule="auto"/>
        <w:jc w:val="both"/>
        <w:rPr>
          <w:rFonts w:ascii="Calibri Light" w:hAnsi="Calibri Light"/>
          <w:sz w:val="36"/>
          <w:szCs w:val="36"/>
        </w:rPr>
      </w:pPr>
    </w:p>
    <w:p w:rsidR="008758C2" w:rsidRPr="00BF6E0F" w:rsidRDefault="008758C2" w:rsidP="00940DEC">
      <w:pPr>
        <w:spacing w:after="0" w:line="240" w:lineRule="auto"/>
        <w:jc w:val="both"/>
        <w:rPr>
          <w:rFonts w:ascii="Calibri Light" w:hAnsi="Calibri Light"/>
          <w:sz w:val="36"/>
          <w:szCs w:val="36"/>
        </w:rPr>
      </w:pPr>
    </w:p>
    <w:p w:rsidR="008758C2" w:rsidRPr="00BF6E0F" w:rsidRDefault="008758C2" w:rsidP="00940DEC">
      <w:pPr>
        <w:spacing w:after="0" w:line="240" w:lineRule="auto"/>
        <w:jc w:val="both"/>
        <w:rPr>
          <w:rFonts w:ascii="Calibri Light" w:hAnsi="Calibri Light"/>
          <w:sz w:val="36"/>
          <w:szCs w:val="36"/>
        </w:rPr>
      </w:pPr>
    </w:p>
    <w:p w:rsidR="008758C2" w:rsidRPr="00BF6E0F" w:rsidRDefault="008758C2" w:rsidP="00940DEC">
      <w:pPr>
        <w:spacing w:after="0" w:line="240" w:lineRule="auto"/>
        <w:jc w:val="both"/>
        <w:rPr>
          <w:rFonts w:ascii="Calibri Light" w:hAnsi="Calibri Light"/>
          <w:sz w:val="36"/>
          <w:szCs w:val="36"/>
        </w:rPr>
      </w:pPr>
    </w:p>
    <w:p w:rsidR="008758C2" w:rsidRPr="00BF6E0F" w:rsidRDefault="008758C2" w:rsidP="00940DEC">
      <w:pPr>
        <w:spacing w:after="0" w:line="240" w:lineRule="auto"/>
        <w:jc w:val="both"/>
        <w:rPr>
          <w:rFonts w:ascii="Calibri Light" w:hAnsi="Calibri Light"/>
          <w:sz w:val="36"/>
          <w:szCs w:val="36"/>
        </w:rPr>
      </w:pPr>
    </w:p>
    <w:p w:rsidR="00836439" w:rsidRPr="00BF6E0F" w:rsidRDefault="00836439" w:rsidP="00940DEC">
      <w:pPr>
        <w:spacing w:after="0" w:line="240" w:lineRule="auto"/>
        <w:jc w:val="both"/>
        <w:rPr>
          <w:rFonts w:ascii="Calibri Light" w:hAnsi="Calibri Light"/>
          <w:lang w:val="en-US"/>
        </w:rPr>
      </w:pPr>
    </w:p>
    <w:p w:rsidR="008758C2" w:rsidRPr="00BF6E0F" w:rsidRDefault="008758C2" w:rsidP="00940DEC">
      <w:pPr>
        <w:spacing w:after="0" w:line="240" w:lineRule="auto"/>
        <w:jc w:val="both"/>
        <w:rPr>
          <w:rFonts w:ascii="Calibri Light" w:hAnsi="Calibri Light"/>
          <w:lang w:val="en-US"/>
        </w:rPr>
      </w:pPr>
    </w:p>
    <w:p w:rsidR="008758C2" w:rsidRPr="00BF6E0F" w:rsidRDefault="008758C2" w:rsidP="00940DEC">
      <w:pPr>
        <w:spacing w:after="0" w:line="240" w:lineRule="auto"/>
        <w:jc w:val="both"/>
        <w:rPr>
          <w:rFonts w:ascii="Calibri Light" w:hAnsi="Calibri Light"/>
          <w:lang w:val="en-US"/>
        </w:rPr>
      </w:pPr>
    </w:p>
    <w:p w:rsidR="00940DEC" w:rsidRPr="00BF6E0F" w:rsidRDefault="000956F9" w:rsidP="00940DEC">
      <w:pPr>
        <w:spacing w:after="0" w:line="240" w:lineRule="auto"/>
        <w:jc w:val="both"/>
        <w:rPr>
          <w:rFonts w:ascii="Calibri Light" w:hAnsi="Calibri Light"/>
          <w:sz w:val="36"/>
          <w:szCs w:val="36"/>
        </w:rPr>
      </w:pPr>
      <w:r>
        <w:rPr>
          <w:rFonts w:ascii="Calibri Light" w:hAnsi="Calibri Light"/>
          <w:b/>
          <w:bCs/>
          <w:sz w:val="24"/>
          <w:szCs w:val="24"/>
          <w:lang w:val="en-GB" w:eastAsia="en-GB"/>
        </w:rPr>
        <mc:AlternateContent>
          <mc:Choice Requires="wps">
            <w:drawing>
              <wp:anchor distT="0" distB="0" distL="114300" distR="114300" simplePos="0" relativeHeight="251677696" behindDoc="0" locked="0" layoutInCell="1" allowOverlap="1">
                <wp:simplePos x="0" y="0"/>
                <wp:positionH relativeFrom="column">
                  <wp:posOffset>-904875</wp:posOffset>
                </wp:positionH>
                <wp:positionV relativeFrom="page">
                  <wp:posOffset>14605</wp:posOffset>
                </wp:positionV>
                <wp:extent cx="209550" cy="2324100"/>
                <wp:effectExtent l="0" t="0" r="19050" b="1905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0CC2" id="Rectangle 96" o:spid="_x0000_s1026" style="position:absolute;margin-left:-71.25pt;margin-top:1.15pt;width:16.5pt;height: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IA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" fillcolor="#a5a5a5" strokecolor="#a5a5a5">
                <w10:wrap anchory="page"/>
              </v:rect>
            </w:pict>
          </mc:Fallback>
        </mc:AlternateContent>
      </w:r>
      <w:r>
        <w:rPr>
          <w:rFonts w:ascii="Calibri Light" w:hAnsi="Calibri Light"/>
          <w:lang w:val="en-GB" w:eastAsia="en-GB"/>
        </w:rPr>
        <mc:AlternateContent>
          <mc:Choice Requires="wps">
            <w:drawing>
              <wp:anchor distT="0" distB="0" distL="114300" distR="114300" simplePos="0" relativeHeight="251689984" behindDoc="0" locked="0" layoutInCell="1" allowOverlap="1">
                <wp:simplePos x="0" y="0"/>
                <wp:positionH relativeFrom="column">
                  <wp:posOffset>-1545590</wp:posOffset>
                </wp:positionH>
                <wp:positionV relativeFrom="paragraph">
                  <wp:posOffset>-929640</wp:posOffset>
                </wp:positionV>
                <wp:extent cx="209550" cy="2324100"/>
                <wp:effectExtent l="0" t="0" r="19050"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480E0" id="Rectangle 119" o:spid="_x0000_s1026" style="position:absolute;margin-left:-121.7pt;margin-top:-73.2pt;width:16.5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nf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boXbGgxD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" fillcolor="#a5a5a5" strokecolor="#a5a5a5"/>
            </w:pict>
          </mc:Fallback>
        </mc:AlternateContent>
      </w:r>
      <w:r w:rsidR="00940DEC" w:rsidRPr="00BF6E0F">
        <w:rPr>
          <w:rFonts w:ascii="Calibri Light" w:hAnsi="Calibri Light"/>
          <w:sz w:val="36"/>
          <w:szCs w:val="36"/>
        </w:rPr>
        <w:t xml:space="preserve">Opšti učinak po opštinama </w:t>
      </w:r>
    </w:p>
    <w:p w:rsidR="00940DEC" w:rsidRPr="00BF6E0F" w:rsidRDefault="00940DEC" w:rsidP="00940DEC">
      <w:pPr>
        <w:spacing w:after="0" w:line="240" w:lineRule="auto"/>
        <w:jc w:val="both"/>
        <w:rPr>
          <w:rFonts w:ascii="Calibri Light" w:hAnsi="Calibri Light"/>
          <w:sz w:val="36"/>
          <w:szCs w:val="36"/>
        </w:rPr>
      </w:pPr>
    </w:p>
    <w:p w:rsidR="00940DEC" w:rsidRPr="00BF6E0F" w:rsidRDefault="00940DEC" w:rsidP="00940DEC">
      <w:pPr>
        <w:tabs>
          <w:tab w:val="left" w:pos="900"/>
        </w:tabs>
        <w:spacing w:line="240" w:lineRule="auto"/>
        <w:jc w:val="both"/>
        <w:rPr>
          <w:rFonts w:ascii="Calibri Light" w:hAnsi="Calibri Light"/>
          <w:color w:val="0070C0"/>
        </w:rPr>
      </w:pPr>
      <w:r w:rsidRPr="00BF6E0F">
        <w:rPr>
          <w:rFonts w:ascii="Calibri Light" w:hAnsi="Calibri Light"/>
        </w:rPr>
        <w:t>Pokazatelji predstavljaju ključnu računovodstvenu i informativnu osnovu o stopi ostvarenja rezultata. Pokazatelji pružaju dovoljno informacija da bi se opštinama i drugim zainteresovanim stranama omogućilo da mere ili procene svoj učinak u pružanju usluga u relevantnim oblastima. SUUO ima ukupno 64+12 pokazatelja, od kojih su 64 izmereni i koji su deo ovog izveštaja. Pokazatelj 1.13. nije izmeren zbog nedostatka relevantnog elektronskog programa. Vrednosti svakog pokazatelja su elaborirani u okviru svakog rezultata i oblasti, u poglavlju 5. Dok, u gornjem potpoglavlju dali smo detaljan opis opštih dostignuća rezultata prema relevantnim oblastima kroz pokazatelje, a u ovom potpoglavlju ćemo razmatrati opšta dostignuća učinka prema opštinama. Vidi grafikon 18.</w:t>
      </w:r>
    </w:p>
    <w:p w:rsidR="00940DEC" w:rsidRPr="00BF6E0F" w:rsidRDefault="00940DEC" w:rsidP="00940DEC">
      <w:pPr>
        <w:numPr>
          <w:ilvl w:val="1"/>
          <w:numId w:val="9"/>
        </w:numPr>
        <w:tabs>
          <w:tab w:val="left" w:pos="900"/>
        </w:tabs>
        <w:spacing w:after="0" w:line="240" w:lineRule="auto"/>
        <w:jc w:val="both"/>
        <w:rPr>
          <w:rFonts w:ascii="Calibri Light" w:hAnsi="Calibri Light"/>
          <w:b/>
          <w:bCs/>
        </w:rPr>
      </w:pPr>
      <w:r w:rsidRPr="00BF6E0F">
        <w:rPr>
          <w:rFonts w:ascii="Calibri Light" w:hAnsi="Calibri Light"/>
          <w:b/>
          <w:bCs/>
        </w:rPr>
        <w:t xml:space="preserve">Ukupna dostignuća učinka prema opštinama </w:t>
      </w:r>
    </w:p>
    <w:p w:rsidR="00940DEC" w:rsidRPr="00BF6E0F" w:rsidRDefault="00940DEC" w:rsidP="00940DEC">
      <w:pPr>
        <w:tabs>
          <w:tab w:val="left" w:pos="900"/>
        </w:tabs>
        <w:spacing w:after="0" w:line="240" w:lineRule="auto"/>
        <w:jc w:val="both"/>
        <w:rPr>
          <w:rFonts w:ascii="Calibri Light" w:hAnsi="Calibri Light"/>
        </w:rPr>
      </w:pPr>
    </w:p>
    <w:p w:rsidR="00940DEC" w:rsidRPr="00BF6E0F" w:rsidRDefault="00940DEC" w:rsidP="00940DEC">
      <w:pPr>
        <w:tabs>
          <w:tab w:val="left" w:pos="900"/>
        </w:tabs>
        <w:spacing w:after="0" w:line="240" w:lineRule="auto"/>
        <w:jc w:val="both"/>
        <w:rPr>
          <w:rFonts w:ascii="Calibri Light" w:hAnsi="Calibri Light"/>
          <w:color w:val="000000"/>
        </w:rPr>
      </w:pPr>
      <w:r w:rsidRPr="00BF6E0F">
        <w:rPr>
          <w:rFonts w:ascii="Calibri Light" w:hAnsi="Calibri Light"/>
          <w:color w:val="000000"/>
        </w:rPr>
        <w:t>Za 2017. godinu, opštine su ostvarile ukupan učinak od 5</w:t>
      </w:r>
      <w:r w:rsidR="008758C2" w:rsidRPr="00BF6E0F">
        <w:rPr>
          <w:rFonts w:ascii="Calibri Light" w:hAnsi="Calibri Light"/>
          <w:color w:val="000000"/>
        </w:rPr>
        <w:t>9.47</w:t>
      </w:r>
      <w:r w:rsidRPr="00BF6E0F">
        <w:rPr>
          <w:rFonts w:ascii="Calibri Light" w:hAnsi="Calibri Light"/>
          <w:color w:val="000000"/>
        </w:rPr>
        <w:t>%. Ukupno dostignuće učinka po opštinama i raspoređivanje opština prema dostignućima, počinje sa opštinom Mamuša (najniže dostignuće od 3</w:t>
      </w:r>
      <w:r w:rsidR="008758C2" w:rsidRPr="00BF6E0F">
        <w:rPr>
          <w:rFonts w:ascii="Calibri Light" w:hAnsi="Calibri Light"/>
          <w:color w:val="000000"/>
        </w:rPr>
        <w:t>3.24</w:t>
      </w:r>
      <w:r w:rsidRPr="00BF6E0F">
        <w:rPr>
          <w:rFonts w:ascii="Calibri Light" w:hAnsi="Calibri Light"/>
          <w:color w:val="000000"/>
        </w:rPr>
        <w:t xml:space="preserve">%) i završava sa opštinom Junik (najviše dostignuće od </w:t>
      </w:r>
      <w:r w:rsidR="008758C2" w:rsidRPr="00BF6E0F">
        <w:rPr>
          <w:rFonts w:ascii="Calibri Light" w:hAnsi="Calibri Light"/>
          <w:noProof w:val="0"/>
        </w:rPr>
        <w:t>79.68</w:t>
      </w:r>
      <w:r w:rsidRPr="00BF6E0F">
        <w:rPr>
          <w:rFonts w:ascii="Calibri Light" w:hAnsi="Calibri Light"/>
          <w:color w:val="000000"/>
        </w:rPr>
        <w:t>%). Zanimljivo je da obe opštine i opština Mamuša, i Junika su novoformirane opštine, formirane nakon proglašenje nezavisnosti Kosova. Rezultat nam pokazuje da formiranje novih opština ne može se prosuditi neuspehom. Od 35 opština koje su istražene, većina njih 24, ostvarile su učinak srednjeg nivoa i nalaze se u obe strane kosovskog proseka 59.</w:t>
      </w:r>
      <w:r w:rsidR="008758C2" w:rsidRPr="00BF6E0F">
        <w:rPr>
          <w:rFonts w:ascii="Calibri Light" w:hAnsi="Calibri Light"/>
          <w:color w:val="000000"/>
        </w:rPr>
        <w:t>47</w:t>
      </w:r>
      <w:r w:rsidRPr="00BF6E0F">
        <w:rPr>
          <w:rFonts w:ascii="Calibri Light" w:hAnsi="Calibri Light"/>
          <w:color w:val="000000"/>
        </w:rPr>
        <w:t xml:space="preserve">%. </w:t>
      </w:r>
    </w:p>
    <w:p w:rsidR="00940DEC" w:rsidRPr="00BF6E0F" w:rsidRDefault="00940DEC" w:rsidP="00940DEC">
      <w:pPr>
        <w:tabs>
          <w:tab w:val="left" w:pos="900"/>
        </w:tabs>
        <w:spacing w:after="0" w:line="240" w:lineRule="auto"/>
        <w:jc w:val="both"/>
        <w:rPr>
          <w:rFonts w:ascii="Calibri Light" w:hAnsi="Calibri Light"/>
          <w:color w:val="000000"/>
        </w:rPr>
      </w:pPr>
      <w:r w:rsidRPr="00BF6E0F">
        <w:rPr>
          <w:rFonts w:ascii="Calibri Light" w:hAnsi="Calibri Light"/>
          <w:color w:val="000000"/>
        </w:rPr>
        <w:t xml:space="preserve">Vrednosti dostignuća dobile su otprilike cilindričan oblik, što ukazuje na visoku stopu održivosti u merenjima i dostignućima opština. Ovo ukazuje na jedinstveni učinak, bez većih razlika između jedne i druge opštine. </w:t>
      </w:r>
      <w:r w:rsidRPr="00BF6E0F">
        <w:rPr>
          <w:rFonts w:ascii="Calibri Light" w:hAnsi="Calibri Light"/>
          <w:color w:val="000000"/>
        </w:rPr>
        <w:lastRenderedPageBreak/>
        <w:t xml:space="preserve">Takođe, analize pokazuju da najveći broj opština 20, ostvarile su učinak iznad proseka zemlje. Jedinstveno (uniformno) dostignuće učinka je primećeno i prema relevantnim kategorijama sistema učinka: pokazatelji; rezultati i relevantne oblasti. </w:t>
      </w:r>
    </w:p>
    <w:p w:rsidR="00940DEC" w:rsidRPr="00BF6E0F" w:rsidRDefault="00940DEC" w:rsidP="00940DEC">
      <w:pPr>
        <w:tabs>
          <w:tab w:val="left" w:pos="900"/>
        </w:tabs>
        <w:spacing w:after="0" w:line="240" w:lineRule="auto"/>
        <w:jc w:val="both"/>
        <w:rPr>
          <w:rFonts w:ascii="Calibri Light" w:hAnsi="Calibri Light"/>
        </w:rPr>
      </w:pPr>
    </w:p>
    <w:p w:rsidR="00940DEC" w:rsidRPr="00BF6E0F" w:rsidRDefault="00940DEC" w:rsidP="00940DEC">
      <w:pPr>
        <w:tabs>
          <w:tab w:val="left" w:pos="900"/>
        </w:tabs>
        <w:spacing w:after="0" w:line="240" w:lineRule="auto"/>
        <w:jc w:val="both"/>
        <w:rPr>
          <w:rFonts w:ascii="Calibri Light" w:hAnsi="Calibri Light"/>
          <w:color w:val="000000"/>
        </w:rPr>
      </w:pPr>
      <w:r w:rsidRPr="00BF6E0F">
        <w:rPr>
          <w:rFonts w:ascii="Calibri Light" w:hAnsi="Calibri Light"/>
          <w:color w:val="000000"/>
        </w:rPr>
        <w:t>Na osnovu konačne klasifikacije, postoji 1 nova opština (mala) sa najvišim učinkom - Junik sa 7</w:t>
      </w:r>
      <w:r w:rsidR="00504E23" w:rsidRPr="00BF6E0F">
        <w:rPr>
          <w:rFonts w:ascii="Calibri Light" w:hAnsi="Calibri Light"/>
          <w:color w:val="000000"/>
        </w:rPr>
        <w:t>9.68</w:t>
      </w:r>
      <w:r w:rsidRPr="00BF6E0F">
        <w:rPr>
          <w:rFonts w:ascii="Calibri Light" w:hAnsi="Calibri Light"/>
          <w:color w:val="000000"/>
        </w:rPr>
        <w:t>%. Tu su još 4 velike opštine (Gnjilane, Priština, Uroševac i Peć), i jedna srednja opština (Kosovo Polje) koje imaju visoko ostvarenje učinka. Priština kao glavni grada nalazi se u ovoj grupi opština.</w:t>
      </w:r>
      <w:r w:rsidR="00504E23" w:rsidRPr="00BF6E0F">
        <w:rPr>
          <w:rFonts w:ascii="Calibri Light" w:hAnsi="Calibri Light"/>
          <w:color w:val="000000"/>
        </w:rPr>
        <w:t xml:space="preserve"> Opština Leposavić obuhvaćena je </w:t>
      </w:r>
      <w:r w:rsidRPr="00BF6E0F">
        <w:rPr>
          <w:rFonts w:ascii="Calibri Light" w:hAnsi="Calibri Light"/>
          <w:color w:val="000000"/>
        </w:rPr>
        <w:t>u obračunu samo za nove pokazatelje, i kao rezultat u grafikon</w:t>
      </w:r>
      <w:r w:rsidR="00504E23" w:rsidRPr="00BF6E0F">
        <w:rPr>
          <w:rFonts w:ascii="Calibri Light" w:hAnsi="Calibri Light"/>
          <w:color w:val="000000"/>
        </w:rPr>
        <w:t>u imaja crvenu boju.</w:t>
      </w:r>
      <w:r w:rsidRPr="00BF6E0F">
        <w:rPr>
          <w:rFonts w:ascii="Calibri Light" w:hAnsi="Calibri Light"/>
          <w:color w:val="000000"/>
        </w:rPr>
        <w:t xml:space="preserve">  </w:t>
      </w:r>
    </w:p>
    <w:p w:rsidR="00940DEC" w:rsidRPr="00BF6E0F" w:rsidRDefault="00504E23" w:rsidP="00940DEC">
      <w:pPr>
        <w:tabs>
          <w:tab w:val="left" w:pos="900"/>
        </w:tabs>
        <w:spacing w:after="0" w:line="240" w:lineRule="auto"/>
        <w:jc w:val="both"/>
        <w:rPr>
          <w:rFonts w:ascii="Calibri Light" w:hAnsi="Calibri Light"/>
        </w:rPr>
      </w:pPr>
      <w:r w:rsidRPr="00BF6E0F">
        <w:rPr>
          <w:rFonts w:ascii="Calibri Light" w:hAnsi="Calibri Light"/>
          <w:lang w:val="en-GB" w:eastAsia="en-GB"/>
        </w:rPr>
        <w:drawing>
          <wp:inline distT="0" distB="0" distL="0" distR="0">
            <wp:extent cx="5745480" cy="6507480"/>
            <wp:effectExtent l="0" t="0" r="7620" b="762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40DEC" w:rsidRPr="00BF6E0F" w:rsidRDefault="00940DEC" w:rsidP="00940DEC">
      <w:pPr>
        <w:tabs>
          <w:tab w:val="left" w:pos="900"/>
        </w:tabs>
        <w:spacing w:after="0" w:line="240" w:lineRule="auto"/>
        <w:jc w:val="both"/>
        <w:rPr>
          <w:rFonts w:ascii="Calibri Light" w:hAnsi="Calibri Light" w:cs="Calibri"/>
        </w:rPr>
      </w:pPr>
    </w:p>
    <w:p w:rsidR="00940DEC" w:rsidRPr="00BF6E0F" w:rsidRDefault="00940DEC" w:rsidP="00940DEC">
      <w:pPr>
        <w:tabs>
          <w:tab w:val="left" w:pos="900"/>
        </w:tabs>
        <w:spacing w:after="0" w:line="240" w:lineRule="auto"/>
        <w:jc w:val="both"/>
        <w:rPr>
          <w:rFonts w:ascii="Calibri Light" w:hAnsi="Calibri Light" w:cs="Calibri"/>
        </w:rPr>
      </w:pPr>
      <w:r w:rsidRPr="00BF6E0F">
        <w:rPr>
          <w:rFonts w:ascii="Calibri Light" w:hAnsi="Calibri Light" w:cs="Calibri"/>
        </w:rPr>
        <w:lastRenderedPageBreak/>
        <w:t xml:space="preserve">Iz gore navedenog primećuje se posvećenost nekoliko opština za poboljšanje pružanja opštih usluga za građane, ali je ovo nedostajalo u nekoliko drugi opština koje su zabeležile ekstremni pad u odnosu na prošlu godinu. </w:t>
      </w:r>
    </w:p>
    <w:p w:rsidR="00940DEC" w:rsidRPr="00BF6E0F" w:rsidRDefault="00940DEC" w:rsidP="00940DEC">
      <w:pPr>
        <w:tabs>
          <w:tab w:val="left" w:pos="900"/>
        </w:tabs>
        <w:spacing w:after="0" w:line="240" w:lineRule="auto"/>
        <w:jc w:val="both"/>
        <w:rPr>
          <w:rFonts w:ascii="Calibri Light" w:hAnsi="Calibri Light" w:cs="Calibri"/>
        </w:rPr>
      </w:pPr>
    </w:p>
    <w:p w:rsidR="00940DEC" w:rsidRPr="00BF6E0F" w:rsidRDefault="00940DEC" w:rsidP="00940DEC">
      <w:pPr>
        <w:tabs>
          <w:tab w:val="left" w:pos="900"/>
        </w:tabs>
        <w:spacing w:after="0" w:line="240" w:lineRule="auto"/>
        <w:jc w:val="both"/>
        <w:rPr>
          <w:rFonts w:ascii="Calibri Light" w:hAnsi="Calibri Light" w:cs="Calibri"/>
        </w:rPr>
      </w:pPr>
      <w:r w:rsidRPr="00BF6E0F">
        <w:rPr>
          <w:rFonts w:ascii="Calibri Light" w:hAnsi="Calibri Light" w:cs="Calibri"/>
        </w:rPr>
        <w:t xml:space="preserve">Pored opštih poređenja u izveštaju su obuhvaćene i poređenja za svaki pokazatelj, koja su deo posebnih usluga SUUO-a, gde je glavni cilj postizanje rezultata visokog nivoa pružanja javnih usluga. </w:t>
      </w:r>
    </w:p>
    <w:p w:rsidR="00940DEC" w:rsidRPr="00BF6E0F" w:rsidRDefault="00940DEC" w:rsidP="00940DEC">
      <w:pPr>
        <w:tabs>
          <w:tab w:val="left" w:pos="900"/>
        </w:tabs>
        <w:spacing w:after="0" w:line="240" w:lineRule="auto"/>
        <w:jc w:val="both"/>
        <w:rPr>
          <w:rFonts w:ascii="Calibri Light" w:hAnsi="Calibri Light" w:cs="Calibri"/>
        </w:rPr>
      </w:pPr>
    </w:p>
    <w:p w:rsidR="00940DEC" w:rsidRPr="00BF6E0F" w:rsidRDefault="00940DEC" w:rsidP="00940DEC">
      <w:pPr>
        <w:pStyle w:val="Heading1"/>
        <w:rPr>
          <w:rFonts w:ascii="Calibri Light" w:hAnsi="Calibri Light" w:cs="Calibri"/>
          <w:bCs w:val="0"/>
        </w:rPr>
      </w:pPr>
      <w:r w:rsidRPr="00BF6E0F">
        <w:rPr>
          <w:rFonts w:ascii="Calibri Light" w:hAnsi="Calibri Light" w:cs="Calibri"/>
          <w:b w:val="0"/>
          <w:bCs w:val="0"/>
        </w:rPr>
        <w:tab/>
      </w:r>
      <w:bookmarkStart w:id="51" w:name="_Toc516573758"/>
      <w:bookmarkStart w:id="52" w:name="_Toc512339523"/>
      <w:r w:rsidRPr="00BF6E0F">
        <w:rPr>
          <w:rFonts w:ascii="Calibri Light" w:hAnsi="Calibri Light" w:cs="Calibri"/>
          <w:bCs w:val="0"/>
        </w:rPr>
        <w:t>Dokumentovanje podataka</w:t>
      </w:r>
      <w:bookmarkEnd w:id="51"/>
      <w:r w:rsidRPr="00BF6E0F">
        <w:rPr>
          <w:rFonts w:ascii="Calibri Light" w:hAnsi="Calibri Light" w:cs="Calibri"/>
          <w:bCs w:val="0"/>
        </w:rPr>
        <w:t xml:space="preserve"> </w:t>
      </w:r>
      <w:bookmarkEnd w:id="52"/>
    </w:p>
    <w:p w:rsidR="00504E23" w:rsidRPr="00BF6E0F" w:rsidRDefault="00504E23" w:rsidP="00940DEC">
      <w:pPr>
        <w:tabs>
          <w:tab w:val="left" w:pos="900"/>
        </w:tabs>
        <w:spacing w:after="0" w:line="240" w:lineRule="auto"/>
        <w:jc w:val="both"/>
        <w:rPr>
          <w:rFonts w:ascii="Calibri Light" w:hAnsi="Calibri Light"/>
          <w:color w:val="000000"/>
        </w:rPr>
      </w:pPr>
    </w:p>
    <w:p w:rsidR="00940DEC" w:rsidRPr="00BF6E0F" w:rsidRDefault="00940DEC" w:rsidP="00940DEC">
      <w:pPr>
        <w:tabs>
          <w:tab w:val="left" w:pos="900"/>
        </w:tabs>
        <w:spacing w:after="0" w:line="240" w:lineRule="auto"/>
        <w:jc w:val="both"/>
        <w:rPr>
          <w:rFonts w:ascii="Calibri Light" w:hAnsi="Calibri Light"/>
          <w:color w:val="000000"/>
        </w:rPr>
      </w:pPr>
      <w:r w:rsidRPr="00BF6E0F">
        <w:rPr>
          <w:rFonts w:ascii="Calibri Light" w:hAnsi="Calibri Light"/>
          <w:color w:val="000000"/>
        </w:rPr>
        <w:t xml:space="preserve">O stepenu dokumentovanja podataka, opštine su pokazale izraženiju postepenost nego stepen učinka, ali bez ekstremnih rezultata. Analize pokazuju da rasprostranjenost rezultata za dokumentovanje podataka je veoma široka, od 0 – 100.00%. Vredi napomenuti da većina opština (22) spadaju grupi opština sa visokim stepenom dokumentovanja (70 – 100.00%), zatim dolazi druga grupa opština (ukupno 7 opština) sa srednjim stepenom dokumentovanja podataka (43.80 – 64.01%) i na kraju grupa opština (5), sa niskim stepenom dokumentovanja podataka (0 – 27.50%). Redosled opština sa visokim stepenom dokumentovanja podataka nije isti sa redosledom opština prema učinku. </w:t>
      </w:r>
    </w:p>
    <w:p w:rsidR="00940DEC" w:rsidRPr="00BF6E0F" w:rsidRDefault="00940DEC" w:rsidP="00940DEC">
      <w:pPr>
        <w:tabs>
          <w:tab w:val="left" w:pos="900"/>
        </w:tabs>
        <w:spacing w:after="0" w:line="240" w:lineRule="auto"/>
        <w:jc w:val="both"/>
        <w:rPr>
          <w:rFonts w:ascii="Calibri Light" w:hAnsi="Calibri Light"/>
          <w:color w:val="000000"/>
        </w:rPr>
      </w:pPr>
    </w:p>
    <w:p w:rsidR="00940DEC" w:rsidRPr="00BF6E0F" w:rsidRDefault="00940DEC" w:rsidP="00940DEC">
      <w:pPr>
        <w:tabs>
          <w:tab w:val="left" w:pos="900"/>
        </w:tabs>
        <w:spacing w:after="0" w:line="240" w:lineRule="auto"/>
        <w:jc w:val="both"/>
        <w:rPr>
          <w:rFonts w:ascii="Calibri Light" w:hAnsi="Calibri Light"/>
          <w:color w:val="000000"/>
        </w:rPr>
      </w:pPr>
      <w:r w:rsidRPr="00BF6E0F">
        <w:rPr>
          <w:rFonts w:ascii="Calibri Light" w:hAnsi="Calibri Light"/>
          <w:color w:val="000000"/>
        </w:rPr>
        <w:t xml:space="preserve">Najveći stepen dokumentovanja podataka je zabeležen u sledećim opštinama: Uroševac (100%), Novo Brdo (98.04%), Štrpce (96.09%), Mališevo (96.09%), Dragaš (96.09%), Gnjilane (95.03%), Podujevo (93.08%), Kamenica (92.02%), Kačanik (90.06%), Junik (89.01%). U vezi sa stepenom dokumentovanja, uopšteno možemo reći da visok učinak opština nije praćen u velikoj meri i sa visokim stepenom dokumentovanja. Iako je većina opština (14) ostvarila visoki stepen dokumentovanja, to nije dovoljno i treba da se poboljša u narednim godinama. </w:t>
      </w:r>
    </w:p>
    <w:p w:rsidR="00940DEC" w:rsidRPr="00BF6E0F" w:rsidRDefault="00940DEC" w:rsidP="00940DEC">
      <w:pPr>
        <w:tabs>
          <w:tab w:val="left" w:pos="900"/>
        </w:tabs>
        <w:spacing w:after="0" w:line="240" w:lineRule="auto"/>
        <w:jc w:val="both"/>
        <w:rPr>
          <w:rFonts w:ascii="Calibri Light" w:hAnsi="Calibri Light"/>
          <w:color w:val="000000"/>
        </w:rPr>
      </w:pPr>
    </w:p>
    <w:p w:rsidR="00940DEC" w:rsidRPr="00BF6E0F" w:rsidRDefault="00504E23" w:rsidP="00940DEC">
      <w:pPr>
        <w:spacing w:after="0" w:line="480" w:lineRule="auto"/>
        <w:ind w:left="720"/>
        <w:jc w:val="both"/>
        <w:rPr>
          <w:rFonts w:ascii="Calibri Light" w:hAnsi="Calibri Light"/>
        </w:rPr>
      </w:pPr>
      <w:r w:rsidRPr="00BF6E0F">
        <w:rPr>
          <w:rFonts w:ascii="Calibri Light" w:hAnsi="Calibri Light"/>
          <w:lang w:val="en-GB" w:eastAsia="en-GB"/>
        </w:rPr>
        <w:lastRenderedPageBreak/>
        <w:drawing>
          <wp:inline distT="0" distB="0" distL="0" distR="0">
            <wp:extent cx="5631180" cy="7932420"/>
            <wp:effectExtent l="0" t="0" r="7620" b="1143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04E23" w:rsidRPr="00BF6E0F" w:rsidRDefault="00940DEC" w:rsidP="00940DEC">
      <w:pPr>
        <w:jc w:val="both"/>
        <w:rPr>
          <w:rFonts w:ascii="Calibri Light" w:eastAsia="Calibri" w:hAnsi="Calibri Light"/>
        </w:rPr>
      </w:pPr>
      <w:r w:rsidRPr="00BF6E0F">
        <w:rPr>
          <w:rFonts w:ascii="Calibri Light" w:eastAsia="Calibri" w:hAnsi="Calibri Light"/>
        </w:rPr>
        <w:t xml:space="preserve"> </w:t>
      </w:r>
    </w:p>
    <w:tbl>
      <w:tblPr>
        <w:tblpPr w:leftFromText="180" w:rightFromText="180" w:vertAnchor="page" w:horzAnchor="margin" w:tblpY="189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7"/>
        <w:gridCol w:w="7653"/>
      </w:tblGrid>
      <w:tr w:rsidR="00504E23" w:rsidRPr="00BF6E0F" w:rsidTr="00504E23">
        <w:trPr>
          <w:trHeight w:val="501"/>
        </w:trPr>
        <w:tc>
          <w:tcPr>
            <w:tcW w:w="1697" w:type="dxa"/>
            <w:shd w:val="clear" w:color="auto" w:fill="833C0B"/>
          </w:tcPr>
          <w:p w:rsidR="00504E23" w:rsidRPr="00BF6E0F" w:rsidRDefault="00504E23" w:rsidP="00504E23">
            <w:pPr>
              <w:keepNext/>
              <w:spacing w:after="0"/>
              <w:jc w:val="center"/>
              <w:outlineLvl w:val="0"/>
              <w:rPr>
                <w:rFonts w:ascii="Calibri Light" w:hAnsi="Calibri Light" w:cs="Arial"/>
                <w:kern w:val="32"/>
                <w:sz w:val="32"/>
                <w:szCs w:val="32"/>
              </w:rPr>
            </w:pPr>
            <w:bookmarkStart w:id="53" w:name="_Toc512339524"/>
            <w:bookmarkStart w:id="54" w:name="_Toc512339898"/>
            <w:bookmarkStart w:id="55" w:name="_Toc516573759"/>
            <w:r w:rsidRPr="00BF6E0F">
              <w:rPr>
                <w:rFonts w:ascii="Calibri Light" w:hAnsi="Calibri Light" w:cs="Arial"/>
                <w:kern w:val="32"/>
                <w:sz w:val="32"/>
                <w:szCs w:val="32"/>
              </w:rPr>
              <w:lastRenderedPageBreak/>
              <w:t>7</w:t>
            </w:r>
            <w:bookmarkEnd w:id="53"/>
            <w:bookmarkEnd w:id="54"/>
            <w:bookmarkEnd w:id="55"/>
          </w:p>
        </w:tc>
        <w:tc>
          <w:tcPr>
            <w:tcW w:w="7653" w:type="dxa"/>
            <w:shd w:val="clear" w:color="auto" w:fill="BFBFBF"/>
          </w:tcPr>
          <w:p w:rsidR="00504E23" w:rsidRPr="00BF6E0F" w:rsidRDefault="00504E23" w:rsidP="00504E23">
            <w:pPr>
              <w:keepNext/>
              <w:spacing w:after="0"/>
              <w:outlineLvl w:val="0"/>
              <w:rPr>
                <w:rFonts w:ascii="Calibri Light" w:hAnsi="Calibri Light" w:cs="Arial"/>
                <w:bCs/>
                <w:kern w:val="32"/>
                <w:sz w:val="32"/>
                <w:szCs w:val="32"/>
              </w:rPr>
            </w:pPr>
            <w:r w:rsidRPr="00BF6E0F">
              <w:rPr>
                <w:rFonts w:ascii="Calibri Light" w:hAnsi="Calibri Light" w:cs="Arial"/>
                <w:bCs/>
                <w:kern w:val="32"/>
                <w:sz w:val="32"/>
                <w:szCs w:val="32"/>
              </w:rPr>
              <w:t xml:space="preserve">    </w:t>
            </w:r>
            <w:bookmarkStart w:id="56" w:name="_Toc516573760"/>
            <w:r w:rsidRPr="00BF6E0F">
              <w:rPr>
                <w:rFonts w:ascii="Calibri Light" w:hAnsi="Calibri Light" w:cs="Arial"/>
                <w:bCs/>
                <w:kern w:val="32"/>
                <w:sz w:val="32"/>
                <w:szCs w:val="32"/>
              </w:rPr>
              <w:t>Problemi</w:t>
            </w:r>
            <w:bookmarkEnd w:id="56"/>
          </w:p>
        </w:tc>
      </w:tr>
    </w:tbl>
    <w:p w:rsidR="00940DEC" w:rsidRPr="00BF6E0F" w:rsidRDefault="00940DEC" w:rsidP="00940DEC">
      <w:pPr>
        <w:jc w:val="both"/>
        <w:rPr>
          <w:rFonts w:ascii="Calibri Light" w:eastAsia="Calibri" w:hAnsi="Calibri Light"/>
        </w:rPr>
      </w:pPr>
    </w:p>
    <w:p w:rsidR="00940DEC" w:rsidRPr="00BF6E0F" w:rsidRDefault="00940DEC" w:rsidP="00940DEC">
      <w:pPr>
        <w:jc w:val="both"/>
        <w:rPr>
          <w:rFonts w:ascii="Calibri Light" w:eastAsia="Calibri" w:hAnsi="Calibri Light"/>
        </w:rPr>
      </w:pPr>
      <w:r w:rsidRPr="00BF6E0F">
        <w:rPr>
          <w:rFonts w:ascii="Calibri Light" w:eastAsia="Calibri" w:hAnsi="Calibri Light"/>
        </w:rPr>
        <w:t xml:space="preserve">Prikupljeni su i analizirani brojni podaci. Tokom ovog procesa identifikovane su jake i slabe strane koje ćete naći sažetim sa jednim brojem poteškoća sa kojima se suočavalo sprovođenje SUUO-a. Sve identifikovane poteškoće su sažete u nekoliko glavnih stubova, kao: politički, sistematski, administrativni, organizacioni (upravljački), stručni i financijski. </w:t>
      </w:r>
    </w:p>
    <w:p w:rsidR="00940DEC" w:rsidRPr="00BF6E0F" w:rsidRDefault="00940DEC" w:rsidP="00940DEC">
      <w:pPr>
        <w:numPr>
          <w:ilvl w:val="0"/>
          <w:numId w:val="8"/>
        </w:numPr>
        <w:jc w:val="both"/>
        <w:rPr>
          <w:rFonts w:ascii="Calibri Light" w:eastAsia="Calibri" w:hAnsi="Calibri Light"/>
          <w:bCs/>
          <w:iCs/>
        </w:rPr>
      </w:pPr>
      <w:r w:rsidRPr="00BF6E0F">
        <w:rPr>
          <w:rFonts w:ascii="Calibri Light" w:eastAsia="Calibri" w:hAnsi="Calibri Light"/>
          <w:bCs/>
          <w:iCs/>
        </w:rPr>
        <w:t xml:space="preserve">Nedostatak funkcionalizacije elektronskog programa SUUO-a. U nedostatku programa otežane su procedura i rad u izveštavanju o opštinskim podacima od strane OUO. Isto tako, kao posledica nedostatka programa, nije bilo moguće izvući ručno ili alternativnim sistemom uz excel brojne informacije. Naročito bilo je teško izvući pojedinačne izveštaje opština.        </w:t>
      </w:r>
    </w:p>
    <w:p w:rsidR="00940DEC" w:rsidRPr="00BF6E0F" w:rsidRDefault="00940DEC" w:rsidP="00940DEC">
      <w:pPr>
        <w:numPr>
          <w:ilvl w:val="0"/>
          <w:numId w:val="8"/>
        </w:numPr>
        <w:jc w:val="both"/>
        <w:rPr>
          <w:rFonts w:ascii="Calibri Light" w:eastAsia="Calibri" w:hAnsi="Calibri Light"/>
        </w:rPr>
      </w:pPr>
      <w:r w:rsidRPr="00BF6E0F">
        <w:rPr>
          <w:rFonts w:ascii="Calibri Light" w:eastAsia="Calibri" w:hAnsi="Calibri Light"/>
        </w:rPr>
        <w:t xml:space="preserve">Druga poteškoća bila je promena nekoliko koordinatora za opštinski učinak od strane relevantnih opština. </w:t>
      </w:r>
    </w:p>
    <w:p w:rsidR="00940DEC" w:rsidRPr="00BF6E0F" w:rsidRDefault="00940DEC" w:rsidP="00940DEC">
      <w:pPr>
        <w:numPr>
          <w:ilvl w:val="0"/>
          <w:numId w:val="8"/>
        </w:numPr>
        <w:jc w:val="both"/>
        <w:rPr>
          <w:rFonts w:ascii="Calibri Light" w:eastAsia="Calibri" w:hAnsi="Calibri Light"/>
        </w:rPr>
      </w:pPr>
      <w:r w:rsidRPr="00BF6E0F">
        <w:rPr>
          <w:rFonts w:ascii="Calibri Light" w:eastAsia="Calibri" w:hAnsi="Calibri Light"/>
        </w:rPr>
        <w:t xml:space="preserve">Neodržavanje suštinske obuke za koordinatore i opštinske službenike za učinak od strane MALS-a. </w:t>
      </w:r>
    </w:p>
    <w:p w:rsidR="00940DEC" w:rsidRPr="00BF6E0F" w:rsidRDefault="00940DEC" w:rsidP="00940DEC">
      <w:pPr>
        <w:numPr>
          <w:ilvl w:val="0"/>
          <w:numId w:val="8"/>
        </w:numPr>
        <w:jc w:val="both"/>
        <w:rPr>
          <w:rFonts w:ascii="Calibri Light" w:eastAsia="Calibri" w:hAnsi="Calibri Light"/>
        </w:rPr>
      </w:pPr>
      <w:r w:rsidRPr="00BF6E0F">
        <w:rPr>
          <w:rFonts w:ascii="Calibri Light" w:eastAsia="Calibri" w:hAnsi="Calibri Light"/>
        </w:rPr>
        <w:t xml:space="preserve">Teškoće u dokumentovanju podataka koji su prijavljene od strane opština. Opštine, i ne samo, još uvek imaju probleme sa dokumentovanjem izvođenih radova i sprovođenju planova rada.         </w:t>
      </w:r>
    </w:p>
    <w:p w:rsidR="00940DEC" w:rsidRPr="00BF6E0F" w:rsidRDefault="00940DEC" w:rsidP="00940DEC">
      <w:pPr>
        <w:numPr>
          <w:ilvl w:val="0"/>
          <w:numId w:val="8"/>
        </w:numPr>
        <w:jc w:val="both"/>
        <w:rPr>
          <w:rFonts w:ascii="Calibri Light" w:eastAsia="Calibri" w:hAnsi="Calibri Light"/>
        </w:rPr>
      </w:pPr>
      <w:r w:rsidRPr="00BF6E0F">
        <w:rPr>
          <w:rFonts w:ascii="Calibri Light" w:eastAsia="Calibri" w:hAnsi="Calibri Light"/>
        </w:rPr>
        <w:t xml:space="preserve">Nedostatak stručnih kapaciteta u okviru Divizije za opštinski učinak, u skladu sa zahtevima SUUO-a.  </w:t>
      </w:r>
    </w:p>
    <w:p w:rsidR="00940DEC" w:rsidRPr="00BF6E0F" w:rsidRDefault="00940DEC" w:rsidP="00940DEC">
      <w:pPr>
        <w:spacing w:after="0"/>
        <w:jc w:val="both"/>
        <w:rPr>
          <w:rFonts w:ascii="Calibri Light" w:eastAsia="Calibri" w:hAnsi="Calibri Light"/>
        </w:rPr>
      </w:pPr>
    </w:p>
    <w:p w:rsidR="00940DEC" w:rsidRPr="00BF6E0F" w:rsidRDefault="00940DEC" w:rsidP="00940DEC">
      <w:pPr>
        <w:spacing w:after="0"/>
        <w:jc w:val="both"/>
        <w:rPr>
          <w:rFonts w:ascii="Calibri Light" w:eastAsia="Calibri" w:hAnsi="Calibri Light"/>
        </w:rPr>
      </w:pPr>
    </w:p>
    <w:tbl>
      <w:tblPr>
        <w:tblpPr w:leftFromText="180" w:rightFromText="180" w:vertAnchor="page" w:horzAnchor="margin" w:tblpY="956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58"/>
        <w:gridCol w:w="7812"/>
      </w:tblGrid>
      <w:tr w:rsidR="00504E23" w:rsidRPr="00BF6E0F" w:rsidTr="00504E23">
        <w:trPr>
          <w:trHeight w:val="295"/>
        </w:trPr>
        <w:tc>
          <w:tcPr>
            <w:tcW w:w="1458" w:type="dxa"/>
            <w:shd w:val="clear" w:color="auto" w:fill="1F3864"/>
          </w:tcPr>
          <w:p w:rsidR="00504E23" w:rsidRPr="00BF6E0F" w:rsidRDefault="00504E23" w:rsidP="00504E23">
            <w:pPr>
              <w:keepNext/>
              <w:spacing w:after="0"/>
              <w:jc w:val="center"/>
              <w:outlineLvl w:val="0"/>
              <w:rPr>
                <w:rFonts w:ascii="Calibri Light" w:hAnsi="Calibri Light" w:cs="Arial"/>
                <w:kern w:val="32"/>
                <w:sz w:val="32"/>
                <w:szCs w:val="32"/>
              </w:rPr>
            </w:pPr>
            <w:bookmarkStart w:id="57" w:name="_Toc516573761"/>
            <w:r w:rsidRPr="00BF6E0F">
              <w:rPr>
                <w:rFonts w:ascii="Calibri Light" w:hAnsi="Calibri Light" w:cs="Arial"/>
                <w:kern w:val="32"/>
                <w:sz w:val="32"/>
                <w:szCs w:val="32"/>
              </w:rPr>
              <w:t>7</w:t>
            </w:r>
            <w:bookmarkEnd w:id="57"/>
          </w:p>
        </w:tc>
        <w:tc>
          <w:tcPr>
            <w:tcW w:w="7812" w:type="dxa"/>
            <w:shd w:val="clear" w:color="auto" w:fill="BFBFBF"/>
          </w:tcPr>
          <w:p w:rsidR="00504E23" w:rsidRPr="00BF6E0F" w:rsidRDefault="00504E23" w:rsidP="00504E23">
            <w:pPr>
              <w:keepNext/>
              <w:spacing w:after="0"/>
              <w:outlineLvl w:val="0"/>
              <w:rPr>
                <w:rFonts w:ascii="Calibri Light" w:hAnsi="Calibri Light" w:cs="Arial"/>
                <w:bCs/>
                <w:kern w:val="32"/>
                <w:sz w:val="32"/>
                <w:szCs w:val="32"/>
              </w:rPr>
            </w:pPr>
            <w:bookmarkStart w:id="58" w:name="_Toc516573762"/>
            <w:r w:rsidRPr="00BF6E0F">
              <w:rPr>
                <w:rFonts w:ascii="Calibri Light" w:hAnsi="Calibri Light" w:cs="Arial"/>
                <w:bCs/>
                <w:kern w:val="32"/>
                <w:sz w:val="32"/>
                <w:szCs w:val="32"/>
              </w:rPr>
              <w:t>Preporuke</w:t>
            </w:r>
            <w:bookmarkEnd w:id="58"/>
            <w:r w:rsidRPr="00BF6E0F">
              <w:rPr>
                <w:rFonts w:ascii="Calibri Light" w:hAnsi="Calibri Light" w:cs="Arial"/>
                <w:bCs/>
                <w:kern w:val="32"/>
                <w:sz w:val="32"/>
                <w:szCs w:val="32"/>
              </w:rPr>
              <w:t xml:space="preserve"> </w:t>
            </w:r>
          </w:p>
        </w:tc>
      </w:tr>
    </w:tbl>
    <w:p w:rsidR="00940DEC" w:rsidRPr="00BF6E0F" w:rsidRDefault="00940DEC" w:rsidP="00940DEC">
      <w:pPr>
        <w:spacing w:after="0"/>
        <w:jc w:val="both"/>
        <w:rPr>
          <w:rFonts w:ascii="Calibri Light" w:eastAsia="Calibri" w:hAnsi="Calibri Light"/>
        </w:rPr>
      </w:pPr>
    </w:p>
    <w:p w:rsidR="000956F9" w:rsidRDefault="000956F9" w:rsidP="000956F9">
      <w:pPr>
        <w:spacing w:after="0"/>
        <w:jc w:val="both"/>
        <w:rPr>
          <w:rFonts w:ascii="Calibri Light" w:eastAsia="Calibri" w:hAnsi="Calibri Light"/>
        </w:rPr>
      </w:pPr>
      <w:r>
        <w:rPr>
          <w:rFonts w:ascii="Calibri Light" w:eastAsia="Calibri" w:hAnsi="Calibri Light"/>
        </w:rPr>
        <w:t xml:space="preserve">Na osnovu podataka prezentovanih u ovom izvestaju, drzavne institucije, opstine, donatori, organizacije civilnog drustva i svi relevantni akteri u kljuceni u lokalnu samoupravu trebaju uzeti u obzir ove preporuke:   </w:t>
      </w:r>
    </w:p>
    <w:p w:rsidR="000956F9" w:rsidRDefault="000956F9" w:rsidP="000956F9">
      <w:pPr>
        <w:spacing w:after="0"/>
        <w:jc w:val="both"/>
        <w:rPr>
          <w:rFonts w:ascii="Calibri Light" w:eastAsia="Calibri" w:hAnsi="Calibri Light"/>
        </w:rPr>
      </w:pPr>
    </w:p>
    <w:p w:rsidR="000956F9" w:rsidRPr="000956F9" w:rsidRDefault="000956F9" w:rsidP="000956F9">
      <w:pPr>
        <w:pStyle w:val="ListParagraph"/>
        <w:numPr>
          <w:ilvl w:val="0"/>
          <w:numId w:val="46"/>
        </w:numPr>
        <w:spacing w:after="0"/>
        <w:jc w:val="both"/>
        <w:rPr>
          <w:rFonts w:ascii="Calibri Light" w:eastAsia="Calibri" w:hAnsi="Calibri Light"/>
        </w:rPr>
      </w:pPr>
      <w:r w:rsidRPr="000956F9">
        <w:rPr>
          <w:rFonts w:ascii="Calibri Light" w:hAnsi="Calibri Light" w:cs="Arial"/>
          <w:shd w:val="clear" w:color="auto" w:fill="FFFFFF"/>
        </w:rPr>
        <w:t>Pružiti podršku opštinama u oblasti parkirnih mjesta za motorna vozila, u oblasti ljudskih prava socijalne i porodične usluge, oblasti upravljanja kanalizacijom kao i oblasti regulisanje i održavanje loklane putne infrastrukture</w:t>
      </w:r>
    </w:p>
    <w:p w:rsidR="000956F9" w:rsidRPr="000956F9" w:rsidRDefault="000956F9" w:rsidP="000956F9">
      <w:pPr>
        <w:pStyle w:val="ListParagraph"/>
        <w:spacing w:after="0"/>
        <w:jc w:val="both"/>
        <w:rPr>
          <w:rFonts w:ascii="Calibri Light" w:eastAsia="Calibri" w:hAnsi="Calibri Light"/>
        </w:rPr>
      </w:pPr>
    </w:p>
    <w:p w:rsidR="000956F9" w:rsidRPr="000956F9" w:rsidRDefault="000956F9" w:rsidP="000956F9">
      <w:pPr>
        <w:pStyle w:val="ListParagraph"/>
        <w:numPr>
          <w:ilvl w:val="0"/>
          <w:numId w:val="46"/>
        </w:numPr>
        <w:spacing w:after="0"/>
        <w:jc w:val="both"/>
        <w:rPr>
          <w:rFonts w:ascii="Calibri Light" w:eastAsia="Calibri" w:hAnsi="Calibri Light"/>
        </w:rPr>
      </w:pPr>
      <w:r w:rsidRPr="000956F9">
        <w:rPr>
          <w:rFonts w:ascii="Calibri Light" w:hAnsi="Calibri Light" w:cs="Arial"/>
          <w:shd w:val="clear" w:color="auto" w:fill="FFFFFF"/>
        </w:rPr>
        <w:t>Ka podizanju ucinka opstina u osiguravanju postovanja jednakosti polova i zastiti od diskriminacije, tretmanu otpadnih voda, u ponudi socijalne i porodicne zastite, sigurnsoti gradjana na putevima</w:t>
      </w:r>
    </w:p>
    <w:p w:rsidR="000956F9" w:rsidRPr="000956F9" w:rsidRDefault="000956F9" w:rsidP="000956F9">
      <w:pPr>
        <w:pStyle w:val="ListParagraph"/>
        <w:numPr>
          <w:ilvl w:val="0"/>
          <w:numId w:val="46"/>
        </w:numPr>
        <w:spacing w:after="0"/>
        <w:jc w:val="both"/>
        <w:rPr>
          <w:rFonts w:ascii="Calibri Light" w:eastAsia="Calibri" w:hAnsi="Calibri Light"/>
        </w:rPr>
      </w:pPr>
      <w:r w:rsidRPr="000956F9">
        <w:rPr>
          <w:rFonts w:ascii="Calibri Light" w:hAnsi="Calibri Light" w:cs="Arial"/>
          <w:shd w:val="clear" w:color="auto" w:fill="FFFFFF"/>
        </w:rPr>
        <w:lastRenderedPageBreak/>
        <w:t>Razmenu informacija između opština sa visokim dostignucima ucinka u postizanju rezultata u sektorskim oblastima, radi razmjene dobrih praksi, politika i strategija za veće učinke u određenim sektorskim oblastima.</w:t>
      </w:r>
    </w:p>
    <w:p w:rsidR="000956F9" w:rsidRPr="000956F9" w:rsidRDefault="000956F9" w:rsidP="000956F9">
      <w:pPr>
        <w:pStyle w:val="ListParagraph"/>
        <w:spacing w:after="0"/>
        <w:jc w:val="both"/>
        <w:rPr>
          <w:rFonts w:ascii="Calibri Light" w:eastAsia="Calibri" w:hAnsi="Calibri Light"/>
        </w:rPr>
      </w:pPr>
    </w:p>
    <w:p w:rsidR="000956F9" w:rsidRPr="000956F9" w:rsidRDefault="000956F9" w:rsidP="000956F9">
      <w:pPr>
        <w:pStyle w:val="ListParagraph"/>
        <w:numPr>
          <w:ilvl w:val="0"/>
          <w:numId w:val="46"/>
        </w:numPr>
        <w:spacing w:after="0"/>
        <w:jc w:val="both"/>
        <w:rPr>
          <w:rFonts w:ascii="Calibri Light" w:eastAsia="Calibri" w:hAnsi="Calibri Light"/>
        </w:rPr>
      </w:pPr>
      <w:r w:rsidRPr="000956F9">
        <w:rPr>
          <w:rFonts w:ascii="Calibri Light" w:hAnsi="Calibri Light" w:cs="Arial"/>
          <w:shd w:val="clear" w:color="auto" w:fill="FFFFFF"/>
        </w:rPr>
        <w:t>Pružiti podršku 8 od 10 opština sa najnižim rezultatima kako bi poboljšale ucinak ovih opština na uporedivom nivou sa drugim opštinama, kako bi poboljšale opštinske usluge u ovim opštinama i zadovoljavale potrebe građana</w:t>
      </w:r>
    </w:p>
    <w:p w:rsidR="000956F9" w:rsidRPr="000956F9" w:rsidRDefault="000956F9" w:rsidP="000956F9">
      <w:pPr>
        <w:pStyle w:val="ListParagraph"/>
        <w:spacing w:after="0"/>
        <w:jc w:val="both"/>
        <w:rPr>
          <w:rFonts w:ascii="Calibri Light" w:eastAsia="Calibri" w:hAnsi="Calibri Light"/>
        </w:rPr>
      </w:pPr>
    </w:p>
    <w:p w:rsidR="000956F9" w:rsidRPr="000956F9" w:rsidRDefault="000956F9" w:rsidP="000956F9">
      <w:pPr>
        <w:pStyle w:val="ListParagraph"/>
        <w:numPr>
          <w:ilvl w:val="0"/>
          <w:numId w:val="45"/>
        </w:numPr>
        <w:spacing w:after="0" w:line="240" w:lineRule="auto"/>
        <w:jc w:val="both"/>
        <w:rPr>
          <w:rFonts w:ascii="Calibri Light" w:hAnsi="Calibri Light"/>
        </w:rPr>
      </w:pPr>
      <w:r w:rsidRPr="000956F9">
        <w:rPr>
          <w:rFonts w:ascii="Calibri Light" w:hAnsi="Calibri Light" w:cs="Arial"/>
          <w:shd w:val="clear" w:color="auto" w:fill="FFFFFF"/>
        </w:rPr>
        <w:t>Dodeliti dovoljan budžet, resurse, strucno osoblje u područjima gdje opštine zaostaju u ucinku.</w:t>
      </w:r>
    </w:p>
    <w:p w:rsidR="000956F9" w:rsidRPr="000956F9" w:rsidRDefault="000956F9" w:rsidP="000956F9">
      <w:pPr>
        <w:pStyle w:val="ListParagraph"/>
        <w:spacing w:after="0" w:line="240" w:lineRule="auto"/>
        <w:ind w:left="630"/>
        <w:jc w:val="both"/>
        <w:rPr>
          <w:rFonts w:ascii="Calibri Light" w:hAnsi="Calibri Light"/>
        </w:rPr>
      </w:pPr>
    </w:p>
    <w:p w:rsidR="000956F9" w:rsidRPr="000956F9" w:rsidRDefault="000956F9" w:rsidP="000956F9">
      <w:pPr>
        <w:pStyle w:val="ListParagraph"/>
        <w:numPr>
          <w:ilvl w:val="0"/>
          <w:numId w:val="45"/>
        </w:numPr>
        <w:spacing w:after="0" w:line="240" w:lineRule="auto"/>
        <w:jc w:val="both"/>
        <w:rPr>
          <w:rFonts w:ascii="Calibri Light" w:hAnsi="Calibri Light"/>
        </w:rPr>
      </w:pPr>
      <w:r w:rsidRPr="000956F9">
        <w:rPr>
          <w:rFonts w:ascii="Calibri Light" w:hAnsi="Calibri Light" w:cs="Arial"/>
          <w:shd w:val="clear" w:color="auto" w:fill="FFFFFF"/>
        </w:rPr>
        <w:t>Obezbediti podršku od ministarstava u odredjenim sektorima koji su identifikovani kao prioritet u ovom izveštaju</w:t>
      </w:r>
    </w:p>
    <w:p w:rsidR="000956F9" w:rsidRPr="000956F9" w:rsidRDefault="000956F9" w:rsidP="000956F9">
      <w:pPr>
        <w:pStyle w:val="ListParagraph"/>
        <w:spacing w:after="0" w:line="240" w:lineRule="auto"/>
        <w:ind w:left="630"/>
        <w:jc w:val="both"/>
        <w:rPr>
          <w:rFonts w:ascii="Calibri Light" w:hAnsi="Calibri Light"/>
          <w:sz w:val="32"/>
          <w:szCs w:val="24"/>
          <w:highlight w:val="yellow"/>
        </w:rPr>
      </w:pPr>
    </w:p>
    <w:p w:rsidR="00940DEC" w:rsidRPr="00BF6E0F" w:rsidRDefault="00940DEC" w:rsidP="00940DEC">
      <w:pPr>
        <w:spacing w:after="0"/>
        <w:jc w:val="both"/>
        <w:rPr>
          <w:rFonts w:ascii="Calibri Light" w:eastAsia="Calibri" w:hAnsi="Calibri Light"/>
        </w:rPr>
      </w:pPr>
      <w:r w:rsidRPr="00BF6E0F">
        <w:rPr>
          <w:rFonts w:ascii="Calibri Light" w:eastAsia="Calibri" w:hAnsi="Calibri Light"/>
        </w:rPr>
        <w:t xml:space="preserve">  </w:t>
      </w:r>
    </w:p>
    <w:p w:rsidR="00940DEC" w:rsidRPr="00BF6E0F" w:rsidRDefault="00940DEC" w:rsidP="00940DEC">
      <w:pPr>
        <w:spacing w:after="0"/>
        <w:jc w:val="both"/>
        <w:rPr>
          <w:rFonts w:ascii="Calibri Light" w:eastAsia="Calibri" w:hAnsi="Calibri Light"/>
        </w:rPr>
      </w:pPr>
    </w:p>
    <w:p w:rsidR="005C6677" w:rsidRDefault="005C6677"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0956F9" w:rsidRDefault="000956F9" w:rsidP="005C6677">
      <w:pPr>
        <w:pStyle w:val="ListParagraph"/>
        <w:rPr>
          <w:rFonts w:ascii="Arial" w:hAnsi="Arial" w:cs="Arial"/>
          <w:color w:val="777777"/>
          <w:sz w:val="20"/>
          <w:szCs w:val="20"/>
          <w:shd w:val="clear" w:color="auto" w:fill="FFFFFF"/>
        </w:rPr>
      </w:pPr>
    </w:p>
    <w:p w:rsidR="00940DEC" w:rsidRPr="00BF6E0F" w:rsidRDefault="00940DEC" w:rsidP="00940DEC">
      <w:pPr>
        <w:spacing w:after="0" w:line="480" w:lineRule="auto"/>
        <w:jc w:val="both"/>
        <w:rPr>
          <w:rFonts w:ascii="Calibri Light" w:hAnsi="Calibri Light"/>
          <w:sz w:val="32"/>
          <w:szCs w:val="32"/>
        </w:rPr>
      </w:pPr>
    </w:p>
    <w:p w:rsidR="00504E23" w:rsidRPr="00BF6E0F" w:rsidRDefault="00504E23" w:rsidP="00940DEC">
      <w:pPr>
        <w:spacing w:after="0" w:line="480" w:lineRule="auto"/>
        <w:jc w:val="both"/>
        <w:rPr>
          <w:rFonts w:ascii="Calibri Light" w:hAnsi="Calibri Light"/>
          <w:sz w:val="32"/>
          <w:szCs w:val="32"/>
        </w:rPr>
      </w:pPr>
    </w:p>
    <w:p w:rsidR="00504E23" w:rsidRPr="00BF6E0F" w:rsidRDefault="00504E23" w:rsidP="00940DEC">
      <w:pPr>
        <w:spacing w:after="0" w:line="480" w:lineRule="auto"/>
        <w:jc w:val="both"/>
        <w:rPr>
          <w:rFonts w:ascii="Calibri Light" w:hAnsi="Calibri Light"/>
          <w:sz w:val="32"/>
          <w:szCs w:val="32"/>
        </w:rPr>
      </w:pPr>
    </w:p>
    <w:p w:rsidR="00B003AD" w:rsidRDefault="00B003AD" w:rsidP="00940DEC">
      <w:pPr>
        <w:pStyle w:val="Heading1"/>
        <w:rPr>
          <w:rFonts w:ascii="Calibri Light" w:eastAsia="MS Mincho" w:hAnsi="Calibri Light"/>
          <w:b w:val="0"/>
          <w:bCs w:val="0"/>
          <w:noProof/>
          <w:kern w:val="0"/>
        </w:rPr>
      </w:pPr>
      <w:bookmarkStart w:id="59" w:name="_Toc516573763"/>
      <w:bookmarkStart w:id="60" w:name="_Toc512339530"/>
    </w:p>
    <w:p w:rsidR="00B003AD" w:rsidRDefault="00B003AD" w:rsidP="00B003AD"/>
    <w:p w:rsidR="00B003AD" w:rsidRDefault="00B003AD" w:rsidP="00B003AD"/>
    <w:p w:rsidR="00B003AD" w:rsidRDefault="00B003AD" w:rsidP="00B003AD"/>
    <w:p w:rsidR="00B003AD" w:rsidRPr="00B003AD" w:rsidRDefault="00B003AD" w:rsidP="00B003AD"/>
    <w:p w:rsidR="00940DEC" w:rsidRPr="00BF6E0F" w:rsidRDefault="00940DEC" w:rsidP="00940DEC">
      <w:pPr>
        <w:pStyle w:val="Heading1"/>
        <w:rPr>
          <w:rFonts w:ascii="Calibri Light" w:hAnsi="Calibri Light" w:cs="Calibri"/>
          <w:sz w:val="40"/>
          <w:szCs w:val="40"/>
        </w:rPr>
      </w:pPr>
      <w:r w:rsidRPr="00BF6E0F">
        <w:rPr>
          <w:rFonts w:ascii="Calibri Light" w:hAnsi="Calibri Light" w:cs="Calibri"/>
          <w:sz w:val="40"/>
          <w:szCs w:val="40"/>
        </w:rPr>
        <w:t xml:space="preserve">        Prilog 1</w:t>
      </w:r>
      <w:bookmarkEnd w:id="59"/>
      <w:bookmarkEnd w:id="60"/>
    </w:p>
    <w:p w:rsidR="00940DEC" w:rsidRPr="00BF6E0F" w:rsidRDefault="00940DEC" w:rsidP="00940DEC">
      <w:pPr>
        <w:tabs>
          <w:tab w:val="left" w:pos="720"/>
          <w:tab w:val="left" w:pos="1170"/>
        </w:tabs>
        <w:spacing w:after="0"/>
        <w:rPr>
          <w:rFonts w:ascii="Calibri Light" w:hAnsi="Calibri Light" w:cs="Calibri"/>
          <w:sz w:val="40"/>
          <w:szCs w:val="40"/>
        </w:rPr>
      </w:pPr>
      <w:r w:rsidRPr="00BF6E0F">
        <w:rPr>
          <w:rFonts w:ascii="Calibri Light" w:hAnsi="Calibri Light" w:cs="Calibri"/>
          <w:sz w:val="40"/>
          <w:szCs w:val="40"/>
        </w:rPr>
        <w:t xml:space="preserve">Podaci o individualnom učinku opština i pokazatelja </w:t>
      </w:r>
    </w:p>
    <w:tbl>
      <w:tblPr>
        <w:tblW w:w="10414" w:type="dxa"/>
        <w:tblCellMar>
          <w:left w:w="74" w:type="dxa"/>
          <w:right w:w="74" w:type="dxa"/>
        </w:tblCellMar>
        <w:tblLook w:val="04A0" w:firstRow="1" w:lastRow="0" w:firstColumn="1" w:lastColumn="0" w:noHBand="0" w:noVBand="1"/>
      </w:tblPr>
      <w:tblGrid>
        <w:gridCol w:w="727"/>
        <w:gridCol w:w="65"/>
        <w:gridCol w:w="792"/>
        <w:gridCol w:w="24"/>
        <w:gridCol w:w="768"/>
        <w:gridCol w:w="112"/>
        <w:gridCol w:w="680"/>
        <w:gridCol w:w="200"/>
        <w:gridCol w:w="592"/>
        <w:gridCol w:w="288"/>
        <w:gridCol w:w="504"/>
        <w:gridCol w:w="378"/>
        <w:gridCol w:w="414"/>
        <w:gridCol w:w="466"/>
        <w:gridCol w:w="326"/>
        <w:gridCol w:w="554"/>
        <w:gridCol w:w="323"/>
        <w:gridCol w:w="559"/>
        <w:gridCol w:w="233"/>
        <w:gridCol w:w="647"/>
        <w:gridCol w:w="145"/>
        <w:gridCol w:w="737"/>
        <w:gridCol w:w="55"/>
        <w:gridCol w:w="792"/>
        <w:gridCol w:w="33"/>
      </w:tblGrid>
      <w:tr w:rsidR="00504E23" w:rsidRPr="00BF6E0F" w:rsidTr="00504E23">
        <w:trPr>
          <w:trHeight w:val="792"/>
        </w:trPr>
        <w:tc>
          <w:tcPr>
            <w:tcW w:w="727" w:type="dxa"/>
            <w:tcBorders>
              <w:top w:val="nil"/>
              <w:left w:val="nil"/>
              <w:bottom w:val="nil"/>
              <w:right w:val="single" w:sz="2" w:space="0" w:color="auto"/>
            </w:tcBorders>
            <w:shd w:val="clear" w:color="auto" w:fill="F2F2F2" w:themeFill="background1" w:themeFillShade="F2"/>
            <w:noWrap/>
            <w:textDirection w:val="btLr"/>
            <w:vAlign w:val="center"/>
            <w:hideMark/>
          </w:tcPr>
          <w:p w:rsidR="00504E23" w:rsidRPr="00BF6E0F" w:rsidRDefault="00504E23" w:rsidP="0093521B">
            <w:pPr>
              <w:spacing w:after="138"/>
              <w:jc w:val="center"/>
              <w:rPr>
                <w:rFonts w:ascii="Calibri Light" w:eastAsia="Times New Roman" w:hAnsi="Calibri Light" w:cs="Arial"/>
                <w:b/>
                <w:bCs/>
                <w:noProof w:val="0"/>
                <w:sz w:val="18"/>
                <w:szCs w:val="18"/>
                <w:lang w:val="en-US"/>
              </w:rPr>
            </w:pPr>
            <w:r w:rsidRPr="00BF6E0F">
              <w:rPr>
                <w:rFonts w:ascii="Calibri Light" w:eastAsia="Times New Roman" w:hAnsi="Calibri Light" w:cs="Arial"/>
                <w:b/>
                <w:bCs/>
                <w:noProof w:val="0"/>
                <w:sz w:val="18"/>
                <w:szCs w:val="18"/>
                <w:lang w:val="en-US"/>
              </w:rPr>
              <w:t>Treguesi</w:t>
            </w:r>
          </w:p>
        </w:tc>
        <w:tc>
          <w:tcPr>
            <w:tcW w:w="881" w:type="dxa"/>
            <w:gridSpan w:val="3"/>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Dečan</w:t>
            </w:r>
          </w:p>
        </w:tc>
        <w:tc>
          <w:tcPr>
            <w:tcW w:w="880"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Dragaš</w:t>
            </w:r>
          </w:p>
        </w:tc>
        <w:tc>
          <w:tcPr>
            <w:tcW w:w="880"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Uroševac</w:t>
            </w:r>
          </w:p>
        </w:tc>
        <w:tc>
          <w:tcPr>
            <w:tcW w:w="880"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Kosovo Polje</w:t>
            </w:r>
          </w:p>
        </w:tc>
        <w:tc>
          <w:tcPr>
            <w:tcW w:w="882"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Đakovica</w:t>
            </w:r>
          </w:p>
        </w:tc>
        <w:tc>
          <w:tcPr>
            <w:tcW w:w="880"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Gnjilane</w:t>
            </w:r>
          </w:p>
        </w:tc>
        <w:tc>
          <w:tcPr>
            <w:tcW w:w="880"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Glogovac</w:t>
            </w:r>
          </w:p>
        </w:tc>
        <w:tc>
          <w:tcPr>
            <w:tcW w:w="882"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Gračanica</w:t>
            </w:r>
          </w:p>
        </w:tc>
        <w:tc>
          <w:tcPr>
            <w:tcW w:w="880"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Đeneral Janković</w:t>
            </w:r>
          </w:p>
        </w:tc>
        <w:tc>
          <w:tcPr>
            <w:tcW w:w="882" w:type="dxa"/>
            <w:gridSpan w:val="2"/>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Istok</w:t>
            </w:r>
          </w:p>
        </w:tc>
        <w:tc>
          <w:tcPr>
            <w:tcW w:w="880" w:type="dxa"/>
            <w:gridSpan w:val="3"/>
            <w:tcBorders>
              <w:top w:val="nil"/>
              <w:left w:val="nil"/>
              <w:bottom w:val="single" w:sz="5"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Arial"/>
                <w:noProof w:val="0"/>
                <w:sz w:val="18"/>
                <w:szCs w:val="18"/>
                <w:lang w:val="en-US"/>
              </w:rPr>
            </w:pPr>
            <w:r w:rsidRPr="00BF6E0F">
              <w:rPr>
                <w:rFonts w:ascii="Calibri Light" w:eastAsia="Times New Roman" w:hAnsi="Calibri Light" w:cs="Arial"/>
                <w:noProof w:val="0"/>
                <w:sz w:val="18"/>
                <w:szCs w:val="18"/>
                <w:lang w:val="en-US"/>
              </w:rPr>
              <w:t>Junik</w:t>
            </w:r>
          </w:p>
        </w:tc>
      </w:tr>
      <w:tr w:rsidR="00504E23" w:rsidRPr="00BF6E0F" w:rsidTr="00504E23">
        <w:tblPrEx>
          <w:tblCellMar>
            <w:left w:w="108" w:type="dxa"/>
            <w:right w:w="108" w:type="dxa"/>
          </w:tblCellMar>
        </w:tblPrEx>
        <w:trPr>
          <w:trHeight w:val="295"/>
        </w:trPr>
        <w:tc>
          <w:tcPr>
            <w:tcW w:w="727" w:type="dxa"/>
            <w:tcBorders>
              <w:top w:val="single" w:sz="8" w:space="0" w:color="auto"/>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74.21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71.96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90.28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74.22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76.08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93.02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99.71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99.91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98.18</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99.87</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99.91</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96.15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38.46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92.31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88.89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23.53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2.78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25.00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90.63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2.1.4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92.00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93.75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98.45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11.61</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2.2.3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2.2.4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2.2.5</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89.09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2.2.6</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2.3.1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2.3.2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2.3.3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w:t>
            </w:r>
            <w:r w:rsidR="00947047">
              <w:rPr>
                <w:rFonts w:ascii="Calibri Light" w:eastAsia="Times New Roman" w:hAnsi="Calibri Light" w:cs="Arial"/>
                <w:noProof w:val="0"/>
                <w:sz w:val="16"/>
                <w:szCs w:val="16"/>
                <w:lang w:val="en-US"/>
              </w:rPr>
              <w:t>0</w:t>
            </w:r>
            <w:r w:rsidRPr="00BF6E0F">
              <w:rPr>
                <w:rFonts w:ascii="Calibri Light" w:eastAsia="Times New Roman" w:hAnsi="Calibri Light" w:cs="Arial"/>
                <w:noProof w:val="0"/>
                <w:sz w:val="16"/>
                <w:szCs w:val="16"/>
                <w:lang w:val="en-US"/>
              </w:rPr>
              <w:t>.00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2.3.4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2.4.1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2.4.2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0.62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0.83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0.55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0.19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0.45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0.53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3.85</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42.65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12.71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12.72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58.98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57.58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47.16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44.91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47.65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33.33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49.63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39.10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0.37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24.31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0.89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12.71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1.72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6.81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3.20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0.45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4.24</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3.1.4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59.83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27.87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14.74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42.86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23.31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69.91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7.22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39.64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13.11</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46.15</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3.1.5</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16.67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21.43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48.00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16.67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30.95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11.11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15.38</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14.74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46.00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77.63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32.43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3.54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2.38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4.37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5.23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1.22</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3.2.3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13.89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51.72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10.26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13.79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lastRenderedPageBreak/>
              <w:t>3.2.4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3.3.1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3.3.2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83.33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3.3.3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4.1.1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57.14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55.56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90.84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84.62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76.19</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98.21</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4.2.1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71.88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94.90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67.20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88.48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81.25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90.42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89.19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76.19</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4.2.2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27.75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11.77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44.29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30.30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62.40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55.34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86.29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29.35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4.39</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76.43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5.1.1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71.43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77.78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77.78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84.62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85.71</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95.65</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5.1.2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97.59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75.76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98.43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94.74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6.1.1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33.33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1.95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6.63</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35.72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54.70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6.2.1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76.47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86.44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70.69</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93.90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91.67</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92.00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96.77</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88.89</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6.2.2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61.18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45.22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6.2.3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99.03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89.87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42.31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7.1.1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0.41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2.49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7.78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6.87</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4.11</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7.1.2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5.88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0.39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0.25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0.18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3.82</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0.18</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7.1.3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60.29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47.03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40.42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2.11</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8.1.1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37.94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81.91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88.51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73.58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53.36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49.57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84.43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64.69</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94.63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8.1.2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37.94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44.74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34.55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95.89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95.16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49.57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84.43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73.43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94.63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8.2.1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8.38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20.83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35.33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34.62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21.69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15.25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41.34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14.99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14.32</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22.64</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8.2.2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12.72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10.83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42.59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71.50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40.15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69.47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6.05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79.62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51.18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6.22</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34.04</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8.2.3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69.77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88.51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37.28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53.36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84.43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33.22</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94.63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9.1.1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71.43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88.24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9.1.2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91.89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97.78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93.75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65.91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85.71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54.55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9.1.3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29.41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54.55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85.71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32.58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55.88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3.01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10.1.1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19.00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14.00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17.00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14.00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10.1.2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0.68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8.33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3.42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4.17</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31.56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52.71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1.69</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10.83</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10.1.3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15.38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18.18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20.21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33.33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36.47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18.18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26.92</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10.1.4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57.14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81.82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89.19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16.00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87.50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35.71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63.64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96.00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73.18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86.47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98.35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90.57</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80.60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42.30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63.68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68.00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89.90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98.25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90.96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97.81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82.19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76.71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94.52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71.23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91.00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88.83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43.39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60.60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83.37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46.20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53.49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57.47</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11.2.3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8.63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91.20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86.50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89.42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81.89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89.18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74.44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74.93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77.63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87.09</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11.3.1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98.26</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90.09</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12.1.1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66.67</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42.86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87.50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12.1.2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32.43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52.38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97.62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12.1.3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41.81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95.43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97.65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99.70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58.05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74.72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75.53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93.93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32.84</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99.67</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12.2.1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12.2.2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32.43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18.75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62.50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9.52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97.62</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13.1.1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44.44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13.1.2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94.59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69.44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64.44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65.91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54.76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90.91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64.00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lastRenderedPageBreak/>
              <w:t>13.1.3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74.69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68.05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0.42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93.97</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71.40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58.88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67.02</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70.01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59.60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77.55</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13.2.1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98.41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99.73</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98.63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13.2.2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93.85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80.69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88.60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82.51</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93.04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82.33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70.45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29.56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84.97</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79.83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13.3.1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86.98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162.69</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176.88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499.34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119.78</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21.95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105.74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337.24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110.88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15.45</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46.09</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14.1.1</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61.54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97.96</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81.25</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54.55</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14.1.2</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52.63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48.04</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65.85</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18.81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17.53</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13.64</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7.61</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45.83</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50.00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14.1.3</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r>
      <w:tr w:rsidR="00504E23" w:rsidRPr="00BF6E0F" w:rsidTr="00504E23">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504E23" w:rsidRPr="00BF6E0F" w:rsidRDefault="00504E23" w:rsidP="0093521B">
            <w:pPr>
              <w:spacing w:after="0" w:line="240" w:lineRule="auto"/>
              <w:jc w:val="center"/>
              <w:rPr>
                <w:rFonts w:ascii="Calibri Light" w:eastAsia="Times New Roman" w:hAnsi="Calibri Light" w:cs="Arial"/>
                <w:noProof w:val="0"/>
                <w:color w:val="2F2B20"/>
                <w:sz w:val="16"/>
                <w:szCs w:val="16"/>
                <w:lang w:val="en-US"/>
              </w:rPr>
            </w:pPr>
            <w:r w:rsidRPr="00BF6E0F">
              <w:rPr>
                <w:rFonts w:ascii="Calibri Light" w:eastAsia="Times New Roman" w:hAnsi="Calibri Light" w:cs="Arial"/>
                <w:noProof w:val="0"/>
                <w:color w:val="2F2B20"/>
                <w:sz w:val="16"/>
                <w:szCs w:val="16"/>
              </w:rPr>
              <w:t>14.1.4</w:t>
            </w:r>
          </w:p>
        </w:tc>
        <w:tc>
          <w:tcPr>
            <w:tcW w:w="881"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6.36</w:t>
            </w:r>
          </w:p>
        </w:tc>
        <w:tc>
          <w:tcPr>
            <w:tcW w:w="882" w:type="dxa"/>
            <w:gridSpan w:val="2"/>
            <w:tcBorders>
              <w:top w:val="nil"/>
              <w:left w:val="nil"/>
              <w:bottom w:val="nil"/>
              <w:right w:val="nil"/>
            </w:tcBorders>
            <w:shd w:val="clear" w:color="auto" w:fill="auto"/>
            <w:noWrap/>
            <w:vAlign w:val="bottom"/>
            <w:hideMark/>
          </w:tcPr>
          <w:p w:rsidR="00504E23" w:rsidRPr="00BF6E0F" w:rsidRDefault="00504E23" w:rsidP="0093521B">
            <w:pPr>
              <w:spacing w:after="0" w:line="240" w:lineRule="auto"/>
              <w:jc w:val="right"/>
              <w:rPr>
                <w:rFonts w:ascii="Calibri Light" w:eastAsia="Times New Roman" w:hAnsi="Calibri Light" w:cs="Arial"/>
                <w:sz w:val="16"/>
                <w:szCs w:val="16"/>
              </w:rPr>
            </w:pPr>
            <w:r w:rsidRPr="00BF6E0F">
              <w:rPr>
                <w:rFonts w:ascii="Calibri Light" w:eastAsia="Times New Roman" w:hAnsi="Calibri Light" w:cs="Arial"/>
                <w:sz w:val="16"/>
                <w:szCs w:val="16"/>
              </w:rPr>
              <w:t>nuk ka te dh</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100.00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67.48</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0.00</w:t>
            </w:r>
          </w:p>
        </w:tc>
        <w:tc>
          <w:tcPr>
            <w:tcW w:w="880"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25.49</w:t>
            </w:r>
          </w:p>
        </w:tc>
        <w:tc>
          <w:tcPr>
            <w:tcW w:w="88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43.24</w:t>
            </w:r>
          </w:p>
        </w:tc>
        <w:tc>
          <w:tcPr>
            <w:tcW w:w="880" w:type="dxa"/>
            <w:gridSpan w:val="3"/>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Arial"/>
                <w:noProof w:val="0"/>
                <w:sz w:val="16"/>
                <w:szCs w:val="16"/>
                <w:lang w:val="en-US"/>
              </w:rPr>
            </w:pPr>
            <w:r w:rsidRPr="00BF6E0F">
              <w:rPr>
                <w:rFonts w:ascii="Calibri Light" w:eastAsia="Times New Roman" w:hAnsi="Calibri Light" w:cs="Arial"/>
                <w:noProof w:val="0"/>
                <w:sz w:val="16"/>
                <w:szCs w:val="16"/>
                <w:lang w:val="en-US"/>
              </w:rPr>
              <w:t>65.12</w:t>
            </w:r>
          </w:p>
        </w:tc>
      </w:tr>
      <w:tr w:rsidR="00504E23" w:rsidRPr="00BF6E0F" w:rsidTr="00504E23">
        <w:tblPrEx>
          <w:tblCellMar>
            <w:left w:w="108" w:type="dxa"/>
            <w:right w:w="108" w:type="dxa"/>
          </w:tblCellMar>
        </w:tblPrEx>
        <w:trPr>
          <w:gridAfter w:val="1"/>
          <w:wAfter w:w="33" w:type="dxa"/>
          <w:trHeight w:val="872"/>
        </w:trPr>
        <w:tc>
          <w:tcPr>
            <w:tcW w:w="792" w:type="dxa"/>
            <w:gridSpan w:val="2"/>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b/>
                <w:bCs/>
                <w:sz w:val="18"/>
                <w:szCs w:val="18"/>
              </w:rPr>
              <w:t>Treguesi</w:t>
            </w:r>
          </w:p>
        </w:tc>
        <w:tc>
          <w:tcPr>
            <w:tcW w:w="792" w:type="dxa"/>
            <w:tcBorders>
              <w:top w:val="nil"/>
              <w:left w:val="single" w:sz="4" w:space="0" w:color="auto"/>
              <w:bottom w:val="single" w:sz="8" w:space="0" w:color="auto"/>
              <w:right w:val="nil"/>
            </w:tcBorders>
            <w:shd w:val="clear" w:color="auto" w:fill="F2F2F2" w:themeFill="background1" w:themeFillShade="F2"/>
            <w:textDirection w:val="btLr"/>
            <w:vAlign w:val="center"/>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Kamenica</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Kačanik</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Klina</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Klokot</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Lipljan</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Mališevo</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Mamuš</w:t>
            </w:r>
          </w:p>
        </w:tc>
        <w:tc>
          <w:tcPr>
            <w:tcW w:w="877"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Južna Mitrovica</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Novo Brdo</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Obilić</w:t>
            </w:r>
          </w:p>
        </w:tc>
        <w:tc>
          <w:tcPr>
            <w:tcW w:w="792" w:type="dxa"/>
            <w:gridSpan w:val="2"/>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Parteš</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Peć</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single" w:sz="8" w:space="0" w:color="auto"/>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74.15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98.83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96.81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93.03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91.09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92.54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99.97</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69.65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96.42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56.88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98.45</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96.70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96.78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99.72</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5.88</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27.78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92.59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40.32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11.54</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7.14</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81.48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72.73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79.09</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2.2.5</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81.90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98.53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84.62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2.2.6</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w:t>
            </w:r>
            <w:r w:rsidR="00947047">
              <w:rPr>
                <w:rFonts w:ascii="Calibri Light" w:eastAsia="Times New Roman" w:hAnsi="Calibri Light" w:cs="Tw Cen MT Condensed Extra Bold"/>
                <w:sz w:val="16"/>
                <w:szCs w:val="16"/>
              </w:rPr>
              <w:t>0</w:t>
            </w:r>
            <w:r w:rsidRPr="00BF6E0F">
              <w:rPr>
                <w:rFonts w:ascii="Calibri Light" w:eastAsia="Times New Roman" w:hAnsi="Calibri Light" w:cs="Tw Cen MT Condensed Extra Bold"/>
                <w:sz w:val="16"/>
                <w:szCs w:val="16"/>
              </w:rPr>
              <w:t>.00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15.18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0.42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0.19</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32.59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38.15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39.42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42.09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28.78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37.21</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39.62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51.16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57.71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34.51</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57.18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15.87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25.40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24.03</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62.79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10.53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32.38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34.78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57.58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36.00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14.50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35.78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3.1.5</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15.79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11.11</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11.76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10.53</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15.18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19.08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64.71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0.44</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0.58</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76.92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13.51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73.68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85.71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38.46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86.36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45.16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93.33</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lastRenderedPageBreak/>
              <w:t>4.2.1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56.10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86.84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63.04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99.71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25.77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29.27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73.64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37.40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15.60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44.55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24.65</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83.25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42.86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65.63</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95.83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75.54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96.09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95.83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98.58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0.43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59.50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95.92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62.86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78.26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85.19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36.84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87.55</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15.89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42.35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89.66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57.38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80.94</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7.1.1</w:t>
            </w:r>
          </w:p>
        </w:tc>
        <w:tc>
          <w:tcPr>
            <w:tcW w:w="792"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1.33</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11.17</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7.82</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16.14</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1.46</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3.12</w:t>
            </w:r>
          </w:p>
        </w:tc>
        <w:tc>
          <w:tcPr>
            <w:tcW w:w="877"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1.49</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1.48</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0.63</w:t>
            </w:r>
          </w:p>
        </w:tc>
        <w:tc>
          <w:tcPr>
            <w:tcW w:w="792"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7.1.2</w:t>
            </w:r>
          </w:p>
        </w:tc>
        <w:tc>
          <w:tcPr>
            <w:tcW w:w="792"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0.04</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0.09</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7.82</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0.21</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0.09</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0.29</w:t>
            </w:r>
          </w:p>
        </w:tc>
        <w:tc>
          <w:tcPr>
            <w:tcW w:w="877"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0.57</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23.00</w:t>
            </w:r>
          </w:p>
        </w:tc>
        <w:tc>
          <w:tcPr>
            <w:tcW w:w="792"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0.76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16.13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91.49</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57.53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64.41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41.95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65.22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41.38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63.62</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49.63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35.10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60.85</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56.95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64.41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15.66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41.38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24.65</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67.65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47.47</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10.45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13.97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15.47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24.44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26.79</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17.65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2.27</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13.28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19.53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15.47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44.22</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32.35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13.91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63.13</w:t>
            </w:r>
          </w:p>
        </w:tc>
        <w:tc>
          <w:tcPr>
            <w:tcW w:w="792"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26.31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13.72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16.18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17.40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23.92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44.57</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77.42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74.07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91.94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86.96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94.94</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45.65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19.07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72.55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78.13</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10.1.1</w:t>
            </w:r>
          </w:p>
        </w:tc>
        <w:tc>
          <w:tcPr>
            <w:tcW w:w="792"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11.04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3.05</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51.13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86.49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46.51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80.65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10.42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18.75</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77.78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25.81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42.59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66.13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40.91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88.89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73.42</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21.96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53.85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61.15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18.66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54.80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60.91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43.76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70.31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77.89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49.74</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72.02</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98.08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89.04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98.63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97.50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89.04</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45.42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52.95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43.99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41.85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25.71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14.60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68.97</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79.32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83.53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71.82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72.72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86.93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64.79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77.93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82.98</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11.3.1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95.28</w:t>
            </w:r>
          </w:p>
        </w:tc>
        <w:tc>
          <w:tcPr>
            <w:tcW w:w="792" w:type="dxa"/>
            <w:gridSpan w:val="2"/>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99.60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2.82</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24.14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32.26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40.74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79.03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40.91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69.57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88.89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73.42</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42.79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49.11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45.47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74.52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85.76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61.09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67.38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74.48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82.85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88.59</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71.26</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38.89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79.03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99.58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60.69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22.22</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29.31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67.74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70.97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97.73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81.82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88.61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27.13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40.56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29.92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83.86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55.80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96.70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86.99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51.03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96.85</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86.27</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13.2.1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84.62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79.62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88.77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94.79</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84.90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13.2.2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68.00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72.80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66.86</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16.62</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76.77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73.05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82.03</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82.95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57.97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55.47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25.41</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62.81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13.3.1</w:t>
            </w:r>
          </w:p>
        </w:tc>
        <w:tc>
          <w:tcPr>
            <w:tcW w:w="792"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94.96</w:t>
            </w:r>
          </w:p>
        </w:tc>
        <w:tc>
          <w:tcPr>
            <w:tcW w:w="792" w:type="dxa"/>
            <w:gridSpan w:val="2"/>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84.60</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238.23</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319.31</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124.87</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155.18</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180.86</w:t>
            </w:r>
          </w:p>
        </w:tc>
        <w:tc>
          <w:tcPr>
            <w:tcW w:w="877"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492.90</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240.75</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204.36</w:t>
            </w:r>
          </w:p>
        </w:tc>
        <w:tc>
          <w:tcPr>
            <w:tcW w:w="792" w:type="dxa"/>
            <w:gridSpan w:val="2"/>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334.20</w:t>
            </w:r>
          </w:p>
        </w:tc>
        <w:tc>
          <w:tcPr>
            <w:tcW w:w="792"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340.29</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14.1.1</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57.14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35.71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71.43</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41.67</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14.1.2</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12.77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18.18</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16.67</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32.35</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15.79</w:t>
            </w:r>
          </w:p>
        </w:tc>
        <w:tc>
          <w:tcPr>
            <w:tcW w:w="792" w:type="dxa"/>
            <w:gridSpan w:val="2"/>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31.43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11.11</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lastRenderedPageBreak/>
              <w:t>14.1.3</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r>
      <w:tr w:rsidR="00504E23" w:rsidRPr="00BF6E0F" w:rsidTr="00504E23">
        <w:tblPrEx>
          <w:tblCellMar>
            <w:left w:w="108" w:type="dxa"/>
            <w:right w:w="108" w:type="dxa"/>
          </w:tblCellMar>
        </w:tblPrEx>
        <w:trPr>
          <w:gridAfter w:val="1"/>
          <w:wAfter w:w="33" w:type="dxa"/>
          <w:trHeight w:val="299"/>
        </w:trPr>
        <w:tc>
          <w:tcPr>
            <w:tcW w:w="792" w:type="dxa"/>
            <w:gridSpan w:val="2"/>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14.1.4</w:t>
            </w:r>
          </w:p>
        </w:tc>
        <w:tc>
          <w:tcPr>
            <w:tcW w:w="792"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19.71</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92" w:type="dxa"/>
            <w:gridSpan w:val="2"/>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77"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90.24</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92" w:type="dxa"/>
            <w:gridSpan w:val="2"/>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0.92</w:t>
            </w:r>
          </w:p>
        </w:tc>
        <w:tc>
          <w:tcPr>
            <w:tcW w:w="792"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31.43</w:t>
            </w:r>
          </w:p>
        </w:tc>
      </w:tr>
    </w:tbl>
    <w:p w:rsidR="00940DEC" w:rsidRPr="00BF6E0F" w:rsidRDefault="00940DEC" w:rsidP="00940DEC">
      <w:pPr>
        <w:tabs>
          <w:tab w:val="left" w:pos="720"/>
          <w:tab w:val="left" w:pos="1170"/>
        </w:tabs>
        <w:spacing w:after="0"/>
        <w:rPr>
          <w:rFonts w:ascii="Calibri Light" w:hAnsi="Calibri Light" w:cs="Calibri"/>
          <w:sz w:val="40"/>
          <w:szCs w:val="40"/>
        </w:rPr>
      </w:pPr>
    </w:p>
    <w:tbl>
      <w:tblPr>
        <w:tblW w:w="10275" w:type="dxa"/>
        <w:tblLook w:val="04A0" w:firstRow="1" w:lastRow="0" w:firstColumn="1" w:lastColumn="0" w:noHBand="0" w:noVBand="1"/>
      </w:tblPr>
      <w:tblGrid>
        <w:gridCol w:w="652"/>
        <w:gridCol w:w="665"/>
        <w:gridCol w:w="665"/>
        <w:gridCol w:w="665"/>
        <w:gridCol w:w="665"/>
        <w:gridCol w:w="664"/>
        <w:gridCol w:w="664"/>
        <w:gridCol w:w="708"/>
        <w:gridCol w:w="664"/>
        <w:gridCol w:w="664"/>
        <w:gridCol w:w="661"/>
        <w:gridCol w:w="720"/>
        <w:gridCol w:w="664"/>
        <w:gridCol w:w="720"/>
        <w:gridCol w:w="834"/>
      </w:tblGrid>
      <w:tr w:rsidR="00504E23" w:rsidRPr="00BF6E0F" w:rsidTr="0093521B">
        <w:trPr>
          <w:trHeight w:val="904"/>
        </w:trPr>
        <w:tc>
          <w:tcPr>
            <w:tcW w:w="65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b/>
                <w:bCs/>
                <w:sz w:val="18"/>
                <w:szCs w:val="18"/>
              </w:rPr>
              <w:t>Treguesi</w:t>
            </w:r>
          </w:p>
        </w:tc>
        <w:tc>
          <w:tcPr>
            <w:tcW w:w="665" w:type="dxa"/>
            <w:tcBorders>
              <w:top w:val="nil"/>
              <w:left w:val="single" w:sz="4" w:space="0" w:color="auto"/>
              <w:bottom w:val="single" w:sz="8" w:space="0" w:color="auto"/>
              <w:right w:val="nil"/>
            </w:tcBorders>
            <w:shd w:val="clear" w:color="auto" w:fill="F2F2F2" w:themeFill="background1" w:themeFillShade="F2"/>
            <w:textDirection w:val="btLr"/>
            <w:vAlign w:val="bottom"/>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Podujevo</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Priština</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Prizren</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Orahovac</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Ranilug</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Štimlje</w:t>
            </w:r>
          </w:p>
        </w:tc>
        <w:tc>
          <w:tcPr>
            <w:tcW w:w="708"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Štrpce</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Srbica</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Suva Reka</w:t>
            </w:r>
          </w:p>
        </w:tc>
        <w:tc>
          <w:tcPr>
            <w:tcW w:w="661"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Vitina</w:t>
            </w:r>
          </w:p>
        </w:tc>
        <w:tc>
          <w:tcPr>
            <w:tcW w:w="720" w:type="dxa"/>
            <w:tcBorders>
              <w:top w:val="nil"/>
              <w:left w:val="nil"/>
              <w:bottom w:val="single" w:sz="8" w:space="0" w:color="auto"/>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Vučitrn</w:t>
            </w:r>
          </w:p>
        </w:tc>
        <w:tc>
          <w:tcPr>
            <w:tcW w:w="664" w:type="dxa"/>
            <w:tcBorders>
              <w:top w:val="nil"/>
              <w:left w:val="nil"/>
              <w:bottom w:val="nil"/>
              <w:right w:val="nil"/>
            </w:tcBorders>
            <w:shd w:val="clear" w:color="auto" w:fill="F2F2F2" w:themeFill="background1" w:themeFillShade="F2"/>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Zvečan</w:t>
            </w:r>
          </w:p>
        </w:tc>
        <w:tc>
          <w:tcPr>
            <w:tcW w:w="720" w:type="dxa"/>
            <w:tcBorders>
              <w:top w:val="nil"/>
              <w:left w:val="nil"/>
              <w:bottom w:val="nil"/>
              <w:right w:val="nil"/>
            </w:tcBorders>
            <w:shd w:val="clear" w:color="auto" w:fill="F2F2F2" w:themeFill="background1" w:themeFillShade="F2"/>
            <w:noWrap/>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Leposavić</w:t>
            </w:r>
          </w:p>
        </w:tc>
        <w:tc>
          <w:tcPr>
            <w:tcW w:w="834" w:type="dxa"/>
            <w:tcBorders>
              <w:top w:val="nil"/>
              <w:left w:val="nil"/>
              <w:bottom w:val="nil"/>
              <w:right w:val="nil"/>
            </w:tcBorders>
            <w:shd w:val="clear" w:color="auto" w:fill="F2F2F2" w:themeFill="background1" w:themeFillShade="F2"/>
            <w:noWrap/>
            <w:textDirection w:val="btLr"/>
            <w:vAlign w:val="bottom"/>
            <w:hideMark/>
          </w:tcPr>
          <w:p w:rsidR="00504E23" w:rsidRPr="00BF6E0F" w:rsidRDefault="00504E23" w:rsidP="0093521B">
            <w:pPr>
              <w:spacing w:after="0" w:line="240" w:lineRule="auto"/>
              <w:jc w:val="center"/>
              <w:rPr>
                <w:rFonts w:ascii="Calibri Light" w:eastAsia="Times New Roman" w:hAnsi="Calibri Light" w:cs="Tw Cen MT Condensed Extra Bold"/>
                <w:sz w:val="18"/>
                <w:szCs w:val="18"/>
              </w:rPr>
            </w:pPr>
            <w:r w:rsidRPr="00BF6E0F">
              <w:rPr>
                <w:rFonts w:ascii="Calibri Light" w:eastAsia="Times New Roman" w:hAnsi="Calibri Light" w:cs="Tw Cen MT Condensed Extra Bold"/>
                <w:sz w:val="18"/>
                <w:szCs w:val="18"/>
              </w:rPr>
              <w:t>Prosek</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99.66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84.44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69.17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57.04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99.73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93.52</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97.91</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89.61</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22.07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70.17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30.80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99.37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99.61</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93.99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92.94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10.71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30.77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2.94</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48.89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97.06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w:t>
            </w:r>
            <w:r w:rsidR="00947047">
              <w:rPr>
                <w:rFonts w:ascii="Calibri Light" w:eastAsia="Times New Roman" w:hAnsi="Calibri Light" w:cs="Tw Cen MT Condensed Extra Bold"/>
                <w:sz w:val="16"/>
                <w:szCs w:val="16"/>
              </w:rPr>
              <w:t>00</w:t>
            </w:r>
            <w:r w:rsidRPr="00BF6E0F">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73.64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41.38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70.19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67.57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74.32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72.22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81.71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93.51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64.12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74.12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2.2.5</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89.47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86.83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2.2.6</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77.91</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w:t>
            </w:r>
            <w:r w:rsidR="00947047">
              <w:rPr>
                <w:rFonts w:ascii="Calibri Light" w:eastAsia="Times New Roman" w:hAnsi="Calibri Light" w:cs="Tw Cen MT Condensed Extra Bold"/>
                <w:sz w:val="16"/>
                <w:szCs w:val="16"/>
              </w:rPr>
              <w:t>00</w:t>
            </w:r>
            <w:r w:rsidRPr="00BF6E0F">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84.89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947047" w:rsidP="0093521B">
            <w:pPr>
              <w:spacing w:after="0" w:line="240" w:lineRule="auto"/>
              <w:jc w:val="right"/>
              <w:rPr>
                <w:rFonts w:ascii="Calibri Light" w:eastAsia="Times New Roman" w:hAnsi="Calibri Light" w:cs="Tw Cen MT Condensed Extra Bold"/>
                <w:sz w:val="16"/>
                <w:szCs w:val="16"/>
              </w:rPr>
            </w:pPr>
            <w:r>
              <w:rPr>
                <w:rFonts w:ascii="Calibri Light" w:eastAsia="Times New Roman" w:hAnsi="Calibri Light" w:cs="Tw Cen MT Condensed Extra Bold"/>
                <w:sz w:val="16"/>
                <w:szCs w:val="16"/>
              </w:rPr>
              <w:t>100</w:t>
            </w:r>
            <w:r w:rsidR="00504E23" w:rsidRPr="00BF6E0F">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66.75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27.86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66.53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27.86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35.29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0.59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0.42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0.64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0.37</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0.13</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42.64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66.70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44.46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33.05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50.99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39.75</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24.07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33.98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41.71</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38.91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46.34</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40.22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0.56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20.15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1.55</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35.19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0.72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0.74</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0.98</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18.57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23.43</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5.45</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23.59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3.1.5</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21.43</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16.90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16.01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80.77</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30.23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0.55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4.35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5.21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2.09</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3.11</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34.78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53.59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27.27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16.28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41.67</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18.18</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17.14</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20.87</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64.08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74.40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27.66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64.68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50.14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93.42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79.01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92.31</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95.56</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97.62</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69.24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lastRenderedPageBreak/>
              <w:t>4.2.1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93.02</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70.31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79.67</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39.64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50.59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61.86</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57.49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70.83</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98.99</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36.68</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43.16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93.33</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95.83</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72.73</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86.84</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62.39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98.49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99.26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98.37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90.43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11.68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5.94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45.22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9.57</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65.14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11.85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79.12</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46.48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62.50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79.91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47.78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86.67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76.47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91.51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93.55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86.67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81.33</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77.55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53.47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26.22</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79.18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65.79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24.91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40.21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45.45</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52.54</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20.69</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62.78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7.1.1</w:t>
            </w:r>
          </w:p>
        </w:tc>
        <w:tc>
          <w:tcPr>
            <w:tcW w:w="665"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3.28</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5.96</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9.22</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0.36</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0.31</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8.19</w:t>
            </w:r>
          </w:p>
        </w:tc>
        <w:tc>
          <w:tcPr>
            <w:tcW w:w="708"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1.26</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0.29</w:t>
            </w:r>
          </w:p>
        </w:tc>
        <w:tc>
          <w:tcPr>
            <w:tcW w:w="720"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0.86</w:t>
            </w:r>
          </w:p>
        </w:tc>
        <w:tc>
          <w:tcPr>
            <w:tcW w:w="664" w:type="dxa"/>
            <w:tcBorders>
              <w:top w:val="nil"/>
              <w:left w:val="nil"/>
              <w:bottom w:val="nil"/>
              <w:right w:val="nil"/>
            </w:tcBorders>
            <w:shd w:val="clear" w:color="auto" w:fill="D9D9D9" w:themeFill="background1" w:themeFillShade="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8.71</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4.11</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7.1.2</w:t>
            </w:r>
          </w:p>
        </w:tc>
        <w:tc>
          <w:tcPr>
            <w:tcW w:w="665"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0.23</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0.61</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3.09</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0.04</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0.29</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0.05</w:t>
            </w:r>
          </w:p>
        </w:tc>
        <w:tc>
          <w:tcPr>
            <w:tcW w:w="708"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0.20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0.47</w:t>
            </w:r>
          </w:p>
        </w:tc>
        <w:tc>
          <w:tcPr>
            <w:tcW w:w="720"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0.14</w:t>
            </w:r>
          </w:p>
        </w:tc>
        <w:tc>
          <w:tcPr>
            <w:tcW w:w="664" w:type="dxa"/>
            <w:tcBorders>
              <w:top w:val="nil"/>
              <w:left w:val="nil"/>
              <w:bottom w:val="nil"/>
              <w:right w:val="nil"/>
            </w:tcBorders>
            <w:shd w:val="clear" w:color="auto" w:fill="D9D9D9" w:themeFill="background1" w:themeFillShade="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0.04</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81.70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82.50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42.25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80.90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67.09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89.05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83.52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66.53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66.56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60.32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70.35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38.68</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77.40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66.74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81.37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25.49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37.41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56.35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86.13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48.41</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28.74</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92.27</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23.10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63.87</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22.83</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24.07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47.89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22.42</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16.13</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24.73</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8.24</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4.51</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18.24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19.36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61.79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62.11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19.69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53.66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11.79</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23.99</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24.33</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30.02</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30.57</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8.2.3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29.74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36.24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79.12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39.13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38.32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32.26</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31.47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8.30</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0.83</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46.56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85.71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73.91</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61.72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87.18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69.77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47.22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91.30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81.25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95.92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92.68</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74.36</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55.22</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28.57</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72.41</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26.15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86.42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23.53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8.16</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32.26</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80.43</w:t>
            </w:r>
          </w:p>
        </w:tc>
        <w:tc>
          <w:tcPr>
            <w:tcW w:w="664" w:type="dxa"/>
            <w:tcBorders>
              <w:top w:val="nil"/>
              <w:left w:val="nil"/>
              <w:bottom w:val="nil"/>
              <w:right w:val="nil"/>
            </w:tcBorders>
            <w:shd w:val="clear" w:color="auto" w:fill="auto"/>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49.82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10.1.1</w:t>
            </w:r>
          </w:p>
        </w:tc>
        <w:tc>
          <w:tcPr>
            <w:tcW w:w="665" w:type="dxa"/>
            <w:tcBorders>
              <w:top w:val="nil"/>
              <w:left w:val="single" w:sz="4" w:space="0" w:color="auto"/>
              <w:bottom w:val="nil"/>
              <w:right w:val="nil"/>
            </w:tcBorders>
            <w:shd w:val="clear" w:color="000000" w:fill="D9D9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54.00</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12.00</w:t>
            </w:r>
          </w:p>
        </w:tc>
        <w:tc>
          <w:tcPr>
            <w:tcW w:w="665"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27.00</w:t>
            </w:r>
          </w:p>
        </w:tc>
        <w:tc>
          <w:tcPr>
            <w:tcW w:w="708"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w:t>
            </w:r>
          </w:p>
        </w:tc>
        <w:tc>
          <w:tcPr>
            <w:tcW w:w="664"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6.00</w:t>
            </w:r>
          </w:p>
        </w:tc>
        <w:tc>
          <w:tcPr>
            <w:tcW w:w="720" w:type="dxa"/>
            <w:tcBorders>
              <w:top w:val="nil"/>
              <w:left w:val="nil"/>
              <w:bottom w:val="nil"/>
              <w:right w:val="nil"/>
            </w:tcBorders>
            <w:shd w:val="clear" w:color="000000" w:fill="D9D9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12.00</w:t>
            </w:r>
          </w:p>
        </w:tc>
        <w:tc>
          <w:tcPr>
            <w:tcW w:w="664" w:type="dxa"/>
            <w:tcBorders>
              <w:top w:val="nil"/>
              <w:left w:val="nil"/>
              <w:bottom w:val="nil"/>
              <w:right w:val="nil"/>
            </w:tcBorders>
            <w:shd w:val="clear" w:color="auto" w:fill="D9D9D9" w:themeFill="background1" w:themeFillShade="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11.68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2.15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45.04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0.99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9.27</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12.50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4.15</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4.92</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51.66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41.73</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77.27</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68.00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54.55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70.21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67.44</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42.54</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10.1.4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18.18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7.41</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0.57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58.33</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41.02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71.43</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68.42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44.87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62.79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97.30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78.26</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16.33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34.15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64.10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29.85</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34.29</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61.12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64.83</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81.39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98.26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89.24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79.08</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93.42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43.76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52.10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2.60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76.35</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67.90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27.42</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95.89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98.63</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98.63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84.93</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81.64</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28.30</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54.79</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81.86</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54.54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42.28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44.33</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60.72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66.21</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20.08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25.71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41.27</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32.22</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11.2.3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69.99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88.95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96.97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71.47</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64.79</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64.67</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71.06</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44.58</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 xml:space="preserve">nuk ka te dh </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61.92</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11.3.1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98.96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99.24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95.83</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88.75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85.71</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74.13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74.36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72.09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94.59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94.44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31.25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73.91</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75.61</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71.79</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53.73</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11.43</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70.10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77.85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83.09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74.16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32.70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17.92</w:t>
            </w:r>
          </w:p>
        </w:tc>
        <w:tc>
          <w:tcPr>
            <w:tcW w:w="708"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25.77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80.68</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77.12</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57.06</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69.39</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91.67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20.20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73.81</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1.49</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27.97</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62.50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83.33</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71.55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53.66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93.75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65.22</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55.10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80.49</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37.31</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54.29</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80.25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49.14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98.89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96.38</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85.37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99.37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43.29</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27.33</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63.84</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37.87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47.83</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56.53</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65.55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13.2.1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92.95</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93.55</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97.53</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13.2.2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84.99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94.66</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79.00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81.11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66.12</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86.04</w:t>
            </w:r>
          </w:p>
        </w:tc>
        <w:tc>
          <w:tcPr>
            <w:tcW w:w="708"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69.11</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91.70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69.55</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78.69</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69.08</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lastRenderedPageBreak/>
              <w:t>13.3.1</w:t>
            </w:r>
          </w:p>
        </w:tc>
        <w:tc>
          <w:tcPr>
            <w:tcW w:w="665" w:type="dxa"/>
            <w:tcBorders>
              <w:top w:val="nil"/>
              <w:left w:val="single" w:sz="4" w:space="0" w:color="auto"/>
              <w:bottom w:val="nil"/>
              <w:right w:val="nil"/>
            </w:tcBorders>
            <w:shd w:val="clear" w:color="auto" w:fill="D9D9D9" w:themeFill="background1" w:themeFillShade="D9"/>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125.84</w:t>
            </w:r>
          </w:p>
        </w:tc>
        <w:tc>
          <w:tcPr>
            <w:tcW w:w="665"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307.31</w:t>
            </w:r>
          </w:p>
        </w:tc>
        <w:tc>
          <w:tcPr>
            <w:tcW w:w="665"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281.96</w:t>
            </w:r>
          </w:p>
        </w:tc>
        <w:tc>
          <w:tcPr>
            <w:tcW w:w="665"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151.88</w:t>
            </w:r>
          </w:p>
        </w:tc>
        <w:tc>
          <w:tcPr>
            <w:tcW w:w="664"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314.37</w:t>
            </w:r>
          </w:p>
        </w:tc>
        <w:tc>
          <w:tcPr>
            <w:tcW w:w="664"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103.84</w:t>
            </w:r>
          </w:p>
        </w:tc>
        <w:tc>
          <w:tcPr>
            <w:tcW w:w="708" w:type="dxa"/>
            <w:tcBorders>
              <w:top w:val="nil"/>
              <w:left w:val="nil"/>
              <w:bottom w:val="nil"/>
              <w:right w:val="nil"/>
            </w:tcBorders>
            <w:shd w:val="clear" w:color="auto" w:fill="D9D9D9" w:themeFill="background1" w:themeFillShade="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132.73</w:t>
            </w:r>
          </w:p>
        </w:tc>
        <w:tc>
          <w:tcPr>
            <w:tcW w:w="664"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133.52</w:t>
            </w:r>
          </w:p>
        </w:tc>
        <w:tc>
          <w:tcPr>
            <w:tcW w:w="661" w:type="dxa"/>
            <w:tcBorders>
              <w:top w:val="nil"/>
              <w:left w:val="nil"/>
              <w:bottom w:val="nil"/>
              <w:right w:val="nil"/>
            </w:tcBorders>
            <w:shd w:val="clear" w:color="auto" w:fill="D9D9D9" w:themeFill="background1" w:themeFillShade="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auto" w:fill="D9D9D9" w:themeFill="background1" w:themeFillShade="D9"/>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321.58</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198.95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14.1.1</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8.57</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66.20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14.1.2</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68.00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32.09</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5.84</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15.38</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28.00</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17.65</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58.62</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35.71</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54.10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33.55</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14.1.3</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87.10</w:t>
            </w:r>
          </w:p>
        </w:tc>
      </w:tr>
      <w:tr w:rsidR="00504E23" w:rsidRPr="00BF6E0F" w:rsidTr="0093521B">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504E23" w:rsidRPr="00BF6E0F" w:rsidRDefault="00504E23" w:rsidP="0093521B">
            <w:pPr>
              <w:spacing w:after="0" w:line="240" w:lineRule="auto"/>
              <w:jc w:val="center"/>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14.1.4</w:t>
            </w:r>
          </w:p>
        </w:tc>
        <w:tc>
          <w:tcPr>
            <w:tcW w:w="665" w:type="dxa"/>
            <w:tcBorders>
              <w:top w:val="nil"/>
              <w:left w:val="single" w:sz="4" w:space="0" w:color="auto"/>
              <w:bottom w:val="nil"/>
              <w:right w:val="nil"/>
            </w:tcBorders>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36.67</w:t>
            </w:r>
          </w:p>
        </w:tc>
        <w:tc>
          <w:tcPr>
            <w:tcW w:w="720" w:type="dxa"/>
            <w:tcBorders>
              <w:top w:val="nil"/>
              <w:left w:val="nil"/>
              <w:bottom w:val="nil"/>
              <w:right w:val="nil"/>
            </w:tcBorders>
            <w:shd w:val="clear" w:color="auto" w:fill="auto"/>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000000" w:fill="FFC7CE"/>
            <w:vAlign w:val="bottom"/>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504E23" w:rsidRPr="00BF6E0F" w:rsidRDefault="00504E23" w:rsidP="0093521B">
            <w:pPr>
              <w:spacing w:after="0" w:line="240" w:lineRule="auto"/>
              <w:jc w:val="right"/>
              <w:rPr>
                <w:rFonts w:ascii="Calibri Light" w:eastAsia="Times New Roman" w:hAnsi="Calibri Light" w:cs="Tw Cen MT Condensed Extra Bold"/>
                <w:sz w:val="16"/>
                <w:szCs w:val="16"/>
              </w:rPr>
            </w:pPr>
            <w:r w:rsidRPr="00BF6E0F">
              <w:rPr>
                <w:rFonts w:ascii="Calibri Light" w:eastAsia="Times New Roman" w:hAnsi="Calibri Light" w:cs="Tw Cen MT Condensed Extra Bold"/>
                <w:sz w:val="16"/>
                <w:szCs w:val="16"/>
              </w:rPr>
              <w:t>46.92</w:t>
            </w:r>
          </w:p>
        </w:tc>
      </w:tr>
    </w:tbl>
    <w:p w:rsidR="00504E23" w:rsidRPr="00BF6E0F" w:rsidRDefault="00504E23" w:rsidP="00940DEC">
      <w:pPr>
        <w:tabs>
          <w:tab w:val="left" w:pos="720"/>
          <w:tab w:val="left" w:pos="1170"/>
        </w:tabs>
        <w:spacing w:after="0"/>
        <w:rPr>
          <w:rFonts w:ascii="Calibri Light" w:hAnsi="Calibri Light" w:cs="Calibri"/>
          <w:sz w:val="40"/>
          <w:szCs w:val="40"/>
        </w:rPr>
      </w:pPr>
    </w:p>
    <w:p w:rsidR="00940DEC" w:rsidRPr="00BF6E0F" w:rsidRDefault="00940DEC" w:rsidP="00940DEC">
      <w:pPr>
        <w:rPr>
          <w:rFonts w:ascii="Calibri Light" w:eastAsia="Times New Roman" w:hAnsi="Calibri Light"/>
          <w:b/>
          <w:bCs/>
          <w:color w:val="002060"/>
          <w:kern w:val="32"/>
          <w:sz w:val="40"/>
          <w:szCs w:val="40"/>
        </w:rPr>
      </w:pPr>
      <w:r w:rsidRPr="00BF6E0F">
        <w:rPr>
          <w:rFonts w:ascii="Calibri Light" w:hAnsi="Calibri Light" w:cs="Calibri"/>
          <w:sz w:val="40"/>
          <w:szCs w:val="18"/>
        </w:rPr>
        <w:t>Tab.1</w:t>
      </w:r>
      <w:r w:rsidRPr="00BF6E0F">
        <w:rPr>
          <w:rFonts w:ascii="Calibri Light" w:hAnsi="Calibri Light"/>
          <w:sz w:val="18"/>
          <w:szCs w:val="18"/>
        </w:rPr>
        <w:t xml:space="preserve"> </w:t>
      </w:r>
      <w:bookmarkStart w:id="61" w:name="_Toc514255057"/>
      <w:r w:rsidRPr="00BF6E0F">
        <w:rPr>
          <w:rFonts w:ascii="Calibri Light" w:eastAsia="Times New Roman" w:hAnsi="Calibri Light"/>
          <w:b/>
          <w:bCs/>
          <w:color w:val="002060"/>
          <w:kern w:val="32"/>
          <w:sz w:val="40"/>
          <w:szCs w:val="40"/>
        </w:rPr>
        <w:t>Prilog 2</w:t>
      </w:r>
      <w:bookmarkEnd w:id="61"/>
    </w:p>
    <w:p w:rsidR="00940DEC" w:rsidRPr="00BF6E0F" w:rsidRDefault="00940DEC" w:rsidP="00940DEC">
      <w:pPr>
        <w:tabs>
          <w:tab w:val="left" w:pos="720"/>
        </w:tabs>
        <w:spacing w:after="0" w:line="480" w:lineRule="auto"/>
        <w:rPr>
          <w:rFonts w:ascii="Calibri Light" w:hAnsi="Calibri Light"/>
          <w:color w:val="002060"/>
          <w:sz w:val="40"/>
          <w:szCs w:val="40"/>
        </w:rPr>
      </w:pPr>
      <w:r w:rsidRPr="00BF6E0F">
        <w:rPr>
          <w:rFonts w:ascii="Calibri Light" w:hAnsi="Calibri Light"/>
          <w:color w:val="002060"/>
          <w:sz w:val="40"/>
          <w:szCs w:val="40"/>
        </w:rPr>
        <w:t xml:space="preserve">Individualni učinak po opštinama </w:t>
      </w:r>
    </w:p>
    <w:p w:rsidR="00940DEC" w:rsidRPr="00BF6E0F" w:rsidRDefault="00940DEC" w:rsidP="00940DEC">
      <w:pPr>
        <w:numPr>
          <w:ilvl w:val="0"/>
          <w:numId w:val="27"/>
        </w:numPr>
        <w:tabs>
          <w:tab w:val="left" w:pos="720"/>
        </w:tabs>
        <w:spacing w:after="0" w:line="480" w:lineRule="auto"/>
        <w:contextualSpacing/>
        <w:rPr>
          <w:rFonts w:ascii="Calibri Light" w:hAnsi="Calibri Light" w:cs="Calibri"/>
          <w:sz w:val="40"/>
          <w:szCs w:val="40"/>
        </w:rPr>
      </w:pPr>
      <w:r w:rsidRPr="00BF6E0F">
        <w:rPr>
          <w:rFonts w:ascii="Calibri Light" w:hAnsi="Calibri Light"/>
          <w:sz w:val="40"/>
          <w:szCs w:val="40"/>
        </w:rPr>
        <w:t>De</w:t>
      </w:r>
      <w:r w:rsidR="007C269B" w:rsidRPr="00BF6E0F">
        <w:rPr>
          <w:rFonts w:ascii="Calibri Light" w:hAnsi="Calibri Light"/>
          <w:sz w:val="40"/>
          <w:szCs w:val="40"/>
        </w:rPr>
        <w:t>čan</w:t>
      </w:r>
      <w:r w:rsidRPr="00BF6E0F">
        <w:rPr>
          <w:rFonts w:ascii="Calibri Light" w:hAnsi="Calibri Light"/>
          <w:sz w:val="40"/>
          <w:szCs w:val="40"/>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Opština Dečan se prostire u zapadnom delu teritorije Republike Kosovo, na jugozapadu opštine Peć. Geografska veličina teritorije je 297 km</w:t>
      </w:r>
      <w:r w:rsidRPr="00BF6E0F">
        <w:rPr>
          <w:rFonts w:ascii="Calibri Light" w:hAnsi="Calibri Light"/>
          <w:color w:val="000000"/>
          <w:vertAlign w:val="superscript"/>
        </w:rPr>
        <w:t>2</w:t>
      </w:r>
      <w:r w:rsidRPr="00BF6E0F">
        <w:rPr>
          <w:rFonts w:ascii="Calibri Light" w:hAnsi="Calibri Light"/>
          <w:color w:val="000000"/>
        </w:rPr>
        <w:t xml:space="preserve">, sa jednim gradskim administrativnim centrom i 37 seoskih naselja. Spada u grupi opština sa razvijenom poljoprivredom i njenim granama: stočarstva, šumarstva i pčelarstva. Zabeležen je mali napredak i u razvoju turizma i ekoturizma.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Opšte informacije o opštini </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52" w:type="dxa"/>
        <w:tblInd w:w="108" w:type="dxa"/>
        <w:tblCellMar>
          <w:left w:w="0" w:type="dxa"/>
          <w:right w:w="0" w:type="dxa"/>
        </w:tblCellMar>
        <w:tblLook w:val="04A0" w:firstRow="1" w:lastRow="0" w:firstColumn="1" w:lastColumn="0" w:noHBand="0" w:noVBand="1"/>
      </w:tblPr>
      <w:tblGrid>
        <w:gridCol w:w="1651"/>
        <w:gridCol w:w="1644"/>
        <w:gridCol w:w="2717"/>
        <w:gridCol w:w="3240"/>
      </w:tblGrid>
      <w:tr w:rsidR="00AF011C" w:rsidRPr="00BF6E0F" w:rsidTr="00AF011C">
        <w:trPr>
          <w:trHeight w:val="402"/>
        </w:trPr>
        <w:tc>
          <w:tcPr>
            <w:tcW w:w="1651"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Opština</w:t>
            </w:r>
          </w:p>
        </w:tc>
        <w:tc>
          <w:tcPr>
            <w:tcW w:w="164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717"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3240" w:type="dxa"/>
            <w:tcBorders>
              <w:top w:val="single" w:sz="8" w:space="0" w:color="BF8F00"/>
              <w:left w:val="nil"/>
              <w:bottom w:val="single" w:sz="8" w:space="0" w:color="BF8F00"/>
              <w:right w:val="nil"/>
            </w:tcBorders>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Učinak 2017 %</w:t>
            </w:r>
          </w:p>
        </w:tc>
      </w:tr>
      <w:tr w:rsidR="00AF011C" w:rsidRPr="00BF6E0F" w:rsidTr="00AF011C">
        <w:trPr>
          <w:trHeight w:val="259"/>
        </w:trPr>
        <w:tc>
          <w:tcPr>
            <w:tcW w:w="1651"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b/>
                <w:bCs/>
                <w:sz w:val="20"/>
                <w:szCs w:val="20"/>
              </w:rPr>
            </w:pPr>
            <w:r w:rsidRPr="00BF6E0F">
              <w:rPr>
                <w:rFonts w:ascii="Calibri Light" w:hAnsi="Calibri Light"/>
                <w:b/>
                <w:bCs/>
                <w:sz w:val="20"/>
                <w:szCs w:val="20"/>
              </w:rPr>
              <w:t>Deč</w:t>
            </w:r>
            <w:r w:rsidR="007C269B" w:rsidRPr="00BF6E0F">
              <w:rPr>
                <w:rFonts w:ascii="Calibri Light" w:hAnsi="Calibri Light"/>
                <w:b/>
                <w:bCs/>
                <w:sz w:val="20"/>
                <w:szCs w:val="20"/>
              </w:rPr>
              <w:t>an</w:t>
            </w:r>
          </w:p>
        </w:tc>
        <w:tc>
          <w:tcPr>
            <w:tcW w:w="1644" w:type="dxa"/>
            <w:tcBorders>
              <w:top w:val="nil"/>
              <w:left w:val="nil"/>
              <w:bottom w:val="single" w:sz="8" w:space="0" w:color="BF8F00"/>
              <w:right w:val="nil"/>
            </w:tcBorders>
            <w:shd w:val="clear" w:color="000000" w:fill="FFFFFF"/>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297</w:t>
            </w:r>
          </w:p>
        </w:tc>
        <w:tc>
          <w:tcPr>
            <w:tcW w:w="2717"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40019</w:t>
            </w:r>
          </w:p>
        </w:tc>
        <w:tc>
          <w:tcPr>
            <w:tcW w:w="3240" w:type="dxa"/>
            <w:tcBorders>
              <w:top w:val="nil"/>
              <w:left w:val="nil"/>
              <w:bottom w:val="single" w:sz="8" w:space="0" w:color="BF8F00"/>
              <w:right w:val="nil"/>
            </w:tcBorders>
          </w:tcPr>
          <w:p w:rsidR="00AF011C" w:rsidRPr="00BF6E0F" w:rsidRDefault="00AF011C" w:rsidP="00640FA9">
            <w:pPr>
              <w:spacing w:after="0" w:line="240" w:lineRule="auto"/>
              <w:jc w:val="center"/>
              <w:rPr>
                <w:rFonts w:ascii="Calibri Light" w:hAnsi="Calibri Light" w:cs="Arial"/>
                <w:sz w:val="16"/>
                <w:szCs w:val="16"/>
              </w:rPr>
            </w:pPr>
            <w:r w:rsidRPr="00BF6E0F">
              <w:rPr>
                <w:rFonts w:ascii="Calibri Light" w:hAnsi="Calibri Light" w:cs="Arial"/>
                <w:sz w:val="16"/>
                <w:szCs w:val="16"/>
              </w:rPr>
              <w:t>65.80</w:t>
            </w:r>
          </w:p>
          <w:p w:rsidR="00AF011C" w:rsidRPr="00BF6E0F" w:rsidRDefault="00AF011C" w:rsidP="00640FA9">
            <w:pPr>
              <w:spacing w:after="0" w:line="240" w:lineRule="auto"/>
              <w:jc w:val="center"/>
              <w:rPr>
                <w:rFonts w:ascii="Calibri Light" w:hAnsi="Calibri Light"/>
                <w:sz w:val="20"/>
                <w:szCs w:val="20"/>
              </w:rPr>
            </w:pPr>
          </w:p>
        </w:tc>
      </w:tr>
    </w:tbl>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Na osnovu podataka za koje je izvestila opština, i na osnovu sledećeg grafikona na kojem su prikazani podaci za 14 oblasti koji su deo SUUO-a, može se videti nivo pružanja usluga</w:t>
      </w:r>
      <w:r w:rsidR="007C269B" w:rsidRPr="00BF6E0F">
        <w:rPr>
          <w:rFonts w:ascii="Calibri Light" w:hAnsi="Calibri Light"/>
        </w:rPr>
        <w:t xml:space="preserve"> za svaku oblast. Opština Dečan</w:t>
      </w:r>
      <w:r w:rsidRPr="00BF6E0F">
        <w:rPr>
          <w:rFonts w:ascii="Calibri Light" w:hAnsi="Calibri Light"/>
        </w:rPr>
        <w:t xml:space="preserve"> je ostvarila prosečnu stopu učinka (65.08%) u 2017. godini.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bCs/>
        </w:rPr>
      </w:pPr>
      <w:r w:rsidRPr="00BF6E0F">
        <w:rPr>
          <w:rFonts w:ascii="Calibri Light" w:hAnsi="Calibri Light"/>
          <w:bCs/>
        </w:rPr>
        <w:t xml:space="preserve">U nastavku prikazaćemo rezultate po oblastima i pokazateljima za opštinu Dečani. Individualni učinak opštine Dečani biće opisan za dva nivoa dostignuća; kao visoka dostignuća i niska dostignuća ili zastoj u pružanju javnih usluga za opštinu. U nastavku navešćemo redom nivo visokih, srednjih i niskih dostignuća. </w:t>
      </w:r>
    </w:p>
    <w:p w:rsidR="00940DEC" w:rsidRPr="00BF6E0F" w:rsidRDefault="00940DEC" w:rsidP="00940DEC">
      <w:pPr>
        <w:tabs>
          <w:tab w:val="left" w:pos="720"/>
        </w:tabs>
        <w:spacing w:after="0" w:line="240" w:lineRule="auto"/>
        <w:jc w:val="both"/>
        <w:rPr>
          <w:rFonts w:ascii="Calibri Light" w:hAnsi="Calibri Light"/>
          <w:bCs/>
        </w:rPr>
      </w:pPr>
    </w:p>
    <w:p w:rsidR="00940DEC" w:rsidRPr="00BF6E0F" w:rsidRDefault="00940DEC" w:rsidP="00940DEC">
      <w:pPr>
        <w:tabs>
          <w:tab w:val="left" w:pos="720"/>
        </w:tabs>
        <w:spacing w:after="0" w:line="240" w:lineRule="auto"/>
        <w:jc w:val="both"/>
        <w:rPr>
          <w:rFonts w:ascii="Calibri Light" w:hAnsi="Calibri Light"/>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Opština stoji visoko sa učinkom u sedam oblasti, u oblasti javnih administrativnih usluga (87.11%), upravljanje otpadom (85.01%), upravljanje nepogodama (84.15%) i zaštita životne sredine (81.91%). Pijaća voda (81.45%), opštinska transparentnost (80.94%) i prostorno planiranje (66.67%). S druge strane srednji nivo dostignuća opštine Dečani ima u 6 oblasti, i to se može videti u gore navedenom grafikonu. Oblast pod brojem sedam nije prikazana u grafikonu jer se primenjuje obračun po kvadratnom metru po glavi stanovnika, 0.45 m² po glavi stanovnika. Veoma je važno da opština Dečani nema nijednu uslugu u niskom nivou.     </w:t>
      </w:r>
    </w:p>
    <w:p w:rsidR="00940DEC" w:rsidRPr="00BF6E0F" w:rsidRDefault="00AF011C" w:rsidP="00940DEC">
      <w:pPr>
        <w:tabs>
          <w:tab w:val="left" w:pos="720"/>
        </w:tabs>
        <w:spacing w:after="0" w:line="240" w:lineRule="auto"/>
        <w:jc w:val="both"/>
        <w:rPr>
          <w:rFonts w:ascii="Calibri Light" w:hAnsi="Calibri Light"/>
        </w:rPr>
      </w:pPr>
      <w:r w:rsidRPr="00BF6E0F">
        <w:rPr>
          <w:rFonts w:ascii="Calibri Light" w:hAnsi="Calibri Light"/>
          <w:lang w:val="en-GB" w:eastAsia="en-GB"/>
        </w:rPr>
        <w:drawing>
          <wp:inline distT="0" distB="0" distL="0" distR="0">
            <wp:extent cx="54483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F011C" w:rsidRPr="00BF6E0F" w:rsidRDefault="00AF011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Na osnovu urađenih analiza pre</w:t>
      </w:r>
      <w:r w:rsidR="007C269B" w:rsidRPr="00BF6E0F">
        <w:rPr>
          <w:rFonts w:ascii="Calibri Light" w:hAnsi="Calibri Light"/>
        </w:rPr>
        <w:t>ma pokazateljima, opština Dečan</w:t>
      </w:r>
      <w:r w:rsidRPr="00BF6E0F">
        <w:rPr>
          <w:rFonts w:ascii="Calibri Light" w:hAnsi="Calibri Light"/>
        </w:rPr>
        <w:t xml:space="preserve"> je pokazala visok nivo izražen u procentima 68.04%. Dok na nivou rezultata 67.35%</w:t>
      </w:r>
      <w:r w:rsidR="007C269B" w:rsidRPr="00BF6E0F">
        <w:rPr>
          <w:rFonts w:ascii="Calibri Light" w:hAnsi="Calibri Light"/>
        </w:rPr>
        <w:t>. Ovo znači da je opština Dečan</w:t>
      </w:r>
      <w:r w:rsidRPr="00BF6E0F">
        <w:rPr>
          <w:rFonts w:ascii="Calibri Light" w:hAnsi="Calibri Light"/>
        </w:rPr>
        <w:t xml:space="preserve"> generalno pokazala visok nivo pružanja opštinskih usluga.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Opština Dečani je nešto niži nivo zabeležila u uslugama kanalizacije i javnih parkirališta. Pored zabeleženih dostignuća, opština je zabeležila veoma nizak učinak u zapošljavanju osoba sa ograničenim sposobnostima (0.37%). Površina javnih zelenih površina po m² po glavi stanovnika, 0.41%, zaposleni iz nevećinskih zajednica po rodnoj pripadnosti (0.62%), i izgradnji i prostiranju bočnih površina (staze) ili trotoara duž puteva za saobraćaj motornih vozila (0.68%), u izgradnji i prostiranju bočnih površina (staze) ili trotoara duže puteva sa saobraćaj motornih vozila na teritoriji opštine (1.00%). Od slabih dostignuća izdvaja se pružanje socijalnih usluga za stanovništvo koje ima potrebu za socijalnu pomoć (1.10%), obezbeđivanje jednakosti i zaštita od diskriminacije 24.03%, ali treba naglasiti da je iznad (5.7%) od proseka u zemlji, što se tiče ovog pokazatelja. </w:t>
      </w: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lastRenderedPageBreak/>
        <w:t>Zelene površine i trgovi su 0.45 m</w:t>
      </w:r>
      <w:r w:rsidRPr="00BF6E0F">
        <w:rPr>
          <w:rFonts w:ascii="Calibri Light" w:hAnsi="Calibri Light"/>
          <w:vertAlign w:val="superscript"/>
        </w:rPr>
        <w:t xml:space="preserve">2 </w:t>
      </w:r>
      <w:r w:rsidRPr="00BF6E0F">
        <w:rPr>
          <w:rFonts w:ascii="Calibri Light" w:hAnsi="Calibri Light"/>
        </w:rPr>
        <w:t xml:space="preserve">/po glavi stanovnika, dok je opština odlagala otpad od 86.98 kg/po glavi stanovnika.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Na osnovu opštih i specifičnih analiza i nalaza od ovog istraživanja, opština Dečane treba da radi sa većom posvećenošću na sledećim aspektima:</w:t>
      </w:r>
    </w:p>
    <w:p w:rsidR="00940DEC" w:rsidRPr="00BF6E0F" w:rsidRDefault="00940DEC" w:rsidP="00940DEC">
      <w:pPr>
        <w:tabs>
          <w:tab w:val="left" w:pos="720"/>
        </w:tabs>
        <w:spacing w:after="0" w:line="240" w:lineRule="auto"/>
        <w:jc w:val="both"/>
        <w:rPr>
          <w:rFonts w:ascii="Calibri Light" w:hAnsi="Calibri Light" w:cs="Calibri"/>
          <w:sz w:val="14"/>
          <w:szCs w:val="14"/>
        </w:rPr>
      </w:pP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cs="Calibri"/>
        </w:rPr>
        <w:t>Zapošljavanje osoba sa ograničenim sposobnostima.</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cs="Calibri"/>
        </w:rPr>
        <w:t xml:space="preserve">Zapošljavanje nevećinskih zajednica po rodnoj pripadnosti. </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sz w:val="18"/>
          <w:szCs w:val="18"/>
        </w:rPr>
        <w:t xml:space="preserve">Pružanje socijalnih usluga za stanovništvo koje ima potrebu za socijalnu pomoć. </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sz w:val="18"/>
          <w:szCs w:val="18"/>
        </w:rPr>
        <w:t xml:space="preserve">Opština treba da posveti veću pažnju stepenu ispunjavanju potreba delatnosti motornih vozila, koje su registrovane kao taksi vozila (Taxi).   </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eastAsia="Times New Roman" w:hAnsi="Calibri Light" w:cs="Arial"/>
          <w:sz w:val="18"/>
          <w:szCs w:val="18"/>
        </w:rPr>
        <w:t xml:space="preserve">Veća posvećenost relevantne opštine redovnom snabdevanju svih građana pijaćom vodom prema utvrđenim standardima od IJZ-a.      </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cs="Calibri"/>
          <w:sz w:val="18"/>
          <w:szCs w:val="18"/>
        </w:rPr>
        <w:t xml:space="preserve">Opština treba da radi više na planiranje, pripremanjem projekata sa prioritetom prečišćavanja otpadnih voda.   </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sz w:val="18"/>
          <w:szCs w:val="18"/>
        </w:rPr>
        <w:t xml:space="preserve">Relevantna opština treba voditi računa o izgradnji i prostiranju bočnih površina (staza) ili trotoara duž puteva za saobraćaj motornih vozila.         </w:t>
      </w:r>
    </w:p>
    <w:p w:rsidR="00940DEC" w:rsidRPr="00BF6E0F" w:rsidRDefault="00940DEC" w:rsidP="00940DEC">
      <w:pPr>
        <w:numPr>
          <w:ilvl w:val="0"/>
          <w:numId w:val="4"/>
        </w:numPr>
        <w:tabs>
          <w:tab w:val="left" w:pos="720"/>
        </w:tabs>
        <w:spacing w:after="0" w:line="240" w:lineRule="auto"/>
        <w:jc w:val="both"/>
        <w:rPr>
          <w:rFonts w:ascii="Calibri Light" w:hAnsi="Calibri Light" w:cs="Calibri"/>
        </w:rPr>
      </w:pPr>
      <w:r w:rsidRPr="00BF6E0F">
        <w:rPr>
          <w:rFonts w:ascii="Calibri Light" w:hAnsi="Calibri Light"/>
          <w:sz w:val="18"/>
          <w:szCs w:val="18"/>
        </w:rPr>
        <w:t xml:space="preserve">Opština takođe treba posvetiti pažnju izgradnji i javnoj rasveti duž trotoara ili puteva za saobraćaj motornih vozila.           </w:t>
      </w:r>
    </w:p>
    <w:p w:rsidR="00940DEC" w:rsidRPr="00BF6E0F" w:rsidRDefault="00940DEC" w:rsidP="00940DEC">
      <w:pPr>
        <w:tabs>
          <w:tab w:val="left" w:pos="720"/>
        </w:tabs>
        <w:spacing w:after="0" w:line="240" w:lineRule="auto"/>
        <w:ind w:left="720"/>
        <w:jc w:val="both"/>
        <w:rPr>
          <w:rFonts w:ascii="Calibri Light" w:hAnsi="Calibri Light" w:cs="Calibri"/>
        </w:rPr>
      </w:pPr>
    </w:p>
    <w:p w:rsidR="00940DEC" w:rsidRPr="00BF6E0F" w:rsidRDefault="00940DEC"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olor w:val="002060"/>
          <w:sz w:val="40"/>
          <w:szCs w:val="40"/>
        </w:rPr>
        <w:t xml:space="preserve">Dragaš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Opština Dragaš se prostire u južnom delu teritorije Republike Kosovo, na jugu opštine Prizren. Geografska veličina teritorije je 430 km</w:t>
      </w:r>
      <w:r w:rsidRPr="00BF6E0F">
        <w:rPr>
          <w:rFonts w:ascii="Calibri Light" w:hAnsi="Calibri Light"/>
          <w:color w:val="000000"/>
          <w:vertAlign w:val="superscript"/>
        </w:rPr>
        <w:t>2</w:t>
      </w:r>
      <w:r w:rsidRPr="00BF6E0F">
        <w:rPr>
          <w:rFonts w:ascii="Calibri Light" w:hAnsi="Calibri Light"/>
          <w:color w:val="000000"/>
        </w:rPr>
        <w:t xml:space="preserve">, sa jednim gradskim administrativnim centrom i 36 seoskih naselja. Spada u grupi opština sa dobrim uslovima za razvoj poljoprivrede i njenih grana: stočarstva, šumarstva i pčelarstva. Postignut je mali napredak u razvoju turizma i ekoturizma.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sz w:val="14"/>
          <w:szCs w:val="14"/>
        </w:rPr>
      </w:pPr>
      <w:r w:rsidRPr="00BF6E0F">
        <w:rPr>
          <w:rFonts w:ascii="Calibri Light" w:hAnsi="Calibri Light"/>
          <w:b/>
          <w:bCs/>
        </w:rPr>
        <w:t xml:space="preserve"> Opšte informacije o opštini  </w:t>
      </w: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AF011C" w:rsidRPr="00BF6E0F" w:rsidTr="00AF011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sz w:val="20"/>
                <w:szCs w:val="20"/>
              </w:rPr>
              <w:t xml:space="preserve">Učinak </w:t>
            </w:r>
            <w:r w:rsidRPr="00BF6E0F">
              <w:rPr>
                <w:rFonts w:ascii="Calibri Light" w:hAnsi="Calibri Light"/>
                <w:color w:val="000000"/>
                <w:sz w:val="20"/>
                <w:szCs w:val="20"/>
              </w:rPr>
              <w:t>%</w:t>
            </w:r>
          </w:p>
        </w:tc>
      </w:tr>
      <w:tr w:rsidR="00AF011C" w:rsidRPr="00BF6E0F" w:rsidTr="00AF011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b/>
                <w:bCs/>
                <w:color w:val="000000"/>
                <w:sz w:val="20"/>
                <w:szCs w:val="20"/>
              </w:rPr>
            </w:pPr>
            <w:r w:rsidRPr="00BF6E0F">
              <w:rPr>
                <w:rFonts w:ascii="Calibri Light" w:hAnsi="Calibri Light"/>
                <w:b/>
                <w:bCs/>
                <w:color w:val="000000"/>
                <w:sz w:val="20"/>
                <w:szCs w:val="20"/>
              </w:rPr>
              <w:t xml:space="preserve">Dragaš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430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33997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75.51</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Na osnovu individualne analize podataka, zaključeno je da opština Dragaš ostvarila prosečnu stopu učinka (75.51%).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Cs/>
        </w:rPr>
      </w:pPr>
      <w:r w:rsidRPr="00BF6E0F">
        <w:rPr>
          <w:rFonts w:ascii="Calibri Light" w:hAnsi="Calibri Light"/>
          <w:bCs/>
        </w:rPr>
        <w:lastRenderedPageBreak/>
        <w:t>U nastavku prikazaćemo rezultate po oblastima i</w:t>
      </w:r>
      <w:r w:rsidR="007C269B" w:rsidRPr="00BF6E0F">
        <w:rPr>
          <w:rFonts w:ascii="Calibri Light" w:hAnsi="Calibri Light"/>
          <w:bCs/>
        </w:rPr>
        <w:t xml:space="preserve"> pokazateljima za opštinu Dragaš</w:t>
      </w:r>
      <w:r w:rsidRPr="00BF6E0F">
        <w:rPr>
          <w:rFonts w:ascii="Calibri Light" w:hAnsi="Calibri Light"/>
          <w:bCs/>
        </w:rPr>
        <w:t xml:space="preserve">. Individualni učinak opštine Dečani biće opisan za dva nivoa dostignuća; kao visoka dostignuća i niska dostignuća ili zastoj u pružanju javnih usluga za opštinu. U nastavku navešćemo redom nivo visokih, srednjih i niskih dostignuća. </w:t>
      </w:r>
    </w:p>
    <w:p w:rsidR="00940DEC" w:rsidRPr="00BF6E0F" w:rsidRDefault="00940DEC" w:rsidP="00940DEC">
      <w:pPr>
        <w:tabs>
          <w:tab w:val="left" w:pos="720"/>
        </w:tabs>
        <w:spacing w:after="0" w:line="240" w:lineRule="auto"/>
        <w:jc w:val="both"/>
        <w:rPr>
          <w:rFonts w:ascii="Calibri Light" w:hAnsi="Calibri Light"/>
          <w:bCs/>
        </w:rPr>
      </w:pP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Opština stoji visoko sa učinkom u 10 oblasti: kanalizacija (99.24%), opštinska transparentnost (95.77%), urbanističko planiranje (90.25%), upravljanje lokalnim nepogodama (88.89%), pijaća voda (87.18%), administrativne usluge (85.98%), opštinski javni prevoz (83.33%), zaštita lokalne životna sredine (81.63%), upravljanje otpadom (75.10%), i oblast kultura, omladina i sport (70.91%). S druge strane, srednji nivo dostignuća opština Dragaš ima u 2 oblasti, i to se može videti u gore navedenom grafikonu. Oblast pod brojem sedam nije prikazana u grafikonu jer se primenjuje obračun po kvadratnom metru po glavi stanovnika, 7.35 m² po glavi stanovnika. Veoma je važno da opština Dragaš ima samo jednu uslugu u niskom nivou.     </w:t>
      </w:r>
    </w:p>
    <w:p w:rsidR="00940DEC" w:rsidRPr="00BF6E0F" w:rsidRDefault="00AF011C" w:rsidP="00940DEC">
      <w:pPr>
        <w:tabs>
          <w:tab w:val="left" w:pos="720"/>
        </w:tabs>
        <w:spacing w:after="0" w:line="240" w:lineRule="auto"/>
        <w:jc w:val="both"/>
        <w:rPr>
          <w:rFonts w:ascii="Calibri Light" w:hAnsi="Calibri Light"/>
        </w:rPr>
      </w:pPr>
      <w:r w:rsidRPr="00BF6E0F">
        <w:rPr>
          <w:rFonts w:ascii="Calibri Light" w:hAnsi="Calibri Light"/>
          <w:lang w:val="en-GB" w:eastAsia="en-GB"/>
        </w:rPr>
        <w:drawing>
          <wp:inline distT="0" distB="0" distL="0" distR="0">
            <wp:extent cx="5516880" cy="3129280"/>
            <wp:effectExtent l="0" t="0" r="7620" b="139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Na osnovu urađenih analiza prema pokazateljima, opština Dragaš je pokazala visok nivo izražen u procentima 73.91%. Dok na nivou rezultata 76.19%. Ovo znači da je opština Dragaš generalno pokazala visok nivo pružanja opštinskih usluga.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Opština Dečani je nešto niži nivo zabeležila u uslugama: % zaposlenih sa ograničenim sposobnostima u opštinskim institucijama, prema rodnoj pripadnosti (0.83%), % stanovništva koja koristi socijalnu šemu </w:t>
      </w:r>
      <w:r w:rsidRPr="00BF6E0F">
        <w:rPr>
          <w:rFonts w:ascii="Calibri Light" w:hAnsi="Calibri Light"/>
        </w:rPr>
        <w:lastRenderedPageBreak/>
        <w:t xml:space="preserve">(3.54%), broj parkirališta za parkiranje motornih vozila (4.00%), površina javnih trgova po m² po glavi stanovnika, % dužine lokalnih puteva sa javnom rasvetom (10.83%), % učešća građana u kulturnim, omladinskim i sportskim aktivnostima (11.77%), % usvojenih žalbi za šemu socijalne pomoći (12.50%), % zaposlenih prema rodnoj pripadnosti (12.71%).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Na osnovu opštih i specifičnih analiza i nalaza od ovog istraživanja, opština Dečane treba da radi sa većom posvećenošću na sledećim aspektima:</w:t>
      </w:r>
    </w:p>
    <w:p w:rsidR="00940DEC" w:rsidRPr="00BF6E0F" w:rsidRDefault="00940DEC" w:rsidP="00940DEC">
      <w:pPr>
        <w:tabs>
          <w:tab w:val="left" w:pos="720"/>
        </w:tabs>
        <w:spacing w:after="0" w:line="240" w:lineRule="auto"/>
        <w:jc w:val="both"/>
        <w:rPr>
          <w:rFonts w:ascii="Calibri Light" w:hAnsi="Calibri Light" w:cs="Calibri"/>
          <w:sz w:val="14"/>
          <w:szCs w:val="14"/>
        </w:rPr>
      </w:pPr>
    </w:p>
    <w:p w:rsidR="00940DEC" w:rsidRPr="00BF6E0F" w:rsidRDefault="00940DEC" w:rsidP="00940DEC">
      <w:pPr>
        <w:numPr>
          <w:ilvl w:val="0"/>
          <w:numId w:val="10"/>
        </w:numPr>
        <w:tabs>
          <w:tab w:val="left" w:pos="720"/>
        </w:tabs>
        <w:spacing w:after="0" w:line="240" w:lineRule="auto"/>
        <w:jc w:val="both"/>
        <w:rPr>
          <w:rFonts w:ascii="Calibri Light" w:hAnsi="Calibri Light" w:cs="Calibri"/>
        </w:rPr>
      </w:pPr>
      <w:r w:rsidRPr="00BF6E0F">
        <w:rPr>
          <w:rFonts w:ascii="Calibri Light" w:hAnsi="Calibri Light" w:cs="Calibri"/>
        </w:rPr>
        <w:t xml:space="preserve">Zapošljavanje osoba sa ograničenim sposobnostima u opštinskim institucijama, prema rodnoj pripadnosti. </w:t>
      </w:r>
    </w:p>
    <w:p w:rsidR="00940DEC" w:rsidRPr="00BF6E0F" w:rsidRDefault="00940DEC" w:rsidP="00940DEC">
      <w:pPr>
        <w:numPr>
          <w:ilvl w:val="0"/>
          <w:numId w:val="10"/>
        </w:numPr>
        <w:contextualSpacing/>
        <w:jc w:val="both"/>
        <w:rPr>
          <w:rFonts w:ascii="Calibri Light" w:hAnsi="Calibri Light" w:cs="Calibri"/>
        </w:rPr>
      </w:pPr>
      <w:r w:rsidRPr="00BF6E0F">
        <w:rPr>
          <w:rFonts w:ascii="Calibri Light" w:hAnsi="Calibri Light"/>
        </w:rPr>
        <w:t xml:space="preserve">Regulisanje pitanja koje se odnose na socijalne šeme, odnosno stanovništvo koje koristi socijalnu šemu. </w:t>
      </w:r>
    </w:p>
    <w:p w:rsidR="00940DEC" w:rsidRPr="00BF6E0F" w:rsidRDefault="00940DEC" w:rsidP="00940DEC">
      <w:pPr>
        <w:numPr>
          <w:ilvl w:val="0"/>
          <w:numId w:val="10"/>
        </w:numPr>
        <w:contextualSpacing/>
        <w:rPr>
          <w:rFonts w:ascii="Calibri Light" w:hAnsi="Calibri Light" w:cs="Calibri"/>
        </w:rPr>
      </w:pPr>
      <w:r w:rsidRPr="00BF6E0F">
        <w:rPr>
          <w:rFonts w:ascii="Calibri Light" w:hAnsi="Calibri Light"/>
        </w:rPr>
        <w:t>Pitanje parkirališta za parkiranje motornih vozila.</w:t>
      </w:r>
    </w:p>
    <w:p w:rsidR="00940DEC" w:rsidRPr="00BF6E0F" w:rsidRDefault="00940DEC" w:rsidP="00940DEC">
      <w:pPr>
        <w:numPr>
          <w:ilvl w:val="0"/>
          <w:numId w:val="10"/>
        </w:numPr>
        <w:contextualSpacing/>
        <w:rPr>
          <w:rFonts w:ascii="Calibri Light" w:hAnsi="Calibri Light" w:cs="Calibri"/>
        </w:rPr>
      </w:pPr>
      <w:r w:rsidRPr="00BF6E0F">
        <w:rPr>
          <w:rFonts w:ascii="Calibri Light" w:hAnsi="Calibri Light"/>
        </w:rPr>
        <w:t xml:space="preserve">Pitanje javnih trgova po m² po glavi stanovnika. </w:t>
      </w:r>
    </w:p>
    <w:p w:rsidR="00940DEC" w:rsidRPr="00BF6E0F" w:rsidRDefault="00940DEC" w:rsidP="00940DEC">
      <w:pPr>
        <w:numPr>
          <w:ilvl w:val="0"/>
          <w:numId w:val="10"/>
        </w:numPr>
        <w:contextualSpacing/>
        <w:rPr>
          <w:rFonts w:ascii="Calibri Light" w:hAnsi="Calibri Light" w:cs="Calibri"/>
        </w:rPr>
      </w:pPr>
      <w:r w:rsidRPr="00BF6E0F">
        <w:rPr>
          <w:rFonts w:ascii="Calibri Light" w:hAnsi="Calibri Light"/>
        </w:rPr>
        <w:t xml:space="preserve">Uređenje parkirališta ta motorna vozila na teritoriji opštine. </w:t>
      </w:r>
    </w:p>
    <w:p w:rsidR="00940DEC" w:rsidRPr="00BF6E0F" w:rsidRDefault="00940DEC" w:rsidP="00940DEC">
      <w:pPr>
        <w:numPr>
          <w:ilvl w:val="0"/>
          <w:numId w:val="10"/>
        </w:numPr>
        <w:contextualSpacing/>
        <w:rPr>
          <w:rFonts w:ascii="Calibri Light" w:hAnsi="Calibri Light" w:cs="Calibri"/>
        </w:rPr>
      </w:pPr>
      <w:r w:rsidRPr="00BF6E0F">
        <w:rPr>
          <w:rFonts w:ascii="Calibri Light" w:hAnsi="Calibri Light"/>
        </w:rPr>
        <w:t xml:space="preserve">Površina javnih zelenih površina  po m² po glavi stanovnika. </w:t>
      </w:r>
    </w:p>
    <w:p w:rsidR="00940DEC" w:rsidRPr="00BF6E0F" w:rsidRDefault="00940DEC" w:rsidP="00940DEC">
      <w:pPr>
        <w:numPr>
          <w:ilvl w:val="0"/>
          <w:numId w:val="10"/>
        </w:numPr>
        <w:contextualSpacing/>
        <w:rPr>
          <w:rFonts w:ascii="Calibri Light" w:hAnsi="Calibri Light" w:cs="Calibri"/>
        </w:rPr>
      </w:pPr>
      <w:r w:rsidRPr="00BF6E0F">
        <w:rPr>
          <w:rFonts w:ascii="Calibri Light" w:hAnsi="Calibri Light"/>
        </w:rPr>
        <w:t xml:space="preserve">Problemi sa dužinom puteva sa javnom rasvetom. </w:t>
      </w:r>
    </w:p>
    <w:p w:rsidR="00940DEC" w:rsidRPr="00BF6E0F" w:rsidRDefault="00940DEC" w:rsidP="00940DEC">
      <w:pPr>
        <w:numPr>
          <w:ilvl w:val="0"/>
          <w:numId w:val="10"/>
        </w:numPr>
        <w:contextualSpacing/>
        <w:rPr>
          <w:rFonts w:ascii="Calibri Light" w:hAnsi="Calibri Light" w:cs="Calibri"/>
        </w:rPr>
      </w:pPr>
      <w:r w:rsidRPr="00BF6E0F">
        <w:rPr>
          <w:rFonts w:ascii="Calibri Light" w:hAnsi="Calibri Light"/>
        </w:rPr>
        <w:t>Učešće građana u kulturnim, omladinskim i sportskim aktivnostima.</w:t>
      </w:r>
    </w:p>
    <w:p w:rsidR="00940DEC" w:rsidRPr="00BF6E0F" w:rsidRDefault="00940DEC" w:rsidP="00940DEC">
      <w:pPr>
        <w:ind w:left="720"/>
        <w:contextualSpacing/>
        <w:rPr>
          <w:rFonts w:ascii="Calibri Light" w:hAnsi="Calibri Light" w:cs="Calibri"/>
        </w:rPr>
      </w:pPr>
      <w:r w:rsidRPr="00BF6E0F">
        <w:rPr>
          <w:rFonts w:ascii="Calibri Light" w:hAnsi="Calibri Light" w:cs="Calibri"/>
        </w:rPr>
        <w:tab/>
      </w:r>
    </w:p>
    <w:p w:rsidR="00940DEC" w:rsidRPr="00BF6E0F" w:rsidRDefault="00940DEC"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olor w:val="002060"/>
          <w:sz w:val="40"/>
          <w:szCs w:val="40"/>
        </w:rPr>
        <w:t xml:space="preserve">Uroševac </w:t>
      </w: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Opština Uroševac se prostire u jugoistočnom delu Republike Kosovo. Geografska veličina teritorije je 345 km2, sa jednim gradskim administrativnim centrom i 45 seoskih naselja. Spada u grupi opština sa dobrim uslovima za razvoj poljoprivrede i raznih grana industrije na proizvodnju hrane, preradu metala i drveta.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8640" w:type="dxa"/>
        <w:tblInd w:w="108" w:type="dxa"/>
        <w:tblCellMar>
          <w:left w:w="0" w:type="dxa"/>
          <w:right w:w="0" w:type="dxa"/>
        </w:tblCellMar>
        <w:tblLook w:val="04A0" w:firstRow="1" w:lastRow="0" w:firstColumn="1" w:lastColumn="0" w:noHBand="0" w:noVBand="1"/>
      </w:tblPr>
      <w:tblGrid>
        <w:gridCol w:w="2160"/>
        <w:gridCol w:w="2160"/>
        <w:gridCol w:w="2160"/>
        <w:gridCol w:w="2160"/>
      </w:tblGrid>
      <w:tr w:rsidR="00AF011C" w:rsidRPr="00BF6E0F" w:rsidTr="00AF011C">
        <w:tc>
          <w:tcPr>
            <w:tcW w:w="2160"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Opština</w:t>
            </w:r>
          </w:p>
        </w:tc>
        <w:tc>
          <w:tcPr>
            <w:tcW w:w="2160"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160"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160"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Učinak %</w:t>
            </w:r>
          </w:p>
        </w:tc>
      </w:tr>
      <w:tr w:rsidR="00AF011C" w:rsidRPr="00BF6E0F" w:rsidTr="00AF011C">
        <w:tc>
          <w:tcPr>
            <w:tcW w:w="2160"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b/>
                <w:bCs/>
                <w:sz w:val="20"/>
                <w:szCs w:val="20"/>
              </w:rPr>
            </w:pPr>
            <w:r w:rsidRPr="00BF6E0F">
              <w:rPr>
                <w:rFonts w:ascii="Calibri Light" w:hAnsi="Calibri Light"/>
                <w:b/>
                <w:bCs/>
                <w:sz w:val="20"/>
                <w:szCs w:val="20"/>
              </w:rPr>
              <w:t>Uroševac</w:t>
            </w:r>
          </w:p>
        </w:tc>
        <w:tc>
          <w:tcPr>
            <w:tcW w:w="2160" w:type="dxa"/>
            <w:tcBorders>
              <w:top w:val="nil"/>
              <w:left w:val="nil"/>
              <w:bottom w:val="single" w:sz="8" w:space="0" w:color="BF8F00"/>
              <w:right w:val="nil"/>
            </w:tcBorders>
            <w:shd w:val="clear" w:color="000000" w:fill="FFFFFF"/>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345</w:t>
            </w:r>
          </w:p>
        </w:tc>
        <w:tc>
          <w:tcPr>
            <w:tcW w:w="2160"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108610</w:t>
            </w:r>
          </w:p>
        </w:tc>
        <w:tc>
          <w:tcPr>
            <w:tcW w:w="2160"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67.77</w:t>
            </w:r>
          </w:p>
        </w:tc>
      </w:tr>
    </w:tbl>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Na osnovu individualne analize podataka, zaključeno je da opština Uroševac ostvarila prosečnu stopu učinka (67.77%).   </w:t>
      </w: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bCs/>
        </w:rPr>
      </w:pPr>
      <w:r w:rsidRPr="00BF6E0F">
        <w:rPr>
          <w:rFonts w:ascii="Calibri Light" w:hAnsi="Calibri Light"/>
          <w:b/>
          <w:bCs/>
        </w:rPr>
        <w:lastRenderedPageBreak/>
        <w:t xml:space="preserve">Najviša dostignuća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visoko sa učinkom u oblasti pružanja javnih administrativnih usluga (95.14%), upravljanja nepogodama (87.88%), zaštite životne sredine (86.50%), snabdevanja pijaćom vodom (84.48%), javnog prevoza (84.11%), puteva i trotoara (70.09%), upravljanja otpadom (67.13%), vidi grafikon 26. srednja dostignuća je opština Uroševac ostvarila u pet usluga: opština transparentnost (63.63%), kanalizacija (63.23%), kultura, omladina i sport (62.58%), urbanističko planiranje (48.55%), socijalna i porodična zaštita (40.74%). Opština Uroševac u deset oblasti ne stoji dobro i ima ukupni procenat od (26.93%). </w:t>
      </w:r>
    </w:p>
    <w:p w:rsidR="00940DEC" w:rsidRPr="00BF6E0F" w:rsidRDefault="00940DEC" w:rsidP="00940DEC">
      <w:pPr>
        <w:tabs>
          <w:tab w:val="left" w:pos="720"/>
        </w:tabs>
        <w:spacing w:after="0" w:line="240" w:lineRule="auto"/>
        <w:jc w:val="both"/>
        <w:rPr>
          <w:rFonts w:ascii="Calibri Light" w:hAnsi="Calibri Light"/>
          <w:color w:val="000000"/>
        </w:rPr>
      </w:pPr>
    </w:p>
    <w:p w:rsidR="00AF011C" w:rsidRPr="00BF6E0F" w:rsidRDefault="00AF011C"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drawing>
          <wp:inline distT="0" distB="0" distL="0" distR="0">
            <wp:extent cx="5615940" cy="2743200"/>
            <wp:effectExtent l="0" t="0" r="381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BF6E0F">
        <w:rPr>
          <w:rFonts w:ascii="Calibri Light" w:hAnsi="Calibri Light"/>
          <w:lang w:val="en-US"/>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Pored zabeleženih dostignuća, opština je zabeležila nizak učinak u: % objavljivanja akata, usvojenih u skupštini opštine, na zvaničnoj internet stranici opštine (0.00%), % objavljivanja akata  opšteg karaktera, usvojenih od strane predsednika opštine, na zvaničnoj internet stranici opštine (0.00%), % izveštavanja o godišnjem planu integriteta pred skupštinom opštine, % usvojenih žalbi o šemi socijalne pomoći (0.00%), % realizacije planiranih projekata za prečišćavanje otpadnih voda (0.00%), % zaposlenih osoba sa ograničenim sposobnostima u opštinskim institucijama, prema rodnoj pripadnosti (0.24%), površine javnih trgova po m² po glavni stanovnika (0.29%).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Uroševac treba da radi sa većom posvećenošću na poboljšanje dole navedenih pokazatelja: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12"/>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Veća pažnja u objavljivanju akata usvojenih u skupštini opštine, na zvaničnoj internet stranici opštine. </w:t>
      </w:r>
    </w:p>
    <w:p w:rsidR="00940DEC" w:rsidRPr="00BF6E0F" w:rsidRDefault="00940DEC" w:rsidP="00940DEC">
      <w:pPr>
        <w:numPr>
          <w:ilvl w:val="0"/>
          <w:numId w:val="11"/>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Regulisanje pitanja objavljivanja akata opšteg karaktera od strane predsednika opštine, na zvaničnoj internet stranici opštine.   </w:t>
      </w:r>
    </w:p>
    <w:p w:rsidR="00940DEC" w:rsidRPr="00BF6E0F" w:rsidRDefault="00940DEC" w:rsidP="00940DEC">
      <w:pPr>
        <w:numPr>
          <w:ilvl w:val="0"/>
          <w:numId w:val="11"/>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Razmatranje izveštaja o opštinskom učinku od strane skupštine opštine za prethodnu godinu. </w:t>
      </w:r>
    </w:p>
    <w:p w:rsidR="00940DEC" w:rsidRPr="00BF6E0F" w:rsidRDefault="00940DEC" w:rsidP="00940DEC">
      <w:pPr>
        <w:numPr>
          <w:ilvl w:val="0"/>
          <w:numId w:val="11"/>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Razmatranje izveštavanja o godišnjem planu integriteta pred skupštinom opštine. </w:t>
      </w:r>
    </w:p>
    <w:p w:rsidR="00940DEC" w:rsidRPr="00BF6E0F" w:rsidRDefault="00940DEC" w:rsidP="00940DEC">
      <w:pPr>
        <w:numPr>
          <w:ilvl w:val="0"/>
          <w:numId w:val="11"/>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Površina javnih trgova </w:t>
      </w:r>
      <w:r w:rsidRPr="00BF6E0F">
        <w:rPr>
          <w:rFonts w:ascii="Calibri Light" w:hAnsi="Calibri Light"/>
          <w:color w:val="000000"/>
        </w:rPr>
        <w:t>po m² po glavni stanovnika</w:t>
      </w:r>
      <w:r w:rsidRPr="00BF6E0F">
        <w:rPr>
          <w:rFonts w:ascii="Calibri Light" w:hAnsi="Calibri Light"/>
        </w:rPr>
        <w:t xml:space="preserve"> </w:t>
      </w:r>
    </w:p>
    <w:p w:rsidR="00940DEC" w:rsidRPr="00BF6E0F" w:rsidRDefault="00940DEC" w:rsidP="00940DEC">
      <w:pPr>
        <w:numPr>
          <w:ilvl w:val="0"/>
          <w:numId w:val="11"/>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Pitanje ekonomija koje imaju pristup sistemu za sakupljanje otpada.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s="Calibri"/>
          <w:color w:val="002060"/>
          <w:sz w:val="40"/>
          <w:szCs w:val="40"/>
        </w:rPr>
        <w:t xml:space="preserve"> Kosovo Polje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Kosovo Polje se prostire na istočnoj granici centra teritorije Republike Kosovo, odnosno zapadno od glavnog grada - Prištine. Geografska veličina teritorije je 83 km2, sa 2 gradske oblasti, jednim administrativnim centrom i 16 seoskih naselja. Spada u grupi opština sa dobrim uslovima za razvoj poljoprivrede i različitih grana industrije za proizvodnju hrane. Predstavlja najvažniji saobraćajni čvor, putnog, železničkog i vazdušnog saobraćaja u zemlji. Takođe se proizvode rude ili ugalj za termoelektrane A i B.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AF011C" w:rsidRPr="00BF6E0F" w:rsidTr="00AF011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Učinak %</w:t>
            </w:r>
          </w:p>
        </w:tc>
      </w:tr>
      <w:tr w:rsidR="00AF011C" w:rsidRPr="00BF6E0F" w:rsidTr="00AF011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b/>
                <w:bCs/>
                <w:sz w:val="20"/>
                <w:szCs w:val="20"/>
              </w:rPr>
            </w:pPr>
            <w:r w:rsidRPr="00BF6E0F">
              <w:rPr>
                <w:rFonts w:ascii="Calibri Light" w:hAnsi="Calibri Light"/>
                <w:b/>
                <w:bCs/>
                <w:sz w:val="20"/>
                <w:szCs w:val="20"/>
              </w:rPr>
              <w:t>Kosovo Polje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34827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65.28</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eastAsia="Times New Roman" w:hAnsi="Calibri Light"/>
        </w:rPr>
        <w:t xml:space="preserve">Na osnovu individualnih analiza podataka, zaključeno je da je opština Kosovo Polje ostvarila prosečnu stopu učinka (65.28%). </w:t>
      </w: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cs="Calibri"/>
          <w:b/>
          <w:bCs/>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visoko sa učinkom u oblasti pružanja usluga: upravljanje otpadom (94.62%), pijaća voda (93.83%), administrativne usluge (87.11%), omladina, kultura i sport (82.57%), kanalizacija (79.64%). Srednja dostignuća su zabeležena u pružanju usluga: putevi i trotoari, zaštita životne sredine, javni prevoz, upravljanje nepogodama, urbanističko planiranje, socijalna zaštita, opštinska transparentnost. Dok niska dostignuća opština Kosovo Polje ima samo u oblasti pod brojem deset sa samo 29.17%.   </w:t>
      </w:r>
    </w:p>
    <w:p w:rsidR="00AF011C" w:rsidRPr="00BF6E0F" w:rsidRDefault="00AF011C" w:rsidP="00940DEC">
      <w:pPr>
        <w:tabs>
          <w:tab w:val="left" w:pos="720"/>
        </w:tabs>
        <w:spacing w:after="0" w:line="240" w:lineRule="auto"/>
        <w:jc w:val="both"/>
        <w:rPr>
          <w:rFonts w:ascii="Calibri Light" w:hAnsi="Calibri Light"/>
          <w:color w:val="000000"/>
        </w:rPr>
      </w:pPr>
    </w:p>
    <w:p w:rsidR="00AF011C" w:rsidRPr="00BF6E0F" w:rsidRDefault="00AF011C" w:rsidP="00940DEC">
      <w:pPr>
        <w:tabs>
          <w:tab w:val="left" w:pos="720"/>
        </w:tabs>
        <w:spacing w:after="0" w:line="240" w:lineRule="auto"/>
        <w:jc w:val="both"/>
        <w:rPr>
          <w:rFonts w:ascii="Calibri Light" w:hAnsi="Calibri Light"/>
          <w:color w:val="000000"/>
        </w:rPr>
      </w:pPr>
      <w:r w:rsidRPr="00BF6E0F">
        <w:rPr>
          <w:rFonts w:ascii="Calibri Light" w:hAnsi="Calibri Light"/>
          <w:color w:val="00B050"/>
          <w:lang w:val="en-GB" w:eastAsia="en-GB"/>
        </w:rPr>
        <w:lastRenderedPageBreak/>
        <w:drawing>
          <wp:inline distT="0" distB="0" distL="0" distR="0">
            <wp:extent cx="5654040" cy="2933700"/>
            <wp:effectExtent l="0" t="0" r="381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jc w:val="both"/>
        <w:rPr>
          <w:rFonts w:ascii="Calibri Light" w:hAnsi="Calibri Light"/>
          <w:color w:val="000000"/>
        </w:rPr>
      </w:pPr>
    </w:p>
    <w:p w:rsidR="00940DEC" w:rsidRPr="00BF6E0F" w:rsidRDefault="00940DEC" w:rsidP="00940DEC">
      <w:pPr>
        <w:jc w:val="both"/>
        <w:rPr>
          <w:rFonts w:ascii="Calibri Light" w:hAnsi="Calibri Light"/>
          <w:color w:val="000000"/>
        </w:rPr>
      </w:pPr>
      <w:r w:rsidRPr="00BF6E0F">
        <w:rPr>
          <w:rFonts w:ascii="Calibri Light" w:hAnsi="Calibri Light"/>
          <w:color w:val="000000"/>
        </w:rPr>
        <w:t xml:space="preserve">Pored zabeleženih dostignuća, opština je zabeležila nizak učinak i prijavila je podatke koji su upisani </w:t>
      </w:r>
      <w:r w:rsidRPr="00BF6E0F">
        <w:rPr>
          <w:rFonts w:ascii="Calibri Light" w:hAnsi="Calibri Light"/>
          <w:b/>
          <w:color w:val="000000"/>
        </w:rPr>
        <w:t>nulom</w:t>
      </w:r>
      <w:r w:rsidRPr="00BF6E0F">
        <w:rPr>
          <w:rFonts w:ascii="Calibri Light" w:hAnsi="Calibri Light"/>
          <w:color w:val="000000"/>
        </w:rPr>
        <w:t xml:space="preserve"> za ove pokazatelje: % objavljenih obaveštenja o održavanju 2 javnih sastanaka (0.00%), % razmatranja izveštaja o opštinskom učinku od strane skupštine opštine za prethodnu godinu (0.00%), % izveštavanja o godišnjem planu integriteta pred skupštinom opštine (0.00%), % suspendovanih službenika zbog podignutih optužbi protiv njih (0.00%), % dece sa potrebom sa porodični smeštaj (0.00%), % prezentacije za razmatranje u skupštini opštine godišnjeg izveštaja opštinske kancelarije za osoblje za prethodnu godinu (0.00%), % realizacije opštinskog plana za lokalni javni prevoz (0.00%), površina javnih trgova po m² po glavni stanovnika (0.55%), % stanovništva koja koristi šemu socijalne pomoći (2.38%).    </w:t>
      </w: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Kosovo Polje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Povećana pažnja u vezi sa objavljenim obaveštenjima o održavanju 2 javnih sastanaka.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Razmatranje izveštaja o budžetu za prethodnu godinu od strane skupštine opštine.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Razmatranje izveštaja o opštinskom učinku za prethodnu godinu od strane skupštine opštine.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Godišnje izveštavanje o planu integriteta pred skupštinom opštine.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cs="Arial"/>
          <w:lang w:eastAsia="ja-JP"/>
        </w:rPr>
        <w:t xml:space="preserve">Pitanje suspendovanih službenika u odnosu na podignute optužbe protiv njih.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Problemi sa decom u potrebi za porodičnim smeštajem.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lastRenderedPageBreak/>
        <w:t xml:space="preserve">Razmatranje u skupštini opštine godišnjeg izveštaja za prethodnu godinu opštinske kancelarije za osoblje.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Povećana pažnja realizaciji opštinskog plana za upravljanje nepogodama.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Realizacija opštinskog plana za lokalni javni prevoz.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Površina javnih trgova po </w:t>
      </w:r>
      <w:r w:rsidRPr="00BF6E0F">
        <w:rPr>
          <w:rFonts w:ascii="Calibri Light" w:hAnsi="Calibri Light"/>
          <w:color w:val="000000"/>
        </w:rPr>
        <w:t xml:space="preserve">m² po glavni stanovnika.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Pitanje zaposlenih sa ograničenim sposobnostima u opštinskim institucijama, prema rodnoj pripadnosti. </w:t>
      </w:r>
    </w:p>
    <w:p w:rsidR="00940DEC" w:rsidRPr="00BF6E0F" w:rsidRDefault="00940DEC" w:rsidP="00940DEC">
      <w:pPr>
        <w:numPr>
          <w:ilvl w:val="0"/>
          <w:numId w:val="13"/>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Pitanja stanovništva koja koristi šemu socijalne pomoći. </w:t>
      </w:r>
    </w:p>
    <w:p w:rsidR="00940DEC" w:rsidRPr="00BF6E0F" w:rsidRDefault="00940DEC" w:rsidP="00940DEC">
      <w:pPr>
        <w:tabs>
          <w:tab w:val="left" w:pos="720"/>
        </w:tabs>
        <w:spacing w:after="0" w:line="240" w:lineRule="auto"/>
        <w:ind w:left="720"/>
        <w:contextualSpacing/>
        <w:jc w:val="both"/>
        <w:rPr>
          <w:rFonts w:ascii="Calibri Light" w:hAnsi="Calibri Light" w:cs="Calibri"/>
          <w:color w:val="000000"/>
        </w:rPr>
      </w:pPr>
    </w:p>
    <w:p w:rsidR="00940DEC" w:rsidRPr="00BF6E0F" w:rsidRDefault="00940DEC"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olor w:val="002060"/>
          <w:sz w:val="40"/>
          <w:szCs w:val="40"/>
        </w:rPr>
        <w:t xml:space="preserve">Đakovica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Đakovica se nalazi na jugoistoku teritorije Republike Kosovo. Geografska veličina teritorije je 587 km2, sa 1 gradskom oblašću i 88 seoskih naselja. Spada u grupi opština sa dobrim uslovima za razvoj poljoprivrede i različitih grana industrije za proizvodnju hrane, tekstila, obradu metala, preradu drveta, građevinskog materijala. Ima veoma dobro razvijene stare zanate, privatno preduzetništvo i kulturni turizam.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AF011C" w:rsidRPr="00BF6E0F" w:rsidTr="00AF011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Učinak %</w:t>
            </w:r>
          </w:p>
        </w:tc>
      </w:tr>
      <w:tr w:rsidR="00AF011C" w:rsidRPr="00BF6E0F" w:rsidTr="00AF011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b/>
                <w:bCs/>
                <w:color w:val="000000"/>
                <w:sz w:val="20"/>
                <w:szCs w:val="20"/>
              </w:rPr>
            </w:pPr>
            <w:r w:rsidRPr="00BF6E0F">
              <w:rPr>
                <w:rFonts w:ascii="Calibri Light" w:hAnsi="Calibri Light"/>
                <w:b/>
                <w:bCs/>
                <w:sz w:val="20"/>
                <w:szCs w:val="20"/>
              </w:rPr>
              <w:t>Đakovica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94556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57.68</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eastAsia="Times New Roman" w:hAnsi="Calibri Light"/>
        </w:rPr>
        <w:t>Na osnovu individualnih analiza podataka, zaključeno je da je</w:t>
      </w:r>
      <w:r w:rsidRPr="00BF6E0F">
        <w:rPr>
          <w:rFonts w:ascii="Calibri Light" w:hAnsi="Calibri Light"/>
        </w:rPr>
        <w:t xml:space="preserve"> </w:t>
      </w:r>
      <w:r w:rsidRPr="00BF6E0F">
        <w:rPr>
          <w:rFonts w:ascii="Calibri Light" w:eastAsia="Times New Roman" w:hAnsi="Calibri Light"/>
        </w:rPr>
        <w:t xml:space="preserve">opština Đakovica ostvarila prosečan stepen učinka (57.68%). </w:t>
      </w: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visoko sa učinkom u oblasti javnih usluga kao u nastavku: upravljanje nepogodama (88.89%), pijaća voda (84.33%), kultura, omladina i sport (82.40%), upravljanje otpadom (81.21%), administrativne usluge (76.08%), javni prevoz (62.24%), opštinska transparentnost (58.56%), kanalizacija (40.63%), socijalna zaštita (38.80%), putevi i trotoari (35.57%), javna parkirališta (24.57%), zaštita lokalne životne sredine (18.81%).    </w:t>
      </w:r>
    </w:p>
    <w:p w:rsidR="00AF011C" w:rsidRPr="00BF6E0F" w:rsidRDefault="00AF011C" w:rsidP="00940DEC">
      <w:pPr>
        <w:tabs>
          <w:tab w:val="left" w:pos="720"/>
        </w:tabs>
        <w:spacing w:after="0" w:line="240" w:lineRule="auto"/>
        <w:jc w:val="both"/>
        <w:rPr>
          <w:rFonts w:ascii="Calibri Light" w:hAnsi="Calibri Light"/>
          <w:color w:val="000000"/>
        </w:rPr>
      </w:pPr>
    </w:p>
    <w:p w:rsidR="00AF011C" w:rsidRPr="00BF6E0F" w:rsidRDefault="00AF011C"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lastRenderedPageBreak/>
        <w:drawing>
          <wp:inline distT="0" distB="0" distL="0" distR="0">
            <wp:extent cx="5882640" cy="2933700"/>
            <wp:effectExtent l="0" t="0" r="381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Pored zabeleženih dostignuća, opština je zabeležila mnogo nizak učinak u sledećim pokazateljima: % objavljivanja akata usvojenih u skupštini opštine, na zvaničnoj internet stranici opštine (0.00%), % ispunjavanja kriterijuma zvanične internet stranice opštine (0.00%), % razmatranja izveštaja o budžetu za prethodnu godinu u skupštini opštine (0.00%), % razmatranja izveštaja o opštinskom učinku za prethodnu godinu od strane skupštine opštine (0.00%), % izveštavanja o godišnjem planu integriteta pred skupštinom opštine (0.00%), % prezentacije za razmatranje u skupštini opštine godišnjeg plana za prethodnu godinu opštinske kancelarije za osoblje (0.00%), % realizacije planiranih projekata za prečišćavanje otpadnih voda (0.00%), površina javnih trgova </w:t>
      </w:r>
      <w:r w:rsidRPr="00BF6E0F">
        <w:rPr>
          <w:rFonts w:ascii="Calibri Light" w:hAnsi="Calibri Light"/>
        </w:rPr>
        <w:t xml:space="preserve">po </w:t>
      </w:r>
      <w:r w:rsidRPr="00BF6E0F">
        <w:rPr>
          <w:rFonts w:ascii="Calibri Light" w:hAnsi="Calibri Light"/>
          <w:color w:val="000000"/>
        </w:rPr>
        <w:t xml:space="preserve">m² po glavni stanovnika (0.24%), % zaposlenih sa ograničenim sposobnostima u opštinskim institucijama, prema rodnoj pripadnosti (0.29%), % stanovništva koja koristi šemu socijalne pomoći (1.02%), javne površine i trgovi 0.77 m²/po glavi stanovnika.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Đakovica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Povećana pažnja objavljivanju akata usvojenih u skupštini opštine, na zvaničnoj internet stranici opštine.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Ispunjavanje kriterijuma za zvaničnu internet stranicu opštine.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Razmatranje izveštaja o budžetu za prethodnu godinu od strane skupštine opštine.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lastRenderedPageBreak/>
        <w:t xml:space="preserve">Razmatranje izveštaja o opštinskom učinku za prethodnu godinu od strane skupštine opštine.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t xml:space="preserve">Razmatranje izveštavanja o godišnjem planu integriteta pred skupštinom opštine.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t xml:space="preserve">Prezentacija za razmatranje u skupštini opštine godišnjeg plana za prethodnu godinu opštinske kancelarije za osoblje.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t xml:space="preserve">Realizacija planiranih projekata za prečišćavanje otpadnih voda.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t xml:space="preserve">Površina javnih trgova po m² po glavni stanovnika. </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t>Zaposleni sa ograničenim sposobnostima u opštinskim institucijama, prema rodnoj pripadnosti.</w:t>
      </w:r>
    </w:p>
    <w:p w:rsidR="00940DEC" w:rsidRPr="00BF6E0F" w:rsidRDefault="00940DEC" w:rsidP="00940DEC">
      <w:pPr>
        <w:numPr>
          <w:ilvl w:val="0"/>
          <w:numId w:val="14"/>
        </w:numPr>
        <w:tabs>
          <w:tab w:val="left" w:pos="720"/>
        </w:tabs>
        <w:spacing w:after="0" w:line="240" w:lineRule="auto"/>
        <w:contextualSpacing/>
        <w:jc w:val="both"/>
        <w:rPr>
          <w:rFonts w:ascii="Calibri Light" w:hAnsi="Calibri Light"/>
        </w:rPr>
      </w:pPr>
      <w:r w:rsidRPr="00BF6E0F">
        <w:rPr>
          <w:rFonts w:ascii="Calibri Light" w:hAnsi="Calibri Light"/>
        </w:rPr>
        <w:t xml:space="preserve">Pitanja stanovništva koja koristi šemu socijalne pomoći. </w:t>
      </w:r>
    </w:p>
    <w:p w:rsidR="00940DEC" w:rsidRPr="00BF6E0F" w:rsidRDefault="00940DEC" w:rsidP="00940DEC">
      <w:pPr>
        <w:tabs>
          <w:tab w:val="left" w:pos="720"/>
        </w:tabs>
        <w:spacing w:after="0" w:line="240" w:lineRule="auto"/>
        <w:jc w:val="both"/>
        <w:rPr>
          <w:rFonts w:ascii="Calibri Light" w:hAnsi="Calibri Light" w:cs="Calibri"/>
          <w:color w:val="000000"/>
          <w:sz w:val="14"/>
          <w:szCs w:val="14"/>
        </w:rPr>
      </w:pPr>
    </w:p>
    <w:p w:rsidR="00940DEC" w:rsidRPr="00BF6E0F" w:rsidRDefault="00940DEC" w:rsidP="00940DEC">
      <w:pPr>
        <w:numPr>
          <w:ilvl w:val="0"/>
          <w:numId w:val="27"/>
        </w:numPr>
        <w:tabs>
          <w:tab w:val="left" w:pos="720"/>
        </w:tabs>
        <w:spacing w:after="0" w:line="480" w:lineRule="auto"/>
        <w:contextualSpacing/>
        <w:jc w:val="both"/>
        <w:rPr>
          <w:rFonts w:ascii="Calibri Light" w:hAnsi="Calibri Light" w:cs="Calibri"/>
          <w:color w:val="002060"/>
          <w:sz w:val="40"/>
          <w:szCs w:val="40"/>
        </w:rPr>
      </w:pPr>
      <w:r w:rsidRPr="00BF6E0F">
        <w:rPr>
          <w:rFonts w:ascii="Calibri Light" w:hAnsi="Calibri Light"/>
          <w:color w:val="002060"/>
          <w:sz w:val="40"/>
          <w:szCs w:val="40"/>
        </w:rPr>
        <w:t xml:space="preserve">Gnjilane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Gnjilane se nalazi na istočnoj granici teritorije Republike Kosova. Geografska veličina teritorije je 392 km2, sa 1 gradskom administrativnom oblašću i 42 seoska naselja. Spada u grupi opština sa dobrim uslovima za razvoj poljoprivrede i različitih grana industrije za proizvodnju hrane. Ističe se industrijom za preradu duvana, proizvodnju radijatora i baterija. Mesto je tipično agro -industrijsko.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AF011C" w:rsidRPr="00BF6E0F" w:rsidTr="00AF011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AF011C" w:rsidRPr="00BF6E0F" w:rsidRDefault="00AF011C" w:rsidP="00640FA9">
            <w:pPr>
              <w:spacing w:after="0" w:line="240" w:lineRule="auto"/>
              <w:jc w:val="center"/>
              <w:rPr>
                <w:rFonts w:ascii="Calibri Light" w:hAnsi="Calibri Light"/>
                <w:sz w:val="20"/>
                <w:szCs w:val="20"/>
              </w:rPr>
            </w:pPr>
            <w:r w:rsidRPr="00BF6E0F">
              <w:rPr>
                <w:rFonts w:ascii="Calibri Light" w:hAnsi="Calibri Light"/>
                <w:sz w:val="20"/>
                <w:szCs w:val="20"/>
              </w:rPr>
              <w:t>Učinak %</w:t>
            </w:r>
          </w:p>
        </w:tc>
      </w:tr>
      <w:tr w:rsidR="00AF011C" w:rsidRPr="00BF6E0F" w:rsidTr="00AF011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b/>
                <w:bCs/>
                <w:color w:val="000000"/>
                <w:sz w:val="20"/>
                <w:szCs w:val="20"/>
              </w:rPr>
            </w:pPr>
            <w:r w:rsidRPr="00BF6E0F">
              <w:rPr>
                <w:rFonts w:ascii="Calibri Light" w:hAnsi="Calibri Light"/>
                <w:b/>
                <w:bCs/>
                <w:sz w:val="20"/>
                <w:szCs w:val="20"/>
              </w:rPr>
              <w:t>Gnjilane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392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90178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AF011C" w:rsidRPr="00BF6E0F" w:rsidRDefault="00AF011C"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71.70</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eastAsia="Times New Roman" w:hAnsi="Calibri Light"/>
        </w:rPr>
        <w:t>Na osnovu individualnih analiza podataka, zaključeno je da je</w:t>
      </w:r>
      <w:r w:rsidRPr="00BF6E0F">
        <w:rPr>
          <w:rFonts w:ascii="Calibri Light" w:hAnsi="Calibri Light"/>
        </w:rPr>
        <w:t xml:space="preserve"> </w:t>
      </w:r>
      <w:r w:rsidRPr="00BF6E0F">
        <w:rPr>
          <w:rFonts w:ascii="Calibri Light" w:eastAsia="Times New Roman" w:hAnsi="Calibri Light"/>
        </w:rPr>
        <w:t xml:space="preserve">opština Gnjilane ostvarila prosečni stepen učinka (71.70%). </w:t>
      </w: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visoko sa učinkom u sledećim oblastima: administrativne usluge (96.51%), opštinska transparentnost (92.94%), upravljanje nepogodama (91.52%), pijaća voda (84.74%), javni prevoz (80.53%), zaštita životne sredine (79.38%), upravljanje otpadom (78.27%), kultura, omladina i sport (72.95%). Dok srednju stopu dostignuća ima u sledećim oblastima: putevi (63.78%), socijalna zaštita (59.49%), prostorno planiranje (49.16%), javna parkirališta (47.67%), kanalizacija (35.37%). Veoma je važno da opština Gnjilane nema nijednu uslugu niskog nivoa. </w:t>
      </w:r>
    </w:p>
    <w:p w:rsidR="00940DEC" w:rsidRPr="00BF6E0F" w:rsidRDefault="00940DEC" w:rsidP="00940DEC">
      <w:pPr>
        <w:tabs>
          <w:tab w:val="left" w:pos="720"/>
        </w:tabs>
        <w:spacing w:after="0" w:line="240" w:lineRule="auto"/>
        <w:jc w:val="both"/>
        <w:rPr>
          <w:rFonts w:ascii="Calibri Light" w:hAnsi="Calibri Light"/>
          <w:color w:val="000000"/>
        </w:rPr>
      </w:pPr>
    </w:p>
    <w:p w:rsidR="00856EBF" w:rsidRPr="00BF6E0F" w:rsidRDefault="00856EBF"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lastRenderedPageBreak/>
        <w:drawing>
          <wp:inline distT="0" distB="0" distL="0" distR="0">
            <wp:extent cx="5821680" cy="2933700"/>
            <wp:effectExtent l="0" t="0" r="762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56EBF" w:rsidRPr="00BF6E0F" w:rsidRDefault="00856EBF" w:rsidP="00940DEC">
      <w:pPr>
        <w:tabs>
          <w:tab w:val="left" w:pos="720"/>
        </w:tabs>
        <w:spacing w:after="0" w:line="240" w:lineRule="auto"/>
        <w:jc w:val="both"/>
        <w:rPr>
          <w:rFonts w:ascii="Calibri Light" w:hAnsi="Calibri Light"/>
          <w:b/>
          <w:bCs/>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Pored zabeleženih dostignuća, opština je zabeležila nizak učinak u sledećim pokazateljima: % razmatranja izveštaja o opštinskom učinku za prethodnu godinu od strane skupštine opštine (0.00%), % realizacije planiranih projekata za prečišćavanje otpadnih voda (0.00%), % zaposlenih sa ograničenim sposobnostima u opštinskim institucijama, prema rodnoj pripadnosti (0.24%), površina javnih trgova po m² po glavni stanovnika (1.29%), javne površine i trgovi 0.76 m²/po glavi stanovnika.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Gnjilane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sz w:val="14"/>
          <w:szCs w:val="14"/>
        </w:rPr>
      </w:pP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 xml:space="preserve">Razmatranje izveštaja o opštinskom učinku za prethodnu godinu od strane skupštine opštine. </w:t>
      </w: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 xml:space="preserve">Realizacija planiranih projekata za prečišćavanje otpadnih voda. </w:t>
      </w: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Zaposleni sa ograničenim sposobnostima u opštinskim institucijama, prema rodnoj pripadnosti.</w:t>
      </w: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 xml:space="preserve">Površina javnih trgova po m² po glavni stanovnika. </w:t>
      </w: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 xml:space="preserve">Pitanja stanovništva koja koristi šemu socijalne pomoći.  </w:t>
      </w: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Teritorija opštine za koju postoje regulacioni (detaljni) planovi, zonske mape.</w:t>
      </w:r>
    </w:p>
    <w:p w:rsidR="00940DEC" w:rsidRPr="00BF6E0F" w:rsidRDefault="00940DEC" w:rsidP="00940DEC">
      <w:pPr>
        <w:numPr>
          <w:ilvl w:val="0"/>
          <w:numId w:val="15"/>
        </w:numPr>
        <w:tabs>
          <w:tab w:val="left" w:pos="720"/>
        </w:tabs>
        <w:spacing w:after="0" w:line="240" w:lineRule="auto"/>
        <w:contextualSpacing/>
        <w:jc w:val="both"/>
        <w:rPr>
          <w:rFonts w:ascii="Calibri Light" w:hAnsi="Calibri Light"/>
        </w:rPr>
      </w:pPr>
      <w:r w:rsidRPr="00BF6E0F">
        <w:rPr>
          <w:rFonts w:ascii="Calibri Light" w:hAnsi="Calibri Light"/>
        </w:rPr>
        <w:t xml:space="preserve">Parkirališta za motorna vozila na teritoriji opštine. </w:t>
      </w:r>
    </w:p>
    <w:p w:rsidR="00940DEC" w:rsidRPr="00BF6E0F" w:rsidRDefault="00940DEC" w:rsidP="00940DEC">
      <w:pPr>
        <w:tabs>
          <w:tab w:val="left" w:pos="720"/>
        </w:tabs>
        <w:spacing w:after="0" w:line="240" w:lineRule="auto"/>
        <w:ind w:left="720"/>
        <w:contextualSpacing/>
        <w:jc w:val="both"/>
        <w:rPr>
          <w:rFonts w:ascii="Calibri Light" w:hAnsi="Calibri Light" w:cs="Calibri"/>
          <w:color w:val="000000"/>
          <w:sz w:val="14"/>
          <w:szCs w:val="14"/>
        </w:rPr>
      </w:pPr>
    </w:p>
    <w:p w:rsidR="00940DEC" w:rsidRPr="00BF6E0F" w:rsidRDefault="00940DEC"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olor w:val="002060"/>
          <w:sz w:val="40"/>
          <w:szCs w:val="40"/>
        </w:rPr>
        <w:t xml:space="preserve">Glogovac  </w:t>
      </w:r>
    </w:p>
    <w:p w:rsidR="00940DEC" w:rsidRPr="00BF6E0F" w:rsidRDefault="00940DEC" w:rsidP="00940DEC">
      <w:pPr>
        <w:tabs>
          <w:tab w:val="left" w:pos="720"/>
          <w:tab w:val="left" w:pos="1170"/>
        </w:tabs>
        <w:spacing w:after="0" w:line="240" w:lineRule="auto"/>
        <w:rPr>
          <w:rFonts w:ascii="Calibri Light" w:hAnsi="Calibri Light"/>
          <w:color w:val="000000"/>
        </w:rPr>
      </w:pPr>
      <w:r w:rsidRPr="00BF6E0F">
        <w:rPr>
          <w:rFonts w:ascii="Calibri Light" w:hAnsi="Calibri Light"/>
          <w:color w:val="000000"/>
        </w:rPr>
        <w:lastRenderedPageBreak/>
        <w:t xml:space="preserve">Opština Glogovac se nalazi u centralnom delu teritorije Republike Kosovo. Geografska veličina teritorije je 276 km2, sa 1 gradskom administrativnom oblašću i 42 seoska naselja. Spada u grupi opština sa dobrim uslovima za razvoj poljoprivrede i industrije za proizvodnju rude hroma. Mesto je agro-industrijsko.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sz w:val="14"/>
          <w:szCs w:val="14"/>
        </w:rPr>
      </w:pPr>
      <w:r w:rsidRPr="00BF6E0F">
        <w:rPr>
          <w:rFonts w:ascii="Calibri Light" w:hAnsi="Calibri Light"/>
          <w:b/>
          <w:bCs/>
        </w:rPr>
        <w:t>Opšte informacije o opštini</w:t>
      </w: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rPr>
            </w:pPr>
            <w:r w:rsidRPr="00BF6E0F">
              <w:rPr>
                <w:rFonts w:ascii="Calibri Light" w:hAnsi="Calibri Light"/>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rPr>
            </w:pPr>
            <w:r w:rsidRPr="00BF6E0F">
              <w:rPr>
                <w:rFonts w:ascii="Calibri Light" w:hAnsi="Calibri Light"/>
                <w:sz w:val="20"/>
                <w:szCs w:val="20"/>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sz w:val="20"/>
                <w:szCs w:val="20"/>
              </w:rPr>
            </w:pPr>
            <w:r w:rsidRPr="00BF6E0F">
              <w:rPr>
                <w:rFonts w:ascii="Calibri Light" w:hAnsi="Calibri Light"/>
                <w:b/>
                <w:bCs/>
                <w:sz w:val="20"/>
                <w:szCs w:val="20"/>
              </w:rPr>
              <w:t>Glogovac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276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58531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70.72</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eastAsia="Times New Roman" w:hAnsi="Calibri Light"/>
        </w:rPr>
        <w:t>Na osnovu individualnih analiza podataka, zaključeno je da je</w:t>
      </w:r>
      <w:r w:rsidRPr="00BF6E0F">
        <w:rPr>
          <w:rFonts w:ascii="Calibri Light" w:hAnsi="Calibri Light"/>
        </w:rPr>
        <w:t xml:space="preserve"> </w:t>
      </w:r>
      <w:r w:rsidRPr="00BF6E0F">
        <w:rPr>
          <w:rFonts w:ascii="Calibri Light" w:eastAsia="Times New Roman" w:hAnsi="Calibri Light"/>
        </w:rPr>
        <w:t xml:space="preserve">opština Glogovac ostvarila prosečan stepen učinka (70.72%). </w:t>
      </w: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visoko sa učinkom u sledećim oblastima: upravljanje nepogodama (100.00%), administrativne usluge (94.94%), kultura, omladina i sport (91.88%), upravljanje otpadom (85.69%), pijaća voda (77.02%), opštinska transparentnost (76.47%), kanalizacija (69.79%), javna parkirališta (68.88%), javni prevoz (67.67%).  Dok srednju nivo imaju sledeće usluge: socijalna zaštita (53.62%), putevi i trotoari (49.57%), zaštita lokalne životne sredine (45.28%), urbanističko planiranje (33.53%).      </w:t>
      </w:r>
    </w:p>
    <w:p w:rsidR="00940DEC" w:rsidRPr="00BF6E0F" w:rsidRDefault="00940DEC" w:rsidP="00940DEC">
      <w:pPr>
        <w:tabs>
          <w:tab w:val="left" w:pos="720"/>
        </w:tabs>
        <w:spacing w:after="0" w:line="240" w:lineRule="auto"/>
        <w:jc w:val="both"/>
        <w:rPr>
          <w:rFonts w:ascii="Calibri Light" w:hAnsi="Calibri Light"/>
          <w:color w:val="000000"/>
        </w:rPr>
      </w:pPr>
    </w:p>
    <w:p w:rsidR="00856EBF" w:rsidRPr="00BF6E0F" w:rsidRDefault="00856EBF"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drawing>
          <wp:inline distT="0" distB="0" distL="0" distR="0">
            <wp:extent cx="5951220" cy="2964815"/>
            <wp:effectExtent l="0" t="0" r="11430" b="698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56EBF" w:rsidRPr="00BF6E0F" w:rsidRDefault="00856EBF"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Pored zabeleženih dostignuća, opština je zabeležila nizak učinak: % razmatranja izveštaja o opštinskom učinku za prethodnu godinu od strane skupštine opštine (0.00%), % zaposlenih nevećinskih zajednica, prema rodnoj pripadnosti (0.00%), % realizacije planiranih projekata za prečišćavanje otpadnih voda </w:t>
      </w:r>
      <w:r w:rsidRPr="00BF6E0F">
        <w:rPr>
          <w:rFonts w:ascii="Calibri Light" w:hAnsi="Calibri Light"/>
          <w:color w:val="000000"/>
        </w:rPr>
        <w:lastRenderedPageBreak/>
        <w:t xml:space="preserve">(0.00%), % realizacije lokalnog akcionog plana za životnu sredinu (0.00%), % zaposlenih sa ograničenim sposobnostima u opštinskim institucijama, prema rodnoj pripadnosti (0.23%), površina javnih trgova </w:t>
      </w:r>
      <w:r w:rsidRPr="00BF6E0F">
        <w:rPr>
          <w:rFonts w:ascii="Calibri Light" w:hAnsi="Calibri Light"/>
        </w:rPr>
        <w:t xml:space="preserve">po </w:t>
      </w:r>
      <w:r w:rsidRPr="00BF6E0F">
        <w:rPr>
          <w:rFonts w:ascii="Calibri Light" w:hAnsi="Calibri Light"/>
          <w:color w:val="000000"/>
        </w:rPr>
        <w:t xml:space="preserve">m² po glavni stanovnika (0.25%),% teritorija opštine za koju postoje regulacioni (detaljni) planovi, zonske mape (2.00%), javne površine i trgovi 4.01 m²/po glavi stanovnika.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color w:val="000000"/>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Glogovac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sz w:val="14"/>
          <w:szCs w:val="14"/>
        </w:rPr>
      </w:pPr>
    </w:p>
    <w:p w:rsidR="00940DEC" w:rsidRPr="00BF6E0F" w:rsidRDefault="00940DEC" w:rsidP="00940DEC">
      <w:pPr>
        <w:numPr>
          <w:ilvl w:val="0"/>
          <w:numId w:val="6"/>
        </w:numPr>
        <w:tabs>
          <w:tab w:val="left" w:pos="720"/>
        </w:tabs>
        <w:spacing w:after="0" w:line="240" w:lineRule="auto"/>
        <w:contextualSpacing/>
        <w:jc w:val="both"/>
        <w:rPr>
          <w:rFonts w:ascii="Calibri Light" w:hAnsi="Calibri Light"/>
        </w:rPr>
      </w:pPr>
      <w:r w:rsidRPr="00BF6E0F">
        <w:rPr>
          <w:rFonts w:ascii="Calibri Light" w:hAnsi="Calibri Light"/>
        </w:rPr>
        <w:t xml:space="preserve">Izveštavanja o godišnjem planu integriteta pred skupštinom opštine. </w:t>
      </w:r>
    </w:p>
    <w:p w:rsidR="00940DEC" w:rsidRPr="00BF6E0F" w:rsidRDefault="00940DEC" w:rsidP="00940DEC">
      <w:pPr>
        <w:numPr>
          <w:ilvl w:val="0"/>
          <w:numId w:val="6"/>
        </w:numPr>
        <w:tabs>
          <w:tab w:val="left" w:pos="720"/>
        </w:tabs>
        <w:spacing w:after="0" w:line="240" w:lineRule="auto"/>
        <w:jc w:val="both"/>
        <w:rPr>
          <w:rFonts w:ascii="Calibri Light" w:hAnsi="Calibri Light" w:cs="Calibri"/>
          <w:color w:val="000000"/>
        </w:rPr>
      </w:pPr>
      <w:r w:rsidRPr="00BF6E0F">
        <w:rPr>
          <w:rFonts w:ascii="Calibri Light" w:hAnsi="Calibri Light"/>
        </w:rPr>
        <w:t xml:space="preserve">Aspekti zaposlenih iz nevećinskih zajednica prema rodnoj pripadnosti.  </w:t>
      </w:r>
    </w:p>
    <w:p w:rsidR="00940DEC" w:rsidRPr="00BF6E0F" w:rsidRDefault="00940DEC" w:rsidP="00940DEC">
      <w:pPr>
        <w:numPr>
          <w:ilvl w:val="0"/>
          <w:numId w:val="6"/>
        </w:numPr>
        <w:tabs>
          <w:tab w:val="left" w:pos="720"/>
        </w:tabs>
        <w:spacing w:after="0" w:line="240" w:lineRule="auto"/>
        <w:contextualSpacing/>
        <w:jc w:val="both"/>
        <w:rPr>
          <w:rFonts w:ascii="Calibri Light" w:hAnsi="Calibri Light"/>
        </w:rPr>
      </w:pPr>
      <w:r w:rsidRPr="00BF6E0F">
        <w:rPr>
          <w:rFonts w:ascii="Calibri Light" w:hAnsi="Calibri Light"/>
        </w:rPr>
        <w:t xml:space="preserve">Razmatranje izveštaja o opštinskom učinku za prethodnu godinu od strane skupštine opštine. </w:t>
      </w:r>
    </w:p>
    <w:p w:rsidR="00940DEC" w:rsidRPr="00BF6E0F" w:rsidRDefault="00940DEC" w:rsidP="00940DEC">
      <w:pPr>
        <w:numPr>
          <w:ilvl w:val="0"/>
          <w:numId w:val="6"/>
        </w:numPr>
        <w:tabs>
          <w:tab w:val="left" w:pos="720"/>
        </w:tabs>
        <w:spacing w:after="0" w:line="240" w:lineRule="auto"/>
        <w:contextualSpacing/>
        <w:jc w:val="both"/>
        <w:rPr>
          <w:rFonts w:ascii="Calibri Light" w:hAnsi="Calibri Light"/>
        </w:rPr>
      </w:pPr>
      <w:r w:rsidRPr="00BF6E0F">
        <w:rPr>
          <w:rFonts w:ascii="Calibri Light" w:hAnsi="Calibri Light"/>
        </w:rPr>
        <w:t xml:space="preserve">Pitanje zaposlenih iz nevećinskih zajednica prema rodnoj pripadnosti.  </w:t>
      </w:r>
    </w:p>
    <w:p w:rsidR="00940DEC" w:rsidRPr="00BF6E0F" w:rsidRDefault="00940DEC" w:rsidP="00940DEC">
      <w:pPr>
        <w:numPr>
          <w:ilvl w:val="0"/>
          <w:numId w:val="6"/>
        </w:numPr>
        <w:tabs>
          <w:tab w:val="left" w:pos="720"/>
        </w:tabs>
        <w:spacing w:after="0" w:line="240" w:lineRule="auto"/>
        <w:contextualSpacing/>
        <w:jc w:val="both"/>
        <w:rPr>
          <w:rFonts w:ascii="Calibri Light" w:hAnsi="Calibri Light"/>
        </w:rPr>
      </w:pPr>
      <w:r w:rsidRPr="00BF6E0F">
        <w:rPr>
          <w:rFonts w:ascii="Calibri Light" w:hAnsi="Calibri Light"/>
        </w:rPr>
        <w:t xml:space="preserve">Realizacija planiranih projekata za prečišćavanje otpadnih voda. </w:t>
      </w:r>
    </w:p>
    <w:p w:rsidR="00940DEC" w:rsidRPr="00BF6E0F" w:rsidRDefault="00940DEC" w:rsidP="00940DEC">
      <w:pPr>
        <w:numPr>
          <w:ilvl w:val="0"/>
          <w:numId w:val="6"/>
        </w:numPr>
        <w:tabs>
          <w:tab w:val="left" w:pos="720"/>
        </w:tabs>
        <w:spacing w:after="0" w:line="240" w:lineRule="auto"/>
        <w:jc w:val="both"/>
        <w:rPr>
          <w:rFonts w:ascii="Calibri Light" w:hAnsi="Calibri Light" w:cs="Calibri"/>
          <w:color w:val="000000"/>
        </w:rPr>
      </w:pPr>
      <w:r w:rsidRPr="00BF6E0F">
        <w:rPr>
          <w:rFonts w:ascii="Calibri Light" w:hAnsi="Calibri Light"/>
        </w:rPr>
        <w:t xml:space="preserve">Realizacija lokalnog akcionog plana za životnu sredinu. </w:t>
      </w:r>
    </w:p>
    <w:p w:rsidR="00940DEC" w:rsidRPr="00BF6E0F" w:rsidRDefault="00940DEC" w:rsidP="00940DEC">
      <w:pPr>
        <w:numPr>
          <w:ilvl w:val="0"/>
          <w:numId w:val="6"/>
        </w:numPr>
        <w:tabs>
          <w:tab w:val="left" w:pos="720"/>
        </w:tabs>
        <w:spacing w:after="0" w:line="240" w:lineRule="auto"/>
        <w:contextualSpacing/>
        <w:jc w:val="both"/>
        <w:rPr>
          <w:rFonts w:ascii="Calibri Light" w:hAnsi="Calibri Light"/>
        </w:rPr>
      </w:pPr>
      <w:r w:rsidRPr="00BF6E0F">
        <w:rPr>
          <w:rFonts w:ascii="Calibri Light" w:hAnsi="Calibri Light"/>
        </w:rPr>
        <w:t>Pitanje zaposlenih sa ograničenim sposobnostima u opštinskim institucijama, prema rodnoj pripadnosti.</w:t>
      </w:r>
    </w:p>
    <w:p w:rsidR="00940DEC" w:rsidRPr="00BF6E0F" w:rsidRDefault="00940DEC" w:rsidP="00940DEC">
      <w:pPr>
        <w:tabs>
          <w:tab w:val="left" w:pos="720"/>
        </w:tabs>
        <w:spacing w:after="0" w:line="240" w:lineRule="auto"/>
        <w:jc w:val="both"/>
        <w:rPr>
          <w:rFonts w:ascii="Calibri Light" w:hAnsi="Calibri Light" w:cs="Calibri"/>
          <w:color w:val="FF0000"/>
        </w:rPr>
      </w:pPr>
    </w:p>
    <w:p w:rsidR="00867435" w:rsidRPr="00BF6E0F" w:rsidRDefault="00867435" w:rsidP="00867435">
      <w:pPr>
        <w:numPr>
          <w:ilvl w:val="0"/>
          <w:numId w:val="27"/>
        </w:numPr>
        <w:tabs>
          <w:tab w:val="left" w:pos="360"/>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Gračanica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Gračanica leži na istočnoj granici centralnog dela teritorije Republike Kosovo, jugoistočno od Prištine. Geografska veličina teritorije opštine iznosi 131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16 seoskih naselja. Spada u grupu opština sa dobrim uslovima za razvoj poljoprivrede i biznisa. To je mesto agro-biznisa i raskrsnica putnog transporta u zemlji.</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lang w:eastAsia="ja-JP"/>
              </w:rPr>
            </w:pPr>
            <w:r w:rsidRPr="00BF6E0F">
              <w:rPr>
                <w:rFonts w:ascii="Calibri Light" w:hAnsi="Calibri Light"/>
                <w:b/>
                <w:bCs/>
                <w:noProof w:val="0"/>
                <w:color w:val="000000"/>
                <w:sz w:val="20"/>
                <w:szCs w:val="20"/>
              </w:rPr>
              <w:t>Gra</w:t>
            </w:r>
            <w:r w:rsidRPr="00BF6E0F">
              <w:rPr>
                <w:rFonts w:ascii="Calibri Light" w:hAnsi="Calibri Light" w:cs="Calibri"/>
                <w:b/>
                <w:bCs/>
                <w:noProof w:val="0"/>
                <w:color w:val="000000"/>
                <w:sz w:val="20"/>
                <w:szCs w:val="20"/>
                <w:lang w:eastAsia="ja-JP"/>
              </w:rPr>
              <w:t>č</w:t>
            </w:r>
            <w:r w:rsidRPr="00BF6E0F">
              <w:rPr>
                <w:rFonts w:ascii="Calibri Light" w:hAnsi="Calibri Light"/>
                <w:b/>
                <w:bCs/>
                <w:noProof w:val="0"/>
                <w:color w:val="000000"/>
                <w:sz w:val="20"/>
                <w:szCs w:val="20"/>
                <w:lang w:eastAsia="ja-JP"/>
              </w:rPr>
              <w:t>anica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10675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52,89</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utvrđeno je da je opština Gračanica ostvarila učinak srednjeg nivoa (52,89%).</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ima veoma visok učinak u sledećim oblastima: javne administrativne usluge (99,71%), kultura, omladina i sport (93,02%), pitka voda (85,23%), upravljanje otpadom (73,56%). Dok su na srednjem nivou </w:t>
      </w:r>
      <w:r w:rsidRPr="00BF6E0F">
        <w:rPr>
          <w:rFonts w:ascii="Calibri Light" w:hAnsi="Calibri Light"/>
          <w:noProof w:val="0"/>
          <w:color w:val="000000"/>
        </w:rPr>
        <w:lastRenderedPageBreak/>
        <w:t>dostignuća sledeće oblasti: putevi i trotoari (61,61%), transparentnost opštine (56,01%), hitno reagovanje (50,00%), kanalizacija (43,42%), urbanističko planiranje (41,77%), zaštita lokalne životne sredine (40,54%), oblasti na niskom nivou u opštini Gračanica su: socijalna zaštita (26,7%), javna parkirališta (16,58%), a za oblast, lokalni javni prevoz nije izvršeno izveštavanje podataka.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707380" cy="2743200"/>
            <wp:effectExtent l="0" t="0" r="762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rPr>
        <w:t>Pored zabeleženih dostignuća, opština ima niži učinak u ovim uslugama kao što sledi: % rasprave o izveštaju o opštinskom učinku od strane Skupštine opštine za prethodnu godinu (0,00%), % izveštavanja o godišnjem planu integriteta pred Skupštinom opštine (0,00%), % dece u potrebi u porodičnom smeštaju (0,00%), % sprovođenja šeme u raspodeli procena rada za civilne službenike (0,00%), % slobodnih radnih mesta koja su procesirana putem SIMLjR (0,00%), % sprovođenja opštinskog plana za upravljanje vanrednim situacijama (0,00%), % sprovođenja opštinskog plana za lokalni javni prevoz (0,00%), % naselja uključenih u lokalni javni prevoz (0,00%), 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 (0,18%), % zaposlenih osoba ograničenih sposobnosti u opštinskim institucijama, prema polu (0,19%), % akata usvojenih u Skupštini opštine za koje je konsultovana javnost (2,78%). </w:t>
      </w:r>
      <w:r w:rsidRPr="00BF6E0F">
        <w:rPr>
          <w:rFonts w:ascii="Calibri Light" w:hAnsi="Calibri Light"/>
          <w:noProof w:val="0"/>
          <w:color w:val="000000"/>
        </w:rPr>
        <w:t>Zelene površine i trgovi su 2,22 m</w:t>
      </w:r>
      <w:r w:rsidRPr="00BF6E0F">
        <w:rPr>
          <w:rFonts w:ascii="Calibri Light" w:hAnsi="Calibri Light"/>
          <w:noProof w:val="0"/>
          <w:color w:val="000000"/>
          <w:vertAlign w:val="superscript"/>
        </w:rPr>
        <w:t>2</w:t>
      </w:r>
      <w:r w:rsidRPr="00BF6E0F">
        <w:rPr>
          <w:rFonts w:ascii="Calibri Light" w:hAnsi="Calibri Light"/>
          <w:noProof w:val="0"/>
          <w:color w:val="000000"/>
        </w:rPr>
        <w:t>/po glavi stanovnika.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cs="Calibri"/>
          <w:b/>
          <w:bCs/>
          <w:noProof w:val="0"/>
        </w:rPr>
      </w:pPr>
      <w:r w:rsidRPr="00BF6E0F">
        <w:rPr>
          <w:rFonts w:ascii="Calibri Light" w:hAnsi="Calibri Light" w:cs="Calibri"/>
          <w:b/>
          <w:bCs/>
          <w:noProof w:val="0"/>
        </w:rPr>
        <w:t>Preporuka</w:t>
      </w:r>
    </w:p>
    <w:p w:rsidR="00867435" w:rsidRPr="00BF6E0F" w:rsidRDefault="00867435" w:rsidP="00867435">
      <w:pPr>
        <w:tabs>
          <w:tab w:val="left" w:pos="720"/>
        </w:tabs>
        <w:spacing w:after="0" w:line="240" w:lineRule="auto"/>
        <w:jc w:val="both"/>
        <w:rPr>
          <w:rFonts w:ascii="Calibri Light" w:hAnsi="Calibri Light" w:cs="Calibri"/>
          <w:noProof w:val="0"/>
        </w:rPr>
      </w:pPr>
      <w:r w:rsidRPr="00BF6E0F">
        <w:rPr>
          <w:rFonts w:ascii="Calibri Light" w:hAnsi="Calibri Light" w:cs="Calibri"/>
          <w:noProof w:val="0"/>
        </w:rPr>
        <w:t>Na osnovu opštih i specifičnih analiza i nalaza iz ovog istraživanja, opština Gračanica bi trebalo da radi sa većom posvećenošću u ovim aspektima:</w:t>
      </w:r>
    </w:p>
    <w:p w:rsidR="00867435" w:rsidRPr="00BF6E0F" w:rsidRDefault="00867435" w:rsidP="00867435">
      <w:pPr>
        <w:tabs>
          <w:tab w:val="left" w:pos="720"/>
        </w:tabs>
        <w:spacing w:after="0" w:line="240" w:lineRule="auto"/>
        <w:jc w:val="both"/>
        <w:rPr>
          <w:rFonts w:ascii="Calibri Light" w:hAnsi="Calibri Light" w:cs="Calibri"/>
          <w:noProof w:val="0"/>
        </w:rPr>
      </w:pP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rPr>
      </w:pPr>
      <w:r w:rsidRPr="00BF6E0F">
        <w:rPr>
          <w:rFonts w:ascii="Calibri Light" w:hAnsi="Calibri Light"/>
          <w:noProof w:val="0"/>
        </w:rPr>
        <w:t>Rasprava o Izveštaju o učinku opštine od strane Skupštine opštine za prethodnu godinu</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rPr>
      </w:pPr>
      <w:r w:rsidRPr="00BF6E0F">
        <w:rPr>
          <w:rFonts w:ascii="Calibri Light" w:hAnsi="Calibri Light"/>
          <w:noProof w:val="0"/>
        </w:rPr>
        <w:t>Izveštavanje o godišnjem planu integriteta pred Skupštinom opštine</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Pitanje suspendovanih opštinskih službenika u odnosu na optužbe protiv njih</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Pitanje dece u potrebi u porodičnom smeštaju</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lastRenderedPageBreak/>
        <w:t>Sprovođenja šeme u raspodeli procena rada za civilne službenike</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Pitanja slobodnih radnih mesta procesirana putem SIMLjR-a</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Sprovođenje opštinskog plana za upravljanje nesrećama</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Sprovođenje opštinskog plana za lokalni javni prevoz</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Označena mesta za zaustavljanje vozila javnog prevoza</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Parkirališta sa rezerviranim mestima za parkiranje za lica ograničenih sposobnosti</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Sprovođenje planiranih projekata za tretman otpadnih voda</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Naselja i tretman otpadnih voda</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Regulisane površine životne sredine</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867435" w:rsidRPr="00BF6E0F" w:rsidRDefault="00867435" w:rsidP="00867435">
      <w:pPr>
        <w:numPr>
          <w:ilvl w:val="0"/>
          <w:numId w:val="16"/>
        </w:numPr>
        <w:tabs>
          <w:tab w:val="left" w:pos="720"/>
        </w:tabs>
        <w:spacing w:after="0" w:line="240" w:lineRule="auto"/>
        <w:contextualSpacing/>
        <w:jc w:val="both"/>
        <w:rPr>
          <w:rFonts w:ascii="Calibri Light" w:hAnsi="Calibri Light" w:cs="Calibri"/>
          <w:noProof w:val="0"/>
          <w:color w:val="FF0000"/>
        </w:rPr>
      </w:pPr>
      <w:r w:rsidRPr="00BF6E0F">
        <w:rPr>
          <w:rFonts w:ascii="Calibri Light" w:hAnsi="Calibri Light"/>
          <w:noProof w:val="0"/>
        </w:rPr>
        <w:t>Pitanja lica ograničenih sposobnosti u opštinskim institucijama, prema polu</w:t>
      </w:r>
    </w:p>
    <w:p w:rsidR="00867435" w:rsidRPr="00BF6E0F" w:rsidRDefault="00867435" w:rsidP="00940DEC">
      <w:pPr>
        <w:tabs>
          <w:tab w:val="left" w:pos="720"/>
        </w:tabs>
        <w:spacing w:after="0" w:line="240" w:lineRule="auto"/>
        <w:jc w:val="both"/>
        <w:rPr>
          <w:rFonts w:ascii="Calibri Light" w:hAnsi="Calibri Light" w:cs="Calibri"/>
          <w:color w:val="FF0000"/>
        </w:rPr>
      </w:pPr>
    </w:p>
    <w:p w:rsidR="00940DEC" w:rsidRPr="00BF6E0F" w:rsidRDefault="00856EBF"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olor w:val="002060"/>
          <w:sz w:val="40"/>
          <w:szCs w:val="40"/>
        </w:rPr>
        <w:t>Đeneral Janković</w:t>
      </w:r>
      <w:r w:rsidR="00940DEC" w:rsidRPr="00BF6E0F">
        <w:rPr>
          <w:rFonts w:ascii="Calibri Light" w:hAnsi="Calibri Light"/>
          <w:color w:val="002060"/>
          <w:sz w:val="40"/>
          <w:szCs w:val="40"/>
        </w:rPr>
        <w:t xml:space="preserve"> </w:t>
      </w:r>
    </w:p>
    <w:p w:rsidR="00940DEC" w:rsidRPr="00BF6E0F" w:rsidRDefault="007C269B"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Opština Đeneral Janković</w:t>
      </w:r>
      <w:r w:rsidR="00940DEC" w:rsidRPr="00BF6E0F">
        <w:rPr>
          <w:rFonts w:ascii="Calibri Light" w:hAnsi="Calibri Light"/>
          <w:color w:val="000000"/>
        </w:rPr>
        <w:t xml:space="preserve"> se nalazi na jugoistočnoj granici teritorije Republike Kosovo, na granici sa Makedonijom. Geografska veličina teritorije je 83 km2, sa 1 gradskom administrativnom oblašću i 11 seoskih naselja. Spada u grupi opština sa dobrim uslovima za razvoj stočarstva, pčelarstva, šumarstva, voćarstva i ekoturizma. Ima i razvijenu industriju prerade minerala, posebno cementa i krečnjaka. Glavna je ulazna i izlazna kapija zemlje za Makedoniju.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rPr>
            </w:pPr>
            <w:r w:rsidRPr="00BF6E0F">
              <w:rPr>
                <w:rFonts w:ascii="Calibri Light" w:hAnsi="Calibri Light"/>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vertAlign w:val="superscript"/>
              </w:rPr>
            </w:pPr>
            <w:r w:rsidRPr="00BF6E0F">
              <w:rPr>
                <w:rFonts w:ascii="Calibri Light" w:hAnsi="Calibri Light"/>
                <w:sz w:val="20"/>
                <w:szCs w:val="20"/>
              </w:rPr>
              <w:t>Teritorija u km</w:t>
            </w:r>
            <w:r w:rsidRPr="00BF6E0F">
              <w:rPr>
                <w:rFonts w:ascii="Calibri Light" w:hAnsi="Calibri Light"/>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rPr>
            </w:pPr>
            <w:r w:rsidRPr="00BF6E0F">
              <w:rPr>
                <w:rFonts w:ascii="Calibri Light" w:hAnsi="Calibri Light"/>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sz w:val="20"/>
                <w:szCs w:val="20"/>
              </w:rPr>
            </w:pPr>
            <w:r w:rsidRPr="00BF6E0F">
              <w:rPr>
                <w:rFonts w:ascii="Calibri Light" w:hAnsi="Calibri Light"/>
                <w:sz w:val="20"/>
                <w:szCs w:val="20"/>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sz w:val="20"/>
                <w:szCs w:val="20"/>
              </w:rPr>
            </w:pPr>
            <w:r w:rsidRPr="00BF6E0F">
              <w:rPr>
                <w:rFonts w:ascii="Calibri Light" w:hAnsi="Calibri Light"/>
                <w:b/>
                <w:bCs/>
                <w:sz w:val="20"/>
                <w:szCs w:val="20"/>
              </w:rPr>
              <w:t>Đeneral Janković</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83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9403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65.37</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eastAsia="Times New Roman" w:hAnsi="Calibri Light"/>
        </w:rPr>
        <w:t>Na osnovu individualnih analiza podataka, zaključeno je da je</w:t>
      </w:r>
      <w:r w:rsidRPr="00BF6E0F">
        <w:rPr>
          <w:rFonts w:ascii="Calibri Light" w:hAnsi="Calibri Light"/>
        </w:rPr>
        <w:t xml:space="preserve"> </w:t>
      </w:r>
      <w:r w:rsidRPr="00BF6E0F">
        <w:rPr>
          <w:rFonts w:ascii="Calibri Light" w:eastAsia="Times New Roman" w:hAnsi="Calibri Light"/>
        </w:rPr>
        <w:t xml:space="preserve">opština </w:t>
      </w:r>
      <w:r w:rsidR="007C269B" w:rsidRPr="00BF6E0F">
        <w:rPr>
          <w:rFonts w:ascii="Calibri Light" w:hAnsi="Calibri Light"/>
          <w:color w:val="000000"/>
        </w:rPr>
        <w:t xml:space="preserve">Đeneral Janković </w:t>
      </w:r>
      <w:r w:rsidRPr="00BF6E0F">
        <w:rPr>
          <w:rFonts w:ascii="Calibri Light" w:eastAsia="Times New Roman" w:hAnsi="Calibri Light"/>
        </w:rPr>
        <w:t xml:space="preserve">ostvarila prosečan stepen učinaka (65.73%). </w:t>
      </w:r>
      <w:r w:rsidRPr="00BF6E0F">
        <w:rPr>
          <w:rFonts w:ascii="Calibri Light" w:hAnsi="Calibri Light"/>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veoma visoko sa učinkom u oblasti pružanja javnih administrativnih usluga (99.91%), u oblasti upravljanja nepogodama (97.37%), u oblasti upravljanja otpadom (89.73%), javna parkirališta (75.90)%, kanalizacija (73.99)%, kultura, omladina i sport (71.94%), putevi i trotoari (67.32%). Dok srednju stopu pružanja usluga ima u sledećim uslugama: oblast urbanističkog planiranja (66.24%), oblast socijalne zaštite (52.24%), oblast pijaće vode (50.32%), oblast opštinske transparentnosti (48.13%), javni prevoz (40.40%). </w:t>
      </w:r>
      <w:r w:rsidRPr="00BF6E0F">
        <w:rPr>
          <w:rFonts w:ascii="Calibri Light" w:hAnsi="Calibri Light"/>
          <w:color w:val="000000"/>
        </w:rPr>
        <w:lastRenderedPageBreak/>
        <w:t xml:space="preserve">S druge strane u niskom nivou opština Elez Han ima samo jednu uslugu, oblast zaštite životne sredine (16.37%).      </w:t>
      </w:r>
    </w:p>
    <w:p w:rsidR="00856EBF" w:rsidRPr="00BF6E0F" w:rsidRDefault="00856EBF" w:rsidP="00940DEC">
      <w:pPr>
        <w:tabs>
          <w:tab w:val="left" w:pos="720"/>
        </w:tabs>
        <w:spacing w:after="0" w:line="240" w:lineRule="auto"/>
        <w:jc w:val="both"/>
        <w:rPr>
          <w:rFonts w:ascii="Calibri Light" w:hAnsi="Calibri Light"/>
          <w:color w:val="000000"/>
        </w:rPr>
      </w:pPr>
    </w:p>
    <w:p w:rsidR="00856EBF" w:rsidRPr="00BF6E0F" w:rsidRDefault="00856EBF"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drawing>
          <wp:inline distT="0" distB="0" distL="0" distR="0">
            <wp:extent cx="5486400" cy="29337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b/>
          <w:bCs/>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rPr>
        <w:t xml:space="preserve">Pored zabeleženih dostignuća, opština je zabeležila nizak učinak ili nije prijavila podatke za sledeće pokazatelje: </w:t>
      </w:r>
      <w:r w:rsidRPr="00BF6E0F">
        <w:rPr>
          <w:rFonts w:ascii="Calibri Light" w:hAnsi="Calibri Light"/>
          <w:color w:val="000000"/>
        </w:rPr>
        <w:t xml:space="preserve">% objavljivanja akata usvojenih u skupštini opštine, na zvaničnoj internet stranici opštine (0.00%), % objavljivanja akata opšteg karaktera, usvojenih od strane predsednika opštine, na zvaničnoj internet stranici opštine (0.00%), % objavljivanja dokumenata javnih nabavki opštine (0.45%), % zaposlenih iz nevećinskih zajednica, prema rodnoj ravnopravnosti (0.45%), </w:t>
      </w:r>
      <w:r w:rsidRPr="00BF6E0F">
        <w:rPr>
          <w:rFonts w:ascii="Calibri Light" w:hAnsi="Calibri Light"/>
        </w:rPr>
        <w:t xml:space="preserve">javne površine i trgovi 3.31 m²/po glavi stanovnika.         </w:t>
      </w:r>
      <w:r w:rsidRPr="00BF6E0F">
        <w:rPr>
          <w:rFonts w:ascii="Calibri Light" w:hAnsi="Calibri Light"/>
          <w:color w:val="000000"/>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Elez Han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17"/>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Objavljivanje dokumenata javnih nabavki opštine. </w:t>
      </w:r>
    </w:p>
    <w:p w:rsidR="00856EBF" w:rsidRPr="00BF6E0F" w:rsidRDefault="00856EBF" w:rsidP="00856EBF">
      <w:pPr>
        <w:tabs>
          <w:tab w:val="left" w:pos="720"/>
        </w:tabs>
        <w:spacing w:after="0" w:line="240" w:lineRule="auto"/>
        <w:contextualSpacing/>
        <w:jc w:val="both"/>
        <w:rPr>
          <w:rFonts w:ascii="Calibri Light" w:hAnsi="Calibri Light" w:cs="Arial"/>
          <w:lang w:eastAsia="ja-JP"/>
        </w:rPr>
      </w:pPr>
    </w:p>
    <w:p w:rsidR="00856EBF" w:rsidRPr="00BF6E0F" w:rsidRDefault="00856EBF" w:rsidP="00856EBF">
      <w:pPr>
        <w:tabs>
          <w:tab w:val="left" w:pos="720"/>
        </w:tabs>
        <w:spacing w:after="0" w:line="240" w:lineRule="auto"/>
        <w:contextualSpacing/>
        <w:jc w:val="both"/>
        <w:rPr>
          <w:rFonts w:ascii="Calibri Light" w:hAnsi="Calibri Light" w:cs="Arial"/>
          <w:lang w:eastAsia="ja-JP"/>
        </w:rPr>
      </w:pPr>
    </w:p>
    <w:p w:rsidR="00856EBF" w:rsidRPr="00BF6E0F" w:rsidRDefault="00856EBF" w:rsidP="00856EBF">
      <w:pPr>
        <w:tabs>
          <w:tab w:val="left" w:pos="720"/>
        </w:tabs>
        <w:spacing w:after="0" w:line="240" w:lineRule="auto"/>
        <w:contextualSpacing/>
        <w:jc w:val="both"/>
        <w:rPr>
          <w:rFonts w:ascii="Calibri Light" w:hAnsi="Calibri Light" w:cs="Arial"/>
          <w:lang w:eastAsia="ja-JP"/>
        </w:rPr>
      </w:pPr>
    </w:p>
    <w:p w:rsidR="00856EBF" w:rsidRPr="00BF6E0F" w:rsidRDefault="00856EBF" w:rsidP="00856EBF">
      <w:pPr>
        <w:tabs>
          <w:tab w:val="left" w:pos="720"/>
        </w:tabs>
        <w:spacing w:after="0" w:line="240" w:lineRule="auto"/>
        <w:contextualSpacing/>
        <w:jc w:val="both"/>
        <w:rPr>
          <w:rFonts w:ascii="Calibri Light" w:hAnsi="Calibri Light" w:cs="Arial"/>
          <w:lang w:eastAsia="ja-JP"/>
        </w:rPr>
      </w:pPr>
    </w:p>
    <w:p w:rsidR="00856EBF" w:rsidRPr="00BF6E0F" w:rsidRDefault="00856EBF" w:rsidP="00856EBF">
      <w:pPr>
        <w:tabs>
          <w:tab w:val="left" w:pos="720"/>
        </w:tabs>
        <w:spacing w:after="0" w:line="240" w:lineRule="auto"/>
        <w:contextualSpacing/>
        <w:jc w:val="both"/>
        <w:rPr>
          <w:rFonts w:ascii="Calibri Light" w:hAnsi="Calibri Light" w:cs="Calibri"/>
          <w:color w:val="000000"/>
        </w:rPr>
      </w:pP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27"/>
        </w:numPr>
        <w:tabs>
          <w:tab w:val="left" w:pos="720"/>
          <w:tab w:val="left" w:pos="1170"/>
        </w:tabs>
        <w:spacing w:after="0" w:line="480" w:lineRule="auto"/>
        <w:contextualSpacing/>
        <w:rPr>
          <w:rFonts w:ascii="Calibri Light" w:hAnsi="Calibri Light" w:cs="Calibri"/>
          <w:color w:val="002060"/>
          <w:sz w:val="40"/>
          <w:szCs w:val="40"/>
        </w:rPr>
      </w:pPr>
      <w:r w:rsidRPr="00BF6E0F">
        <w:rPr>
          <w:rFonts w:ascii="Calibri Light" w:hAnsi="Calibri Light"/>
          <w:color w:val="002060"/>
          <w:sz w:val="40"/>
          <w:szCs w:val="40"/>
        </w:rPr>
        <w:lastRenderedPageBreak/>
        <w:t xml:space="preserve">Istok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Istok se nalazi u severozapadnom delu teritorije Republike Kosovo, u severoistoku Peći. Geografska veličina teritorije opštine je 454 km2, sa jednom gradskom administrativnim oblašću i 50 seoskih naselja. Spada u grupi opština sa dobrim uslovima za razvoj poljoprivrede, stočarstva, voćarstva, i ekoturizma.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vertAlign w:val="superscript"/>
              </w:rPr>
            </w:pPr>
            <w:r w:rsidRPr="00BF6E0F">
              <w:rPr>
                <w:rFonts w:ascii="Calibri Light" w:hAnsi="Calibri Light"/>
                <w:color w:val="000000"/>
                <w:sz w:val="20"/>
                <w:szCs w:val="20"/>
              </w:rPr>
              <w:t>Teritorija u km</w:t>
            </w:r>
            <w:r w:rsidRPr="00BF6E0F">
              <w:rPr>
                <w:rFonts w:ascii="Calibri Light" w:hAnsi="Calibri Light"/>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color w:val="000000"/>
                <w:sz w:val="20"/>
                <w:szCs w:val="20"/>
              </w:rPr>
            </w:pPr>
            <w:r w:rsidRPr="00BF6E0F">
              <w:rPr>
                <w:rFonts w:ascii="Calibri Light" w:hAnsi="Calibri Light"/>
                <w:b/>
                <w:bCs/>
                <w:color w:val="000000"/>
                <w:sz w:val="20"/>
                <w:szCs w:val="20"/>
              </w:rPr>
              <w:t>Istok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454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39289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tabs>
                <w:tab w:val="left" w:pos="547"/>
                <w:tab w:val="center" w:pos="805"/>
              </w:tabs>
              <w:spacing w:after="0" w:line="240" w:lineRule="auto"/>
              <w:rPr>
                <w:rFonts w:ascii="Calibri Light" w:hAnsi="Calibri Light"/>
                <w:color w:val="000000"/>
                <w:sz w:val="20"/>
                <w:szCs w:val="20"/>
              </w:rPr>
            </w:pPr>
            <w:r w:rsidRPr="00BF6E0F">
              <w:rPr>
                <w:rFonts w:ascii="Calibri Light" w:hAnsi="Calibri Light"/>
                <w:color w:val="000000"/>
                <w:sz w:val="20"/>
                <w:szCs w:val="20"/>
              </w:rPr>
              <w:tab/>
            </w:r>
            <w:r w:rsidRPr="00BF6E0F">
              <w:rPr>
                <w:rFonts w:ascii="Calibri Light" w:hAnsi="Calibri Light"/>
                <w:color w:val="000000"/>
                <w:sz w:val="20"/>
                <w:szCs w:val="20"/>
              </w:rPr>
              <w:tab/>
              <w:t>70.00</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Na osnovu individualnih analiza podataka, zaključeno je da opština Istok je ostvarila visok stepen učinka (70.00%).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color w:val="000000"/>
        </w:rPr>
      </w:pPr>
    </w:p>
    <w:p w:rsidR="00856EBF"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veoma visoko sa učinkom u oblasti pružanja usluga kao u nastavku: administrativne usluge (98.18%), u oblasti upravljanja nepogodama (92.86%), u oblasti urbanističkog planiranja (91.13%), u oblasti opštinske transparentnosti (90.69%), u oblasti pijaće vode (87.20%), u oblasti upravljanja otpadom (81.88%),  u oblasti javnog prevoza (78.33%), u oblasti zaštite životne sredine (72.27%). Usluge sa srednjim dostignućima su: kultura, omladina i sport (58.24%), socijalna zaštita (50.33%), oblast putevi i trotoari (43.49%), kanalizacija (39.22%).  Opština Istok ima samo jednu uslugu sa niskim nivoom (26.20%).         </w:t>
      </w:r>
    </w:p>
    <w:p w:rsidR="00856EBF" w:rsidRPr="00BF6E0F" w:rsidRDefault="00856EBF" w:rsidP="00940DEC">
      <w:pPr>
        <w:tabs>
          <w:tab w:val="left" w:pos="720"/>
        </w:tabs>
        <w:spacing w:after="0" w:line="240" w:lineRule="auto"/>
        <w:jc w:val="both"/>
        <w:rPr>
          <w:rFonts w:ascii="Calibri Light" w:hAnsi="Calibri Light"/>
          <w:color w:val="000000"/>
        </w:rPr>
      </w:pPr>
    </w:p>
    <w:p w:rsidR="00940DEC" w:rsidRPr="00BF6E0F" w:rsidRDefault="00856EBF"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drawing>
          <wp:inline distT="0" distB="0" distL="0" distR="0">
            <wp:extent cx="58674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940DEC" w:rsidRPr="00BF6E0F">
        <w:rPr>
          <w:rFonts w:ascii="Calibri Light" w:hAnsi="Calibri Light"/>
          <w:color w:val="000000"/>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lastRenderedPageBreak/>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Pored visokih dostignuća, opština je zabeležila nizak učinak u 2 oblasti: % usvojenih žalbi o šemi socijalne pomoći (0.00%), % naseljenih mesta sa prečišćavanjem otpadnih voda (0.00%), % zaposlenih sa ograničenim sposobnostima u opštinskim institucijama, prema rodnoj ravnopravnosti (0.53%), % parkirališta za motorna vozila na teritoriji opštine (1.69%), % površina koje se održavaju redovno (2.11%), broj parkirališta za parkiranje motornih vozila (4.00%), </w:t>
      </w:r>
      <w:r w:rsidRPr="00BF6E0F">
        <w:rPr>
          <w:rFonts w:ascii="Calibri Light" w:hAnsi="Calibri Light"/>
        </w:rPr>
        <w:t xml:space="preserve">javne površine i trgovi 5.34 m²/po glavi stanovnika, dok je opština odlagala otpad od 15.14 kg/po glavi stanovnika.          </w:t>
      </w:r>
      <w:r w:rsidRPr="00BF6E0F">
        <w:rPr>
          <w:rFonts w:ascii="Calibri Light" w:hAnsi="Calibri Light"/>
          <w:color w:val="000000"/>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 osnovu opštih i specifičnih analiza i nalaza od ovog istraživanja, opština Istok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18"/>
        </w:numPr>
        <w:tabs>
          <w:tab w:val="left" w:pos="720"/>
        </w:tabs>
        <w:spacing w:after="0" w:line="240" w:lineRule="auto"/>
        <w:contextualSpacing/>
        <w:jc w:val="both"/>
        <w:rPr>
          <w:rFonts w:ascii="Calibri Light" w:hAnsi="Calibri Light"/>
        </w:rPr>
      </w:pPr>
      <w:r w:rsidRPr="00BF6E0F">
        <w:rPr>
          <w:rFonts w:ascii="Calibri Light" w:hAnsi="Calibri Light"/>
        </w:rPr>
        <w:t xml:space="preserve">Pitanje usvojenih žalbi o šemi socijalne pomoći. </w:t>
      </w:r>
    </w:p>
    <w:p w:rsidR="00940DEC" w:rsidRPr="00BF6E0F" w:rsidRDefault="00940DEC" w:rsidP="00940DEC">
      <w:pPr>
        <w:numPr>
          <w:ilvl w:val="0"/>
          <w:numId w:val="18"/>
        </w:numPr>
        <w:tabs>
          <w:tab w:val="left" w:pos="720"/>
        </w:tabs>
        <w:spacing w:after="0" w:line="240" w:lineRule="auto"/>
        <w:contextualSpacing/>
        <w:jc w:val="both"/>
        <w:rPr>
          <w:rFonts w:ascii="Calibri Light" w:hAnsi="Calibri Light"/>
        </w:rPr>
      </w:pPr>
      <w:r w:rsidRPr="00BF6E0F">
        <w:rPr>
          <w:rFonts w:ascii="Calibri Light" w:hAnsi="Calibri Light"/>
        </w:rPr>
        <w:t xml:space="preserve">Uključivanje naseljenih mesta u prečišćavanju otpadnih voda.   </w:t>
      </w:r>
    </w:p>
    <w:p w:rsidR="00940DEC" w:rsidRPr="00BF6E0F" w:rsidRDefault="00940DEC" w:rsidP="00940DEC">
      <w:pPr>
        <w:numPr>
          <w:ilvl w:val="0"/>
          <w:numId w:val="18"/>
        </w:numPr>
        <w:tabs>
          <w:tab w:val="left" w:pos="720"/>
        </w:tabs>
        <w:spacing w:after="0" w:line="240" w:lineRule="auto"/>
        <w:contextualSpacing/>
        <w:jc w:val="both"/>
        <w:rPr>
          <w:rFonts w:ascii="Calibri Light" w:hAnsi="Calibri Light"/>
        </w:rPr>
      </w:pPr>
      <w:r w:rsidRPr="00BF6E0F">
        <w:rPr>
          <w:rFonts w:ascii="Calibri Light" w:hAnsi="Calibri Light"/>
        </w:rPr>
        <w:t xml:space="preserve">Parkirališta za motorna vozila na teritoriji opštine. </w:t>
      </w:r>
    </w:p>
    <w:p w:rsidR="00940DEC" w:rsidRPr="00BF6E0F" w:rsidRDefault="00940DEC" w:rsidP="00940DEC">
      <w:pPr>
        <w:numPr>
          <w:ilvl w:val="0"/>
          <w:numId w:val="18"/>
        </w:numPr>
        <w:tabs>
          <w:tab w:val="left" w:pos="720"/>
        </w:tabs>
        <w:spacing w:after="0" w:line="240" w:lineRule="auto"/>
        <w:contextualSpacing/>
        <w:jc w:val="both"/>
        <w:rPr>
          <w:rFonts w:ascii="Calibri Light" w:hAnsi="Calibri Light"/>
        </w:rPr>
      </w:pPr>
      <w:r w:rsidRPr="00BF6E0F">
        <w:rPr>
          <w:rFonts w:ascii="Calibri Light" w:hAnsi="Calibri Light"/>
        </w:rPr>
        <w:t xml:space="preserve">Površine javnih površina koje se održavaju redovno. </w:t>
      </w:r>
    </w:p>
    <w:p w:rsidR="00940DEC" w:rsidRPr="00BF6E0F" w:rsidRDefault="00940DEC" w:rsidP="00940DEC">
      <w:pPr>
        <w:numPr>
          <w:ilvl w:val="0"/>
          <w:numId w:val="18"/>
        </w:numPr>
        <w:tabs>
          <w:tab w:val="left" w:pos="720"/>
        </w:tabs>
        <w:spacing w:after="0" w:line="240" w:lineRule="auto"/>
        <w:contextualSpacing/>
        <w:jc w:val="both"/>
        <w:rPr>
          <w:rFonts w:ascii="Calibri Light" w:hAnsi="Calibri Light"/>
        </w:rPr>
      </w:pPr>
      <w:r w:rsidRPr="00BF6E0F">
        <w:rPr>
          <w:rFonts w:ascii="Calibri Light" w:hAnsi="Calibri Light"/>
        </w:rPr>
        <w:t xml:space="preserve">Broj parkirališta za parkiranje motornih vozila. </w:t>
      </w:r>
    </w:p>
    <w:p w:rsidR="007C269B" w:rsidRPr="00BF6E0F" w:rsidRDefault="007C269B" w:rsidP="007C269B">
      <w:pPr>
        <w:tabs>
          <w:tab w:val="left" w:pos="720"/>
        </w:tabs>
        <w:spacing w:after="0" w:line="240" w:lineRule="auto"/>
        <w:contextualSpacing/>
        <w:jc w:val="both"/>
        <w:rPr>
          <w:rFonts w:ascii="Calibri Light" w:hAnsi="Calibri Light"/>
        </w:rPr>
      </w:pPr>
    </w:p>
    <w:p w:rsidR="007C269B" w:rsidRPr="00BF6E0F" w:rsidRDefault="007C269B" w:rsidP="007C269B">
      <w:pPr>
        <w:tabs>
          <w:tab w:val="left" w:pos="720"/>
        </w:tabs>
        <w:spacing w:after="0" w:line="240" w:lineRule="auto"/>
        <w:contextualSpacing/>
        <w:jc w:val="both"/>
        <w:rPr>
          <w:rFonts w:ascii="Calibri Light" w:hAnsi="Calibri Light"/>
        </w:rPr>
      </w:pPr>
    </w:p>
    <w:p w:rsidR="007C269B" w:rsidRPr="00BF6E0F" w:rsidRDefault="007C269B" w:rsidP="007C269B">
      <w:pPr>
        <w:tabs>
          <w:tab w:val="left" w:pos="720"/>
        </w:tabs>
        <w:spacing w:after="0" w:line="240" w:lineRule="auto"/>
        <w:contextualSpacing/>
        <w:jc w:val="both"/>
        <w:rPr>
          <w:rFonts w:ascii="Calibri Light" w:hAnsi="Calibri Light"/>
        </w:rPr>
      </w:pPr>
    </w:p>
    <w:p w:rsidR="007C269B" w:rsidRPr="00BF6E0F" w:rsidRDefault="007C269B" w:rsidP="007C269B">
      <w:pPr>
        <w:tabs>
          <w:tab w:val="left" w:pos="720"/>
        </w:tabs>
        <w:spacing w:after="0" w:line="240" w:lineRule="auto"/>
        <w:contextualSpacing/>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27"/>
        </w:numPr>
        <w:tabs>
          <w:tab w:val="left" w:pos="720"/>
          <w:tab w:val="left" w:pos="1080"/>
        </w:tabs>
        <w:spacing w:after="0" w:line="240" w:lineRule="auto"/>
        <w:contextualSpacing/>
        <w:jc w:val="both"/>
        <w:rPr>
          <w:rFonts w:ascii="Calibri Light" w:hAnsi="Calibri Light"/>
          <w:color w:val="000000"/>
        </w:rPr>
      </w:pPr>
      <w:r w:rsidRPr="00BF6E0F">
        <w:rPr>
          <w:rFonts w:ascii="Calibri Light" w:hAnsi="Calibri Light" w:cs="Calibri"/>
          <w:color w:val="000000"/>
        </w:rPr>
        <w:t xml:space="preserve"> </w:t>
      </w:r>
      <w:r w:rsidRPr="00BF6E0F">
        <w:rPr>
          <w:rFonts w:ascii="Calibri Light" w:hAnsi="Calibri Light"/>
          <w:color w:val="002060"/>
          <w:sz w:val="40"/>
          <w:szCs w:val="40"/>
        </w:rPr>
        <w:t xml:space="preserve">Junik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Opština Junik se nalazi u jugozapadnom delu teritorije Republike Kosovo, jugozapadno od Peći. Geografska veličina teritorije opštine je 74 km</w:t>
      </w:r>
      <w:r w:rsidRPr="00BF6E0F">
        <w:rPr>
          <w:rFonts w:ascii="Calibri Light" w:hAnsi="Calibri Light"/>
          <w:color w:val="000000"/>
          <w:vertAlign w:val="superscript"/>
        </w:rPr>
        <w:t>2</w:t>
      </w:r>
      <w:r w:rsidRPr="00BF6E0F">
        <w:rPr>
          <w:rFonts w:ascii="Calibri Light" w:hAnsi="Calibri Light"/>
          <w:color w:val="000000"/>
        </w:rPr>
        <w:t>, sa jednom gradskom administrativnom oblašću i 3 seoskih naselja. Spada u grupi opština sa dobrim uslovima za razvoj poljoprivrede, stočarstva, voćarstva i ekoturizma.</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Opšte informacije o opštini</w:t>
      </w:r>
    </w:p>
    <w:p w:rsidR="00940DEC" w:rsidRPr="00BF6E0F" w:rsidRDefault="00940DEC" w:rsidP="00940DEC">
      <w:pPr>
        <w:tabs>
          <w:tab w:val="left" w:pos="720"/>
        </w:tabs>
        <w:spacing w:after="0" w:line="240" w:lineRule="auto"/>
        <w:jc w:val="both"/>
        <w:rPr>
          <w:rFonts w:ascii="Calibri Light" w:hAnsi="Calibri Light"/>
          <w:b/>
          <w:bCs/>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vertAlign w:val="superscript"/>
              </w:rPr>
            </w:pPr>
            <w:r w:rsidRPr="00BF6E0F">
              <w:rPr>
                <w:rFonts w:ascii="Calibri Light" w:hAnsi="Calibri Light"/>
                <w:color w:val="000000"/>
                <w:sz w:val="20"/>
                <w:szCs w:val="20"/>
              </w:rPr>
              <w:t>Teritorija u km</w:t>
            </w:r>
            <w:r w:rsidRPr="00BF6E0F">
              <w:rPr>
                <w:rFonts w:ascii="Calibri Light" w:hAnsi="Calibri Light"/>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color w:val="000000"/>
                <w:sz w:val="20"/>
                <w:szCs w:val="20"/>
              </w:rPr>
            </w:pPr>
            <w:r w:rsidRPr="00BF6E0F">
              <w:rPr>
                <w:rFonts w:ascii="Calibri Light" w:hAnsi="Calibri Light"/>
                <w:b/>
                <w:bCs/>
                <w:color w:val="000000"/>
                <w:sz w:val="20"/>
                <w:szCs w:val="20"/>
              </w:rPr>
              <w:t>Junik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6084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rPr>
            </w:pPr>
            <w:r w:rsidRPr="00BF6E0F">
              <w:rPr>
                <w:rFonts w:ascii="Calibri Light" w:hAnsi="Calibri Light"/>
                <w:color w:val="000000"/>
                <w:sz w:val="20"/>
                <w:szCs w:val="20"/>
              </w:rPr>
              <w:t>83.02</w:t>
            </w:r>
          </w:p>
        </w:tc>
      </w:tr>
    </w:tbl>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lastRenderedPageBreak/>
        <w:t xml:space="preserve">Na osnovu individualnih analiza podataka, zaključeno da je opština Junik ostvarila najveći učinak u zemlji za </w:t>
      </w:r>
      <w:r w:rsidR="00856EBF" w:rsidRPr="00BF6E0F">
        <w:rPr>
          <w:rFonts w:ascii="Calibri Light" w:hAnsi="Calibri Light"/>
          <w:color w:val="000000"/>
        </w:rPr>
        <w:t>2017</w:t>
      </w:r>
      <w:r w:rsidRPr="00BF6E0F">
        <w:rPr>
          <w:rFonts w:ascii="Calibri Light" w:hAnsi="Calibri Light"/>
          <w:color w:val="000000"/>
        </w:rPr>
        <w:t xml:space="preserve">. godinu sa (83.02% ).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rPr>
        <w:t xml:space="preserve">Najviša dostignuća </w:t>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color w:val="000000"/>
        </w:rPr>
      </w:pPr>
      <w:r w:rsidRPr="00BF6E0F">
        <w:rPr>
          <w:rFonts w:ascii="Calibri Light" w:hAnsi="Calibri Light"/>
          <w:color w:val="000000"/>
        </w:rPr>
        <w:t xml:space="preserve">Opština stoji visoko sa učinkom u 11 značajnih oblasti koje su navedene u nastavku prema procentima: u oblasti javnog prevoza (100%), javne usluge (100%), kanalizacija (99.95%), upravljanje nepogodama (97.83%), upravljanje otpadom (96.26%), pijaća voda (93.84%), kultura, omladina i sport (93.21%), opštinska transparentnost (86.50%), upravljanje otpadom (78.78%), putevi i trotoari (72.53%), javna parkirališta (70.28%). Dok na srednjem nivou opština Junik ima dve usluge a to su: oblast urbanističkog planiranja (51.66%), socijalna zaštita (38.37%), % stanovništva koja koristi šemu socijalne pomoći.  </w:t>
      </w:r>
    </w:p>
    <w:p w:rsidR="00856EBF" w:rsidRPr="00BF6E0F" w:rsidRDefault="00856EBF" w:rsidP="00940DEC">
      <w:pPr>
        <w:tabs>
          <w:tab w:val="left" w:pos="720"/>
        </w:tabs>
        <w:spacing w:after="0" w:line="240" w:lineRule="auto"/>
        <w:jc w:val="both"/>
        <w:rPr>
          <w:rFonts w:ascii="Calibri Light" w:hAnsi="Calibri Light"/>
          <w:color w:val="000000"/>
        </w:rPr>
      </w:pPr>
    </w:p>
    <w:p w:rsidR="00856EBF" w:rsidRPr="00BF6E0F" w:rsidRDefault="00856EBF" w:rsidP="00940DEC">
      <w:pPr>
        <w:tabs>
          <w:tab w:val="left" w:pos="720"/>
        </w:tabs>
        <w:spacing w:after="0" w:line="240" w:lineRule="auto"/>
        <w:jc w:val="both"/>
        <w:rPr>
          <w:rFonts w:ascii="Calibri Light" w:hAnsi="Calibri Light"/>
          <w:color w:val="000000"/>
        </w:rPr>
      </w:pPr>
      <w:r w:rsidRPr="00BF6E0F">
        <w:rPr>
          <w:rFonts w:ascii="Calibri Light" w:hAnsi="Calibri Light"/>
          <w:lang w:val="en-GB" w:eastAsia="en-GB"/>
        </w:rPr>
        <w:drawing>
          <wp:inline distT="0" distB="0" distL="0" distR="0">
            <wp:extent cx="5760720" cy="2743200"/>
            <wp:effectExtent l="0" t="0" r="1143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40DEC" w:rsidRPr="00BF6E0F" w:rsidRDefault="00940DEC" w:rsidP="00940DEC">
      <w:pPr>
        <w:tabs>
          <w:tab w:val="left" w:pos="720"/>
        </w:tabs>
        <w:spacing w:after="0" w:line="240" w:lineRule="auto"/>
        <w:jc w:val="both"/>
        <w:rPr>
          <w:rFonts w:ascii="Calibri Light" w:hAnsi="Calibri Light"/>
          <w:color w:val="000000"/>
        </w:rPr>
      </w:pPr>
    </w:p>
    <w:p w:rsidR="00940DEC" w:rsidRPr="00BF6E0F" w:rsidRDefault="00940DEC" w:rsidP="00940DEC">
      <w:pPr>
        <w:tabs>
          <w:tab w:val="left" w:pos="720"/>
        </w:tabs>
        <w:spacing w:after="0" w:line="240" w:lineRule="auto"/>
        <w:jc w:val="both"/>
        <w:rPr>
          <w:rFonts w:ascii="Calibri Light" w:hAnsi="Calibri Light"/>
          <w:b/>
          <w:bCs/>
        </w:rPr>
      </w:pPr>
      <w:r w:rsidRPr="00BF6E0F">
        <w:rPr>
          <w:rFonts w:ascii="Calibri Light" w:hAnsi="Calibri Light"/>
          <w:b/>
          <w:bCs/>
          <w:color w:val="000000"/>
        </w:rPr>
        <w:t>Najniža dostignuća</w:t>
      </w:r>
      <w:r w:rsidRPr="00BF6E0F">
        <w:rPr>
          <w:rFonts w:ascii="Calibri Light" w:hAnsi="Calibri Light"/>
          <w:b/>
          <w:bCs/>
        </w:rPr>
        <w:t xml:space="preserve"> prema pokazateljima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Opština nije zabeležila nizak učinak u nijednoj usluzi u 2017. godini. S druge strane za pokazatelje nekoliko podataka nedostaju ili su veoma niski, u nastavku navešćemo nekoliko ovih pokazatelja: % zaposlenih iz nevećinskih zajednica, prema rodnoj pripadnosti (0.00%), % porodica u potrebi kojima je obezbeđeno stanovanje (0.00%), % usvojenih žalbi o šemi socijalne pomoći (0.00%), površina javnih trgova po m² pop glavni stanovnika (0.18%). </w:t>
      </w:r>
    </w:p>
    <w:p w:rsidR="00940DEC" w:rsidRPr="00BF6E0F" w:rsidRDefault="00940DEC" w:rsidP="00940DEC">
      <w:pPr>
        <w:tabs>
          <w:tab w:val="left" w:pos="720"/>
        </w:tabs>
        <w:spacing w:after="0" w:line="240" w:lineRule="auto"/>
        <w:jc w:val="both"/>
        <w:rPr>
          <w:rFonts w:ascii="Calibri Light" w:hAnsi="Calibri Light"/>
        </w:rPr>
      </w:pPr>
      <w:r w:rsidRPr="00BF6E0F">
        <w:rPr>
          <w:rFonts w:ascii="Calibri Light" w:hAnsi="Calibri Light"/>
        </w:rPr>
        <w:t xml:space="preserve">Javne površine i trgovi su 2.15 m²/po glavi stanovnika, dok je opština odlagala otpad od 46.08 kg/po glavi stanovnika.            </w:t>
      </w:r>
    </w:p>
    <w:p w:rsidR="00940DEC" w:rsidRPr="00BF6E0F" w:rsidRDefault="00940DEC" w:rsidP="00940DEC">
      <w:pPr>
        <w:tabs>
          <w:tab w:val="left" w:pos="720"/>
        </w:tabs>
        <w:spacing w:after="0" w:line="240" w:lineRule="auto"/>
        <w:jc w:val="both"/>
        <w:rPr>
          <w:rFonts w:ascii="Calibri Light" w:hAnsi="Calibri Light"/>
        </w:rPr>
      </w:pPr>
    </w:p>
    <w:p w:rsidR="00940DEC" w:rsidRPr="00BF6E0F" w:rsidRDefault="00940DEC" w:rsidP="00940DEC">
      <w:pPr>
        <w:tabs>
          <w:tab w:val="left" w:pos="720"/>
        </w:tabs>
        <w:spacing w:after="0" w:line="240" w:lineRule="auto"/>
        <w:jc w:val="both"/>
        <w:rPr>
          <w:rFonts w:ascii="Calibri Light" w:hAnsi="Calibri Light" w:cs="Calibri"/>
          <w:b/>
          <w:bCs/>
        </w:rPr>
      </w:pPr>
      <w:r w:rsidRPr="00BF6E0F">
        <w:rPr>
          <w:rFonts w:ascii="Calibri Light" w:hAnsi="Calibri Light" w:cs="Calibri"/>
          <w:b/>
          <w:bCs/>
        </w:rPr>
        <w:t xml:space="preserve">Preporuka </w:t>
      </w:r>
    </w:p>
    <w:p w:rsidR="00940DEC" w:rsidRPr="00BF6E0F" w:rsidRDefault="00940DEC" w:rsidP="00940DEC">
      <w:pPr>
        <w:tabs>
          <w:tab w:val="left" w:pos="720"/>
        </w:tabs>
        <w:spacing w:after="0" w:line="240" w:lineRule="auto"/>
        <w:jc w:val="both"/>
        <w:rPr>
          <w:rFonts w:ascii="Calibri Light" w:hAnsi="Calibri Light" w:cs="Calibri"/>
          <w:b/>
          <w:bCs/>
        </w:rPr>
      </w:pPr>
    </w:p>
    <w:p w:rsidR="00940DEC" w:rsidRPr="00BF6E0F" w:rsidRDefault="00940DEC" w:rsidP="00940DEC">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lastRenderedPageBreak/>
        <w:t xml:space="preserve">Na osnovu opštih i specifičnih analiza i nalaza od ovog istraživanja, opština Junik treba da radi sa većom posvećenošću u ovim aspektima: </w:t>
      </w:r>
    </w:p>
    <w:p w:rsidR="00940DEC" w:rsidRPr="00BF6E0F" w:rsidRDefault="00940DEC" w:rsidP="00940DEC">
      <w:pPr>
        <w:tabs>
          <w:tab w:val="left" w:pos="720"/>
        </w:tabs>
        <w:spacing w:after="0" w:line="240" w:lineRule="auto"/>
        <w:jc w:val="both"/>
        <w:rPr>
          <w:rFonts w:ascii="Calibri Light" w:hAnsi="Calibri Light" w:cs="Calibri"/>
          <w:color w:val="000000"/>
        </w:rPr>
      </w:pPr>
    </w:p>
    <w:p w:rsidR="00940DEC" w:rsidRPr="00BF6E0F" w:rsidRDefault="00940DEC" w:rsidP="00940DEC">
      <w:pPr>
        <w:numPr>
          <w:ilvl w:val="0"/>
          <w:numId w:val="20"/>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Pitanje zaposlenih iz nevećinskih zajednica, prema rodnoj pripadnosti. </w:t>
      </w:r>
    </w:p>
    <w:p w:rsidR="00940DEC" w:rsidRPr="00BF6E0F" w:rsidRDefault="00940DEC" w:rsidP="00940DEC">
      <w:pPr>
        <w:numPr>
          <w:ilvl w:val="0"/>
          <w:numId w:val="20"/>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Pitanja porodica u potrebi kojima je obezbeđeno stanovanje. </w:t>
      </w:r>
    </w:p>
    <w:p w:rsidR="00940DEC" w:rsidRPr="00BF6E0F" w:rsidRDefault="00940DEC" w:rsidP="00940DEC">
      <w:pPr>
        <w:numPr>
          <w:ilvl w:val="0"/>
          <w:numId w:val="20"/>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Problemi sa usvajanjem žalbi o šemi socijalne pomoći. </w:t>
      </w:r>
    </w:p>
    <w:p w:rsidR="00940DEC" w:rsidRPr="00BF6E0F" w:rsidRDefault="00940DEC" w:rsidP="00940DEC">
      <w:pPr>
        <w:numPr>
          <w:ilvl w:val="0"/>
          <w:numId w:val="20"/>
        </w:numPr>
        <w:tabs>
          <w:tab w:val="left" w:pos="720"/>
        </w:tabs>
        <w:spacing w:after="0" w:line="240" w:lineRule="auto"/>
        <w:contextualSpacing/>
        <w:jc w:val="both"/>
        <w:rPr>
          <w:rFonts w:ascii="Calibri Light" w:hAnsi="Calibri Light" w:cs="Calibri"/>
          <w:color w:val="000000"/>
        </w:rPr>
      </w:pPr>
      <w:r w:rsidRPr="00BF6E0F">
        <w:rPr>
          <w:rFonts w:ascii="Calibri Light" w:hAnsi="Calibri Light"/>
        </w:rPr>
        <w:t xml:space="preserve">Pitanja stanovništva koje koristi šemo socijalne pomoći. </w:t>
      </w:r>
    </w:p>
    <w:p w:rsidR="00940DEC" w:rsidRPr="00BF6E0F" w:rsidRDefault="00940DEC" w:rsidP="009C5972">
      <w:pPr>
        <w:spacing w:after="0" w:line="240" w:lineRule="auto"/>
        <w:jc w:val="both"/>
        <w:rPr>
          <w:rFonts w:ascii="Calibri Light" w:hAnsi="Calibri Light"/>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Kamenica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Opština Kamenica se nalazi u istočnom delu teritorije Republike Kosova i istočno od Prištine. Geografska veličina teritorije opštine je 424 km</w:t>
      </w:r>
      <w:r w:rsidRPr="00BF6E0F">
        <w:rPr>
          <w:rFonts w:ascii="Calibri Light" w:hAnsi="Calibri Light"/>
          <w:color w:val="000000"/>
          <w:vertAlign w:val="superscript"/>
          <w:lang w:val="sr-Latn-CS"/>
        </w:rPr>
        <w:t>2</w:t>
      </w:r>
      <w:r w:rsidRPr="00BF6E0F">
        <w:rPr>
          <w:rFonts w:ascii="Calibri Light" w:hAnsi="Calibri Light"/>
          <w:color w:val="000000"/>
          <w:lang w:val="sr-Latn-CS"/>
        </w:rPr>
        <w:t xml:space="preserve">, sa jednom gradskom administrativnom oblašću i 58. seoskih naselja. Spada u grupi opština sa dobrim uslovima za razvoj poljoprivrede, stočarstva, voćarstva i ekoturizma. Bogata je i sa mineralima.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 Opšte informacije o opštini</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Kamenica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424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36085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54.09</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Na osnovu individualnih analiza podataka, zaključeno je da opština Kamenica ostvarila učinak srednjeg stepena (54.09%).</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Opština stoji visoko sa učinkom samo u sledećim oblastima: opštinska intervencija (91.67%), javnih administrativnih usluga (87.08%), u oblasti snabdevanje pijaćom vodom (72,62%) i upravljanje otpadom (68,07%). Dok na srednjem nivou su sledeće usluge: transparentnost (65.11%), javni prevoz (59,34%), zaštita životne sredine (54,02%), socijalne i porodične usluge (49,04%), kultura, omladina i sport (39,70%), javni parkinzi (37,39%), putevi i trotuari (35,04%). Na niskom nivou u opštini Kamenica su dve usluge: kanalizacija (27,82%), u urbano planiranje (16,20%).</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856EBF" w:rsidRPr="00BF6E0F" w:rsidRDefault="00856EBF"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lang w:val="en-GB" w:eastAsia="en-GB"/>
        </w:rPr>
        <w:lastRenderedPageBreak/>
        <w:drawing>
          <wp:inline distT="0" distB="0" distL="0" distR="0">
            <wp:extent cx="5905500" cy="29337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56EBF" w:rsidRPr="00BF6E0F" w:rsidRDefault="00856EBF"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color w:val="000000"/>
          <w:lang w:val="sr-Latn-CS"/>
        </w:rPr>
      </w:pPr>
      <w:r w:rsidRPr="00BF6E0F">
        <w:rPr>
          <w:rFonts w:ascii="Calibri Light" w:hAnsi="Calibri Light"/>
          <w:b/>
          <w:bCs/>
          <w:color w:val="000000"/>
          <w:lang w:val="sr-Latn-CS"/>
        </w:rPr>
        <w:t xml:space="preserve">Najniža dostignuća prema pokazateljima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Osim visokih dostignuća, opština je zabeležila nizak učinak pokazatelja kao sledeće: % blagovremenog usvajanja godišnjeg opštinskog budžeta od strane Skupštine opštine (0,00%), % razmatranja o izveštaju opštinskog učinka od skupštine opštine za prethodnu godinu (0.00%), % izveštavanja godišnjeg izveštaja plana integracije pred skupštinom opštine (0,00%), % porodica u potrebi obezbeđeno je stanovanje (0,00%). % zaposlenih sa invaliditetom u opštinskim institucijama, prema polu (0,17%), % teritorije opštine za koje postoje (detaljni) regulativni planovi, zonske mape (0,43%). Površina zelenih površina i trgova je 1.68 m</w:t>
      </w:r>
      <w:r w:rsidRPr="00BF6E0F">
        <w:rPr>
          <w:rFonts w:ascii="Calibri Light" w:hAnsi="Calibri Light" w:cs="Calibri"/>
          <w:color w:val="000000"/>
          <w:lang w:val="sr-Latn-CS"/>
        </w:rPr>
        <w:t>²</w:t>
      </w:r>
      <w:r w:rsidRPr="00BF6E0F">
        <w:rPr>
          <w:rFonts w:ascii="Calibri Light" w:hAnsi="Calibri Light"/>
          <w:color w:val="000000"/>
          <w:lang w:val="sr-Latn-CS"/>
        </w:rPr>
        <w:t>/po glavi stanovnika, dok je opština odlagala otpad od 94.96 kg/po glavi stanovnika.</w:t>
      </w:r>
    </w:p>
    <w:p w:rsidR="006F4D14" w:rsidRPr="00BF6E0F" w:rsidRDefault="006F4D14" w:rsidP="006F4D14">
      <w:pPr>
        <w:tabs>
          <w:tab w:val="left" w:pos="720"/>
        </w:tabs>
        <w:spacing w:after="0" w:line="240" w:lineRule="auto"/>
        <w:jc w:val="both"/>
        <w:rPr>
          <w:rFonts w:ascii="Calibri Light" w:hAnsi="Calibri Light"/>
          <w:lang w:val="sr-Latn-CS"/>
        </w:rPr>
      </w:pPr>
    </w:p>
    <w:p w:rsidR="006F4D14" w:rsidRPr="00BF6E0F" w:rsidRDefault="006F4D14" w:rsidP="006F4D14">
      <w:pPr>
        <w:tabs>
          <w:tab w:val="left" w:pos="720"/>
        </w:tabs>
        <w:spacing w:after="0" w:line="240" w:lineRule="auto"/>
        <w:jc w:val="both"/>
        <w:rPr>
          <w:rFonts w:ascii="Calibri Light" w:hAnsi="Calibri Light" w:cs="Calibri"/>
          <w:b/>
          <w:bCs/>
          <w:color w:val="000000"/>
          <w:lang w:val="sr-Latn-CS"/>
        </w:rPr>
      </w:pPr>
      <w:r w:rsidRPr="00BF6E0F">
        <w:rPr>
          <w:rFonts w:ascii="Calibri Light" w:hAnsi="Calibri Light" w:cs="Calibri"/>
          <w:b/>
          <w:bCs/>
          <w:color w:val="000000"/>
          <w:lang w:val="sr-Latn-CS"/>
        </w:rPr>
        <w:t xml:space="preserve">Preporuka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bCs/>
          <w:color w:val="000000"/>
          <w:lang w:val="sr-Latn-CS"/>
        </w:rPr>
        <w:t>Na osnovu opštih i specifičnih analiza i nalaza ovog istraživanja, opština Kamenica mora da radi sa većom posvećenošću na sledećim aspektima</w:t>
      </w:r>
      <w:r w:rsidRPr="00BF6E0F">
        <w:rPr>
          <w:rFonts w:ascii="Calibri Light" w:hAnsi="Calibri Light" w:cs="Calibri"/>
          <w:color w:val="000000"/>
          <w:lang w:val="sr-Latn-CS"/>
        </w:rPr>
        <w:t>:</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19"/>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Blagovremeno odobravanje predloženog opštinskog godišnjeg budžeta od strane Skupštine opštine</w:t>
      </w:r>
    </w:p>
    <w:p w:rsidR="006F4D14" w:rsidRPr="00BF6E0F" w:rsidRDefault="006F4D14" w:rsidP="006F4D14">
      <w:pPr>
        <w:numPr>
          <w:ilvl w:val="0"/>
          <w:numId w:val="19"/>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Razmatranje Izveštaja o učinku opštine iz Skupštine opštine za prethodnu godinu</w:t>
      </w:r>
    </w:p>
    <w:p w:rsidR="006F4D14" w:rsidRPr="00BF6E0F" w:rsidRDefault="006F4D14" w:rsidP="006F4D14">
      <w:pPr>
        <w:numPr>
          <w:ilvl w:val="0"/>
          <w:numId w:val="19"/>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Izveštavanje o godišnjem planu integriteta pred Skupštinom opštine</w:t>
      </w:r>
    </w:p>
    <w:p w:rsidR="006F4D14" w:rsidRPr="00BF6E0F" w:rsidRDefault="006F4D14" w:rsidP="006F4D14">
      <w:pPr>
        <w:numPr>
          <w:ilvl w:val="0"/>
          <w:numId w:val="19"/>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Pitanje porodica u potrebi kojima je obezbeđeno stanovanje</w:t>
      </w:r>
    </w:p>
    <w:p w:rsidR="006F4D14" w:rsidRPr="00BF6E0F" w:rsidRDefault="006F4D14" w:rsidP="006F4D14">
      <w:pPr>
        <w:numPr>
          <w:ilvl w:val="0"/>
          <w:numId w:val="19"/>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Pitanje zaposlenih sa invaliditetom u opštinskim institucijama, prema polu</w:t>
      </w:r>
    </w:p>
    <w:p w:rsidR="006F4D14" w:rsidRPr="00BF6E0F" w:rsidRDefault="006F4D14" w:rsidP="006F4D14">
      <w:pPr>
        <w:numPr>
          <w:ilvl w:val="0"/>
          <w:numId w:val="19"/>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Opštinska teritorija za koju postoje (detaljni) regulativni planovi, zonske mape</w:t>
      </w:r>
    </w:p>
    <w:p w:rsidR="006F4D14" w:rsidRPr="00BF6E0F" w:rsidRDefault="006F4D14" w:rsidP="006F4D14">
      <w:pPr>
        <w:tabs>
          <w:tab w:val="left" w:pos="720"/>
        </w:tabs>
        <w:spacing w:after="0" w:line="240" w:lineRule="auto"/>
        <w:ind w:left="720"/>
        <w:contextualSpacing/>
        <w:jc w:val="both"/>
        <w:rPr>
          <w:rFonts w:ascii="Calibri Light" w:hAnsi="Calibri Light"/>
          <w:lang w:val="sr-Latn-CS"/>
        </w:rPr>
      </w:pPr>
    </w:p>
    <w:p w:rsidR="006F4D14" w:rsidRPr="00BF6E0F" w:rsidRDefault="006F4D14" w:rsidP="006F4D14">
      <w:pPr>
        <w:tabs>
          <w:tab w:val="left" w:pos="720"/>
        </w:tabs>
        <w:spacing w:after="0" w:line="240" w:lineRule="auto"/>
        <w:ind w:left="720"/>
        <w:contextualSpacing/>
        <w:jc w:val="both"/>
        <w:rPr>
          <w:rFonts w:ascii="Calibri Light" w:hAnsi="Calibri Light"/>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Kačanik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lastRenderedPageBreak/>
        <w:t>Opština Kačanik se nalazi u jugoistočnom delu teritorije Republike Kosova. Geografska veličina teritorije opštine je 211 km</w:t>
      </w:r>
      <w:r w:rsidRPr="00BF6E0F">
        <w:rPr>
          <w:rFonts w:ascii="Calibri Light" w:hAnsi="Calibri Light"/>
          <w:color w:val="000000"/>
          <w:vertAlign w:val="superscript"/>
          <w:lang w:val="sr-Latn-CS"/>
        </w:rPr>
        <w:t>2</w:t>
      </w:r>
      <w:r w:rsidRPr="00BF6E0F">
        <w:rPr>
          <w:rFonts w:ascii="Calibri Light" w:hAnsi="Calibri Light"/>
          <w:color w:val="000000"/>
          <w:lang w:val="sr-Latn-CS"/>
        </w:rPr>
        <w:t>, sa jednom gradskom administrativnom oblašću i 31 seoskih naselja. Spada u grupi opština sa dobrim uslovima za razvoj poljoprivrede, stočarstva, voćarstva i ekoturizma. Bogata je i sa mineralima.</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Opšte informacije o opštini</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Kačanik</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211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33409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58.83</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Na osnovu individualnih analiza podataka, zaključeno je da opština Kačanika je ostvarila učinak srednjeg stepena (58.83%).</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stoji vrlo visoko sa učinkom u sledećim oblastima: u oblasti javnih administrativnih usluga (99.41%), u oblasti opštinske transparentnosti (85.63%), u oblasti upravljanja vanrednim situacijama (79.17%), javni prevoz (74.36%) upravljanje otpadom (73.75%) i pijaćom vodom (67.29%). Opština Kačanik na srednjem nivou pruža sledeće usluge: oblast kultura, omladina i sport (56.07%), zaštita životne sredine (43,83%), oblast urbano planiranje (42,00%), javna parkirališta (40.85%), putevi i trotoari (37.50%), socijalna zaštita (36.82). Dok na niskom nivou pružanja usluga opština Kačanik ima samo jednu uslugu: oblast kanalizacija sa (28,14%)</w:t>
      </w: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drawing>
          <wp:inline distT="0" distB="0" distL="0" distR="0">
            <wp:extent cx="5730240" cy="2933700"/>
            <wp:effectExtent l="0" t="0" r="381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Najmanja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Pored ova dva navedena ostvarenja, opština ima niski učinak u nekim od sledećih pokazatelja: % zaposlenih sa invaliditetom u opštinskim institucijama, prema polu (0,37%), % teritorije za koje postoje (detaljni) </w:t>
      </w:r>
      <w:r w:rsidRPr="00BF6E0F">
        <w:rPr>
          <w:rFonts w:ascii="Calibri Light" w:hAnsi="Calibri Light" w:cs="Calibri"/>
          <w:color w:val="000000"/>
          <w:lang w:val="sr-Latn-CS"/>
        </w:rPr>
        <w:lastRenderedPageBreak/>
        <w:t>regulacioni planovi, mape zoniranje (0,38%), površina javne zelene površine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(1.33%), % dana godišnje neprekidnog snabdevanja pijaćom vodom (1,95%), % stanovništva koje koristi socijalnu šemu (2,44%).</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Zelene površine i trgovi 0.66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odagala 84.60 kg otpada/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Kačanik bi trebalo da radi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5"/>
        </w:num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Obratiti pažnju na suspendirane službenike u vezi sa eventualnim optužbama protiv njih</w:t>
      </w:r>
    </w:p>
    <w:p w:rsidR="006F4D14" w:rsidRPr="00BF6E0F" w:rsidRDefault="006F4D14" w:rsidP="006F4D14">
      <w:pPr>
        <w:numPr>
          <w:ilvl w:val="0"/>
          <w:numId w:val="5"/>
        </w:num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Davanje prioritet osvetljenju javnih ulica </w:t>
      </w:r>
    </w:p>
    <w:p w:rsidR="006F4D14" w:rsidRPr="00BF6E0F" w:rsidRDefault="006F4D14" w:rsidP="006F4D14">
      <w:pPr>
        <w:numPr>
          <w:ilvl w:val="0"/>
          <w:numId w:val="5"/>
        </w:num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Povećati broj javnih parkinga i parkirališta za motorna vozila</w:t>
      </w:r>
    </w:p>
    <w:p w:rsidR="006F4D14" w:rsidRPr="00BF6E0F" w:rsidRDefault="006F4D14" w:rsidP="006F4D14">
      <w:pPr>
        <w:numPr>
          <w:ilvl w:val="0"/>
          <w:numId w:val="5"/>
        </w:num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Obratiti pažnju na označavanje ulica</w:t>
      </w:r>
    </w:p>
    <w:p w:rsidR="006F4D14" w:rsidRPr="00BF6E0F" w:rsidRDefault="006F4D14" w:rsidP="006F4D14">
      <w:pPr>
        <w:numPr>
          <w:ilvl w:val="0"/>
          <w:numId w:val="5"/>
        </w:num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Videti mogućnost povećanja parking mesta za osobame sa invaliditetom</w:t>
      </w:r>
    </w:p>
    <w:p w:rsidR="006F4D14" w:rsidRPr="00BF6E0F" w:rsidRDefault="006F4D14" w:rsidP="006F4D14">
      <w:pPr>
        <w:numPr>
          <w:ilvl w:val="0"/>
          <w:numId w:val="5"/>
        </w:num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Prioritizirati obradu otpadnih voda kanalizacija</w:t>
      </w:r>
    </w:p>
    <w:p w:rsidR="006F4D14" w:rsidRPr="00BF6E0F" w:rsidRDefault="006F4D14" w:rsidP="006F4D14">
      <w:pPr>
        <w:tabs>
          <w:tab w:val="left" w:pos="720"/>
        </w:tabs>
        <w:spacing w:after="0" w:line="240" w:lineRule="auto"/>
        <w:jc w:val="both"/>
        <w:rPr>
          <w:rFonts w:ascii="Calibri Light" w:hAnsi="Calibri Light" w:cs="Calibri"/>
          <w:color w:val="000000"/>
          <w:sz w:val="14"/>
          <w:szCs w:val="14"/>
          <w:lang w:val="sr-Latn-CS"/>
        </w:rPr>
      </w:pPr>
    </w:p>
    <w:p w:rsidR="006F4D14" w:rsidRPr="00BF6E0F" w:rsidRDefault="006F4D14" w:rsidP="006F4D14">
      <w:pPr>
        <w:tabs>
          <w:tab w:val="left" w:pos="720"/>
        </w:tabs>
        <w:spacing w:after="0" w:line="240" w:lineRule="auto"/>
        <w:ind w:left="720"/>
        <w:jc w:val="both"/>
        <w:rPr>
          <w:rFonts w:ascii="Calibri Light" w:hAnsi="Calibri Light" w:cs="Calibri"/>
          <w:color w:val="000000"/>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Klina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Opština Klina se nalazi u zapadnoj granici centralnog dela teritorije Republike Kosova. Geografska veličina teritorije opštine je 309 km</w:t>
      </w:r>
      <w:r w:rsidRPr="00BF6E0F">
        <w:rPr>
          <w:rFonts w:ascii="Calibri Light" w:hAnsi="Calibri Light"/>
          <w:color w:val="000000"/>
          <w:vertAlign w:val="superscript"/>
          <w:lang w:val="sr-Latn-CS"/>
        </w:rPr>
        <w:t>2</w:t>
      </w:r>
      <w:r w:rsidRPr="00BF6E0F">
        <w:rPr>
          <w:rFonts w:ascii="Calibri Light" w:hAnsi="Calibri Light"/>
          <w:color w:val="000000"/>
          <w:lang w:val="sr-Latn-CS"/>
        </w:rPr>
        <w:t>, sa jednom gradskom administrativnom oblašću i 54 seoskih naselja. Spada u grupi opština sa dobrim uslovima za razvoj poljoprivrede, stočarstva, voćarstva i ekoturizma. Razvijena je industrija prerade građevinskog kamena.</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Opšte informacije o opštini </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Klina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38496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59.08</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Na osnovu individualnih analiza podataka, zaključeno je da opština Klina je ostvarila učinak srednjeg stepena (59.08%),</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Opština stoji vrlo visoko sa učinkom u sledećim oblastima: u oblasti javnih administrativnih usluga (96.75%), u oblasti upravljanja vanrednim situacijama (91.63%), prostorno planiranje (86.77%), snabdevanje pijaćom vodom (80.42% ) i upravljanje otpadom (79,81%). Opština Klina ima na srednjem nivou sledeće usluge: </w:t>
      </w:r>
      <w:r w:rsidRPr="00BF6E0F">
        <w:rPr>
          <w:rFonts w:ascii="Calibri Light" w:hAnsi="Calibri Light" w:cs="Calibri"/>
          <w:color w:val="000000"/>
          <w:lang w:val="sr-Latn-CS"/>
        </w:rPr>
        <w:lastRenderedPageBreak/>
        <w:t>oblast opštinska transparentnost (56.51%), zaštita životne sredine (54.09%), socijalna zaštite (54,04%), javna parkirališta (50.52%), kultura, omladina i sport (43.41%). Opština Klina ima tri usluge na najnižem nivou u tri oblasti komunalnih usluga kao što je: oblast kanalizacije (32,42%), javni prevoz (24.69%), putevi i trotoari (16,39%).</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drawing>
          <wp:inline distT="0" distB="0" distL="0" distR="0">
            <wp:extent cx="5852160" cy="2933700"/>
            <wp:effectExtent l="0" t="0" r="1524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Najmanja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Klina je ostvarila nisko ostvarenje za sledeće pokazatelje: % površina javnih prostora koje se redovno održavaju (0,76%), % zaposlenih iz nevećinskih zajednica prema polu (0,96%), % dužine lokalnih puteva sa javnom rasvetom (1,19%), % stanovništva koje koristi socijalnu šemu (2,19%),</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Zeleni prostori i trgovi su 5,65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odložila 238,23 kg otpada/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Klina bi trebala raditi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1"/>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Površine javnog prostora koje se redovno održavaju</w:t>
      </w:r>
    </w:p>
    <w:p w:rsidR="006F4D14" w:rsidRPr="00BF6E0F" w:rsidRDefault="006F4D14" w:rsidP="006F4D14">
      <w:pPr>
        <w:numPr>
          <w:ilvl w:val="0"/>
          <w:numId w:val="21"/>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Pitanje zaposlenih iz nevećinskih zajednica prema polu</w:t>
      </w:r>
    </w:p>
    <w:p w:rsidR="006F4D14" w:rsidRPr="00BF6E0F" w:rsidRDefault="006F4D14" w:rsidP="006F4D14">
      <w:pPr>
        <w:numPr>
          <w:ilvl w:val="0"/>
          <w:numId w:val="21"/>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Javno osvetljenje na opštinskim putevima</w:t>
      </w:r>
    </w:p>
    <w:p w:rsidR="00867435" w:rsidRPr="00BF6E0F" w:rsidRDefault="006F4D14" w:rsidP="00867435">
      <w:pPr>
        <w:numPr>
          <w:ilvl w:val="0"/>
          <w:numId w:val="21"/>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Pitanja stanovništva koje koristi socijalnu šemu</w:t>
      </w:r>
    </w:p>
    <w:p w:rsidR="00867435" w:rsidRPr="00BF6E0F" w:rsidRDefault="00867435" w:rsidP="00867435">
      <w:pPr>
        <w:tabs>
          <w:tab w:val="left" w:pos="720"/>
        </w:tabs>
        <w:spacing w:after="0" w:line="240" w:lineRule="auto"/>
        <w:contextualSpacing/>
        <w:jc w:val="both"/>
        <w:rPr>
          <w:rFonts w:ascii="Calibri Light" w:hAnsi="Calibri Light"/>
          <w:lang w:val="sr-Latn-CS"/>
        </w:rPr>
      </w:pPr>
    </w:p>
    <w:p w:rsidR="00867435" w:rsidRPr="00BF6E0F" w:rsidRDefault="00867435" w:rsidP="00867435">
      <w:pPr>
        <w:numPr>
          <w:ilvl w:val="0"/>
          <w:numId w:val="27"/>
        </w:numPr>
        <w:spacing w:after="0" w:line="240" w:lineRule="auto"/>
        <w:contextualSpacing/>
        <w:jc w:val="both"/>
        <w:rPr>
          <w:rFonts w:ascii="Calibri Light" w:hAnsi="Calibri Light" w:cs="Calibri"/>
          <w:noProof w:val="0"/>
          <w:color w:val="002060"/>
          <w:sz w:val="40"/>
          <w:szCs w:val="40"/>
        </w:rPr>
      </w:pPr>
      <w:r w:rsidRPr="00BF6E0F">
        <w:rPr>
          <w:rFonts w:ascii="Calibri Light" w:hAnsi="Calibri Light"/>
          <w:noProof w:val="0"/>
          <w:color w:val="002060"/>
          <w:sz w:val="40"/>
          <w:szCs w:val="40"/>
        </w:rPr>
        <w:t>Klokot</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Klokot se nalazi u jugoistočnom delu teritorije Republike Kosovo. Geografska veličina teritorije opštine iznosi 23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4 ruralna naselja. Spada u grupu opština sa dobrim uslovima za razvoj poljoprivrede i bogata je prirodnim resursima – mineralnom i lekovitom vodom.</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Klokot</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2556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36,90</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utvrđeno je da je opština Klokot ostvarila učinak srednjeg nivoa (36,90%).</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visok učinak u sledećim oblastima: oblast javnih administrativnih usluga (94,91%), u oblasti puteva i trotoara (77,30%), u oblasti upravljanja otpadom (74,06%). Opština Klokot na srednjem nivou ima sledeće usluge: oblast urbanog planiranja područja (61,11%), oblast javni prevoz (51,67%), oblast kanalizacija (43,67%), transparentnost opštine (37,92%). Zabrinjavajuće je da je skoro polovina usluga na niskom nivou ili nema prijavljenih podataka za neke usluge kao što sledi: oblast lokalne životne sredine (25,00%), pitka voda (11,44%), socijalna zaštita (2,08%), dok za službe u nastavku nema podataka, oblast javna parkirališta, upravljanje vanrednim situacijama, kultura, omladina i sport.</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775960" cy="2743200"/>
            <wp:effectExtent l="0" t="0" r="15240" b="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 xml:space="preserve">Opština je zabeležila nizak učinak u određenim pokazateljima kao što sledi: </w:t>
      </w:r>
      <w:r w:rsidRPr="00BF6E0F">
        <w:rPr>
          <w:rFonts w:ascii="Calibri Light" w:hAnsi="Calibri Light"/>
          <w:noProof w:val="0"/>
        </w:rPr>
        <w:t>% parkirališta za motorna vozila na teritoriji opštine (0,00%), % porodica u potrebi kojima je obezbeđeno stanovanje (0,00%), % dece u potrebi u porodičnom smeštaju (0,00%), % naselja uključenih u lokalni javni prevoz (0,00%), % naplate sredstava za sakupljanje otpada (0,00%).</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Zelene površine i trgovi su 7,82 m</w:t>
      </w:r>
      <w:r w:rsidRPr="00BF6E0F">
        <w:rPr>
          <w:rFonts w:ascii="Calibri Light" w:hAnsi="Calibri Light"/>
          <w:noProof w:val="0"/>
          <w:color w:val="000000"/>
          <w:vertAlign w:val="superscript"/>
        </w:rPr>
        <w:t>2</w:t>
      </w:r>
      <w:r w:rsidRPr="00BF6E0F">
        <w:rPr>
          <w:rFonts w:ascii="Calibri Light" w:hAnsi="Calibri Light"/>
          <w:noProof w:val="0"/>
          <w:color w:val="000000"/>
        </w:rPr>
        <w:t>/glavi stanovnika, dok je opština deponovala 319,31 kg./po glavi stanovnika otpada.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Novo Brdo bi trebalo da radi sa većom posvećenošću u ovim aspektima:</w:t>
      </w:r>
    </w:p>
    <w:p w:rsidR="00867435" w:rsidRPr="00BF6E0F" w:rsidRDefault="00867435" w:rsidP="00867435">
      <w:pPr>
        <w:tabs>
          <w:tab w:val="left" w:pos="720"/>
        </w:tabs>
        <w:spacing w:after="0" w:line="240" w:lineRule="auto"/>
        <w:jc w:val="both"/>
        <w:rPr>
          <w:rFonts w:ascii="Calibri Light" w:hAnsi="Calibri Light" w:cs="Calibri"/>
          <w:noProof w:val="0"/>
          <w:color w:val="000000"/>
          <w:sz w:val="14"/>
          <w:szCs w:val="14"/>
        </w:rPr>
      </w:pPr>
    </w:p>
    <w:p w:rsidR="00867435" w:rsidRPr="00BF6E0F" w:rsidRDefault="00867435" w:rsidP="00867435">
      <w:pPr>
        <w:numPr>
          <w:ilvl w:val="0"/>
          <w:numId w:val="22"/>
        </w:numPr>
        <w:tabs>
          <w:tab w:val="left" w:pos="720"/>
        </w:tabs>
        <w:spacing w:after="0" w:line="240" w:lineRule="auto"/>
        <w:contextualSpacing/>
        <w:jc w:val="both"/>
        <w:rPr>
          <w:rFonts w:ascii="Calibri Light" w:hAnsi="Calibri Light" w:cs="Calibri"/>
          <w:noProof w:val="0"/>
          <w:color w:val="000000"/>
          <w:sz w:val="14"/>
          <w:szCs w:val="14"/>
        </w:rPr>
      </w:pPr>
      <w:r w:rsidRPr="00BF6E0F">
        <w:rPr>
          <w:rFonts w:ascii="Calibri Light" w:hAnsi="Calibri Light"/>
          <w:noProof w:val="0"/>
        </w:rPr>
        <w:t>Parkirališta za motorna vozila na teritoriji opštine</w:t>
      </w:r>
    </w:p>
    <w:p w:rsidR="00867435" w:rsidRPr="00BF6E0F" w:rsidRDefault="00867435" w:rsidP="00867435">
      <w:pPr>
        <w:numPr>
          <w:ilvl w:val="0"/>
          <w:numId w:val="22"/>
        </w:numPr>
        <w:tabs>
          <w:tab w:val="left" w:pos="720"/>
        </w:tabs>
        <w:spacing w:after="0" w:line="240" w:lineRule="auto"/>
        <w:contextualSpacing/>
        <w:jc w:val="both"/>
        <w:rPr>
          <w:rFonts w:ascii="Calibri Light" w:hAnsi="Calibri Light" w:cs="Calibri"/>
          <w:noProof w:val="0"/>
          <w:color w:val="000000"/>
          <w:sz w:val="14"/>
          <w:szCs w:val="14"/>
        </w:rPr>
      </w:pPr>
      <w:r w:rsidRPr="00BF6E0F">
        <w:rPr>
          <w:rFonts w:ascii="Calibri Light" w:hAnsi="Calibri Light"/>
          <w:noProof w:val="0"/>
        </w:rPr>
        <w:t>Pitanje porodica u potrebi kojima je obezbeđeno stanovanje</w:t>
      </w:r>
    </w:p>
    <w:p w:rsidR="00867435" w:rsidRPr="00BF6E0F" w:rsidRDefault="00867435" w:rsidP="00867435">
      <w:pPr>
        <w:numPr>
          <w:ilvl w:val="0"/>
          <w:numId w:val="22"/>
        </w:numPr>
        <w:tabs>
          <w:tab w:val="left" w:pos="720"/>
        </w:tabs>
        <w:spacing w:after="0" w:line="240" w:lineRule="auto"/>
        <w:contextualSpacing/>
        <w:jc w:val="both"/>
        <w:rPr>
          <w:rFonts w:ascii="Calibri Light" w:hAnsi="Calibri Light" w:cs="Calibri"/>
          <w:noProof w:val="0"/>
          <w:color w:val="000000"/>
          <w:sz w:val="14"/>
          <w:szCs w:val="14"/>
        </w:rPr>
      </w:pPr>
      <w:r w:rsidRPr="00BF6E0F">
        <w:rPr>
          <w:rFonts w:ascii="Calibri Light" w:hAnsi="Calibri Light"/>
          <w:noProof w:val="0"/>
        </w:rPr>
        <w:t>Problemi dece u potrebi u porodičnom smeštaju</w:t>
      </w:r>
    </w:p>
    <w:p w:rsidR="00867435" w:rsidRPr="00BF6E0F" w:rsidRDefault="00867435" w:rsidP="00867435">
      <w:pPr>
        <w:numPr>
          <w:ilvl w:val="0"/>
          <w:numId w:val="22"/>
        </w:numPr>
        <w:tabs>
          <w:tab w:val="left" w:pos="720"/>
        </w:tabs>
        <w:spacing w:after="0" w:line="240" w:lineRule="auto"/>
        <w:contextualSpacing/>
        <w:jc w:val="both"/>
        <w:rPr>
          <w:rFonts w:ascii="Calibri Light" w:hAnsi="Calibri Light" w:cs="Calibri"/>
          <w:noProof w:val="0"/>
          <w:color w:val="000000"/>
          <w:sz w:val="14"/>
          <w:szCs w:val="14"/>
        </w:rPr>
      </w:pPr>
      <w:r w:rsidRPr="00BF6E0F">
        <w:rPr>
          <w:rFonts w:ascii="Calibri Light" w:hAnsi="Calibri Light"/>
          <w:noProof w:val="0"/>
        </w:rPr>
        <w:t>Naselja uključena u lokalni javni prevoz</w:t>
      </w:r>
    </w:p>
    <w:p w:rsidR="00867435" w:rsidRPr="00BF6E0F" w:rsidRDefault="00867435" w:rsidP="00867435">
      <w:pPr>
        <w:numPr>
          <w:ilvl w:val="0"/>
          <w:numId w:val="22"/>
        </w:numPr>
        <w:tabs>
          <w:tab w:val="left" w:pos="720"/>
        </w:tabs>
        <w:spacing w:after="0" w:line="240" w:lineRule="auto"/>
        <w:contextualSpacing/>
        <w:jc w:val="both"/>
        <w:rPr>
          <w:rFonts w:ascii="Calibri Light" w:hAnsi="Calibri Light" w:cs="Calibri"/>
          <w:noProof w:val="0"/>
          <w:color w:val="000000"/>
          <w:sz w:val="14"/>
          <w:szCs w:val="14"/>
        </w:rPr>
      </w:pPr>
      <w:r w:rsidRPr="00BF6E0F">
        <w:rPr>
          <w:rFonts w:ascii="Calibri Light" w:hAnsi="Calibri Light"/>
          <w:noProof w:val="0"/>
        </w:rPr>
        <w:t>Sakupljanje sredstava za sakupljanje otpada</w:t>
      </w:r>
    </w:p>
    <w:p w:rsidR="00867435" w:rsidRPr="00BF6E0F" w:rsidRDefault="00867435" w:rsidP="00867435">
      <w:pPr>
        <w:tabs>
          <w:tab w:val="left" w:pos="720"/>
        </w:tabs>
        <w:spacing w:after="0" w:line="240" w:lineRule="auto"/>
        <w:contextualSpacing/>
        <w:jc w:val="both"/>
        <w:rPr>
          <w:rFonts w:ascii="Calibri Light" w:hAnsi="Calibri Light"/>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Lipljan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Opština Lipljan se nalazi na istočnoj granici centralnog dela teritorije Republike Kosovo. Geografska veličina teritorije opštine je 338 km</w:t>
      </w:r>
      <w:r w:rsidRPr="00BF6E0F">
        <w:rPr>
          <w:rFonts w:ascii="Calibri Light" w:hAnsi="Calibri Light"/>
          <w:color w:val="000000"/>
          <w:vertAlign w:val="superscript"/>
          <w:lang w:val="sr-Latn-CS"/>
        </w:rPr>
        <w:t>2</w:t>
      </w:r>
      <w:r w:rsidRPr="00BF6E0F">
        <w:rPr>
          <w:rFonts w:ascii="Calibri Light" w:hAnsi="Calibri Light"/>
          <w:color w:val="000000"/>
          <w:lang w:val="sr-Latn-CS"/>
        </w:rPr>
        <w:t>, sa jednom gradskom administrativnom oblašću i 62 ruralna naselja. Spada u grupi opština sa dobrim uslovima za razvoj poljoprivrede, voćarstva i povrćarstva i prehrambene industrije. Bogata je i sa različitim mineralima.</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r w:rsidRPr="00BF6E0F">
        <w:rPr>
          <w:rFonts w:ascii="Calibri Light" w:hAnsi="Calibri Light"/>
          <w:b/>
          <w:bCs/>
          <w:lang w:val="sr-Latn-CS"/>
        </w:rPr>
        <w:t>Opšte informacije o opštini</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56EBF" w:rsidRPr="00BF6E0F" w:rsidTr="00856EBF">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856EBF" w:rsidRPr="00BF6E0F" w:rsidTr="00856EBF">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Lipljan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338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57605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56EBF" w:rsidRPr="00BF6E0F" w:rsidRDefault="00856EBF"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68.50</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lang w:val="sr-Latn-CS"/>
        </w:rPr>
      </w:pPr>
      <w:r w:rsidRPr="00BF6E0F">
        <w:rPr>
          <w:rFonts w:ascii="Calibri Light" w:hAnsi="Calibri Light"/>
          <w:color w:val="000000"/>
          <w:lang w:val="sr-Latn-CS"/>
        </w:rPr>
        <w:t xml:space="preserve">Na osnovu individualnih analiza podataka, zaključeno je da opština Lipljan je ostvarila učinak srednjeg stepena </w:t>
      </w:r>
      <w:r w:rsidRPr="00BF6E0F">
        <w:rPr>
          <w:rFonts w:ascii="Calibri Light" w:hAnsi="Calibri Light"/>
          <w:lang w:val="sr-Latn-CS"/>
        </w:rPr>
        <w:t xml:space="preserve">(68.50%).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Opština stoji veoma visoko sa učinkom u sledećim oblastima: oblast opštinske transparentnosti (98.08%), oblast administrativnih usluga (95.55%), oblast upravljanja vanrednim situacijama (90,00%), oblast pijaće vode (80.96%), oblast prostornog planiranja (80,92%), kultura, omladina i sport (77,53%), upravljanje </w:t>
      </w:r>
      <w:r w:rsidRPr="00BF6E0F">
        <w:rPr>
          <w:rFonts w:ascii="Calibri Light" w:hAnsi="Calibri Light" w:cs="Calibri"/>
          <w:color w:val="000000"/>
          <w:lang w:val="sr-Latn-CS"/>
        </w:rPr>
        <w:lastRenderedPageBreak/>
        <w:t>otpadom (74,87%), javni prevoz (70,34%). Dok opština Lipljan na srednjem nivou ima sledeće usluge: oblast kanalizacije (61,81%), socijalna zaštita (46.52%), zaštita lokalne životne sredine (44,12%), javna parkirališta (40.71%), dok nizak nivo ima samo jedna usluga a to su putevi i trotoari.</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 </w:t>
      </w:r>
      <w:r w:rsidR="00856EBF" w:rsidRPr="00BF6E0F">
        <w:rPr>
          <w:rFonts w:ascii="Calibri Light" w:hAnsi="Calibri Light"/>
          <w:lang w:val="en-GB" w:eastAsia="en-GB"/>
        </w:rPr>
        <w:drawing>
          <wp:inline distT="0" distB="0" distL="0" distR="0">
            <wp:extent cx="5844540" cy="3124200"/>
            <wp:effectExtent l="0" t="0" r="381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Najmanja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je obeležila slabi učinak u sledećim pokazateljima: % realizacije planiranih projekata za obradu otpadnih voda (0,00%), % realizacije lokalnog akcionog plana za životnu sredinu (0,00%), % zaposlenih sa invaliditetom prema polu (0,13%), % zaposlenih od nevećinskih zajednica prema polu (1,27%), % stanovništva koje koristi socijalnu šemu (2,24%),</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Zeleni prostori i trgovi su 8.18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odlagala 124.87 kg otpad/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Lipjan bi trebalo da radi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3"/>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Realizacija planiranih projekata za obradu otpadnih voda</w:t>
      </w:r>
    </w:p>
    <w:p w:rsidR="006F4D14" w:rsidRPr="00BF6E0F" w:rsidRDefault="006F4D14" w:rsidP="006F4D14">
      <w:pPr>
        <w:numPr>
          <w:ilvl w:val="0"/>
          <w:numId w:val="23"/>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Realizacija lokalnog akcionog plana za životnu sredinu</w:t>
      </w:r>
    </w:p>
    <w:p w:rsidR="006F4D14" w:rsidRPr="00BF6E0F" w:rsidRDefault="006F4D14" w:rsidP="006F4D14">
      <w:pPr>
        <w:numPr>
          <w:ilvl w:val="0"/>
          <w:numId w:val="23"/>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Pitanje zaposlenih sa invaliditetom u opštinskim institucijama, prema polu</w:t>
      </w:r>
    </w:p>
    <w:p w:rsidR="006F4D14" w:rsidRPr="00BF6E0F" w:rsidRDefault="006F4D14" w:rsidP="006F4D14">
      <w:pPr>
        <w:numPr>
          <w:ilvl w:val="0"/>
          <w:numId w:val="23"/>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Pitanje zaposlenih iz nevećinskih zajednica prema polu</w:t>
      </w:r>
    </w:p>
    <w:p w:rsidR="006F4D14" w:rsidRPr="00BF6E0F" w:rsidRDefault="006F4D14" w:rsidP="006F4D14">
      <w:pPr>
        <w:numPr>
          <w:ilvl w:val="0"/>
          <w:numId w:val="23"/>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Problemi stanovništva koje koristi socijalnu šemu</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ind w:left="720"/>
        <w:contextualSpacing/>
        <w:jc w:val="both"/>
        <w:rPr>
          <w:rFonts w:ascii="Calibri Light" w:hAnsi="Calibri Light"/>
          <w:lang w:val="sr-Latn-CS"/>
        </w:rPr>
      </w:pPr>
    </w:p>
    <w:p w:rsidR="006F4D14" w:rsidRPr="00BF6E0F" w:rsidRDefault="000956F9" w:rsidP="006F4D14">
      <w:pPr>
        <w:numPr>
          <w:ilvl w:val="0"/>
          <w:numId w:val="27"/>
        </w:numPr>
        <w:tabs>
          <w:tab w:val="left" w:pos="720"/>
          <w:tab w:val="left" w:pos="1170"/>
        </w:tabs>
        <w:spacing w:after="0" w:line="480" w:lineRule="auto"/>
        <w:contextualSpacing/>
        <w:rPr>
          <w:rFonts w:ascii="Calibri Light" w:hAnsi="Calibri Light"/>
          <w:color w:val="002060"/>
          <w:sz w:val="40"/>
          <w:szCs w:val="40"/>
          <w:lang w:val="sr-Latn-CS"/>
        </w:rPr>
      </w:pPr>
      <w:r>
        <w:rPr>
          <w:rFonts w:ascii="Calibri Light" w:hAnsi="Calibri Light" w:cs="Calibri"/>
          <w:color w:val="000000"/>
          <w:lang w:val="en-GB" w:eastAsia="en-GB"/>
        </w:rPr>
        <w:lastRenderedPageBreak/>
        <mc:AlternateContent>
          <mc:Choice Requires="wps">
            <w:drawing>
              <wp:anchor distT="0" distB="0" distL="114300" distR="114300" simplePos="0" relativeHeight="251699200" behindDoc="0" locked="0" layoutInCell="1" allowOverlap="1">
                <wp:simplePos x="0" y="0"/>
                <wp:positionH relativeFrom="column">
                  <wp:posOffset>5967730</wp:posOffset>
                </wp:positionH>
                <wp:positionV relativeFrom="page">
                  <wp:posOffset>263525</wp:posOffset>
                </wp:positionV>
                <wp:extent cx="1076325" cy="367665"/>
                <wp:effectExtent l="0" t="0" r="28575" b="1333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7665"/>
                        </a:xfrm>
                        <a:prstGeom prst="rect">
                          <a:avLst/>
                        </a:prstGeom>
                        <a:solidFill>
                          <a:srgbClr val="1F4D78"/>
                        </a:solidFill>
                        <a:ln w="9525">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D810" id="Rectangle 261" o:spid="_x0000_s1026" style="position:absolute;margin-left:469.9pt;margin-top:20.75pt;width:84.75pt;height:2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" fillcolor="#1f4d78" strokecolor="#1f4d78">
                <w10:wrap anchory="page"/>
              </v:rect>
            </w:pict>
          </mc:Fallback>
        </mc:AlternateContent>
      </w:r>
      <w:r>
        <w:rPr>
          <w:rFonts w:ascii="Calibri Light" w:hAnsi="Calibri Light" w:cs="Calibri"/>
          <w:color w:val="000000"/>
          <w:lang w:val="en-GB" w:eastAsia="en-GB"/>
        </w:rPr>
        <mc:AlternateContent>
          <mc:Choice Requires="wps">
            <w:drawing>
              <wp:anchor distT="0" distB="0" distL="114300" distR="114300" simplePos="0" relativeHeight="251698176" behindDoc="0" locked="0" layoutInCell="1" allowOverlap="1">
                <wp:simplePos x="0" y="0"/>
                <wp:positionH relativeFrom="column">
                  <wp:posOffset>-914400</wp:posOffset>
                </wp:positionH>
                <wp:positionV relativeFrom="page">
                  <wp:posOffset>11430</wp:posOffset>
                </wp:positionV>
                <wp:extent cx="209550" cy="2324100"/>
                <wp:effectExtent l="0" t="0" r="19050" b="1905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24A2D" id="Rectangle 260" o:spid="_x0000_s1026" style="position:absolute;margin-left:-1in;margin-top:.9pt;width:16.5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KWIQIAAEA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" fillcolor="#a5a5a5" strokecolor="#a5a5a5">
                <w10:wrap anchory="page"/>
              </v:rect>
            </w:pict>
          </mc:Fallback>
        </mc:AlternateContent>
      </w:r>
      <w:r w:rsidR="006F4D14" w:rsidRPr="00BF6E0F">
        <w:rPr>
          <w:rFonts w:ascii="Calibri Light" w:hAnsi="Calibri Light"/>
          <w:color w:val="002060"/>
          <w:sz w:val="40"/>
          <w:szCs w:val="40"/>
          <w:lang w:val="sr-Latn-CS"/>
        </w:rPr>
        <w:t xml:space="preserve">Mališevo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s="Calibri"/>
          <w:shd w:val="clear" w:color="auto" w:fill="FFFFFF"/>
          <w:lang w:val="sr-Latn-CS"/>
        </w:rPr>
        <w:t>Opština Mališevo se nalazi na centralnom delu teritorije Republike Kosova. Geografska veličina teritorije je 306 km</w:t>
      </w:r>
      <w:r w:rsidRPr="00BF6E0F">
        <w:rPr>
          <w:rFonts w:ascii="Calibri Light" w:hAnsi="Calibri Light" w:cs="Calibri"/>
          <w:shd w:val="clear" w:color="auto" w:fill="FFFFFF"/>
          <w:vertAlign w:val="superscript"/>
          <w:lang w:val="sr-Latn-CS"/>
        </w:rPr>
        <w:t>2</w:t>
      </w:r>
      <w:r w:rsidRPr="00BF6E0F">
        <w:rPr>
          <w:rFonts w:ascii="Calibri Light" w:hAnsi="Calibri Light" w:cs="Calibri"/>
          <w:shd w:val="clear" w:color="auto" w:fill="FFFFFF"/>
          <w:lang w:val="sr-Latn-CS"/>
        </w:rPr>
        <w:t>, sa 1 administrativnom gradskom oblašću i 44 ruralnih naselja. Spada u grupu opština sa dobrim uslovima za razvoj poljoprivrede, stočarstva, voćarstva i ekoturizma. Bogata je takođe termalnim vodama.</w:t>
      </w:r>
    </w:p>
    <w:p w:rsidR="006F4D14" w:rsidRPr="00BF6E0F" w:rsidRDefault="006F4D14" w:rsidP="006F4D14">
      <w:pPr>
        <w:tabs>
          <w:tab w:val="left" w:pos="720"/>
        </w:tabs>
        <w:spacing w:after="0" w:line="240" w:lineRule="auto"/>
        <w:jc w:val="both"/>
        <w:rPr>
          <w:rFonts w:ascii="Calibri Light" w:hAnsi="Calibri Light"/>
          <w:b/>
          <w:bCs/>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Opšte informacije o opštini </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 xml:space="preserve">Mališevo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306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54613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63.22</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 xml:space="preserve">Na osnovu individualne analize podataka, zaključeno je da opština Mališevo je ostvarila učinak srednjeg stepena (63.22%).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stoji veoma visoko sa učinkom u sledećim oblastima: oblast prostornog planiranja (100.00%), oblast javnih administrativnih usluga (96.27%), javni prevoz (90.85%), upravljanje otpadom (90,19%), i oblast pijaće vode (75.52 %). Dok na srednjem nivou pružanja usluga su sledeće: oblast zaštite lokalne životne sredine (62,70%), oblast putevi (61.81%), opštinske intervencije (59.20%), kultura, omladina i sport (50.11%), oblast opštinska transparentnost (56,90%). Dok, na niskom nivou su tri usluge: oblast kanalizacija (31,58%), javni parking (27,97%), socijalna zaštita (18,78%).</w:t>
      </w: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p>
    <w:p w:rsidR="00856EBF" w:rsidRPr="00BF6E0F" w:rsidRDefault="00856EBF"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drawing>
          <wp:inline distT="0" distB="0" distL="0" distR="0">
            <wp:extent cx="5867400" cy="31242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lastRenderedPageBreak/>
        <w:t>Najmanja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je obeležila niski učinak na sledeće pokazatelje: % zaposlenih iz nevećinskih zajednica prema polu (0,07%), Površina javnih trgova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(0,09%), % stanovništvo koje koristi socijalnu šemu (1,35%), % odobrenih žalbi za program socijalne pomoći (3,03%), % parking mesta za motorna vozila na teritoriji opštine (3,28%), % dužine lokalnih puteva javnom rasvetom (4,44%).</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Zeleni prostori i trgovi su 0,78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odlagala 155,18 kg otpada/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Mališevo bi trebala raditi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4"/>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Pitanja zaposlenih iz nevećinskih zajednica prema polu</w:t>
      </w:r>
    </w:p>
    <w:p w:rsidR="006F4D14" w:rsidRPr="00BF6E0F" w:rsidRDefault="006F4D14" w:rsidP="006F4D14">
      <w:pPr>
        <w:numPr>
          <w:ilvl w:val="0"/>
          <w:numId w:val="24"/>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Površina javnoih trgova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24"/>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Pitanja stanovništva koje koristi socijalnu šemu</w:t>
      </w:r>
    </w:p>
    <w:p w:rsidR="006F4D14" w:rsidRPr="00BF6E0F" w:rsidRDefault="006F4D14" w:rsidP="006F4D14">
      <w:pPr>
        <w:numPr>
          <w:ilvl w:val="0"/>
          <w:numId w:val="24"/>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Odobrene žalbe za šemu socijalne pomoći</w:t>
      </w:r>
    </w:p>
    <w:p w:rsidR="006F4D14" w:rsidRPr="00BF6E0F" w:rsidRDefault="006F4D14" w:rsidP="006F4D14">
      <w:pPr>
        <w:numPr>
          <w:ilvl w:val="0"/>
          <w:numId w:val="24"/>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Parking mesta za motorna vozila na teritoriji opštine</w:t>
      </w:r>
    </w:p>
    <w:p w:rsidR="006F4D14" w:rsidRPr="00BF6E0F" w:rsidRDefault="006F4D14" w:rsidP="006F4D14">
      <w:pPr>
        <w:numPr>
          <w:ilvl w:val="0"/>
          <w:numId w:val="24"/>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 xml:space="preserve">Pitanje dužine lokalnih ulica sa javnom rasvetom </w:t>
      </w:r>
    </w:p>
    <w:p w:rsidR="006F4D14" w:rsidRPr="00BF6E0F" w:rsidRDefault="006F4D14" w:rsidP="006F4D14">
      <w:pPr>
        <w:tabs>
          <w:tab w:val="left" w:pos="720"/>
        </w:tabs>
        <w:spacing w:after="0" w:line="240" w:lineRule="auto"/>
        <w:jc w:val="both"/>
        <w:rPr>
          <w:rFonts w:ascii="Calibri Light" w:hAnsi="Calibri Light" w:cs="Calibri"/>
          <w:color w:val="000000"/>
          <w:sz w:val="14"/>
          <w:szCs w:val="14"/>
          <w:lang w:val="sr-Latn-CS"/>
        </w:rPr>
      </w:pPr>
    </w:p>
    <w:p w:rsidR="006F4D14" w:rsidRPr="00BF6E0F" w:rsidRDefault="006F4D14" w:rsidP="006F4D14">
      <w:pPr>
        <w:tabs>
          <w:tab w:val="left" w:pos="720"/>
        </w:tabs>
        <w:spacing w:after="0" w:line="240" w:lineRule="auto"/>
        <w:ind w:left="360"/>
        <w:jc w:val="both"/>
        <w:rPr>
          <w:rFonts w:ascii="Calibri Light" w:hAnsi="Calibri Light" w:cs="Calibri"/>
          <w:color w:val="000000"/>
          <w:sz w:val="14"/>
          <w:szCs w:val="14"/>
          <w:lang w:val="sr-Latn-CS"/>
        </w:rPr>
      </w:pPr>
    </w:p>
    <w:p w:rsidR="006F4D14" w:rsidRPr="00BF6E0F" w:rsidRDefault="000956F9"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Pr>
          <w:rFonts w:ascii="Calibri Light" w:hAnsi="Calibri Light" w:cs="Calibri"/>
          <w:color w:val="000000"/>
          <w:lang w:val="en-GB" w:eastAsia="en-GB"/>
        </w:rPr>
        <mc:AlternateContent>
          <mc:Choice Requires="wps">
            <w:drawing>
              <wp:anchor distT="0" distB="0" distL="114300" distR="114300" simplePos="0" relativeHeight="251700224" behindDoc="0" locked="0" layoutInCell="1" allowOverlap="1">
                <wp:simplePos x="0" y="0"/>
                <wp:positionH relativeFrom="column">
                  <wp:posOffset>-904240</wp:posOffset>
                </wp:positionH>
                <wp:positionV relativeFrom="page">
                  <wp:posOffset>4445</wp:posOffset>
                </wp:positionV>
                <wp:extent cx="209550" cy="2324100"/>
                <wp:effectExtent l="0" t="0" r="19050" b="1905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0CD2" id="Rectangle 259" o:spid="_x0000_s1026" style="position:absolute;margin-left:-71.2pt;margin-top:.35pt;width:16.5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uvIQIAAEA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" fillcolor="#a5a5a5" strokecolor="#a5a5a5">
                <w10:wrap anchory="page"/>
              </v:rect>
            </w:pict>
          </mc:Fallback>
        </mc:AlternateContent>
      </w:r>
      <w:r w:rsidR="006F4D14" w:rsidRPr="00BF6E0F">
        <w:rPr>
          <w:rFonts w:ascii="Calibri Light" w:hAnsi="Calibri Light"/>
          <w:color w:val="002060"/>
          <w:sz w:val="40"/>
          <w:szCs w:val="40"/>
          <w:lang w:val="sr-Latn-CS"/>
        </w:rPr>
        <w:t xml:space="preserve">Mamuša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s="Calibri"/>
          <w:shd w:val="clear" w:color="auto" w:fill="FFFFFF"/>
          <w:lang w:val="sr-Latn-CS"/>
        </w:rPr>
        <w:t>Opština Mamuša se nalazi u južnom delu teritorije Republike Kosova. Geografska veličina teritorije je 32 km</w:t>
      </w:r>
      <w:r w:rsidRPr="00BF6E0F">
        <w:rPr>
          <w:rFonts w:ascii="Calibri Light" w:hAnsi="Calibri Light" w:cs="Calibri"/>
          <w:shd w:val="clear" w:color="auto" w:fill="FFFFFF"/>
          <w:vertAlign w:val="superscript"/>
          <w:lang w:val="sr-Latn-CS"/>
        </w:rPr>
        <w:t>2</w:t>
      </w:r>
      <w:r w:rsidRPr="00BF6E0F">
        <w:rPr>
          <w:rFonts w:ascii="Calibri Light" w:hAnsi="Calibri Light" w:cs="Calibri"/>
          <w:shd w:val="clear" w:color="auto" w:fill="FFFFFF"/>
          <w:lang w:val="sr-Latn-CS"/>
        </w:rPr>
        <w:t>, sa 1 administrativnom gradskom oblašću zonom i 1 naseljem. Spada u grupu opština sa dobrim uslovima za razvoj poljoprivrede ili bolje rečeno jako je razvijen agro-biznis, u kome se izdvaja izvoz prehrambenih proizvoda.</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 xml:space="preserve"> </w:t>
      </w: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Opšte informacije o opštini </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Broja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Mamuša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5587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36.02</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 xml:space="preserve">Na osnovu individualne analize podataka, opština Mamuša je ostvarila </w:t>
      </w:r>
      <w:r w:rsidRPr="00BF6E0F">
        <w:rPr>
          <w:rFonts w:ascii="Calibri Light" w:hAnsi="Calibri Light"/>
          <w:color w:val="000000"/>
          <w:highlight w:val="yellow"/>
          <w:lang w:val="sr-Latn-CS"/>
        </w:rPr>
        <w:t>najniži</w:t>
      </w:r>
      <w:r w:rsidRPr="00BF6E0F">
        <w:rPr>
          <w:rFonts w:ascii="Calibri Light" w:hAnsi="Calibri Light"/>
          <w:color w:val="000000"/>
          <w:lang w:val="sr-Latn-CS"/>
        </w:rPr>
        <w:t xml:space="preserve"> učinak za 2017. godinu, sa samo 36.02%.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lastRenderedPageBreak/>
        <w:t>Opština je pokazala veći učinak u sledećim uslugama: oblast usluga javne administracije (99,98%) oblast upravljanja otpadom (71,47%). Dok na prosečan nivo su sledeće pružane usluge: oblast zaštite lokalne životne sredine (53.45%), oblast opštinskih intervencija (36,80%), oblast putevi i trotoari (36,80%). Dok na niži nivo su sledeće usluge: oblast kanalizacija (33.33%), javni prevoz (33.33%), oblast urbano planiranje (33.33%), javni prevoz (33.33%), socijalna pomoć (23.08%), oblast pijaća voda (22,22%), transparentnost opštine (14,84%) a nema podataka o dve oblasti, javni parking i kultura, omladina i sport.</w:t>
      </w: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drawing>
          <wp:inline distT="0" distB="0" distL="0" distR="0">
            <wp:extent cx="5829300" cy="29337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 xml:space="preserve">Najniže dostignuće za pokazatelja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je zabeležila nizak učinak u sledećim pokazateljima: Površina javnih trgova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(0.29%), % stanovništva koje koristi socijalnu šemu (0.44%), površina javne zelene površine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(3,12%), % održanih sednica opštinskih skupština i javnih komisija za građane (5,88%), % realizacije lokalnog akcionog plana u životnoj sredini (6,99%).</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Zeleni prostori i trgovi su 1.71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odlagala 180.86 kg otpada/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Mamuša bi trebalo da radi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5"/>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Površina javnih trgova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25"/>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Pitanja stanovništva koje koristi socijalnu šemu</w:t>
      </w:r>
    </w:p>
    <w:p w:rsidR="006F4D14" w:rsidRPr="00BF6E0F" w:rsidRDefault="006F4D14" w:rsidP="006F4D14">
      <w:pPr>
        <w:numPr>
          <w:ilvl w:val="0"/>
          <w:numId w:val="25"/>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Površina zelenih javnih površina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25"/>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t>Sednice skupštine i opštinskih komisija objavljene za građane</w:t>
      </w:r>
    </w:p>
    <w:p w:rsidR="006F4D14" w:rsidRPr="00BF6E0F" w:rsidRDefault="006F4D14" w:rsidP="006F4D14">
      <w:pPr>
        <w:numPr>
          <w:ilvl w:val="0"/>
          <w:numId w:val="25"/>
        </w:numPr>
        <w:tabs>
          <w:tab w:val="left" w:pos="720"/>
        </w:tabs>
        <w:spacing w:after="0" w:line="240" w:lineRule="auto"/>
        <w:contextualSpacing/>
        <w:jc w:val="both"/>
        <w:rPr>
          <w:rFonts w:ascii="Calibri Light" w:hAnsi="Calibri Light"/>
          <w:lang w:val="sr-Latn-CS"/>
        </w:rPr>
      </w:pPr>
      <w:r w:rsidRPr="00BF6E0F">
        <w:rPr>
          <w:rFonts w:ascii="Calibri Light" w:hAnsi="Calibri Light"/>
          <w:lang w:val="sr-Latn-CS"/>
        </w:rPr>
        <w:lastRenderedPageBreak/>
        <w:t>Realizacija lokalnog akcionog plana na životnu sredinu</w:t>
      </w:r>
    </w:p>
    <w:p w:rsidR="006F4D14" w:rsidRPr="00BF6E0F" w:rsidRDefault="006F4D14" w:rsidP="006F4D14">
      <w:pPr>
        <w:tabs>
          <w:tab w:val="left" w:pos="720"/>
        </w:tabs>
        <w:spacing w:after="0" w:line="240" w:lineRule="auto"/>
        <w:jc w:val="both"/>
        <w:rPr>
          <w:rFonts w:ascii="Calibri Light" w:hAnsi="Calibri Light" w:cs="Calibri"/>
          <w:color w:val="000000"/>
          <w:sz w:val="14"/>
          <w:szCs w:val="14"/>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sz w:val="14"/>
          <w:szCs w:val="14"/>
          <w:lang w:val="sr-Latn-CS"/>
        </w:rPr>
      </w:pPr>
    </w:p>
    <w:p w:rsidR="006F4D14" w:rsidRPr="00BF6E0F" w:rsidRDefault="006F4D14" w:rsidP="006F4D14">
      <w:pPr>
        <w:tabs>
          <w:tab w:val="left" w:pos="720"/>
        </w:tabs>
        <w:spacing w:after="0" w:line="240" w:lineRule="auto"/>
        <w:ind w:left="360"/>
        <w:jc w:val="both"/>
        <w:rPr>
          <w:rFonts w:ascii="Calibri Light" w:hAnsi="Calibri Light"/>
          <w:color w:val="000000"/>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Južna Mitrovica </w:t>
      </w:r>
      <w:r w:rsidR="000956F9">
        <w:rPr>
          <w:rFonts w:ascii="Calibri Light" w:hAnsi="Calibri Light"/>
          <w:lang w:val="en-GB" w:eastAsia="en-GB"/>
        </w:rPr>
        <mc:AlternateContent>
          <mc:Choice Requires="wps">
            <w:drawing>
              <wp:anchor distT="0" distB="0" distL="114300" distR="114300" simplePos="0" relativeHeight="251701248" behindDoc="0" locked="0" layoutInCell="1" allowOverlap="1">
                <wp:simplePos x="0" y="0"/>
                <wp:positionH relativeFrom="column">
                  <wp:posOffset>-904875</wp:posOffset>
                </wp:positionH>
                <wp:positionV relativeFrom="page">
                  <wp:posOffset>11430</wp:posOffset>
                </wp:positionV>
                <wp:extent cx="209550" cy="2324100"/>
                <wp:effectExtent l="0" t="0" r="19050" b="1905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224D3" id="Rectangle 258" o:spid="_x0000_s1026" style="position:absolute;margin-left:-71.25pt;margin-top:.9pt;width:16.5pt;height:1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Ym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YNLSu0yj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" fillcolor="#a5a5a5" strokecolor="#a5a5a5">
                <w10:wrap anchory="page"/>
              </v:rect>
            </w:pict>
          </mc:Fallback>
        </mc:AlternateContent>
      </w:r>
      <w:r w:rsidRPr="00BF6E0F">
        <w:rPr>
          <w:rFonts w:ascii="Calibri Light" w:hAnsi="Calibri Light"/>
          <w:color w:val="002060"/>
          <w:sz w:val="40"/>
          <w:szCs w:val="40"/>
          <w:lang w:val="sr-Latn-CS"/>
        </w:rPr>
        <w:t xml:space="preserve"> </w:t>
      </w:r>
    </w:p>
    <w:p w:rsidR="006F4D14" w:rsidRPr="00BF6E0F" w:rsidRDefault="006F4D14" w:rsidP="006F4D14">
      <w:pPr>
        <w:tabs>
          <w:tab w:val="left" w:pos="720"/>
        </w:tabs>
        <w:spacing w:after="0" w:line="240" w:lineRule="auto"/>
        <w:jc w:val="both"/>
        <w:rPr>
          <w:rFonts w:ascii="Calibri Light" w:hAnsi="Calibri Light" w:cs="Calibri"/>
          <w:lang w:val="sr-Latn-CS"/>
        </w:rPr>
      </w:pPr>
      <w:r w:rsidRPr="00BF6E0F">
        <w:rPr>
          <w:rFonts w:ascii="Calibri Light" w:hAnsi="Calibri Light" w:cs="Calibri"/>
          <w:shd w:val="clear" w:color="auto" w:fill="FFFFFF"/>
          <w:lang w:val="sr-Latn-CS"/>
        </w:rPr>
        <w:t>Opština Južna Mitrovica se nalazi u severnom delu teritorije Republike Kosova. Geografska veličina teritorije je 331 km</w:t>
      </w:r>
      <w:r w:rsidRPr="00BF6E0F">
        <w:rPr>
          <w:rFonts w:ascii="Calibri Light" w:hAnsi="Calibri Light" w:cs="Calibri"/>
          <w:shd w:val="clear" w:color="auto" w:fill="FFFFFF"/>
          <w:vertAlign w:val="superscript"/>
          <w:lang w:val="sr-Latn-CS"/>
        </w:rPr>
        <w:t>2</w:t>
      </w:r>
      <w:r w:rsidRPr="00BF6E0F">
        <w:rPr>
          <w:rFonts w:ascii="Calibri Light" w:hAnsi="Calibri Light" w:cs="Calibri"/>
          <w:shd w:val="clear" w:color="auto" w:fill="FFFFFF"/>
          <w:lang w:val="sr-Latn-CS"/>
        </w:rPr>
        <w:t xml:space="preserve">, sa 3 urbanim zonama, od kojih 1 administrativna i 46 ruralna naselja. Spada u grupu opština sa velikim rezervama podzemnih bogatstva kao što su: olovo, cink, bakar, zlato itd. Takođe ima dobre uslove za razvoj poljoprivrede, stočarstva kao i industrijskog i kulturnog turizma i ekoturizma.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Opšte informacije o opštini </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Mitrovica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331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71909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63.07</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lang w:val="sr-Latn-CS"/>
        </w:rPr>
        <w:t>Na osnovu individualne analize podataka, zaključeno je da je opština Južna Mitrovica ostvarila tačno prosečni učinak zemlje (63.07%).</w:t>
      </w:r>
      <w:r w:rsidRPr="00BF6E0F">
        <w:rPr>
          <w:rFonts w:ascii="Calibri Light" w:hAnsi="Calibri Light"/>
          <w:color w:val="000000"/>
          <w:lang w:val="sr-Latn-CS"/>
        </w:rPr>
        <w:t xml:space="preserve">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stoji veoma visoko sa učinkom u sledećim oblastim: oblast opštinska intervencija (96,09%), upravljanje otpadom (95,12%), oblast urbanističko planiranje (92,59%), javni prevoz (87,32%), oblast javne administrativne usluge (84,82%), zaštita lokalne životne sredine (81,49%), (69,36%), putevi i trotoari (66,91%). Dok, na niskom nivou su sledeće usluge: kultura, omladina i sport (43,42%), oblast 12 kanalizacija (39,49%). Opština Mitrovica ima nizak nivo usluga i to: oblast javni parking (31,10%), transparentnost opštine (28,02%), socijalna i porodična pomoć (4,20%).</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lastRenderedPageBreak/>
        <w:drawing>
          <wp:inline distT="0" distB="0" distL="0" distR="0">
            <wp:extent cx="5890260" cy="2933700"/>
            <wp:effectExtent l="0" t="0" r="1524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Najmanja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Južna Mitrovica ima nisko dostignuće za sledeće pokazatelje: % zaposlenih lica sa invaliditetom u opštinskim institucijama, prema polu (0,42%), površina javnih površina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(0,90%), % stanovništva koje koristi socijalnu šemu (3,21%), površina javnih trgova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(0,90%), % usvojenih akata u skupštini opštine za koje je konsultovana javnost (6,67%), % parkirališta za motorna vozila na području opštine (7,88%), zeleni prostori i trgovi su 0,90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odlagala 492,19 kg otpad/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Južna Mitrovica mora raditi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6"/>
        </w:numPr>
        <w:tabs>
          <w:tab w:val="left" w:pos="720"/>
        </w:tabs>
        <w:spacing w:after="0" w:line="240" w:lineRule="auto"/>
        <w:contextualSpacing/>
        <w:jc w:val="both"/>
        <w:rPr>
          <w:rFonts w:ascii="Calibri Light" w:hAnsi="Calibri Light"/>
          <w:color w:val="000000"/>
          <w:lang w:val="sr-Latn-CS"/>
        </w:rPr>
      </w:pPr>
      <w:r w:rsidRPr="00BF6E0F">
        <w:rPr>
          <w:rFonts w:ascii="Calibri Light" w:hAnsi="Calibri Light"/>
          <w:color w:val="000000"/>
          <w:lang w:val="sr-Latn-CS"/>
        </w:rPr>
        <w:t>Pitanje zaposlenih osoba sa invaliditetom u opštinskim institucijama prema polu</w:t>
      </w:r>
    </w:p>
    <w:p w:rsidR="006F4D14" w:rsidRPr="00BF6E0F" w:rsidRDefault="006F4D14" w:rsidP="006F4D14">
      <w:pPr>
        <w:numPr>
          <w:ilvl w:val="0"/>
          <w:numId w:val="26"/>
        </w:numPr>
        <w:tabs>
          <w:tab w:val="left" w:pos="720"/>
        </w:tabs>
        <w:spacing w:after="0" w:line="240" w:lineRule="auto"/>
        <w:contextualSpacing/>
        <w:jc w:val="both"/>
        <w:rPr>
          <w:rFonts w:ascii="Calibri Light" w:hAnsi="Calibri Light"/>
          <w:color w:val="000000"/>
          <w:lang w:val="sr-Latn-CS"/>
        </w:rPr>
      </w:pPr>
      <w:r w:rsidRPr="00BF6E0F">
        <w:rPr>
          <w:rFonts w:ascii="Calibri Light" w:hAnsi="Calibri Light"/>
          <w:color w:val="000000"/>
          <w:lang w:val="sr-Latn-CS"/>
        </w:rPr>
        <w:t>Površina javnih površina u m</w:t>
      </w:r>
      <w:r w:rsidRPr="00BF6E0F">
        <w:rPr>
          <w:rFonts w:ascii="Calibri Light" w:hAnsi="Calibri Light"/>
          <w:color w:val="000000"/>
          <w:vertAlign w:val="superscript"/>
          <w:lang w:val="sr-Latn-CS"/>
        </w:rPr>
        <w:t>2</w:t>
      </w:r>
      <w:r w:rsidRPr="00BF6E0F">
        <w:rPr>
          <w:rFonts w:ascii="Calibri Light" w:hAnsi="Calibri Light"/>
          <w:color w:val="000000"/>
          <w:lang w:val="sr-Latn-CS"/>
        </w:rPr>
        <w:t xml:space="preserve"> po glavi stanovnika</w:t>
      </w:r>
    </w:p>
    <w:p w:rsidR="006F4D14" w:rsidRPr="00BF6E0F" w:rsidRDefault="006F4D14" w:rsidP="006F4D14">
      <w:pPr>
        <w:numPr>
          <w:ilvl w:val="0"/>
          <w:numId w:val="26"/>
        </w:numPr>
        <w:tabs>
          <w:tab w:val="left" w:pos="720"/>
        </w:tabs>
        <w:spacing w:after="0" w:line="240" w:lineRule="auto"/>
        <w:contextualSpacing/>
        <w:jc w:val="both"/>
        <w:rPr>
          <w:rFonts w:ascii="Calibri Light" w:hAnsi="Calibri Light"/>
          <w:color w:val="000000"/>
          <w:lang w:val="sr-Latn-CS"/>
        </w:rPr>
      </w:pPr>
      <w:r w:rsidRPr="00BF6E0F">
        <w:rPr>
          <w:rFonts w:ascii="Calibri Light" w:hAnsi="Calibri Light"/>
          <w:color w:val="000000"/>
          <w:lang w:val="sr-Latn-CS"/>
        </w:rPr>
        <w:t>Problemi stanovništva koje koriste socijalnu šemu</w:t>
      </w:r>
    </w:p>
    <w:p w:rsidR="006F4D14" w:rsidRPr="00BF6E0F" w:rsidRDefault="006F4D14" w:rsidP="006F4D14">
      <w:pPr>
        <w:numPr>
          <w:ilvl w:val="0"/>
          <w:numId w:val="26"/>
        </w:numPr>
        <w:tabs>
          <w:tab w:val="left" w:pos="720"/>
        </w:tabs>
        <w:spacing w:after="0" w:line="240" w:lineRule="auto"/>
        <w:contextualSpacing/>
        <w:jc w:val="both"/>
        <w:rPr>
          <w:rFonts w:ascii="Calibri Light" w:hAnsi="Calibri Light"/>
          <w:color w:val="000000"/>
          <w:lang w:val="sr-Latn-CS"/>
        </w:rPr>
      </w:pPr>
      <w:r w:rsidRPr="00BF6E0F">
        <w:rPr>
          <w:rFonts w:ascii="Calibri Light" w:hAnsi="Calibri Light"/>
          <w:color w:val="000000"/>
          <w:lang w:val="sr-Latn-CS"/>
        </w:rPr>
        <w:t>Površina javnih trgova u m</w:t>
      </w:r>
      <w:r w:rsidRPr="00BF6E0F">
        <w:rPr>
          <w:rFonts w:ascii="Calibri Light" w:hAnsi="Calibri Light"/>
          <w:color w:val="000000"/>
          <w:vertAlign w:val="superscript"/>
          <w:lang w:val="sr-Latn-CS"/>
        </w:rPr>
        <w:t>2</w:t>
      </w:r>
      <w:r w:rsidRPr="00BF6E0F">
        <w:rPr>
          <w:rFonts w:ascii="Calibri Light" w:hAnsi="Calibri Light"/>
          <w:color w:val="000000"/>
          <w:lang w:val="sr-Latn-CS"/>
        </w:rPr>
        <w:t xml:space="preserve"> po glavi stanovnika</w:t>
      </w:r>
    </w:p>
    <w:p w:rsidR="006F4D14" w:rsidRPr="00BF6E0F" w:rsidRDefault="006F4D14" w:rsidP="006F4D14">
      <w:pPr>
        <w:numPr>
          <w:ilvl w:val="0"/>
          <w:numId w:val="26"/>
        </w:numPr>
        <w:tabs>
          <w:tab w:val="left" w:pos="720"/>
        </w:tabs>
        <w:spacing w:after="0" w:line="240" w:lineRule="auto"/>
        <w:contextualSpacing/>
        <w:jc w:val="both"/>
        <w:rPr>
          <w:rFonts w:ascii="Calibri Light" w:hAnsi="Calibri Light"/>
          <w:color w:val="000000"/>
          <w:lang w:val="sr-Latn-CS"/>
        </w:rPr>
      </w:pPr>
      <w:r w:rsidRPr="00BF6E0F">
        <w:rPr>
          <w:rFonts w:ascii="Calibri Light" w:hAnsi="Calibri Light"/>
          <w:color w:val="000000"/>
          <w:lang w:val="sr-Latn-CS"/>
        </w:rPr>
        <w:t>Akti usvojeni od strane skupštine opštine za koje je konsultovana javnost</w:t>
      </w:r>
    </w:p>
    <w:p w:rsidR="006F4D14" w:rsidRPr="00BF6E0F" w:rsidRDefault="006F4D14" w:rsidP="006F4D14">
      <w:pPr>
        <w:numPr>
          <w:ilvl w:val="0"/>
          <w:numId w:val="26"/>
        </w:numPr>
        <w:tabs>
          <w:tab w:val="left" w:pos="720"/>
        </w:tabs>
        <w:spacing w:after="0" w:line="240" w:lineRule="auto"/>
        <w:contextualSpacing/>
        <w:jc w:val="both"/>
        <w:rPr>
          <w:rFonts w:ascii="Calibri Light" w:hAnsi="Calibri Light"/>
          <w:color w:val="000000"/>
          <w:lang w:val="sr-Latn-CS"/>
        </w:rPr>
      </w:pPr>
      <w:r w:rsidRPr="00BF6E0F">
        <w:rPr>
          <w:rFonts w:ascii="Calibri Light" w:hAnsi="Calibri Light"/>
          <w:color w:val="000000"/>
          <w:lang w:val="sr-Latn-CS"/>
        </w:rPr>
        <w:t>Problemi sa parkiralištima za motorna vozila na teritoriji opštine</w:t>
      </w:r>
    </w:p>
    <w:p w:rsidR="00867435" w:rsidRPr="00BF6E0F" w:rsidRDefault="00867435" w:rsidP="00867435">
      <w:pPr>
        <w:tabs>
          <w:tab w:val="left" w:pos="720"/>
        </w:tabs>
        <w:spacing w:after="0" w:line="240" w:lineRule="auto"/>
        <w:contextualSpacing/>
        <w:jc w:val="both"/>
        <w:rPr>
          <w:rFonts w:ascii="Calibri Light" w:hAnsi="Calibri Light"/>
          <w:color w:val="000000"/>
          <w:lang w:val="sr-Latn-CS"/>
        </w:rPr>
      </w:pPr>
    </w:p>
    <w:p w:rsidR="00867435" w:rsidRPr="00BF6E0F" w:rsidRDefault="00867435" w:rsidP="00867435">
      <w:pPr>
        <w:numPr>
          <w:ilvl w:val="0"/>
          <w:numId w:val="27"/>
        </w:numPr>
        <w:tabs>
          <w:tab w:val="left" w:pos="360"/>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Novo Brdo</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Opština Novo Brdo se nalazi u istočnom delu teritorije Republike Kosovo. Geografska veličina teritorije opštine iznosi 204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23 ruralna naselja. Spada u grupu opština sa dobrim uslovima za razvoj poljoprivrede, stočarstva, rudarstva i ekoturizma. Takođe je bogata spomenicima kulturnog nasleđa.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Novo Brdo</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204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6729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45,86</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zaključeno je da je opština Novo Brdo ostvarila učinak srednjeg nivoa (45,86%).</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noProof w:val="0"/>
        </w:rPr>
        <w:t>Opština ima veoma visok učinak u sledećim oblastima: javne administrativne usluge (98,21%), upravljanje otpadom (77,74%). Dok su sa srednjim dostignućem u opštini Novo Brdo sledeće usluge: oblast prostornog planiranja (6,00%), pitka voda (58,92), oblast zaštite životne sredine (50,00%), urbanističko planiranje (50,00%), hitno reagovanje u opštini (47,92 %), kanalizacija (35,75%), transparentnost opštine (35,20%), putevi i trotoari (35,16%). Opština Novo Brdo na nižem nivou ima tri usluge kao u nastavku: kultura, omladina i sport (28,90%), socijalna zaštita (18,36), a za oblast deset opština nije izvršila izveštavanje podataka.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372100" cy="2933700"/>
            <wp:effectExtent l="0" t="0" r="0" b="0"/>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je takođe zabeležila nizak učinak na nivou pokazatelja i to kako sledi: </w:t>
      </w:r>
      <w:r w:rsidRPr="00BF6E0F">
        <w:rPr>
          <w:rFonts w:ascii="Calibri Light" w:hAnsi="Calibri Light"/>
          <w:noProof w:val="0"/>
        </w:rPr>
        <w:t>% parkirališta za motorna vozila na teritoriji opštine (0,21%), površina javnih zelenih prostora u m</w:t>
      </w:r>
      <w:r w:rsidRPr="00BF6E0F">
        <w:rPr>
          <w:rFonts w:ascii="Calibri Light" w:hAnsi="Calibri Light"/>
          <w:noProof w:val="0"/>
          <w:vertAlign w:val="superscript"/>
        </w:rPr>
        <w:t>2</w:t>
      </w:r>
      <w:r w:rsidRPr="00BF6E0F">
        <w:rPr>
          <w:rFonts w:ascii="Calibri Light" w:hAnsi="Calibri Light"/>
          <w:noProof w:val="0"/>
        </w:rPr>
        <w:t xml:space="preserve"> po glavi stanovnika (1,49%), broj </w:t>
      </w:r>
      <w:r w:rsidRPr="00BF6E0F">
        <w:rPr>
          <w:rFonts w:ascii="Calibri Light" w:hAnsi="Calibri Light"/>
          <w:noProof w:val="0"/>
        </w:rPr>
        <w:lastRenderedPageBreak/>
        <w:t>parkirališta za parkiranje motornih vozila (6,00%), % dužine lokalnih puteva sa trotoarima (6,09%), % sprovođenje šeme u raspodeli procena rada za civilne službenike (7,00%), % stanovništva koji ima koristi od socijalne šeme (7,64%),</w:t>
      </w: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noProof w:val="0"/>
        </w:rPr>
        <w:t>Zelene površine i trgovi su 0,74 m</w:t>
      </w:r>
      <w:r w:rsidRPr="00BF6E0F">
        <w:rPr>
          <w:rFonts w:ascii="Calibri Light" w:hAnsi="Calibri Light"/>
          <w:noProof w:val="0"/>
          <w:vertAlign w:val="superscript"/>
        </w:rPr>
        <w:t>2</w:t>
      </w:r>
      <w:r w:rsidRPr="00BF6E0F">
        <w:rPr>
          <w:rFonts w:ascii="Calibri Light" w:hAnsi="Calibri Light"/>
          <w:noProof w:val="0"/>
        </w:rPr>
        <w:t>/po glavi stanovnika, dok je opština deponovala 240,75 kg/po glavi stanovnika otpadaka.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p>
    <w:p w:rsidR="00867435" w:rsidRPr="00BF6E0F" w:rsidRDefault="00867435" w:rsidP="00867435">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Novo Brdo bi trebalo da radi sa većom posvećenošću u ovim aspektima: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je takođe zabeležila nizak učinak na nivou pokazatelja i to kako sledi:</w:t>
      </w:r>
    </w:p>
    <w:p w:rsidR="00867435" w:rsidRPr="00BF6E0F" w:rsidRDefault="00867435" w:rsidP="00867435">
      <w:pPr>
        <w:numPr>
          <w:ilvl w:val="0"/>
          <w:numId w:val="29"/>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parkirališta za motorna vozila na teritoriji opštine</w:t>
      </w:r>
    </w:p>
    <w:p w:rsidR="00867435" w:rsidRPr="00BF6E0F" w:rsidRDefault="00867435" w:rsidP="00867435">
      <w:pPr>
        <w:numPr>
          <w:ilvl w:val="0"/>
          <w:numId w:val="29"/>
        </w:numPr>
        <w:tabs>
          <w:tab w:val="left" w:pos="720"/>
        </w:tabs>
        <w:spacing w:after="0" w:line="240" w:lineRule="auto"/>
        <w:jc w:val="both"/>
        <w:rPr>
          <w:rFonts w:ascii="Calibri Light" w:hAnsi="Calibri Light"/>
          <w:noProof w:val="0"/>
        </w:rPr>
      </w:pPr>
      <w:r w:rsidRPr="00BF6E0F">
        <w:rPr>
          <w:rFonts w:ascii="Calibri Light" w:hAnsi="Calibri Light"/>
          <w:noProof w:val="0"/>
        </w:rPr>
        <w:t>Površina javnih zelenih prostora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867435" w:rsidRPr="00BF6E0F" w:rsidRDefault="00867435" w:rsidP="00867435">
      <w:pPr>
        <w:numPr>
          <w:ilvl w:val="0"/>
          <w:numId w:val="29"/>
        </w:numPr>
        <w:tabs>
          <w:tab w:val="left" w:pos="720"/>
        </w:tabs>
        <w:spacing w:after="0" w:line="240" w:lineRule="auto"/>
        <w:jc w:val="both"/>
        <w:rPr>
          <w:rFonts w:ascii="Calibri Light" w:hAnsi="Calibri Light"/>
          <w:noProof w:val="0"/>
        </w:rPr>
      </w:pPr>
      <w:r w:rsidRPr="00BF6E0F">
        <w:rPr>
          <w:rFonts w:ascii="Calibri Light" w:hAnsi="Calibri Light"/>
          <w:noProof w:val="0"/>
        </w:rPr>
        <w:t>Pitanja parkirališta za parkiranje motornih vozila</w:t>
      </w:r>
    </w:p>
    <w:p w:rsidR="00867435" w:rsidRPr="00BF6E0F" w:rsidRDefault="00867435" w:rsidP="00867435">
      <w:pPr>
        <w:numPr>
          <w:ilvl w:val="0"/>
          <w:numId w:val="29"/>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dužine lokalnih puteva sa trotoarima</w:t>
      </w:r>
    </w:p>
    <w:p w:rsidR="00867435" w:rsidRPr="00BF6E0F" w:rsidRDefault="00867435" w:rsidP="00867435">
      <w:pPr>
        <w:numPr>
          <w:ilvl w:val="0"/>
          <w:numId w:val="29"/>
        </w:numPr>
        <w:tabs>
          <w:tab w:val="left" w:pos="720"/>
        </w:tabs>
        <w:spacing w:after="0" w:line="240" w:lineRule="auto"/>
        <w:jc w:val="both"/>
        <w:rPr>
          <w:rFonts w:ascii="Calibri Light" w:hAnsi="Calibri Light"/>
          <w:noProof w:val="0"/>
        </w:rPr>
      </w:pPr>
      <w:r w:rsidRPr="00BF6E0F">
        <w:rPr>
          <w:rFonts w:ascii="Calibri Light" w:hAnsi="Calibri Light"/>
          <w:noProof w:val="0"/>
        </w:rPr>
        <w:t>Pitanje sprovođenja šeme u raspodeli procena rada za civilne službenike</w:t>
      </w:r>
    </w:p>
    <w:p w:rsidR="00867435" w:rsidRPr="00BF6E0F" w:rsidRDefault="00867435" w:rsidP="00867435">
      <w:pPr>
        <w:numPr>
          <w:ilvl w:val="0"/>
          <w:numId w:val="29"/>
        </w:numPr>
        <w:tabs>
          <w:tab w:val="left" w:pos="720"/>
        </w:tabs>
        <w:spacing w:after="0" w:line="240" w:lineRule="auto"/>
        <w:jc w:val="both"/>
        <w:rPr>
          <w:rFonts w:ascii="Calibri Light" w:hAnsi="Calibri Light" w:cs="Calibri"/>
          <w:noProof w:val="0"/>
          <w:color w:val="000000"/>
        </w:rPr>
      </w:pPr>
      <w:r w:rsidRPr="00BF6E0F">
        <w:rPr>
          <w:rFonts w:ascii="Calibri Light" w:hAnsi="Calibri Light"/>
          <w:noProof w:val="0"/>
        </w:rPr>
        <w:t>Regulisanje pitanja stanovništva koje ima koristi od socijalne šeme</w:t>
      </w:r>
    </w:p>
    <w:p w:rsidR="00867435" w:rsidRPr="00BF6E0F" w:rsidRDefault="00867435" w:rsidP="00867435">
      <w:pPr>
        <w:tabs>
          <w:tab w:val="left" w:pos="720"/>
        </w:tabs>
        <w:spacing w:after="0" w:line="240" w:lineRule="auto"/>
        <w:contextualSpacing/>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sz w:val="14"/>
          <w:szCs w:val="14"/>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sz w:val="14"/>
          <w:szCs w:val="14"/>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Obilić  </w:t>
      </w:r>
    </w:p>
    <w:p w:rsidR="006F4D14" w:rsidRPr="00BF6E0F" w:rsidRDefault="006F4D14" w:rsidP="006F4D14">
      <w:pPr>
        <w:tabs>
          <w:tab w:val="left" w:pos="720"/>
        </w:tabs>
        <w:spacing w:after="0" w:line="240" w:lineRule="auto"/>
        <w:jc w:val="both"/>
        <w:rPr>
          <w:rFonts w:ascii="Calibri Light" w:hAnsi="Calibri Light" w:cs="Calibri"/>
          <w:lang w:val="sr-Latn-CS"/>
        </w:rPr>
      </w:pPr>
      <w:r w:rsidRPr="00BF6E0F">
        <w:rPr>
          <w:rFonts w:ascii="Calibri Light" w:hAnsi="Calibri Light" w:cs="Calibri"/>
          <w:shd w:val="clear" w:color="auto" w:fill="FFFFFF"/>
          <w:lang w:val="sr-Latn-CS"/>
        </w:rPr>
        <w:t>Opština Obilić se nalazi u centralnom delu teritorije Republike Kosova. Geografska veličina teritorije opštine je 105 km</w:t>
      </w:r>
      <w:r w:rsidRPr="00BF6E0F">
        <w:rPr>
          <w:rFonts w:ascii="Calibri Light" w:hAnsi="Calibri Light" w:cs="Calibri"/>
          <w:shd w:val="clear" w:color="auto" w:fill="FFFFFF"/>
          <w:vertAlign w:val="superscript"/>
          <w:lang w:val="sr-Latn-CS"/>
        </w:rPr>
        <w:t>2</w:t>
      </w:r>
      <w:r w:rsidRPr="00BF6E0F">
        <w:rPr>
          <w:rFonts w:ascii="Calibri Light" w:hAnsi="Calibri Light" w:cs="Calibri"/>
          <w:shd w:val="clear" w:color="auto" w:fill="FFFFFF"/>
          <w:lang w:val="sr-Latn-CS"/>
        </w:rPr>
        <w:t>, sa 1 gradskom administrativnom oblašću i 18 ruralnih naselja. Spada u grupu opština sa dobrim uslovima za razvoj poljoprivrede. Bogata je velikim rezervama uglja i ima razvijenu industriju za proizvodnju termičke energije. Predstavlja tipično agro industrijsko mesto.</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r w:rsidRPr="00BF6E0F">
        <w:rPr>
          <w:rFonts w:ascii="Calibri Light" w:hAnsi="Calibri Light"/>
          <w:b/>
          <w:bCs/>
          <w:lang w:val="sr-Latn-CS"/>
        </w:rPr>
        <w:t>Opšte informacije o opštini</w:t>
      </w: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sz w:val="20"/>
                <w:szCs w:val="20"/>
                <w:lang w:val="sr-Latn-CS"/>
              </w:rPr>
            </w:pPr>
            <w:r w:rsidRPr="00BF6E0F">
              <w:rPr>
                <w:rFonts w:ascii="Calibri Light" w:hAnsi="Calibri Light"/>
                <w:b/>
                <w:bCs/>
                <w:sz w:val="20"/>
                <w:szCs w:val="20"/>
                <w:lang w:val="sr-Latn-CS"/>
              </w:rPr>
              <w:t>Obilić</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sz w:val="20"/>
                <w:szCs w:val="20"/>
                <w:lang w:val="sr-Latn-CS"/>
              </w:rPr>
            </w:pPr>
            <w:r w:rsidRPr="00BF6E0F">
              <w:rPr>
                <w:rFonts w:ascii="Calibri Light" w:hAnsi="Calibri Light"/>
                <w:sz w:val="20"/>
                <w:szCs w:val="20"/>
                <w:lang w:val="sr-Latn-CS"/>
              </w:rPr>
              <w:t>105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sz w:val="20"/>
                <w:szCs w:val="20"/>
                <w:lang w:val="sr-Latn-CS"/>
              </w:rPr>
            </w:pPr>
            <w:r w:rsidRPr="00BF6E0F">
              <w:rPr>
                <w:rFonts w:ascii="Calibri Light" w:hAnsi="Calibri Light"/>
                <w:sz w:val="20"/>
                <w:szCs w:val="20"/>
                <w:lang w:val="sr-Latn-CS"/>
              </w:rPr>
              <w:t>21549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sz w:val="20"/>
                <w:szCs w:val="20"/>
                <w:lang w:val="sr-Latn-CS"/>
              </w:rPr>
            </w:pPr>
            <w:r w:rsidRPr="00BF6E0F">
              <w:rPr>
                <w:rFonts w:ascii="Calibri Light" w:hAnsi="Calibri Light"/>
                <w:sz w:val="20"/>
                <w:szCs w:val="20"/>
                <w:lang w:val="sr-Latn-CS"/>
              </w:rPr>
              <w:t>60.34</w:t>
            </w:r>
          </w:p>
        </w:tc>
      </w:tr>
    </w:tbl>
    <w:p w:rsidR="006F4D14" w:rsidRPr="00BF6E0F" w:rsidRDefault="006F4D14" w:rsidP="006F4D14">
      <w:pPr>
        <w:tabs>
          <w:tab w:val="left" w:pos="720"/>
        </w:tabs>
        <w:spacing w:after="0" w:line="240" w:lineRule="auto"/>
        <w:jc w:val="both"/>
        <w:rPr>
          <w:rFonts w:ascii="Calibri Light" w:hAnsi="Calibri Light"/>
          <w:lang w:val="sr-Latn-CS"/>
        </w:rPr>
      </w:pPr>
    </w:p>
    <w:p w:rsidR="006F4D14" w:rsidRPr="00BF6E0F" w:rsidRDefault="006F4D14" w:rsidP="006F4D14">
      <w:pPr>
        <w:tabs>
          <w:tab w:val="left" w:pos="720"/>
        </w:tabs>
        <w:spacing w:after="0" w:line="240" w:lineRule="auto"/>
        <w:jc w:val="both"/>
        <w:rPr>
          <w:rFonts w:ascii="Calibri Light" w:hAnsi="Calibri Light"/>
          <w:lang w:val="sr-Latn-CS"/>
        </w:rPr>
      </w:pPr>
      <w:r w:rsidRPr="00BF6E0F">
        <w:rPr>
          <w:rFonts w:ascii="Calibri Light" w:hAnsi="Calibri Light"/>
          <w:lang w:val="sr-Latn-CS"/>
        </w:rPr>
        <w:t xml:space="preserve">Na osnovu individualne analize podataka, zaključeno je da opština Obilić ostvarila učinak prosečnog stepena (60.34%).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Opština stoji veoma visoko sa učinkom u sledećim oblastima: oblast javnog prevoza (100.00%), pijaća voda (93,72%), zaštita lokalne životne sredine (80,77%), oblast administrativnih usluga (78,44%), kultura, </w:t>
      </w:r>
      <w:r w:rsidRPr="00BF6E0F">
        <w:rPr>
          <w:rFonts w:ascii="Calibri Light" w:hAnsi="Calibri Light" w:cs="Calibri"/>
          <w:color w:val="000000"/>
          <w:lang w:val="sr-Latn-CS"/>
        </w:rPr>
        <w:lastRenderedPageBreak/>
        <w:t>omladina i sport (76.90%), upravljanje otpadom (76.63%), opštinske intervencije (68.75%), opštinska transparentnost (68.27%). Opština Obilić ima na srednji nivo samo jednu uslugu, a to može se videti u narednom grafikonu: oblast kanalizacija (44,18%). Na niskom nivou pružanja usluga, opština Obilić ima sledeće usluge: oblast urbanog planiranja (32.37%) socijalna pomoć (27.18%), oblast puteva i trotoara 25.77%) i oblast javni parkinzi (11,48%).</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drawing>
          <wp:inline distT="0" distB="0" distL="0" distR="0">
            <wp:extent cx="5745480" cy="2743200"/>
            <wp:effectExtent l="0" t="0" r="762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Najniža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je zabeležila niski učinak prema sledećim pokazateljima: Površina javnih trgova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(0.57%), površina javne zelene površine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glavi stanovnika (1,48%), % održavanih lokalnih puteva (2,94%), % mesta za parkiranje za motorna vozila u teritoriji opštine (2.99%), % stanovništva koje koristi socijalne šeme (4.17%), % parking mesta namenjene za taksi (6.45%).</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Zeleni prostori i trgovi su 1.03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odlagala 204.36 kg otpada/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Na osnovu opštih i specifičnih analiza i nalaza iz ovog istraživanja, Opština Obilić bi trebala raditi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30"/>
        </w:numPr>
        <w:tabs>
          <w:tab w:val="left" w:pos="720"/>
        </w:tabs>
        <w:spacing w:after="0" w:line="240" w:lineRule="auto"/>
        <w:jc w:val="both"/>
        <w:rPr>
          <w:rFonts w:ascii="Calibri Light" w:hAnsi="Calibri Light"/>
          <w:lang w:val="sr-Latn-CS"/>
        </w:rPr>
      </w:pPr>
      <w:r w:rsidRPr="00BF6E0F">
        <w:rPr>
          <w:rFonts w:ascii="Calibri Light" w:hAnsi="Calibri Light"/>
          <w:lang w:val="sr-Latn-CS"/>
        </w:rPr>
        <w:t>Površina javnih trgova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30"/>
        </w:numPr>
        <w:tabs>
          <w:tab w:val="left" w:pos="720"/>
        </w:tabs>
        <w:spacing w:after="0" w:line="240" w:lineRule="auto"/>
        <w:jc w:val="both"/>
        <w:rPr>
          <w:rFonts w:ascii="Calibri Light" w:hAnsi="Calibri Light"/>
          <w:lang w:val="sr-Latn-CS"/>
        </w:rPr>
      </w:pPr>
      <w:r w:rsidRPr="00BF6E0F">
        <w:rPr>
          <w:rFonts w:ascii="Calibri Light" w:hAnsi="Calibri Light"/>
          <w:lang w:val="sr-Latn-CS"/>
        </w:rPr>
        <w:t>Površina zelenih javnih površina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30"/>
        </w:numPr>
        <w:tabs>
          <w:tab w:val="left" w:pos="720"/>
        </w:tabs>
        <w:spacing w:after="0" w:line="240" w:lineRule="auto"/>
        <w:jc w:val="both"/>
        <w:rPr>
          <w:rFonts w:ascii="Calibri Light" w:hAnsi="Calibri Light"/>
          <w:lang w:val="sr-Latn-CS"/>
        </w:rPr>
      </w:pPr>
      <w:r w:rsidRPr="00BF6E0F">
        <w:rPr>
          <w:rFonts w:ascii="Calibri Light" w:hAnsi="Calibri Light"/>
          <w:lang w:val="sr-Latn-CS"/>
        </w:rPr>
        <w:t>Uređenje pitanja dobro održavanih lokalnih puteva</w:t>
      </w:r>
    </w:p>
    <w:p w:rsidR="006F4D14" w:rsidRPr="00BF6E0F" w:rsidRDefault="006F4D14" w:rsidP="006F4D14">
      <w:pPr>
        <w:numPr>
          <w:ilvl w:val="0"/>
          <w:numId w:val="30"/>
        </w:numPr>
        <w:tabs>
          <w:tab w:val="left" w:pos="720"/>
        </w:tabs>
        <w:spacing w:after="0" w:line="240" w:lineRule="auto"/>
        <w:jc w:val="both"/>
        <w:rPr>
          <w:rFonts w:ascii="Calibri Light" w:hAnsi="Calibri Light"/>
          <w:lang w:val="sr-Latn-CS"/>
        </w:rPr>
      </w:pPr>
      <w:r w:rsidRPr="00BF6E0F">
        <w:rPr>
          <w:rFonts w:ascii="Calibri Light" w:hAnsi="Calibri Light"/>
          <w:lang w:val="sr-Latn-CS"/>
        </w:rPr>
        <w:t>Problemi sa parkingom za motorna vozila na teritoriji opštine</w:t>
      </w:r>
    </w:p>
    <w:p w:rsidR="006F4D14" w:rsidRPr="00BF6E0F" w:rsidRDefault="006F4D14" w:rsidP="006F4D14">
      <w:pPr>
        <w:numPr>
          <w:ilvl w:val="0"/>
          <w:numId w:val="30"/>
        </w:numPr>
        <w:tabs>
          <w:tab w:val="left" w:pos="720"/>
        </w:tabs>
        <w:spacing w:after="0" w:line="240" w:lineRule="auto"/>
        <w:jc w:val="both"/>
        <w:rPr>
          <w:rFonts w:ascii="Calibri Light" w:hAnsi="Calibri Light"/>
          <w:lang w:val="sr-Latn-CS"/>
        </w:rPr>
      </w:pPr>
      <w:r w:rsidRPr="00BF6E0F">
        <w:rPr>
          <w:rFonts w:ascii="Calibri Light" w:hAnsi="Calibri Light"/>
          <w:lang w:val="sr-Latn-CS"/>
        </w:rPr>
        <w:t>Problemi stanovništva koje koristi socijalnu šemu</w:t>
      </w:r>
    </w:p>
    <w:p w:rsidR="006F4D14" w:rsidRPr="00BF6E0F" w:rsidRDefault="006F4D14" w:rsidP="006F4D14">
      <w:pPr>
        <w:numPr>
          <w:ilvl w:val="0"/>
          <w:numId w:val="30"/>
        </w:numPr>
        <w:tabs>
          <w:tab w:val="left" w:pos="720"/>
        </w:tabs>
        <w:spacing w:after="0" w:line="240" w:lineRule="auto"/>
        <w:jc w:val="both"/>
        <w:rPr>
          <w:rFonts w:ascii="Calibri Light" w:hAnsi="Calibri Light"/>
          <w:lang w:val="sr-Latn-CS"/>
        </w:rPr>
      </w:pPr>
      <w:r w:rsidRPr="00BF6E0F">
        <w:rPr>
          <w:rFonts w:ascii="Calibri Light" w:hAnsi="Calibri Light"/>
          <w:lang w:val="sr-Latn-CS"/>
        </w:rPr>
        <w:t>P</w:t>
      </w:r>
      <w:r w:rsidR="00867435" w:rsidRPr="00BF6E0F">
        <w:rPr>
          <w:rFonts w:ascii="Calibri Light" w:hAnsi="Calibri Light"/>
          <w:lang w:val="sr-Latn-CS"/>
        </w:rPr>
        <w:t>arking mesta namenjene za taksi</w:t>
      </w:r>
    </w:p>
    <w:p w:rsidR="00867435" w:rsidRPr="00BF6E0F" w:rsidRDefault="00867435" w:rsidP="00867435">
      <w:pPr>
        <w:tabs>
          <w:tab w:val="left" w:pos="720"/>
        </w:tabs>
        <w:spacing w:after="0" w:line="240" w:lineRule="auto"/>
        <w:jc w:val="both"/>
        <w:rPr>
          <w:rFonts w:ascii="Calibri Light" w:hAnsi="Calibri Light"/>
          <w:lang w:val="sr-Latn-CS"/>
        </w:rPr>
      </w:pPr>
    </w:p>
    <w:p w:rsidR="00867435" w:rsidRPr="00BF6E0F" w:rsidRDefault="00867435" w:rsidP="00867435">
      <w:pPr>
        <w:numPr>
          <w:ilvl w:val="0"/>
          <w:numId w:val="27"/>
        </w:numPr>
        <w:tabs>
          <w:tab w:val="left" w:pos="360"/>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Parteš</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Parteš leži na istočnom delu teritorije Republike Kosovo. Geografska veličina teritorije opštine iznosi 29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2 ruralna naselja. Spada u grupu opština sa dobrim uslovima za razvoj poljoprivrede i stočarstva. Razvijeni su mali biznisi za trgovinu i proizvodnje hrane.</w:t>
      </w: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Parteš</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1787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40,67</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noProof w:val="0"/>
          <w:color w:val="000000"/>
        </w:rPr>
        <w:t xml:space="preserve">Na osnovu pojedinačne analize podataka, utvrđeno je da je opština Parteš ostvarila učinak srednjeg nivoa </w:t>
      </w:r>
      <w:r w:rsidRPr="00BF6E0F">
        <w:rPr>
          <w:rFonts w:ascii="Calibri Light" w:hAnsi="Calibri Light"/>
          <w:noProof w:val="0"/>
        </w:rPr>
        <w:t>(40,67%).</w:t>
      </w: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visok učinak u sledeće tri oblasti pružanja usluga: oblast javne administrativne usluge (100%), u oblasti upravljanja otpadom (72,88%), kultura, omladina i sport (66,16%). Na srednjem nivou pružanja usluga nalaze se sledeće usluge: hitno reagovanje u opštini (57,81%), kanalizacija (56,43%), transparentnost (50,65%), pitka voda (33,74%). Opština ima nizak nivo sledećih usluga: putevi i trotoari (30,15%), socijalna i porodična zaštita (26,14%), zaštita lokalne životne sredine (18,09%), urbanističko planiranje (16,67%), dok opština za oblast javna parkirališta i javni prevoz nije izvršila izveštavanje podataka.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859780" cy="2933700"/>
            <wp:effectExtent l="0" t="0" r="7620" b="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867435" w:rsidRPr="00BF6E0F" w:rsidRDefault="00867435" w:rsidP="00867435">
      <w:pPr>
        <w:spacing w:line="240" w:lineRule="auto"/>
        <w:jc w:val="both"/>
        <w:rPr>
          <w:rFonts w:ascii="Calibri Light" w:hAnsi="Calibri Light"/>
          <w:noProof w:val="0"/>
        </w:rPr>
      </w:pPr>
      <w:r w:rsidRPr="00BF6E0F">
        <w:rPr>
          <w:rFonts w:ascii="Calibri Light" w:hAnsi="Calibri Light"/>
          <w:noProof w:val="0"/>
          <w:color w:val="000000"/>
        </w:rPr>
        <w:lastRenderedPageBreak/>
        <w:t xml:space="preserve">Opština je zabeležila nizak učinak na nivou sledećih pokazatelja: </w:t>
      </w:r>
      <w:r w:rsidRPr="00BF6E0F">
        <w:rPr>
          <w:rFonts w:ascii="Calibri Light" w:hAnsi="Calibri Light"/>
          <w:noProof w:val="0"/>
        </w:rPr>
        <w:t>% stanovništva koje ima koristi od socijalne šeme (0,58%), površina javnih zelenih prostora u m</w:t>
      </w:r>
      <w:r w:rsidRPr="00BF6E0F">
        <w:rPr>
          <w:rFonts w:ascii="Calibri Light" w:hAnsi="Calibri Light"/>
          <w:noProof w:val="0"/>
          <w:vertAlign w:val="superscript"/>
        </w:rPr>
        <w:t>2</w:t>
      </w:r>
      <w:r w:rsidRPr="00BF6E0F">
        <w:rPr>
          <w:rFonts w:ascii="Calibri Light" w:hAnsi="Calibri Light"/>
          <w:noProof w:val="0"/>
        </w:rPr>
        <w:t xml:space="preserve"> po glavi stanovnika (0,63%), % regulisanih površina životne sredine (0,92%), % dužina lokalnih puteva sa trotoarima (2,27%), % uzoraka vode koji ispunjavaju standarde pitke vode (2,82%) zelene površine i trgovi su 0,43 m</w:t>
      </w:r>
      <w:r w:rsidRPr="00BF6E0F">
        <w:rPr>
          <w:rFonts w:ascii="Calibri Light" w:hAnsi="Calibri Light"/>
          <w:noProof w:val="0"/>
          <w:vertAlign w:val="superscript"/>
        </w:rPr>
        <w:t>2</w:t>
      </w:r>
      <w:r w:rsidRPr="00BF6E0F">
        <w:rPr>
          <w:rFonts w:ascii="Calibri Light" w:hAnsi="Calibri Light"/>
          <w:noProof w:val="0"/>
        </w:rPr>
        <w:t>/po glavi stanovnika, dok je opština deponovala 334,20 kg/po glavi stanovnika otpadaka.</w:t>
      </w:r>
    </w:p>
    <w:p w:rsidR="00867435" w:rsidRPr="00BF6E0F" w:rsidRDefault="00867435" w:rsidP="00867435">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Parteš bi trebalo da radi sa većom posvećenošću u ovim aspektima:</w:t>
      </w:r>
    </w:p>
    <w:p w:rsidR="00867435" w:rsidRPr="00BF6E0F" w:rsidRDefault="00867435" w:rsidP="00867435">
      <w:pPr>
        <w:tabs>
          <w:tab w:val="left" w:pos="720"/>
        </w:tabs>
        <w:spacing w:after="0" w:line="240" w:lineRule="auto"/>
        <w:jc w:val="both"/>
        <w:rPr>
          <w:rFonts w:ascii="Calibri Light" w:hAnsi="Calibri Light" w:cs="Calibri"/>
          <w:noProof w:val="0"/>
          <w:color w:val="000000"/>
          <w:sz w:val="14"/>
          <w:szCs w:val="14"/>
        </w:rPr>
      </w:pPr>
    </w:p>
    <w:p w:rsidR="00867435" w:rsidRPr="00BF6E0F" w:rsidRDefault="00867435" w:rsidP="00867435">
      <w:pPr>
        <w:numPr>
          <w:ilvl w:val="0"/>
          <w:numId w:val="31"/>
        </w:numPr>
        <w:spacing w:after="0" w:line="240" w:lineRule="auto"/>
        <w:jc w:val="both"/>
        <w:rPr>
          <w:rFonts w:ascii="Calibri Light" w:hAnsi="Calibri Light"/>
          <w:noProof w:val="0"/>
        </w:rPr>
      </w:pPr>
      <w:r w:rsidRPr="00BF6E0F">
        <w:rPr>
          <w:rFonts w:ascii="Calibri Light" w:hAnsi="Calibri Light"/>
          <w:noProof w:val="0"/>
        </w:rPr>
        <w:t>Problemi stanovništva koje ima koristi od socijalne šeme</w:t>
      </w:r>
    </w:p>
    <w:p w:rsidR="00867435" w:rsidRPr="00BF6E0F" w:rsidRDefault="00867435" w:rsidP="00867435">
      <w:pPr>
        <w:numPr>
          <w:ilvl w:val="0"/>
          <w:numId w:val="31"/>
        </w:numPr>
        <w:spacing w:after="0" w:line="240" w:lineRule="auto"/>
        <w:jc w:val="both"/>
        <w:rPr>
          <w:rFonts w:ascii="Calibri Light" w:hAnsi="Calibri Light"/>
          <w:noProof w:val="0"/>
        </w:rPr>
      </w:pPr>
      <w:r w:rsidRPr="00BF6E0F">
        <w:rPr>
          <w:rFonts w:ascii="Calibri Light" w:hAnsi="Calibri Light"/>
          <w:noProof w:val="0"/>
        </w:rPr>
        <w:t>Površina zelenih javnih površina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867435" w:rsidRPr="00BF6E0F" w:rsidRDefault="00867435" w:rsidP="00867435">
      <w:pPr>
        <w:numPr>
          <w:ilvl w:val="0"/>
          <w:numId w:val="31"/>
        </w:numPr>
        <w:spacing w:after="0" w:line="240" w:lineRule="auto"/>
        <w:jc w:val="both"/>
        <w:rPr>
          <w:rFonts w:ascii="Calibri Light" w:hAnsi="Calibri Light"/>
          <w:noProof w:val="0"/>
        </w:rPr>
      </w:pPr>
      <w:r w:rsidRPr="00BF6E0F">
        <w:rPr>
          <w:rFonts w:ascii="Calibri Light" w:hAnsi="Calibri Light"/>
          <w:noProof w:val="0"/>
        </w:rPr>
        <w:t>Regulisanje površina životne sredine</w:t>
      </w:r>
    </w:p>
    <w:p w:rsidR="00867435" w:rsidRPr="00BF6E0F" w:rsidRDefault="00867435" w:rsidP="00867435">
      <w:pPr>
        <w:numPr>
          <w:ilvl w:val="0"/>
          <w:numId w:val="31"/>
        </w:numPr>
        <w:spacing w:after="0" w:line="240" w:lineRule="auto"/>
        <w:jc w:val="both"/>
        <w:rPr>
          <w:rFonts w:ascii="Calibri Light" w:hAnsi="Calibri Light"/>
          <w:noProof w:val="0"/>
        </w:rPr>
      </w:pPr>
      <w:r w:rsidRPr="00BF6E0F">
        <w:rPr>
          <w:rFonts w:ascii="Calibri Light" w:hAnsi="Calibri Light"/>
          <w:noProof w:val="0"/>
        </w:rPr>
        <w:t>Problem dužine lokalnih puteva sa trotoarima</w:t>
      </w:r>
    </w:p>
    <w:p w:rsidR="00867435" w:rsidRPr="00BF6E0F" w:rsidRDefault="00867435" w:rsidP="00867435">
      <w:pPr>
        <w:numPr>
          <w:ilvl w:val="0"/>
          <w:numId w:val="31"/>
        </w:numPr>
        <w:spacing w:after="0" w:line="240" w:lineRule="auto"/>
        <w:jc w:val="both"/>
        <w:rPr>
          <w:rFonts w:ascii="Calibri Light" w:hAnsi="Calibri Light"/>
          <w:noProof w:val="0"/>
        </w:rPr>
      </w:pPr>
      <w:r w:rsidRPr="00BF6E0F">
        <w:rPr>
          <w:rFonts w:ascii="Calibri Light" w:hAnsi="Calibri Light"/>
          <w:noProof w:val="0"/>
        </w:rPr>
        <w:t>Problem uzoraka vode koji odgovaraju standardima pitke vode</w:t>
      </w:r>
    </w:p>
    <w:p w:rsidR="00867435" w:rsidRPr="00BF6E0F" w:rsidRDefault="00867435" w:rsidP="00867435">
      <w:pPr>
        <w:tabs>
          <w:tab w:val="left" w:pos="720"/>
        </w:tabs>
        <w:spacing w:after="0" w:line="240" w:lineRule="auto"/>
        <w:jc w:val="both"/>
        <w:rPr>
          <w:rFonts w:ascii="Calibri Light" w:hAnsi="Calibri Light"/>
          <w:lang w:val="sr-Latn-CS"/>
        </w:rPr>
      </w:pP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27"/>
        </w:numPr>
        <w:tabs>
          <w:tab w:val="left" w:pos="720"/>
          <w:tab w:val="left" w:pos="1170"/>
        </w:tabs>
        <w:spacing w:after="0" w:line="480" w:lineRule="auto"/>
        <w:contextualSpacing/>
        <w:rPr>
          <w:rFonts w:ascii="Calibri Light" w:hAnsi="Calibri Light" w:cs="Calibri"/>
          <w:color w:val="002060"/>
          <w:sz w:val="40"/>
          <w:szCs w:val="40"/>
          <w:lang w:val="sr-Latn-CS"/>
        </w:rPr>
      </w:pPr>
      <w:r w:rsidRPr="00BF6E0F">
        <w:rPr>
          <w:rFonts w:ascii="Calibri Light" w:hAnsi="Calibri Light"/>
          <w:color w:val="002060"/>
          <w:sz w:val="40"/>
          <w:szCs w:val="40"/>
          <w:lang w:val="sr-Latn-CS"/>
        </w:rPr>
        <w:t xml:space="preserve">Peć   </w:t>
      </w:r>
    </w:p>
    <w:p w:rsidR="006F4D14" w:rsidRPr="00BF6E0F" w:rsidRDefault="006F4D14" w:rsidP="006F4D14">
      <w:pPr>
        <w:tabs>
          <w:tab w:val="left" w:pos="720"/>
        </w:tabs>
        <w:spacing w:after="0" w:line="240" w:lineRule="auto"/>
        <w:jc w:val="both"/>
        <w:rPr>
          <w:rFonts w:ascii="Calibri Light" w:hAnsi="Calibri Light"/>
          <w:color w:val="000000"/>
          <w:lang w:val="sr-Latn-CS"/>
        </w:rPr>
      </w:pPr>
      <w:r w:rsidRPr="00BF6E0F">
        <w:rPr>
          <w:rFonts w:ascii="Calibri Light" w:hAnsi="Calibri Light"/>
          <w:color w:val="000000"/>
          <w:lang w:val="sr-Latn-CS"/>
        </w:rPr>
        <w:t>Opština Peć se nalazi u zapadnom delu teritorije Republike Kosovo. Geografska veličina teritorije opštine je 603 km</w:t>
      </w:r>
      <w:r w:rsidRPr="00BF6E0F">
        <w:rPr>
          <w:rFonts w:ascii="Calibri Light" w:hAnsi="Calibri Light"/>
          <w:color w:val="000000"/>
          <w:vertAlign w:val="superscript"/>
          <w:lang w:val="sr-Latn-CS"/>
        </w:rPr>
        <w:t>2</w:t>
      </w:r>
      <w:r w:rsidRPr="00BF6E0F">
        <w:rPr>
          <w:rFonts w:ascii="Calibri Light" w:hAnsi="Calibri Light"/>
          <w:color w:val="000000"/>
          <w:lang w:val="sr-Latn-CS"/>
        </w:rPr>
        <w:t>, sa jednom gradskom administrativnom oblašću i 79 ruralnih naselja. Spada u grupu opština sa dobrim uslovima za razvoj poljoprivrede, šumarstva i stočarstva. Ima velika nadzemna prirodna bogatstva, sa planinskim vencem Prokletije, što joj omogućava razvoj letnjeg i zimskog turizma, a posebno je razvijen agro-biznis.</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Opšte informacije o opštini </w:t>
      </w:r>
    </w:p>
    <w:p w:rsidR="006F4D14" w:rsidRPr="00BF6E0F" w:rsidRDefault="006F4D14" w:rsidP="006F4D14">
      <w:pPr>
        <w:tabs>
          <w:tab w:val="left" w:pos="720"/>
        </w:tabs>
        <w:spacing w:after="0" w:line="240" w:lineRule="auto"/>
        <w:jc w:val="both"/>
        <w:rPr>
          <w:rFonts w:ascii="Calibri Light" w:hAnsi="Calibri Light"/>
          <w:b/>
          <w:bCs/>
          <w:sz w:val="14"/>
          <w:szCs w:val="14"/>
          <w:lang w:val="sr-Latn-CS"/>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vertAlign w:val="superscript"/>
                <w:lang w:val="sr-Latn-CS"/>
              </w:rPr>
            </w:pPr>
            <w:r w:rsidRPr="00BF6E0F">
              <w:rPr>
                <w:rFonts w:ascii="Calibri Light" w:hAnsi="Calibri Light"/>
                <w:color w:val="000000"/>
                <w:sz w:val="20"/>
                <w:szCs w:val="20"/>
                <w:lang w:val="sr-Latn-CS"/>
              </w:rPr>
              <w:t>Teritorija u km</w:t>
            </w:r>
            <w:r w:rsidRPr="00BF6E0F">
              <w:rPr>
                <w:rFonts w:ascii="Calibri Light" w:hAnsi="Calibri Light"/>
                <w:color w:val="000000"/>
                <w:sz w:val="20"/>
                <w:szCs w:val="20"/>
                <w:vertAlign w:val="superscript"/>
                <w:lang w:val="sr-Latn-CS"/>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color w:val="000000"/>
                <w:sz w:val="20"/>
                <w:szCs w:val="20"/>
                <w:lang w:val="sr-Latn-CS"/>
              </w:rPr>
            </w:pPr>
            <w:r w:rsidRPr="00BF6E0F">
              <w:rPr>
                <w:rFonts w:ascii="Calibri Light" w:hAnsi="Calibri Light"/>
                <w:b/>
                <w:bCs/>
                <w:color w:val="000000"/>
                <w:sz w:val="20"/>
                <w:szCs w:val="20"/>
                <w:lang w:val="sr-Latn-CS"/>
              </w:rPr>
              <w:t>Peć</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96450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color w:val="000000"/>
                <w:sz w:val="20"/>
                <w:szCs w:val="20"/>
                <w:lang w:val="sr-Latn-CS"/>
              </w:rPr>
            </w:pPr>
            <w:r w:rsidRPr="00BF6E0F">
              <w:rPr>
                <w:rFonts w:ascii="Calibri Light" w:hAnsi="Calibri Light"/>
                <w:color w:val="000000"/>
                <w:sz w:val="20"/>
                <w:szCs w:val="20"/>
                <w:lang w:val="sr-Latn-CS"/>
              </w:rPr>
              <w:t>66.74</w:t>
            </w:r>
          </w:p>
        </w:tc>
      </w:tr>
    </w:tbl>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lang w:val="sr-Latn-CS"/>
        </w:rPr>
      </w:pPr>
      <w:r w:rsidRPr="00BF6E0F">
        <w:rPr>
          <w:rFonts w:ascii="Calibri Light" w:hAnsi="Calibri Light"/>
          <w:lang w:val="sr-Latn-CS"/>
        </w:rPr>
        <w:t xml:space="preserve">Na osnovu individualnih analiza podataka, zaključeno je da je opština Peć ostvarila učinak srednjeg stepena (66.74%).  </w:t>
      </w:r>
    </w:p>
    <w:p w:rsidR="006F4D14" w:rsidRPr="00BF6E0F" w:rsidRDefault="006F4D14" w:rsidP="006F4D14">
      <w:pPr>
        <w:tabs>
          <w:tab w:val="left" w:pos="720"/>
        </w:tabs>
        <w:spacing w:after="0" w:line="240" w:lineRule="auto"/>
        <w:jc w:val="both"/>
        <w:rPr>
          <w:rFonts w:ascii="Calibri Light" w:hAnsi="Calibri Light"/>
          <w:color w:val="000000"/>
          <w:lang w:val="sr-Latn-CS"/>
        </w:rPr>
      </w:pPr>
    </w:p>
    <w:p w:rsidR="006F4D14" w:rsidRPr="00BF6E0F" w:rsidRDefault="006F4D14" w:rsidP="006F4D14">
      <w:pPr>
        <w:tabs>
          <w:tab w:val="left" w:pos="720"/>
        </w:tabs>
        <w:spacing w:after="0" w:line="240" w:lineRule="auto"/>
        <w:jc w:val="both"/>
        <w:rPr>
          <w:rFonts w:ascii="Calibri Light" w:hAnsi="Calibri Light"/>
          <w:b/>
          <w:bCs/>
          <w:lang w:val="sr-Latn-CS"/>
        </w:rPr>
      </w:pPr>
      <w:r w:rsidRPr="00BF6E0F">
        <w:rPr>
          <w:rFonts w:ascii="Calibri Light" w:hAnsi="Calibri Light"/>
          <w:b/>
          <w:bCs/>
          <w:lang w:val="sr-Latn-CS"/>
        </w:rPr>
        <w:t xml:space="preserve">Najviša dostignuća </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Opština stoji visoko sa učinkom u sledećim oblastima: oblast opštinske administrativne usluge (99.09%), kultura, omladina i sport (96.59%), urbano planiranje (94.75%), opštinske intervencije (89,29%), pijaća voda (83.68%), upravljanje otpadom (73,55%). Opština Peć na srednji nivo ima pružanje sledećih usluga: oblast </w:t>
      </w:r>
      <w:r w:rsidRPr="00BF6E0F">
        <w:rPr>
          <w:rFonts w:ascii="Calibri Light" w:hAnsi="Calibri Light" w:cs="Calibri"/>
          <w:color w:val="000000"/>
          <w:lang w:val="sr-Latn-CS"/>
        </w:rPr>
        <w:lastRenderedPageBreak/>
        <w:t>transparentnost opštine (66,00%), javni prevoz (57.69%), socijalna zaštita (51.75%), zaštita životne sredine (46,05%) putevi i trotoari (41.11%), kanalizacija (40,78%). Dok na niskom nivou opština Peć ima samo jednu uslugu, oblast javnih parkirališta sa 27,27%.</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lang w:val="en-GB" w:eastAsia="en-GB"/>
        </w:rPr>
        <w:drawing>
          <wp:inline distT="0" distB="0" distL="0" distR="0">
            <wp:extent cx="5836920" cy="2933700"/>
            <wp:effectExtent l="0" t="0" r="1143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26852" w:rsidRPr="00BF6E0F" w:rsidRDefault="00026852"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Najmanja dostignuća prema pokazateljima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Opština je označila nizak učinak prema sledećim pokazateljima: % zaposlenih sa invaliditetom u opštinskim institucijama prema polu (0,19%), površina javnih trgova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javnih po glavi stanovnika (0.21%), % stanovništva koje koristi socijalnu šemu (1.08%), % parkirališta za motorna vozila na teritoriju opštine (3.05%), površina javnih zelenih prostora u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xml:space="preserve"> po stanovniku (4,98%), % zaposlenih iz nevećinskih zajednica prema polu (5,18%),</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Zeleni prostori i trgovi su 2.59 m</w:t>
      </w:r>
      <w:r w:rsidRPr="00BF6E0F">
        <w:rPr>
          <w:rFonts w:ascii="Calibri Light" w:hAnsi="Calibri Light" w:cs="Calibri"/>
          <w:color w:val="000000"/>
          <w:vertAlign w:val="superscript"/>
          <w:lang w:val="sr-Latn-CS"/>
        </w:rPr>
        <w:t>2</w:t>
      </w:r>
      <w:r w:rsidRPr="00BF6E0F">
        <w:rPr>
          <w:rFonts w:ascii="Calibri Light" w:hAnsi="Calibri Light" w:cs="Calibri"/>
          <w:color w:val="000000"/>
          <w:lang w:val="sr-Latn-CS"/>
        </w:rPr>
        <w:t>/ po glavi stanovnika, dok opština je odlagala 340.29 kg otpada/ po glavi stanovnika.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tabs>
          <w:tab w:val="left" w:pos="720"/>
        </w:tabs>
        <w:spacing w:after="0" w:line="240" w:lineRule="auto"/>
        <w:jc w:val="both"/>
        <w:rPr>
          <w:rFonts w:ascii="Calibri Light" w:hAnsi="Calibri Light" w:cs="Calibri"/>
          <w:b/>
          <w:color w:val="000000"/>
          <w:lang w:val="sr-Latn-CS"/>
        </w:rPr>
      </w:pPr>
      <w:r w:rsidRPr="00BF6E0F">
        <w:rPr>
          <w:rFonts w:ascii="Calibri Light" w:hAnsi="Calibri Light" w:cs="Calibri"/>
          <w:b/>
          <w:color w:val="000000"/>
          <w:lang w:val="sr-Latn-CS"/>
        </w:rPr>
        <w:t>Preporuka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r w:rsidRPr="00BF6E0F">
        <w:rPr>
          <w:rFonts w:ascii="Calibri Light" w:hAnsi="Calibri Light" w:cs="Calibri"/>
          <w:color w:val="000000"/>
          <w:lang w:val="sr-Latn-CS"/>
        </w:rPr>
        <w:t xml:space="preserve">Na osnovu opštih i specifičnih analiza i nalaza iz ovog istraživanja, Opština </w:t>
      </w:r>
      <w:r w:rsidRPr="00BF6E0F">
        <w:rPr>
          <w:rFonts w:ascii="Calibri Light" w:hAnsi="Calibri Light" w:cs="Calibri"/>
          <w:color w:val="000000"/>
          <w:highlight w:val="yellow"/>
          <w:lang w:val="sr-Latn-CS"/>
        </w:rPr>
        <w:t>Peć</w:t>
      </w:r>
      <w:r w:rsidRPr="00BF6E0F">
        <w:rPr>
          <w:rFonts w:ascii="Calibri Light" w:hAnsi="Calibri Light" w:cs="Calibri"/>
          <w:color w:val="000000"/>
          <w:lang w:val="sr-Latn-CS"/>
        </w:rPr>
        <w:t xml:space="preserve"> bi trebalo da radi sa većom posvećenošću u ovim aspektima:</w:t>
      </w:r>
    </w:p>
    <w:p w:rsidR="006F4D14" w:rsidRPr="00BF6E0F" w:rsidRDefault="006F4D14" w:rsidP="006F4D14">
      <w:pPr>
        <w:tabs>
          <w:tab w:val="left" w:pos="720"/>
        </w:tabs>
        <w:spacing w:after="0" w:line="240" w:lineRule="auto"/>
        <w:jc w:val="both"/>
        <w:rPr>
          <w:rFonts w:ascii="Calibri Light" w:hAnsi="Calibri Light" w:cs="Calibri"/>
          <w:color w:val="000000"/>
          <w:lang w:val="sr-Latn-CS"/>
        </w:rPr>
      </w:pPr>
    </w:p>
    <w:p w:rsidR="006F4D14" w:rsidRPr="00BF6E0F" w:rsidRDefault="006F4D14" w:rsidP="006F4D14">
      <w:pPr>
        <w:numPr>
          <w:ilvl w:val="0"/>
          <w:numId w:val="32"/>
        </w:numPr>
        <w:tabs>
          <w:tab w:val="left" w:pos="720"/>
        </w:tabs>
        <w:spacing w:after="0" w:line="240" w:lineRule="auto"/>
        <w:jc w:val="both"/>
        <w:rPr>
          <w:rFonts w:ascii="Calibri Light" w:hAnsi="Calibri Light"/>
          <w:lang w:val="sr-Latn-CS"/>
        </w:rPr>
      </w:pPr>
      <w:r w:rsidRPr="00BF6E0F">
        <w:rPr>
          <w:rFonts w:ascii="Calibri Light" w:hAnsi="Calibri Light"/>
          <w:lang w:val="sr-Latn-CS"/>
        </w:rPr>
        <w:t>Uređivanje zaposlenih sa invaliditetom u opštinskim institucijama, prema polu</w:t>
      </w:r>
    </w:p>
    <w:p w:rsidR="006F4D14" w:rsidRPr="00BF6E0F" w:rsidRDefault="006F4D14" w:rsidP="006F4D14">
      <w:pPr>
        <w:numPr>
          <w:ilvl w:val="0"/>
          <w:numId w:val="32"/>
        </w:numPr>
        <w:tabs>
          <w:tab w:val="left" w:pos="720"/>
        </w:tabs>
        <w:spacing w:after="0" w:line="240" w:lineRule="auto"/>
        <w:jc w:val="both"/>
        <w:rPr>
          <w:rFonts w:ascii="Calibri Light" w:hAnsi="Calibri Light"/>
          <w:lang w:val="sr-Latn-CS"/>
        </w:rPr>
      </w:pPr>
      <w:r w:rsidRPr="00BF6E0F">
        <w:rPr>
          <w:rFonts w:ascii="Calibri Light" w:hAnsi="Calibri Light"/>
          <w:lang w:val="sr-Latn-CS"/>
        </w:rPr>
        <w:t>Površina javnih trgova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32"/>
        </w:numPr>
        <w:tabs>
          <w:tab w:val="left" w:pos="720"/>
        </w:tabs>
        <w:spacing w:after="0" w:line="240" w:lineRule="auto"/>
        <w:jc w:val="both"/>
        <w:rPr>
          <w:rFonts w:ascii="Calibri Light" w:hAnsi="Calibri Light"/>
          <w:lang w:val="sr-Latn-CS"/>
        </w:rPr>
      </w:pPr>
      <w:r w:rsidRPr="00BF6E0F">
        <w:rPr>
          <w:rFonts w:ascii="Calibri Light" w:hAnsi="Calibri Light"/>
          <w:lang w:val="sr-Latn-CS"/>
        </w:rPr>
        <w:t>Problemi stanovništva koje koristi socijalnu šemu</w:t>
      </w:r>
    </w:p>
    <w:p w:rsidR="006F4D14" w:rsidRPr="00BF6E0F" w:rsidRDefault="006F4D14" w:rsidP="006F4D14">
      <w:pPr>
        <w:numPr>
          <w:ilvl w:val="0"/>
          <w:numId w:val="32"/>
        </w:numPr>
        <w:tabs>
          <w:tab w:val="left" w:pos="720"/>
        </w:tabs>
        <w:spacing w:after="0" w:line="240" w:lineRule="auto"/>
        <w:jc w:val="both"/>
        <w:rPr>
          <w:rFonts w:ascii="Calibri Light" w:hAnsi="Calibri Light"/>
          <w:lang w:val="sr-Latn-CS"/>
        </w:rPr>
      </w:pPr>
      <w:r w:rsidRPr="00BF6E0F">
        <w:rPr>
          <w:rFonts w:ascii="Calibri Light" w:hAnsi="Calibri Light"/>
          <w:lang w:val="sr-Latn-CS"/>
        </w:rPr>
        <w:t>Pitanja parkirnog prostora za motorna vozila na teritoriji opštine</w:t>
      </w:r>
    </w:p>
    <w:p w:rsidR="006F4D14" w:rsidRPr="00BF6E0F" w:rsidRDefault="006F4D14" w:rsidP="006F4D14">
      <w:pPr>
        <w:numPr>
          <w:ilvl w:val="0"/>
          <w:numId w:val="32"/>
        </w:numPr>
        <w:tabs>
          <w:tab w:val="left" w:pos="720"/>
        </w:tabs>
        <w:spacing w:after="0" w:line="240" w:lineRule="auto"/>
        <w:jc w:val="both"/>
        <w:rPr>
          <w:rFonts w:ascii="Calibri Light" w:hAnsi="Calibri Light"/>
          <w:lang w:val="sr-Latn-CS"/>
        </w:rPr>
      </w:pPr>
      <w:r w:rsidRPr="00BF6E0F">
        <w:rPr>
          <w:rFonts w:ascii="Calibri Light" w:hAnsi="Calibri Light"/>
          <w:lang w:val="sr-Latn-CS"/>
        </w:rPr>
        <w:t>Površina zelenih javnih površina u m</w:t>
      </w:r>
      <w:r w:rsidRPr="00BF6E0F">
        <w:rPr>
          <w:rFonts w:ascii="Calibri Light" w:hAnsi="Calibri Light"/>
          <w:vertAlign w:val="superscript"/>
          <w:lang w:val="sr-Latn-CS"/>
        </w:rPr>
        <w:t>2</w:t>
      </w:r>
      <w:r w:rsidRPr="00BF6E0F">
        <w:rPr>
          <w:rFonts w:ascii="Calibri Light" w:hAnsi="Calibri Light"/>
          <w:lang w:val="sr-Latn-CS"/>
        </w:rPr>
        <w:t xml:space="preserve"> po glavi stanovnika</w:t>
      </w:r>
    </w:p>
    <w:p w:rsidR="006F4D14" w:rsidRPr="00BF6E0F" w:rsidRDefault="006F4D14" w:rsidP="006F4D14">
      <w:pPr>
        <w:numPr>
          <w:ilvl w:val="0"/>
          <w:numId w:val="32"/>
        </w:numPr>
        <w:tabs>
          <w:tab w:val="left" w:pos="720"/>
        </w:tabs>
        <w:spacing w:after="0" w:line="240" w:lineRule="auto"/>
        <w:jc w:val="both"/>
        <w:rPr>
          <w:rFonts w:ascii="Calibri Light" w:hAnsi="Calibri Light"/>
          <w:lang w:val="sr-Latn-CS"/>
        </w:rPr>
      </w:pPr>
      <w:r w:rsidRPr="00BF6E0F">
        <w:rPr>
          <w:rFonts w:ascii="Calibri Light" w:hAnsi="Calibri Light"/>
          <w:lang w:val="sr-Latn-CS"/>
        </w:rPr>
        <w:t>Pitanja zaposlenih od nevećinskih zajednica prema polu.</w:t>
      </w:r>
    </w:p>
    <w:p w:rsidR="009C5972" w:rsidRPr="00BF6E0F" w:rsidRDefault="009C5972" w:rsidP="009C5972">
      <w:pPr>
        <w:spacing w:after="0" w:line="240" w:lineRule="auto"/>
        <w:jc w:val="both"/>
        <w:rPr>
          <w:rFonts w:ascii="Calibri Light" w:hAnsi="Calibri Light"/>
        </w:rPr>
      </w:pPr>
    </w:p>
    <w:p w:rsidR="00252CA1" w:rsidRPr="00BF6E0F" w:rsidRDefault="00252CA1" w:rsidP="00252CA1">
      <w:pPr>
        <w:tabs>
          <w:tab w:val="left" w:pos="720"/>
        </w:tabs>
        <w:spacing w:after="0" w:line="240" w:lineRule="auto"/>
        <w:jc w:val="both"/>
        <w:rPr>
          <w:rFonts w:ascii="Calibri Light" w:hAnsi="Calibri Light" w:cs="Calibri"/>
          <w:color w:val="000000"/>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Podujevo</w:t>
      </w:r>
    </w:p>
    <w:p w:rsidR="00B632EA" w:rsidRPr="00BF6E0F" w:rsidRDefault="00975FCE"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Podujevo leži na severo</w:t>
      </w:r>
      <w:r w:rsidR="00B632EA" w:rsidRPr="00BF6E0F">
        <w:rPr>
          <w:rFonts w:ascii="Calibri Light" w:hAnsi="Calibri Light"/>
          <w:noProof w:val="0"/>
          <w:color w:val="000000"/>
        </w:rPr>
        <w:t>istočnom delu teritorije Republike Kosovo. Geografska veličina teritorije opštine iznosi 633 km</w:t>
      </w:r>
      <w:r w:rsidR="00B632EA" w:rsidRPr="00BF6E0F">
        <w:rPr>
          <w:rFonts w:ascii="Calibri Light" w:hAnsi="Calibri Light"/>
          <w:noProof w:val="0"/>
          <w:color w:val="000000"/>
          <w:vertAlign w:val="superscript"/>
        </w:rPr>
        <w:t>2</w:t>
      </w:r>
      <w:r w:rsidR="00B632EA" w:rsidRPr="00BF6E0F">
        <w:rPr>
          <w:rFonts w:ascii="Calibri Light" w:hAnsi="Calibri Light"/>
          <w:noProof w:val="0"/>
          <w:color w:val="000000"/>
        </w:rPr>
        <w:t>, sa 1 urbanim administrativnim područjem i 78 ruralnih naselja. Spada u grupu opština sa dobrim uslovima za razvoj poljoprivrede, šumarstva i stočarstva. Ima razvijen agro-biznis i malu industriju za preradu drveta.</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Podujevo</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88499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sz w:val="20"/>
                <w:szCs w:val="20"/>
              </w:rPr>
            </w:pPr>
            <w:r w:rsidRPr="00BF6E0F">
              <w:rPr>
                <w:rFonts w:ascii="Calibri Light" w:hAnsi="Calibri Light"/>
                <w:noProof w:val="0"/>
                <w:sz w:val="20"/>
                <w:szCs w:val="20"/>
              </w:rPr>
              <w:t>65,77</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color w:val="000000"/>
        </w:rPr>
        <w:t xml:space="preserve">Na osnovu pojedinačne analize </w:t>
      </w:r>
      <w:r w:rsidRPr="00BF6E0F">
        <w:rPr>
          <w:rFonts w:ascii="Calibri Light" w:hAnsi="Calibri Light"/>
          <w:noProof w:val="0"/>
        </w:rPr>
        <w:t>podataka, utvrđeno je da je opština Podujevo ostvarila učinak srednjeg nivoa (65,77%).</w:t>
      </w:r>
    </w:p>
    <w:p w:rsidR="00B632EA" w:rsidRPr="00BF6E0F" w:rsidRDefault="00B632EA" w:rsidP="00B632EA">
      <w:pPr>
        <w:tabs>
          <w:tab w:val="left" w:pos="720"/>
        </w:tabs>
        <w:spacing w:after="0" w:line="240" w:lineRule="auto"/>
        <w:jc w:val="both"/>
        <w:rPr>
          <w:rFonts w:ascii="Calibri Light" w:hAnsi="Calibri Light"/>
          <w:noProof w:val="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B632EA" w:rsidRPr="00BF6E0F" w:rsidRDefault="00B632EA" w:rsidP="00B632EA">
      <w:pPr>
        <w:tabs>
          <w:tab w:val="left" w:pos="720"/>
        </w:tabs>
        <w:spacing w:after="0" w:line="240" w:lineRule="auto"/>
        <w:jc w:val="both"/>
        <w:rPr>
          <w:rFonts w:ascii="Calibri Light" w:hAnsi="Calibri Light"/>
          <w:b/>
          <w:bCs/>
          <w:noProof w:val="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veoma visok učinak u sledećim oblastima: hitno reagovanje u opštini (99,25%), oblast administrativne usluge (99,16%), kultura, omladina i sport (84,91%), oblast upravljanje otpadom (82,22%), zaštita lokalne životne sredine (79,50%), oblast pitka voda (75,68%), javni prevoz (66,35%). Dok na niskom nivou pružanja usluga opština Podujevo ima sledeće usluge: oblast putevi i trotoari (59,25%), oblast transparentnost opštine (55,59%), urbanističko planiranje (43,89%), oblast kanalizacija (42,03%), socijalna zaštita (33,72%), i oblast javna parkirališta (33,41%).</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lastRenderedPageBreak/>
        <w:drawing>
          <wp:inline distT="0" distB="0" distL="0" distR="0">
            <wp:extent cx="5608320" cy="2933700"/>
            <wp:effectExtent l="0" t="0" r="1143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Najniža dostignuća prema pokazateljima</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rPr>
        <w:t>Opština je zabeležila nizak učinak prema sledećim pokazateljima: % stanovništva koje ima koristi od socijalne šeme (0,11%), 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 (0,23%), % zaposlenih ograničenih sposobnosti u opštinskim institucijama, prema polu (0,36%), % zaposlenih iz nevećinskih zajednica prema polu (0,56%), % parkirališta za motorna vozila na teritoriji opštine (2,15%), % žena i devojaka koje učestvuju na javnim skupovima (2,94%),</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rPr>
        <w:t>Zelene površine i trgovi su 1,75 m</w:t>
      </w:r>
      <w:r w:rsidRPr="00BF6E0F">
        <w:rPr>
          <w:rFonts w:ascii="Calibri Light" w:hAnsi="Calibri Light"/>
          <w:noProof w:val="0"/>
          <w:vertAlign w:val="superscript"/>
        </w:rPr>
        <w:t>2</w:t>
      </w:r>
      <w:r w:rsidRPr="00BF6E0F">
        <w:rPr>
          <w:rFonts w:ascii="Calibri Light" w:hAnsi="Calibri Light"/>
          <w:noProof w:val="0"/>
        </w:rPr>
        <w:t>/po glavi stanovnika, dok je opština deponovala 125,84 kg./po glavi stanovnika otpada.</w:t>
      </w:r>
    </w:p>
    <w:p w:rsidR="00B632EA" w:rsidRPr="00BF6E0F" w:rsidRDefault="00B632EA" w:rsidP="00B632EA">
      <w:pPr>
        <w:tabs>
          <w:tab w:val="left" w:pos="720"/>
        </w:tabs>
        <w:spacing w:after="0" w:line="240" w:lineRule="auto"/>
        <w:jc w:val="both"/>
        <w:rPr>
          <w:rFonts w:ascii="Calibri Light" w:hAnsi="Calibri Light"/>
          <w:noProof w:val="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Podujevo bi trebalo da radi sa većom posvećenošću u ovim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sz w:val="14"/>
          <w:szCs w:val="14"/>
        </w:rPr>
      </w:pP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33"/>
        </w:numPr>
        <w:tabs>
          <w:tab w:val="left" w:pos="720"/>
        </w:tabs>
        <w:spacing w:after="0" w:line="240" w:lineRule="auto"/>
        <w:jc w:val="both"/>
        <w:rPr>
          <w:rFonts w:ascii="Calibri Light" w:hAnsi="Calibri Light"/>
          <w:noProof w:val="0"/>
        </w:rPr>
      </w:pPr>
      <w:r w:rsidRPr="00BF6E0F">
        <w:rPr>
          <w:rFonts w:ascii="Calibri Light" w:hAnsi="Calibri Light"/>
          <w:noProof w:val="0"/>
        </w:rPr>
        <w:t>Pitanja stanovništva koje ima koristi od socijalne šeme</w:t>
      </w:r>
    </w:p>
    <w:p w:rsidR="00B632EA" w:rsidRPr="00BF6E0F" w:rsidRDefault="00B632EA" w:rsidP="00B632EA">
      <w:pPr>
        <w:numPr>
          <w:ilvl w:val="0"/>
          <w:numId w:val="33"/>
        </w:numPr>
        <w:tabs>
          <w:tab w:val="left" w:pos="720"/>
        </w:tabs>
        <w:spacing w:after="0" w:line="240" w:lineRule="auto"/>
        <w:jc w:val="both"/>
        <w:rPr>
          <w:rFonts w:ascii="Calibri Light" w:hAnsi="Calibri Light"/>
          <w:noProof w:val="0"/>
        </w:rPr>
      </w:pPr>
      <w:r w:rsidRPr="00BF6E0F">
        <w:rPr>
          <w:rFonts w:ascii="Calibri Light" w:hAnsi="Calibri Light"/>
          <w:noProof w:val="0"/>
        </w:rPr>
        <w:t>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B632EA" w:rsidRPr="00BF6E0F" w:rsidRDefault="00B632EA" w:rsidP="00B632EA">
      <w:pPr>
        <w:numPr>
          <w:ilvl w:val="0"/>
          <w:numId w:val="33"/>
        </w:numPr>
        <w:tabs>
          <w:tab w:val="left" w:pos="720"/>
        </w:tabs>
        <w:spacing w:after="0" w:line="240" w:lineRule="auto"/>
        <w:jc w:val="both"/>
        <w:rPr>
          <w:rFonts w:ascii="Calibri Light" w:hAnsi="Calibri Light"/>
          <w:noProof w:val="0"/>
        </w:rPr>
      </w:pPr>
      <w:r w:rsidRPr="00BF6E0F">
        <w:rPr>
          <w:rFonts w:ascii="Calibri Light" w:hAnsi="Calibri Light"/>
          <w:noProof w:val="0"/>
        </w:rPr>
        <w:t>Problemi zaposlenih ograničenih sposobnosti u opštinskim institucijama, prema polu</w:t>
      </w:r>
    </w:p>
    <w:p w:rsidR="00B632EA" w:rsidRPr="00BF6E0F" w:rsidRDefault="00B632EA" w:rsidP="00B632EA">
      <w:pPr>
        <w:numPr>
          <w:ilvl w:val="0"/>
          <w:numId w:val="33"/>
        </w:numPr>
        <w:tabs>
          <w:tab w:val="left" w:pos="720"/>
        </w:tabs>
        <w:spacing w:after="0" w:line="240" w:lineRule="auto"/>
        <w:jc w:val="both"/>
        <w:rPr>
          <w:rFonts w:ascii="Calibri Light" w:hAnsi="Calibri Light"/>
          <w:noProof w:val="0"/>
        </w:rPr>
      </w:pPr>
      <w:r w:rsidRPr="00BF6E0F">
        <w:rPr>
          <w:rFonts w:ascii="Calibri Light" w:hAnsi="Calibri Light"/>
          <w:noProof w:val="0"/>
        </w:rPr>
        <w:t>Problemi zaposlenih iz nevećinskih zajednica prema polu</w:t>
      </w:r>
    </w:p>
    <w:p w:rsidR="00B632EA" w:rsidRPr="00BF6E0F" w:rsidRDefault="00B632EA" w:rsidP="00B632EA">
      <w:pPr>
        <w:numPr>
          <w:ilvl w:val="0"/>
          <w:numId w:val="33"/>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parkirališta za motorna vozila na teritoriji opštine</w:t>
      </w:r>
    </w:p>
    <w:p w:rsidR="00B632EA" w:rsidRPr="00BF6E0F" w:rsidRDefault="00B632EA" w:rsidP="00B632EA">
      <w:pPr>
        <w:numPr>
          <w:ilvl w:val="0"/>
          <w:numId w:val="33"/>
        </w:numPr>
        <w:tabs>
          <w:tab w:val="left" w:pos="720"/>
        </w:tabs>
        <w:spacing w:after="0" w:line="240" w:lineRule="auto"/>
        <w:jc w:val="both"/>
        <w:rPr>
          <w:rFonts w:ascii="Calibri Light" w:hAnsi="Calibri Light"/>
          <w:noProof w:val="0"/>
        </w:rPr>
      </w:pPr>
      <w:r w:rsidRPr="00BF6E0F">
        <w:rPr>
          <w:rFonts w:ascii="Calibri Light" w:hAnsi="Calibri Light"/>
          <w:noProof w:val="0"/>
        </w:rPr>
        <w:t>Uključivanje žena i devojaka koje učestvuju na javnim skupovima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Priština</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Opština Priština leži na istočnom delu teritorije Republike Kosovo. Geografska veličina teritorije opštine iznosi 514 km</w:t>
      </w:r>
      <w:r w:rsidRPr="00BF6E0F">
        <w:rPr>
          <w:rFonts w:ascii="Calibri Light" w:hAnsi="Calibri Light"/>
          <w:noProof w:val="0"/>
          <w:color w:val="000000"/>
          <w:vertAlign w:val="superscript"/>
        </w:rPr>
        <w:t>2</w:t>
      </w:r>
      <w:r w:rsidRPr="00BF6E0F">
        <w:rPr>
          <w:rFonts w:ascii="Calibri Light" w:hAnsi="Calibri Light"/>
          <w:noProof w:val="0"/>
          <w:color w:val="000000"/>
        </w:rPr>
        <w:t>, sa 4 urbana područja, od kojih 1 administrativno i 43 ruralna naselja. Priština je glavni grad Republike Kosovo. Opština ima posebne aktivnosti kao glavni grad koji predstavlja glavnu administrativnu, obrazovnu, ekonomsku i kulturnu bazu u zemlji.</w:t>
      </w:r>
    </w:p>
    <w:p w:rsidR="00B632EA" w:rsidRPr="00BF6E0F" w:rsidRDefault="00B632EA" w:rsidP="00B632EA">
      <w:pPr>
        <w:tabs>
          <w:tab w:val="left" w:pos="720"/>
        </w:tabs>
        <w:spacing w:after="0" w:line="240" w:lineRule="auto"/>
        <w:jc w:val="both"/>
        <w:rPr>
          <w:rFonts w:ascii="Calibri Light" w:hAnsi="Calibri Light"/>
          <w:b/>
          <w:bCs/>
          <w:noProof w:val="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Priština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633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198897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69,55</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color w:val="000000"/>
        </w:rPr>
        <w:t xml:space="preserve">Na osnovu pojedinačne analize </w:t>
      </w:r>
      <w:r w:rsidRPr="00BF6E0F">
        <w:rPr>
          <w:rFonts w:ascii="Calibri Light" w:hAnsi="Calibri Light"/>
          <w:noProof w:val="0"/>
        </w:rPr>
        <w:t>podataka, utvrđeno je da je opština Priština ostvarila učinak visokog nivoa (69,55).</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B632EA" w:rsidRPr="00BF6E0F" w:rsidRDefault="00B632EA" w:rsidP="00B632EA">
      <w:pPr>
        <w:tabs>
          <w:tab w:val="left" w:pos="720"/>
        </w:tabs>
        <w:spacing w:after="0" w:line="240" w:lineRule="auto"/>
        <w:jc w:val="both"/>
        <w:rPr>
          <w:rFonts w:ascii="Calibri Light" w:hAnsi="Calibri Light"/>
          <w:b/>
          <w:bCs/>
          <w:noProof w:val="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veoma visok učinak u sledećim oblastima: hitno reagovanje u opštini (96,30%), oblast javne administrativne usluge (92,22%), upravljanje otpadom (90,76%), kultura, omladina i sport (84,36%), oblast pitka voda (77,86%), lokalni javni prevoz (76,70%), kanalizacija (67,69%). Dok su na srednjem nivou pružanja usluga sledeće usluge: javna parkirališta (61,86%), transparentnost opštine (60,94%), zaštita lokalne životne sredine (53,91%), putevi i trotoari (50,72%), oblast urbanističko planiranje (49,62%), oblast socijalna zaštita (41,15%). Važno je da opština Priština nema ni jednu uslugu na niskom nivou.</w:t>
      </w:r>
    </w:p>
    <w:p w:rsidR="00B632EA" w:rsidRPr="00BF6E0F" w:rsidRDefault="00B632EA" w:rsidP="00B632EA">
      <w:pPr>
        <w:tabs>
          <w:tab w:val="left" w:pos="720"/>
        </w:tabs>
        <w:spacing w:after="0" w:line="240" w:lineRule="auto"/>
        <w:jc w:val="both"/>
        <w:rPr>
          <w:rFonts w:ascii="Calibri Light" w:hAnsi="Calibri Light"/>
          <w:b/>
          <w:bCs/>
          <w:noProof w:val="0"/>
          <w:color w:val="000000"/>
        </w:rPr>
      </w:pPr>
    </w:p>
    <w:p w:rsidR="00026852" w:rsidRPr="00BF6E0F" w:rsidRDefault="00026852"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lang w:val="en-GB" w:eastAsia="en-GB"/>
        </w:rPr>
        <w:drawing>
          <wp:inline distT="0" distB="0" distL="0" distR="0">
            <wp:extent cx="5806440" cy="3124200"/>
            <wp:effectExtent l="0" t="0" r="381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26852" w:rsidRPr="00BF6E0F" w:rsidRDefault="00026852" w:rsidP="00B632EA">
      <w:pPr>
        <w:tabs>
          <w:tab w:val="left" w:pos="720"/>
        </w:tabs>
        <w:spacing w:after="0" w:line="240" w:lineRule="auto"/>
        <w:jc w:val="both"/>
        <w:rPr>
          <w:rFonts w:ascii="Calibri Light" w:hAnsi="Calibri Light"/>
          <w:b/>
          <w:bCs/>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color w:val="000000"/>
        </w:rPr>
        <w:lastRenderedPageBreak/>
        <w:t xml:space="preserve">Opština je zabeležila nizak učinak prema sledećim pokazateljima: </w:t>
      </w:r>
      <w:r w:rsidRPr="00BF6E0F">
        <w:rPr>
          <w:rFonts w:ascii="Calibri Light" w:hAnsi="Calibri Light"/>
          <w:noProof w:val="0"/>
        </w:rPr>
        <w:t>% zaposlenih ograničenih sposobnosti u opštinskim institucijama, prema polu (0,17%), 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 (0,61%), % zaposlenih iz nevećinskih zajednica prema polu (1,35%), % Teritorije opštine za koju postoje regulatorni planovi (detaljni) zon</w:t>
      </w:r>
      <w:r w:rsidR="00975FCE" w:rsidRPr="00BF6E0F">
        <w:rPr>
          <w:rFonts w:ascii="Calibri Light" w:hAnsi="Calibri Light"/>
          <w:noProof w:val="0"/>
        </w:rPr>
        <w:t xml:space="preserve">ske mape </w:t>
      </w:r>
      <w:r w:rsidRPr="00BF6E0F">
        <w:rPr>
          <w:rFonts w:ascii="Calibri Light" w:hAnsi="Calibri Light"/>
          <w:noProof w:val="0"/>
        </w:rPr>
        <w:t>(5,94%).</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rPr>
        <w:t>Zelene površine i trgovi su 3,28 m</w:t>
      </w:r>
      <w:r w:rsidRPr="00BF6E0F">
        <w:rPr>
          <w:rFonts w:ascii="Calibri Light" w:hAnsi="Calibri Light"/>
          <w:noProof w:val="0"/>
          <w:vertAlign w:val="superscript"/>
        </w:rPr>
        <w:t>2</w:t>
      </w:r>
      <w:r w:rsidRPr="00BF6E0F">
        <w:rPr>
          <w:rFonts w:ascii="Calibri Light" w:hAnsi="Calibri Light"/>
          <w:noProof w:val="0"/>
        </w:rPr>
        <w:t>/po glavi stanovnika, dok je opština deponovala 307,31 kg./po glavi stanovnika otpada.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 xml:space="preserve">Preporuka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Priština bi trebalo da radi sa većom posvećenošću u ovim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sz w:val="14"/>
          <w:szCs w:val="14"/>
        </w:rPr>
      </w:pP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34"/>
        </w:numPr>
        <w:tabs>
          <w:tab w:val="left" w:pos="720"/>
        </w:tabs>
        <w:spacing w:after="0" w:line="240" w:lineRule="auto"/>
        <w:jc w:val="both"/>
        <w:rPr>
          <w:rFonts w:ascii="Calibri Light" w:hAnsi="Calibri Light"/>
          <w:noProof w:val="0"/>
        </w:rPr>
      </w:pPr>
      <w:r w:rsidRPr="00BF6E0F">
        <w:rPr>
          <w:rFonts w:ascii="Calibri Light" w:hAnsi="Calibri Light"/>
          <w:noProof w:val="0"/>
        </w:rPr>
        <w:t>Pitanja zaposlenih ograničenih sposobnosti u opštinskim institucijama, prema polu</w:t>
      </w:r>
    </w:p>
    <w:p w:rsidR="00B632EA" w:rsidRPr="00BF6E0F" w:rsidRDefault="00B632EA" w:rsidP="00B632EA">
      <w:pPr>
        <w:numPr>
          <w:ilvl w:val="0"/>
          <w:numId w:val="34"/>
        </w:numPr>
        <w:tabs>
          <w:tab w:val="left" w:pos="720"/>
        </w:tabs>
        <w:spacing w:after="0" w:line="240" w:lineRule="auto"/>
        <w:jc w:val="both"/>
        <w:rPr>
          <w:rFonts w:ascii="Calibri Light" w:hAnsi="Calibri Light"/>
          <w:noProof w:val="0"/>
        </w:rPr>
      </w:pPr>
      <w:r w:rsidRPr="00BF6E0F">
        <w:rPr>
          <w:rFonts w:ascii="Calibri Light" w:hAnsi="Calibri Light"/>
          <w:noProof w:val="0"/>
        </w:rPr>
        <w:t>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B632EA" w:rsidRPr="00BF6E0F" w:rsidRDefault="00B632EA" w:rsidP="00B632EA">
      <w:pPr>
        <w:numPr>
          <w:ilvl w:val="0"/>
          <w:numId w:val="34"/>
        </w:numPr>
        <w:tabs>
          <w:tab w:val="left" w:pos="720"/>
        </w:tabs>
        <w:spacing w:after="0" w:line="240" w:lineRule="auto"/>
        <w:jc w:val="both"/>
        <w:rPr>
          <w:rFonts w:ascii="Calibri Light" w:hAnsi="Calibri Light"/>
          <w:noProof w:val="0"/>
        </w:rPr>
      </w:pPr>
      <w:r w:rsidRPr="00BF6E0F">
        <w:rPr>
          <w:rFonts w:ascii="Calibri Light" w:hAnsi="Calibri Light"/>
          <w:noProof w:val="0"/>
        </w:rPr>
        <w:t>Poštovanje kvote zaposlenih iz nevećinskih zajednica prema polu</w:t>
      </w:r>
    </w:p>
    <w:p w:rsidR="00B632EA" w:rsidRPr="00BF6E0F" w:rsidRDefault="00B632EA" w:rsidP="00B632EA">
      <w:pPr>
        <w:numPr>
          <w:ilvl w:val="0"/>
          <w:numId w:val="34"/>
        </w:numPr>
        <w:tabs>
          <w:tab w:val="left" w:pos="720"/>
        </w:tabs>
        <w:spacing w:after="0" w:line="240" w:lineRule="auto"/>
        <w:jc w:val="both"/>
        <w:rPr>
          <w:rFonts w:ascii="Calibri Light" w:hAnsi="Calibri Light"/>
          <w:noProof w:val="0"/>
        </w:rPr>
      </w:pPr>
      <w:r w:rsidRPr="00BF6E0F">
        <w:rPr>
          <w:rFonts w:ascii="Calibri Light" w:hAnsi="Calibri Light"/>
          <w:noProof w:val="0"/>
        </w:rPr>
        <w:t>Registracija teritorije opštine za koju postoje regulatorni planovi (detaljni), zon</w:t>
      </w:r>
      <w:r w:rsidR="00975FCE" w:rsidRPr="00BF6E0F">
        <w:rPr>
          <w:rFonts w:ascii="Calibri Light" w:hAnsi="Calibri Light"/>
          <w:noProof w:val="0"/>
        </w:rPr>
        <w:t>ske mape</w:t>
      </w:r>
      <w:r w:rsidRPr="00BF6E0F">
        <w:rPr>
          <w:rFonts w:ascii="Calibri Light" w:hAnsi="Calibri Light"/>
          <w:noProof w:val="0"/>
        </w:rPr>
        <w:t xml:space="preserve">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Prizren</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Prizren leži na južnom delu teritorije Republike Kosovo. Geografska veličina teritorije opštine iznosi 603 km</w:t>
      </w:r>
      <w:r w:rsidRPr="00BF6E0F">
        <w:rPr>
          <w:rFonts w:ascii="Calibri Light" w:hAnsi="Calibri Light"/>
          <w:noProof w:val="0"/>
          <w:color w:val="000000"/>
          <w:vertAlign w:val="superscript"/>
        </w:rPr>
        <w:t>2</w:t>
      </w:r>
      <w:r w:rsidRPr="00BF6E0F">
        <w:rPr>
          <w:rFonts w:ascii="Calibri Light" w:hAnsi="Calibri Light"/>
          <w:noProof w:val="0"/>
          <w:color w:val="000000"/>
        </w:rPr>
        <w:t>, sa 2 urbana područja, od kojih 1 administrativno i 74 ruralnih naselja. Spada u grupu opština sa dobrim uslovima za razvoj poljoprivrede i stočarstva. Ima dobro razvijen agro-biznis i kulturni turizam.</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Prizren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603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177781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sz w:val="20"/>
                <w:szCs w:val="20"/>
              </w:rPr>
            </w:pPr>
            <w:r w:rsidRPr="00BF6E0F">
              <w:rPr>
                <w:rFonts w:ascii="Calibri Light" w:hAnsi="Calibri Light"/>
                <w:noProof w:val="0"/>
                <w:sz w:val="20"/>
                <w:szCs w:val="20"/>
              </w:rPr>
              <w:t>65,69</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utvrđeno je da je opština Prizren ostvarila učinak visokog nivoa (</w:t>
      </w:r>
      <w:r w:rsidRPr="00BF6E0F">
        <w:rPr>
          <w:rFonts w:ascii="Calibri Light" w:hAnsi="Calibri Light"/>
          <w:noProof w:val="0"/>
        </w:rPr>
        <w:t>65,69</w:t>
      </w:r>
      <w:r w:rsidRPr="00BF6E0F">
        <w:rPr>
          <w:rFonts w:ascii="Calibri Light" w:hAnsi="Calibri Light"/>
          <w:noProof w:val="0"/>
          <w:color w:val="000000"/>
        </w:rPr>
        <w:t>%).</w:t>
      </w:r>
    </w:p>
    <w:p w:rsidR="00B632EA" w:rsidRPr="00BF6E0F" w:rsidRDefault="00B632EA" w:rsidP="00B632EA">
      <w:pPr>
        <w:tabs>
          <w:tab w:val="left" w:pos="720"/>
        </w:tabs>
        <w:spacing w:after="0" w:line="240" w:lineRule="auto"/>
        <w:jc w:val="both"/>
        <w:rPr>
          <w:rFonts w:ascii="Calibri Light" w:hAnsi="Calibri Light"/>
          <w:b/>
          <w:bCs/>
          <w:noProof w:val="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ima veoma visok učinak u sledećim oblastima: hitno reagovanje u opštini (94,44%), upravljanje otpadom (93,92%), pitka voda (86,54%), urbanističko planiranje (71,03%). Dok na srednjem nivou pružanja usluga opština Prizren ima sledeće usluge: oblast kanalizacija (66,20%), lokalni javni prevoz (65,35%), zaštita lokalne životne sredine (61,46%), oblast putevi i trotoari (58,77%), kultura, omladina i sport (58,02%), </w:t>
      </w:r>
      <w:r w:rsidRPr="00BF6E0F">
        <w:rPr>
          <w:rFonts w:ascii="Calibri Light" w:hAnsi="Calibri Light"/>
          <w:noProof w:val="0"/>
          <w:color w:val="000000"/>
        </w:rPr>
        <w:lastRenderedPageBreak/>
        <w:t>transparentnost opštine (57,60%), javna parkirališta (47,58%), socijalna zaštita (47,44%), u ovoj opštini karakteristično je da je pružanje opštinskih administrativnih usluga na najnižem nivou sa samo (45,62%).</w:t>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cs="Arial"/>
          <w:noProof w:val="0"/>
          <w:color w:val="000000"/>
          <w:lang w:eastAsia="ja-JP"/>
        </w:rPr>
      </w:pPr>
      <w:r w:rsidRPr="00BF6E0F">
        <w:rPr>
          <w:rFonts w:ascii="Calibri Light" w:hAnsi="Calibri Light"/>
          <w:lang w:val="en-GB" w:eastAsia="en-GB"/>
        </w:rPr>
        <w:drawing>
          <wp:inline distT="0" distB="0" distL="0" distR="0">
            <wp:extent cx="5676900" cy="293370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B632EA" w:rsidRPr="00BF6E0F" w:rsidRDefault="00B632EA" w:rsidP="00B632EA">
      <w:pPr>
        <w:tabs>
          <w:tab w:val="left" w:pos="720"/>
        </w:tabs>
        <w:spacing w:after="0" w:line="240" w:lineRule="auto"/>
        <w:jc w:val="both"/>
        <w:rPr>
          <w:rFonts w:ascii="Calibri Light" w:hAnsi="Calibri Light"/>
          <w:b/>
          <w:bCs/>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 stanovništva koje ima koristi od socijalne šeme (0,55%), % zaposlenih ograničenih sposobnosti u opštinskim institucijama, prema polu (0,59%), % parkirališta za motorna vozila na teritoriji opštine (0,99%), % Naselja sa tretiranjem otpadnih voda (1,35%), % opštinskih dozvola za životnu sredinu (5,84%), % akata usvojenih u Skupštini opštine za koje je konsultovana javnost (6,90%),</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Zelene površine i trgovi su 6,20 m</w:t>
      </w:r>
      <w:r w:rsidRPr="00BF6E0F">
        <w:rPr>
          <w:rFonts w:ascii="Calibri Light" w:hAnsi="Calibri Light"/>
          <w:noProof w:val="0"/>
          <w:color w:val="000000"/>
          <w:vertAlign w:val="superscript"/>
        </w:rPr>
        <w:t>2</w:t>
      </w:r>
      <w:r w:rsidRPr="00BF6E0F">
        <w:rPr>
          <w:rFonts w:ascii="Calibri Light" w:hAnsi="Calibri Light"/>
          <w:noProof w:val="0"/>
          <w:color w:val="000000"/>
        </w:rPr>
        <w:t>/po glavi stanovnika, dok je opština deponovala 281,96 kg./po glavi stanovnika otpada.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Prizren bi trebalo da radi sa većom posvećenošću u ovim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35"/>
        </w:numPr>
        <w:spacing w:after="0" w:line="240" w:lineRule="auto"/>
        <w:rPr>
          <w:rFonts w:ascii="Calibri Light" w:hAnsi="Calibri Light"/>
          <w:noProof w:val="0"/>
        </w:rPr>
      </w:pPr>
      <w:r w:rsidRPr="00BF6E0F">
        <w:rPr>
          <w:rFonts w:ascii="Calibri Light" w:hAnsi="Calibri Light"/>
          <w:noProof w:val="0"/>
        </w:rPr>
        <w:t xml:space="preserve"> Regulisanje problema stanovništva koje ima koristi od socijalne šeme</w:t>
      </w:r>
    </w:p>
    <w:p w:rsidR="00B632EA" w:rsidRPr="00BF6E0F" w:rsidRDefault="00B632EA" w:rsidP="00B632EA">
      <w:pPr>
        <w:numPr>
          <w:ilvl w:val="0"/>
          <w:numId w:val="35"/>
        </w:numPr>
        <w:spacing w:after="0" w:line="240" w:lineRule="auto"/>
        <w:rPr>
          <w:rFonts w:ascii="Calibri Light" w:hAnsi="Calibri Light"/>
          <w:noProof w:val="0"/>
        </w:rPr>
      </w:pPr>
      <w:r w:rsidRPr="00BF6E0F">
        <w:rPr>
          <w:rFonts w:ascii="Calibri Light" w:hAnsi="Calibri Light"/>
          <w:noProof w:val="0"/>
        </w:rPr>
        <w:t xml:space="preserve"> Regulisanje pitanja u vezi zaposlenih ograničenih sposobnosti u opštinskim institucijama, prema polu</w:t>
      </w:r>
    </w:p>
    <w:p w:rsidR="00B632EA" w:rsidRPr="00BF6E0F" w:rsidRDefault="00B632EA" w:rsidP="00B632EA">
      <w:pPr>
        <w:numPr>
          <w:ilvl w:val="0"/>
          <w:numId w:val="35"/>
        </w:numPr>
        <w:spacing w:after="0" w:line="240" w:lineRule="auto"/>
        <w:rPr>
          <w:rFonts w:ascii="Calibri Light" w:hAnsi="Calibri Light"/>
          <w:noProof w:val="0"/>
        </w:rPr>
      </w:pPr>
      <w:r w:rsidRPr="00BF6E0F">
        <w:rPr>
          <w:rFonts w:ascii="Calibri Light" w:hAnsi="Calibri Light"/>
          <w:noProof w:val="0"/>
        </w:rPr>
        <w:t>Regulisanje parkirališta za motorna vozila na teritoriji opštine</w:t>
      </w:r>
    </w:p>
    <w:p w:rsidR="00B632EA" w:rsidRPr="00BF6E0F" w:rsidRDefault="00B632EA" w:rsidP="00B632EA">
      <w:pPr>
        <w:numPr>
          <w:ilvl w:val="0"/>
          <w:numId w:val="35"/>
        </w:numPr>
        <w:spacing w:after="0" w:line="240" w:lineRule="auto"/>
        <w:rPr>
          <w:rFonts w:ascii="Calibri Light" w:hAnsi="Calibri Light"/>
          <w:noProof w:val="0"/>
        </w:rPr>
      </w:pPr>
      <w:r w:rsidRPr="00BF6E0F">
        <w:rPr>
          <w:rFonts w:ascii="Calibri Light" w:hAnsi="Calibri Light"/>
          <w:noProof w:val="0"/>
        </w:rPr>
        <w:t>Uključivanje naselja sa tretiranjem otpadnih voda</w:t>
      </w:r>
    </w:p>
    <w:p w:rsidR="00B632EA" w:rsidRPr="00BF6E0F" w:rsidRDefault="00B632EA" w:rsidP="00B632EA">
      <w:pPr>
        <w:numPr>
          <w:ilvl w:val="0"/>
          <w:numId w:val="35"/>
        </w:numPr>
        <w:spacing w:after="0" w:line="240" w:lineRule="auto"/>
        <w:rPr>
          <w:rFonts w:ascii="Calibri Light" w:hAnsi="Calibri Light"/>
          <w:noProof w:val="0"/>
        </w:rPr>
      </w:pPr>
      <w:r w:rsidRPr="00BF6E0F">
        <w:rPr>
          <w:rFonts w:ascii="Calibri Light" w:hAnsi="Calibri Light"/>
          <w:noProof w:val="0"/>
        </w:rPr>
        <w:t>Regulisanje pitanja životne sredine i opštinskih dozvola za životnu sredinu</w:t>
      </w:r>
    </w:p>
    <w:p w:rsidR="00B632EA" w:rsidRPr="00BF6E0F" w:rsidRDefault="00B632EA" w:rsidP="00B632EA">
      <w:pPr>
        <w:numPr>
          <w:ilvl w:val="0"/>
          <w:numId w:val="35"/>
        </w:numPr>
        <w:spacing w:after="0" w:line="240" w:lineRule="auto"/>
        <w:rPr>
          <w:rFonts w:ascii="Calibri Light" w:hAnsi="Calibri Light"/>
          <w:noProof w:val="0"/>
        </w:rPr>
      </w:pPr>
      <w:r w:rsidRPr="00BF6E0F">
        <w:rPr>
          <w:rFonts w:ascii="Calibri Light" w:hAnsi="Calibri Light"/>
          <w:noProof w:val="0"/>
        </w:rPr>
        <w:lastRenderedPageBreak/>
        <w:t>% akata usvojenih u Skupštini opštine za koje je konsultovana javnost</w:t>
      </w:r>
    </w:p>
    <w:p w:rsidR="00B632EA" w:rsidRPr="00BF6E0F" w:rsidRDefault="00B632EA" w:rsidP="00B632EA">
      <w:pPr>
        <w:spacing w:after="0"/>
        <w:rPr>
          <w:rFonts w:ascii="Calibri Light" w:hAnsi="Calibri Light" w:cs="Calibri"/>
          <w:noProof w:val="0"/>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Orahovac</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Orahovac leži na jugo-zapadnom delu teritorije Republike Kosovo. Geografska veličina teritorije opštine iznosi 278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36 ruralnih naselja. Spada u grupu opština sa dobrim uslovima za razvoj poljoprivrede, voćarstva i stočarstva. Uzgajivač je grožđa i ima razvijenu industriju za proizvodnju vina.</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Orahovac</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278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56208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56,05</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utvrđeno je da je opština Orahovac ostvarila učinak srednjeg nivoa  (</w:t>
      </w:r>
      <w:r w:rsidRPr="00BF6E0F">
        <w:rPr>
          <w:rFonts w:ascii="Calibri Light" w:hAnsi="Calibri Light"/>
          <w:noProof w:val="0"/>
        </w:rPr>
        <w:t>56,05</w:t>
      </w:r>
      <w:r w:rsidRPr="00BF6E0F">
        <w:rPr>
          <w:rFonts w:ascii="Calibri Light" w:hAnsi="Calibri Light"/>
          <w:noProof w:val="0"/>
          <w:color w:val="000000"/>
        </w:rPr>
        <w:t>%).</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veoma visok učinak u sledećim oblastima: oblast upravljanje otpadom (90,06%), pitka voda (88,32%), hitno reagovanje u opštini (83,33%), zaštita lokalne životne sredine (79,46%), administrativne usluge (63,60%),  urbanističko planiranje (60,42%), kultura, omladina i sport (58,90%), transparentnost opštine (47,38%), oblast kanalizacija (44,77%), javni prevoz (37,87), socijalna zaštita (37,78%). Dok je na niskom nivou pružanja usluga opština Orahovac pružala dve usluge, a to su: oblast putevi i trotoari sa (32,40) i oblast javna parkirališta (4,38%).</w:t>
      </w: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lastRenderedPageBreak/>
        <w:drawing>
          <wp:inline distT="0" distB="0" distL="0" distR="0">
            <wp:extent cx="5608320" cy="2933700"/>
            <wp:effectExtent l="0" t="0" r="1143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Površina javnih zelenih prostora u m</w:t>
      </w:r>
      <w:r w:rsidRPr="00BF6E0F">
        <w:rPr>
          <w:rFonts w:ascii="Calibri Light" w:hAnsi="Calibri Light"/>
          <w:noProof w:val="0"/>
          <w:vertAlign w:val="superscript"/>
        </w:rPr>
        <w:t>2</w:t>
      </w:r>
      <w:r w:rsidRPr="00BF6E0F">
        <w:rPr>
          <w:rFonts w:ascii="Calibri Light" w:hAnsi="Calibri Light"/>
          <w:noProof w:val="0"/>
        </w:rPr>
        <w:t xml:space="preserve"> po glavi stanovnika (0,36%), % zaposlenih ograničenih sposobnosti u opštinskim institucijama, prema polu (0,42%), % zaposlenih iz nevećinskih zajednica prema polu (1,61%), % parkirališta za motorna vozila na teritoriji opštine (3,15%), % učešća građana prema aktivnostima za kulturu, omladinu i sport (3,78%), % stanovništva koje ima koristi od socijalne šeme (4,68%).</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 Zelene površine i trgovi su 0,20 m</w:t>
      </w:r>
      <w:r w:rsidRPr="00BF6E0F">
        <w:rPr>
          <w:rFonts w:ascii="Calibri Light" w:hAnsi="Calibri Light"/>
          <w:noProof w:val="0"/>
          <w:color w:val="000000"/>
          <w:vertAlign w:val="superscript"/>
        </w:rPr>
        <w:t>2</w:t>
      </w:r>
      <w:r w:rsidRPr="00BF6E0F">
        <w:rPr>
          <w:rFonts w:ascii="Calibri Light" w:hAnsi="Calibri Light"/>
          <w:noProof w:val="0"/>
          <w:color w:val="000000"/>
        </w:rPr>
        <w:t>/po glavi stanovnika, dok je opština deponovala 151,88 kg./po glavi stanovnika otpada.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Orahovac bi trebalo da radi sa većom posvećenošću u ovim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sz w:val="14"/>
          <w:szCs w:val="14"/>
        </w:rPr>
      </w:pPr>
    </w:p>
    <w:p w:rsidR="00B632EA" w:rsidRPr="00BF6E0F" w:rsidRDefault="00B632EA" w:rsidP="00B632EA">
      <w:pPr>
        <w:numPr>
          <w:ilvl w:val="0"/>
          <w:numId w:val="36"/>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Površina javnih zelenih prostora u </w:t>
      </w:r>
      <w:r w:rsidRPr="00BF6E0F">
        <w:rPr>
          <w:rFonts w:ascii="Calibri Light" w:hAnsi="Calibri Light"/>
          <w:noProof w:val="0"/>
          <w:color w:val="000000"/>
        </w:rPr>
        <w:t>m</w:t>
      </w:r>
      <w:r w:rsidRPr="00BF6E0F">
        <w:rPr>
          <w:rFonts w:ascii="Calibri Light" w:hAnsi="Calibri Light"/>
          <w:noProof w:val="0"/>
          <w:color w:val="000000"/>
          <w:vertAlign w:val="superscript"/>
        </w:rPr>
        <w:t>2</w:t>
      </w:r>
      <w:r w:rsidRPr="00BF6E0F">
        <w:rPr>
          <w:rFonts w:ascii="Calibri Light" w:hAnsi="Calibri Light"/>
          <w:noProof w:val="0"/>
        </w:rPr>
        <w:t xml:space="preserve"> po glavi stanovnika</w:t>
      </w:r>
    </w:p>
    <w:p w:rsidR="00B632EA" w:rsidRPr="00BF6E0F" w:rsidRDefault="00B632EA" w:rsidP="00B632EA">
      <w:pPr>
        <w:numPr>
          <w:ilvl w:val="0"/>
          <w:numId w:val="36"/>
        </w:numPr>
        <w:tabs>
          <w:tab w:val="left" w:pos="720"/>
        </w:tabs>
        <w:spacing w:after="0" w:line="240" w:lineRule="auto"/>
        <w:jc w:val="both"/>
        <w:rPr>
          <w:rFonts w:ascii="Calibri Light" w:hAnsi="Calibri Light"/>
          <w:noProof w:val="0"/>
        </w:rPr>
      </w:pPr>
      <w:r w:rsidRPr="00BF6E0F">
        <w:rPr>
          <w:rFonts w:ascii="Calibri Light" w:hAnsi="Calibri Light"/>
          <w:noProof w:val="0"/>
        </w:rPr>
        <w:t>Problemi zaposlenih ograničenih sposobnosti u opštinskim institucijama, prema polu</w:t>
      </w:r>
    </w:p>
    <w:p w:rsidR="00B632EA" w:rsidRPr="00BF6E0F" w:rsidRDefault="00B632EA" w:rsidP="00B632EA">
      <w:pPr>
        <w:numPr>
          <w:ilvl w:val="0"/>
          <w:numId w:val="36"/>
        </w:numPr>
        <w:tabs>
          <w:tab w:val="left" w:pos="720"/>
        </w:tabs>
        <w:spacing w:after="0" w:line="240" w:lineRule="auto"/>
        <w:jc w:val="both"/>
        <w:rPr>
          <w:rFonts w:ascii="Calibri Light" w:hAnsi="Calibri Light"/>
          <w:noProof w:val="0"/>
        </w:rPr>
      </w:pPr>
      <w:r w:rsidRPr="00BF6E0F">
        <w:rPr>
          <w:rFonts w:ascii="Calibri Light" w:hAnsi="Calibri Light"/>
          <w:noProof w:val="0"/>
        </w:rPr>
        <w:t>Pitanja zaposlenih iz nevećinskih zajednica prema polu</w:t>
      </w:r>
    </w:p>
    <w:p w:rsidR="00B632EA" w:rsidRPr="00BF6E0F" w:rsidRDefault="00B632EA" w:rsidP="00B632EA">
      <w:pPr>
        <w:numPr>
          <w:ilvl w:val="0"/>
          <w:numId w:val="36"/>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parkirališta za motorna vozila na teritoriji opštine</w:t>
      </w:r>
    </w:p>
    <w:p w:rsidR="00B632EA" w:rsidRPr="00BF6E0F" w:rsidRDefault="00B632EA" w:rsidP="00B632EA">
      <w:pPr>
        <w:numPr>
          <w:ilvl w:val="0"/>
          <w:numId w:val="36"/>
        </w:numPr>
        <w:tabs>
          <w:tab w:val="left" w:pos="720"/>
        </w:tabs>
        <w:spacing w:after="0" w:line="240" w:lineRule="auto"/>
        <w:jc w:val="both"/>
        <w:rPr>
          <w:rFonts w:ascii="Calibri Light" w:hAnsi="Calibri Light"/>
          <w:noProof w:val="0"/>
        </w:rPr>
      </w:pPr>
      <w:r w:rsidRPr="00BF6E0F">
        <w:rPr>
          <w:rFonts w:ascii="Calibri Light" w:hAnsi="Calibri Light"/>
          <w:noProof w:val="0"/>
        </w:rPr>
        <w:t>Stimulisanje učešća građana prema aktivnostima za kulturu, omladinu i sport</w:t>
      </w:r>
    </w:p>
    <w:p w:rsidR="00B632EA" w:rsidRPr="00BF6E0F" w:rsidRDefault="00B632EA" w:rsidP="00B632EA">
      <w:pPr>
        <w:numPr>
          <w:ilvl w:val="0"/>
          <w:numId w:val="36"/>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pitanja stanovništva koje ima koristi od socijalne šeme</w:t>
      </w: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867435">
      <w:pPr>
        <w:numPr>
          <w:ilvl w:val="0"/>
          <w:numId w:val="27"/>
        </w:numPr>
        <w:tabs>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Ranilug</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Opština Ranilug nalazi se u istočnom delu teritorije Republike Kosovo. Geografska veličina teritorije opštine iznosi 69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16 seoskih naselja. Spada u grupu opština sa dobrim uslovima za razvoj poljoprivrede i stočarstva.</w:t>
      </w:r>
    </w:p>
    <w:p w:rsidR="007C269B" w:rsidRPr="00BF6E0F" w:rsidRDefault="007C269B"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Ranilug</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3866</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rPr>
              <w:t>52,38</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zaključeno je da je opština Ranilug ostvarila učinak srednjeg nivoa (</w:t>
      </w:r>
      <w:r w:rsidRPr="00BF6E0F">
        <w:rPr>
          <w:rFonts w:ascii="Calibri Light" w:hAnsi="Calibri Light"/>
          <w:noProof w:val="0"/>
        </w:rPr>
        <w:t>52,38</w:t>
      </w:r>
      <w:r w:rsidRPr="00BF6E0F">
        <w:rPr>
          <w:rFonts w:ascii="Calibri Light" w:hAnsi="Calibri Light"/>
          <w:noProof w:val="0"/>
          <w:color w:val="000000"/>
        </w:rPr>
        <w:t>%).</w:t>
      </w: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veoma visok učinak u sledećim oblastima: kultura, omladina i sport (100,00%), oblast javne administrativne usluge (100,00%), urbanističko planiranje (96,08%), hitno reagovanje u opštini (83,33%), upravljanje otpadom (73,72%). Dok na srednjem nivou, opština Ranilug ima samo dve usluge i to: putevi i trotoari (57,56%), transparentnost opštine (49,32%). Ranilug ima šest usluga na nižem nivou pružanja ovih usluge kao u nastavku: pitka voda (29,36%), zaštita lokalne životne sredine (28,85%), kanalizacija (27,33%), socijalna zaštita (17,78%), javni prevoz (11,11%) i javna parkirališta sa (6,53%).</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920740" cy="2743200"/>
            <wp:effectExtent l="0" t="0" r="381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Najniža dostignuća prema pokazateljima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 (0,29%), Površina javnih zelenih prostora u m</w:t>
      </w:r>
      <w:r w:rsidRPr="00BF6E0F">
        <w:rPr>
          <w:rFonts w:ascii="Calibri Light" w:hAnsi="Calibri Light"/>
          <w:noProof w:val="0"/>
          <w:vertAlign w:val="superscript"/>
        </w:rPr>
        <w:t>2</w:t>
      </w:r>
      <w:r w:rsidRPr="00BF6E0F">
        <w:rPr>
          <w:rFonts w:ascii="Calibri Light" w:hAnsi="Calibri Light"/>
          <w:noProof w:val="0"/>
        </w:rPr>
        <w:t xml:space="preserve"> po glavi stanovnika (0,31%), % parkirališta za parkiranje motornih vozila na teritoriji opštine (2,73%), % zaposlenih iz nevećinskih zajednica prema polu (2,77%), % stanovništva koje ima koristi od socijalne šeme (5,04%).</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Zeleni prostori i trgovi su 0,30 m</w:t>
      </w:r>
      <w:r w:rsidRPr="00BF6E0F">
        <w:rPr>
          <w:rFonts w:ascii="Calibri Light" w:hAnsi="Calibri Light"/>
          <w:noProof w:val="0"/>
          <w:color w:val="000000"/>
          <w:vertAlign w:val="superscript"/>
        </w:rPr>
        <w:t>2</w:t>
      </w:r>
      <w:r w:rsidRPr="00BF6E0F">
        <w:rPr>
          <w:rFonts w:ascii="Calibri Light" w:hAnsi="Calibri Light"/>
          <w:noProof w:val="0"/>
          <w:color w:val="000000"/>
        </w:rPr>
        <w:t>/po glavi stanovnika, a opština je deponovala 314,37 kg/po glavi stanovnika otpadaka.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p>
    <w:p w:rsidR="00867435" w:rsidRPr="00BF6E0F" w:rsidRDefault="00867435" w:rsidP="00867435">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cs="Calibri"/>
          <w:noProof w:val="0"/>
          <w:color w:val="000000"/>
        </w:rPr>
        <w:t>Na osnovu opštih i specifičnih analiza i nalaza iz ovog istraživanja, opština Ranilug bi trebalo da radi sa većom posvećenošću u ovim aspektima:</w:t>
      </w: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867435">
      <w:pPr>
        <w:numPr>
          <w:ilvl w:val="0"/>
          <w:numId w:val="37"/>
        </w:numPr>
        <w:tabs>
          <w:tab w:val="left" w:pos="720"/>
        </w:tabs>
        <w:spacing w:after="0" w:line="240" w:lineRule="auto"/>
        <w:jc w:val="both"/>
        <w:rPr>
          <w:rFonts w:ascii="Calibri Light" w:hAnsi="Calibri Light"/>
          <w:noProof w:val="0"/>
        </w:rPr>
      </w:pPr>
      <w:r w:rsidRPr="00BF6E0F">
        <w:rPr>
          <w:rFonts w:ascii="Calibri Light" w:hAnsi="Calibri Light"/>
          <w:noProof w:val="0"/>
        </w:rPr>
        <w:t>Površina javnih trgova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867435" w:rsidRPr="00BF6E0F" w:rsidRDefault="00867435" w:rsidP="00867435">
      <w:pPr>
        <w:numPr>
          <w:ilvl w:val="0"/>
          <w:numId w:val="37"/>
        </w:numPr>
        <w:tabs>
          <w:tab w:val="left" w:pos="720"/>
        </w:tabs>
        <w:spacing w:after="0" w:line="240" w:lineRule="auto"/>
        <w:jc w:val="both"/>
        <w:rPr>
          <w:rFonts w:ascii="Calibri Light" w:hAnsi="Calibri Light"/>
          <w:noProof w:val="0"/>
        </w:rPr>
      </w:pPr>
      <w:r w:rsidRPr="00BF6E0F">
        <w:rPr>
          <w:rFonts w:ascii="Calibri Light" w:hAnsi="Calibri Light"/>
          <w:noProof w:val="0"/>
        </w:rPr>
        <w:t>Površina zelenih javnih površina u m</w:t>
      </w:r>
      <w:r w:rsidRPr="00BF6E0F">
        <w:rPr>
          <w:rFonts w:ascii="Calibri Light" w:hAnsi="Calibri Light"/>
          <w:noProof w:val="0"/>
          <w:vertAlign w:val="superscript"/>
        </w:rPr>
        <w:t>2</w:t>
      </w:r>
      <w:r w:rsidRPr="00BF6E0F">
        <w:rPr>
          <w:rFonts w:ascii="Calibri Light" w:hAnsi="Calibri Light"/>
          <w:noProof w:val="0"/>
        </w:rPr>
        <w:t xml:space="preserve"> po glavi stanovnika</w:t>
      </w:r>
    </w:p>
    <w:p w:rsidR="00867435" w:rsidRPr="00BF6E0F" w:rsidRDefault="00867435" w:rsidP="00867435">
      <w:pPr>
        <w:numPr>
          <w:ilvl w:val="0"/>
          <w:numId w:val="37"/>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parkirališta za motorna vozila na teritoriji opštine</w:t>
      </w:r>
    </w:p>
    <w:p w:rsidR="00867435" w:rsidRPr="00BF6E0F" w:rsidRDefault="00867435" w:rsidP="00867435">
      <w:pPr>
        <w:numPr>
          <w:ilvl w:val="0"/>
          <w:numId w:val="37"/>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dužine lokalnih puteva sa trotoarima</w:t>
      </w:r>
    </w:p>
    <w:p w:rsidR="00867435" w:rsidRPr="00BF6E0F" w:rsidRDefault="00867435" w:rsidP="00867435">
      <w:pPr>
        <w:numPr>
          <w:ilvl w:val="0"/>
          <w:numId w:val="37"/>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aspekata zaposlenih iz nevećinskih zajednica prema polu</w:t>
      </w:r>
    </w:p>
    <w:p w:rsidR="00867435" w:rsidRPr="00BF6E0F" w:rsidRDefault="00867435" w:rsidP="00867435">
      <w:pPr>
        <w:numPr>
          <w:ilvl w:val="0"/>
          <w:numId w:val="37"/>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problema stanovništva koje ima koristi od socijalne šeme</w:t>
      </w:r>
    </w:p>
    <w:p w:rsidR="00867435" w:rsidRPr="00BF6E0F" w:rsidRDefault="00867435" w:rsidP="00867435">
      <w:pPr>
        <w:tabs>
          <w:tab w:val="left" w:pos="720"/>
        </w:tabs>
        <w:spacing w:after="0" w:line="240" w:lineRule="auto"/>
        <w:jc w:val="both"/>
        <w:rPr>
          <w:rFonts w:ascii="Calibri Light" w:hAnsi="Calibri Light"/>
          <w:b/>
          <w:noProof w:val="0"/>
        </w:rPr>
      </w:pP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Štimlje</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Štimlje leži na centralnom delu teritorije Republike Kosovo. Geografska veličina teritorije opštine iznosi 134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23 ruralna naselja. Spada u grupu opština sa dobrim uslovima za razvoj poljoprivrede i voćarstva. Bogata je i mineralima i krečnjakom.</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p w:rsidR="00026852" w:rsidRPr="00BF6E0F" w:rsidRDefault="00026852" w:rsidP="00B632EA">
      <w:pPr>
        <w:tabs>
          <w:tab w:val="left" w:pos="720"/>
        </w:tabs>
        <w:spacing w:after="0" w:line="240" w:lineRule="auto"/>
        <w:jc w:val="both"/>
        <w:rPr>
          <w:rFonts w:ascii="Calibri Light" w:hAnsi="Calibri Light"/>
          <w:b/>
          <w:bCs/>
          <w:noProof w:val="0"/>
          <w:sz w:val="14"/>
          <w:szCs w:val="14"/>
        </w:rPr>
      </w:pPr>
    </w:p>
    <w:p w:rsidR="00026852" w:rsidRPr="00BF6E0F" w:rsidRDefault="00026852" w:rsidP="00B632EA">
      <w:pPr>
        <w:tabs>
          <w:tab w:val="left" w:pos="720"/>
        </w:tabs>
        <w:spacing w:after="0" w:line="240" w:lineRule="auto"/>
        <w:jc w:val="both"/>
        <w:rPr>
          <w:rFonts w:ascii="Calibri Light" w:hAnsi="Calibri Light"/>
          <w:b/>
          <w:bCs/>
          <w:noProof w:val="0"/>
          <w:sz w:val="14"/>
          <w:szCs w:val="14"/>
        </w:rPr>
      </w:pPr>
    </w:p>
    <w:p w:rsidR="00026852" w:rsidRPr="00BF6E0F" w:rsidRDefault="00026852" w:rsidP="00B632EA">
      <w:pPr>
        <w:tabs>
          <w:tab w:val="left" w:pos="720"/>
        </w:tabs>
        <w:spacing w:after="0" w:line="240" w:lineRule="auto"/>
        <w:jc w:val="both"/>
        <w:rPr>
          <w:rFonts w:ascii="Calibri Light" w:hAnsi="Calibri Light"/>
          <w:b/>
          <w:bCs/>
          <w:noProof w:val="0"/>
          <w:sz w:val="14"/>
          <w:szCs w:val="14"/>
        </w:rPr>
      </w:pPr>
    </w:p>
    <w:tbl>
      <w:tblPr>
        <w:tblW w:w="9104" w:type="dxa"/>
        <w:tblInd w:w="108" w:type="dxa"/>
        <w:tblCellMar>
          <w:left w:w="0" w:type="dxa"/>
          <w:right w:w="0" w:type="dxa"/>
        </w:tblCellMar>
        <w:tblLook w:val="04A0" w:firstRow="1" w:lastRow="0" w:firstColumn="1" w:lastColumn="0" w:noHBand="0" w:noVBand="1"/>
      </w:tblPr>
      <w:tblGrid>
        <w:gridCol w:w="2276"/>
        <w:gridCol w:w="2276"/>
        <w:gridCol w:w="2276"/>
        <w:gridCol w:w="2276"/>
      </w:tblGrid>
      <w:tr w:rsidR="00026852" w:rsidRPr="00BF6E0F" w:rsidTr="00026852">
        <w:trPr>
          <w:trHeight w:val="149"/>
        </w:trPr>
        <w:tc>
          <w:tcPr>
            <w:tcW w:w="2276"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276"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276"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276"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rPr>
          <w:trHeight w:val="330"/>
        </w:trPr>
        <w:tc>
          <w:tcPr>
            <w:tcW w:w="2276"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Štimlje</w:t>
            </w:r>
          </w:p>
        </w:tc>
        <w:tc>
          <w:tcPr>
            <w:tcW w:w="2276"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134</w:t>
            </w:r>
          </w:p>
        </w:tc>
        <w:tc>
          <w:tcPr>
            <w:tcW w:w="2276"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27324</w:t>
            </w:r>
          </w:p>
        </w:tc>
        <w:tc>
          <w:tcPr>
            <w:tcW w:w="2276"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rPr>
                <w:rFonts w:ascii="Calibri Light" w:hAnsi="Calibri Light"/>
                <w:noProof w:val="0"/>
              </w:rPr>
            </w:pPr>
            <w:r w:rsidRPr="00BF6E0F">
              <w:rPr>
                <w:rFonts w:ascii="Calibri Light" w:hAnsi="Calibri Light"/>
                <w:noProof w:val="0"/>
              </w:rPr>
              <w:t xml:space="preserve">               65,44</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jc w:val="both"/>
        <w:rPr>
          <w:rFonts w:ascii="Calibri Light" w:hAnsi="Calibri Light"/>
          <w:noProof w:val="0"/>
        </w:rPr>
      </w:pPr>
      <w:r w:rsidRPr="00BF6E0F">
        <w:rPr>
          <w:rFonts w:ascii="Calibri Light" w:hAnsi="Calibri Light"/>
          <w:noProof w:val="0"/>
          <w:color w:val="000000"/>
        </w:rPr>
        <w:t>Na osnovu pojedinačne analize podataka, utvrđeno je da je opština Štimlje ostvarila učinak visokog nivoa (</w:t>
      </w:r>
      <w:r w:rsidRPr="00BF6E0F">
        <w:rPr>
          <w:rFonts w:ascii="Calibri Light" w:hAnsi="Calibri Light"/>
          <w:noProof w:val="0"/>
        </w:rPr>
        <w:t>65,44</w:t>
      </w:r>
      <w:r w:rsidRPr="00BF6E0F">
        <w:rPr>
          <w:rFonts w:ascii="Calibri Light" w:hAnsi="Calibri Light"/>
          <w:noProof w:val="0"/>
          <w:color w:val="000000"/>
        </w:rPr>
        <w:t>%).</w:t>
      </w: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ima veoma visok učinak u sledećim oblastima: oblast administrativne usluge (100,00%), hitno reagovanje u opštini (97,92%), oblast javni prevoz (97,10%), oblast pitka voda (85,01%), kultura, omladina i sport (82,36%). Dok na srednjem nivou pružanja usluga opština Štimlje ima sledeće usluge: oblast upravljanje otpadom (64,59%), oblast transparentnost opštine (64,17%), oblast putevi i trotoari (62,85%), </w:t>
      </w:r>
      <w:r w:rsidRPr="00BF6E0F">
        <w:rPr>
          <w:rFonts w:ascii="Calibri Light" w:hAnsi="Calibri Light"/>
          <w:noProof w:val="0"/>
          <w:color w:val="000000"/>
        </w:rPr>
        <w:lastRenderedPageBreak/>
        <w:t>zaštita lokalne životne sredine (57,00%), urbanističko planiranje (45,03%), socijalna zaštita (33,83%). Dok na niskom nivou pružanja usluga javna parkirališta (31,32%), oblast kanalizacija (29,59%).</w:t>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cs="Arial"/>
          <w:noProof w:val="0"/>
          <w:color w:val="000000"/>
        </w:rPr>
      </w:pPr>
      <w:r w:rsidRPr="00BF6E0F">
        <w:rPr>
          <w:rFonts w:ascii="Calibri Light" w:hAnsi="Calibri Light"/>
          <w:lang w:val="en-GB" w:eastAsia="en-GB"/>
        </w:rPr>
        <w:drawing>
          <wp:inline distT="0" distB="0" distL="0" distR="0">
            <wp:extent cx="5867400" cy="2743200"/>
            <wp:effectExtent l="0" t="0" r="0" b="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 xml:space="preserve">Najniža dostignuća prema pokazateljima  </w:t>
      </w:r>
    </w:p>
    <w:p w:rsidR="00B632EA" w:rsidRPr="00BF6E0F" w:rsidRDefault="00B632EA" w:rsidP="00B632EA">
      <w:pPr>
        <w:jc w:val="both"/>
        <w:rPr>
          <w:rFonts w:ascii="Calibri Light" w:hAnsi="Calibri Light"/>
          <w:noProof w:val="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 xml:space="preserve">Površina javnih trgova po m2 po glavi stanovnika (0.05%), % stanovništva koje koristi socijalnu šemu ( 1.50%), % zaposlenih od strane nevećinskih zajednica prema polnoj pripadnosti (1.55%), % parkinga sa parking mestima rezervisanim za osobe sa invaliditetom ( 7.41%), </w:t>
      </w:r>
      <w:r w:rsidRPr="00BF6E0F">
        <w:rPr>
          <w:rFonts w:ascii="Calibri Light" w:hAnsi="Calibri Light"/>
          <w:noProof w:val="0"/>
          <w:color w:val="000000"/>
        </w:rPr>
        <w:t>Zelene površine i trgovi su 4.12 m</w:t>
      </w:r>
      <w:r w:rsidRPr="00BF6E0F">
        <w:rPr>
          <w:rFonts w:ascii="Calibri Light" w:hAnsi="Calibri Light"/>
          <w:noProof w:val="0"/>
          <w:color w:val="000000"/>
          <w:vertAlign w:val="superscript"/>
        </w:rPr>
        <w:t>2</w:t>
      </w:r>
      <w:r w:rsidRPr="00BF6E0F">
        <w:rPr>
          <w:rFonts w:ascii="Calibri Light" w:hAnsi="Calibri Light"/>
          <w:noProof w:val="0"/>
          <w:color w:val="000000"/>
        </w:rPr>
        <w:t xml:space="preserve">/po glavi stanovnika, dok je opština odložila otpad od 103.84 kg./ po glavi stanovnika. </w:t>
      </w: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 xml:space="preserve">Preporuka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ovog istraživanja, opština Štimlje mora da radi sa većom posvećenošću u sledećim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38"/>
        </w:numPr>
        <w:tabs>
          <w:tab w:val="left" w:pos="720"/>
        </w:tabs>
        <w:spacing w:after="0" w:line="240" w:lineRule="auto"/>
        <w:jc w:val="both"/>
        <w:rPr>
          <w:rFonts w:ascii="Calibri Light" w:hAnsi="Calibri Light"/>
          <w:noProof w:val="0"/>
        </w:rPr>
      </w:pPr>
      <w:r w:rsidRPr="00BF6E0F">
        <w:rPr>
          <w:rFonts w:ascii="Calibri Light" w:hAnsi="Calibri Light"/>
          <w:noProof w:val="0"/>
        </w:rPr>
        <w:t>Površina javnih trgova po m2 po glavi stanovnika</w:t>
      </w:r>
    </w:p>
    <w:p w:rsidR="00B632EA" w:rsidRPr="00BF6E0F" w:rsidRDefault="00B632EA" w:rsidP="00B632EA">
      <w:pPr>
        <w:tabs>
          <w:tab w:val="left" w:pos="720"/>
        </w:tabs>
        <w:spacing w:after="0" w:line="240" w:lineRule="auto"/>
        <w:ind w:left="720"/>
        <w:jc w:val="both"/>
        <w:rPr>
          <w:rFonts w:ascii="Calibri Light" w:hAnsi="Calibri Light"/>
          <w:noProof w:val="0"/>
        </w:rPr>
      </w:pPr>
      <w:r w:rsidRPr="00BF6E0F">
        <w:rPr>
          <w:rFonts w:ascii="Calibri Light" w:hAnsi="Calibri Light"/>
          <w:noProof w:val="0"/>
        </w:rPr>
        <w:t xml:space="preserve">Regulisanje problema stanovništva koje koristi socijalnu šemu </w:t>
      </w:r>
    </w:p>
    <w:p w:rsidR="00B632EA" w:rsidRPr="00BF6E0F" w:rsidRDefault="00B632EA" w:rsidP="00B632EA">
      <w:pPr>
        <w:numPr>
          <w:ilvl w:val="0"/>
          <w:numId w:val="38"/>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Poštovanje zajednica zaposlenih iz nevećinskih zajednica prema polnoj pripadnosti    </w:t>
      </w:r>
    </w:p>
    <w:p w:rsidR="00B632EA" w:rsidRPr="00BF6E0F" w:rsidRDefault="00B632EA" w:rsidP="00B632EA">
      <w:pPr>
        <w:numPr>
          <w:ilvl w:val="0"/>
          <w:numId w:val="38"/>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Uređenje parkinga sa rezervisanim parking mestima za osobe sa invaliditetom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867435" w:rsidRPr="00BF6E0F" w:rsidRDefault="00867435" w:rsidP="00867435">
      <w:pPr>
        <w:numPr>
          <w:ilvl w:val="0"/>
          <w:numId w:val="27"/>
        </w:numPr>
        <w:tabs>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Štrpce</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Štrpce nalazi se u jugoistočnom delu teritorije Republike Kosovo. Geografska veličina teritorije opštine iznosi 248 km</w:t>
      </w:r>
      <w:r w:rsidRPr="00BF6E0F">
        <w:rPr>
          <w:rFonts w:ascii="Calibri Light" w:hAnsi="Calibri Light"/>
          <w:noProof w:val="0"/>
          <w:color w:val="000000"/>
          <w:vertAlign w:val="superscript"/>
        </w:rPr>
        <w:t>2</w:t>
      </w:r>
      <w:r w:rsidRPr="00BF6E0F">
        <w:rPr>
          <w:rFonts w:ascii="Calibri Light" w:hAnsi="Calibri Light"/>
          <w:noProof w:val="0"/>
          <w:color w:val="000000"/>
        </w:rPr>
        <w:t xml:space="preserve">, sa 1 urbanim administrativnim područjem i 16 seoskih naselja. Spada u grupu </w:t>
      </w:r>
      <w:r w:rsidRPr="00BF6E0F">
        <w:rPr>
          <w:rFonts w:ascii="Calibri Light" w:hAnsi="Calibri Light"/>
          <w:noProof w:val="0"/>
          <w:color w:val="000000"/>
        </w:rPr>
        <w:lastRenderedPageBreak/>
        <w:t>opština sa dobrim uslovima za razvoj poljoprivrede, šumarstva i stočarstva. Ima razvijen ekoturizam i poznata je po skijaškom centru - Brezovica.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Štrpce</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248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13600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41,97</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utvrđeno je da je opština Štrpce ostvarila učinak srednjeg nivoa (41,97%).</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ima veoma visok učinak samo u dve oblasti, i to u sledećim oblastima: oblast urbanističkog planiranja (98,58%), pitka voda (74,84%). Dok sledeće oblasti učestvuju u srednjem nivou pružanja: oblast administrativnih javnih usluga (65,40%), javni prevoz (60,42%), transparentnost opštine (55,88%), upravljanje otpadom (46,88%). Sledeće oblasti su, nažalost, i dalje na niskom nivou pružanja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463540" cy="2933700"/>
            <wp:effectExtent l="0" t="0" r="381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9.31.3. Najniža dostignuća prema pokazateljima</w:t>
      </w: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 zaposlenih ograničenih sposobnosti u opštinskim institucijama, prema polu (0,93%), Broj parkirališta za parkiranje motornih vozila (1,00%), % stanovništva koje ima koristi od socijalne šeme (4,35%), % parkirališta namenjenih za taksi (9,52%)</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p>
    <w:p w:rsidR="00867435" w:rsidRPr="00BF6E0F" w:rsidRDefault="00867435" w:rsidP="00867435">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Preporuka</w:t>
      </w:r>
    </w:p>
    <w:p w:rsidR="00867435" w:rsidRPr="00BF6E0F" w:rsidRDefault="00867435" w:rsidP="00867435">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iz ovog istraživanja, opština Štrpce bi trebalo da radi sa većom posvećenošću u ovim aspektima:</w:t>
      </w:r>
    </w:p>
    <w:p w:rsidR="00867435" w:rsidRPr="00BF6E0F" w:rsidRDefault="00867435" w:rsidP="00867435">
      <w:pPr>
        <w:tabs>
          <w:tab w:val="left" w:pos="720"/>
        </w:tabs>
        <w:spacing w:after="0" w:line="240" w:lineRule="auto"/>
        <w:jc w:val="both"/>
        <w:rPr>
          <w:rFonts w:ascii="Calibri Light" w:hAnsi="Calibri Light" w:cs="Calibri"/>
          <w:noProof w:val="0"/>
          <w:color w:val="000000"/>
          <w:sz w:val="14"/>
          <w:szCs w:val="14"/>
        </w:rPr>
      </w:pPr>
    </w:p>
    <w:p w:rsidR="00867435" w:rsidRPr="00BF6E0F" w:rsidRDefault="00867435" w:rsidP="00867435">
      <w:pPr>
        <w:numPr>
          <w:ilvl w:val="0"/>
          <w:numId w:val="39"/>
        </w:numPr>
        <w:tabs>
          <w:tab w:val="left" w:pos="720"/>
        </w:tabs>
        <w:spacing w:after="0" w:line="240" w:lineRule="auto"/>
        <w:jc w:val="both"/>
        <w:rPr>
          <w:rFonts w:ascii="Calibri Light" w:hAnsi="Calibri Light"/>
          <w:noProof w:val="0"/>
        </w:rPr>
      </w:pPr>
      <w:r w:rsidRPr="00BF6E0F">
        <w:rPr>
          <w:rFonts w:ascii="Calibri Light" w:hAnsi="Calibri Light"/>
          <w:noProof w:val="0"/>
        </w:rPr>
        <w:t>Poštovanje kriterijuma zaposlenih ograničenih sposobnosti u opštinskim institucijama, prema polu</w:t>
      </w:r>
    </w:p>
    <w:p w:rsidR="00867435" w:rsidRPr="00BF6E0F" w:rsidRDefault="00867435" w:rsidP="00867435">
      <w:pPr>
        <w:numPr>
          <w:ilvl w:val="0"/>
          <w:numId w:val="39"/>
        </w:numPr>
        <w:tabs>
          <w:tab w:val="left" w:pos="720"/>
        </w:tabs>
        <w:spacing w:after="0" w:line="240" w:lineRule="auto"/>
        <w:jc w:val="both"/>
        <w:rPr>
          <w:rFonts w:ascii="Calibri Light" w:hAnsi="Calibri Light"/>
          <w:noProof w:val="0"/>
        </w:rPr>
      </w:pPr>
      <w:r w:rsidRPr="00BF6E0F">
        <w:rPr>
          <w:rFonts w:ascii="Calibri Light" w:hAnsi="Calibri Light"/>
          <w:noProof w:val="0"/>
        </w:rPr>
        <w:t>Broj parkirališta za parkiranje motornih vozila</w:t>
      </w:r>
    </w:p>
    <w:p w:rsidR="00867435" w:rsidRPr="00BF6E0F" w:rsidRDefault="00867435" w:rsidP="00867435">
      <w:pPr>
        <w:numPr>
          <w:ilvl w:val="0"/>
          <w:numId w:val="39"/>
        </w:numPr>
        <w:tabs>
          <w:tab w:val="left" w:pos="720"/>
        </w:tabs>
        <w:spacing w:after="0" w:line="240" w:lineRule="auto"/>
        <w:jc w:val="both"/>
        <w:rPr>
          <w:rFonts w:ascii="Calibri Light" w:hAnsi="Calibri Light"/>
          <w:noProof w:val="0"/>
        </w:rPr>
      </w:pPr>
      <w:r w:rsidRPr="00BF6E0F">
        <w:rPr>
          <w:rFonts w:ascii="Calibri Light" w:hAnsi="Calibri Light"/>
          <w:noProof w:val="0"/>
        </w:rPr>
        <w:t>% Regulisanja problema stanovništva koje ima koristi od socijalne šeme</w:t>
      </w:r>
    </w:p>
    <w:p w:rsidR="00867435" w:rsidRPr="00BF6E0F" w:rsidRDefault="00867435" w:rsidP="00867435">
      <w:pPr>
        <w:numPr>
          <w:ilvl w:val="0"/>
          <w:numId w:val="39"/>
        </w:numPr>
        <w:tabs>
          <w:tab w:val="left" w:pos="720"/>
        </w:tabs>
        <w:spacing w:after="0" w:line="240" w:lineRule="auto"/>
        <w:jc w:val="both"/>
        <w:rPr>
          <w:rFonts w:ascii="Calibri Light" w:hAnsi="Calibri Light"/>
          <w:noProof w:val="0"/>
        </w:rPr>
      </w:pPr>
      <w:r w:rsidRPr="00BF6E0F">
        <w:rPr>
          <w:rFonts w:ascii="Calibri Light" w:hAnsi="Calibri Light"/>
          <w:noProof w:val="0"/>
        </w:rPr>
        <w:t>Regulisanje parkirališta namenjenih za taksi</w:t>
      </w:r>
    </w:p>
    <w:p w:rsidR="00867435" w:rsidRPr="00BF6E0F" w:rsidRDefault="00867435" w:rsidP="00B632EA">
      <w:pPr>
        <w:tabs>
          <w:tab w:val="left" w:pos="720"/>
        </w:tabs>
        <w:spacing w:after="0" w:line="240" w:lineRule="auto"/>
        <w:jc w:val="both"/>
        <w:rPr>
          <w:rFonts w:ascii="Calibri Light" w:hAnsi="Calibri Light" w:cs="Calibri"/>
          <w:noProof w:val="0"/>
          <w:color w:val="000000"/>
        </w:rPr>
      </w:pPr>
    </w:p>
    <w:p w:rsidR="00867435" w:rsidRPr="00BF6E0F" w:rsidRDefault="00867435" w:rsidP="00B632EA">
      <w:pPr>
        <w:tabs>
          <w:tab w:val="left" w:pos="720"/>
        </w:tabs>
        <w:spacing w:after="0" w:line="240" w:lineRule="auto"/>
        <w:jc w:val="both"/>
        <w:rPr>
          <w:rFonts w:ascii="Calibri Light" w:hAnsi="Calibri Light" w:cs="Calibri"/>
          <w:noProof w:val="0"/>
          <w:color w:val="000000"/>
        </w:rPr>
      </w:pPr>
    </w:p>
    <w:p w:rsidR="00B632EA" w:rsidRPr="00BF6E0F" w:rsidRDefault="00026852"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Srbica</w:t>
      </w:r>
      <w:r w:rsidR="00B632EA" w:rsidRPr="00BF6E0F">
        <w:rPr>
          <w:rFonts w:ascii="Calibri Light" w:hAnsi="Calibri Light"/>
          <w:noProof w:val="0"/>
          <w:color w:val="002060"/>
          <w:sz w:val="40"/>
          <w:szCs w:val="40"/>
        </w:rPr>
        <w:t xml:space="preserve">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S</w:t>
      </w:r>
      <w:r w:rsidR="007C269B" w:rsidRPr="00BF6E0F">
        <w:rPr>
          <w:rFonts w:ascii="Calibri Light" w:hAnsi="Calibri Light"/>
          <w:noProof w:val="0"/>
          <w:color w:val="000000"/>
        </w:rPr>
        <w:t>rbica</w:t>
      </w:r>
      <w:r w:rsidRPr="00BF6E0F">
        <w:rPr>
          <w:rFonts w:ascii="Calibri Light" w:hAnsi="Calibri Light"/>
          <w:noProof w:val="0"/>
          <w:color w:val="000000"/>
        </w:rPr>
        <w:t xml:space="preserve"> se nalazi u centralnom delu teritorije Republike Kosovo. Geografska velićina teritorije opštine iznosi 374 km</w:t>
      </w:r>
      <w:r w:rsidRPr="00BF6E0F">
        <w:rPr>
          <w:rFonts w:ascii="Calibri Light" w:hAnsi="Calibri Light"/>
          <w:noProof w:val="0"/>
          <w:color w:val="000000"/>
          <w:vertAlign w:val="superscript"/>
        </w:rPr>
        <w:t>2</w:t>
      </w:r>
      <w:r w:rsidRPr="00BF6E0F">
        <w:rPr>
          <w:rFonts w:ascii="Calibri Light" w:hAnsi="Calibri Light"/>
          <w:noProof w:val="0"/>
          <w:color w:val="000000"/>
        </w:rPr>
        <w:t xml:space="preserve">, sa jednom administrativnom urbanom zonom i 49 ruralna  naselja. Spada u grupu opština sa dobrim uslovima za razvoj poljoprivrede, šumarstva, voćarstva i stočarstva. Bogata je i podzemnim mineralima.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026852">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Srbica</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374</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50858</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58.35</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pojedinačnih analiza podataka, zaključeno je da je opština S</w:t>
      </w:r>
      <w:r w:rsidR="007C269B" w:rsidRPr="00BF6E0F">
        <w:rPr>
          <w:rFonts w:ascii="Calibri Light" w:hAnsi="Calibri Light"/>
          <w:noProof w:val="0"/>
          <w:color w:val="000000"/>
        </w:rPr>
        <w:t>rbica</w:t>
      </w:r>
      <w:r w:rsidRPr="00BF6E0F">
        <w:rPr>
          <w:rFonts w:ascii="Calibri Light" w:hAnsi="Calibri Light"/>
          <w:noProof w:val="0"/>
          <w:color w:val="000000"/>
        </w:rPr>
        <w:t xml:space="preserve"> ostvarila učinak srednjeg stepena (</w:t>
      </w:r>
      <w:r w:rsidRPr="00BF6E0F">
        <w:rPr>
          <w:rFonts w:ascii="Calibri Light" w:hAnsi="Calibri Light"/>
          <w:noProof w:val="0"/>
        </w:rPr>
        <w:t>58.35</w:t>
      </w:r>
      <w:r w:rsidRPr="00BF6E0F">
        <w:rPr>
          <w:rFonts w:ascii="Calibri Light" w:hAnsi="Calibri Light"/>
          <w:noProof w:val="0"/>
          <w:color w:val="000000"/>
        </w:rPr>
        <w:t xml:space="preserve">%). </w:t>
      </w:r>
    </w:p>
    <w:p w:rsidR="00B632EA" w:rsidRPr="00BF6E0F" w:rsidRDefault="00B632EA" w:rsidP="00B632EA">
      <w:pPr>
        <w:tabs>
          <w:tab w:val="left" w:pos="720"/>
        </w:tabs>
        <w:spacing w:after="0" w:line="240" w:lineRule="auto"/>
        <w:jc w:val="both"/>
        <w:rPr>
          <w:rFonts w:ascii="Calibri Light" w:hAnsi="Calibri Light"/>
          <w:b/>
          <w:bCs/>
          <w:noProof w:val="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Najviša dostignuća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stoji veoma visoko sa učinkom u sledećim oblastima: oblasti javnih administrativnih usluga (99.87%), kulture, omladine i sporta (89.37%), urbanističkog planiranja (82.57%), opštinske hitnosti (79.18%) oblasti pijaće vode (69.36%), upravljanju otpadom (66.43%). Na srednjem nivou pružanja usluga opština Skenderaj pruža sledeće usluge: lokalni javni prevoz (58.64%), putevi i trotoari (53.44%), zaštita lokalnog okruženja (46.08%), transparentnost opštine (44.1%). Opština Skenderaj ima nizak nivo usluga u sledećim službama: socijalna zaštita (32.28%), javni opštinski parkinzi (32.03%) kanalizacija (5.15%). </w:t>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lastRenderedPageBreak/>
        <w:drawing>
          <wp:inline distT="0" distB="0" distL="0" distR="0">
            <wp:extent cx="5875020" cy="2933700"/>
            <wp:effectExtent l="0" t="0" r="11430" b="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 xml:space="preserve">Najniža dostignuća prema pokazateljima  </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 stanovništva koje koristi socijalnu šemu (0.15%), Površina javnih trgova po m2 po glavi stanovnika (0.20%), % zaposlenih sa invaliditetom u javnim institucijama, prema polnoj pripadnosti (0.64%), % zaposlenih iz nevećinskih zajednica prema polnoj pripadnosti (0.72%), % objavljenih obaveštenja o održavanju 2 javna sastanka (1.00%), % blagovremenog usvajanja predloga godišnjeg opštinskog budžeta od strane Skupštine Opštine (1.00%), Zelene površine i trgovi su 0.73 m</w:t>
      </w:r>
      <w:r w:rsidRPr="00BF6E0F">
        <w:rPr>
          <w:rFonts w:ascii="Calibri Light" w:hAnsi="Calibri Light"/>
          <w:noProof w:val="0"/>
          <w:vertAlign w:val="superscript"/>
        </w:rPr>
        <w:t>2</w:t>
      </w:r>
      <w:r w:rsidRPr="00BF6E0F">
        <w:rPr>
          <w:rFonts w:ascii="Calibri Light" w:hAnsi="Calibri Light"/>
          <w:noProof w:val="0"/>
        </w:rPr>
        <w:t>/po glavi stanovnika, dok je opština odložila otpad od 132.73 kg./ po glavi stanovnika.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 xml:space="preserve">Preporuka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ovog istraživanja, opština Skenderaj mora da radi sa većom posvećenošću u sledećim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40"/>
        </w:numPr>
        <w:spacing w:after="0"/>
        <w:rPr>
          <w:rFonts w:ascii="Calibri Light" w:hAnsi="Calibri Light"/>
          <w:noProof w:val="0"/>
        </w:rPr>
      </w:pPr>
      <w:r w:rsidRPr="00BF6E0F">
        <w:rPr>
          <w:rFonts w:ascii="Calibri Light" w:hAnsi="Calibri Light"/>
          <w:noProof w:val="0"/>
        </w:rPr>
        <w:t>Regulisanje pita</w:t>
      </w:r>
      <w:r w:rsidR="00975FCE" w:rsidRPr="00BF6E0F">
        <w:rPr>
          <w:rFonts w:ascii="Calibri Light" w:hAnsi="Calibri Light"/>
          <w:noProof w:val="0"/>
        </w:rPr>
        <w:t>n</w:t>
      </w:r>
      <w:r w:rsidRPr="00BF6E0F">
        <w:rPr>
          <w:rFonts w:ascii="Calibri Light" w:hAnsi="Calibri Light"/>
          <w:noProof w:val="0"/>
        </w:rPr>
        <w:t xml:space="preserve">ja stanovništva koje koristi socijalne šeme </w:t>
      </w:r>
    </w:p>
    <w:p w:rsidR="00B632EA" w:rsidRPr="00BF6E0F" w:rsidRDefault="00975FCE" w:rsidP="00B632EA">
      <w:pPr>
        <w:numPr>
          <w:ilvl w:val="0"/>
          <w:numId w:val="40"/>
        </w:numPr>
        <w:spacing w:after="0"/>
        <w:rPr>
          <w:rFonts w:ascii="Calibri Light" w:hAnsi="Calibri Light"/>
          <w:noProof w:val="0"/>
        </w:rPr>
      </w:pPr>
      <w:r w:rsidRPr="00BF6E0F">
        <w:rPr>
          <w:rFonts w:ascii="Calibri Light" w:hAnsi="Calibri Light"/>
          <w:noProof w:val="0"/>
        </w:rPr>
        <w:t>Površina javnih tr</w:t>
      </w:r>
      <w:r w:rsidR="00B632EA" w:rsidRPr="00BF6E0F">
        <w:rPr>
          <w:rFonts w:ascii="Calibri Light" w:hAnsi="Calibri Light"/>
          <w:noProof w:val="0"/>
        </w:rPr>
        <w:t xml:space="preserve">gova po m2 po glavi stanovnika  </w:t>
      </w:r>
    </w:p>
    <w:p w:rsidR="00B632EA" w:rsidRPr="00BF6E0F" w:rsidRDefault="00B632EA" w:rsidP="00B632EA">
      <w:pPr>
        <w:numPr>
          <w:ilvl w:val="0"/>
          <w:numId w:val="40"/>
        </w:numPr>
        <w:spacing w:after="0"/>
        <w:rPr>
          <w:rFonts w:ascii="Calibri Light" w:hAnsi="Calibri Light"/>
          <w:noProof w:val="0"/>
        </w:rPr>
      </w:pPr>
      <w:r w:rsidRPr="00BF6E0F">
        <w:rPr>
          <w:rFonts w:ascii="Calibri Light" w:hAnsi="Calibri Light"/>
          <w:noProof w:val="0"/>
        </w:rPr>
        <w:t xml:space="preserve">Veće uključivanje zaposlenih sa invaliditetom u opštinskim institucijama, prema polnoj pripadnosti </w:t>
      </w:r>
    </w:p>
    <w:p w:rsidR="00B632EA" w:rsidRPr="00BF6E0F" w:rsidRDefault="00B632EA" w:rsidP="00B632EA">
      <w:pPr>
        <w:numPr>
          <w:ilvl w:val="0"/>
          <w:numId w:val="40"/>
        </w:numPr>
        <w:spacing w:after="0"/>
        <w:rPr>
          <w:rFonts w:ascii="Calibri Light" w:hAnsi="Calibri Light"/>
          <w:noProof w:val="0"/>
        </w:rPr>
      </w:pPr>
      <w:r w:rsidRPr="00BF6E0F">
        <w:rPr>
          <w:rFonts w:ascii="Calibri Light" w:hAnsi="Calibri Light"/>
          <w:noProof w:val="0"/>
        </w:rPr>
        <w:t xml:space="preserve">Poštovanje kvote zaposlenih iz nevećinskih zajednica prema polnoj pripadnosti  </w:t>
      </w:r>
    </w:p>
    <w:p w:rsidR="00B632EA" w:rsidRPr="00BF6E0F" w:rsidRDefault="00B632EA" w:rsidP="00B632EA">
      <w:pPr>
        <w:numPr>
          <w:ilvl w:val="0"/>
          <w:numId w:val="40"/>
        </w:numPr>
        <w:spacing w:after="0"/>
        <w:rPr>
          <w:rFonts w:ascii="Calibri Light" w:hAnsi="Calibri Light"/>
          <w:noProof w:val="0"/>
        </w:rPr>
      </w:pPr>
      <w:r w:rsidRPr="00BF6E0F">
        <w:rPr>
          <w:rFonts w:ascii="Calibri Light" w:hAnsi="Calibri Light"/>
          <w:noProof w:val="0"/>
        </w:rPr>
        <w:t xml:space="preserve">Pravovremeno obaveštavanje objavljenih obaveštenja o održavanju 2 javna skupa </w:t>
      </w:r>
    </w:p>
    <w:p w:rsidR="00B632EA" w:rsidRPr="00BF6E0F" w:rsidRDefault="00B632EA" w:rsidP="00B632EA">
      <w:pPr>
        <w:numPr>
          <w:ilvl w:val="0"/>
          <w:numId w:val="40"/>
        </w:numPr>
        <w:spacing w:after="0"/>
        <w:rPr>
          <w:rFonts w:ascii="Calibri Light" w:hAnsi="Calibri Light"/>
          <w:noProof w:val="0"/>
        </w:rPr>
      </w:pPr>
      <w:r w:rsidRPr="00BF6E0F">
        <w:rPr>
          <w:rFonts w:ascii="Calibri Light" w:hAnsi="Calibri Light"/>
          <w:noProof w:val="0"/>
        </w:rPr>
        <w:t xml:space="preserve">Pravovremeno usvajanje godišnjeg predloga opštinskog budžeta od strane Skupštine Opštine </w:t>
      </w:r>
    </w:p>
    <w:p w:rsidR="00B632EA" w:rsidRPr="00BF6E0F" w:rsidRDefault="00B632EA" w:rsidP="00B632EA">
      <w:pPr>
        <w:spacing w:after="0"/>
        <w:rPr>
          <w:rFonts w:ascii="Calibri Light" w:hAnsi="Calibri Light"/>
          <w:noProof w:val="0"/>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 xml:space="preserve">Suva Reka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 xml:space="preserve">Opština Suva Reka se nalazi u južno-centralnom delu teritorije Republike Kosova. Geografska </w:t>
      </w:r>
      <w:r w:rsidR="00975FCE" w:rsidRPr="00BF6E0F">
        <w:rPr>
          <w:rFonts w:ascii="Calibri Light" w:hAnsi="Calibri Light"/>
          <w:noProof w:val="0"/>
          <w:color w:val="000000"/>
        </w:rPr>
        <w:t>veličina</w:t>
      </w:r>
      <w:r w:rsidRPr="00BF6E0F">
        <w:rPr>
          <w:rFonts w:ascii="Calibri Light" w:hAnsi="Calibri Light"/>
          <w:noProof w:val="0"/>
          <w:color w:val="000000"/>
        </w:rPr>
        <w:t xml:space="preserve"> teritorije opštine je 361 km</w:t>
      </w:r>
      <w:r w:rsidRPr="00BF6E0F">
        <w:rPr>
          <w:rFonts w:ascii="Calibri Light" w:hAnsi="Calibri Light"/>
          <w:noProof w:val="0"/>
          <w:color w:val="000000"/>
          <w:vertAlign w:val="superscript"/>
        </w:rPr>
        <w:t>2</w:t>
      </w:r>
      <w:r w:rsidRPr="00BF6E0F">
        <w:rPr>
          <w:rFonts w:ascii="Calibri Light" w:hAnsi="Calibri Light"/>
          <w:noProof w:val="0"/>
          <w:color w:val="000000"/>
        </w:rPr>
        <w:t xml:space="preserve">, sa jednom administrativnom urbanom zonom i 42 ruralna  naselja. Spada u grupu opština sa dobrim uslovima za razvoj poljoprivrede, voćarstva i vinogradarstva. Poznata je i po proizvodnji grožđa i vina, prerade kože-obuće i agrobiznisa.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Opšte informacije o opštini </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 xml:space="preserve">Suva Reka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361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59722</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rPr>
              <w:t>53.75</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pojedinačnih analiza podataka, zaključeno je da je opština Suva Reka ostvarila učinak srednjeg stepena (</w:t>
      </w:r>
      <w:r w:rsidRPr="00BF6E0F">
        <w:rPr>
          <w:rFonts w:ascii="Calibri Light" w:hAnsi="Calibri Light"/>
          <w:noProof w:val="0"/>
        </w:rPr>
        <w:t>53.75</w:t>
      </w:r>
      <w:r w:rsidRPr="00BF6E0F">
        <w:rPr>
          <w:rFonts w:ascii="Calibri Light" w:hAnsi="Calibri Light"/>
          <w:noProof w:val="0"/>
          <w:color w:val="000000"/>
        </w:rPr>
        <w:t xml:space="preserve">%).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Najviša dostignuća </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color w:val="000000"/>
        </w:rPr>
        <w:t xml:space="preserve">Opština stoji veoma visoko sa učinkom u sledećim oblastima: oblast javnih administrativnih usluga (96.76%),  kulturi, omladini i sportu (87.12%), u upravljanju otpadom (84.11%) i pijaćom vodom (66.90%), Na srednjem nivou pružanja usluga opština Suva Reka pruža sledeće usluge: </w:t>
      </w:r>
      <w:r w:rsidRPr="00BF6E0F">
        <w:rPr>
          <w:rFonts w:ascii="Calibri Light" w:hAnsi="Calibri Light"/>
          <w:noProof w:val="0"/>
          <w:color w:val="FF0000"/>
        </w:rPr>
        <w:t xml:space="preserve"> </w:t>
      </w:r>
      <w:r w:rsidRPr="00BF6E0F">
        <w:rPr>
          <w:rFonts w:ascii="Calibri Light" w:hAnsi="Calibri Light"/>
          <w:noProof w:val="0"/>
        </w:rPr>
        <w:t xml:space="preserve">zaštita lokalnog okruženja (64.66%), kanalizacija (57.00%), opštinske hitnosti (50.00%), opštinska transparentnost (44.17%), oblasti puteva i trotoara (38.93%), urbanističko planiranje (34.64%), javni prevoz (33.62%). Opština Suva Reka na veoma niskom nivou ima dve usluge, javni parking i socijalna i porodična dobrobit.  </w:t>
      </w:r>
    </w:p>
    <w:p w:rsidR="00026852" w:rsidRPr="00BF6E0F" w:rsidRDefault="00026852" w:rsidP="00B632EA">
      <w:pPr>
        <w:tabs>
          <w:tab w:val="left" w:pos="720"/>
        </w:tabs>
        <w:spacing w:after="0" w:line="240" w:lineRule="auto"/>
        <w:jc w:val="both"/>
        <w:rPr>
          <w:rFonts w:ascii="Calibri Light" w:hAnsi="Calibri Light"/>
          <w:noProof w:val="0"/>
        </w:rPr>
      </w:pPr>
    </w:p>
    <w:p w:rsidR="00026852" w:rsidRPr="00BF6E0F" w:rsidRDefault="00026852" w:rsidP="00B632EA">
      <w:pPr>
        <w:tabs>
          <w:tab w:val="left" w:pos="720"/>
        </w:tabs>
        <w:spacing w:after="0" w:line="240" w:lineRule="auto"/>
        <w:jc w:val="both"/>
        <w:rPr>
          <w:rFonts w:ascii="Calibri Light" w:hAnsi="Calibri Light"/>
          <w:noProof w:val="0"/>
        </w:rPr>
      </w:pPr>
    </w:p>
    <w:p w:rsidR="00026852" w:rsidRPr="00BF6E0F" w:rsidRDefault="00026852" w:rsidP="00B632EA">
      <w:pPr>
        <w:tabs>
          <w:tab w:val="left" w:pos="720"/>
        </w:tabs>
        <w:spacing w:after="0" w:line="240" w:lineRule="auto"/>
        <w:jc w:val="both"/>
        <w:rPr>
          <w:rFonts w:ascii="Calibri Light" w:hAnsi="Calibri Light"/>
          <w:noProof w:val="0"/>
        </w:rPr>
      </w:pPr>
    </w:p>
    <w:p w:rsidR="00026852" w:rsidRPr="00BF6E0F" w:rsidRDefault="00026852" w:rsidP="00B632EA">
      <w:pPr>
        <w:tabs>
          <w:tab w:val="left" w:pos="720"/>
        </w:tabs>
        <w:spacing w:after="0" w:line="240" w:lineRule="auto"/>
        <w:jc w:val="both"/>
        <w:rPr>
          <w:rFonts w:ascii="Calibri Light" w:hAnsi="Calibri Light"/>
          <w:noProof w:val="0"/>
        </w:rPr>
      </w:pPr>
      <w:r w:rsidRPr="00BF6E0F">
        <w:rPr>
          <w:rFonts w:ascii="Calibri Light" w:hAnsi="Calibri Light"/>
          <w:lang w:val="en-GB" w:eastAsia="en-GB"/>
        </w:rPr>
        <w:drawing>
          <wp:inline distT="0" distB="0" distL="0" distR="0">
            <wp:extent cx="5715000" cy="274320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 xml:space="preserve">Najniža dostignuća prema pokazateljima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 xml:space="preserve">Opština je zabeležila nizak učinak u sledećim pokazateljima: </w:t>
      </w:r>
      <w:r w:rsidRPr="00BF6E0F">
        <w:rPr>
          <w:rFonts w:ascii="Calibri Light" w:hAnsi="Calibri Light"/>
          <w:noProof w:val="0"/>
        </w:rPr>
        <w:t>% stanovništva koje koristi socijalnu šemu (0.10%), % zaposlenih sa invaliditetom u opštinskim institucijama, po polnoj pripadnosti (0.37%), % zaposlenih iz nevećinskih zajednica po polnoj pripadnosti (0.74%).</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rPr>
        <w:t>Zelene površine i trgovi su 11.89 m</w:t>
      </w:r>
      <w:r w:rsidRPr="00BF6E0F">
        <w:rPr>
          <w:rFonts w:ascii="Calibri Light" w:hAnsi="Calibri Light"/>
          <w:noProof w:val="0"/>
          <w:vertAlign w:val="superscript"/>
        </w:rPr>
        <w:t>2</w:t>
      </w:r>
      <w:r w:rsidRPr="00BF6E0F">
        <w:rPr>
          <w:rFonts w:ascii="Calibri Light" w:hAnsi="Calibri Light"/>
          <w:noProof w:val="0"/>
        </w:rPr>
        <w:t xml:space="preserve">/po glavi stanovnika, dok je opština odložila otpad od  133.52 kg./ po glavi stanovnika.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 xml:space="preserve">Preporuka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ovog istraživanja, opština Suva Reka mora da radi sa većom posvećenošću u sledećim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sz w:val="14"/>
          <w:szCs w:val="14"/>
        </w:rPr>
      </w:pPr>
    </w:p>
    <w:p w:rsidR="00B632EA" w:rsidRPr="00BF6E0F" w:rsidRDefault="00B632EA" w:rsidP="00B632EA">
      <w:pPr>
        <w:numPr>
          <w:ilvl w:val="0"/>
          <w:numId w:val="41"/>
        </w:numPr>
        <w:spacing w:after="0"/>
        <w:rPr>
          <w:rFonts w:ascii="Calibri Light" w:hAnsi="Calibri Light"/>
          <w:noProof w:val="0"/>
        </w:rPr>
      </w:pPr>
      <w:r w:rsidRPr="00BF6E0F">
        <w:rPr>
          <w:rFonts w:ascii="Calibri Light" w:hAnsi="Calibri Light"/>
          <w:noProof w:val="0"/>
        </w:rPr>
        <w:t xml:space="preserve">Podsticanje stanovništva koje koristi socijalnu šemu  </w:t>
      </w:r>
    </w:p>
    <w:p w:rsidR="00B632EA" w:rsidRPr="00BF6E0F" w:rsidRDefault="00B632EA" w:rsidP="00B632EA">
      <w:pPr>
        <w:numPr>
          <w:ilvl w:val="0"/>
          <w:numId w:val="41"/>
        </w:numPr>
        <w:spacing w:after="0"/>
        <w:rPr>
          <w:rFonts w:ascii="Calibri Light" w:hAnsi="Calibri Light"/>
          <w:noProof w:val="0"/>
        </w:rPr>
      </w:pPr>
      <w:r w:rsidRPr="00BF6E0F">
        <w:rPr>
          <w:rFonts w:ascii="Calibri Light" w:hAnsi="Calibri Light"/>
          <w:noProof w:val="0"/>
        </w:rPr>
        <w:t xml:space="preserve">Uključivanje zaposlenih sa invaliditetom u opštinske institucije, prema polnoj pripadnosti </w:t>
      </w:r>
    </w:p>
    <w:p w:rsidR="00B632EA" w:rsidRPr="00BF6E0F" w:rsidRDefault="00B632EA" w:rsidP="00B632EA">
      <w:pPr>
        <w:numPr>
          <w:ilvl w:val="0"/>
          <w:numId w:val="41"/>
        </w:numPr>
        <w:spacing w:after="0"/>
        <w:rPr>
          <w:rFonts w:ascii="Calibri Light" w:hAnsi="Calibri Light"/>
          <w:noProof w:val="0"/>
        </w:rPr>
      </w:pPr>
      <w:r w:rsidRPr="00BF6E0F">
        <w:rPr>
          <w:rFonts w:ascii="Calibri Light" w:hAnsi="Calibri Light"/>
          <w:noProof w:val="0"/>
        </w:rPr>
        <w:t xml:space="preserve">Mogućnost uključivanja zaposlenih iz nevećinskih zajednica prema polnoj pripadnosti  </w:t>
      </w:r>
    </w:p>
    <w:p w:rsidR="00B632EA" w:rsidRPr="00BF6E0F" w:rsidRDefault="00B632EA" w:rsidP="00B632EA">
      <w:pPr>
        <w:spacing w:after="0"/>
        <w:ind w:left="720"/>
        <w:rPr>
          <w:rFonts w:ascii="Calibri Light" w:hAnsi="Calibri Light"/>
          <w:noProof w:val="0"/>
        </w:rPr>
      </w:pPr>
    </w:p>
    <w:p w:rsidR="00B632EA" w:rsidRPr="00BF6E0F" w:rsidRDefault="00B632EA" w:rsidP="00B632EA">
      <w:pPr>
        <w:numPr>
          <w:ilvl w:val="0"/>
          <w:numId w:val="27"/>
        </w:numPr>
        <w:spacing w:after="0"/>
        <w:contextualSpacing/>
        <w:rPr>
          <w:rFonts w:ascii="Calibri Light" w:hAnsi="Calibri Light"/>
          <w:noProof w:val="0"/>
        </w:rPr>
      </w:pPr>
      <w:r w:rsidRPr="00BF6E0F">
        <w:rPr>
          <w:rFonts w:ascii="Calibri Light" w:hAnsi="Calibri Light"/>
          <w:noProof w:val="0"/>
          <w:color w:val="002060"/>
          <w:sz w:val="40"/>
          <w:szCs w:val="40"/>
        </w:rPr>
        <w:t xml:space="preserve">Vitina   </w:t>
      </w:r>
    </w:p>
    <w:p w:rsidR="00B632EA" w:rsidRPr="00BF6E0F" w:rsidRDefault="00B632EA" w:rsidP="00B632EA">
      <w:pPr>
        <w:spacing w:after="0"/>
        <w:ind w:left="360"/>
        <w:contextualSpacing/>
        <w:rPr>
          <w:rFonts w:ascii="Calibri Light" w:hAnsi="Calibri Light"/>
          <w:noProof w:val="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Vitina se nalazi u jugoistočnom delu teritorije Republike Kosovo. Geografska veličina teritorije opštine iznosi 270 km</w:t>
      </w:r>
      <w:r w:rsidRPr="00BF6E0F">
        <w:rPr>
          <w:rFonts w:ascii="Calibri Light" w:hAnsi="Calibri Light"/>
          <w:noProof w:val="0"/>
          <w:color w:val="000000"/>
          <w:vertAlign w:val="superscript"/>
        </w:rPr>
        <w:t>2</w:t>
      </w:r>
      <w:r w:rsidRPr="00BF6E0F">
        <w:rPr>
          <w:rFonts w:ascii="Calibri Light" w:hAnsi="Calibri Light"/>
          <w:noProof w:val="0"/>
          <w:color w:val="000000"/>
        </w:rPr>
        <w:t xml:space="preserve">, sa jednom administrativnom urbanom zonom i 39 ruralnih naselja. Spada u grupu opština sa dobrim uslovima za razvoj poljoprivrede, voćarstva i </w:t>
      </w:r>
      <w:r w:rsidR="00975FCE" w:rsidRPr="00BF6E0F">
        <w:rPr>
          <w:rFonts w:ascii="Calibri Light" w:hAnsi="Calibri Light"/>
          <w:noProof w:val="0"/>
          <w:color w:val="000000"/>
        </w:rPr>
        <w:t>stočarstva</w:t>
      </w:r>
      <w:r w:rsidRPr="00BF6E0F">
        <w:rPr>
          <w:rFonts w:ascii="Calibri Light" w:hAnsi="Calibri Light"/>
          <w:noProof w:val="0"/>
          <w:color w:val="000000"/>
        </w:rPr>
        <w:t xml:space="preserve">. Ima razvijen agrobiznis.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Opšte informacije o opštini </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 xml:space="preserve">Vitina </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270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46987</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61.00</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pojedinačnih analiza podataka, zaključeno je da je opština Vitina postigla učinak srednjeg stepena (</w:t>
      </w:r>
      <w:r w:rsidRPr="00BF6E0F">
        <w:rPr>
          <w:rFonts w:ascii="Calibri Light" w:hAnsi="Calibri Light"/>
          <w:noProof w:val="0"/>
        </w:rPr>
        <w:t>61.00</w:t>
      </w:r>
      <w:r w:rsidRPr="00BF6E0F">
        <w:rPr>
          <w:rFonts w:ascii="Calibri Light" w:hAnsi="Calibri Light"/>
          <w:noProof w:val="0"/>
          <w:color w:val="000000"/>
        </w:rPr>
        <w:t xml:space="preserve">%).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Najviša dostignuća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stoji vrlo visoko sa učinkom u sledećim oblastima: oblasti javnih administrativnih usluga (99.68%), u  oblasti kulture, omladine i sporta (90.10%), opštinskim hitnostima (86.36%), pijaćoj vodi (78.55%), urbanističkom planiranju (72.98%), javnom prevozu (68.87%). Na srednjem nivou pružanja usluga opština Vitina pruža sledeće usluge: zaštita životne sredine (63.10%), opštinska transparentnost (57.78%), kanalizacija (41.49%), upravljanje otpadom (40.81%), socijalna zaštita (38.03%), na niskom nivou opština Vitina ima samo dve službe, putevi i trotoari i javni parkinzi.  </w:t>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lastRenderedPageBreak/>
        <w:drawing>
          <wp:inline distT="0" distB="0" distL="0" distR="0">
            <wp:extent cx="5844540" cy="2743200"/>
            <wp:effectExtent l="0" t="0" r="381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 xml:space="preserve">Najniža dostignuća prema pokazateljima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je zabeležila nizak učinak prema sledećim pokazateljima: </w:t>
      </w:r>
      <w:r w:rsidRPr="00BF6E0F">
        <w:rPr>
          <w:rFonts w:ascii="Calibri Light" w:hAnsi="Calibri Light"/>
          <w:noProof w:val="0"/>
        </w:rPr>
        <w:t xml:space="preserve">% zaposlenih sa invaliditetom u opštinskim institucijama, prema polnoj pripadnosti (0.27%), % zaposlenih iz nevećinske zajednice prema polnoj pripadnosti (0.27%), Površina zelenih javnih prostora po m2 po glavi stanovnika (0.29%), Površina javnih trgova po m2 po glavi stanovnika (0.47%), % parkinga sa rezervisanim parking mestima za osobe sa invaliditetom (0.57%), </w:t>
      </w:r>
    </w:p>
    <w:p w:rsidR="00B632EA" w:rsidRPr="00BF6E0F" w:rsidRDefault="00B632EA" w:rsidP="00B632EA">
      <w:pPr>
        <w:tabs>
          <w:tab w:val="left" w:pos="720"/>
        </w:tabs>
        <w:spacing w:after="0" w:line="240" w:lineRule="auto"/>
        <w:jc w:val="both"/>
        <w:rPr>
          <w:rFonts w:ascii="Calibri Light" w:hAnsi="Calibri Light"/>
          <w:noProof w:val="0"/>
        </w:rPr>
      </w:pPr>
      <w:r w:rsidRPr="00BF6E0F">
        <w:rPr>
          <w:rFonts w:ascii="Calibri Light" w:hAnsi="Calibri Light"/>
          <w:noProof w:val="0"/>
        </w:rPr>
        <w:t>Zelene površine i trgovi su 0.38 m</w:t>
      </w:r>
      <w:r w:rsidRPr="00BF6E0F">
        <w:rPr>
          <w:rFonts w:ascii="Calibri Light" w:hAnsi="Calibri Light"/>
          <w:noProof w:val="0"/>
          <w:vertAlign w:val="superscript"/>
        </w:rPr>
        <w:t>2</w:t>
      </w:r>
      <w:r w:rsidRPr="00BF6E0F">
        <w:rPr>
          <w:rFonts w:ascii="Calibri Light" w:hAnsi="Calibri Light"/>
          <w:noProof w:val="0"/>
        </w:rPr>
        <w:t xml:space="preserve">/po glavi stanovnika, dok je opština deponovala otpad, nema podataka/po glavi stanovnika.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 xml:space="preserve">Preporuka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Na osnovu opštih i specifičnih analiza i nalaza ovog istraživanja, opština Vitina mora da radi sa većom posvećenošću u sledećim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numPr>
          <w:ilvl w:val="0"/>
          <w:numId w:val="43"/>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Problem zaposlenosti osoba sa invaliditetom u opštinskim institucijama, prema polnoj pripadnosti </w:t>
      </w:r>
    </w:p>
    <w:p w:rsidR="00B632EA" w:rsidRPr="00BF6E0F" w:rsidRDefault="00B632EA" w:rsidP="00B632EA">
      <w:pPr>
        <w:numPr>
          <w:ilvl w:val="0"/>
          <w:numId w:val="42"/>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Poštovanje zaposlenih iz nevećinskih zajednica prema polnoj pripadnosti </w:t>
      </w:r>
    </w:p>
    <w:p w:rsidR="00B632EA" w:rsidRPr="00BF6E0F" w:rsidRDefault="00B632EA" w:rsidP="00B632EA">
      <w:pPr>
        <w:numPr>
          <w:ilvl w:val="0"/>
          <w:numId w:val="42"/>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Površina zelenih javnih prostora po m2 po glavi stanovnika </w:t>
      </w:r>
    </w:p>
    <w:p w:rsidR="00B632EA" w:rsidRPr="00BF6E0F" w:rsidRDefault="00B632EA" w:rsidP="00B632EA">
      <w:pPr>
        <w:numPr>
          <w:ilvl w:val="0"/>
          <w:numId w:val="42"/>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Površina javnih trgova po m2 po glavi stanovnika </w:t>
      </w:r>
    </w:p>
    <w:p w:rsidR="00B632EA" w:rsidRPr="00BF6E0F" w:rsidRDefault="00B632EA" w:rsidP="00B632EA">
      <w:pPr>
        <w:numPr>
          <w:ilvl w:val="0"/>
          <w:numId w:val="42"/>
        </w:numPr>
        <w:tabs>
          <w:tab w:val="left" w:pos="720"/>
        </w:tabs>
        <w:spacing w:after="0" w:line="240" w:lineRule="auto"/>
        <w:jc w:val="both"/>
        <w:rPr>
          <w:rFonts w:ascii="Calibri Light" w:hAnsi="Calibri Light"/>
          <w:noProof w:val="0"/>
        </w:rPr>
      </w:pPr>
      <w:r w:rsidRPr="00BF6E0F">
        <w:rPr>
          <w:rFonts w:ascii="Calibri Light" w:hAnsi="Calibri Light"/>
          <w:noProof w:val="0"/>
        </w:rPr>
        <w:t xml:space="preserve">Što više parkinga sa rezervisanim parking mestima za osobe sa invaliditetom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p>
    <w:p w:rsidR="00B632EA" w:rsidRPr="00BF6E0F" w:rsidRDefault="00B632EA" w:rsidP="00B632EA">
      <w:pPr>
        <w:tabs>
          <w:tab w:val="left" w:pos="720"/>
        </w:tabs>
        <w:spacing w:after="0" w:line="240" w:lineRule="auto"/>
        <w:jc w:val="both"/>
        <w:rPr>
          <w:rFonts w:ascii="Calibri Light" w:hAnsi="Calibri Light" w:cs="Calibri"/>
          <w:noProof w:val="0"/>
          <w:color w:val="000000"/>
          <w:sz w:val="14"/>
          <w:szCs w:val="14"/>
        </w:rPr>
      </w:pPr>
    </w:p>
    <w:p w:rsidR="00B632EA" w:rsidRPr="00BF6E0F" w:rsidRDefault="00B632EA" w:rsidP="00B632EA">
      <w:pPr>
        <w:numPr>
          <w:ilvl w:val="0"/>
          <w:numId w:val="27"/>
        </w:numPr>
        <w:tabs>
          <w:tab w:val="left" w:pos="720"/>
          <w:tab w:val="left" w:pos="1170"/>
        </w:tabs>
        <w:spacing w:after="0" w:line="48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 xml:space="preserve">Vučitrn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Opština Vučitrn se nalazi u severozapadnom delu teritorije Republike Kosovo. Geografska veličina teritorije opštine iznosi 345 km</w:t>
      </w:r>
      <w:r w:rsidRPr="00BF6E0F">
        <w:rPr>
          <w:rFonts w:ascii="Calibri Light" w:hAnsi="Calibri Light"/>
          <w:noProof w:val="0"/>
          <w:color w:val="000000"/>
          <w:vertAlign w:val="superscript"/>
        </w:rPr>
        <w:t>2</w:t>
      </w:r>
      <w:r w:rsidRPr="00BF6E0F">
        <w:rPr>
          <w:rFonts w:ascii="Calibri Light" w:hAnsi="Calibri Light"/>
          <w:noProof w:val="0"/>
          <w:color w:val="000000"/>
        </w:rPr>
        <w:t xml:space="preserve">, sa jednom administrativnom urbanom zonom i 67 ruralnih naselja. Spada u grupu opština sa dobrim uslovima za razvoj poljoprivrede i stočarstva. Poznata je po proizvodnji krompira i drugih prehrambenih proizvoda. Ima razvijen agro biznis i drvnu i metaloprerađivačku industriju. Ima i </w:t>
      </w:r>
      <w:r w:rsidR="00975FCE" w:rsidRPr="00BF6E0F">
        <w:rPr>
          <w:rFonts w:ascii="Calibri Light" w:hAnsi="Calibri Light"/>
          <w:noProof w:val="0"/>
          <w:color w:val="000000"/>
        </w:rPr>
        <w:t>bogatstvo</w:t>
      </w:r>
      <w:r w:rsidRPr="00BF6E0F">
        <w:rPr>
          <w:rFonts w:ascii="Calibri Light" w:hAnsi="Calibri Light"/>
          <w:noProof w:val="0"/>
          <w:color w:val="000000"/>
        </w:rPr>
        <w:t xml:space="preserve"> kulturnog nasleđa.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B632EA" w:rsidRPr="00BF6E0F" w:rsidRDefault="00B632EA" w:rsidP="00B632EA">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026852" w:rsidRPr="00BF6E0F" w:rsidTr="00026852">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 xml:space="preserve">Broj stanovnika </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026852" w:rsidRPr="00BF6E0F" w:rsidTr="00026852">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Vučitrn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345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69870</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026852" w:rsidRPr="00BF6E0F" w:rsidRDefault="00026852" w:rsidP="00640FA9">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65.73</w:t>
            </w:r>
          </w:p>
        </w:tc>
      </w:tr>
    </w:tbl>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pojedinačnih analiza podataka, zaključeno je da je opština Vučitrn postigla učinak srednjeg stepena (</w:t>
      </w:r>
      <w:r w:rsidRPr="00BF6E0F">
        <w:rPr>
          <w:rFonts w:ascii="Calibri Light" w:hAnsi="Calibri Light"/>
          <w:noProof w:val="0"/>
        </w:rPr>
        <w:t>65.73</w:t>
      </w:r>
      <w:r w:rsidRPr="00BF6E0F">
        <w:rPr>
          <w:rFonts w:ascii="Calibri Light" w:hAnsi="Calibri Light"/>
          <w:noProof w:val="0"/>
          <w:color w:val="000000"/>
        </w:rPr>
        <w:t xml:space="preserve">%).  </w:t>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Najviša dostignuća </w:t>
      </w:r>
    </w:p>
    <w:p w:rsidR="00B632EA" w:rsidRPr="00BF6E0F" w:rsidRDefault="00B632EA" w:rsidP="00B632EA">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 xml:space="preserve">Opština stoji visoko sa učinkom u sledećim oblastima: oblasti javnih administrativnih usluga (98.76%), oblasti lokalnih hitnosti (93.42%), u oblasti kulture, omladine i sporta (82.98%), oblasti javnog prevoza (78.55%), zaštite lokalne sredine (76.02%), opštinske transparentnosti  (73.44%), u upravljanju otpadom (73.25%), u pijaćoj vodi (66.69%). Na srednjem nivou pružanja usluga opština Vučitrn pruža sledeće usluge: socijalna i porodična zaštita (49.40%), putevi i trotoari (49.23%), javni parkinzi (43.56%), kanalizacija (35.51%) i oblasti </w:t>
      </w:r>
      <w:r w:rsidR="00975FCE" w:rsidRPr="00BF6E0F">
        <w:rPr>
          <w:rFonts w:ascii="Calibri Light" w:hAnsi="Calibri Light"/>
          <w:noProof w:val="0"/>
          <w:color w:val="000000"/>
        </w:rPr>
        <w:t>urbanističkog</w:t>
      </w:r>
      <w:r w:rsidRPr="00BF6E0F">
        <w:rPr>
          <w:rFonts w:ascii="Calibri Light" w:hAnsi="Calibri Light"/>
          <w:noProof w:val="0"/>
          <w:color w:val="000000"/>
        </w:rPr>
        <w:t xml:space="preserve"> planiranja (33.67%).</w:t>
      </w:r>
    </w:p>
    <w:p w:rsidR="00026852" w:rsidRPr="00BF6E0F" w:rsidRDefault="00026852" w:rsidP="00B632EA">
      <w:pPr>
        <w:tabs>
          <w:tab w:val="left" w:pos="720"/>
        </w:tabs>
        <w:spacing w:after="0" w:line="240" w:lineRule="auto"/>
        <w:jc w:val="both"/>
        <w:rPr>
          <w:rFonts w:ascii="Calibri Light" w:hAnsi="Calibri Light"/>
          <w:noProof w:val="0"/>
          <w:color w:val="000000"/>
        </w:rPr>
      </w:pPr>
    </w:p>
    <w:p w:rsidR="00026852" w:rsidRPr="00BF6E0F" w:rsidRDefault="00026852" w:rsidP="00B632EA">
      <w:pPr>
        <w:tabs>
          <w:tab w:val="left" w:pos="720"/>
        </w:tabs>
        <w:spacing w:after="0" w:line="240" w:lineRule="auto"/>
        <w:jc w:val="both"/>
        <w:rPr>
          <w:rFonts w:ascii="Calibri Light" w:hAnsi="Calibri Light"/>
          <w:noProof w:val="0"/>
          <w:color w:val="000000"/>
        </w:rPr>
      </w:pPr>
      <w:r w:rsidRPr="00BF6E0F">
        <w:rPr>
          <w:rFonts w:ascii="Calibri Light" w:hAnsi="Calibri Light"/>
          <w:lang w:val="en-GB" w:eastAsia="en-GB"/>
        </w:rPr>
        <w:drawing>
          <wp:inline distT="0" distB="0" distL="0" distR="0">
            <wp:extent cx="5859780" cy="2933700"/>
            <wp:effectExtent l="0" t="0" r="7620" b="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632EA" w:rsidRPr="00BF6E0F" w:rsidRDefault="00B632EA" w:rsidP="00B632EA">
      <w:pPr>
        <w:tabs>
          <w:tab w:val="left" w:pos="720"/>
        </w:tabs>
        <w:spacing w:after="0" w:line="240" w:lineRule="auto"/>
        <w:jc w:val="both"/>
        <w:rPr>
          <w:rFonts w:ascii="Calibri Light" w:hAnsi="Calibri Light"/>
          <w:noProof w:val="0"/>
          <w:color w:val="000000"/>
        </w:rPr>
      </w:pPr>
    </w:p>
    <w:p w:rsidR="00B632EA" w:rsidRPr="00BF6E0F" w:rsidRDefault="00B632EA" w:rsidP="00B632EA">
      <w:pPr>
        <w:tabs>
          <w:tab w:val="left" w:pos="720"/>
        </w:tabs>
        <w:spacing w:after="0" w:line="240" w:lineRule="auto"/>
        <w:jc w:val="both"/>
        <w:rPr>
          <w:rFonts w:ascii="Calibri Light" w:hAnsi="Calibri Light"/>
          <w:b/>
          <w:bCs/>
          <w:noProof w:val="0"/>
          <w:color w:val="000000"/>
        </w:rPr>
      </w:pPr>
      <w:r w:rsidRPr="00BF6E0F">
        <w:rPr>
          <w:rFonts w:ascii="Calibri Light" w:hAnsi="Calibri Light"/>
          <w:b/>
          <w:bCs/>
          <w:noProof w:val="0"/>
          <w:color w:val="000000"/>
        </w:rPr>
        <w:t xml:space="preserve">Najniža dostignuća prema pokazateljima </w:t>
      </w:r>
    </w:p>
    <w:p w:rsidR="00B632EA" w:rsidRPr="00BF6E0F" w:rsidRDefault="00B632EA" w:rsidP="00B632EA">
      <w:pPr>
        <w:jc w:val="both"/>
        <w:rPr>
          <w:rFonts w:ascii="Calibri Light" w:hAnsi="Calibri Light"/>
          <w:noProof w:val="0"/>
        </w:rPr>
      </w:pPr>
      <w:r w:rsidRPr="00BF6E0F">
        <w:rPr>
          <w:rFonts w:ascii="Calibri Light" w:hAnsi="Calibri Light"/>
          <w:noProof w:val="0"/>
          <w:color w:val="000000"/>
        </w:rPr>
        <w:lastRenderedPageBreak/>
        <w:t xml:space="preserve">Opština je zabeležila nizak učinak prema sledećim pokazateljima: </w:t>
      </w:r>
      <w:r w:rsidRPr="00BF6E0F">
        <w:rPr>
          <w:rFonts w:ascii="Calibri Light" w:hAnsi="Calibri Light"/>
          <w:noProof w:val="0"/>
        </w:rPr>
        <w:t>% zaposlenih sa invaliditetom u opštinskim institucijama, prema polnoj pripadnosti (0.13%), Površina javnih trgova po m2 po glavi stanovnika (0.14%), Površina javnih zelenih prostora po m2 po glavi stanovnika (0.86%), % zaposlenih iz nevećinskih zajednica prema polnoj pripadnosti (0.98%), % naselja sa tretmanom otpadnih voda (1.49%), % stanovništva koje koristi socijalnu šemu (2.09%) Zelene površine i trgovi su 0.50 m</w:t>
      </w:r>
      <w:r w:rsidRPr="00BF6E0F">
        <w:rPr>
          <w:rFonts w:ascii="Calibri Light" w:hAnsi="Calibri Light"/>
          <w:noProof w:val="0"/>
          <w:vertAlign w:val="superscript"/>
        </w:rPr>
        <w:t>2</w:t>
      </w:r>
      <w:r w:rsidRPr="00BF6E0F">
        <w:rPr>
          <w:rFonts w:ascii="Calibri Light" w:hAnsi="Calibri Light"/>
          <w:noProof w:val="0"/>
        </w:rPr>
        <w:t>/po glavi stanovnika, dok je opština deponovala 321.58 kg. otpada/ po glavi stanovnika.</w:t>
      </w:r>
    </w:p>
    <w:p w:rsidR="00B632EA" w:rsidRPr="00BF6E0F" w:rsidRDefault="00B632EA" w:rsidP="00B632EA">
      <w:pPr>
        <w:tabs>
          <w:tab w:val="left" w:pos="720"/>
        </w:tabs>
        <w:spacing w:after="0" w:line="240" w:lineRule="auto"/>
        <w:jc w:val="both"/>
        <w:rPr>
          <w:rFonts w:ascii="Calibri Light" w:hAnsi="Calibri Light" w:cs="Calibri"/>
          <w:b/>
          <w:bCs/>
          <w:noProof w:val="0"/>
          <w:color w:val="000000"/>
        </w:rPr>
      </w:pPr>
      <w:r w:rsidRPr="00BF6E0F">
        <w:rPr>
          <w:rFonts w:ascii="Calibri Light" w:hAnsi="Calibri Light" w:cs="Calibri"/>
          <w:b/>
          <w:bCs/>
          <w:noProof w:val="0"/>
          <w:color w:val="000000"/>
        </w:rPr>
        <w:t xml:space="preserve">Preporuka  </w:t>
      </w:r>
    </w:p>
    <w:p w:rsidR="00B632EA" w:rsidRPr="00BF6E0F" w:rsidRDefault="00B632EA" w:rsidP="00B632EA">
      <w:pPr>
        <w:tabs>
          <w:tab w:val="left" w:pos="720"/>
        </w:tabs>
        <w:spacing w:after="0" w:line="240" w:lineRule="auto"/>
        <w:jc w:val="both"/>
        <w:rPr>
          <w:rFonts w:ascii="Calibri Light" w:hAnsi="Calibri Light" w:cs="Calibri"/>
          <w:noProof w:val="0"/>
          <w:color w:val="000000"/>
        </w:rPr>
      </w:pPr>
      <w:r w:rsidRPr="00BF6E0F">
        <w:rPr>
          <w:rFonts w:ascii="Calibri Light" w:hAnsi="Calibri Light" w:cs="Calibri"/>
          <w:noProof w:val="0"/>
          <w:color w:val="000000"/>
        </w:rPr>
        <w:t xml:space="preserve">Na osnovu opštih i specifičnih analiza i nalaza ovog istraživanja, opština </w:t>
      </w:r>
      <w:r w:rsidR="007C269B" w:rsidRPr="00BF6E0F">
        <w:rPr>
          <w:rFonts w:ascii="Calibri Light" w:hAnsi="Calibri Light" w:cs="Calibri"/>
          <w:noProof w:val="0"/>
          <w:color w:val="000000"/>
        </w:rPr>
        <w:t>Vučitrn</w:t>
      </w:r>
      <w:r w:rsidRPr="00BF6E0F">
        <w:rPr>
          <w:rFonts w:ascii="Calibri Light" w:hAnsi="Calibri Light" w:cs="Calibri"/>
          <w:noProof w:val="0"/>
          <w:color w:val="000000"/>
        </w:rPr>
        <w:t xml:space="preserve"> mora da radi sa većom posvećenošću u sledećim aspektima:</w:t>
      </w:r>
    </w:p>
    <w:p w:rsidR="00B632EA" w:rsidRPr="00BF6E0F" w:rsidRDefault="00B632EA" w:rsidP="00B632EA">
      <w:pPr>
        <w:tabs>
          <w:tab w:val="left" w:pos="720"/>
        </w:tabs>
        <w:spacing w:after="0" w:line="240" w:lineRule="auto"/>
        <w:jc w:val="both"/>
        <w:rPr>
          <w:rFonts w:ascii="Calibri Light" w:hAnsi="Calibri Light" w:cs="Calibri"/>
          <w:noProof w:val="0"/>
          <w:color w:val="000000"/>
          <w:sz w:val="14"/>
          <w:szCs w:val="14"/>
        </w:rPr>
      </w:pPr>
    </w:p>
    <w:p w:rsidR="00B632EA" w:rsidRPr="00BF6E0F" w:rsidRDefault="00B632EA" w:rsidP="00B632EA">
      <w:pPr>
        <w:numPr>
          <w:ilvl w:val="0"/>
          <w:numId w:val="44"/>
        </w:numPr>
        <w:spacing w:after="0" w:line="240" w:lineRule="auto"/>
        <w:rPr>
          <w:rFonts w:ascii="Calibri Light" w:hAnsi="Calibri Light"/>
          <w:noProof w:val="0"/>
        </w:rPr>
      </w:pPr>
      <w:r w:rsidRPr="00BF6E0F">
        <w:rPr>
          <w:rFonts w:ascii="Calibri Light" w:hAnsi="Calibri Light"/>
          <w:noProof w:val="0"/>
        </w:rPr>
        <w:t xml:space="preserve">Što veće uključivanje zaposlenih sa invaliditetom u opštinskim institucijama, prema polnoj pripadnosti  </w:t>
      </w:r>
    </w:p>
    <w:p w:rsidR="00B632EA" w:rsidRPr="00BF6E0F" w:rsidRDefault="00B632EA" w:rsidP="00B632EA">
      <w:pPr>
        <w:numPr>
          <w:ilvl w:val="0"/>
          <w:numId w:val="44"/>
        </w:numPr>
        <w:spacing w:after="0" w:line="240" w:lineRule="auto"/>
        <w:rPr>
          <w:rFonts w:ascii="Calibri Light" w:hAnsi="Calibri Light"/>
          <w:noProof w:val="0"/>
        </w:rPr>
      </w:pPr>
      <w:r w:rsidRPr="00BF6E0F">
        <w:rPr>
          <w:rFonts w:ascii="Calibri Light" w:hAnsi="Calibri Light"/>
          <w:noProof w:val="0"/>
        </w:rPr>
        <w:t>Površina javnih trgova po m2 po glavi stanovnika</w:t>
      </w:r>
    </w:p>
    <w:p w:rsidR="00B632EA" w:rsidRPr="00BF6E0F" w:rsidRDefault="00B632EA" w:rsidP="00B632EA">
      <w:pPr>
        <w:numPr>
          <w:ilvl w:val="0"/>
          <w:numId w:val="44"/>
        </w:numPr>
        <w:spacing w:after="0" w:line="240" w:lineRule="auto"/>
        <w:rPr>
          <w:rFonts w:ascii="Calibri Light" w:hAnsi="Calibri Light"/>
          <w:noProof w:val="0"/>
        </w:rPr>
      </w:pPr>
      <w:r w:rsidRPr="00BF6E0F">
        <w:rPr>
          <w:rFonts w:ascii="Calibri Light" w:hAnsi="Calibri Light"/>
          <w:noProof w:val="0"/>
        </w:rPr>
        <w:t xml:space="preserve">Površina zelenih javnih prostorija po m2 po glavi stanovnika </w:t>
      </w:r>
    </w:p>
    <w:p w:rsidR="00B632EA" w:rsidRPr="00BF6E0F" w:rsidRDefault="00B632EA" w:rsidP="00B632EA">
      <w:pPr>
        <w:spacing w:after="0" w:line="240" w:lineRule="auto"/>
        <w:ind w:left="720"/>
        <w:rPr>
          <w:rFonts w:ascii="Calibri Light" w:hAnsi="Calibri Light"/>
          <w:noProof w:val="0"/>
        </w:rPr>
      </w:pPr>
      <w:r w:rsidRPr="00BF6E0F">
        <w:rPr>
          <w:rFonts w:ascii="Calibri Light" w:hAnsi="Calibri Light"/>
          <w:noProof w:val="0"/>
        </w:rPr>
        <w:t xml:space="preserve">Uključivanje zaposlenih iz nevećinskih zajednica prema polnoj pripadnosti </w:t>
      </w:r>
    </w:p>
    <w:p w:rsidR="00B632EA" w:rsidRPr="00BF6E0F" w:rsidRDefault="00B632EA" w:rsidP="00B632EA">
      <w:pPr>
        <w:spacing w:after="0" w:line="240" w:lineRule="auto"/>
        <w:ind w:left="720"/>
        <w:rPr>
          <w:rFonts w:ascii="Calibri Light" w:hAnsi="Calibri Light"/>
          <w:noProof w:val="0"/>
        </w:rPr>
      </w:pPr>
      <w:r w:rsidRPr="00BF6E0F">
        <w:rPr>
          <w:rFonts w:ascii="Calibri Light" w:hAnsi="Calibri Light"/>
          <w:noProof w:val="0"/>
        </w:rPr>
        <w:t xml:space="preserve">% naselja sa </w:t>
      </w:r>
      <w:r w:rsidR="00975FCE" w:rsidRPr="00BF6E0F">
        <w:rPr>
          <w:rFonts w:ascii="Calibri Light" w:hAnsi="Calibri Light"/>
          <w:noProof w:val="0"/>
        </w:rPr>
        <w:t>pr</w:t>
      </w:r>
      <w:r w:rsidR="00975FCE" w:rsidRPr="00BF6E0F">
        <w:rPr>
          <w:rFonts w:ascii="Calibri Light" w:hAnsi="Calibri Light"/>
          <w:noProof w:val="0"/>
          <w:lang w:val="sr-Latn-CS"/>
        </w:rPr>
        <w:t xml:space="preserve">ečišćavanjem </w:t>
      </w:r>
      <w:r w:rsidRPr="00BF6E0F">
        <w:rPr>
          <w:rFonts w:ascii="Calibri Light" w:hAnsi="Calibri Light"/>
          <w:noProof w:val="0"/>
        </w:rPr>
        <w:t xml:space="preserve">otpadnih voda  </w:t>
      </w:r>
    </w:p>
    <w:p w:rsidR="00B632EA" w:rsidRPr="00BF6E0F" w:rsidRDefault="00B632EA" w:rsidP="00B632EA">
      <w:pPr>
        <w:numPr>
          <w:ilvl w:val="0"/>
          <w:numId w:val="44"/>
        </w:numPr>
        <w:spacing w:after="0" w:line="240" w:lineRule="auto"/>
        <w:rPr>
          <w:rFonts w:ascii="Calibri Light" w:hAnsi="Calibri Light"/>
          <w:noProof w:val="0"/>
        </w:rPr>
      </w:pPr>
      <w:r w:rsidRPr="00BF6E0F">
        <w:rPr>
          <w:rFonts w:ascii="Calibri Light" w:hAnsi="Calibri Light"/>
          <w:noProof w:val="0"/>
        </w:rPr>
        <w:t xml:space="preserve">Regulisanje stanovništva koje koristi socijalnu šemu </w:t>
      </w:r>
    </w:p>
    <w:p w:rsidR="00B632EA" w:rsidRPr="00BF6E0F" w:rsidRDefault="00B632EA" w:rsidP="00252CA1">
      <w:pPr>
        <w:tabs>
          <w:tab w:val="left" w:pos="720"/>
        </w:tabs>
        <w:spacing w:after="0" w:line="240" w:lineRule="auto"/>
        <w:jc w:val="both"/>
        <w:rPr>
          <w:rFonts w:ascii="Calibri Light" w:hAnsi="Calibri Light" w:cs="Calibri"/>
          <w:color w:val="000000"/>
        </w:rPr>
      </w:pPr>
    </w:p>
    <w:p w:rsidR="00867435" w:rsidRPr="00BF6E0F" w:rsidRDefault="00867435" w:rsidP="00867435">
      <w:pPr>
        <w:pStyle w:val="ListParagraph"/>
        <w:numPr>
          <w:ilvl w:val="0"/>
          <w:numId w:val="27"/>
        </w:numPr>
        <w:tabs>
          <w:tab w:val="left" w:pos="360"/>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Zvečan</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Zvečan leži na severnom delu teritorije Republike Kosovo. Geografska veličina teritorije opštine iznosi 123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11 seoskih naselja. Spada u grupu opština sa dobrim uslovima za razvoj poljoprivrede i stočarstva.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Zvečan</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123</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rPr>
              <w:t>7.481</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sz w:val="20"/>
                <w:szCs w:val="20"/>
              </w:rPr>
            </w:pPr>
            <w:r w:rsidRPr="00BF6E0F">
              <w:rPr>
                <w:rFonts w:ascii="Calibri Light" w:hAnsi="Calibri Light"/>
                <w:noProof w:val="0"/>
                <w:sz w:val="20"/>
                <w:szCs w:val="20"/>
              </w:rPr>
              <w:t>62.08</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Na osnovu pojedinačne analize podataka, zaključeno je da je opština Zvečan ostvarila učinak srednjeg nivoa (62.08%).</w:t>
      </w:r>
    </w:p>
    <w:p w:rsidR="00867435" w:rsidRPr="00BF6E0F" w:rsidRDefault="00867435" w:rsidP="00867435">
      <w:pPr>
        <w:spacing w:after="0" w:line="240" w:lineRule="auto"/>
        <w:rPr>
          <w:rFonts w:ascii="Calibri Light" w:hAnsi="Calibri Light"/>
          <w:noProof w:val="0"/>
        </w:rPr>
      </w:pP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lang w:val="en-GB" w:eastAsia="en-GB"/>
        </w:rPr>
        <w:lastRenderedPageBreak/>
        <w:drawing>
          <wp:inline distT="0" distB="0" distL="0" distR="0">
            <wp:extent cx="5897880" cy="2743200"/>
            <wp:effectExtent l="0" t="0" r="762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252CA1">
      <w:pPr>
        <w:tabs>
          <w:tab w:val="left" w:pos="720"/>
        </w:tabs>
        <w:spacing w:after="0" w:line="240" w:lineRule="auto"/>
        <w:jc w:val="both"/>
        <w:rPr>
          <w:rFonts w:ascii="Calibri Light" w:hAnsi="Calibri Light" w:cs="Calibri"/>
          <w:color w:val="000000"/>
        </w:rPr>
      </w:pPr>
    </w:p>
    <w:p w:rsidR="006B1275" w:rsidRPr="00BF6E0F" w:rsidRDefault="006B1275" w:rsidP="006B127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 xml:space="preserve">Najviša dostignuća </w:t>
      </w:r>
    </w:p>
    <w:p w:rsidR="006B1275" w:rsidRPr="00BF6E0F" w:rsidRDefault="006B1275" w:rsidP="00252CA1">
      <w:pPr>
        <w:tabs>
          <w:tab w:val="left" w:pos="720"/>
        </w:tabs>
        <w:spacing w:after="0" w:line="240" w:lineRule="auto"/>
        <w:jc w:val="both"/>
        <w:rPr>
          <w:rFonts w:ascii="Calibri Light" w:hAnsi="Calibri Light" w:cs="Calibri"/>
          <w:color w:val="000000"/>
        </w:rPr>
      </w:pPr>
    </w:p>
    <w:p w:rsidR="006B1275" w:rsidRPr="00BF6E0F" w:rsidRDefault="006B1275" w:rsidP="00252CA1">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Opština Zvečan ostvarila je najveća dostignuća u sledećim oblastima: </w:t>
      </w:r>
      <w:r w:rsidR="0025063D" w:rsidRPr="00BF6E0F">
        <w:rPr>
          <w:rFonts w:ascii="Calibri Light" w:hAnsi="Calibri Light" w:cs="Calibri"/>
          <w:color w:val="000000"/>
        </w:rPr>
        <w:t>oblast zaštite životne sredine ( 100%), iz oblasti upravljanja nepogodma ( 100% ), opštinskog planiranja i opštinske transparentnosti ( 83,33 %) kao i oblasti upravljanje otpadom sa 79,81 %.</w:t>
      </w:r>
    </w:p>
    <w:p w:rsidR="0025063D" w:rsidRPr="00BF6E0F" w:rsidRDefault="0025063D" w:rsidP="00252CA1">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Na srednjem nivou pružanja usluga opština je ostvarila u dve oblasi i to u oblasti pijaća voda sa 63,03  % i porodičnoj i socijalnoj zaštiti sa 40,83 %.</w:t>
      </w:r>
    </w:p>
    <w:p w:rsidR="0025063D" w:rsidRPr="00BF6E0F" w:rsidRDefault="0025063D" w:rsidP="00252CA1">
      <w:pPr>
        <w:tabs>
          <w:tab w:val="left" w:pos="720"/>
        </w:tabs>
        <w:spacing w:after="0" w:line="240" w:lineRule="auto"/>
        <w:jc w:val="both"/>
        <w:rPr>
          <w:rFonts w:ascii="Calibri Light" w:hAnsi="Calibri Light" w:cs="Calibri"/>
          <w:color w:val="000000"/>
        </w:rPr>
      </w:pPr>
      <w:r w:rsidRPr="00BF6E0F">
        <w:rPr>
          <w:rFonts w:ascii="Calibri Light" w:hAnsi="Calibri Light" w:cs="Calibri"/>
          <w:color w:val="000000"/>
        </w:rPr>
        <w:t xml:space="preserve">Najniža dostignuća opština je ostvarila u oblastima kanalizacije ( 30,71 %), putna infrastruktura ( 25,42 %) i lokalnog javnog prevoza sa svega 14,29 %. </w:t>
      </w:r>
    </w:p>
    <w:p w:rsidR="006B1275" w:rsidRPr="00BF6E0F" w:rsidRDefault="006B1275" w:rsidP="00252CA1">
      <w:pPr>
        <w:tabs>
          <w:tab w:val="left" w:pos="720"/>
        </w:tabs>
        <w:spacing w:after="0" w:line="240" w:lineRule="auto"/>
        <w:jc w:val="both"/>
        <w:rPr>
          <w:rFonts w:ascii="Calibri Light" w:hAnsi="Calibri Light" w:cs="Calibri"/>
          <w:color w:val="000000"/>
        </w:rPr>
      </w:pPr>
    </w:p>
    <w:p w:rsidR="00867435" w:rsidRPr="00BF6E0F" w:rsidRDefault="00867435" w:rsidP="00867435">
      <w:pPr>
        <w:numPr>
          <w:ilvl w:val="0"/>
          <w:numId w:val="27"/>
        </w:numPr>
        <w:tabs>
          <w:tab w:val="left" w:pos="360"/>
          <w:tab w:val="left" w:pos="1170"/>
        </w:tabs>
        <w:spacing w:after="0" w:line="240" w:lineRule="auto"/>
        <w:contextualSpacing/>
        <w:rPr>
          <w:rFonts w:ascii="Calibri Light" w:hAnsi="Calibri Light" w:cs="Calibri"/>
          <w:noProof w:val="0"/>
          <w:color w:val="002060"/>
          <w:sz w:val="40"/>
          <w:szCs w:val="40"/>
        </w:rPr>
      </w:pPr>
      <w:r w:rsidRPr="00BF6E0F">
        <w:rPr>
          <w:rFonts w:ascii="Calibri Light" w:hAnsi="Calibri Light"/>
          <w:noProof w:val="0"/>
          <w:color w:val="002060"/>
          <w:sz w:val="40"/>
          <w:szCs w:val="40"/>
        </w:rPr>
        <w:t>Leposavić</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t>Opština Leposavić leži na najsevernijem delu teritorije Republike Kosovo. Geografska veličina teritorije opštine iznosi 539 km</w:t>
      </w:r>
      <w:r w:rsidRPr="00BF6E0F">
        <w:rPr>
          <w:rFonts w:ascii="Calibri Light" w:hAnsi="Calibri Light"/>
          <w:noProof w:val="0"/>
          <w:color w:val="000000"/>
          <w:vertAlign w:val="superscript"/>
        </w:rPr>
        <w:t>2</w:t>
      </w:r>
      <w:r w:rsidRPr="00BF6E0F">
        <w:rPr>
          <w:rFonts w:ascii="Calibri Light" w:hAnsi="Calibri Light"/>
          <w:noProof w:val="0"/>
          <w:color w:val="000000"/>
        </w:rPr>
        <w:t>, sa 1 urbanim administrativnim područjem i 72 ruralnih naselja. Spada u grupu opština sa dobrim uslovima za razvoj poljoprivrede, stočarstva i malih biznisa. Takođe je bogata mineralima.</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Opšte informacije o opštini</w:t>
      </w:r>
    </w:p>
    <w:p w:rsidR="00867435" w:rsidRPr="00BF6E0F" w:rsidRDefault="00867435" w:rsidP="00867435">
      <w:pPr>
        <w:tabs>
          <w:tab w:val="left" w:pos="720"/>
        </w:tabs>
        <w:spacing w:after="0" w:line="240" w:lineRule="auto"/>
        <w:jc w:val="both"/>
        <w:rPr>
          <w:rFonts w:ascii="Calibri Light" w:hAnsi="Calibri Light"/>
          <w:b/>
          <w:bCs/>
          <w:noProof w:val="0"/>
          <w:sz w:val="14"/>
          <w:szCs w:val="14"/>
        </w:rPr>
      </w:pPr>
    </w:p>
    <w:tbl>
      <w:tblPr>
        <w:tblW w:w="9216" w:type="dxa"/>
        <w:tblInd w:w="108" w:type="dxa"/>
        <w:tblCellMar>
          <w:left w:w="0" w:type="dxa"/>
          <w:right w:w="0" w:type="dxa"/>
        </w:tblCellMar>
        <w:tblLook w:val="04A0" w:firstRow="1" w:lastRow="0" w:firstColumn="1" w:lastColumn="0" w:noHBand="0" w:noVBand="1"/>
      </w:tblPr>
      <w:tblGrid>
        <w:gridCol w:w="2304"/>
        <w:gridCol w:w="2304"/>
        <w:gridCol w:w="2304"/>
        <w:gridCol w:w="2304"/>
      </w:tblGrid>
      <w:tr w:rsidR="00867435" w:rsidRPr="00BF6E0F" w:rsidTr="0093521B">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Opština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vertAlign w:val="superscript"/>
              </w:rPr>
            </w:pPr>
            <w:r w:rsidRPr="00BF6E0F">
              <w:rPr>
                <w:rFonts w:ascii="Calibri Light" w:hAnsi="Calibri Light"/>
                <w:noProof w:val="0"/>
                <w:color w:val="000000"/>
                <w:sz w:val="20"/>
                <w:szCs w:val="20"/>
              </w:rPr>
              <w:t>Teritorija u km</w:t>
            </w:r>
            <w:r w:rsidRPr="00BF6E0F">
              <w:rPr>
                <w:rFonts w:ascii="Calibri Light" w:hAnsi="Calibri Light"/>
                <w:noProof w:val="0"/>
                <w:color w:val="000000"/>
                <w:sz w:val="20"/>
                <w:szCs w:val="20"/>
                <w:vertAlign w:val="superscript"/>
              </w:rPr>
              <w:t>2</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Broj stanovnika</w:t>
            </w:r>
          </w:p>
        </w:tc>
        <w:tc>
          <w:tcPr>
            <w:tcW w:w="2304" w:type="dxa"/>
            <w:tcBorders>
              <w:top w:val="single" w:sz="8" w:space="0" w:color="BF8F00"/>
              <w:left w:val="nil"/>
              <w:bottom w:val="single" w:sz="8" w:space="0" w:color="BF8F00"/>
              <w:right w:val="nil"/>
            </w:tcBorders>
            <w:tcMar>
              <w:top w:w="0" w:type="dxa"/>
              <w:left w:w="108" w:type="dxa"/>
              <w:bottom w:w="0" w:type="dxa"/>
              <w:right w:w="108" w:type="dxa"/>
            </w:tcMar>
            <w:hideMark/>
          </w:tcPr>
          <w:p w:rsidR="00867435" w:rsidRPr="00BF6E0F" w:rsidRDefault="00867435" w:rsidP="0093521B">
            <w:pPr>
              <w:spacing w:after="0" w:line="240" w:lineRule="auto"/>
              <w:jc w:val="center"/>
              <w:rPr>
                <w:rFonts w:ascii="Calibri Light" w:hAnsi="Calibri Light"/>
                <w:noProof w:val="0"/>
                <w:color w:val="FF0000"/>
                <w:sz w:val="20"/>
                <w:szCs w:val="20"/>
              </w:rPr>
            </w:pPr>
            <w:r w:rsidRPr="00BF6E0F">
              <w:rPr>
                <w:rFonts w:ascii="Calibri Light" w:hAnsi="Calibri Light"/>
                <w:noProof w:val="0"/>
                <w:color w:val="FF0000"/>
                <w:sz w:val="20"/>
                <w:szCs w:val="20"/>
              </w:rPr>
              <w:t>Učinak %</w:t>
            </w:r>
          </w:p>
        </w:tc>
      </w:tr>
      <w:tr w:rsidR="00867435" w:rsidRPr="00BF6E0F" w:rsidTr="0093521B">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b/>
                <w:bCs/>
                <w:noProof w:val="0"/>
                <w:color w:val="000000"/>
                <w:sz w:val="20"/>
                <w:szCs w:val="20"/>
              </w:rPr>
            </w:pPr>
            <w:r w:rsidRPr="00BF6E0F">
              <w:rPr>
                <w:rFonts w:ascii="Calibri Light" w:hAnsi="Calibri Light"/>
                <w:b/>
                <w:bCs/>
                <w:noProof w:val="0"/>
                <w:color w:val="000000"/>
                <w:sz w:val="20"/>
                <w:szCs w:val="20"/>
              </w:rPr>
              <w:t>Leposavić</w:t>
            </w:r>
          </w:p>
        </w:tc>
        <w:tc>
          <w:tcPr>
            <w:tcW w:w="2304" w:type="dxa"/>
            <w:tcBorders>
              <w:top w:val="nil"/>
              <w:left w:val="nil"/>
              <w:bottom w:val="single" w:sz="8" w:space="0" w:color="BF8F00"/>
              <w:right w:val="nil"/>
            </w:tcBorders>
            <w:shd w:val="clear" w:color="000000" w:fill="FFFFFF"/>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539</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000000"/>
                <w:sz w:val="20"/>
                <w:szCs w:val="20"/>
              </w:rPr>
            </w:pPr>
            <w:r w:rsidRPr="00BF6E0F">
              <w:rPr>
                <w:rFonts w:ascii="Calibri Light" w:hAnsi="Calibri Light"/>
                <w:noProof w:val="0"/>
                <w:color w:val="000000"/>
                <w:sz w:val="20"/>
                <w:szCs w:val="20"/>
              </w:rPr>
              <w:t>13515</w:t>
            </w:r>
          </w:p>
        </w:tc>
        <w:tc>
          <w:tcPr>
            <w:tcW w:w="2304" w:type="dxa"/>
            <w:tcBorders>
              <w:top w:val="nil"/>
              <w:left w:val="nil"/>
              <w:bottom w:val="single" w:sz="8" w:space="0" w:color="BF8F00"/>
              <w:right w:val="nil"/>
            </w:tcBorders>
            <w:shd w:val="clear" w:color="auto" w:fill="auto"/>
            <w:tcMar>
              <w:top w:w="0" w:type="dxa"/>
              <w:left w:w="108" w:type="dxa"/>
              <w:bottom w:w="0" w:type="dxa"/>
              <w:right w:w="108" w:type="dxa"/>
            </w:tcMar>
          </w:tcPr>
          <w:p w:rsidR="00867435" w:rsidRPr="00BF6E0F" w:rsidRDefault="00867435" w:rsidP="0093521B">
            <w:pPr>
              <w:spacing w:after="0" w:line="240" w:lineRule="auto"/>
              <w:jc w:val="center"/>
              <w:rPr>
                <w:rFonts w:ascii="Calibri Light" w:hAnsi="Calibri Light"/>
                <w:noProof w:val="0"/>
                <w:color w:val="FF0000"/>
                <w:sz w:val="20"/>
                <w:szCs w:val="20"/>
              </w:rPr>
            </w:pPr>
            <w:r w:rsidRPr="00BF6E0F">
              <w:rPr>
                <w:rFonts w:ascii="Calibri Light" w:hAnsi="Calibri Light"/>
                <w:noProof w:val="0"/>
                <w:color w:val="FF0000"/>
                <w:sz w:val="20"/>
                <w:szCs w:val="20"/>
              </w:rPr>
              <w:t>41,46</w:t>
            </w:r>
          </w:p>
        </w:tc>
      </w:tr>
    </w:tbl>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noProof w:val="0"/>
          <w:color w:val="000000"/>
        </w:rPr>
      </w:pPr>
      <w:r w:rsidRPr="00BF6E0F">
        <w:rPr>
          <w:rFonts w:ascii="Calibri Light" w:hAnsi="Calibri Light"/>
          <w:noProof w:val="0"/>
          <w:color w:val="000000"/>
        </w:rPr>
        <w:lastRenderedPageBreak/>
        <w:t>Na osnovu pojedinačne analize podataka, zaključeno je da je opština Leposavić ostvarila učinak na visokom nivou (41,46)</w:t>
      </w:r>
      <w:r w:rsidRPr="00BF6E0F">
        <w:rPr>
          <w:rFonts w:ascii="Calibri Light" w:hAnsi="Calibri Light"/>
          <w:noProof w:val="0"/>
        </w:rPr>
        <w:t>,</w:t>
      </w:r>
      <w:r w:rsidRPr="00BF6E0F">
        <w:rPr>
          <w:rFonts w:ascii="Calibri Light" w:hAnsi="Calibri Light"/>
          <w:noProof w:val="0"/>
          <w:color w:val="000000"/>
        </w:rPr>
        <w:t xml:space="preserve"> 1,33% niži od proseka zemlje. Međutim, ova opština nije izvršila izveštavanje svih podataka, a nisu ni odobreni ni potvrđeni.</w:t>
      </w:r>
    </w:p>
    <w:p w:rsidR="00867435" w:rsidRPr="00BF6E0F" w:rsidRDefault="00867435" w:rsidP="00867435">
      <w:pPr>
        <w:tabs>
          <w:tab w:val="left" w:pos="720"/>
        </w:tabs>
        <w:spacing w:after="0" w:line="240" w:lineRule="auto"/>
        <w:jc w:val="both"/>
        <w:rPr>
          <w:rFonts w:ascii="Calibri Light" w:hAnsi="Calibri Light"/>
          <w:noProof w:val="0"/>
          <w:color w:val="000000"/>
        </w:rPr>
      </w:pPr>
    </w:p>
    <w:p w:rsidR="00867435" w:rsidRPr="00BF6E0F" w:rsidRDefault="00867435" w:rsidP="00867435">
      <w:pPr>
        <w:tabs>
          <w:tab w:val="left" w:pos="720"/>
        </w:tabs>
        <w:spacing w:after="0" w:line="240" w:lineRule="auto"/>
        <w:jc w:val="both"/>
        <w:rPr>
          <w:rFonts w:ascii="Calibri Light" w:hAnsi="Calibri Light"/>
          <w:b/>
          <w:bCs/>
          <w:noProof w:val="0"/>
        </w:rPr>
      </w:pPr>
      <w:r w:rsidRPr="00BF6E0F">
        <w:rPr>
          <w:rFonts w:ascii="Calibri Light" w:hAnsi="Calibri Light"/>
          <w:b/>
          <w:bCs/>
          <w:noProof w:val="0"/>
        </w:rPr>
        <w:t>Najviša dostignuća</w:t>
      </w:r>
    </w:p>
    <w:p w:rsidR="00867435" w:rsidRPr="00BF6E0F" w:rsidRDefault="00867435" w:rsidP="00867435">
      <w:pPr>
        <w:tabs>
          <w:tab w:val="left" w:pos="720"/>
        </w:tabs>
        <w:spacing w:after="0" w:line="240" w:lineRule="auto"/>
        <w:jc w:val="both"/>
        <w:rPr>
          <w:rFonts w:ascii="Calibri Light" w:hAnsi="Calibri Light"/>
          <w:b/>
          <w:bCs/>
          <w:noProof w:val="0"/>
        </w:rPr>
      </w:pP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noProof w:val="0"/>
        </w:rPr>
        <w:t>Opština Leposavić za 2017. godinu nije izvršila izveštavanje podataka o sistemu upravljanja učinkom opštine. Kao rezultat toga, opština Leposavić je izvršila izveštavanje samo dve oblasti SUUO-a, što se može videti na gore prikazanom grafikonu. Usluge o kojima je opština izvršila izveštavanje su: (58,33%), transparentnost opštine i socijalna zaštita (24,58).</w:t>
      </w: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867435">
      <w:pPr>
        <w:tabs>
          <w:tab w:val="left" w:pos="720"/>
        </w:tabs>
        <w:spacing w:after="0" w:line="240" w:lineRule="auto"/>
        <w:jc w:val="both"/>
        <w:rPr>
          <w:rFonts w:ascii="Calibri Light" w:hAnsi="Calibri Light"/>
          <w:noProof w:val="0"/>
        </w:rPr>
      </w:pPr>
      <w:r w:rsidRPr="00BF6E0F">
        <w:rPr>
          <w:rFonts w:ascii="Calibri Light" w:hAnsi="Calibri Light"/>
          <w:noProof w:val="0"/>
        </w:rPr>
        <w:t>U nastavku ćemo prikazati pokazatelje o kojima je opština izvršila izveštavanje:</w:t>
      </w:r>
    </w:p>
    <w:p w:rsidR="00867435" w:rsidRPr="00BF6E0F" w:rsidRDefault="00867435" w:rsidP="00867435">
      <w:pPr>
        <w:tabs>
          <w:tab w:val="left" w:pos="720"/>
        </w:tabs>
        <w:spacing w:after="0" w:line="240" w:lineRule="auto"/>
        <w:jc w:val="both"/>
        <w:rPr>
          <w:rFonts w:ascii="Calibri Light" w:hAnsi="Calibri Light"/>
          <w:noProof w:val="0"/>
        </w:rPr>
      </w:pP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Problem žena i devojaka koje učestvuju na javnim skupovima</w:t>
      </w: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Pitanje imenovanih političkih službenika žena i devojaka na političkim položajima u opštini</w:t>
      </w: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Neobjavljena obaveštenja o održavanju 2 javna skupa</w:t>
      </w: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Neobjavljena obaveštenja o održavanju 2 javna skupa</w:t>
      </w: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Pravovremeno odobravanje predloženog opštinskog godišnjeg budžeta od strane Skupštine opštine</w:t>
      </w: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Rasprave o izveštaju o budžetu Skupštine opštine za prethodnu godinu</w:t>
      </w:r>
    </w:p>
    <w:p w:rsidR="00867435" w:rsidRPr="00BF6E0F" w:rsidRDefault="00867435" w:rsidP="00867435">
      <w:pPr>
        <w:numPr>
          <w:ilvl w:val="0"/>
          <w:numId w:val="28"/>
        </w:numPr>
        <w:tabs>
          <w:tab w:val="left" w:pos="720"/>
        </w:tabs>
        <w:spacing w:after="0" w:line="240" w:lineRule="auto"/>
        <w:jc w:val="both"/>
        <w:rPr>
          <w:rFonts w:ascii="Calibri Light" w:hAnsi="Calibri Light"/>
          <w:noProof w:val="0"/>
        </w:rPr>
      </w:pPr>
      <w:r w:rsidRPr="00BF6E0F">
        <w:rPr>
          <w:rFonts w:ascii="Calibri Light" w:hAnsi="Calibri Light"/>
          <w:noProof w:val="0"/>
        </w:rPr>
        <w:t>Rasprava o Izveštaju o učinku opštine od strane Skupštine opštine za prethodnu godinu</w:t>
      </w:r>
    </w:p>
    <w:p w:rsidR="00867435" w:rsidRPr="00BF6E0F" w:rsidRDefault="00867435" w:rsidP="00252CA1">
      <w:pPr>
        <w:tabs>
          <w:tab w:val="left" w:pos="720"/>
        </w:tabs>
        <w:spacing w:after="0" w:line="240" w:lineRule="auto"/>
        <w:jc w:val="both"/>
        <w:rPr>
          <w:rFonts w:ascii="Calibri Light" w:hAnsi="Calibri Light" w:cs="Calibri"/>
          <w:color w:val="000000"/>
        </w:rPr>
      </w:pPr>
    </w:p>
    <w:sectPr w:rsidR="00867435" w:rsidRPr="00BF6E0F" w:rsidSect="00043BC0">
      <w:headerReference w:type="default" r:id="rId68"/>
      <w:footerReference w:type="default" r:id="rId69"/>
      <w:headerReference w:type="firs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55" w:rsidRDefault="00021555" w:rsidP="009C5972">
      <w:pPr>
        <w:spacing w:after="0" w:line="240" w:lineRule="auto"/>
      </w:pPr>
      <w:r>
        <w:separator/>
      </w:r>
    </w:p>
  </w:endnote>
  <w:endnote w:type="continuationSeparator" w:id="0">
    <w:p w:rsidR="00021555" w:rsidRDefault="00021555" w:rsidP="009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AD" w:rsidRDefault="00B003AD" w:rsidP="00043BC0">
    <w:pPr>
      <w:pStyle w:val="Footer"/>
      <w:jc w:val="right"/>
    </w:pPr>
    <w:r>
      <w:t xml:space="preserve">MALS </w:t>
    </w:r>
    <w:r>
      <w:tab/>
    </w:r>
    <w:r>
      <w:tab/>
    </w:r>
    <w:r>
      <w:fldChar w:fldCharType="begin"/>
    </w:r>
    <w:r>
      <w:instrText xml:space="preserve"> PAGE   \* MERGEFORMAT </w:instrText>
    </w:r>
    <w:r>
      <w:fldChar w:fldCharType="separate"/>
    </w:r>
    <w:r w:rsidR="00BE1D9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55" w:rsidRDefault="00021555" w:rsidP="009C5972">
      <w:pPr>
        <w:spacing w:after="0" w:line="240" w:lineRule="auto"/>
      </w:pPr>
      <w:r>
        <w:separator/>
      </w:r>
    </w:p>
  </w:footnote>
  <w:footnote w:type="continuationSeparator" w:id="0">
    <w:p w:rsidR="00021555" w:rsidRDefault="00021555" w:rsidP="009C5972">
      <w:pPr>
        <w:spacing w:after="0" w:line="240" w:lineRule="auto"/>
      </w:pPr>
      <w:r>
        <w:continuationSeparator/>
      </w:r>
    </w:p>
  </w:footnote>
  <w:footnote w:id="1">
    <w:p w:rsidR="00B003AD" w:rsidRPr="006403A5" w:rsidRDefault="00B003AD" w:rsidP="00A90CAC">
      <w:pPr>
        <w:pStyle w:val="FootnoteText"/>
        <w:rPr>
          <w:sz w:val="16"/>
          <w:szCs w:val="16"/>
          <w:lang w:val="en-US"/>
        </w:rPr>
      </w:pPr>
      <w:r w:rsidRPr="006403A5">
        <w:rPr>
          <w:rStyle w:val="FootnoteReference"/>
          <w:sz w:val="16"/>
          <w:szCs w:val="16"/>
        </w:rPr>
        <w:footnoteRef/>
      </w:r>
      <w:r w:rsidRPr="006403A5">
        <w:rPr>
          <w:sz w:val="16"/>
          <w:szCs w:val="16"/>
        </w:rPr>
        <w:t xml:space="preserve"> Robert Be</w:t>
      </w:r>
      <w:r>
        <w:rPr>
          <w:sz w:val="16"/>
          <w:szCs w:val="16"/>
        </w:rPr>
        <w:t>hn, Public Administration Review</w:t>
      </w:r>
      <w:r w:rsidRPr="006403A5">
        <w:rPr>
          <w:sz w:val="16"/>
          <w:szCs w:val="16"/>
        </w:rPr>
        <w:t>, Har</w:t>
      </w:r>
      <w:r>
        <w:rPr>
          <w:sz w:val="16"/>
          <w:szCs w:val="16"/>
        </w:rPr>
        <w:t>vard University 2003, vol. 3, st</w:t>
      </w:r>
      <w:r w:rsidRPr="006403A5">
        <w:rPr>
          <w:sz w:val="16"/>
          <w:szCs w:val="16"/>
        </w:rPr>
        <w:t>. 3.</w:t>
      </w:r>
    </w:p>
  </w:footnote>
  <w:footnote w:id="2">
    <w:p w:rsidR="00751146" w:rsidRPr="00751146" w:rsidRDefault="00751146">
      <w:pPr>
        <w:pStyle w:val="FootnoteText"/>
        <w:rPr>
          <w:lang w:val="en-US"/>
        </w:rPr>
      </w:pPr>
      <w:r>
        <w:rPr>
          <w:rStyle w:val="FootnoteReference"/>
        </w:rPr>
        <w:footnoteRef/>
      </w:r>
      <w:r>
        <w:t xml:space="preserve">  Pokazatelji u nastvku 2.2.1, 2.2.2, 2.2.3, 2.2.4, 2.2.5, 2.2.6, nisu ukljuceni u kalkulaciju za sledece opstine: Urosevac, Djeneral Jankovic, Severna Mitrovica, Klina i Gjakovica, zbog ne funkcionisanja zvanicnih web stranica.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AD" w:rsidRDefault="00B003AD" w:rsidP="00043BC0">
    <w:pPr>
      <w:pStyle w:val="Header"/>
    </w:pPr>
    <w:r>
      <w:rPr>
        <w:noProof/>
        <w:lang w:eastAsia="en-GB"/>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ge">
                <wp:posOffset>348615</wp:posOffset>
              </wp:positionV>
              <wp:extent cx="5943600" cy="217170"/>
              <wp:effectExtent l="0" t="0" r="0" b="1143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3AD" w:rsidRPr="00057432" w:rsidRDefault="00B003AD" w:rsidP="00043BC0">
                          <w:pPr>
                            <w:spacing w:after="0" w:line="240" w:lineRule="auto"/>
                            <w:jc w:val="center"/>
                            <w:rPr>
                              <w:color w:val="8496B0"/>
                              <w:sz w:val="28"/>
                              <w:szCs w:val="28"/>
                              <w:lang w:val="sr-Latn-CS"/>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9" type="#_x0000_t202" style="position:absolute;margin-left:1in;margin-top:27.45pt;width:468pt;height:17.1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" o:allowincell="f" filled="f" stroked="f">
              <v:textbox style="mso-fit-shape-to-text:t" inset=",0,,0">
                <w:txbxContent>
                  <w:p w:rsidR="0093521B" w:rsidRPr="00057432" w:rsidRDefault="0093521B" w:rsidP="00043BC0">
                    <w:pPr>
                      <w:spacing w:after="0" w:line="240" w:lineRule="auto"/>
                      <w:jc w:val="center"/>
                      <w:rPr>
                        <w:color w:val="8496B0"/>
                        <w:sz w:val="28"/>
                        <w:szCs w:val="28"/>
                        <w:lang w:val="sr-Latn-CS"/>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112966"/>
      <w:docPartObj>
        <w:docPartGallery w:val="Page Numbers (Top of Page)"/>
        <w:docPartUnique/>
      </w:docPartObj>
    </w:sdtPr>
    <w:sdtEndPr>
      <w:rPr>
        <w:noProof/>
      </w:rPr>
    </w:sdtEndPr>
    <w:sdtContent>
      <w:p w:rsidR="00B003AD" w:rsidRDefault="00B003AD">
        <w:pPr>
          <w:pStyle w:val="Header"/>
        </w:pPr>
        <w:r>
          <w:fldChar w:fldCharType="begin"/>
        </w:r>
        <w:r>
          <w:instrText xml:space="preserve"> PAGE   \* MERGEFORMAT </w:instrText>
        </w:r>
        <w:r>
          <w:fldChar w:fldCharType="separate"/>
        </w:r>
        <w:r>
          <w:rPr>
            <w:noProof/>
          </w:rPr>
          <w:t>1</w:t>
        </w:r>
        <w:r>
          <w:rPr>
            <w:noProof/>
          </w:rPr>
          <w:fldChar w:fldCharType="end"/>
        </w:r>
      </w:p>
    </w:sdtContent>
  </w:sdt>
  <w:p w:rsidR="00B003AD" w:rsidRDefault="00B00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E75"/>
    <w:multiLevelType w:val="hybridMultilevel"/>
    <w:tmpl w:val="DAB4E960"/>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D6F32"/>
    <w:multiLevelType w:val="hybridMultilevel"/>
    <w:tmpl w:val="5AE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33F7D"/>
    <w:multiLevelType w:val="hybridMultilevel"/>
    <w:tmpl w:val="536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B6575"/>
    <w:multiLevelType w:val="hybridMultilevel"/>
    <w:tmpl w:val="FB6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83D87"/>
    <w:multiLevelType w:val="hybridMultilevel"/>
    <w:tmpl w:val="ED84A5D2"/>
    <w:lvl w:ilvl="0" w:tplc="E692EBFA">
      <w:start w:val="1"/>
      <w:numFmt w:val="decimal"/>
      <w:lvlText w:val="%1."/>
      <w:lvlJc w:val="left"/>
      <w:pPr>
        <w:ind w:left="360" w:hanging="360"/>
      </w:pPr>
      <w:rPr>
        <w:rFonts w:cs="Times New Roman" w:hint="default"/>
        <w:b w:val="0"/>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586B"/>
    <w:multiLevelType w:val="hybridMultilevel"/>
    <w:tmpl w:val="931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12A2"/>
    <w:multiLevelType w:val="hybridMultilevel"/>
    <w:tmpl w:val="0B4C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ABB"/>
    <w:multiLevelType w:val="hybridMultilevel"/>
    <w:tmpl w:val="D08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85D83"/>
    <w:multiLevelType w:val="hybridMultilevel"/>
    <w:tmpl w:val="642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4162A"/>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907966"/>
    <w:multiLevelType w:val="hybridMultilevel"/>
    <w:tmpl w:val="240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D008E"/>
    <w:multiLevelType w:val="hybridMultilevel"/>
    <w:tmpl w:val="D87E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96345"/>
    <w:multiLevelType w:val="hybridMultilevel"/>
    <w:tmpl w:val="1E6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C0D7C"/>
    <w:multiLevelType w:val="hybridMultilevel"/>
    <w:tmpl w:val="129E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60DAC"/>
    <w:multiLevelType w:val="hybridMultilevel"/>
    <w:tmpl w:val="73E6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A2649"/>
    <w:multiLevelType w:val="hybridMultilevel"/>
    <w:tmpl w:val="CAA014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nsid w:val="38347312"/>
    <w:multiLevelType w:val="hybridMultilevel"/>
    <w:tmpl w:val="B9C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D522DD"/>
    <w:multiLevelType w:val="hybridMultilevel"/>
    <w:tmpl w:val="463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A237A"/>
    <w:multiLevelType w:val="hybridMultilevel"/>
    <w:tmpl w:val="75DA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E50F6"/>
    <w:multiLevelType w:val="hybridMultilevel"/>
    <w:tmpl w:val="52F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6408E"/>
    <w:multiLevelType w:val="multilevel"/>
    <w:tmpl w:val="85E4F46A"/>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D509B9"/>
    <w:multiLevelType w:val="hybridMultilevel"/>
    <w:tmpl w:val="420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16E54"/>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3049D1"/>
    <w:multiLevelType w:val="hybridMultilevel"/>
    <w:tmpl w:val="422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7F1D7C"/>
    <w:multiLevelType w:val="hybridMultilevel"/>
    <w:tmpl w:val="89D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A87693"/>
    <w:multiLevelType w:val="hybridMultilevel"/>
    <w:tmpl w:val="80F6D2E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6">
    <w:nsid w:val="4EEF6DF3"/>
    <w:multiLevelType w:val="hybridMultilevel"/>
    <w:tmpl w:val="CB0631F8"/>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751563"/>
    <w:multiLevelType w:val="hybridMultilevel"/>
    <w:tmpl w:val="6BD2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13142"/>
    <w:multiLevelType w:val="hybridMultilevel"/>
    <w:tmpl w:val="FE8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E1CE4"/>
    <w:multiLevelType w:val="hybridMultilevel"/>
    <w:tmpl w:val="F5C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65BE0"/>
    <w:multiLevelType w:val="hybridMultilevel"/>
    <w:tmpl w:val="F3A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2C51DE"/>
    <w:multiLevelType w:val="hybridMultilevel"/>
    <w:tmpl w:val="E67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C5EEE"/>
    <w:multiLevelType w:val="hybridMultilevel"/>
    <w:tmpl w:val="0B4EFD9A"/>
    <w:lvl w:ilvl="0" w:tplc="BA46B8A2">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A6AD3"/>
    <w:multiLevelType w:val="hybridMultilevel"/>
    <w:tmpl w:val="F40AB744"/>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1E02EE"/>
    <w:multiLevelType w:val="multilevel"/>
    <w:tmpl w:val="387099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9077774"/>
    <w:multiLevelType w:val="hybridMultilevel"/>
    <w:tmpl w:val="9942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A40695"/>
    <w:multiLevelType w:val="multilevel"/>
    <w:tmpl w:val="DA56A838"/>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7">
    <w:nsid w:val="6F85110A"/>
    <w:multiLevelType w:val="hybridMultilevel"/>
    <w:tmpl w:val="A5E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863EF5"/>
    <w:multiLevelType w:val="hybridMultilevel"/>
    <w:tmpl w:val="EC1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E7471"/>
    <w:multiLevelType w:val="hybridMultilevel"/>
    <w:tmpl w:val="76FAB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7E90355"/>
    <w:multiLevelType w:val="hybridMultilevel"/>
    <w:tmpl w:val="0B9CAF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1">
    <w:nsid w:val="792012AD"/>
    <w:multiLevelType w:val="hybridMultilevel"/>
    <w:tmpl w:val="363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A653C9"/>
    <w:multiLevelType w:val="hybridMultilevel"/>
    <w:tmpl w:val="0106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521C5C"/>
    <w:multiLevelType w:val="hybridMultilevel"/>
    <w:tmpl w:val="592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3B50DB"/>
    <w:multiLevelType w:val="hybridMultilevel"/>
    <w:tmpl w:val="3E8841A2"/>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AA7E70"/>
    <w:multiLevelType w:val="hybridMultilevel"/>
    <w:tmpl w:val="74A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39"/>
  </w:num>
  <w:num w:numId="4">
    <w:abstractNumId w:val="30"/>
  </w:num>
  <w:num w:numId="5">
    <w:abstractNumId w:val="20"/>
  </w:num>
  <w:num w:numId="6">
    <w:abstractNumId w:val="34"/>
  </w:num>
  <w:num w:numId="7">
    <w:abstractNumId w:val="0"/>
  </w:num>
  <w:num w:numId="8">
    <w:abstractNumId w:val="32"/>
  </w:num>
  <w:num w:numId="9">
    <w:abstractNumId w:val="22"/>
  </w:num>
  <w:num w:numId="10">
    <w:abstractNumId w:val="13"/>
  </w:num>
  <w:num w:numId="11">
    <w:abstractNumId w:val="2"/>
  </w:num>
  <w:num w:numId="12">
    <w:abstractNumId w:val="40"/>
  </w:num>
  <w:num w:numId="13">
    <w:abstractNumId w:val="6"/>
  </w:num>
  <w:num w:numId="14">
    <w:abstractNumId w:val="10"/>
  </w:num>
  <w:num w:numId="15">
    <w:abstractNumId w:val="18"/>
  </w:num>
  <w:num w:numId="16">
    <w:abstractNumId w:val="44"/>
  </w:num>
  <w:num w:numId="17">
    <w:abstractNumId w:val="33"/>
  </w:num>
  <w:num w:numId="18">
    <w:abstractNumId w:val="26"/>
  </w:num>
  <w:num w:numId="19">
    <w:abstractNumId w:val="1"/>
  </w:num>
  <w:num w:numId="20">
    <w:abstractNumId w:val="43"/>
  </w:num>
  <w:num w:numId="21">
    <w:abstractNumId w:val="5"/>
  </w:num>
  <w:num w:numId="22">
    <w:abstractNumId w:val="23"/>
  </w:num>
  <w:num w:numId="23">
    <w:abstractNumId w:val="28"/>
  </w:num>
  <w:num w:numId="24">
    <w:abstractNumId w:val="12"/>
  </w:num>
  <w:num w:numId="25">
    <w:abstractNumId w:val="45"/>
  </w:num>
  <w:num w:numId="26">
    <w:abstractNumId w:val="17"/>
  </w:num>
  <w:num w:numId="27">
    <w:abstractNumId w:val="4"/>
  </w:num>
  <w:num w:numId="28">
    <w:abstractNumId w:val="31"/>
  </w:num>
  <w:num w:numId="29">
    <w:abstractNumId w:val="35"/>
  </w:num>
  <w:num w:numId="30">
    <w:abstractNumId w:val="29"/>
  </w:num>
  <w:num w:numId="31">
    <w:abstractNumId w:val="7"/>
  </w:num>
  <w:num w:numId="32">
    <w:abstractNumId w:val="3"/>
  </w:num>
  <w:num w:numId="33">
    <w:abstractNumId w:val="15"/>
  </w:num>
  <w:num w:numId="34">
    <w:abstractNumId w:val="24"/>
  </w:num>
  <w:num w:numId="35">
    <w:abstractNumId w:val="42"/>
  </w:num>
  <w:num w:numId="36">
    <w:abstractNumId w:val="38"/>
  </w:num>
  <w:num w:numId="37">
    <w:abstractNumId w:val="8"/>
  </w:num>
  <w:num w:numId="38">
    <w:abstractNumId w:val="41"/>
  </w:num>
  <w:num w:numId="39">
    <w:abstractNumId w:val="21"/>
  </w:num>
  <w:num w:numId="40">
    <w:abstractNumId w:val="27"/>
  </w:num>
  <w:num w:numId="41">
    <w:abstractNumId w:val="11"/>
  </w:num>
  <w:num w:numId="42">
    <w:abstractNumId w:val="37"/>
  </w:num>
  <w:num w:numId="43">
    <w:abstractNumId w:val="19"/>
  </w:num>
  <w:num w:numId="44">
    <w:abstractNumId w:val="16"/>
  </w:num>
  <w:num w:numId="45">
    <w:abstractNumId w:val="25"/>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72"/>
    <w:rsid w:val="0000531E"/>
    <w:rsid w:val="00021555"/>
    <w:rsid w:val="00026852"/>
    <w:rsid w:val="00027ED6"/>
    <w:rsid w:val="00040A7D"/>
    <w:rsid w:val="00043502"/>
    <w:rsid w:val="000435E8"/>
    <w:rsid w:val="00043BC0"/>
    <w:rsid w:val="00057432"/>
    <w:rsid w:val="00057667"/>
    <w:rsid w:val="00065258"/>
    <w:rsid w:val="00082118"/>
    <w:rsid w:val="00085C16"/>
    <w:rsid w:val="000865AA"/>
    <w:rsid w:val="000913F2"/>
    <w:rsid w:val="000956F9"/>
    <w:rsid w:val="000976F4"/>
    <w:rsid w:val="000C76C6"/>
    <w:rsid w:val="000D30FB"/>
    <w:rsid w:val="000D3ACD"/>
    <w:rsid w:val="000F27F0"/>
    <w:rsid w:val="000F3E7D"/>
    <w:rsid w:val="00115C83"/>
    <w:rsid w:val="00126612"/>
    <w:rsid w:val="00136355"/>
    <w:rsid w:val="00161F61"/>
    <w:rsid w:val="001641B8"/>
    <w:rsid w:val="0017083B"/>
    <w:rsid w:val="001713E0"/>
    <w:rsid w:val="001A0401"/>
    <w:rsid w:val="001B2DD6"/>
    <w:rsid w:val="001B4A21"/>
    <w:rsid w:val="001C4968"/>
    <w:rsid w:val="001C5A3C"/>
    <w:rsid w:val="00202285"/>
    <w:rsid w:val="002106BF"/>
    <w:rsid w:val="00212E20"/>
    <w:rsid w:val="00221B80"/>
    <w:rsid w:val="00222FB7"/>
    <w:rsid w:val="00240BEC"/>
    <w:rsid w:val="0025063D"/>
    <w:rsid w:val="00252CA1"/>
    <w:rsid w:val="002A55D5"/>
    <w:rsid w:val="002A5CCB"/>
    <w:rsid w:val="002C099B"/>
    <w:rsid w:val="002C20A4"/>
    <w:rsid w:val="002C79F2"/>
    <w:rsid w:val="002D3860"/>
    <w:rsid w:val="002E0386"/>
    <w:rsid w:val="002E58F1"/>
    <w:rsid w:val="002F0E36"/>
    <w:rsid w:val="002F1690"/>
    <w:rsid w:val="002F68DF"/>
    <w:rsid w:val="00301F64"/>
    <w:rsid w:val="0031258C"/>
    <w:rsid w:val="00321970"/>
    <w:rsid w:val="003257D3"/>
    <w:rsid w:val="0033769C"/>
    <w:rsid w:val="0034447E"/>
    <w:rsid w:val="00354D64"/>
    <w:rsid w:val="0035694F"/>
    <w:rsid w:val="00363412"/>
    <w:rsid w:val="003673FB"/>
    <w:rsid w:val="003A3781"/>
    <w:rsid w:val="003B48C8"/>
    <w:rsid w:val="003C1A00"/>
    <w:rsid w:val="003D1F18"/>
    <w:rsid w:val="003E39EB"/>
    <w:rsid w:val="003E61FF"/>
    <w:rsid w:val="003F5B8D"/>
    <w:rsid w:val="00401C00"/>
    <w:rsid w:val="0040723D"/>
    <w:rsid w:val="004241F3"/>
    <w:rsid w:val="00425D1F"/>
    <w:rsid w:val="004300FA"/>
    <w:rsid w:val="00432B80"/>
    <w:rsid w:val="004412CF"/>
    <w:rsid w:val="00445A9E"/>
    <w:rsid w:val="00470377"/>
    <w:rsid w:val="004831A6"/>
    <w:rsid w:val="00487DA6"/>
    <w:rsid w:val="004963A2"/>
    <w:rsid w:val="004A0E53"/>
    <w:rsid w:val="004A4486"/>
    <w:rsid w:val="004B2DF0"/>
    <w:rsid w:val="004B7A34"/>
    <w:rsid w:val="004F09EE"/>
    <w:rsid w:val="004F17F5"/>
    <w:rsid w:val="00504E23"/>
    <w:rsid w:val="00507AB2"/>
    <w:rsid w:val="00540884"/>
    <w:rsid w:val="00553957"/>
    <w:rsid w:val="005617BA"/>
    <w:rsid w:val="00591966"/>
    <w:rsid w:val="005A78E8"/>
    <w:rsid w:val="005C6677"/>
    <w:rsid w:val="005D2E79"/>
    <w:rsid w:val="005D42BE"/>
    <w:rsid w:val="005E3B94"/>
    <w:rsid w:val="005E459D"/>
    <w:rsid w:val="005F557F"/>
    <w:rsid w:val="005F5C59"/>
    <w:rsid w:val="00600616"/>
    <w:rsid w:val="00640FA9"/>
    <w:rsid w:val="00641842"/>
    <w:rsid w:val="0064459D"/>
    <w:rsid w:val="00644B0B"/>
    <w:rsid w:val="00660EA8"/>
    <w:rsid w:val="00661EE7"/>
    <w:rsid w:val="00662230"/>
    <w:rsid w:val="00676931"/>
    <w:rsid w:val="00697D5F"/>
    <w:rsid w:val="006B1275"/>
    <w:rsid w:val="006B318F"/>
    <w:rsid w:val="006B4860"/>
    <w:rsid w:val="006C2BA7"/>
    <w:rsid w:val="006C41DF"/>
    <w:rsid w:val="006C5006"/>
    <w:rsid w:val="006D3104"/>
    <w:rsid w:val="006D60EA"/>
    <w:rsid w:val="006E7288"/>
    <w:rsid w:val="006F4D14"/>
    <w:rsid w:val="0070628E"/>
    <w:rsid w:val="00707193"/>
    <w:rsid w:val="00707A60"/>
    <w:rsid w:val="007173C2"/>
    <w:rsid w:val="00721EBA"/>
    <w:rsid w:val="00723912"/>
    <w:rsid w:val="007473A6"/>
    <w:rsid w:val="00751146"/>
    <w:rsid w:val="007650E7"/>
    <w:rsid w:val="00781755"/>
    <w:rsid w:val="007827AF"/>
    <w:rsid w:val="007A0705"/>
    <w:rsid w:val="007A3C0B"/>
    <w:rsid w:val="007B591E"/>
    <w:rsid w:val="007B6688"/>
    <w:rsid w:val="007C269B"/>
    <w:rsid w:val="007C4B62"/>
    <w:rsid w:val="007D1FB5"/>
    <w:rsid w:val="007D4D45"/>
    <w:rsid w:val="00801FC1"/>
    <w:rsid w:val="008065BD"/>
    <w:rsid w:val="008135E0"/>
    <w:rsid w:val="0082067C"/>
    <w:rsid w:val="008207F7"/>
    <w:rsid w:val="008222BA"/>
    <w:rsid w:val="00826C0B"/>
    <w:rsid w:val="00834A7B"/>
    <w:rsid w:val="00836439"/>
    <w:rsid w:val="008447BC"/>
    <w:rsid w:val="008459C3"/>
    <w:rsid w:val="00856EBF"/>
    <w:rsid w:val="00861308"/>
    <w:rsid w:val="00867435"/>
    <w:rsid w:val="008758C2"/>
    <w:rsid w:val="008A1DF0"/>
    <w:rsid w:val="008A2F8D"/>
    <w:rsid w:val="008D43BA"/>
    <w:rsid w:val="008D6BFE"/>
    <w:rsid w:val="008E02D2"/>
    <w:rsid w:val="008E0D79"/>
    <w:rsid w:val="009226EC"/>
    <w:rsid w:val="009319B3"/>
    <w:rsid w:val="0093521B"/>
    <w:rsid w:val="00940DEC"/>
    <w:rsid w:val="0094433E"/>
    <w:rsid w:val="00944346"/>
    <w:rsid w:val="00947047"/>
    <w:rsid w:val="00966046"/>
    <w:rsid w:val="00971F11"/>
    <w:rsid w:val="00975FCE"/>
    <w:rsid w:val="00980248"/>
    <w:rsid w:val="009905D2"/>
    <w:rsid w:val="00990DBD"/>
    <w:rsid w:val="00993C32"/>
    <w:rsid w:val="009A6412"/>
    <w:rsid w:val="009B765F"/>
    <w:rsid w:val="009C5972"/>
    <w:rsid w:val="009C6F82"/>
    <w:rsid w:val="009F0105"/>
    <w:rsid w:val="009F7CC9"/>
    <w:rsid w:val="00A02044"/>
    <w:rsid w:val="00A15349"/>
    <w:rsid w:val="00A16AA1"/>
    <w:rsid w:val="00A36298"/>
    <w:rsid w:val="00A3727F"/>
    <w:rsid w:val="00A533BC"/>
    <w:rsid w:val="00A64418"/>
    <w:rsid w:val="00A72E12"/>
    <w:rsid w:val="00A72E23"/>
    <w:rsid w:val="00A763FD"/>
    <w:rsid w:val="00A86161"/>
    <w:rsid w:val="00A90CAC"/>
    <w:rsid w:val="00A9143D"/>
    <w:rsid w:val="00A938AE"/>
    <w:rsid w:val="00AA1BC3"/>
    <w:rsid w:val="00AA1ECE"/>
    <w:rsid w:val="00AC098F"/>
    <w:rsid w:val="00AD35A0"/>
    <w:rsid w:val="00AF011C"/>
    <w:rsid w:val="00AF06DB"/>
    <w:rsid w:val="00B003AD"/>
    <w:rsid w:val="00B16AE5"/>
    <w:rsid w:val="00B27507"/>
    <w:rsid w:val="00B27FCD"/>
    <w:rsid w:val="00B333BB"/>
    <w:rsid w:val="00B416BA"/>
    <w:rsid w:val="00B47C16"/>
    <w:rsid w:val="00B632EA"/>
    <w:rsid w:val="00B75074"/>
    <w:rsid w:val="00B75449"/>
    <w:rsid w:val="00B91315"/>
    <w:rsid w:val="00B927D1"/>
    <w:rsid w:val="00B97A2B"/>
    <w:rsid w:val="00BB127B"/>
    <w:rsid w:val="00BC160B"/>
    <w:rsid w:val="00BD33E8"/>
    <w:rsid w:val="00BD3D98"/>
    <w:rsid w:val="00BD78FB"/>
    <w:rsid w:val="00BE1D98"/>
    <w:rsid w:val="00BE52AA"/>
    <w:rsid w:val="00BF581A"/>
    <w:rsid w:val="00BF6E0F"/>
    <w:rsid w:val="00C074C7"/>
    <w:rsid w:val="00C11F43"/>
    <w:rsid w:val="00C340C1"/>
    <w:rsid w:val="00C4386A"/>
    <w:rsid w:val="00C543B7"/>
    <w:rsid w:val="00C674E6"/>
    <w:rsid w:val="00C84D14"/>
    <w:rsid w:val="00C958C6"/>
    <w:rsid w:val="00CA0A45"/>
    <w:rsid w:val="00CA71F0"/>
    <w:rsid w:val="00CB5AAA"/>
    <w:rsid w:val="00CC5840"/>
    <w:rsid w:val="00CD35E9"/>
    <w:rsid w:val="00D44EAF"/>
    <w:rsid w:val="00D55D16"/>
    <w:rsid w:val="00D5681A"/>
    <w:rsid w:val="00D836BE"/>
    <w:rsid w:val="00D9076C"/>
    <w:rsid w:val="00D91086"/>
    <w:rsid w:val="00D965A1"/>
    <w:rsid w:val="00DA5085"/>
    <w:rsid w:val="00DC1534"/>
    <w:rsid w:val="00DC3B96"/>
    <w:rsid w:val="00DC3DAE"/>
    <w:rsid w:val="00DC5E62"/>
    <w:rsid w:val="00DD57F7"/>
    <w:rsid w:val="00DF1633"/>
    <w:rsid w:val="00DF354B"/>
    <w:rsid w:val="00E00FAE"/>
    <w:rsid w:val="00E10C9A"/>
    <w:rsid w:val="00E302C6"/>
    <w:rsid w:val="00E32A32"/>
    <w:rsid w:val="00E334B9"/>
    <w:rsid w:val="00E76591"/>
    <w:rsid w:val="00E824CE"/>
    <w:rsid w:val="00E93D7F"/>
    <w:rsid w:val="00EA67C1"/>
    <w:rsid w:val="00EE0837"/>
    <w:rsid w:val="00EF4ABB"/>
    <w:rsid w:val="00EF7CC2"/>
    <w:rsid w:val="00F17F62"/>
    <w:rsid w:val="00F21C70"/>
    <w:rsid w:val="00F24245"/>
    <w:rsid w:val="00F41567"/>
    <w:rsid w:val="00F4320B"/>
    <w:rsid w:val="00F47E1F"/>
    <w:rsid w:val="00F577A2"/>
    <w:rsid w:val="00F60C55"/>
    <w:rsid w:val="00F81D89"/>
    <w:rsid w:val="00F905AD"/>
    <w:rsid w:val="00F94791"/>
    <w:rsid w:val="00FA72DE"/>
    <w:rsid w:val="00FB1992"/>
    <w:rsid w:val="00FB689B"/>
    <w:rsid w:val="00FC23C1"/>
    <w:rsid w:val="00FD22F5"/>
    <w:rsid w:val="00FE0ACC"/>
    <w:rsid w:val="00FE3763"/>
    <w:rsid w:val="00FF1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6DF61-9FE6-4A45-849B-DBACEB6E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72"/>
    <w:rPr>
      <w:rFonts w:ascii="Calibri" w:eastAsia="MS Mincho" w:hAnsi="Calibri" w:cs="Times New Roman"/>
      <w:noProof/>
      <w:lang w:val="sq-AL"/>
    </w:rPr>
  </w:style>
  <w:style w:type="paragraph" w:styleId="Heading1">
    <w:name w:val="heading 1"/>
    <w:basedOn w:val="Normal"/>
    <w:next w:val="Normal"/>
    <w:link w:val="Heading1Char"/>
    <w:uiPriority w:val="9"/>
    <w:qFormat/>
    <w:rsid w:val="009C5972"/>
    <w:pPr>
      <w:keepNext/>
      <w:spacing w:before="240" w:after="60"/>
      <w:outlineLvl w:val="0"/>
    </w:pPr>
    <w:rPr>
      <w:rFonts w:ascii="Cambria" w:eastAsia="Times New Roman" w:hAnsi="Cambria"/>
      <w:b/>
      <w:bCs/>
      <w:noProof w:val="0"/>
      <w:kern w:val="32"/>
      <w:sz w:val="32"/>
      <w:szCs w:val="32"/>
    </w:rPr>
  </w:style>
  <w:style w:type="paragraph" w:styleId="Heading2">
    <w:name w:val="heading 2"/>
    <w:basedOn w:val="Normal"/>
    <w:next w:val="Normal"/>
    <w:link w:val="Heading2Char"/>
    <w:uiPriority w:val="9"/>
    <w:qFormat/>
    <w:rsid w:val="009C5972"/>
    <w:pPr>
      <w:keepNext/>
      <w:spacing w:before="240" w:after="60" w:line="240" w:lineRule="auto"/>
      <w:outlineLvl w:val="1"/>
    </w:pPr>
    <w:rPr>
      <w:rFonts w:ascii="Arial" w:eastAsia="Times New Roman" w:hAnsi="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72"/>
    <w:rPr>
      <w:rFonts w:ascii="Cambria" w:eastAsia="Times New Roman" w:hAnsi="Cambria" w:cs="Times New Roman"/>
      <w:b/>
      <w:bCs/>
      <w:kern w:val="32"/>
      <w:sz w:val="32"/>
      <w:szCs w:val="32"/>
      <w:lang w:val="sq-AL"/>
    </w:rPr>
  </w:style>
  <w:style w:type="character" w:customStyle="1" w:styleId="Heading2Char">
    <w:name w:val="Heading 2 Char"/>
    <w:basedOn w:val="DefaultParagraphFont"/>
    <w:link w:val="Heading2"/>
    <w:uiPriority w:val="9"/>
    <w:rsid w:val="009C5972"/>
    <w:rPr>
      <w:rFonts w:ascii="Arial" w:eastAsia="Times New Roman" w:hAnsi="Arial" w:cs="Times New Roman"/>
      <w:b/>
      <w:bCs/>
      <w:i/>
      <w:iCs/>
      <w:sz w:val="28"/>
      <w:szCs w:val="28"/>
      <w:lang w:val="sq-AL"/>
    </w:rPr>
  </w:style>
  <w:style w:type="paragraph" w:styleId="Title">
    <w:name w:val="Title"/>
    <w:basedOn w:val="Normal"/>
    <w:link w:val="TitleChar"/>
    <w:qFormat/>
    <w:rsid w:val="009C5972"/>
    <w:pPr>
      <w:spacing w:after="0" w:line="240" w:lineRule="auto"/>
      <w:jc w:val="center"/>
    </w:pPr>
    <w:rPr>
      <w:rFonts w:ascii="Times New Roman" w:eastAsia="Times New Roman" w:hAnsi="Times New Roman"/>
      <w:b/>
      <w:bCs/>
      <w:noProof w:val="0"/>
      <w:sz w:val="24"/>
      <w:szCs w:val="20"/>
    </w:rPr>
  </w:style>
  <w:style w:type="character" w:customStyle="1" w:styleId="TitleChar">
    <w:name w:val="Title Char"/>
    <w:basedOn w:val="DefaultParagraphFont"/>
    <w:link w:val="Title"/>
    <w:rsid w:val="009C5972"/>
    <w:rPr>
      <w:rFonts w:ascii="Times New Roman" w:eastAsia="Times New Roman" w:hAnsi="Times New Roman" w:cs="Times New Roman"/>
      <w:b/>
      <w:bCs/>
      <w:sz w:val="24"/>
      <w:szCs w:val="20"/>
      <w:lang w:val="sq-AL"/>
    </w:rPr>
  </w:style>
  <w:style w:type="paragraph" w:styleId="NoSpacing">
    <w:name w:val="No Spacing"/>
    <w:link w:val="NoSpacingChar"/>
    <w:uiPriority w:val="1"/>
    <w:qFormat/>
    <w:rsid w:val="009C59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5972"/>
    <w:rPr>
      <w:rFonts w:ascii="Calibri" w:eastAsia="Times New Roman" w:hAnsi="Calibri" w:cs="Times New Roman"/>
    </w:rPr>
  </w:style>
  <w:style w:type="paragraph" w:styleId="ListParagraph">
    <w:name w:val="List Paragraph"/>
    <w:basedOn w:val="Normal"/>
    <w:link w:val="ListParagraphChar"/>
    <w:uiPriority w:val="34"/>
    <w:qFormat/>
    <w:rsid w:val="009C5972"/>
    <w:pPr>
      <w:ind w:left="720"/>
    </w:pPr>
  </w:style>
  <w:style w:type="table" w:styleId="TableGrid">
    <w:name w:val="Table Grid"/>
    <w:basedOn w:val="TableNormal"/>
    <w:uiPriority w:val="39"/>
    <w:rsid w:val="009C5972"/>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1">
    <w:name w:val="Colorful Grid Accent 1"/>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rsid w:val="009C5972"/>
    <w:pPr>
      <w:spacing w:after="0" w:line="240" w:lineRule="auto"/>
    </w:pPr>
    <w:rPr>
      <w:rFonts w:ascii="Times New Roman" w:eastAsia="Times New Roman" w:hAnsi="Times New Roman"/>
      <w:noProof w:val="0"/>
      <w:sz w:val="20"/>
      <w:szCs w:val="20"/>
    </w:rPr>
  </w:style>
  <w:style w:type="character" w:customStyle="1" w:styleId="FootnoteTextChar">
    <w:name w:val="Footnote Text Char"/>
    <w:basedOn w:val="DefaultParagraphFont"/>
    <w:link w:val="FootnoteText"/>
    <w:uiPriority w:val="99"/>
    <w:rsid w:val="009C5972"/>
    <w:rPr>
      <w:rFonts w:ascii="Times New Roman" w:eastAsia="Times New Roman" w:hAnsi="Times New Roman" w:cs="Times New Roman"/>
      <w:sz w:val="20"/>
      <w:szCs w:val="20"/>
      <w:lang w:val="sq-AL"/>
    </w:rPr>
  </w:style>
  <w:style w:type="character" w:styleId="FootnoteReference">
    <w:name w:val="footnote reference"/>
    <w:uiPriority w:val="99"/>
    <w:rsid w:val="009C5972"/>
    <w:rPr>
      <w:vertAlign w:val="superscript"/>
    </w:rPr>
  </w:style>
  <w:style w:type="character" w:customStyle="1" w:styleId="ListParagraphChar">
    <w:name w:val="List Paragraph Char"/>
    <w:link w:val="ListParagraph"/>
    <w:uiPriority w:val="34"/>
    <w:rsid w:val="009C5972"/>
    <w:rPr>
      <w:rFonts w:ascii="Calibri" w:eastAsia="MS Mincho" w:hAnsi="Calibri" w:cs="Times New Roman"/>
      <w:noProof/>
      <w:lang w:val="sq-AL"/>
    </w:rPr>
  </w:style>
  <w:style w:type="paragraph" w:customStyle="1" w:styleId="Normal1">
    <w:name w:val="Normal1"/>
    <w:basedOn w:val="Normal"/>
    <w:rsid w:val="009C5972"/>
    <w:pPr>
      <w:spacing w:before="100" w:beforeAutospacing="1" w:after="100" w:afterAutospacing="1" w:line="240" w:lineRule="auto"/>
    </w:pPr>
    <w:rPr>
      <w:rFonts w:ascii="Times New Roman" w:eastAsia="Times New Roman" w:hAnsi="Times New Roman"/>
      <w:noProof w:val="0"/>
      <w:sz w:val="24"/>
      <w:szCs w:val="24"/>
    </w:rPr>
  </w:style>
  <w:style w:type="paragraph" w:styleId="BodyText">
    <w:name w:val="Body Text"/>
    <w:basedOn w:val="Normal"/>
    <w:link w:val="BodyTextChar"/>
    <w:semiHidden/>
    <w:rsid w:val="009C5972"/>
    <w:pPr>
      <w:spacing w:after="0" w:line="240" w:lineRule="auto"/>
      <w:jc w:val="both"/>
    </w:pPr>
    <w:rPr>
      <w:rFonts w:ascii="Times New Roman" w:eastAsia="Times New Roman" w:hAnsi="Times New Roman"/>
      <w:noProof w:val="0"/>
      <w:sz w:val="24"/>
      <w:szCs w:val="20"/>
      <w:lang w:val="ru-RU" w:eastAsia="ru-RU"/>
    </w:rPr>
  </w:style>
  <w:style w:type="character" w:customStyle="1" w:styleId="BodyTextChar">
    <w:name w:val="Body Text Char"/>
    <w:basedOn w:val="DefaultParagraphFont"/>
    <w:link w:val="BodyText"/>
    <w:semiHidden/>
    <w:rsid w:val="009C5972"/>
    <w:rPr>
      <w:rFonts w:ascii="Times New Roman" w:eastAsia="Times New Roman" w:hAnsi="Times New Roman" w:cs="Times New Roman"/>
      <w:sz w:val="24"/>
      <w:szCs w:val="20"/>
      <w:lang w:val="ru-RU" w:eastAsia="ru-RU"/>
    </w:rPr>
  </w:style>
  <w:style w:type="paragraph" w:styleId="BodyText2">
    <w:name w:val="Body Text 2"/>
    <w:basedOn w:val="Normal"/>
    <w:link w:val="BodyText2Char"/>
    <w:semiHidden/>
    <w:rsid w:val="009C5972"/>
    <w:pPr>
      <w:spacing w:after="0" w:line="240" w:lineRule="auto"/>
    </w:pPr>
    <w:rPr>
      <w:rFonts w:ascii="Times New Roman" w:eastAsia="Times New Roman" w:hAnsi="Times New Roman"/>
      <w:noProof w:val="0"/>
      <w:sz w:val="24"/>
      <w:szCs w:val="20"/>
      <w:lang w:val="ru-RU"/>
    </w:rPr>
  </w:style>
  <w:style w:type="character" w:customStyle="1" w:styleId="BodyText2Char">
    <w:name w:val="Body Text 2 Char"/>
    <w:basedOn w:val="DefaultParagraphFont"/>
    <w:link w:val="BodyText2"/>
    <w:semiHidden/>
    <w:rsid w:val="009C5972"/>
    <w:rPr>
      <w:rFonts w:ascii="Times New Roman" w:eastAsia="Times New Roman" w:hAnsi="Times New Roman" w:cs="Times New Roman"/>
      <w:sz w:val="24"/>
      <w:szCs w:val="20"/>
      <w:lang w:val="ru-RU"/>
    </w:rPr>
  </w:style>
  <w:style w:type="paragraph" w:styleId="BodyTextIndent2">
    <w:name w:val="Body Text Indent 2"/>
    <w:basedOn w:val="Normal"/>
    <w:link w:val="BodyTextIndent2Char"/>
    <w:semiHidden/>
    <w:rsid w:val="009C5972"/>
    <w:pPr>
      <w:spacing w:after="0" w:line="240" w:lineRule="auto"/>
      <w:ind w:firstLine="660"/>
      <w:jc w:val="both"/>
    </w:pPr>
    <w:rPr>
      <w:rFonts w:ascii="Times New Roman" w:eastAsia="Times New Roman" w:hAnsi="Times New Roman"/>
      <w:sz w:val="24"/>
      <w:szCs w:val="24"/>
      <w:lang w:val="ru-RU"/>
    </w:rPr>
  </w:style>
  <w:style w:type="character" w:customStyle="1" w:styleId="BodyTextIndent2Char">
    <w:name w:val="Body Text Indent 2 Char"/>
    <w:basedOn w:val="DefaultParagraphFont"/>
    <w:link w:val="BodyTextIndent2"/>
    <w:semiHidden/>
    <w:rsid w:val="009C5972"/>
    <w:rPr>
      <w:rFonts w:ascii="Times New Roman" w:eastAsia="Times New Roman" w:hAnsi="Times New Roman" w:cs="Times New Roman"/>
      <w:noProof/>
      <w:sz w:val="24"/>
      <w:szCs w:val="24"/>
      <w:lang w:val="ru-RU"/>
    </w:rPr>
  </w:style>
  <w:style w:type="paragraph" w:customStyle="1" w:styleId="1tekst">
    <w:name w:val="1tekst"/>
    <w:basedOn w:val="Normal"/>
    <w:rsid w:val="009C5972"/>
    <w:pPr>
      <w:spacing w:after="0" w:line="240" w:lineRule="auto"/>
      <w:ind w:left="375" w:right="375" w:firstLine="240"/>
      <w:jc w:val="both"/>
    </w:pPr>
    <w:rPr>
      <w:rFonts w:ascii="Arial" w:eastAsia="Times New Roman" w:hAnsi="Arial" w:cs="Arial"/>
      <w:noProof w:val="0"/>
      <w:sz w:val="20"/>
      <w:szCs w:val="20"/>
      <w:lang w:val="en-US"/>
    </w:rPr>
  </w:style>
  <w:style w:type="character" w:styleId="CommentReference">
    <w:name w:val="annotation reference"/>
    <w:uiPriority w:val="99"/>
    <w:semiHidden/>
    <w:rsid w:val="009C5972"/>
    <w:rPr>
      <w:rFonts w:cs="Times New Roman"/>
      <w:sz w:val="16"/>
      <w:szCs w:val="16"/>
    </w:rPr>
  </w:style>
  <w:style w:type="paragraph" w:styleId="BalloonText">
    <w:name w:val="Balloon Text"/>
    <w:basedOn w:val="Normal"/>
    <w:link w:val="BalloonTextChar"/>
    <w:uiPriority w:val="99"/>
    <w:rsid w:val="009C5972"/>
    <w:pPr>
      <w:spacing w:after="0" w:line="240" w:lineRule="auto"/>
    </w:pPr>
    <w:rPr>
      <w:rFonts w:ascii="Tahoma" w:eastAsia="Times New Roman" w:hAnsi="Tahoma"/>
      <w:noProof w:val="0"/>
      <w:sz w:val="16"/>
      <w:szCs w:val="16"/>
    </w:rPr>
  </w:style>
  <w:style w:type="character" w:customStyle="1" w:styleId="BalloonTextChar">
    <w:name w:val="Balloon Text Char"/>
    <w:basedOn w:val="DefaultParagraphFont"/>
    <w:link w:val="BalloonText"/>
    <w:uiPriority w:val="99"/>
    <w:rsid w:val="009C5972"/>
    <w:rPr>
      <w:rFonts w:ascii="Tahoma" w:eastAsia="Times New Roman" w:hAnsi="Tahoma" w:cs="Times New Roman"/>
      <w:sz w:val="16"/>
      <w:szCs w:val="16"/>
    </w:rPr>
  </w:style>
  <w:style w:type="paragraph" w:customStyle="1" w:styleId="Pa0">
    <w:name w:val="Pa0"/>
    <w:basedOn w:val="Normal"/>
    <w:next w:val="Normal"/>
    <w:uiPriority w:val="99"/>
    <w:rsid w:val="009C5972"/>
    <w:pPr>
      <w:autoSpaceDE w:val="0"/>
      <w:autoSpaceDN w:val="0"/>
      <w:adjustRightInd w:val="0"/>
      <w:spacing w:after="0" w:line="201" w:lineRule="atLeast"/>
    </w:pPr>
    <w:rPr>
      <w:rFonts w:ascii="Rockwell" w:hAnsi="Rockwell"/>
      <w:noProof w:val="0"/>
      <w:sz w:val="24"/>
      <w:szCs w:val="24"/>
      <w:lang w:val="en-US"/>
    </w:rPr>
  </w:style>
  <w:style w:type="numbering" w:customStyle="1" w:styleId="NoList1">
    <w:name w:val="No List1"/>
    <w:next w:val="NoList"/>
    <w:uiPriority w:val="99"/>
    <w:semiHidden/>
    <w:unhideWhenUsed/>
    <w:rsid w:val="009C5972"/>
  </w:style>
  <w:style w:type="character" w:customStyle="1" w:styleId="ColorfulList-Accent1Char">
    <w:name w:val="Colorful List - Accent 1 Char"/>
    <w:link w:val="ColorfulList-Accent1"/>
    <w:uiPriority w:val="72"/>
    <w:rsid w:val="009C5972"/>
    <w:rPr>
      <w:noProof/>
      <w:sz w:val="22"/>
      <w:szCs w:val="22"/>
      <w:lang w:val="sq-AL"/>
    </w:rPr>
  </w:style>
  <w:style w:type="table" w:styleId="MediumShading2-Accent6">
    <w:name w:val="Medium Shading 2 Accent 6"/>
    <w:basedOn w:val="TableNormal"/>
    <w:uiPriority w:val="69"/>
    <w:rsid w:val="009C597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2">
    <w:name w:val="Medium Grid 2 Accent 2"/>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
    <w:name w:val="Char Char Char Char Char Char"/>
    <w:basedOn w:val="Normal"/>
    <w:rsid w:val="009C5972"/>
    <w:pPr>
      <w:spacing w:after="160" w:line="240" w:lineRule="exact"/>
    </w:pPr>
    <w:rPr>
      <w:rFonts w:ascii="Tahoma" w:eastAsia="Times New Roman" w:hAnsi="Tahoma"/>
      <w:noProof w:val="0"/>
      <w:sz w:val="20"/>
      <w:szCs w:val="20"/>
    </w:rPr>
  </w:style>
  <w:style w:type="paragraph" w:styleId="Header">
    <w:name w:val="header"/>
    <w:basedOn w:val="Normal"/>
    <w:link w:val="HeaderChar"/>
    <w:uiPriority w:val="99"/>
    <w:unhideWhenUsed/>
    <w:rsid w:val="009C5972"/>
    <w:pPr>
      <w:tabs>
        <w:tab w:val="center" w:pos="4680"/>
        <w:tab w:val="right" w:pos="9360"/>
      </w:tabs>
    </w:pPr>
    <w:rPr>
      <w:noProof w:val="0"/>
      <w:lang w:val="en-GB"/>
    </w:rPr>
  </w:style>
  <w:style w:type="character" w:customStyle="1" w:styleId="HeaderChar">
    <w:name w:val="Header Char"/>
    <w:basedOn w:val="DefaultParagraphFont"/>
    <w:link w:val="Header"/>
    <w:uiPriority w:val="99"/>
    <w:rsid w:val="009C5972"/>
    <w:rPr>
      <w:rFonts w:ascii="Calibri" w:eastAsia="MS Mincho" w:hAnsi="Calibri" w:cs="Times New Roman"/>
      <w:lang w:val="en-GB"/>
    </w:rPr>
  </w:style>
  <w:style w:type="paragraph" w:styleId="Footer">
    <w:name w:val="footer"/>
    <w:basedOn w:val="Normal"/>
    <w:link w:val="FooterChar"/>
    <w:uiPriority w:val="99"/>
    <w:unhideWhenUsed/>
    <w:rsid w:val="009C5972"/>
    <w:pPr>
      <w:tabs>
        <w:tab w:val="center" w:pos="4680"/>
        <w:tab w:val="right" w:pos="9360"/>
      </w:tabs>
    </w:pPr>
    <w:rPr>
      <w:noProof w:val="0"/>
      <w:lang w:val="en-GB"/>
    </w:rPr>
  </w:style>
  <w:style w:type="character" w:customStyle="1" w:styleId="FooterChar">
    <w:name w:val="Footer Char"/>
    <w:basedOn w:val="DefaultParagraphFont"/>
    <w:link w:val="Footer"/>
    <w:uiPriority w:val="99"/>
    <w:rsid w:val="009C5972"/>
    <w:rPr>
      <w:rFonts w:ascii="Calibri" w:eastAsia="MS Mincho" w:hAnsi="Calibri" w:cs="Times New Roman"/>
      <w:lang w:val="en-GB"/>
    </w:rPr>
  </w:style>
  <w:style w:type="character" w:customStyle="1" w:styleId="st">
    <w:name w:val="st"/>
    <w:rsid w:val="009C5972"/>
  </w:style>
  <w:style w:type="character" w:styleId="Emphasis">
    <w:name w:val="Emphasis"/>
    <w:uiPriority w:val="20"/>
    <w:qFormat/>
    <w:rsid w:val="009C5972"/>
    <w:rPr>
      <w:i/>
      <w:iCs/>
    </w:rPr>
  </w:style>
  <w:style w:type="character" w:styleId="Hyperlink">
    <w:name w:val="Hyperlink"/>
    <w:uiPriority w:val="99"/>
    <w:unhideWhenUsed/>
    <w:rsid w:val="009C5972"/>
    <w:rPr>
      <w:color w:val="0563C1"/>
      <w:u w:val="single"/>
    </w:rPr>
  </w:style>
  <w:style w:type="paragraph" w:styleId="CommentText">
    <w:name w:val="annotation text"/>
    <w:basedOn w:val="Normal"/>
    <w:link w:val="CommentTextChar"/>
    <w:uiPriority w:val="99"/>
    <w:semiHidden/>
    <w:unhideWhenUsed/>
    <w:rsid w:val="009C5972"/>
    <w:rPr>
      <w:noProof w:val="0"/>
      <w:sz w:val="20"/>
      <w:szCs w:val="20"/>
    </w:rPr>
  </w:style>
  <w:style w:type="character" w:customStyle="1" w:styleId="CommentTextChar">
    <w:name w:val="Comment Text Char"/>
    <w:basedOn w:val="DefaultParagraphFont"/>
    <w:link w:val="CommentText"/>
    <w:uiPriority w:val="99"/>
    <w:semiHidden/>
    <w:rsid w:val="009C5972"/>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C5972"/>
    <w:rPr>
      <w:b/>
      <w:bCs/>
    </w:rPr>
  </w:style>
  <w:style w:type="character" w:customStyle="1" w:styleId="CommentSubjectChar">
    <w:name w:val="Comment Subject Char"/>
    <w:basedOn w:val="CommentTextChar"/>
    <w:link w:val="CommentSubject"/>
    <w:uiPriority w:val="99"/>
    <w:semiHidden/>
    <w:rsid w:val="009C5972"/>
    <w:rPr>
      <w:rFonts w:ascii="Calibri" w:eastAsia="MS Mincho" w:hAnsi="Calibri" w:cs="Times New Roman"/>
      <w:b/>
      <w:bCs/>
      <w:sz w:val="20"/>
      <w:szCs w:val="20"/>
      <w:lang w:val="sq-AL"/>
    </w:rPr>
  </w:style>
  <w:style w:type="paragraph" w:styleId="TOCHeading">
    <w:name w:val="TOC Heading"/>
    <w:basedOn w:val="Heading1"/>
    <w:next w:val="Normal"/>
    <w:uiPriority w:val="39"/>
    <w:semiHidden/>
    <w:unhideWhenUsed/>
    <w:qFormat/>
    <w:rsid w:val="009C597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2D3860"/>
    <w:pPr>
      <w:tabs>
        <w:tab w:val="right" w:leader="dot" w:pos="9350"/>
      </w:tabs>
      <w:spacing w:line="240" w:lineRule="auto"/>
      <w:jc w:val="both"/>
    </w:pPr>
    <w:rPr>
      <w:rFonts w:asciiTheme="minorHAnsi" w:hAnsiTheme="minorHAnsi"/>
      <w:b/>
      <w:noProof w:val="0"/>
    </w:rPr>
  </w:style>
  <w:style w:type="paragraph" w:customStyle="1" w:styleId="MediumGrid22">
    <w:name w:val="Medium Grid 22"/>
    <w:link w:val="MediumGrid2Char"/>
    <w:uiPriority w:val="1"/>
    <w:qFormat/>
    <w:rsid w:val="009C5972"/>
    <w:pPr>
      <w:spacing w:after="0" w:line="240" w:lineRule="auto"/>
    </w:pPr>
    <w:rPr>
      <w:rFonts w:ascii="Calibri" w:eastAsia="Times New Roman" w:hAnsi="Calibri" w:cs="Times New Roman"/>
    </w:rPr>
  </w:style>
  <w:style w:type="character" w:customStyle="1" w:styleId="MediumGrid2Char">
    <w:name w:val="Medium Grid 2 Char"/>
    <w:link w:val="MediumGrid22"/>
    <w:uiPriority w:val="1"/>
    <w:rsid w:val="009C5972"/>
    <w:rPr>
      <w:rFonts w:ascii="Calibri" w:eastAsia="Times New Roman" w:hAnsi="Calibri" w:cs="Times New Roman"/>
    </w:rPr>
  </w:style>
  <w:style w:type="character" w:customStyle="1" w:styleId="MediumGrid1-Accent2Char">
    <w:name w:val="Medium Grid 1 - Accent 2 Char"/>
    <w:link w:val="MediumGrid1-Accent2"/>
    <w:rsid w:val="009C5972"/>
    <w:rPr>
      <w:noProof/>
      <w:sz w:val="22"/>
      <w:szCs w:val="22"/>
      <w:lang w:val="sq-AL"/>
    </w:rPr>
  </w:style>
  <w:style w:type="table" w:styleId="MediumGrid1-Accent2">
    <w:name w:val="Medium Grid 1 Accent 2"/>
    <w:basedOn w:val="TableNormal"/>
    <w:link w:val="MediumGrid1-Accent2Char"/>
    <w:rsid w:val="009C5972"/>
    <w:pPr>
      <w:spacing w:after="0" w:line="240" w:lineRule="auto"/>
    </w:pPr>
    <w:rPr>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9C5972"/>
  </w:style>
  <w:style w:type="character" w:customStyle="1" w:styleId="ColorfulList-Accent1Char1">
    <w:name w:val="Colorful List - Accent 1 Char1"/>
    <w:rsid w:val="009C5972"/>
    <w:rPr>
      <w:noProof/>
      <w:sz w:val="22"/>
      <w:szCs w:val="22"/>
      <w:lang w:val="sq-AL"/>
    </w:rPr>
  </w:style>
  <w:style w:type="paragraph" w:customStyle="1" w:styleId="ColorfulList-Accent11">
    <w:name w:val="Colorful List - Accent 11"/>
    <w:basedOn w:val="Normal"/>
    <w:qFormat/>
    <w:rsid w:val="009C5972"/>
    <w:pPr>
      <w:spacing w:after="0" w:line="240" w:lineRule="auto"/>
      <w:ind w:left="720"/>
    </w:pPr>
    <w:rPr>
      <w:rFonts w:ascii="Times New Roman" w:hAnsi="Times New Roman"/>
      <w:noProof w:val="0"/>
      <w:sz w:val="24"/>
      <w:szCs w:val="24"/>
      <w:lang w:val="en-US"/>
    </w:rPr>
  </w:style>
  <w:style w:type="character" w:customStyle="1" w:styleId="hps">
    <w:name w:val="hps"/>
    <w:rsid w:val="009C5972"/>
  </w:style>
  <w:style w:type="table" w:styleId="ColorfulGrid-Accent5">
    <w:name w:val="Colorful Grid Accent 5"/>
    <w:basedOn w:val="TableNormal"/>
    <w:uiPriority w:val="73"/>
    <w:rsid w:val="009C597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9C5972"/>
    <w:pPr>
      <w:spacing w:after="0" w:line="240" w:lineRule="auto"/>
    </w:pPr>
    <w:rPr>
      <w:rFonts w:ascii="Calibri" w:eastAsia="MS Mincho"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uiPriority w:val="1"/>
    <w:qFormat/>
    <w:rsid w:val="009C5972"/>
    <w:pPr>
      <w:spacing w:after="0" w:line="240" w:lineRule="auto"/>
    </w:pPr>
    <w:rPr>
      <w:rFonts w:ascii="Calibri" w:eastAsia="Times New Roman" w:hAnsi="Calibri" w:cs="Times New Roman"/>
    </w:rPr>
  </w:style>
  <w:style w:type="table" w:styleId="LightShading-Accent2">
    <w:name w:val="Light Shading Accent 2"/>
    <w:basedOn w:val="TableNormal"/>
    <w:uiPriority w:val="60"/>
    <w:qFormat/>
    <w:rsid w:val="009C5972"/>
    <w:pPr>
      <w:spacing w:after="0" w:line="240" w:lineRule="auto"/>
    </w:pPr>
    <w:rPr>
      <w:rFonts w:ascii="Calibri" w:eastAsia="MS Mincho"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9C5972"/>
    <w:pPr>
      <w:autoSpaceDE w:val="0"/>
      <w:autoSpaceDN w:val="0"/>
      <w:adjustRightInd w:val="0"/>
      <w:spacing w:after="0" w:line="240" w:lineRule="auto"/>
    </w:pPr>
    <w:rPr>
      <w:rFonts w:ascii="Calibri" w:eastAsia="MS Mincho" w:hAnsi="Calibri" w:cs="Calibri"/>
      <w:color w:val="000000"/>
      <w:sz w:val="24"/>
      <w:szCs w:val="24"/>
    </w:rPr>
  </w:style>
  <w:style w:type="paragraph" w:customStyle="1" w:styleId="NoSpacing1">
    <w:name w:val="No Spacing1"/>
    <w:uiPriority w:val="1"/>
    <w:qFormat/>
    <w:rsid w:val="009C5972"/>
    <w:pPr>
      <w:spacing w:after="0" w:line="240" w:lineRule="auto"/>
    </w:pPr>
    <w:rPr>
      <w:rFonts w:ascii="Calibri" w:eastAsia="Times New Roman" w:hAnsi="Calibri" w:cs="Times New Roman"/>
    </w:rPr>
  </w:style>
  <w:style w:type="table" w:styleId="LightGrid-Accent5">
    <w:name w:val="Light Grid Accent 5"/>
    <w:basedOn w:val="TableNormal"/>
    <w:uiPriority w:val="62"/>
    <w:rsid w:val="009C5972"/>
    <w:pPr>
      <w:spacing w:after="0" w:line="240" w:lineRule="auto"/>
    </w:pPr>
    <w:rPr>
      <w:rFonts w:ascii="Calibri" w:eastAsia="MS Mincho"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semiHidden/>
    <w:unhideWhenUsed/>
    <w:rsid w:val="009C5972"/>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HTMLPreformatted">
    <w:name w:val="HTML Preformatted"/>
    <w:basedOn w:val="Normal"/>
    <w:link w:val="HTMLPreformattedChar"/>
    <w:uiPriority w:val="99"/>
    <w:semiHidden/>
    <w:unhideWhenUsed/>
    <w:rsid w:val="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PreformattedChar">
    <w:name w:val="HTML Preformatted Char"/>
    <w:basedOn w:val="DefaultParagraphFont"/>
    <w:link w:val="HTMLPreformatted"/>
    <w:uiPriority w:val="99"/>
    <w:semiHidden/>
    <w:rsid w:val="009C5972"/>
    <w:rPr>
      <w:rFonts w:ascii="Courier New" w:eastAsia="Times New Roman" w:hAnsi="Courier New" w:cs="Times New Roman"/>
      <w:sz w:val="20"/>
      <w:szCs w:val="20"/>
    </w:rPr>
  </w:style>
  <w:style w:type="table" w:styleId="ColorfulList-Accent1">
    <w:name w:val="Colorful List Accent 1"/>
    <w:basedOn w:val="TableNormal"/>
    <w:link w:val="ColorfulList-Accent1Char"/>
    <w:uiPriority w:val="72"/>
    <w:rsid w:val="009C5972"/>
    <w:pPr>
      <w:spacing w:after="0" w:line="240" w:lineRule="auto"/>
    </w:pPr>
    <w:rPr>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
    <w:name w:val="Grid Table 2 - Accent 1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9C5972"/>
  </w:style>
  <w:style w:type="character" w:styleId="FollowedHyperlink">
    <w:name w:val="FollowedHyperlink"/>
    <w:uiPriority w:val="99"/>
    <w:semiHidden/>
    <w:unhideWhenUsed/>
    <w:rsid w:val="009C5972"/>
    <w:rPr>
      <w:color w:val="954F72"/>
      <w:u w:val="single"/>
    </w:rPr>
  </w:style>
  <w:style w:type="paragraph" w:customStyle="1" w:styleId="font5">
    <w:name w:val="font5"/>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font6">
    <w:name w:val="font6"/>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7">
    <w:name w:val="font7"/>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8">
    <w:name w:val="font8"/>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xl397">
    <w:name w:val="xl397"/>
    <w:basedOn w:val="Normal"/>
    <w:rsid w:val="009C5972"/>
    <w:pPr>
      <w:spacing w:before="100" w:beforeAutospacing="1" w:after="100" w:afterAutospacing="1" w:line="240" w:lineRule="auto"/>
    </w:pPr>
    <w:rPr>
      <w:rFonts w:ascii="Times New Roman" w:eastAsia="Times New Roman" w:hAnsi="Times New Roman"/>
      <w:noProof w:val="0"/>
      <w:sz w:val="18"/>
      <w:szCs w:val="18"/>
      <w:lang w:val="en-US"/>
    </w:rPr>
  </w:style>
  <w:style w:type="paragraph" w:customStyle="1" w:styleId="xl398">
    <w:name w:val="xl398"/>
    <w:basedOn w:val="Normal"/>
    <w:rsid w:val="009C5972"/>
    <w:pPr>
      <w:spacing w:before="100" w:beforeAutospacing="1" w:after="100" w:afterAutospacing="1" w:line="240" w:lineRule="auto"/>
      <w:jc w:val="center"/>
      <w:textAlignment w:val="center"/>
    </w:pPr>
    <w:rPr>
      <w:rFonts w:ascii="Times New Roman" w:eastAsia="Times New Roman" w:hAnsi="Times New Roman"/>
      <w:noProof w:val="0"/>
      <w:sz w:val="24"/>
      <w:szCs w:val="24"/>
      <w:lang w:val="en-US"/>
    </w:rPr>
  </w:style>
  <w:style w:type="paragraph" w:customStyle="1" w:styleId="xl399">
    <w:name w:val="xl399"/>
    <w:basedOn w:val="Normal"/>
    <w:rsid w:val="009C5972"/>
    <w:pPr>
      <w:spacing w:before="100" w:beforeAutospacing="1" w:after="100" w:afterAutospacing="1" w:line="240" w:lineRule="auto"/>
      <w:jc w:val="center"/>
    </w:pPr>
    <w:rPr>
      <w:rFonts w:ascii="Times New Roman" w:eastAsia="Times New Roman" w:hAnsi="Times New Roman"/>
      <w:noProof w:val="0"/>
      <w:sz w:val="18"/>
      <w:szCs w:val="18"/>
      <w:lang w:val="en-US"/>
    </w:rPr>
  </w:style>
  <w:style w:type="paragraph" w:customStyle="1" w:styleId="xl400">
    <w:name w:val="xl400"/>
    <w:basedOn w:val="Normal"/>
    <w:rsid w:val="009C5972"/>
    <w:pPr>
      <w:shd w:val="clear" w:color="000000" w:fill="FFFFFF"/>
      <w:spacing w:before="100" w:beforeAutospacing="1" w:after="100" w:afterAutospacing="1" w:line="240" w:lineRule="auto"/>
    </w:pPr>
    <w:rPr>
      <w:rFonts w:ascii="Times New Roman" w:eastAsia="Times New Roman" w:hAnsi="Times New Roman"/>
      <w:noProof w:val="0"/>
      <w:sz w:val="24"/>
      <w:szCs w:val="24"/>
      <w:lang w:val="en-US"/>
    </w:rPr>
  </w:style>
  <w:style w:type="paragraph" w:customStyle="1" w:styleId="xl401">
    <w:name w:val="xl401"/>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noProof w:val="0"/>
      <w:sz w:val="14"/>
      <w:szCs w:val="14"/>
      <w:lang w:val="en-US"/>
    </w:rPr>
  </w:style>
  <w:style w:type="paragraph" w:customStyle="1" w:styleId="xl402">
    <w:name w:val="xl402"/>
    <w:basedOn w:val="Normal"/>
    <w:rsid w:val="009C5972"/>
    <w:pPr>
      <w:pBdr>
        <w:bottom w:val="single" w:sz="8" w:space="0" w:color="auto"/>
      </w:pBdr>
      <w:shd w:val="clear" w:color="000000" w:fill="F2F2F2"/>
      <w:spacing w:before="100" w:beforeAutospacing="1" w:after="100" w:afterAutospacing="1" w:line="240" w:lineRule="auto"/>
      <w:jc w:val="right"/>
    </w:pPr>
    <w:rPr>
      <w:rFonts w:ascii="Century Gothic" w:eastAsia="Times New Roman" w:hAnsi="Century Gothic"/>
      <w:noProof w:val="0"/>
      <w:color w:val="000000"/>
      <w:sz w:val="14"/>
      <w:szCs w:val="14"/>
      <w:lang w:val="en-US"/>
    </w:rPr>
  </w:style>
  <w:style w:type="paragraph" w:customStyle="1" w:styleId="xl403">
    <w:name w:val="xl403"/>
    <w:basedOn w:val="Normal"/>
    <w:rsid w:val="009C597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12"/>
      <w:szCs w:val="12"/>
      <w:lang w:val="en-US"/>
    </w:rPr>
  </w:style>
  <w:style w:type="paragraph" w:customStyle="1" w:styleId="xl404">
    <w:name w:val="xl404"/>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5">
    <w:name w:val="xl405"/>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6">
    <w:name w:val="xl406"/>
    <w:basedOn w:val="Normal"/>
    <w:rsid w:val="009C5972"/>
    <w:pPr>
      <w:pBdr>
        <w:right w:val="single" w:sz="4" w:space="0" w:color="auto"/>
      </w:pBdr>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07">
    <w:name w:val="xl407"/>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8">
    <w:name w:val="xl408"/>
    <w:basedOn w:val="Normal"/>
    <w:rsid w:val="009C5972"/>
    <w:pPr>
      <w:shd w:val="clear" w:color="000000" w:fill="FFC0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9">
    <w:name w:val="xl409"/>
    <w:basedOn w:val="Normal"/>
    <w:rsid w:val="009C5972"/>
    <w:pPr>
      <w:shd w:val="clear" w:color="000000" w:fill="FFFF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0">
    <w:name w:val="xl410"/>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1">
    <w:name w:val="xl411"/>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2">
    <w:name w:val="xl412"/>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3">
    <w:name w:val="xl413"/>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4">
    <w:name w:val="xl414"/>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5">
    <w:name w:val="xl415"/>
    <w:basedOn w:val="Normal"/>
    <w:rsid w:val="009C5972"/>
    <w:pPr>
      <w:pBdr>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6">
    <w:name w:val="xl416"/>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7">
    <w:name w:val="xl417"/>
    <w:basedOn w:val="Normal"/>
    <w:rsid w:val="009C5972"/>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noProof w:val="0"/>
      <w:sz w:val="12"/>
      <w:szCs w:val="12"/>
      <w:lang w:val="en-US"/>
    </w:rPr>
  </w:style>
  <w:style w:type="paragraph" w:customStyle="1" w:styleId="xl418">
    <w:name w:val="xl418"/>
    <w:basedOn w:val="Normal"/>
    <w:rsid w:val="009C5972"/>
    <w:pPr>
      <w:pBdr>
        <w:top w:val="single" w:sz="4" w:space="0" w:color="auto"/>
      </w:pBd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table" w:customStyle="1" w:styleId="ListTable2-Accent41">
    <w:name w:val="List Table 2 - Accent 4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9C5972"/>
    <w:pPr>
      <w:spacing w:after="0" w:line="240" w:lineRule="auto"/>
    </w:pPr>
    <w:rPr>
      <w:rFonts w:ascii="Calibri" w:eastAsia="MS Mincho"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ocumentMap">
    <w:name w:val="Document Map"/>
    <w:basedOn w:val="Normal"/>
    <w:link w:val="DocumentMapChar"/>
    <w:uiPriority w:val="99"/>
    <w:semiHidden/>
    <w:unhideWhenUsed/>
    <w:rsid w:val="00706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28E"/>
    <w:rPr>
      <w:rFonts w:ascii="Tahoma" w:eastAsia="MS Mincho" w:hAnsi="Tahoma" w:cs="Tahoma"/>
      <w:noProof/>
      <w:sz w:val="16"/>
      <w:szCs w:val="16"/>
      <w:lang w:val="sq-AL"/>
    </w:rPr>
  </w:style>
  <w:style w:type="numbering" w:customStyle="1" w:styleId="NoList2">
    <w:name w:val="No List2"/>
    <w:next w:val="NoList"/>
    <w:uiPriority w:val="99"/>
    <w:semiHidden/>
    <w:unhideWhenUsed/>
    <w:rsid w:val="00363412"/>
  </w:style>
  <w:style w:type="numbering" w:customStyle="1" w:styleId="NoList3">
    <w:name w:val="No List3"/>
    <w:next w:val="NoList"/>
    <w:uiPriority w:val="99"/>
    <w:semiHidden/>
    <w:unhideWhenUsed/>
    <w:rsid w:val="00363412"/>
  </w:style>
  <w:style w:type="table" w:customStyle="1" w:styleId="TableGrid1">
    <w:name w:val="Table Grid1"/>
    <w:basedOn w:val="TableNormal"/>
    <w:next w:val="TableGrid"/>
    <w:uiPriority w:val="59"/>
    <w:rsid w:val="00363412"/>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rsid w:val="0036341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11">
    <w:name w:val="Colorful Grid - Accent 11"/>
    <w:basedOn w:val="TableNormal"/>
    <w:next w:val="ColorfulGrid-Accent1"/>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
    <w:name w:val="No List11"/>
    <w:next w:val="NoList"/>
    <w:uiPriority w:val="99"/>
    <w:semiHidden/>
    <w:unhideWhenUsed/>
    <w:rsid w:val="00363412"/>
  </w:style>
  <w:style w:type="table" w:customStyle="1" w:styleId="MediumShading2-Accent61">
    <w:name w:val="Medium Shading 2 - Accent 61"/>
    <w:basedOn w:val="TableNormal"/>
    <w:next w:val="MediumShading2-Accent6"/>
    <w:uiPriority w:val="69"/>
    <w:rsid w:val="00363412"/>
    <w:pPr>
      <w:spacing w:after="0" w:line="240" w:lineRule="auto"/>
    </w:pPr>
    <w:rPr>
      <w:rFonts w:ascii="Calibri" w:eastAsia="MS Mincho"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21">
    <w:name w:val="Medium Grid 2 - Accent 21"/>
    <w:basedOn w:val="TableNormal"/>
    <w:next w:val="MediumGrid2-Accent2"/>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363412"/>
    <w:pPr>
      <w:spacing w:after="0" w:line="240" w:lineRule="auto"/>
    </w:pPr>
    <w:rPr>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Grid-Accent51">
    <w:name w:val="Colorful Grid - Accent 51"/>
    <w:basedOn w:val="TableNormal"/>
    <w:next w:val="ColorfulGrid-Accent5"/>
    <w:uiPriority w:val="73"/>
    <w:rsid w:val="00363412"/>
    <w:pPr>
      <w:spacing w:after="0" w:line="240" w:lineRule="auto"/>
    </w:pPr>
    <w:rPr>
      <w:rFonts w:ascii="Calibri" w:eastAsia="MS Mincho"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1">
    <w:name w:val="Light Shading - Accent 111"/>
    <w:basedOn w:val="TableNormal"/>
    <w:uiPriority w:val="60"/>
    <w:rsid w:val="00363412"/>
    <w:pPr>
      <w:spacing w:after="0" w:line="240" w:lineRule="auto"/>
    </w:pPr>
    <w:rPr>
      <w:rFonts w:ascii="Calibri" w:eastAsia="MS Mincho"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363412"/>
    <w:pPr>
      <w:spacing w:after="0" w:line="240" w:lineRule="auto"/>
    </w:pPr>
    <w:rPr>
      <w:rFonts w:ascii="Calibri" w:eastAsia="MS Mincho"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51">
    <w:name w:val="Light Grid - Accent 51"/>
    <w:basedOn w:val="TableNormal"/>
    <w:next w:val="LightGrid-Accent5"/>
    <w:uiPriority w:val="62"/>
    <w:rsid w:val="00363412"/>
    <w:pPr>
      <w:spacing w:after="0" w:line="240" w:lineRule="auto"/>
    </w:pPr>
    <w:rPr>
      <w:rFonts w:ascii="Calibri" w:eastAsia="MS Mincho"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12">
    <w:name w:val="Colorful List - Accent 12"/>
    <w:basedOn w:val="TableNormal"/>
    <w:next w:val="ColorfulList-Accent1"/>
    <w:uiPriority w:val="72"/>
    <w:rsid w:val="00363412"/>
    <w:pPr>
      <w:spacing w:after="0" w:line="240" w:lineRule="auto"/>
    </w:pPr>
    <w:rPr>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1">
    <w:name w:val="Grid Table 2 - Accent 1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1">
    <w:name w:val="List Table 2 - Accent 4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363412"/>
    <w:pPr>
      <w:spacing w:after="0" w:line="240" w:lineRule="auto"/>
    </w:pPr>
    <w:rPr>
      <w:rFonts w:ascii="Calibri" w:eastAsia="MS Mincho" w:hAnsi="Calibri" w:cs="Times New Roman"/>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Grid1-Accent22">
    <w:name w:val="Medium Grid 1 - Accent 22"/>
    <w:basedOn w:val="TableNormal"/>
    <w:next w:val="MediumGrid1-Accent2"/>
    <w:rsid w:val="00252CA1"/>
    <w:pPr>
      <w:spacing w:after="0" w:line="240" w:lineRule="auto"/>
    </w:pPr>
    <w:rPr>
      <w:rFonts w:eastAsia="MS Mincho"/>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3">
    <w:name w:val="Colorful List - Accent 13"/>
    <w:basedOn w:val="TableNormal"/>
    <w:next w:val="ColorfulList-Accent1"/>
    <w:uiPriority w:val="72"/>
    <w:rsid w:val="00252CA1"/>
    <w:pPr>
      <w:spacing w:after="0" w:line="240" w:lineRule="auto"/>
    </w:pPr>
    <w:rPr>
      <w:rFonts w:eastAsia="MS Mincho"/>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1-Accent211">
    <w:name w:val="Medium Grid 1 - Accent 211"/>
    <w:basedOn w:val="TableNormal"/>
    <w:next w:val="MediumGrid1-Accent2"/>
    <w:rsid w:val="00252CA1"/>
    <w:pPr>
      <w:spacing w:after="0" w:line="240" w:lineRule="auto"/>
    </w:pPr>
    <w:rPr>
      <w:rFonts w:eastAsia="MS Mincho"/>
      <w:noProof/>
      <w:lang w:val="sq-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21">
    <w:name w:val="Colorful List - Accent 121"/>
    <w:basedOn w:val="TableNormal"/>
    <w:next w:val="ColorfulList-Accent1"/>
    <w:uiPriority w:val="72"/>
    <w:rsid w:val="00252CA1"/>
    <w:pPr>
      <w:spacing w:after="0" w:line="240" w:lineRule="auto"/>
    </w:pPr>
    <w:rPr>
      <w:rFonts w:eastAsia="MS Mincho"/>
      <w:noProof/>
      <w:lang w:val="sq-AL"/>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chart" Target="charts/chart52.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1" Type="http://schemas.openxmlformats.org/officeDocument/2006/relationships/image" Target="media/image4.pn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chart" Target="charts/chart55.xml"/><Relationship Id="rId5" Type="http://schemas.openxmlformats.org/officeDocument/2006/relationships/webSettings" Target="webSettings.xml"/><Relationship Id="rId61" Type="http://schemas.openxmlformats.org/officeDocument/2006/relationships/chart" Target="charts/chart50.xm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chart" Target="charts/chart40.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 Type="http://schemas.openxmlformats.org/officeDocument/2006/relationships/image" Target="media/image3.png"/><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 Id="rId34" Type="http://schemas.openxmlformats.org/officeDocument/2006/relationships/chart" Target="charts/chart23.xml"/><Relationship Id="rId50" Type="http://schemas.openxmlformats.org/officeDocument/2006/relationships/chart" Target="charts/chart39.xml"/><Relationship Id="rId55" Type="http://schemas.openxmlformats.org/officeDocument/2006/relationships/chart" Target="charts/chart4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mn-cs"/>
              </a:defRPr>
            </a:pPr>
            <a:r>
              <a:rPr lang="sr-Latn-RS" sz="1100" b="1" i="1">
                <a:solidFill>
                  <a:schemeClr val="tx2">
                    <a:lumMod val="75000"/>
                  </a:schemeClr>
                </a:solidFill>
                <a:latin typeface="Calibri Light" panose="020F0302020204030204" pitchFamily="34" charset="0"/>
              </a:rPr>
              <a:t>Graf.</a:t>
            </a:r>
            <a:r>
              <a:rPr lang="sr-Latn-RS" sz="1100" b="1" i="1" baseline="0">
                <a:solidFill>
                  <a:schemeClr val="tx2">
                    <a:lumMod val="75000"/>
                  </a:schemeClr>
                </a:solidFill>
                <a:latin typeface="Calibri Light" panose="020F0302020204030204" pitchFamily="34" charset="0"/>
              </a:rPr>
              <a:t> 1. Opšti učinak opština prema oblastima u %</a:t>
            </a:r>
            <a:endParaRPr lang="en-US" sz="1100" b="1" i="1">
              <a:solidFill>
                <a:schemeClr val="tx2">
                  <a:lumMod val="75000"/>
                </a:schemeClr>
              </a:solidFill>
              <a:latin typeface="Calibri Light" panose="020F0302020204030204" pitchFamily="34" charset="0"/>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FF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00B0F0"/>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339933"/>
              </a:solidFill>
              <a:ln>
                <a:noFill/>
              </a:ln>
              <a:effectLst/>
            </c:spPr>
          </c:dPt>
          <c:dPt>
            <c:idx val="11"/>
            <c:invertIfNegative val="0"/>
            <c:bubble3D val="0"/>
            <c:spPr>
              <a:solidFill>
                <a:srgbClr val="339933"/>
              </a:solidFill>
              <a:ln>
                <a:noFill/>
              </a:ln>
              <a:effectLst/>
            </c:spPr>
          </c:dPt>
          <c:dPt>
            <c:idx val="12"/>
            <c:invertIfNegative val="0"/>
            <c:bubble3D val="0"/>
            <c:spPr>
              <a:solidFill>
                <a:srgbClr val="339933"/>
              </a:solidFill>
              <a:ln>
                <a:noFill/>
              </a:ln>
              <a:effectLst/>
            </c:spPr>
          </c:dPt>
          <c:dPt>
            <c:idx val="13"/>
            <c:invertIfNegative val="0"/>
            <c:bubble3D val="0"/>
            <c:spPr>
              <a:solidFill>
                <a:srgbClr val="339933"/>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ri'!$V$5:$V$18</c:f>
              <c:strCache>
                <c:ptCount val="14"/>
                <c:pt idx="0">
                  <c:v>PROSTOR ZA PARKIRANJE MOTORNIH VOZILA</c:v>
                </c:pt>
                <c:pt idx="1">
                  <c:v>LJUDSKA PRAVA, PORODIČNA I SOCIJALNA ZAŠTITA</c:v>
                </c:pt>
                <c:pt idx="2">
                  <c:v>KANALIZACIJA</c:v>
                </c:pt>
                <c:pt idx="3">
                  <c:v>PUTNA INFRASTRUKTURA</c:v>
                </c:pt>
                <c:pt idx="4">
                  <c:v>ZAŠTITA ŽIVOTNE SREDINE</c:v>
                </c:pt>
                <c:pt idx="5">
                  <c:v>JAVNI PREVOZ</c:v>
                </c:pt>
                <c:pt idx="6">
                  <c:v>KOSOVO</c:v>
                </c:pt>
                <c:pt idx="7">
                  <c:v>PROSTORNO PLANIRANJE</c:v>
                </c:pt>
                <c:pt idx="8">
                  <c:v>OPŠTINSKA TRANSPARENTNOST</c:v>
                </c:pt>
                <c:pt idx="9">
                  <c:v>KULTURA, OMLADINA I SPORT</c:v>
                </c:pt>
                <c:pt idx="10">
                  <c:v>PIJAĆA VODA</c:v>
                </c:pt>
                <c:pt idx="11">
                  <c:v>UPRAVLJANJE NEPOGODAMA</c:v>
                </c:pt>
                <c:pt idx="12">
                  <c:v>UPRAVLJANJE OTPADOM</c:v>
                </c:pt>
                <c:pt idx="13">
                  <c:v>JAVNE ADMINISTRATIVNE USLUGE</c:v>
                </c:pt>
              </c:strCache>
            </c:strRef>
          </c:cat>
          <c:val>
            <c:numRef>
              <c:f>'Fushat 1 - 14 + ri'!$W$5:$W$18</c:f>
              <c:numCache>
                <c:formatCode>0.00</c:formatCode>
                <c:ptCount val="14"/>
                <c:pt idx="0">
                  <c:v>30.473329855383966</c:v>
                </c:pt>
                <c:pt idx="1">
                  <c:v>36.663375673413455</c:v>
                </c:pt>
                <c:pt idx="2">
                  <c:v>46.452022974725416</c:v>
                </c:pt>
                <c:pt idx="3">
                  <c:v>47.542823715085696</c:v>
                </c:pt>
                <c:pt idx="4">
                  <c:v>58.485244742721214</c:v>
                </c:pt>
                <c:pt idx="5">
                  <c:v>59.975097771646887</c:v>
                </c:pt>
                <c:pt idx="6">
                  <c:v>60.536092321482698</c:v>
                </c:pt>
                <c:pt idx="7">
                  <c:v>60.657681328645417</c:v>
                </c:pt>
                <c:pt idx="8">
                  <c:v>61.644001965256784</c:v>
                </c:pt>
                <c:pt idx="9">
                  <c:v>65.651317933313678</c:v>
                </c:pt>
                <c:pt idx="10">
                  <c:v>72.305505557421327</c:v>
                </c:pt>
                <c:pt idx="11">
                  <c:v>77.565597735667112</c:v>
                </c:pt>
                <c:pt idx="12">
                  <c:v>77.869618756510448</c:v>
                </c:pt>
                <c:pt idx="13">
                  <c:v>91.683582169482989</c:v>
                </c:pt>
              </c:numCache>
            </c:numRef>
          </c:val>
        </c:ser>
        <c:dLbls>
          <c:showLegendKey val="0"/>
          <c:showVal val="0"/>
          <c:showCatName val="0"/>
          <c:showSerName val="0"/>
          <c:showPercent val="0"/>
          <c:showBubbleSize val="0"/>
        </c:dLbls>
        <c:gapWidth val="85"/>
        <c:axId val="-491673232"/>
        <c:axId val="-491667792"/>
      </c:barChart>
      <c:catAx>
        <c:axId val="-491673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491667792"/>
        <c:crosses val="autoZero"/>
        <c:auto val="1"/>
        <c:lblAlgn val="ctr"/>
        <c:lblOffset val="100"/>
        <c:noMultiLvlLbl val="0"/>
      </c:catAx>
      <c:valAx>
        <c:axId val="-4916677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67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Zaštita građana i njihove imovine od nepogoda</a:t>
            </a:r>
          </a:p>
        </c:rich>
      </c:tx>
      <c:overlay val="0"/>
      <c:spPr>
        <a:noFill/>
        <a:ln>
          <a:noFill/>
        </a:ln>
        <a:effectLst/>
      </c:spPr>
    </c:title>
    <c:autoTitleDeleted val="0"/>
    <c:plotArea>
      <c:layout/>
      <c:barChart>
        <c:barDir val="col"/>
        <c:grouping val="clustered"/>
        <c:varyColors val="0"/>
        <c:ser>
          <c:idx val="0"/>
          <c:order val="0"/>
          <c:tx>
            <c:strRef>
              <c:f>' Komuna-tregus + ri'!$AA$83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Pokazatelj5.1.1</c:v>
                </c:pt>
                <c:pt idx="1">
                  <c:v>Pokazatelj5.1.2</c:v>
                </c:pt>
                <c:pt idx="2">
                  <c:v>Rezultat 5.1</c:v>
                </c:pt>
              </c:strCache>
            </c:strRef>
          </c:cat>
          <c:val>
            <c:numRef>
              <c:f>' Komuna-tregus + ri'!$AA$84:$AA$86</c:f>
              <c:numCache>
                <c:formatCode>0.00</c:formatCode>
                <c:ptCount val="3"/>
                <c:pt idx="0">
                  <c:v>62.393627705958643</c:v>
                </c:pt>
                <c:pt idx="1">
                  <c:v>90.700464817548578</c:v>
                </c:pt>
                <c:pt idx="2">
                  <c:v>77.569999999999993</c:v>
                </c:pt>
              </c:numCache>
            </c:numRef>
          </c:val>
        </c:ser>
        <c:ser>
          <c:idx val="1"/>
          <c:order val="1"/>
          <c:tx>
            <c:strRef>
              <c:f>' Komuna-tregus + ri'!$AB$83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Pokazatelj5.1.1</c:v>
                </c:pt>
                <c:pt idx="1">
                  <c:v>Pokazatelj5.1.2</c:v>
                </c:pt>
                <c:pt idx="2">
                  <c:v>Rezultat 5.1</c:v>
                </c:pt>
              </c:strCache>
            </c:strRef>
          </c:cat>
          <c:val>
            <c:numRef>
              <c:f>' Komuna-tregus + ri'!$AB$84:$AB$86</c:f>
              <c:numCache>
                <c:formatCode>0.00</c:formatCode>
                <c:ptCount val="3"/>
                <c:pt idx="0">
                  <c:v>61.439452057309374</c:v>
                </c:pt>
                <c:pt idx="1">
                  <c:v>92.212516006027386</c:v>
                </c:pt>
                <c:pt idx="2">
                  <c:v>76.825984031668284</c:v>
                </c:pt>
              </c:numCache>
            </c:numRef>
          </c:val>
        </c:ser>
        <c:dLbls>
          <c:showLegendKey val="0"/>
          <c:showVal val="0"/>
          <c:showCatName val="0"/>
          <c:showSerName val="0"/>
          <c:showPercent val="0"/>
          <c:showBubbleSize val="0"/>
        </c:dLbls>
        <c:gapWidth val="150"/>
        <c:overlap val="-100"/>
        <c:axId val="-444053328"/>
        <c:axId val="-444054960"/>
      </c:barChart>
      <c:catAx>
        <c:axId val="-44405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4960"/>
        <c:crosses val="autoZero"/>
        <c:auto val="1"/>
        <c:lblAlgn val="ctr"/>
        <c:lblOffset val="100"/>
        <c:noMultiLvlLbl val="0"/>
      </c:catAx>
      <c:valAx>
        <c:axId val="-444054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Planirana opštinska izgradnja</a:t>
            </a:r>
          </a:p>
        </c:rich>
      </c:tx>
      <c:overlay val="0"/>
      <c:spPr>
        <a:noFill/>
        <a:ln>
          <a:noFill/>
        </a:ln>
        <a:effectLst/>
      </c:spPr>
    </c:title>
    <c:autoTitleDeleted val="0"/>
    <c:plotArea>
      <c:layout/>
      <c:barChart>
        <c:barDir val="col"/>
        <c:grouping val="clustered"/>
        <c:varyColors val="0"/>
        <c:ser>
          <c:idx val="0"/>
          <c:order val="0"/>
          <c:tx>
            <c:strRef>
              <c:f>' Komuna-tregus + ri'!$AA$99</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Pokazatelj6.2.1</c:v>
                </c:pt>
                <c:pt idx="1">
                  <c:v>Pokazatelj6.2.2</c:v>
                </c:pt>
                <c:pt idx="2">
                  <c:v>Pokazatelj6.2.3</c:v>
                </c:pt>
                <c:pt idx="3">
                  <c:v>Rezultat 6.2</c:v>
                </c:pt>
              </c:strCache>
            </c:strRef>
          </c:cat>
          <c:val>
            <c:numRef>
              <c:f>' Komuna-tregus + ri'!$AA$100:$AA$103</c:f>
              <c:numCache>
                <c:formatCode>0.00</c:formatCode>
                <c:ptCount val="4"/>
                <c:pt idx="0">
                  <c:v>76.740151944943491</c:v>
                </c:pt>
                <c:pt idx="1">
                  <c:v>79.815274335704018</c:v>
                </c:pt>
                <c:pt idx="2">
                  <c:v>62.392948573610724</c:v>
                </c:pt>
                <c:pt idx="3" formatCode="General">
                  <c:v>73.260000000000005</c:v>
                </c:pt>
              </c:numCache>
            </c:numRef>
          </c:val>
        </c:ser>
        <c:ser>
          <c:idx val="1"/>
          <c:order val="1"/>
          <c:tx>
            <c:strRef>
              <c:f>' Komuna-tregus + ri'!$AB$99</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Pokazatelj6.2.1</c:v>
                </c:pt>
                <c:pt idx="1">
                  <c:v>Pokazatelj6.2.2</c:v>
                </c:pt>
                <c:pt idx="2">
                  <c:v>Pokazatelj6.2.3</c:v>
                </c:pt>
                <c:pt idx="3">
                  <c:v>Rezultat 6.2</c:v>
                </c:pt>
              </c:strCache>
            </c:strRef>
          </c:cat>
          <c:val>
            <c:numRef>
              <c:f>' Komuna-tregus + ri'!$AB$100:$AB$103</c:f>
              <c:numCache>
                <c:formatCode>0.00</c:formatCode>
                <c:ptCount val="4"/>
                <c:pt idx="0">
                  <c:v>75.42946622146907</c:v>
                </c:pt>
                <c:pt idx="1">
                  <c:v>71.912341757006018</c:v>
                </c:pt>
                <c:pt idx="2">
                  <c:v>60.86605001814408</c:v>
                </c:pt>
                <c:pt idx="3" formatCode="General">
                  <c:v>69.400000000000006</c:v>
                </c:pt>
              </c:numCache>
            </c:numRef>
          </c:val>
        </c:ser>
        <c:dLbls>
          <c:showLegendKey val="0"/>
          <c:showVal val="0"/>
          <c:showCatName val="0"/>
          <c:showSerName val="0"/>
          <c:showPercent val="0"/>
          <c:showBubbleSize val="0"/>
        </c:dLbls>
        <c:gapWidth val="80"/>
        <c:overlap val="-100"/>
        <c:axId val="-444050064"/>
        <c:axId val="-444054416"/>
      </c:barChart>
      <c:catAx>
        <c:axId val="-44405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4416"/>
        <c:crosses val="autoZero"/>
        <c:auto val="1"/>
        <c:lblAlgn val="ctr"/>
        <c:lblOffset val="100"/>
        <c:noMultiLvlLbl val="0"/>
      </c:catAx>
      <c:valAx>
        <c:axId val="-4440544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Lokalna putna infrastruktura bezbedna za građane</a:t>
            </a:r>
          </a:p>
        </c:rich>
      </c:tx>
      <c:overlay val="0"/>
      <c:spPr>
        <a:noFill/>
        <a:ln>
          <a:noFill/>
        </a:ln>
        <a:effectLst/>
      </c:spPr>
    </c:title>
    <c:autoTitleDeleted val="0"/>
    <c:plotArea>
      <c:layout/>
      <c:barChart>
        <c:barDir val="col"/>
        <c:grouping val="clustered"/>
        <c:varyColors val="0"/>
        <c:ser>
          <c:idx val="0"/>
          <c:order val="0"/>
          <c:tx>
            <c:strRef>
              <c:f>' Komuna-tregus + ri'!$AA$116</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Pokazatelj8.2.1</c:v>
                </c:pt>
                <c:pt idx="1">
                  <c:v>Pokazatelj8.2.2</c:v>
                </c:pt>
                <c:pt idx="2">
                  <c:v>Pokazatelj8.2.3</c:v>
                </c:pt>
                <c:pt idx="3">
                  <c:v>Rezultat 8.2</c:v>
                </c:pt>
              </c:strCache>
            </c:strRef>
          </c:cat>
          <c:val>
            <c:numRef>
              <c:f>' Komuna-tregus + ri'!$AA$117:$AA$120</c:f>
              <c:numCache>
                <c:formatCode>0.00</c:formatCode>
                <c:ptCount val="4"/>
                <c:pt idx="0">
                  <c:v>17.845440927955657</c:v>
                </c:pt>
                <c:pt idx="1">
                  <c:v>30.55343137739651</c:v>
                </c:pt>
                <c:pt idx="2">
                  <c:v>45.213240507147503</c:v>
                </c:pt>
                <c:pt idx="3">
                  <c:v>30.53</c:v>
                </c:pt>
              </c:numCache>
            </c:numRef>
          </c:val>
        </c:ser>
        <c:ser>
          <c:idx val="1"/>
          <c:order val="1"/>
          <c:tx>
            <c:strRef>
              <c:f>' Komuna-tregus + ri'!$AB$116</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Pokazatelj8.2.1</c:v>
                </c:pt>
                <c:pt idx="1">
                  <c:v>Pokazatelj8.2.2</c:v>
                </c:pt>
                <c:pt idx="2">
                  <c:v>Pokazatelj8.2.3</c:v>
                </c:pt>
                <c:pt idx="3">
                  <c:v>Rezultat 8.2</c:v>
                </c:pt>
              </c:strCache>
            </c:strRef>
          </c:cat>
          <c:val>
            <c:numRef>
              <c:f>' Komuna-tregus + ri'!$AB$117:$AB$120</c:f>
              <c:numCache>
                <c:formatCode>0.00</c:formatCode>
                <c:ptCount val="4"/>
                <c:pt idx="0">
                  <c:v>22.217077581871553</c:v>
                </c:pt>
                <c:pt idx="1">
                  <c:v>28.698610116597727</c:v>
                </c:pt>
                <c:pt idx="2">
                  <c:v>40.471509199428674</c:v>
                </c:pt>
                <c:pt idx="3">
                  <c:v>30.462398965965949</c:v>
                </c:pt>
              </c:numCache>
            </c:numRef>
          </c:val>
        </c:ser>
        <c:dLbls>
          <c:showLegendKey val="0"/>
          <c:showVal val="0"/>
          <c:showCatName val="0"/>
          <c:showSerName val="0"/>
          <c:showPercent val="0"/>
          <c:showBubbleSize val="0"/>
        </c:dLbls>
        <c:gapWidth val="219"/>
        <c:overlap val="-100"/>
        <c:axId val="-444053872"/>
        <c:axId val="-444040816"/>
      </c:barChart>
      <c:catAx>
        <c:axId val="-44405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0816"/>
        <c:crosses val="autoZero"/>
        <c:auto val="1"/>
        <c:lblAlgn val="ctr"/>
        <c:lblOffset val="100"/>
        <c:noMultiLvlLbl val="0"/>
      </c:catAx>
      <c:valAx>
        <c:axId val="-44404081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387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Pružanje javnog lokalnog prevoza </a:t>
            </a:r>
          </a:p>
        </c:rich>
      </c:tx>
      <c:overlay val="0"/>
      <c:spPr>
        <a:noFill/>
        <a:ln>
          <a:noFill/>
        </a:ln>
        <a:effectLst/>
      </c:spPr>
    </c:title>
    <c:autoTitleDeleted val="0"/>
    <c:plotArea>
      <c:layout/>
      <c:barChart>
        <c:barDir val="col"/>
        <c:grouping val="clustered"/>
        <c:varyColors val="0"/>
        <c:ser>
          <c:idx val="0"/>
          <c:order val="0"/>
          <c:tx>
            <c:strRef>
              <c:f>' Komuna-tregus + ri'!$AL$84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Pokazatelj9.1.1</c:v>
                </c:pt>
                <c:pt idx="1">
                  <c:v>Pokazatelj9.1.2</c:v>
                </c:pt>
                <c:pt idx="2">
                  <c:v>Pokazatelj9.1.3</c:v>
                </c:pt>
                <c:pt idx="3">
                  <c:v>Rezultat 9.1</c:v>
                </c:pt>
              </c:strCache>
            </c:strRef>
          </c:cat>
          <c:val>
            <c:numRef>
              <c:f>' Komuna-tregus + ri'!$AL$85:$AL$88</c:f>
              <c:numCache>
                <c:formatCode>0.00</c:formatCode>
                <c:ptCount val="4"/>
                <c:pt idx="0">
                  <c:v>61.724553649482189</c:v>
                </c:pt>
                <c:pt idx="1">
                  <c:v>71.159024647797963</c:v>
                </c:pt>
                <c:pt idx="2">
                  <c:v>48.397110428054113</c:v>
                </c:pt>
                <c:pt idx="3" formatCode="General">
                  <c:v>59.98</c:v>
                </c:pt>
              </c:numCache>
            </c:numRef>
          </c:val>
        </c:ser>
        <c:ser>
          <c:idx val="1"/>
          <c:order val="1"/>
          <c:tx>
            <c:strRef>
              <c:f>' Komuna-tregus + ri'!$AM$84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Pokazatelj9.1.1</c:v>
                </c:pt>
                <c:pt idx="1">
                  <c:v>Pokazatelj9.1.2</c:v>
                </c:pt>
                <c:pt idx="2">
                  <c:v>Pokazatelj9.1.3</c:v>
                </c:pt>
                <c:pt idx="3">
                  <c:v>Rezultat 9.1</c:v>
                </c:pt>
              </c:strCache>
            </c:strRef>
          </c:cat>
          <c:val>
            <c:numRef>
              <c:f>' Komuna-tregus + ri'!$AM$85:$AM$88</c:f>
              <c:numCache>
                <c:formatCode>0.00</c:formatCode>
                <c:ptCount val="4"/>
                <c:pt idx="0">
                  <c:v>52.167794626754961</c:v>
                </c:pt>
                <c:pt idx="1">
                  <c:v>70.535270075792909</c:v>
                </c:pt>
                <c:pt idx="2">
                  <c:v>46.832259920353316</c:v>
                </c:pt>
                <c:pt idx="3" formatCode="General">
                  <c:v>56.51</c:v>
                </c:pt>
              </c:numCache>
            </c:numRef>
          </c:val>
        </c:ser>
        <c:dLbls>
          <c:showLegendKey val="0"/>
          <c:showVal val="0"/>
          <c:showCatName val="0"/>
          <c:showSerName val="0"/>
          <c:showPercent val="0"/>
          <c:showBubbleSize val="0"/>
        </c:dLbls>
        <c:gapWidth val="219"/>
        <c:overlap val="-27"/>
        <c:axId val="-444039184"/>
        <c:axId val="-444060944"/>
      </c:barChart>
      <c:catAx>
        <c:axId val="-44403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0944"/>
        <c:crosses val="autoZero"/>
        <c:auto val="1"/>
        <c:lblAlgn val="ctr"/>
        <c:lblOffset val="100"/>
        <c:noMultiLvlLbl val="0"/>
      </c:catAx>
      <c:valAx>
        <c:axId val="-44406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3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rgbClr val="002060"/>
                </a:solidFill>
                <a:latin typeface="Calibri Light" panose="020F0302020204030204" pitchFamily="34" charset="0"/>
                <a:ea typeface="+mn-ea"/>
                <a:cs typeface="+mn-cs"/>
              </a:defRPr>
            </a:pPr>
            <a:r>
              <a:rPr lang="en-US" sz="1000" b="1" i="1" baseline="0">
                <a:solidFill>
                  <a:srgbClr val="002060"/>
                </a:solidFill>
                <a:effectLst/>
                <a:latin typeface="Calibri Light" panose="020F0302020204030204" pitchFamily="34" charset="0"/>
              </a:rPr>
              <a:t>Prostora za parkiranje motornih vozila</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ri'!$AL$95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Pokazatelj10.1.2</c:v>
                </c:pt>
                <c:pt idx="1">
                  <c:v>Pokazatelj10.1.3</c:v>
                </c:pt>
                <c:pt idx="2">
                  <c:v>Pokazatelj10.1.4</c:v>
                </c:pt>
                <c:pt idx="3">
                  <c:v>Rezultat 10.1</c:v>
                </c:pt>
              </c:strCache>
            </c:strRef>
          </c:cat>
          <c:val>
            <c:numRef>
              <c:f>' Komuna-tregus + ri'!$AL$96:$AL$99</c:f>
              <c:numCache>
                <c:formatCode>0.00</c:formatCode>
                <c:ptCount val="4"/>
                <c:pt idx="0">
                  <c:v>7.8646803415034485</c:v>
                </c:pt>
                <c:pt idx="1">
                  <c:v>42.538257181187348</c:v>
                </c:pt>
                <c:pt idx="2">
                  <c:v>41.017052043461241</c:v>
                </c:pt>
                <c:pt idx="3" formatCode="General">
                  <c:v>30.47</c:v>
                </c:pt>
              </c:numCache>
            </c:numRef>
          </c:val>
        </c:ser>
        <c:ser>
          <c:idx val="1"/>
          <c:order val="1"/>
          <c:tx>
            <c:strRef>
              <c:f>' Komuna-tregus + ri'!$AM$95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Pokazatelj10.1.2</c:v>
                </c:pt>
                <c:pt idx="1">
                  <c:v>Pokazatelj10.1.3</c:v>
                </c:pt>
                <c:pt idx="2">
                  <c:v>Pokazatelj10.1.4</c:v>
                </c:pt>
                <c:pt idx="3">
                  <c:v>Rezultat 10.1</c:v>
                </c:pt>
              </c:strCache>
            </c:strRef>
          </c:cat>
          <c:val>
            <c:numRef>
              <c:f>' Komuna-tregus + ri'!$AM$96:$AM$99</c:f>
              <c:numCache>
                <c:formatCode>0.00</c:formatCode>
                <c:ptCount val="4"/>
                <c:pt idx="0">
                  <c:v>10.208894629144364</c:v>
                </c:pt>
                <c:pt idx="1">
                  <c:v>38.357359002119345</c:v>
                </c:pt>
                <c:pt idx="2">
                  <c:v>39.156720159803598</c:v>
                </c:pt>
                <c:pt idx="3" formatCode="General">
                  <c:v>38.760000000000012</c:v>
                </c:pt>
              </c:numCache>
            </c:numRef>
          </c:val>
        </c:ser>
        <c:dLbls>
          <c:showLegendKey val="0"/>
          <c:showVal val="0"/>
          <c:showCatName val="0"/>
          <c:showSerName val="0"/>
          <c:showPercent val="0"/>
          <c:showBubbleSize val="0"/>
        </c:dLbls>
        <c:gapWidth val="219"/>
        <c:overlap val="-27"/>
        <c:axId val="-444066928"/>
        <c:axId val="-444042992"/>
      </c:barChart>
      <c:catAx>
        <c:axId val="-44406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2992"/>
        <c:crosses val="autoZero"/>
        <c:auto val="1"/>
        <c:lblAlgn val="ctr"/>
        <c:lblOffset val="100"/>
        <c:noMultiLvlLbl val="0"/>
      </c:catAx>
      <c:valAx>
        <c:axId val="-44404299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Priključivanje građana u sistem pijaće vode</a:t>
            </a:r>
          </a:p>
        </c:rich>
      </c:tx>
      <c:overlay val="0"/>
      <c:spPr>
        <a:noFill/>
        <a:ln>
          <a:noFill/>
        </a:ln>
        <a:effectLst/>
      </c:spPr>
    </c:title>
    <c:autoTitleDeleted val="0"/>
    <c:plotArea>
      <c:layout/>
      <c:barChart>
        <c:barDir val="col"/>
        <c:grouping val="clustered"/>
        <c:varyColors val="0"/>
        <c:ser>
          <c:idx val="0"/>
          <c:order val="0"/>
          <c:tx>
            <c:strRef>
              <c:f>' Komuna-tregus + ri'!$AM$108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Pokazatelj11.1.1</c:v>
                </c:pt>
                <c:pt idx="1">
                  <c:v>Pokazatelj11.1.2</c:v>
                </c:pt>
                <c:pt idx="2">
                  <c:v>Pokazatelj11.1.3</c:v>
                </c:pt>
                <c:pt idx="3">
                  <c:v>Rezultat 11.1</c:v>
                </c:pt>
              </c:strCache>
            </c:strRef>
          </c:cat>
          <c:val>
            <c:numRef>
              <c:f>' Komuna-tregus + ri'!$AM$109:$AM$112</c:f>
              <c:numCache>
                <c:formatCode>0.00</c:formatCode>
                <c:ptCount val="4"/>
                <c:pt idx="0">
                  <c:v>68.418733803681747</c:v>
                </c:pt>
                <c:pt idx="1">
                  <c:v>60.352232676770292</c:v>
                </c:pt>
                <c:pt idx="2">
                  <c:v>67.90151910070476</c:v>
                </c:pt>
                <c:pt idx="3" formatCode="General">
                  <c:v>64.95</c:v>
                </c:pt>
              </c:numCache>
            </c:numRef>
          </c:val>
        </c:ser>
        <c:ser>
          <c:idx val="1"/>
          <c:order val="1"/>
          <c:tx>
            <c:strRef>
              <c:f>' Komuna-tregus + ri'!$AN$108</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Pokazatelj11.1.1</c:v>
                </c:pt>
                <c:pt idx="1">
                  <c:v>Pokazatelj11.1.2</c:v>
                </c:pt>
                <c:pt idx="2">
                  <c:v>Pokazatelj11.1.3</c:v>
                </c:pt>
                <c:pt idx="3">
                  <c:v>Rezultat 11.1</c:v>
                </c:pt>
              </c:strCache>
            </c:strRef>
          </c:cat>
          <c:val>
            <c:numRef>
              <c:f>' Komuna-tregus + ri'!$AN$109:$AN$112</c:f>
              <c:numCache>
                <c:formatCode>0.00</c:formatCode>
                <c:ptCount val="4"/>
                <c:pt idx="0">
                  <c:v>61.761669702846127</c:v>
                </c:pt>
                <c:pt idx="1">
                  <c:v>62.706467724322529</c:v>
                </c:pt>
                <c:pt idx="2">
                  <c:v>70.58</c:v>
                </c:pt>
                <c:pt idx="3" formatCode="General">
                  <c:v>63.93</c:v>
                </c:pt>
              </c:numCache>
            </c:numRef>
          </c:val>
        </c:ser>
        <c:dLbls>
          <c:showLegendKey val="0"/>
          <c:showVal val="0"/>
          <c:showCatName val="0"/>
          <c:showSerName val="0"/>
          <c:showPercent val="0"/>
          <c:showBubbleSize val="0"/>
        </c:dLbls>
        <c:gapWidth val="219"/>
        <c:overlap val="-27"/>
        <c:axId val="-444041904"/>
        <c:axId val="-444063664"/>
      </c:barChart>
      <c:catAx>
        <c:axId val="-44404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3664"/>
        <c:crosses val="autoZero"/>
        <c:auto val="1"/>
        <c:lblAlgn val="ctr"/>
        <c:lblOffset val="100"/>
        <c:noMultiLvlLbl val="0"/>
      </c:catAx>
      <c:valAx>
        <c:axId val="-444063664"/>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Održivo snabdevanje pijaćom vodom</a:t>
            </a:r>
          </a:p>
        </c:rich>
      </c:tx>
      <c:overlay val="0"/>
      <c:spPr>
        <a:noFill/>
        <a:ln>
          <a:noFill/>
        </a:ln>
        <a:effectLst/>
      </c:spPr>
    </c:title>
    <c:autoTitleDeleted val="0"/>
    <c:plotArea>
      <c:layout/>
      <c:barChart>
        <c:barDir val="col"/>
        <c:grouping val="clustered"/>
        <c:varyColors val="0"/>
        <c:ser>
          <c:idx val="0"/>
          <c:order val="0"/>
          <c:tx>
            <c:strRef>
              <c:f>' Komuna-tregus + ri'!$AM$113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Pokazatelj11.2.1</c:v>
                </c:pt>
                <c:pt idx="1">
                  <c:v>Pokazatelj11.2.2</c:v>
                </c:pt>
                <c:pt idx="2">
                  <c:v>Pokazatelj11.2.3</c:v>
                </c:pt>
                <c:pt idx="3">
                  <c:v>Rezultat 11.2</c:v>
                </c:pt>
              </c:strCache>
            </c:strRef>
          </c:cat>
          <c:val>
            <c:numRef>
              <c:f>' Komuna-tregus + ri'!$AM$114:$AM$117</c:f>
              <c:numCache>
                <c:formatCode>0.00</c:formatCode>
                <c:ptCount val="4"/>
                <c:pt idx="0">
                  <c:v>83.491237926898563</c:v>
                </c:pt>
                <c:pt idx="1">
                  <c:v>50.020653001094807</c:v>
                </c:pt>
                <c:pt idx="2">
                  <c:v>61.922474491952705</c:v>
                </c:pt>
                <c:pt idx="3" formatCode="General">
                  <c:v>65.099999999999994</c:v>
                </c:pt>
              </c:numCache>
            </c:numRef>
          </c:val>
        </c:ser>
        <c:ser>
          <c:idx val="1"/>
          <c:order val="1"/>
          <c:tx>
            <c:strRef>
              <c:f>' Komuna-tregus + ri'!$AN$113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Pokazatelj11.2.1</c:v>
                </c:pt>
                <c:pt idx="1">
                  <c:v>Pokazatelj11.2.2</c:v>
                </c:pt>
                <c:pt idx="2">
                  <c:v>Pokazatelj11.2.3</c:v>
                </c:pt>
                <c:pt idx="3">
                  <c:v>Rezultat 11.2</c:v>
                </c:pt>
              </c:strCache>
            </c:strRef>
          </c:cat>
          <c:val>
            <c:numRef>
              <c:f>' Komuna-tregus + ri'!$AN$114:$AN$117</c:f>
              <c:numCache>
                <c:formatCode>0.00</c:formatCode>
                <c:ptCount val="4"/>
                <c:pt idx="0">
                  <c:v>83.699281276805849</c:v>
                </c:pt>
                <c:pt idx="1">
                  <c:v>48.272039567152355</c:v>
                </c:pt>
                <c:pt idx="2">
                  <c:v>68.661272306597269</c:v>
                </c:pt>
                <c:pt idx="3" formatCode="General">
                  <c:v>66.88</c:v>
                </c:pt>
              </c:numCache>
            </c:numRef>
          </c:val>
        </c:ser>
        <c:dLbls>
          <c:showLegendKey val="0"/>
          <c:showVal val="0"/>
          <c:showCatName val="0"/>
          <c:showSerName val="0"/>
          <c:showPercent val="0"/>
          <c:showBubbleSize val="0"/>
        </c:dLbls>
        <c:gapWidth val="219"/>
        <c:overlap val="-27"/>
        <c:axId val="-444047888"/>
        <c:axId val="-444065840"/>
      </c:barChart>
      <c:catAx>
        <c:axId val="-44404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5840"/>
        <c:crosses val="autoZero"/>
        <c:auto val="1"/>
        <c:lblAlgn val="ctr"/>
        <c:lblOffset val="100"/>
        <c:noMultiLvlLbl val="0"/>
      </c:catAx>
      <c:valAx>
        <c:axId val="-44406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Priključivanje građana u sistem kanalizacije</a:t>
            </a:r>
          </a:p>
        </c:rich>
      </c:tx>
      <c:overlay val="0"/>
      <c:spPr>
        <a:noFill/>
        <a:ln>
          <a:noFill/>
        </a:ln>
        <a:effectLst/>
      </c:spPr>
    </c:title>
    <c:autoTitleDeleted val="0"/>
    <c:plotArea>
      <c:layout/>
      <c:barChart>
        <c:barDir val="col"/>
        <c:grouping val="clustered"/>
        <c:varyColors val="0"/>
        <c:ser>
          <c:idx val="0"/>
          <c:order val="0"/>
          <c:tx>
            <c:strRef>
              <c:f>' Komuna-tregus + ri'!$AV$83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Pokazatelj12.1.1</c:v>
                </c:pt>
                <c:pt idx="1">
                  <c:v>Pokazatelj12.1.2</c:v>
                </c:pt>
                <c:pt idx="2">
                  <c:v>Pokazatelj12.1.3</c:v>
                </c:pt>
                <c:pt idx="3">
                  <c:v>Rezultat 12.1</c:v>
                </c:pt>
              </c:strCache>
            </c:strRef>
          </c:cat>
          <c:val>
            <c:numRef>
              <c:f>' Komuna-tregus + ri'!$AV$84:$AV$87</c:f>
              <c:numCache>
                <c:formatCode>0.00</c:formatCode>
                <c:ptCount val="4"/>
                <c:pt idx="0">
                  <c:v>73.444897959183677</c:v>
                </c:pt>
                <c:pt idx="1">
                  <c:v>68.373451179862627</c:v>
                </c:pt>
                <c:pt idx="2">
                  <c:v>69.393420798179065</c:v>
                </c:pt>
                <c:pt idx="3" formatCode="General">
                  <c:v>69.430000000000007</c:v>
                </c:pt>
              </c:numCache>
            </c:numRef>
          </c:val>
        </c:ser>
        <c:ser>
          <c:idx val="1"/>
          <c:order val="1"/>
          <c:tx>
            <c:strRef>
              <c:f>' Komuna-tregus + ri'!$AW$83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Pokazatelj12.1.1</c:v>
                </c:pt>
                <c:pt idx="1">
                  <c:v>Pokazatelj12.1.2</c:v>
                </c:pt>
                <c:pt idx="2">
                  <c:v>Pokazatelj12.1.3</c:v>
                </c:pt>
                <c:pt idx="3">
                  <c:v>Rezultat 12.1</c:v>
                </c:pt>
              </c:strCache>
            </c:strRef>
          </c:cat>
          <c:val>
            <c:numRef>
              <c:f>' Komuna-tregus + ri'!$AW$84:$AW$87</c:f>
              <c:numCache>
                <c:formatCode>0.00</c:formatCode>
                <c:ptCount val="4"/>
                <c:pt idx="0">
                  <c:v>69.118034022878248</c:v>
                </c:pt>
                <c:pt idx="1">
                  <c:v>66.622387750165416</c:v>
                </c:pt>
                <c:pt idx="2">
                  <c:v>70.194488448351038</c:v>
                </c:pt>
                <c:pt idx="3" formatCode="General">
                  <c:v>67.440000000000026</c:v>
                </c:pt>
              </c:numCache>
            </c:numRef>
          </c:val>
        </c:ser>
        <c:dLbls>
          <c:showLegendKey val="0"/>
          <c:showVal val="0"/>
          <c:showCatName val="0"/>
          <c:showSerName val="0"/>
          <c:showPercent val="0"/>
          <c:showBubbleSize val="0"/>
        </c:dLbls>
        <c:gapWidth val="219"/>
        <c:overlap val="-100"/>
        <c:axId val="-444043536"/>
        <c:axId val="-444045168"/>
      </c:barChart>
      <c:catAx>
        <c:axId val="-44404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5168"/>
        <c:crosses val="autoZero"/>
        <c:auto val="1"/>
        <c:lblAlgn val="ctr"/>
        <c:lblOffset val="100"/>
        <c:noMultiLvlLbl val="0"/>
      </c:catAx>
      <c:valAx>
        <c:axId val="-44404516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Priključivanje građana u sistem prikupljanja otpada</a:t>
            </a:r>
          </a:p>
        </c:rich>
      </c:tx>
      <c:overlay val="0"/>
      <c:spPr>
        <a:noFill/>
        <a:ln>
          <a:noFill/>
        </a:ln>
        <a:effectLst/>
      </c:spPr>
    </c:title>
    <c:autoTitleDeleted val="0"/>
    <c:plotArea>
      <c:layout/>
      <c:barChart>
        <c:barDir val="col"/>
        <c:grouping val="clustered"/>
        <c:varyColors val="0"/>
        <c:ser>
          <c:idx val="0"/>
          <c:order val="0"/>
          <c:tx>
            <c:strRef>
              <c:f>' Komuna-tregus + ri'!$BF$82</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ri'!$BF$83:$BF$86</c:f>
              <c:numCache>
                <c:formatCode>0.00</c:formatCode>
                <c:ptCount val="4"/>
                <c:pt idx="0">
                  <c:v>72.38526816753614</c:v>
                </c:pt>
                <c:pt idx="1">
                  <c:v>79.510482223246129</c:v>
                </c:pt>
                <c:pt idx="2">
                  <c:v>65.692327792361624</c:v>
                </c:pt>
                <c:pt idx="3" formatCode="General">
                  <c:v>72.260000000000005</c:v>
                </c:pt>
              </c:numCache>
            </c:numRef>
          </c:val>
        </c:ser>
        <c:ser>
          <c:idx val="1"/>
          <c:order val="1"/>
          <c:tx>
            <c:strRef>
              <c:f>' Komuna-tregus + ri'!$BG$82</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Outcome 13.1</c:v>
                </c:pt>
              </c:strCache>
            </c:strRef>
          </c:cat>
          <c:val>
            <c:numRef>
              <c:f>' Komuna-tregus + ri'!$BG$83:$BG$86</c:f>
              <c:numCache>
                <c:formatCode>0.00</c:formatCode>
                <c:ptCount val="4"/>
                <c:pt idx="0">
                  <c:v>66.280700220094118</c:v>
                </c:pt>
                <c:pt idx="1">
                  <c:v>72.577597756444149</c:v>
                </c:pt>
                <c:pt idx="2">
                  <c:v>61.359627373871483</c:v>
                </c:pt>
                <c:pt idx="3" formatCode="General">
                  <c:v>67.05</c:v>
                </c:pt>
              </c:numCache>
            </c:numRef>
          </c:val>
        </c:ser>
        <c:dLbls>
          <c:showLegendKey val="0"/>
          <c:showVal val="0"/>
          <c:showCatName val="0"/>
          <c:showSerName val="0"/>
          <c:showPercent val="0"/>
          <c:showBubbleSize val="0"/>
        </c:dLbls>
        <c:gapWidth val="219"/>
        <c:overlap val="-100"/>
        <c:axId val="-444036464"/>
        <c:axId val="-444039728"/>
      </c:barChart>
      <c:catAx>
        <c:axId val="-4440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39728"/>
        <c:crosses val="autoZero"/>
        <c:auto val="1"/>
        <c:lblAlgn val="ctr"/>
        <c:lblOffset val="100"/>
        <c:noMultiLvlLbl val="0"/>
      </c:catAx>
      <c:valAx>
        <c:axId val="-444039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Stvaranje čiste i zdrave životne sredine</a:t>
            </a:r>
          </a:p>
        </c:rich>
      </c:tx>
      <c:overlay val="0"/>
      <c:spPr>
        <a:noFill/>
        <a:ln>
          <a:noFill/>
        </a:ln>
        <a:effectLst/>
      </c:spPr>
    </c:title>
    <c:autoTitleDeleted val="0"/>
    <c:plotArea>
      <c:layout/>
      <c:barChart>
        <c:barDir val="col"/>
        <c:grouping val="clustered"/>
        <c:varyColors val="0"/>
        <c:ser>
          <c:idx val="0"/>
          <c:order val="0"/>
          <c:tx>
            <c:strRef>
              <c:f>' Komuna-tregus + ri'!$BF$105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Pokazatelj14.1.1</c:v>
                </c:pt>
                <c:pt idx="1">
                  <c:v>Pokazatelj14.1.2</c:v>
                </c:pt>
                <c:pt idx="2">
                  <c:v>Pokazatelj14.1.3</c:v>
                </c:pt>
                <c:pt idx="3">
                  <c:v>Pokazatelj14.1.4</c:v>
                </c:pt>
                <c:pt idx="4">
                  <c:v>Rezultat 14.1</c:v>
                </c:pt>
              </c:strCache>
            </c:strRef>
          </c:cat>
          <c:val>
            <c:numRef>
              <c:f>' Komuna-tregus + ri'!$BF$106:$BF$110</c:f>
              <c:numCache>
                <c:formatCode>0.00</c:formatCode>
                <c:ptCount val="5"/>
                <c:pt idx="0">
                  <c:v>67.22</c:v>
                </c:pt>
                <c:pt idx="1">
                  <c:v>33.551053812418864</c:v>
                </c:pt>
                <c:pt idx="2">
                  <c:v>87.096774193548299</c:v>
                </c:pt>
                <c:pt idx="3">
                  <c:v>46.920309451398843</c:v>
                </c:pt>
                <c:pt idx="4" formatCode="General">
                  <c:v>58.49</c:v>
                </c:pt>
              </c:numCache>
            </c:numRef>
          </c:val>
        </c:ser>
        <c:ser>
          <c:idx val="1"/>
          <c:order val="1"/>
          <c:tx>
            <c:strRef>
              <c:f>' Komuna-tregus + ri'!$BG$105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Pokazatelj14.1.1</c:v>
                </c:pt>
                <c:pt idx="1">
                  <c:v>Pokazatelj14.1.2</c:v>
                </c:pt>
                <c:pt idx="2">
                  <c:v>Pokazatelj14.1.3</c:v>
                </c:pt>
                <c:pt idx="3">
                  <c:v>Pokazatelj14.1.4</c:v>
                </c:pt>
                <c:pt idx="4">
                  <c:v>Rezultat 14.1</c:v>
                </c:pt>
              </c:strCache>
            </c:strRef>
          </c:cat>
          <c:val>
            <c:numRef>
              <c:f>' Komuna-tregus + ri'!$BG$106:$BG$110</c:f>
              <c:numCache>
                <c:formatCode>0.00</c:formatCode>
                <c:ptCount val="5"/>
                <c:pt idx="0">
                  <c:v>66.484746156620986</c:v>
                </c:pt>
                <c:pt idx="1">
                  <c:v>30.001001793273932</c:v>
                </c:pt>
                <c:pt idx="2">
                  <c:v>51.269016621062498</c:v>
                </c:pt>
                <c:pt idx="3">
                  <c:v>50.525245910112062</c:v>
                </c:pt>
                <c:pt idx="4" formatCode="General">
                  <c:v>49.07</c:v>
                </c:pt>
              </c:numCache>
            </c:numRef>
          </c:val>
        </c:ser>
        <c:dLbls>
          <c:showLegendKey val="0"/>
          <c:showVal val="0"/>
          <c:showCatName val="0"/>
          <c:showSerName val="0"/>
          <c:showPercent val="0"/>
          <c:showBubbleSize val="0"/>
        </c:dLbls>
        <c:gapWidth val="219"/>
        <c:overlap val="-100"/>
        <c:axId val="-444052240"/>
        <c:axId val="-444041360"/>
      </c:barChart>
      <c:catAx>
        <c:axId val="-44405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1360"/>
        <c:crosses val="autoZero"/>
        <c:auto val="1"/>
        <c:lblAlgn val="ctr"/>
        <c:lblOffset val="100"/>
        <c:noMultiLvlLbl val="0"/>
      </c:catAx>
      <c:valAx>
        <c:axId val="-444041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accent1">
                    <a:lumMod val="50000"/>
                  </a:schemeClr>
                </a:solidFill>
                <a:latin typeface="Calibri Light" panose="020F0302020204030204" pitchFamily="34" charset="0"/>
                <a:ea typeface="+mn-ea"/>
                <a:cs typeface="+mn-cs"/>
              </a:defRPr>
            </a:pPr>
            <a:r>
              <a:rPr lang="sr-Latn-RS" sz="1100" b="1" i="1">
                <a:solidFill>
                  <a:schemeClr val="accent1">
                    <a:lumMod val="50000"/>
                  </a:schemeClr>
                </a:solidFill>
                <a:latin typeface="Calibri Light" panose="020F0302020204030204" pitchFamily="34" charset="0"/>
              </a:rPr>
              <a:t>Upoređenje ušinka po oblastima</a:t>
            </a:r>
            <a:r>
              <a:rPr lang="sr-Latn-RS" sz="1100" b="1" i="1" baseline="0">
                <a:solidFill>
                  <a:schemeClr val="accent1">
                    <a:lumMod val="50000"/>
                  </a:schemeClr>
                </a:solidFill>
                <a:latin typeface="Calibri Light" panose="020F0302020204030204" pitchFamily="34" charset="0"/>
              </a:rPr>
              <a:t> 20016/2017</a:t>
            </a:r>
            <a:endParaRPr lang="en-US" sz="1100" b="1" i="1">
              <a:solidFill>
                <a:schemeClr val="accent1">
                  <a:lumMod val="50000"/>
                </a:schemeClr>
              </a:solidFill>
              <a:latin typeface="Calibri Light" panose="020F0302020204030204" pitchFamily="34" charset="0"/>
            </a:endParaRPr>
          </a:p>
        </c:rich>
      </c:tx>
      <c:overlay val="0"/>
      <c:spPr>
        <a:noFill/>
        <a:ln>
          <a:noFill/>
        </a:ln>
        <a:effectLst/>
      </c:spPr>
    </c:title>
    <c:autoTitleDeleted val="0"/>
    <c:plotArea>
      <c:layout/>
      <c:barChart>
        <c:barDir val="bar"/>
        <c:grouping val="clustered"/>
        <c:varyColors val="0"/>
        <c:ser>
          <c:idx val="0"/>
          <c:order val="0"/>
          <c:tx>
            <c:strRef>
              <c:f>'Fushat 1 - 14 + ri'!$W$4</c:f>
              <c:strCache>
                <c:ptCount val="1"/>
                <c:pt idx="0">
                  <c:v>2017</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ri'!$V$5:$V$18</c:f>
              <c:strCache>
                <c:ptCount val="14"/>
                <c:pt idx="0">
                  <c:v>JAVNE ADMINISTRATIVNE USLUGE</c:v>
                </c:pt>
                <c:pt idx="1">
                  <c:v>OPŠTINSKA TRANSPARENTNOST</c:v>
                </c:pt>
                <c:pt idx="2">
                  <c:v>LJUDSKA PRAVA, PORODIČNA I SOCIJALNA ZAŠTITA</c:v>
                </c:pt>
                <c:pt idx="3">
                  <c:v>KULTURA, OMLADINA I SPORT</c:v>
                </c:pt>
                <c:pt idx="4">
                  <c:v>UPRAVLJANJE NEPOGODAMA</c:v>
                </c:pt>
                <c:pt idx="5">
                  <c:v>PROSTORNO PLANIRANJE</c:v>
                </c:pt>
                <c:pt idx="6">
                  <c:v>PUTNA INFRASTRUKTURA</c:v>
                </c:pt>
                <c:pt idx="7">
                  <c:v>JAVNI PREVOZ</c:v>
                </c:pt>
                <c:pt idx="8">
                  <c:v>KOSOVO</c:v>
                </c:pt>
                <c:pt idx="9">
                  <c:v>PROSTOR ZA PARKIRANJE MOTORNIH VOZILA</c:v>
                </c:pt>
                <c:pt idx="10">
                  <c:v>PIJAĆA VODA</c:v>
                </c:pt>
                <c:pt idx="11">
                  <c:v>KANALIZACIJA</c:v>
                </c:pt>
                <c:pt idx="12">
                  <c:v>UPRAVLJANJE OTPADOM</c:v>
                </c:pt>
                <c:pt idx="13">
                  <c:v>ZAŠTITA ŽIVOTNE SREDINE</c:v>
                </c:pt>
              </c:strCache>
            </c:strRef>
          </c:cat>
          <c:val>
            <c:numRef>
              <c:f>'Fushat 1 - 14 + ri'!$W$5:$W$18</c:f>
              <c:numCache>
                <c:formatCode>0.00</c:formatCode>
                <c:ptCount val="14"/>
                <c:pt idx="0">
                  <c:v>91.683582169482989</c:v>
                </c:pt>
                <c:pt idx="1">
                  <c:v>61.644001965256784</c:v>
                </c:pt>
                <c:pt idx="2">
                  <c:v>36.663375673413455</c:v>
                </c:pt>
                <c:pt idx="3">
                  <c:v>65.651317933313678</c:v>
                </c:pt>
                <c:pt idx="4">
                  <c:v>77.565597735667112</c:v>
                </c:pt>
                <c:pt idx="5">
                  <c:v>60.657681328645417</c:v>
                </c:pt>
                <c:pt idx="6">
                  <c:v>47.542823715085696</c:v>
                </c:pt>
                <c:pt idx="7">
                  <c:v>59.975097771646887</c:v>
                </c:pt>
                <c:pt idx="8">
                  <c:v>60.536092321482698</c:v>
                </c:pt>
                <c:pt idx="9">
                  <c:v>30.473329855383966</c:v>
                </c:pt>
                <c:pt idx="10">
                  <c:v>72.305505557421327</c:v>
                </c:pt>
                <c:pt idx="11">
                  <c:v>46.452022974725416</c:v>
                </c:pt>
                <c:pt idx="12">
                  <c:v>77.869618756510448</c:v>
                </c:pt>
                <c:pt idx="13">
                  <c:v>58.485244742721214</c:v>
                </c:pt>
              </c:numCache>
            </c:numRef>
          </c:val>
        </c:ser>
        <c:ser>
          <c:idx val="1"/>
          <c:order val="1"/>
          <c:tx>
            <c:strRef>
              <c:f>'Fushat 1 - 14 + ri'!$X$4</c:f>
              <c:strCache>
                <c:ptCount val="1"/>
                <c:pt idx="0">
                  <c:v>2016</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ri'!$V$5:$V$18</c:f>
              <c:strCache>
                <c:ptCount val="14"/>
                <c:pt idx="0">
                  <c:v>JAVNE ADMINISTRATIVNE USLUGE</c:v>
                </c:pt>
                <c:pt idx="1">
                  <c:v>OPŠTINSKA TRANSPARENTNOST</c:v>
                </c:pt>
                <c:pt idx="2">
                  <c:v>LJUDSKA PRAVA, PORODIČNA I SOCIJALNA ZAŠTITA</c:v>
                </c:pt>
                <c:pt idx="3">
                  <c:v>KULTURA, OMLADINA I SPORT</c:v>
                </c:pt>
                <c:pt idx="4">
                  <c:v>UPRAVLJANJE NEPOGODAMA</c:v>
                </c:pt>
                <c:pt idx="5">
                  <c:v>PROSTORNO PLANIRANJE</c:v>
                </c:pt>
                <c:pt idx="6">
                  <c:v>PUTNA INFRASTRUKTURA</c:v>
                </c:pt>
                <c:pt idx="7">
                  <c:v>JAVNI PREVOZ</c:v>
                </c:pt>
                <c:pt idx="8">
                  <c:v>KOSOVO</c:v>
                </c:pt>
                <c:pt idx="9">
                  <c:v>PROSTOR ZA PARKIRANJE MOTORNIH VOZILA</c:v>
                </c:pt>
                <c:pt idx="10">
                  <c:v>PIJAĆA VODA</c:v>
                </c:pt>
                <c:pt idx="11">
                  <c:v>KANALIZACIJA</c:v>
                </c:pt>
                <c:pt idx="12">
                  <c:v>UPRAVLJANJE OTPADOM</c:v>
                </c:pt>
                <c:pt idx="13">
                  <c:v>ZAŠTITA ŽIVOTNE SREDINE</c:v>
                </c:pt>
              </c:strCache>
            </c:strRef>
          </c:cat>
          <c:val>
            <c:numRef>
              <c:f>'Fushat 1 - 14 + ri'!$X$5:$X$18</c:f>
              <c:numCache>
                <c:formatCode>0.00</c:formatCode>
                <c:ptCount val="14"/>
                <c:pt idx="0">
                  <c:v>91.295467985779823</c:v>
                </c:pt>
                <c:pt idx="1">
                  <c:v>78.708934082597352</c:v>
                </c:pt>
                <c:pt idx="2">
                  <c:v>21.755015963256337</c:v>
                </c:pt>
                <c:pt idx="3">
                  <c:v>72.627344861999958</c:v>
                </c:pt>
                <c:pt idx="4">
                  <c:v>76.825984031668284</c:v>
                </c:pt>
                <c:pt idx="5">
                  <c:v>46.090091097844045</c:v>
                </c:pt>
                <c:pt idx="6">
                  <c:v>48.543376854500401</c:v>
                </c:pt>
                <c:pt idx="7">
                  <c:v>56.51177487430035</c:v>
                </c:pt>
                <c:pt idx="8">
                  <c:v>58.78</c:v>
                </c:pt>
                <c:pt idx="9">
                  <c:v>29.240991263689121</c:v>
                </c:pt>
                <c:pt idx="10">
                  <c:v>72.862949329423728</c:v>
                </c:pt>
                <c:pt idx="11">
                  <c:v>45.732022378614303</c:v>
                </c:pt>
                <c:pt idx="12">
                  <c:v>74.428649870476889</c:v>
                </c:pt>
                <c:pt idx="13">
                  <c:v>49.570002620267395</c:v>
                </c:pt>
              </c:numCache>
            </c:numRef>
          </c:val>
        </c:ser>
        <c:dLbls>
          <c:showLegendKey val="0"/>
          <c:showVal val="0"/>
          <c:showCatName val="0"/>
          <c:showSerName val="0"/>
          <c:showPercent val="0"/>
          <c:showBubbleSize val="0"/>
        </c:dLbls>
        <c:gapWidth val="20"/>
        <c:overlap val="-50"/>
        <c:axId val="-491674864"/>
        <c:axId val="-491672688"/>
      </c:barChart>
      <c:catAx>
        <c:axId val="-491674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672688"/>
        <c:crosses val="autoZero"/>
        <c:auto val="1"/>
        <c:lblAlgn val="ctr"/>
        <c:lblOffset val="100"/>
        <c:noMultiLvlLbl val="0"/>
      </c:catAx>
      <c:valAx>
        <c:axId val="-49167268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67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chemeClr val="accent1">
                    <a:lumMod val="50000"/>
                  </a:schemeClr>
                </a:solidFill>
                <a:latin typeface="+mn-lt"/>
                <a:ea typeface="+mn-ea"/>
                <a:cs typeface="+mn-cs"/>
              </a:defRPr>
            </a:pPr>
            <a:r>
              <a:rPr lang="sr-Latn-RS"/>
              <a:t>Ukupan</a:t>
            </a:r>
            <a:r>
              <a:rPr lang="sr-Latn-RS" baseline="0"/>
              <a:t> učinak prema opštinama</a:t>
            </a:r>
            <a:endParaRPr lang="en-US"/>
          </a:p>
        </c:rich>
      </c:tx>
      <c:overlay val="0"/>
      <c:spPr>
        <a:noFill/>
        <a:ln>
          <a:noFill/>
        </a:ln>
        <a:effectLst/>
      </c:spPr>
    </c:title>
    <c:autoTitleDeleted val="0"/>
    <c:plotArea>
      <c:layout/>
      <c:barChart>
        <c:barDir val="bar"/>
        <c:grouping val="clustered"/>
        <c:varyColors val="0"/>
        <c:ser>
          <c:idx val="0"/>
          <c:order val="0"/>
          <c:tx>
            <c:strRef>
              <c:f>'Fushat 1 - 14 + ri'!$C$49</c:f>
              <c:strCache>
                <c:ptCount val="1"/>
                <c:pt idx="0">
                  <c:v>Arritjet e përgjithshme të performancës sipas komunave</c:v>
                </c:pt>
              </c:strCache>
            </c:strRef>
          </c:tx>
          <c:spPr>
            <a:solidFill>
              <a:srgbClr val="66FF99"/>
            </a:solidFill>
            <a:ln>
              <a:noFill/>
            </a:ln>
            <a:effectLst/>
          </c:spPr>
          <c:invertIfNegative val="0"/>
          <c:dPt>
            <c:idx val="0"/>
            <c:invertIfNegative val="0"/>
            <c:bubble3D val="0"/>
            <c:spPr>
              <a:solidFill>
                <a:srgbClr val="FFFF00"/>
              </a:solidFill>
              <a:ln>
                <a:noFill/>
              </a:ln>
              <a:effectLst/>
            </c:spPr>
          </c:dPt>
          <c:dPt>
            <c:idx val="5"/>
            <c:invertIfNegative val="0"/>
            <c:bubble3D val="0"/>
            <c:spPr>
              <a:solidFill>
                <a:srgbClr val="FF0000"/>
              </a:solidFill>
              <a:ln>
                <a:noFill/>
              </a:ln>
              <a:effectLst/>
            </c:spPr>
          </c:dPt>
          <c:dPt>
            <c:idx val="15"/>
            <c:invertIfNegative val="0"/>
            <c:bubble3D val="0"/>
            <c:spPr>
              <a:solidFill>
                <a:srgbClr val="00B0F0"/>
              </a:solidFill>
              <a:ln>
                <a:noFill/>
              </a:ln>
              <a:effectLst/>
            </c:spPr>
          </c:dPt>
          <c:dPt>
            <c:idx val="29"/>
            <c:invertIfNegative val="0"/>
            <c:bubble3D val="0"/>
            <c:spPr>
              <a:solidFill>
                <a:srgbClr val="00CC99"/>
              </a:solidFill>
              <a:ln>
                <a:noFill/>
              </a:ln>
              <a:effectLst/>
            </c:spPr>
          </c:dPt>
          <c:dPt>
            <c:idx val="30"/>
            <c:invertIfNegative val="0"/>
            <c:bubble3D val="0"/>
            <c:spPr>
              <a:solidFill>
                <a:srgbClr val="00CC99"/>
              </a:solidFill>
              <a:ln>
                <a:noFill/>
              </a:ln>
              <a:effectLst/>
            </c:spPr>
          </c:dPt>
          <c:dPt>
            <c:idx val="31"/>
            <c:invertIfNegative val="0"/>
            <c:bubble3D val="0"/>
            <c:spPr>
              <a:solidFill>
                <a:srgbClr val="00CC99"/>
              </a:solidFill>
              <a:ln>
                <a:noFill/>
              </a:ln>
              <a:effectLst/>
            </c:spPr>
          </c:dPt>
          <c:dPt>
            <c:idx val="32"/>
            <c:invertIfNegative val="0"/>
            <c:bubble3D val="0"/>
            <c:spPr>
              <a:solidFill>
                <a:srgbClr val="00CC99"/>
              </a:solidFill>
              <a:ln>
                <a:noFill/>
              </a:ln>
              <a:effectLst/>
            </c:spPr>
          </c:dPt>
          <c:dPt>
            <c:idx val="33"/>
            <c:invertIfNegative val="0"/>
            <c:bubble3D val="0"/>
            <c:spPr>
              <a:solidFill>
                <a:srgbClr val="00CC99"/>
              </a:solidFill>
              <a:ln>
                <a:noFill/>
              </a:ln>
              <a:effectLst/>
            </c:spPr>
          </c:dPt>
          <c:dPt>
            <c:idx val="34"/>
            <c:invertIfNegative val="0"/>
            <c:bubble3D val="0"/>
            <c:spPr>
              <a:solidFill>
                <a:srgbClr val="00CC99"/>
              </a:solidFill>
              <a:ln>
                <a:noFill/>
              </a:ln>
              <a:effectLst/>
            </c:spPr>
          </c:dPt>
          <c:dPt>
            <c:idx val="35"/>
            <c:invertIfNegative val="0"/>
            <c:bubble3D val="0"/>
            <c:spPr>
              <a:solidFill>
                <a:srgbClr val="00CC99"/>
              </a:solidFill>
              <a:ln>
                <a:noFill/>
              </a:ln>
              <a:effectLst/>
            </c:spPr>
          </c:dPt>
          <c:dPt>
            <c:idx val="36"/>
            <c:invertIfNegative val="0"/>
            <c:bubble3D val="0"/>
            <c:spPr>
              <a:solidFill>
                <a:srgbClr val="00CC9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ri'!$B$50:$B$86</c:f>
              <c:strCache>
                <c:ptCount val="37"/>
                <c:pt idx="0">
                  <c:v>Mamuš</c:v>
                </c:pt>
                <c:pt idx="1">
                  <c:v>Klokot</c:v>
                </c:pt>
                <c:pt idx="2">
                  <c:v>Parteš</c:v>
                </c:pt>
                <c:pt idx="3">
                  <c:v>Štrpce</c:v>
                </c:pt>
                <c:pt idx="4">
                  <c:v>Novo Brdo </c:v>
                </c:pt>
                <c:pt idx="5">
                  <c:v>Leposavić</c:v>
                </c:pt>
                <c:pt idx="6">
                  <c:v>Ranilug</c:v>
                </c:pt>
                <c:pt idx="7">
                  <c:v>Suva Reka</c:v>
                </c:pt>
                <c:pt idx="8">
                  <c:v>Gračanica</c:v>
                </c:pt>
                <c:pt idx="9">
                  <c:v>Kamenica</c:v>
                </c:pt>
                <c:pt idx="10">
                  <c:v>Srbica</c:v>
                </c:pt>
                <c:pt idx="11">
                  <c:v>Orahovac</c:v>
                </c:pt>
                <c:pt idx="12">
                  <c:v>Klina</c:v>
                </c:pt>
                <c:pt idx="13">
                  <c:v>Đakovica</c:v>
                </c:pt>
                <c:pt idx="14">
                  <c:v>Južna Mitrovica</c:v>
                </c:pt>
                <c:pt idx="15">
                  <c:v>Kosovo</c:v>
                </c:pt>
                <c:pt idx="16">
                  <c:v>Vitina</c:v>
                </c:pt>
                <c:pt idx="17">
                  <c:v>Mališevo</c:v>
                </c:pt>
                <c:pt idx="18">
                  <c:v>Obilić</c:v>
                </c:pt>
                <c:pt idx="19">
                  <c:v>Kačanik</c:v>
                </c:pt>
                <c:pt idx="20">
                  <c:v>Đeneral Janković</c:v>
                </c:pt>
                <c:pt idx="21">
                  <c:v>Zvečan</c:v>
                </c:pt>
                <c:pt idx="22">
                  <c:v>Podujevo</c:v>
                </c:pt>
                <c:pt idx="23">
                  <c:v>Prizren</c:v>
                </c:pt>
                <c:pt idx="24">
                  <c:v>Štimlje</c:v>
                </c:pt>
                <c:pt idx="25">
                  <c:v>Vučitrn</c:v>
                </c:pt>
                <c:pt idx="26">
                  <c:v>Kosovo Polje</c:v>
                </c:pt>
                <c:pt idx="27">
                  <c:v>Uroševac</c:v>
                </c:pt>
                <c:pt idx="28">
                  <c:v>Peć</c:v>
                </c:pt>
                <c:pt idx="29">
                  <c:v>Dečan</c:v>
                </c:pt>
                <c:pt idx="30">
                  <c:v>Priština</c:v>
                </c:pt>
                <c:pt idx="31">
                  <c:v>Lipljan</c:v>
                </c:pt>
                <c:pt idx="32">
                  <c:v>Istok</c:v>
                </c:pt>
                <c:pt idx="33">
                  <c:v>Glogovac</c:v>
                </c:pt>
                <c:pt idx="34">
                  <c:v>Gnjilane</c:v>
                </c:pt>
                <c:pt idx="35">
                  <c:v>Dragaš</c:v>
                </c:pt>
                <c:pt idx="36">
                  <c:v>Junik </c:v>
                </c:pt>
              </c:strCache>
            </c:strRef>
          </c:cat>
          <c:val>
            <c:numRef>
              <c:f>'Fushat 1 - 14 + ri'!$C$50:$C$86</c:f>
              <c:numCache>
                <c:formatCode>0.00</c:formatCode>
                <c:ptCount val="37"/>
                <c:pt idx="0">
                  <c:v>33.239178105760629</c:v>
                </c:pt>
                <c:pt idx="1">
                  <c:v>35.49692616674615</c:v>
                </c:pt>
                <c:pt idx="2">
                  <c:v>42.540668890424293</c:v>
                </c:pt>
                <c:pt idx="3">
                  <c:v>42.972084988784275</c:v>
                </c:pt>
                <c:pt idx="4">
                  <c:v>45.036962422593646</c:v>
                </c:pt>
                <c:pt idx="5">
                  <c:v>49.950757575757486</c:v>
                </c:pt>
                <c:pt idx="6">
                  <c:v>51.231045353107135</c:v>
                </c:pt>
                <c:pt idx="7">
                  <c:v>51.339524610329455</c:v>
                </c:pt>
                <c:pt idx="8">
                  <c:v>53.999952073843701</c:v>
                </c:pt>
                <c:pt idx="9">
                  <c:v>54.330132008825558</c:v>
                </c:pt>
                <c:pt idx="10">
                  <c:v>55.540376669782795</c:v>
                </c:pt>
                <c:pt idx="11">
                  <c:v>55.603835083326594</c:v>
                </c:pt>
                <c:pt idx="12">
                  <c:v>57.865920498302046</c:v>
                </c:pt>
                <c:pt idx="13">
                  <c:v>57.904928138118713</c:v>
                </c:pt>
                <c:pt idx="14">
                  <c:v>58.130383122431361</c:v>
                </c:pt>
                <c:pt idx="15">
                  <c:v>59.467878932565668</c:v>
                </c:pt>
                <c:pt idx="16">
                  <c:v>59.572814277741394</c:v>
                </c:pt>
                <c:pt idx="17">
                  <c:v>59.81471454231454</c:v>
                </c:pt>
                <c:pt idx="18">
                  <c:v>60.750444778345418</c:v>
                </c:pt>
                <c:pt idx="19">
                  <c:v>61.15891262807051</c:v>
                </c:pt>
                <c:pt idx="20">
                  <c:v>61.8943984272899</c:v>
                </c:pt>
                <c:pt idx="21">
                  <c:v>62.978321652693403</c:v>
                </c:pt>
                <c:pt idx="22">
                  <c:v>63.675430195202196</c:v>
                </c:pt>
                <c:pt idx="23">
                  <c:v>63.866994167898895</c:v>
                </c:pt>
                <c:pt idx="24">
                  <c:v>63.955972550568141</c:v>
                </c:pt>
                <c:pt idx="25">
                  <c:v>64.617539971775301</c:v>
                </c:pt>
                <c:pt idx="26">
                  <c:v>66.064667676604799</c:v>
                </c:pt>
                <c:pt idx="27">
                  <c:v>66.161826521203466</c:v>
                </c:pt>
                <c:pt idx="28">
                  <c:v>66.525488702108404</c:v>
                </c:pt>
                <c:pt idx="29">
                  <c:v>67.063023806855298</c:v>
                </c:pt>
                <c:pt idx="30">
                  <c:v>67.539491371139178</c:v>
                </c:pt>
                <c:pt idx="31">
                  <c:v>68.026187304005859</c:v>
                </c:pt>
                <c:pt idx="32">
                  <c:v>68.278321434398578</c:v>
                </c:pt>
                <c:pt idx="33">
                  <c:v>70.172004603728297</c:v>
                </c:pt>
                <c:pt idx="34">
                  <c:v>71.851630931159789</c:v>
                </c:pt>
                <c:pt idx="35">
                  <c:v>75.204071256107312</c:v>
                </c:pt>
                <c:pt idx="36">
                  <c:v>79.68263160934481</c:v>
                </c:pt>
              </c:numCache>
            </c:numRef>
          </c:val>
        </c:ser>
        <c:dLbls>
          <c:showLegendKey val="0"/>
          <c:showVal val="0"/>
          <c:showCatName val="0"/>
          <c:showSerName val="0"/>
          <c:showPercent val="0"/>
          <c:showBubbleSize val="0"/>
        </c:dLbls>
        <c:gapWidth val="182"/>
        <c:axId val="-444035920"/>
        <c:axId val="-444064752"/>
      </c:barChart>
      <c:catAx>
        <c:axId val="-44403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4752"/>
        <c:crosses val="autoZero"/>
        <c:auto val="1"/>
        <c:lblAlgn val="ctr"/>
        <c:lblOffset val="100"/>
        <c:noMultiLvlLbl val="0"/>
      </c:catAx>
      <c:valAx>
        <c:axId val="-444064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3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sr-Latn-RS" sz="1000" b="1" i="1">
                <a:solidFill>
                  <a:srgbClr val="002060"/>
                </a:solidFill>
                <a:latin typeface="Calibri Light" panose="020F0302020204030204" pitchFamily="34" charset="0"/>
              </a:rPr>
              <a:t>Stepen</a:t>
            </a:r>
            <a:r>
              <a:rPr lang="sr-Latn-RS" sz="1000" b="1" i="1" baseline="0">
                <a:solidFill>
                  <a:srgbClr val="002060"/>
                </a:solidFill>
                <a:latin typeface="Calibri Light" panose="020F0302020204030204" pitchFamily="34" charset="0"/>
              </a:rPr>
              <a:t> dokumentaovanja podataka 2017</a:t>
            </a:r>
            <a:endParaRPr lang="en-US" sz="1000" b="1" i="1">
              <a:solidFill>
                <a:srgbClr val="002060"/>
              </a:solidFill>
              <a:latin typeface="Calibri Light" panose="020F0302020204030204" pitchFamily="34" charset="0"/>
            </a:endParaRPr>
          </a:p>
        </c:rich>
      </c:tx>
      <c:overlay val="0"/>
      <c:spPr>
        <a:noFill/>
        <a:ln>
          <a:noFill/>
        </a:ln>
        <a:effectLst/>
      </c:spPr>
    </c:title>
    <c:autoTitleDeleted val="0"/>
    <c:plotArea>
      <c:layout/>
      <c:barChart>
        <c:barDir val="bar"/>
        <c:grouping val="clustered"/>
        <c:varyColors val="0"/>
        <c:ser>
          <c:idx val="0"/>
          <c:order val="0"/>
          <c:spPr>
            <a:solidFill>
              <a:srgbClr val="339966"/>
            </a:solidFill>
            <a:ln>
              <a:noFill/>
            </a:ln>
            <a:effectLst/>
          </c:spPr>
          <c:invertIfNegative val="0"/>
          <c:dPt>
            <c:idx val="22"/>
            <c:invertIfNegative val="0"/>
            <c:bubble3D val="0"/>
            <c:spPr>
              <a:solidFill>
                <a:srgbClr val="FF9933"/>
              </a:solidFill>
              <a:ln>
                <a:noFill/>
              </a:ln>
              <a:effectLst/>
            </c:spPr>
          </c:dPt>
          <c:dPt>
            <c:idx val="23"/>
            <c:invertIfNegative val="0"/>
            <c:bubble3D val="0"/>
            <c:spPr>
              <a:solidFill>
                <a:srgbClr val="66FF99"/>
              </a:solidFill>
              <a:ln>
                <a:noFill/>
              </a:ln>
              <a:effectLst/>
            </c:spPr>
          </c:dPt>
          <c:dPt>
            <c:idx val="24"/>
            <c:invertIfNegative val="0"/>
            <c:bubble3D val="0"/>
            <c:spPr>
              <a:solidFill>
                <a:srgbClr val="66FF99"/>
              </a:solidFill>
              <a:ln>
                <a:noFill/>
              </a:ln>
              <a:effectLst/>
            </c:spPr>
          </c:dPt>
          <c:dPt>
            <c:idx val="25"/>
            <c:invertIfNegative val="0"/>
            <c:bubble3D val="0"/>
            <c:spPr>
              <a:solidFill>
                <a:srgbClr val="66FF99"/>
              </a:solidFill>
              <a:ln>
                <a:noFill/>
              </a:ln>
              <a:effectLst/>
            </c:spPr>
          </c:dPt>
          <c:dPt>
            <c:idx val="26"/>
            <c:invertIfNegative val="0"/>
            <c:bubble3D val="0"/>
            <c:spPr>
              <a:solidFill>
                <a:srgbClr val="66FF99"/>
              </a:solidFill>
              <a:ln>
                <a:noFill/>
              </a:ln>
              <a:effectLst/>
            </c:spPr>
          </c:dPt>
          <c:dPt>
            <c:idx val="27"/>
            <c:invertIfNegative val="0"/>
            <c:bubble3D val="0"/>
            <c:spPr>
              <a:solidFill>
                <a:srgbClr val="66FF99"/>
              </a:solidFill>
              <a:ln>
                <a:noFill/>
              </a:ln>
              <a:effectLst/>
            </c:spPr>
          </c:dPt>
          <c:dPt>
            <c:idx val="28"/>
            <c:invertIfNegative val="0"/>
            <c:bubble3D val="0"/>
            <c:spPr>
              <a:solidFill>
                <a:srgbClr val="66FF99"/>
              </a:solidFill>
              <a:ln>
                <a:noFill/>
              </a:ln>
              <a:effectLst/>
            </c:spPr>
          </c:dPt>
          <c:dPt>
            <c:idx val="29"/>
            <c:invertIfNegative val="0"/>
            <c:bubble3D val="0"/>
            <c:spPr>
              <a:solidFill>
                <a:srgbClr val="66FF99"/>
              </a:solidFill>
              <a:ln>
                <a:noFill/>
              </a:ln>
              <a:effectLst/>
            </c:spPr>
          </c:dPt>
          <c:dPt>
            <c:idx val="30"/>
            <c:invertIfNegative val="0"/>
            <c:bubble3D val="0"/>
            <c:spPr>
              <a:solidFill>
                <a:srgbClr val="FF9933"/>
              </a:solidFill>
              <a:ln>
                <a:noFill/>
              </a:ln>
              <a:effectLst/>
            </c:spPr>
          </c:dPt>
          <c:dPt>
            <c:idx val="31"/>
            <c:invertIfNegative val="0"/>
            <c:bubble3D val="0"/>
            <c:spPr>
              <a:solidFill>
                <a:srgbClr val="FF9933"/>
              </a:solidFill>
              <a:ln>
                <a:noFill/>
              </a:ln>
              <a:effectLst/>
            </c:spPr>
          </c:dPt>
          <c:dPt>
            <c:idx val="32"/>
            <c:invertIfNegative val="0"/>
            <c:bubble3D val="0"/>
            <c:spPr>
              <a:solidFill>
                <a:srgbClr val="FF9933"/>
              </a:solidFill>
              <a:ln>
                <a:noFill/>
              </a:ln>
              <a:effectLst/>
            </c:spPr>
          </c:dPt>
          <c:dPt>
            <c:idx val="33"/>
            <c:invertIfNegative val="0"/>
            <c:bubble3D val="0"/>
            <c:spPr>
              <a:solidFill>
                <a:srgbClr val="FF9933"/>
              </a:solidFill>
              <a:ln>
                <a:noFill/>
              </a:ln>
              <a:effectLst/>
            </c:spPr>
          </c:dPt>
          <c:dPt>
            <c:idx val="34"/>
            <c:invertIfNegative val="0"/>
            <c:bubble3D val="0"/>
            <c:spPr>
              <a:solidFill>
                <a:srgbClr val="FF9933"/>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Sheet2!$CR$4:$CR$38</c:f>
              <c:strCache>
                <c:ptCount val="35"/>
                <c:pt idx="0">
                  <c:v>Uroševac</c:v>
                </c:pt>
                <c:pt idx="1">
                  <c:v>Novo Brdo</c:v>
                </c:pt>
                <c:pt idx="2">
                  <c:v>Štrpce</c:v>
                </c:pt>
                <c:pt idx="3">
                  <c:v>Mališevo</c:v>
                </c:pt>
                <c:pt idx="4">
                  <c:v>Dragaš</c:v>
                </c:pt>
                <c:pt idx="5">
                  <c:v>gnjilane</c:v>
                </c:pt>
                <c:pt idx="6">
                  <c:v>Podujevo</c:v>
                </c:pt>
                <c:pt idx="7">
                  <c:v>Kamenica</c:v>
                </c:pt>
                <c:pt idx="8">
                  <c:v>Kačanik</c:v>
                </c:pt>
                <c:pt idx="9">
                  <c:v>junik</c:v>
                </c:pt>
                <c:pt idx="10">
                  <c:v>Kosovo Polje</c:v>
                </c:pt>
                <c:pt idx="11">
                  <c:v>Vučitrn</c:v>
                </c:pt>
                <c:pt idx="12">
                  <c:v>Srbica</c:v>
                </c:pt>
                <c:pt idx="13">
                  <c:v>Parteš</c:v>
                </c:pt>
                <c:pt idx="14">
                  <c:v>Ranilug</c:v>
                </c:pt>
                <c:pt idx="15">
                  <c:v>Vitina</c:v>
                </c:pt>
                <c:pt idx="16">
                  <c:v>Prizren</c:v>
                </c:pt>
                <c:pt idx="17">
                  <c:v>Suva Reka</c:v>
                </c:pt>
                <c:pt idx="18">
                  <c:v>Glogovac</c:v>
                </c:pt>
                <c:pt idx="19">
                  <c:v>Gračanica</c:v>
                </c:pt>
                <c:pt idx="20">
                  <c:v>Istok</c:v>
                </c:pt>
                <c:pt idx="21">
                  <c:v>Peć</c:v>
                </c:pt>
                <c:pt idx="22">
                  <c:v>Kosovo </c:v>
                </c:pt>
                <c:pt idx="23">
                  <c:v>Klina</c:v>
                </c:pt>
                <c:pt idx="24">
                  <c:v>Štimlje</c:v>
                </c:pt>
                <c:pt idx="25">
                  <c:v>Lipljan</c:v>
                </c:pt>
                <c:pt idx="26">
                  <c:v>Mamuš</c:v>
                </c:pt>
                <c:pt idx="27">
                  <c:v>Orahovac</c:v>
                </c:pt>
                <c:pt idx="28">
                  <c:v>Dečan</c:v>
                </c:pt>
                <c:pt idx="29">
                  <c:v>Obilić</c:v>
                </c:pt>
                <c:pt idx="30">
                  <c:v>Đakovica</c:v>
                </c:pt>
                <c:pt idx="31">
                  <c:v>Đeneral Janković</c:v>
                </c:pt>
                <c:pt idx="32">
                  <c:v>Priština</c:v>
                </c:pt>
                <c:pt idx="33">
                  <c:v>Južna Mitrovica</c:v>
                </c:pt>
                <c:pt idx="34">
                  <c:v>Klokot</c:v>
                </c:pt>
              </c:strCache>
            </c:strRef>
          </c:cat>
          <c:val>
            <c:numRef>
              <c:f>Sheet2!$CS$4:$CS$38</c:f>
              <c:numCache>
                <c:formatCode>General</c:formatCode>
                <c:ptCount val="35"/>
                <c:pt idx="0">
                  <c:v>100</c:v>
                </c:pt>
                <c:pt idx="1">
                  <c:v>98.4</c:v>
                </c:pt>
                <c:pt idx="2">
                  <c:v>96.9</c:v>
                </c:pt>
                <c:pt idx="3">
                  <c:v>96.9</c:v>
                </c:pt>
                <c:pt idx="4">
                  <c:v>96.9</c:v>
                </c:pt>
                <c:pt idx="5">
                  <c:v>95.3</c:v>
                </c:pt>
                <c:pt idx="6">
                  <c:v>93.8</c:v>
                </c:pt>
                <c:pt idx="7">
                  <c:v>92.2</c:v>
                </c:pt>
                <c:pt idx="8">
                  <c:v>90.6</c:v>
                </c:pt>
                <c:pt idx="9">
                  <c:v>89.1</c:v>
                </c:pt>
                <c:pt idx="10">
                  <c:v>87.5</c:v>
                </c:pt>
                <c:pt idx="11">
                  <c:v>85.9</c:v>
                </c:pt>
                <c:pt idx="12">
                  <c:v>85.9</c:v>
                </c:pt>
                <c:pt idx="13">
                  <c:v>84.4</c:v>
                </c:pt>
                <c:pt idx="14">
                  <c:v>82.8</c:v>
                </c:pt>
                <c:pt idx="15">
                  <c:v>81.3</c:v>
                </c:pt>
                <c:pt idx="16">
                  <c:v>81.3</c:v>
                </c:pt>
                <c:pt idx="17">
                  <c:v>75</c:v>
                </c:pt>
                <c:pt idx="18">
                  <c:v>75</c:v>
                </c:pt>
                <c:pt idx="19">
                  <c:v>73.400000000000006</c:v>
                </c:pt>
                <c:pt idx="20">
                  <c:v>71.900000000000006</c:v>
                </c:pt>
                <c:pt idx="21">
                  <c:v>70.3</c:v>
                </c:pt>
                <c:pt idx="22">
                  <c:v>66.8</c:v>
                </c:pt>
                <c:pt idx="23">
                  <c:v>64.099999999999994</c:v>
                </c:pt>
                <c:pt idx="24">
                  <c:v>62.5</c:v>
                </c:pt>
                <c:pt idx="25">
                  <c:v>51.6</c:v>
                </c:pt>
                <c:pt idx="26">
                  <c:v>50</c:v>
                </c:pt>
                <c:pt idx="27">
                  <c:v>48.4</c:v>
                </c:pt>
                <c:pt idx="28">
                  <c:v>45.5</c:v>
                </c:pt>
                <c:pt idx="29">
                  <c:v>43.8</c:v>
                </c:pt>
                <c:pt idx="30">
                  <c:v>25</c:v>
                </c:pt>
                <c:pt idx="31">
                  <c:v>21.9</c:v>
                </c:pt>
                <c:pt idx="32">
                  <c:v>15.6</c:v>
                </c:pt>
                <c:pt idx="33">
                  <c:v>3.1</c:v>
                </c:pt>
                <c:pt idx="34">
                  <c:v>1.6</c:v>
                </c:pt>
              </c:numCache>
            </c:numRef>
          </c:val>
        </c:ser>
        <c:dLbls>
          <c:showLegendKey val="0"/>
          <c:showVal val="0"/>
          <c:showCatName val="0"/>
          <c:showSerName val="0"/>
          <c:showPercent val="0"/>
          <c:showBubbleSize val="0"/>
        </c:dLbls>
        <c:gapWidth val="100"/>
        <c:overlap val="-100"/>
        <c:axId val="-444044080"/>
        <c:axId val="-444038640"/>
      </c:barChart>
      <c:catAx>
        <c:axId val="-444044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38640"/>
        <c:crosses val="autoZero"/>
        <c:auto val="1"/>
        <c:lblAlgn val="ctr"/>
        <c:lblOffset val="100"/>
        <c:noMultiLvlLbl val="0"/>
      </c:catAx>
      <c:valAx>
        <c:axId val="-44403864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4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Dečan</a:t>
            </a:r>
            <a:endParaRPr lang="en-US"/>
          </a:p>
        </c:rich>
      </c:tx>
      <c:overlay val="0"/>
      <c:spPr>
        <a:noFill/>
        <a:ln>
          <a:noFill/>
        </a:ln>
        <a:effectLst/>
      </c:spPr>
    </c:title>
    <c:autoTitleDeleted val="0"/>
    <c:plotArea>
      <c:layout/>
      <c:barChart>
        <c:barDir val="col"/>
        <c:grouping val="clustered"/>
        <c:varyColors val="0"/>
        <c:ser>
          <c:idx val="0"/>
          <c:order val="0"/>
          <c:tx>
            <c:strRef>
              <c:f>'Komuna - fusha + ri'!$H$19</c:f>
              <c:strCache>
                <c:ptCount val="1"/>
                <c:pt idx="0">
                  <c:v>Deçan</c:v>
                </c:pt>
              </c:strCache>
            </c:strRef>
          </c:tx>
          <c:spPr>
            <a:solidFill>
              <a:srgbClr val="66FF99"/>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ri'!$G$20:$G$33</c:f>
              <c:strCache>
                <c:ptCount val="14"/>
                <c:pt idx="0">
                  <c:v>Oblast 12</c:v>
                </c:pt>
                <c:pt idx="1">
                  <c:v>Oblast 10</c:v>
                </c:pt>
                <c:pt idx="2">
                  <c:v>Oblast 8</c:v>
                </c:pt>
                <c:pt idx="3">
                  <c:v>Oblast 3</c:v>
                </c:pt>
                <c:pt idx="4">
                  <c:v>Oblast 4</c:v>
                </c:pt>
                <c:pt idx="5">
                  <c:v>Oblast 9</c:v>
                </c:pt>
                <c:pt idx="6">
                  <c:v>Prosek</c:v>
                </c:pt>
                <c:pt idx="7">
                  <c:v>Oblast 6</c:v>
                </c:pt>
                <c:pt idx="8">
                  <c:v>Oblast 2</c:v>
                </c:pt>
                <c:pt idx="9">
                  <c:v>Oblast 11</c:v>
                </c:pt>
                <c:pt idx="10">
                  <c:v>Oblast 14</c:v>
                </c:pt>
                <c:pt idx="11">
                  <c:v>Oblast 5</c:v>
                </c:pt>
                <c:pt idx="12">
                  <c:v>Oblast 13</c:v>
                </c:pt>
                <c:pt idx="13">
                  <c:v>Oblast 1</c:v>
                </c:pt>
              </c:strCache>
            </c:strRef>
          </c:cat>
          <c:val>
            <c:numRef>
              <c:f>'Komuna - fusha + ri'!$H$20:$H$33</c:f>
              <c:numCache>
                <c:formatCode>0.00</c:formatCode>
                <c:ptCount val="14"/>
                <c:pt idx="0">
                  <c:v>36.59347688495675</c:v>
                </c:pt>
                <c:pt idx="1">
                  <c:v>38.689380794643945</c:v>
                </c:pt>
                <c:pt idx="2">
                  <c:v>39.152342561606268</c:v>
                </c:pt>
                <c:pt idx="3">
                  <c:v>53.600071090487624</c:v>
                </c:pt>
                <c:pt idx="4">
                  <c:v>55.508902559726344</c:v>
                </c:pt>
                <c:pt idx="5">
                  <c:v>64.244076008781889</c:v>
                </c:pt>
                <c:pt idx="6">
                  <c:v>65.798484143180389</c:v>
                </c:pt>
                <c:pt idx="7">
                  <c:v>66.666666666666657</c:v>
                </c:pt>
                <c:pt idx="8">
                  <c:v>80.936698717948715</c:v>
                </c:pt>
                <c:pt idx="9">
                  <c:v>81.453329780791563</c:v>
                </c:pt>
                <c:pt idx="10">
                  <c:v>81.907894736842124</c:v>
                </c:pt>
                <c:pt idx="11">
                  <c:v>84.509466437177295</c:v>
                </c:pt>
                <c:pt idx="12">
                  <c:v>85.011329573882364</c:v>
                </c:pt>
                <c:pt idx="13">
                  <c:v>87.106658047834458</c:v>
                </c:pt>
              </c:numCache>
            </c:numRef>
          </c:val>
        </c:ser>
        <c:dLbls>
          <c:showLegendKey val="0"/>
          <c:showVal val="0"/>
          <c:showCatName val="0"/>
          <c:showSerName val="0"/>
          <c:showPercent val="0"/>
          <c:showBubbleSize val="0"/>
        </c:dLbls>
        <c:gapWidth val="110"/>
        <c:overlap val="-50"/>
        <c:axId val="-444061488"/>
        <c:axId val="-444059856"/>
      </c:barChart>
      <c:catAx>
        <c:axId val="-44406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9856"/>
        <c:crosses val="autoZero"/>
        <c:auto val="1"/>
        <c:lblAlgn val="ctr"/>
        <c:lblOffset val="100"/>
        <c:noMultiLvlLbl val="0"/>
      </c:catAx>
      <c:valAx>
        <c:axId val="-444059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Dragaš</a:t>
            </a:r>
            <a:endParaRPr lang="en-US"/>
          </a:p>
        </c:rich>
      </c:tx>
      <c:overlay val="0"/>
      <c:spPr>
        <a:noFill/>
        <a:ln>
          <a:noFill/>
        </a:ln>
        <a:effectLst/>
      </c:spPr>
    </c:title>
    <c:autoTitleDeleted val="0"/>
    <c:plotArea>
      <c:layout/>
      <c:barChart>
        <c:barDir val="col"/>
        <c:grouping val="clustered"/>
        <c:varyColors val="0"/>
        <c:ser>
          <c:idx val="0"/>
          <c:order val="0"/>
          <c:tx>
            <c:strRef>
              <c:f>'Komuna - fusha + ri'!$H$36</c:f>
              <c:strCache>
                <c:ptCount val="1"/>
                <c:pt idx="0">
                  <c:v>Dragash</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ri'!$G$37:$G$50</c:f>
              <c:strCache>
                <c:ptCount val="14"/>
                <c:pt idx="0">
                  <c:v>Oblast 10</c:v>
                </c:pt>
                <c:pt idx="1">
                  <c:v>Oblast 8</c:v>
                </c:pt>
                <c:pt idx="2">
                  <c:v>Oblast 3</c:v>
                </c:pt>
                <c:pt idx="3">
                  <c:v>Oblast 4</c:v>
                </c:pt>
                <c:pt idx="4">
                  <c:v>Oblast 13</c:v>
                </c:pt>
                <c:pt idx="5">
                  <c:v>Prosek</c:v>
                </c:pt>
                <c:pt idx="6">
                  <c:v>Oblast 14</c:v>
                </c:pt>
                <c:pt idx="7">
                  <c:v>Oblast 9</c:v>
                </c:pt>
                <c:pt idx="8">
                  <c:v>Oblast 1</c:v>
                </c:pt>
                <c:pt idx="9">
                  <c:v>Oblast 11</c:v>
                </c:pt>
                <c:pt idx="10">
                  <c:v>Oblast 5</c:v>
                </c:pt>
                <c:pt idx="11">
                  <c:v>Oblast 6</c:v>
                </c:pt>
                <c:pt idx="12">
                  <c:v>Oblast 2</c:v>
                </c:pt>
                <c:pt idx="13">
                  <c:v>Oblast 12</c:v>
                </c:pt>
              </c:strCache>
            </c:strRef>
          </c:cat>
          <c:val>
            <c:numRef>
              <c:f>'Komuna - fusha + ri'!$H$37:$H$50</c:f>
              <c:numCache>
                <c:formatCode>0.00</c:formatCode>
                <c:ptCount val="14"/>
                <c:pt idx="0">
                  <c:v>15.50306779428835</c:v>
                </c:pt>
                <c:pt idx="1">
                  <c:v>53.611111111111114</c:v>
                </c:pt>
                <c:pt idx="2">
                  <c:v>54.272799817557683</c:v>
                </c:pt>
                <c:pt idx="3">
                  <c:v>70.910186009059629</c:v>
                </c:pt>
                <c:pt idx="4">
                  <c:v>75.09704292004372</c:v>
                </c:pt>
                <c:pt idx="5">
                  <c:v>75.512629232299062</c:v>
                </c:pt>
                <c:pt idx="6">
                  <c:v>81.634615384615486</c:v>
                </c:pt>
                <c:pt idx="7">
                  <c:v>83.333333333333258</c:v>
                </c:pt>
                <c:pt idx="8">
                  <c:v>85.979884181651798</c:v>
                </c:pt>
                <c:pt idx="9">
                  <c:v>87.180958487205729</c:v>
                </c:pt>
                <c:pt idx="10">
                  <c:v>88.888888888888715</c:v>
                </c:pt>
                <c:pt idx="11">
                  <c:v>90.245098039215691</c:v>
                </c:pt>
                <c:pt idx="12">
                  <c:v>95.769230769230887</c:v>
                </c:pt>
                <c:pt idx="13">
                  <c:v>99.237963283685616</c:v>
                </c:pt>
              </c:numCache>
            </c:numRef>
          </c:val>
        </c:ser>
        <c:dLbls>
          <c:showLegendKey val="0"/>
          <c:showVal val="0"/>
          <c:showCatName val="0"/>
          <c:showSerName val="0"/>
          <c:showPercent val="0"/>
          <c:showBubbleSize val="0"/>
        </c:dLbls>
        <c:gapWidth val="110"/>
        <c:overlap val="-50"/>
        <c:axId val="-444057136"/>
        <c:axId val="-444056048"/>
      </c:barChart>
      <c:catAx>
        <c:axId val="-44405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6048"/>
        <c:crosses val="autoZero"/>
        <c:auto val="1"/>
        <c:lblAlgn val="ctr"/>
        <c:lblOffset val="100"/>
        <c:noMultiLvlLbl val="0"/>
      </c:catAx>
      <c:valAx>
        <c:axId val="-4440560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Uroševac	</a:t>
            </a:r>
            <a:endParaRPr lang="en-US"/>
          </a:p>
        </c:rich>
      </c:tx>
      <c:overlay val="0"/>
      <c:spPr>
        <a:noFill/>
        <a:ln>
          <a:noFill/>
        </a:ln>
        <a:effectLst/>
      </c:spPr>
    </c:title>
    <c:autoTitleDeleted val="0"/>
    <c:plotArea>
      <c:layout/>
      <c:barChart>
        <c:barDir val="col"/>
        <c:grouping val="clustered"/>
        <c:varyColors val="0"/>
        <c:ser>
          <c:idx val="0"/>
          <c:order val="0"/>
          <c:tx>
            <c:strRef>
              <c:f>'Komuna - fusha + ri'!$H$54</c:f>
              <c:strCache>
                <c:ptCount val="1"/>
                <c:pt idx="0">
                  <c:v>Ferizaj</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ri'!$G$55:$G$68</c:f>
              <c:strCache>
                <c:ptCount val="14"/>
                <c:pt idx="0">
                  <c:v>Oblast 10</c:v>
                </c:pt>
                <c:pt idx="1">
                  <c:v>Oblast 3</c:v>
                </c:pt>
                <c:pt idx="2">
                  <c:v>Oblast 6</c:v>
                </c:pt>
                <c:pt idx="3">
                  <c:v>Oblast 4</c:v>
                </c:pt>
                <c:pt idx="4">
                  <c:v>Oblast 12</c:v>
                </c:pt>
                <c:pt idx="5">
                  <c:v>Oblast 2</c:v>
                </c:pt>
                <c:pt idx="6">
                  <c:v>Oblast 13</c:v>
                </c:pt>
                <c:pt idx="7">
                  <c:v>Prosek</c:v>
                </c:pt>
                <c:pt idx="8">
                  <c:v>Oblast 8</c:v>
                </c:pt>
                <c:pt idx="9">
                  <c:v>Oblast 9</c:v>
                </c:pt>
                <c:pt idx="10">
                  <c:v>Oblast 11</c:v>
                </c:pt>
                <c:pt idx="11">
                  <c:v>Oblast 14</c:v>
                </c:pt>
                <c:pt idx="12">
                  <c:v>Oblast 5</c:v>
                </c:pt>
                <c:pt idx="13">
                  <c:v>Oblast 1</c:v>
                </c:pt>
              </c:strCache>
            </c:strRef>
          </c:cat>
          <c:val>
            <c:numRef>
              <c:f>'Komuna - fusha + ri'!$H$55:$H$68</c:f>
              <c:numCache>
                <c:formatCode>0.00</c:formatCode>
                <c:ptCount val="14"/>
                <c:pt idx="0">
                  <c:v>26.927007184517887</c:v>
                </c:pt>
                <c:pt idx="1">
                  <c:v>40.740000328722381</c:v>
                </c:pt>
                <c:pt idx="2">
                  <c:v>48.552213740093919</c:v>
                </c:pt>
                <c:pt idx="3">
                  <c:v>62.575616946380265</c:v>
                </c:pt>
                <c:pt idx="4">
                  <c:v>63.232039314494884</c:v>
                </c:pt>
                <c:pt idx="5">
                  <c:v>63.628979010286351</c:v>
                </c:pt>
                <c:pt idx="6">
                  <c:v>67.127287689268471</c:v>
                </c:pt>
                <c:pt idx="7">
                  <c:v>67.767736279971956</c:v>
                </c:pt>
                <c:pt idx="8">
                  <c:v>70.092273331214002</c:v>
                </c:pt>
                <c:pt idx="9">
                  <c:v>84.107744107743969</c:v>
                </c:pt>
                <c:pt idx="10">
                  <c:v>84.47655791153521</c:v>
                </c:pt>
                <c:pt idx="11">
                  <c:v>86.499599839935996</c:v>
                </c:pt>
                <c:pt idx="12">
                  <c:v>87.88235294117645</c:v>
                </c:pt>
                <c:pt idx="13">
                  <c:v>95.138899294265713</c:v>
                </c:pt>
              </c:numCache>
            </c:numRef>
          </c:val>
        </c:ser>
        <c:dLbls>
          <c:showLegendKey val="0"/>
          <c:showVal val="0"/>
          <c:showCatName val="0"/>
          <c:showSerName val="0"/>
          <c:showPercent val="0"/>
          <c:showBubbleSize val="0"/>
        </c:dLbls>
        <c:gapWidth val="110"/>
        <c:overlap val="-50"/>
        <c:axId val="-442252672"/>
        <c:axId val="-442265184"/>
      </c:barChart>
      <c:catAx>
        <c:axId val="-44225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65184"/>
        <c:crosses val="autoZero"/>
        <c:auto val="1"/>
        <c:lblAlgn val="ctr"/>
        <c:lblOffset val="100"/>
        <c:noMultiLvlLbl val="0"/>
      </c:catAx>
      <c:valAx>
        <c:axId val="-44226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Kosovo Polje	</a:t>
            </a:r>
            <a:endParaRPr lang="en-US"/>
          </a:p>
        </c:rich>
      </c:tx>
      <c:overlay val="0"/>
      <c:spPr>
        <a:noFill/>
        <a:ln>
          <a:noFill/>
        </a:ln>
        <a:effectLst/>
      </c:spPr>
    </c:title>
    <c:autoTitleDeleted val="0"/>
    <c:plotArea>
      <c:layout/>
      <c:barChart>
        <c:barDir val="col"/>
        <c:grouping val="clustered"/>
        <c:varyColors val="0"/>
        <c:ser>
          <c:idx val="0"/>
          <c:order val="0"/>
          <c:tx>
            <c:strRef>
              <c:f>'Komuna - fusha + ri'!$H$70</c:f>
              <c:strCache>
                <c:ptCount val="1"/>
                <c:pt idx="0">
                  <c:v>Fushe Kosovë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ri'!$G$71:$G$84</c:f>
              <c:strCache>
                <c:ptCount val="14"/>
                <c:pt idx="0">
                  <c:v>Oblast 10</c:v>
                </c:pt>
                <c:pt idx="1">
                  <c:v>Oblast 2</c:v>
                </c:pt>
                <c:pt idx="2">
                  <c:v>Oblast 3</c:v>
                </c:pt>
                <c:pt idx="3">
                  <c:v>Oblast 6</c:v>
                </c:pt>
                <c:pt idx="4">
                  <c:v>Oblast 5</c:v>
                </c:pt>
                <c:pt idx="5">
                  <c:v>Oblast 9</c:v>
                </c:pt>
                <c:pt idx="6">
                  <c:v>Oblast 14</c:v>
                </c:pt>
                <c:pt idx="7">
                  <c:v>Prosek</c:v>
                </c:pt>
                <c:pt idx="8">
                  <c:v>Oblast 8</c:v>
                </c:pt>
                <c:pt idx="9">
                  <c:v>Oblast 12</c:v>
                </c:pt>
                <c:pt idx="10">
                  <c:v>Oblast 4</c:v>
                </c:pt>
                <c:pt idx="11">
                  <c:v>Oblast 1</c:v>
                </c:pt>
                <c:pt idx="12">
                  <c:v>Oblast 11</c:v>
                </c:pt>
                <c:pt idx="13">
                  <c:v>Oblast 13</c:v>
                </c:pt>
              </c:strCache>
            </c:strRef>
          </c:cat>
          <c:val>
            <c:numRef>
              <c:f>'Komuna - fusha + ri'!$H$71:$H$84</c:f>
              <c:numCache>
                <c:formatCode>0.00</c:formatCode>
                <c:ptCount val="14"/>
                <c:pt idx="0">
                  <c:v>29.168985345946947</c:v>
                </c:pt>
                <c:pt idx="1">
                  <c:v>46.153846153846033</c:v>
                </c:pt>
                <c:pt idx="2">
                  <c:v>48.189041814508151</c:v>
                </c:pt>
                <c:pt idx="3">
                  <c:v>48.428195540783896</c:v>
                </c:pt>
                <c:pt idx="4">
                  <c:v>50</c:v>
                </c:pt>
                <c:pt idx="5">
                  <c:v>59.821428571428527</c:v>
                </c:pt>
                <c:pt idx="6">
                  <c:v>63.36682372505544</c:v>
                </c:pt>
                <c:pt idx="7">
                  <c:v>65.280439372783235</c:v>
                </c:pt>
                <c:pt idx="8">
                  <c:v>65.748313520265327</c:v>
                </c:pt>
                <c:pt idx="9">
                  <c:v>79.636795203326159</c:v>
                </c:pt>
                <c:pt idx="10">
                  <c:v>82.573865104660086</c:v>
                </c:pt>
                <c:pt idx="11">
                  <c:v>87.10954685437747</c:v>
                </c:pt>
                <c:pt idx="12">
                  <c:v>93.827805684905897</c:v>
                </c:pt>
                <c:pt idx="13">
                  <c:v>94.621064327079978</c:v>
                </c:pt>
              </c:numCache>
            </c:numRef>
          </c:val>
        </c:ser>
        <c:dLbls>
          <c:showLegendKey val="0"/>
          <c:showVal val="0"/>
          <c:showCatName val="0"/>
          <c:showSerName val="0"/>
          <c:showPercent val="0"/>
          <c:showBubbleSize val="0"/>
        </c:dLbls>
        <c:gapWidth val="110"/>
        <c:overlap val="-50"/>
        <c:axId val="-442248864"/>
        <c:axId val="-442248320"/>
      </c:barChart>
      <c:catAx>
        <c:axId val="-4422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48320"/>
        <c:crosses val="autoZero"/>
        <c:auto val="1"/>
        <c:lblAlgn val="ctr"/>
        <c:lblOffset val="100"/>
        <c:noMultiLvlLbl val="0"/>
      </c:catAx>
      <c:valAx>
        <c:axId val="-442248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4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Đakovica	</a:t>
            </a:r>
            <a:endParaRPr lang="en-US"/>
          </a:p>
        </c:rich>
      </c:tx>
      <c:overlay val="0"/>
      <c:spPr>
        <a:noFill/>
        <a:ln>
          <a:noFill/>
        </a:ln>
        <a:effectLst/>
      </c:spPr>
    </c:title>
    <c:autoTitleDeleted val="0"/>
    <c:plotArea>
      <c:layout/>
      <c:barChart>
        <c:barDir val="col"/>
        <c:grouping val="clustered"/>
        <c:varyColors val="0"/>
        <c:ser>
          <c:idx val="0"/>
          <c:order val="0"/>
          <c:tx>
            <c:strRef>
              <c:f>'Komuna - fusha + ri'!$H$86</c:f>
              <c:strCache>
                <c:ptCount val="1"/>
                <c:pt idx="0">
                  <c:v>Gjakovë</c:v>
                </c:pt>
              </c:strCache>
            </c:strRef>
          </c:tx>
          <c:spPr>
            <a:solidFill>
              <a:schemeClr val="accent1"/>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ri'!$G$87:$G$100</c:f>
              <c:strCache>
                <c:ptCount val="14"/>
                <c:pt idx="0">
                  <c:v>Oblast 14</c:v>
                </c:pt>
                <c:pt idx="1">
                  <c:v>Oblast 10</c:v>
                </c:pt>
                <c:pt idx="2">
                  <c:v>Oblast 8</c:v>
                </c:pt>
                <c:pt idx="3">
                  <c:v>Oblast 3</c:v>
                </c:pt>
                <c:pt idx="4">
                  <c:v>Oblast 12</c:v>
                </c:pt>
                <c:pt idx="5">
                  <c:v>Prosek</c:v>
                </c:pt>
                <c:pt idx="6">
                  <c:v>Oblast 2</c:v>
                </c:pt>
                <c:pt idx="7">
                  <c:v>Oblast 9</c:v>
                </c:pt>
                <c:pt idx="8">
                  <c:v>Oblast 1</c:v>
                </c:pt>
                <c:pt idx="9">
                  <c:v>Oblast 13</c:v>
                </c:pt>
                <c:pt idx="10">
                  <c:v>Oblast 4</c:v>
                </c:pt>
                <c:pt idx="11">
                  <c:v>Oblast 11</c:v>
                </c:pt>
                <c:pt idx="12">
                  <c:v>Oblast 5</c:v>
                </c:pt>
                <c:pt idx="13">
                  <c:v>Oblast 6</c:v>
                </c:pt>
              </c:strCache>
            </c:strRef>
          </c:cat>
          <c:val>
            <c:numRef>
              <c:f>'Komuna - fusha + ri'!$H$87:$H$100</c:f>
              <c:numCache>
                <c:formatCode>0.00</c:formatCode>
                <c:ptCount val="14"/>
                <c:pt idx="0">
                  <c:v>18.811881188118853</c:v>
                </c:pt>
                <c:pt idx="1">
                  <c:v>24.572812846068636</c:v>
                </c:pt>
                <c:pt idx="2">
                  <c:v>35.571831678754428</c:v>
                </c:pt>
                <c:pt idx="3">
                  <c:v>38.802605483358484</c:v>
                </c:pt>
                <c:pt idx="4">
                  <c:v>40.625000000000043</c:v>
                </c:pt>
                <c:pt idx="5">
                  <c:v>57.675109616498865</c:v>
                </c:pt>
                <c:pt idx="6">
                  <c:v>58.555555555555557</c:v>
                </c:pt>
                <c:pt idx="7">
                  <c:v>62.2428848965531</c:v>
                </c:pt>
                <c:pt idx="8">
                  <c:v>76.084392609094479</c:v>
                </c:pt>
                <c:pt idx="9">
                  <c:v>81.214791943510775</c:v>
                </c:pt>
                <c:pt idx="10">
                  <c:v>82.400296894097465</c:v>
                </c:pt>
                <c:pt idx="11">
                  <c:v>84.330373413984887</c:v>
                </c:pt>
                <c:pt idx="12">
                  <c:v>88.888888888888715</c:v>
                </c:pt>
                <c:pt idx="13">
                  <c:v>0</c:v>
                </c:pt>
              </c:numCache>
            </c:numRef>
          </c:val>
        </c:ser>
        <c:dLbls>
          <c:showLegendKey val="0"/>
          <c:showVal val="0"/>
          <c:showCatName val="0"/>
          <c:showSerName val="0"/>
          <c:showPercent val="0"/>
          <c:showBubbleSize val="0"/>
        </c:dLbls>
        <c:gapWidth val="110"/>
        <c:overlap val="-50"/>
        <c:axId val="-442258656"/>
        <c:axId val="-442247232"/>
      </c:barChart>
      <c:catAx>
        <c:axId val="-44225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47232"/>
        <c:crosses val="autoZero"/>
        <c:auto val="1"/>
        <c:lblAlgn val="ctr"/>
        <c:lblOffset val="100"/>
        <c:noMultiLvlLbl val="0"/>
      </c:catAx>
      <c:valAx>
        <c:axId val="-442247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8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Gnjilane</a:t>
            </a:r>
            <a:endParaRPr lang="en-US"/>
          </a:p>
        </c:rich>
      </c:tx>
      <c:overlay val="0"/>
      <c:spPr>
        <a:noFill/>
        <a:ln>
          <a:noFill/>
        </a:ln>
        <a:effectLst/>
      </c:spPr>
    </c:title>
    <c:autoTitleDeleted val="0"/>
    <c:plotArea>
      <c:layout/>
      <c:barChart>
        <c:barDir val="col"/>
        <c:grouping val="clustered"/>
        <c:varyColors val="0"/>
        <c:ser>
          <c:idx val="0"/>
          <c:order val="0"/>
          <c:tx>
            <c:strRef>
              <c:f>'Komuna - fusha + ri'!$H$103</c:f>
              <c:strCache>
                <c:ptCount val="1"/>
                <c:pt idx="0">
                  <c:v>Gjilan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ri'!$G$104:$G$117</c:f>
              <c:strCache>
                <c:ptCount val="14"/>
                <c:pt idx="0">
                  <c:v>Oblast 12</c:v>
                </c:pt>
                <c:pt idx="1">
                  <c:v>Oblast 10</c:v>
                </c:pt>
                <c:pt idx="2">
                  <c:v>Oblast 6</c:v>
                </c:pt>
                <c:pt idx="3">
                  <c:v>Oblast 3</c:v>
                </c:pt>
                <c:pt idx="4">
                  <c:v>Oblast 8</c:v>
                </c:pt>
                <c:pt idx="5">
                  <c:v>Prosek</c:v>
                </c:pt>
                <c:pt idx="6">
                  <c:v>Oblast 4</c:v>
                </c:pt>
                <c:pt idx="7">
                  <c:v>Oblast 13</c:v>
                </c:pt>
                <c:pt idx="8">
                  <c:v>Oblast 14</c:v>
                </c:pt>
                <c:pt idx="9">
                  <c:v>Oblast 9</c:v>
                </c:pt>
                <c:pt idx="10">
                  <c:v>Oblast 11</c:v>
                </c:pt>
                <c:pt idx="11">
                  <c:v>Oblast 5</c:v>
                </c:pt>
                <c:pt idx="12">
                  <c:v>Oblast 2</c:v>
                </c:pt>
                <c:pt idx="13">
                  <c:v>Oblast 1</c:v>
                </c:pt>
              </c:strCache>
            </c:strRef>
          </c:cat>
          <c:val>
            <c:numRef>
              <c:f>'Komuna - fusha + ri'!$H$104:$H$117</c:f>
              <c:numCache>
                <c:formatCode>General</c:formatCode>
                <c:ptCount val="14"/>
                <c:pt idx="0">
                  <c:v>35.369596994657037</c:v>
                </c:pt>
                <c:pt idx="1">
                  <c:v>47.6710339193979</c:v>
                </c:pt>
                <c:pt idx="2">
                  <c:v>49.162328165134532</c:v>
                </c:pt>
                <c:pt idx="3">
                  <c:v>59.487067067734181</c:v>
                </c:pt>
                <c:pt idx="4">
                  <c:v>63.775995611659063</c:v>
                </c:pt>
                <c:pt idx="5">
                  <c:v>71.695747798667924</c:v>
                </c:pt>
                <c:pt idx="6">
                  <c:v>72.954963146961205</c:v>
                </c:pt>
                <c:pt idx="7">
                  <c:v>78.274416071815835</c:v>
                </c:pt>
                <c:pt idx="8">
                  <c:v>79.383116883116884</c:v>
                </c:pt>
                <c:pt idx="9">
                  <c:v>80.532212885154053</c:v>
                </c:pt>
                <c:pt idx="10">
                  <c:v>84.465543331456658</c:v>
                </c:pt>
                <c:pt idx="11">
                  <c:v>91.522351993556015</c:v>
                </c:pt>
                <c:pt idx="12">
                  <c:v>92.935233160621749</c:v>
                </c:pt>
                <c:pt idx="13">
                  <c:v>96.510862151419389</c:v>
                </c:pt>
              </c:numCache>
            </c:numRef>
          </c:val>
        </c:ser>
        <c:dLbls>
          <c:showLegendKey val="0"/>
          <c:showVal val="0"/>
          <c:showCatName val="0"/>
          <c:showSerName val="0"/>
          <c:showPercent val="0"/>
          <c:showBubbleSize val="0"/>
        </c:dLbls>
        <c:gapWidth val="110"/>
        <c:overlap val="-50"/>
        <c:axId val="-442271712"/>
        <c:axId val="-442275520"/>
      </c:barChart>
      <c:catAx>
        <c:axId val="-44227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5520"/>
        <c:crosses val="autoZero"/>
        <c:auto val="1"/>
        <c:lblAlgn val="ctr"/>
        <c:lblOffset val="100"/>
        <c:noMultiLvlLbl val="0"/>
      </c:catAx>
      <c:valAx>
        <c:axId val="-44227552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Glogovac</a:t>
            </a:r>
            <a:endParaRPr lang="en-US"/>
          </a:p>
        </c:rich>
      </c:tx>
      <c:overlay val="0"/>
      <c:spPr>
        <a:noFill/>
        <a:ln>
          <a:noFill/>
        </a:ln>
        <a:effectLst/>
      </c:spPr>
    </c:title>
    <c:autoTitleDeleted val="0"/>
    <c:plotArea>
      <c:layout/>
      <c:barChart>
        <c:barDir val="col"/>
        <c:grouping val="clustered"/>
        <c:varyColors val="0"/>
        <c:ser>
          <c:idx val="0"/>
          <c:order val="0"/>
          <c:tx>
            <c:strRef>
              <c:f>'Komuna - fusha + ri'!$H$119</c:f>
              <c:strCache>
                <c:ptCount val="1"/>
                <c:pt idx="0">
                  <c:v>Gllogoc </c:v>
                </c:pt>
              </c:strCache>
            </c:strRef>
          </c:tx>
          <c:spPr>
            <a:solidFill>
              <a:srgbClr val="66FF99"/>
            </a:solidFill>
            <a:ln>
              <a:noFill/>
            </a:ln>
            <a:effectLst/>
          </c:spPr>
          <c:invertIfNegative val="0"/>
          <c:dPt>
            <c:idx val="4"/>
            <c:invertIfNegative val="0"/>
            <c:bubble3D val="0"/>
            <c:spPr>
              <a:solidFill>
                <a:srgbClr val="00CC99"/>
              </a:solidFill>
              <a:ln>
                <a:noFill/>
              </a:ln>
              <a:effectLst/>
            </c:spPr>
          </c:dPt>
          <c:dPt>
            <c:idx val="5"/>
            <c:invertIfNegative val="0"/>
            <c:bubble3D val="0"/>
            <c:spPr>
              <a:solidFill>
                <a:srgbClr val="00CC99"/>
              </a:solidFill>
              <a:ln>
                <a:noFill/>
              </a:ln>
              <a:effectLst/>
            </c:spPr>
          </c:dPt>
          <c:dPt>
            <c:idx val="6"/>
            <c:invertIfNegative val="0"/>
            <c:bubble3D val="0"/>
            <c:spPr>
              <a:solidFill>
                <a:srgbClr val="00CC99"/>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ri'!$G$120:$G$133</c:f>
              <c:strCache>
                <c:ptCount val="14"/>
                <c:pt idx="0">
                  <c:v>Oblast 6</c:v>
                </c:pt>
                <c:pt idx="1">
                  <c:v>Oblast 14</c:v>
                </c:pt>
                <c:pt idx="2">
                  <c:v>Oblast 8</c:v>
                </c:pt>
                <c:pt idx="3">
                  <c:v>Oblast 3</c:v>
                </c:pt>
                <c:pt idx="4">
                  <c:v>Oblast 9</c:v>
                </c:pt>
                <c:pt idx="5">
                  <c:v>Oblast 10</c:v>
                </c:pt>
                <c:pt idx="6">
                  <c:v>Oblast 12</c:v>
                </c:pt>
                <c:pt idx="7">
                  <c:v>Prosek</c:v>
                </c:pt>
                <c:pt idx="8">
                  <c:v>Oblast 2</c:v>
                </c:pt>
                <c:pt idx="9">
                  <c:v>Oblast 11</c:v>
                </c:pt>
                <c:pt idx="10">
                  <c:v>Oblast 13</c:v>
                </c:pt>
                <c:pt idx="11">
                  <c:v>Oblast 4</c:v>
                </c:pt>
                <c:pt idx="12">
                  <c:v>Oblast 1</c:v>
                </c:pt>
                <c:pt idx="13">
                  <c:v>Oblast 5</c:v>
                </c:pt>
              </c:strCache>
            </c:strRef>
          </c:cat>
          <c:val>
            <c:numRef>
              <c:f>'Komuna - fusha + ri'!$H$120:$H$133</c:f>
              <c:numCache>
                <c:formatCode>General</c:formatCode>
                <c:ptCount val="14"/>
                <c:pt idx="0">
                  <c:v>33.525138260432421</c:v>
                </c:pt>
                <c:pt idx="1">
                  <c:v>45.280256553262568</c:v>
                </c:pt>
                <c:pt idx="2">
                  <c:v>49.573218052996296</c:v>
                </c:pt>
                <c:pt idx="3">
                  <c:v>53.617632044338762</c:v>
                </c:pt>
                <c:pt idx="4">
                  <c:v>67.669753086419718</c:v>
                </c:pt>
                <c:pt idx="5">
                  <c:v>68.880829015544052</c:v>
                </c:pt>
                <c:pt idx="6">
                  <c:v>69.794054418068626</c:v>
                </c:pt>
                <c:pt idx="7">
                  <c:v>70.718665884504134</c:v>
                </c:pt>
                <c:pt idx="8">
                  <c:v>76.470588235294088</c:v>
                </c:pt>
                <c:pt idx="9">
                  <c:v>77.018754051225244</c:v>
                </c:pt>
                <c:pt idx="10">
                  <c:v>85.691310971516074</c:v>
                </c:pt>
                <c:pt idx="11">
                  <c:v>91.884829193077167</c:v>
                </c:pt>
                <c:pt idx="12">
                  <c:v>99.936292616378594</c:v>
                </c:pt>
                <c:pt idx="13">
                  <c:v>100</c:v>
                </c:pt>
              </c:numCache>
            </c:numRef>
          </c:val>
        </c:ser>
        <c:dLbls>
          <c:showLegendKey val="0"/>
          <c:showVal val="0"/>
          <c:showCatName val="0"/>
          <c:showSerName val="0"/>
          <c:showPercent val="0"/>
          <c:showBubbleSize val="0"/>
        </c:dLbls>
        <c:gapWidth val="110"/>
        <c:overlap val="-50"/>
        <c:axId val="-442257568"/>
        <c:axId val="-442274976"/>
      </c:barChart>
      <c:catAx>
        <c:axId val="-44225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4976"/>
        <c:crosses val="autoZero"/>
        <c:auto val="1"/>
        <c:lblAlgn val="ctr"/>
        <c:lblOffset val="100"/>
        <c:noMultiLvlLbl val="0"/>
      </c:catAx>
      <c:valAx>
        <c:axId val="-4422749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Gra</a:t>
            </a:r>
            <a:r>
              <a:rPr lang="sr-Latn-RS"/>
              <a:t>čanica</a:t>
            </a:r>
            <a:endParaRPr lang="en-US"/>
          </a:p>
        </c:rich>
      </c:tx>
      <c:overlay val="0"/>
      <c:spPr>
        <a:noFill/>
        <a:ln>
          <a:noFill/>
        </a:ln>
        <a:effectLst/>
      </c:spPr>
    </c:title>
    <c:autoTitleDeleted val="0"/>
    <c:plotArea>
      <c:layout/>
      <c:barChart>
        <c:barDir val="col"/>
        <c:grouping val="clustered"/>
        <c:varyColors val="0"/>
        <c:ser>
          <c:idx val="0"/>
          <c:order val="0"/>
          <c:tx>
            <c:strRef>
              <c:f>'Komuna - fusha + ri'!$H$136</c:f>
              <c:strCache>
                <c:ptCount val="1"/>
                <c:pt idx="0">
                  <c:v>Graçanicë</c:v>
                </c:pt>
              </c:strCache>
            </c:strRef>
          </c:tx>
          <c:spPr>
            <a:solidFill>
              <a:srgbClr val="66FF99"/>
            </a:solidFill>
            <a:ln>
              <a:noFill/>
            </a:ln>
            <a:effectLst/>
          </c:spPr>
          <c:invertIfNegative val="0"/>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ri'!$G$137:$G$150</c:f>
              <c:strCache>
                <c:ptCount val="14"/>
                <c:pt idx="0">
                  <c:v>Oblast 9</c:v>
                </c:pt>
                <c:pt idx="1">
                  <c:v>Oblast 10</c:v>
                </c:pt>
                <c:pt idx="2">
                  <c:v>Oblast 3</c:v>
                </c:pt>
                <c:pt idx="3">
                  <c:v>Oblast 14</c:v>
                </c:pt>
                <c:pt idx="4">
                  <c:v>Oblast 6</c:v>
                </c:pt>
                <c:pt idx="5">
                  <c:v>Oblast 12</c:v>
                </c:pt>
                <c:pt idx="6">
                  <c:v>Oblast 5</c:v>
                </c:pt>
                <c:pt idx="7">
                  <c:v>Prosek</c:v>
                </c:pt>
                <c:pt idx="8">
                  <c:v>Oblast 2</c:v>
                </c:pt>
                <c:pt idx="9">
                  <c:v>Oblast 8</c:v>
                </c:pt>
                <c:pt idx="10">
                  <c:v>Oblast 13</c:v>
                </c:pt>
                <c:pt idx="11">
                  <c:v>Oblast 11</c:v>
                </c:pt>
                <c:pt idx="12">
                  <c:v>Oblast 4</c:v>
                </c:pt>
                <c:pt idx="13">
                  <c:v>Oblast 1</c:v>
                </c:pt>
              </c:strCache>
            </c:strRef>
          </c:cat>
          <c:val>
            <c:numRef>
              <c:f>'Komuna - fusha + ri'!$H$137:$H$150</c:f>
              <c:numCache>
                <c:formatCode>General</c:formatCode>
                <c:ptCount val="14"/>
                <c:pt idx="0">
                  <c:v>0</c:v>
                </c:pt>
                <c:pt idx="1">
                  <c:v>16.58148245581069</c:v>
                </c:pt>
                <c:pt idx="2">
                  <c:v>26.072072492930037</c:v>
                </c:pt>
                <c:pt idx="3">
                  <c:v>40.53853754940711</c:v>
                </c:pt>
                <c:pt idx="4">
                  <c:v>41.771231809474813</c:v>
                </c:pt>
                <c:pt idx="5">
                  <c:v>43.421575606572986</c:v>
                </c:pt>
                <c:pt idx="6">
                  <c:v>50</c:v>
                </c:pt>
                <c:pt idx="7">
                  <c:v>52.887152348053263</c:v>
                </c:pt>
                <c:pt idx="8">
                  <c:v>56.0069444444444</c:v>
                </c:pt>
                <c:pt idx="9">
                  <c:v>61.612373905845516</c:v>
                </c:pt>
                <c:pt idx="10">
                  <c:v>73.561501723498779</c:v>
                </c:pt>
                <c:pt idx="11">
                  <c:v>85.233278253578519</c:v>
                </c:pt>
                <c:pt idx="12">
                  <c:v>93.022493359893758</c:v>
                </c:pt>
                <c:pt idx="13">
                  <c:v>99.711488923235464</c:v>
                </c:pt>
              </c:numCache>
            </c:numRef>
          </c:val>
        </c:ser>
        <c:dLbls>
          <c:showLegendKey val="0"/>
          <c:showVal val="0"/>
          <c:showCatName val="0"/>
          <c:showSerName val="0"/>
          <c:showPercent val="0"/>
          <c:showBubbleSize val="0"/>
        </c:dLbls>
        <c:gapWidth val="110"/>
        <c:overlap val="-50"/>
        <c:axId val="-442251584"/>
        <c:axId val="-442273888"/>
      </c:barChart>
      <c:catAx>
        <c:axId val="-44225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3888"/>
        <c:crosses val="autoZero"/>
        <c:auto val="1"/>
        <c:lblAlgn val="ctr"/>
        <c:lblOffset val="100"/>
        <c:noMultiLvlLbl val="0"/>
      </c:catAx>
      <c:valAx>
        <c:axId val="-4422738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tx2">
                    <a:lumMod val="75000"/>
                  </a:schemeClr>
                </a:solidFill>
                <a:latin typeface="Calibri Light" panose="020F0302020204030204" pitchFamily="34" charset="0"/>
                <a:ea typeface="+mn-ea"/>
                <a:cs typeface="+mn-cs"/>
              </a:defRPr>
            </a:pPr>
            <a:r>
              <a:rPr lang="sr-Latn-RS" sz="1100" b="1" i="1">
                <a:solidFill>
                  <a:schemeClr val="tx2">
                    <a:lumMod val="75000"/>
                  </a:schemeClr>
                </a:solidFill>
                <a:latin typeface="Calibri Light" panose="020F0302020204030204" pitchFamily="34" charset="0"/>
              </a:rPr>
              <a:t>Ukupan učinak</a:t>
            </a:r>
            <a:r>
              <a:rPr lang="sr-Latn-RS" sz="1100" b="1" i="1" baseline="0">
                <a:solidFill>
                  <a:schemeClr val="tx2">
                    <a:lumMod val="75000"/>
                  </a:schemeClr>
                </a:solidFill>
                <a:latin typeface="Calibri Light" panose="020F0302020204030204" pitchFamily="34" charset="0"/>
              </a:rPr>
              <a:t> prema rezultatima u %</a:t>
            </a:r>
            <a:r>
              <a:rPr lang="en-US" sz="1100" b="1" i="1">
                <a:solidFill>
                  <a:schemeClr val="tx2">
                    <a:lumMod val="75000"/>
                  </a:schemeClr>
                </a:solidFill>
                <a:latin typeface="Calibri Light" panose="020F0302020204030204" pitchFamily="34" charset="0"/>
              </a:rPr>
              <a:t> </a:t>
            </a:r>
          </a:p>
        </c:rich>
      </c:tx>
      <c:overlay val="0"/>
      <c:spPr>
        <a:noFill/>
        <a:ln>
          <a:noFill/>
        </a:ln>
        <a:effectLst/>
      </c:spPr>
    </c:title>
    <c:autoTitleDeleted val="0"/>
    <c:plotArea>
      <c:layout/>
      <c:barChart>
        <c:barDir val="bar"/>
        <c:grouping val="clustered"/>
        <c:varyColors val="0"/>
        <c:ser>
          <c:idx val="0"/>
          <c:order val="0"/>
          <c:tx>
            <c:strRef>
              <c:f>'Rezultatet + ri'!$C$77</c:f>
              <c:strCache>
                <c:ptCount val="1"/>
                <c:pt idx="0">
                  <c:v>Vlera </c:v>
                </c:pt>
              </c:strCache>
            </c:strRef>
          </c:tx>
          <c:spPr>
            <a:solidFill>
              <a:srgbClr val="66FF99"/>
            </a:solidFill>
            <a:ln>
              <a:noFill/>
            </a:ln>
            <a:effectLst/>
          </c:spPr>
          <c:invertIfNegative val="0"/>
          <c:dPt>
            <c:idx val="0"/>
            <c:invertIfNegative val="0"/>
            <c:bubble3D val="0"/>
            <c:spPr>
              <a:solidFill>
                <a:srgbClr val="FF9933"/>
              </a:solidFill>
              <a:ln>
                <a:noFill/>
              </a:ln>
              <a:effectLst/>
            </c:spPr>
          </c:dPt>
          <c:dPt>
            <c:idx val="1"/>
            <c:invertIfNegative val="0"/>
            <c:bubble3D val="0"/>
            <c:spPr>
              <a:solidFill>
                <a:srgbClr val="FF9933"/>
              </a:solidFill>
              <a:ln>
                <a:noFill/>
              </a:ln>
              <a:effectLst/>
            </c:spPr>
          </c:dPt>
          <c:dPt>
            <c:idx val="2"/>
            <c:invertIfNegative val="0"/>
            <c:bubble3D val="0"/>
            <c:spPr>
              <a:solidFill>
                <a:srgbClr val="FF9933"/>
              </a:solidFill>
              <a:ln>
                <a:noFill/>
              </a:ln>
              <a:effectLst/>
            </c:spPr>
          </c:dPt>
          <c:dPt>
            <c:idx val="3"/>
            <c:invertIfNegative val="0"/>
            <c:bubble3D val="0"/>
            <c:spPr>
              <a:solidFill>
                <a:srgbClr val="FF9933"/>
              </a:solidFill>
              <a:ln>
                <a:noFill/>
              </a:ln>
              <a:effectLst/>
            </c:spPr>
          </c:dPt>
          <c:dPt>
            <c:idx val="4"/>
            <c:invertIfNegative val="0"/>
            <c:bubble3D val="0"/>
            <c:spPr>
              <a:solidFill>
                <a:srgbClr val="FF9933"/>
              </a:solidFill>
              <a:ln>
                <a:noFill/>
              </a:ln>
              <a:effectLst/>
            </c:spPr>
          </c:dPt>
          <c:dPt>
            <c:idx val="5"/>
            <c:invertIfNegative val="0"/>
            <c:bubble3D val="0"/>
            <c:spPr>
              <a:solidFill>
                <a:srgbClr val="FF9933"/>
              </a:solidFill>
              <a:ln>
                <a:noFill/>
              </a:ln>
              <a:effectLst/>
            </c:spPr>
          </c:dPt>
          <c:dPt>
            <c:idx val="8"/>
            <c:invertIfNegative val="0"/>
            <c:bubble3D val="0"/>
            <c:spPr>
              <a:solidFill>
                <a:srgbClr val="E1F024"/>
              </a:solidFill>
              <a:ln>
                <a:noFill/>
              </a:ln>
              <a:effectLst/>
            </c:spPr>
          </c:dPt>
          <c:dPt>
            <c:idx val="16"/>
            <c:invertIfNegative val="0"/>
            <c:bubble3D val="0"/>
            <c:spPr>
              <a:solidFill>
                <a:srgbClr val="339933"/>
              </a:solidFill>
              <a:ln>
                <a:noFill/>
              </a:ln>
              <a:effectLst/>
            </c:spPr>
          </c:dPt>
          <c:dPt>
            <c:idx val="17"/>
            <c:invertIfNegative val="0"/>
            <c:bubble3D val="0"/>
            <c:spPr>
              <a:solidFill>
                <a:srgbClr val="339933"/>
              </a:solidFill>
              <a:ln>
                <a:noFill/>
              </a:ln>
              <a:effectLst/>
            </c:spPr>
          </c:dPt>
          <c:dPt>
            <c:idx val="18"/>
            <c:invertIfNegative val="0"/>
            <c:bubble3D val="0"/>
            <c:spPr>
              <a:solidFill>
                <a:srgbClr val="339933"/>
              </a:solidFill>
              <a:ln>
                <a:noFill/>
              </a:ln>
              <a:effectLst/>
            </c:spPr>
          </c:dPt>
          <c:dPt>
            <c:idx val="19"/>
            <c:invertIfNegative val="0"/>
            <c:bubble3D val="0"/>
            <c:spPr>
              <a:solidFill>
                <a:srgbClr val="339933"/>
              </a:solidFill>
              <a:ln>
                <a:noFill/>
              </a:ln>
              <a:effectLst/>
            </c:spPr>
          </c:dPt>
          <c:dPt>
            <c:idx val="20"/>
            <c:invertIfNegative val="0"/>
            <c:bubble3D val="0"/>
            <c:spPr>
              <a:solidFill>
                <a:srgbClr val="339933"/>
              </a:solidFill>
              <a:ln>
                <a:noFill/>
              </a:ln>
              <a:effectLst/>
            </c:spPr>
          </c:dPt>
          <c:dPt>
            <c:idx val="21"/>
            <c:invertIfNegative val="0"/>
            <c:bubble3D val="0"/>
            <c:spPr>
              <a:solidFill>
                <a:srgbClr val="339933"/>
              </a:solidFill>
              <a:ln>
                <a:noFill/>
              </a:ln>
              <a:effectLst/>
            </c:spPr>
          </c:dPt>
          <c:dPt>
            <c:idx val="22"/>
            <c:invertIfNegative val="0"/>
            <c:bubble3D val="0"/>
            <c:spPr>
              <a:solidFill>
                <a:srgbClr val="339933"/>
              </a:solidFill>
              <a:ln>
                <a:noFill/>
              </a:ln>
              <a:effectLst/>
            </c:spPr>
          </c:dPt>
          <c:dPt>
            <c:idx val="23"/>
            <c:invertIfNegative val="0"/>
            <c:bubble3D val="0"/>
            <c:spPr>
              <a:solidFill>
                <a:srgbClr val="339933"/>
              </a:solidFill>
              <a:ln>
                <a:noFill/>
              </a:ln>
              <a:effectLst/>
            </c:spPr>
          </c:dPt>
          <c:dPt>
            <c:idx val="24"/>
            <c:invertIfNegative val="0"/>
            <c:bubble3D val="0"/>
            <c:spPr>
              <a:solidFill>
                <a:srgbClr val="339933"/>
              </a:solidFill>
              <a:ln>
                <a:noFill/>
              </a:ln>
              <a:effectLst/>
            </c:spPr>
          </c:dPt>
          <c:dPt>
            <c:idx val="25"/>
            <c:invertIfNegative val="0"/>
            <c:bubble3D val="0"/>
            <c:spPr>
              <a:solidFill>
                <a:srgbClr val="339933"/>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'Rezultatet + ri'!$B$78:$B$103</c:f>
              <c:strCache>
                <c:ptCount val="26"/>
                <c:pt idx="0">
                  <c:v>Obezbeđivanje jednakosti i zaštita od diskriminacije</c:v>
                </c:pt>
                <c:pt idx="1">
                  <c:v>Tretman otpadnih voda</c:v>
                </c:pt>
                <c:pt idx="2">
                  <c:v>Pružanje socijalnih i porodičnih usluga</c:v>
                </c:pt>
                <c:pt idx="3">
                  <c:v>Prostora za parkiranje motornih vozila</c:v>
                </c:pt>
                <c:pt idx="4">
                  <c:v>Lokalna putna infrastruktura bezbedna za građane</c:v>
                </c:pt>
                <c:pt idx="5">
                  <c:v>Obezbeđivanje mera protiv korupcije u opštinskoj upravi</c:v>
                </c:pt>
                <c:pt idx="6">
                  <c:v>Održivo opštinsko planiranje</c:v>
                </c:pt>
                <c:pt idx="7">
                  <c:v>Stvaranje čiste i zdrave životne sredine</c:v>
                </c:pt>
                <c:pt idx="8">
                  <c:v>Kosovo</c:v>
                </c:pt>
                <c:pt idx="9">
                  <c:v>Pružanje javnog lokalnog prevoza </c:v>
                </c:pt>
                <c:pt idx="10">
                  <c:v>Osiguravanje odgovornosti i poštovanje zakonskih rokova u SO</c:v>
                </c:pt>
                <c:pt idx="11">
                  <c:v>Obezbjeđivanje jednakog tretmana u okviru upravljanja ljudskim resursima</c:v>
                </c:pt>
                <c:pt idx="12">
                  <c:v>Povećanje broja kulturnih, omladinskih i sportskih aktivnosti i građanskog učešća</c:v>
                </c:pt>
                <c:pt idx="13">
                  <c:v>Asfaltiranje i održavanje puteva</c:v>
                </c:pt>
                <c:pt idx="14">
                  <c:v>Priključivanje građana u sistem pijaće vode</c:v>
                </c:pt>
                <c:pt idx="15">
                  <c:v>Održivo snabdevanje pijaćom vodom</c:v>
                </c:pt>
                <c:pt idx="16">
                  <c:v>Izgradnja potrebnih kapaciteta za vršenje kulturnih, omladinskih i sportskih aktivnosti</c:v>
                </c:pt>
                <c:pt idx="17">
                  <c:v>Priključivanje građana u sistem kanalizacije</c:v>
                </c:pt>
                <c:pt idx="18">
                  <c:v>Priključivanje građana u sistem prikupljanja otpada</c:v>
                </c:pt>
                <c:pt idx="19">
                  <c:v>Planirana opštinska izgradnja</c:v>
                </c:pt>
                <c:pt idx="20">
                  <c:v>Obezbeđen pristup građana javnim dokumentima</c:v>
                </c:pt>
                <c:pt idx="21">
                  <c:v>Zaštita građana i njihove imovine od nepogoda</c:v>
                </c:pt>
                <c:pt idx="22">
                  <c:v>Obezbeđivanje učešća građana u procesu donošenja odluka u opštini</c:v>
                </c:pt>
                <c:pt idx="23">
                  <c:v>Održivo pružanje usluga sakupljanja otpada</c:v>
                </c:pt>
                <c:pt idx="24">
                  <c:v>Snabdevanje građana pitkom vodom prema standardima</c:v>
                </c:pt>
                <c:pt idx="25">
                  <c:v>Pružanje administrativnih usluga prema zahtevima građana</c:v>
                </c:pt>
              </c:strCache>
            </c:strRef>
          </c:cat>
          <c:val>
            <c:numRef>
              <c:f>'Rezultatet + ri'!$C$78:$C$103</c:f>
              <c:numCache>
                <c:formatCode>0.00</c:formatCode>
                <c:ptCount val="26"/>
                <c:pt idx="0">
                  <c:v>18.32203598129697</c:v>
                </c:pt>
                <c:pt idx="1">
                  <c:v>23.2594063490853</c:v>
                </c:pt>
                <c:pt idx="2">
                  <c:v>29.571347517362646</c:v>
                </c:pt>
                <c:pt idx="3">
                  <c:v>30.473329855383966</c:v>
                </c:pt>
                <c:pt idx="4">
                  <c:v>30.528958651259785</c:v>
                </c:pt>
                <c:pt idx="5">
                  <c:v>31.5972222222222</c:v>
                </c:pt>
                <c:pt idx="6">
                  <c:v>48.056471554292479</c:v>
                </c:pt>
                <c:pt idx="7">
                  <c:v>58.485244742721214</c:v>
                </c:pt>
                <c:pt idx="8">
                  <c:v>59.59</c:v>
                </c:pt>
                <c:pt idx="9">
                  <c:v>59.975097771646887</c:v>
                </c:pt>
                <c:pt idx="10">
                  <c:v>61.523313492063501</c:v>
                </c:pt>
                <c:pt idx="11">
                  <c:v>61.922466531804595</c:v>
                </c:pt>
                <c:pt idx="12">
                  <c:v>62.059911709541993</c:v>
                </c:pt>
                <c:pt idx="13">
                  <c:v>64.556688778911578</c:v>
                </c:pt>
                <c:pt idx="14">
                  <c:v>64.952816598246855</c:v>
                </c:pt>
                <c:pt idx="15">
                  <c:v>65.104440274371456</c:v>
                </c:pt>
                <c:pt idx="16">
                  <c:v>69.242724157085448</c:v>
                </c:pt>
                <c:pt idx="17">
                  <c:v>69.431643047074175</c:v>
                </c:pt>
                <c:pt idx="18">
                  <c:v>72.260771375961497</c:v>
                </c:pt>
                <c:pt idx="19">
                  <c:v>73.258891102998206</c:v>
                </c:pt>
                <c:pt idx="20">
                  <c:v>75.915058318392951</c:v>
                </c:pt>
                <c:pt idx="21">
                  <c:v>77.565597735667112</c:v>
                </c:pt>
                <c:pt idx="22">
                  <c:v>77.591250401592774</c:v>
                </c:pt>
                <c:pt idx="23">
                  <c:v>83.478466137059172</c:v>
                </c:pt>
                <c:pt idx="24">
                  <c:v>89.077373876687886</c:v>
                </c:pt>
                <c:pt idx="25">
                  <c:v>91.683582169482989</c:v>
                </c:pt>
              </c:numCache>
            </c:numRef>
          </c:val>
        </c:ser>
        <c:dLbls>
          <c:showLegendKey val="0"/>
          <c:showVal val="0"/>
          <c:showCatName val="0"/>
          <c:showSerName val="0"/>
          <c:showPercent val="0"/>
          <c:showBubbleSize val="0"/>
        </c:dLbls>
        <c:gapWidth val="85"/>
        <c:axId val="-491668880"/>
        <c:axId val="-491668336"/>
      </c:barChart>
      <c:catAx>
        <c:axId val="-49166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mn-cs"/>
              </a:defRPr>
            </a:pPr>
            <a:endParaRPr lang="en-US"/>
          </a:p>
        </c:txPr>
        <c:crossAx val="-491668336"/>
        <c:crosses val="autoZero"/>
        <c:auto val="1"/>
        <c:lblAlgn val="ctr"/>
        <c:lblOffset val="100"/>
        <c:noMultiLvlLbl val="0"/>
      </c:catAx>
      <c:valAx>
        <c:axId val="-4916683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166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Đeneral Janković</a:t>
            </a:r>
            <a:endParaRPr lang="en-US"/>
          </a:p>
        </c:rich>
      </c:tx>
      <c:overlay val="0"/>
      <c:spPr>
        <a:noFill/>
        <a:ln>
          <a:noFill/>
        </a:ln>
        <a:effectLst/>
      </c:spPr>
    </c:title>
    <c:autoTitleDeleted val="0"/>
    <c:plotArea>
      <c:layout/>
      <c:barChart>
        <c:barDir val="col"/>
        <c:grouping val="clustered"/>
        <c:varyColors val="0"/>
        <c:ser>
          <c:idx val="0"/>
          <c:order val="0"/>
          <c:tx>
            <c:strRef>
              <c:f>'Komuna - fusha + ri'!$H$152</c:f>
              <c:strCache>
                <c:ptCount val="1"/>
                <c:pt idx="0">
                  <c:v>Hani Elezit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ri'!$G$153:$G$166</c:f>
              <c:strCache>
                <c:ptCount val="14"/>
                <c:pt idx="0">
                  <c:v>Oblast 14</c:v>
                </c:pt>
                <c:pt idx="1">
                  <c:v>Oblast 9</c:v>
                </c:pt>
                <c:pt idx="2">
                  <c:v>Oblast 2</c:v>
                </c:pt>
                <c:pt idx="3">
                  <c:v>Oblast 11</c:v>
                </c:pt>
                <c:pt idx="4">
                  <c:v>Oblast 3</c:v>
                </c:pt>
                <c:pt idx="5">
                  <c:v>Prosek</c:v>
                </c:pt>
                <c:pt idx="6">
                  <c:v>Oblast 6</c:v>
                </c:pt>
                <c:pt idx="7">
                  <c:v>Oblast 8</c:v>
                </c:pt>
                <c:pt idx="8">
                  <c:v>Oblast 4</c:v>
                </c:pt>
                <c:pt idx="9">
                  <c:v>Oblast 12</c:v>
                </c:pt>
                <c:pt idx="10">
                  <c:v>Oblast 10</c:v>
                </c:pt>
                <c:pt idx="11">
                  <c:v>Oblast 13</c:v>
                </c:pt>
                <c:pt idx="12">
                  <c:v>Oblast 5</c:v>
                </c:pt>
                <c:pt idx="13">
                  <c:v>Oblast 1</c:v>
                </c:pt>
              </c:strCache>
            </c:strRef>
          </c:cat>
          <c:val>
            <c:numRef>
              <c:f>'Komuna - fusha + ri'!$H$153:$H$166</c:f>
              <c:numCache>
                <c:formatCode>General</c:formatCode>
                <c:ptCount val="14"/>
                <c:pt idx="0">
                  <c:v>16.372017353579153</c:v>
                </c:pt>
                <c:pt idx="1">
                  <c:v>40.404040404040323</c:v>
                </c:pt>
                <c:pt idx="2">
                  <c:v>48.125000000000043</c:v>
                </c:pt>
                <c:pt idx="3">
                  <c:v>50.319329210985501</c:v>
                </c:pt>
                <c:pt idx="4">
                  <c:v>52.241669777828413</c:v>
                </c:pt>
                <c:pt idx="5">
                  <c:v>65.37358668105685</c:v>
                </c:pt>
                <c:pt idx="6">
                  <c:v>66.238286479250334</c:v>
                </c:pt>
                <c:pt idx="7">
                  <c:v>67.315506502587041</c:v>
                </c:pt>
                <c:pt idx="8">
                  <c:v>71.943073195333199</c:v>
                </c:pt>
                <c:pt idx="9">
                  <c:v>73.987814465408889</c:v>
                </c:pt>
                <c:pt idx="10">
                  <c:v>75.902444596755686</c:v>
                </c:pt>
                <c:pt idx="11">
                  <c:v>89.730524425342992</c:v>
                </c:pt>
                <c:pt idx="12">
                  <c:v>97.368421052631419</c:v>
                </c:pt>
                <c:pt idx="13">
                  <c:v>99.908499389995924</c:v>
                </c:pt>
              </c:numCache>
            </c:numRef>
          </c:val>
        </c:ser>
        <c:dLbls>
          <c:showLegendKey val="0"/>
          <c:showVal val="0"/>
          <c:showCatName val="0"/>
          <c:showSerName val="0"/>
          <c:showPercent val="0"/>
          <c:showBubbleSize val="0"/>
        </c:dLbls>
        <c:gapWidth val="110"/>
        <c:overlap val="-50"/>
        <c:axId val="-442273344"/>
        <c:axId val="-442272256"/>
      </c:barChart>
      <c:catAx>
        <c:axId val="-44227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2256"/>
        <c:crosses val="autoZero"/>
        <c:auto val="1"/>
        <c:lblAlgn val="ctr"/>
        <c:lblOffset val="100"/>
        <c:noMultiLvlLbl val="0"/>
      </c:catAx>
      <c:valAx>
        <c:axId val="-442272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Istok</a:t>
            </a:r>
          </a:p>
        </c:rich>
      </c:tx>
      <c:overlay val="0"/>
      <c:spPr>
        <a:noFill/>
        <a:ln>
          <a:noFill/>
        </a:ln>
        <a:effectLst/>
      </c:spPr>
    </c:title>
    <c:autoTitleDeleted val="0"/>
    <c:plotArea>
      <c:layout/>
      <c:barChart>
        <c:barDir val="col"/>
        <c:grouping val="clustered"/>
        <c:varyColors val="0"/>
        <c:ser>
          <c:idx val="0"/>
          <c:order val="0"/>
          <c:tx>
            <c:strRef>
              <c:f>'Komuna - fusha + ri'!$H$168</c:f>
              <c:strCache>
                <c:ptCount val="1"/>
                <c:pt idx="0">
                  <c:v>Istog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ri'!$G$169:$G$182</c:f>
              <c:strCache>
                <c:ptCount val="14"/>
                <c:pt idx="0">
                  <c:v>Oblast 10</c:v>
                </c:pt>
                <c:pt idx="1">
                  <c:v>Oblast 12</c:v>
                </c:pt>
                <c:pt idx="2">
                  <c:v>Oblast 8</c:v>
                </c:pt>
                <c:pt idx="3">
                  <c:v>Oblast 3</c:v>
                </c:pt>
                <c:pt idx="4">
                  <c:v>Oblast 4</c:v>
                </c:pt>
                <c:pt idx="5">
                  <c:v>Prosek</c:v>
                </c:pt>
                <c:pt idx="6">
                  <c:v>Oblast 14</c:v>
                </c:pt>
                <c:pt idx="7">
                  <c:v>Oblast 9</c:v>
                </c:pt>
                <c:pt idx="8">
                  <c:v>Oblast 13</c:v>
                </c:pt>
                <c:pt idx="9">
                  <c:v>Oblast 11</c:v>
                </c:pt>
                <c:pt idx="10">
                  <c:v>Oblast 2</c:v>
                </c:pt>
                <c:pt idx="11">
                  <c:v>Oblast 6</c:v>
                </c:pt>
                <c:pt idx="12">
                  <c:v>Oblast 5</c:v>
                </c:pt>
                <c:pt idx="13">
                  <c:v>Oblast 1</c:v>
                </c:pt>
              </c:strCache>
            </c:strRef>
          </c:cat>
          <c:val>
            <c:numRef>
              <c:f>'Komuna - fusha + ri'!$H$169:$H$182</c:f>
              <c:numCache>
                <c:formatCode>General</c:formatCode>
                <c:ptCount val="14"/>
                <c:pt idx="0">
                  <c:v>26.203930228698031</c:v>
                </c:pt>
                <c:pt idx="1">
                  <c:v>39.224042496943255</c:v>
                </c:pt>
                <c:pt idx="2">
                  <c:v>43.487525987526006</c:v>
                </c:pt>
                <c:pt idx="3">
                  <c:v>50.331923194761885</c:v>
                </c:pt>
                <c:pt idx="4">
                  <c:v>58.240492613345054</c:v>
                </c:pt>
                <c:pt idx="5">
                  <c:v>70.00232966539528</c:v>
                </c:pt>
                <c:pt idx="6">
                  <c:v>72.269144144144136</c:v>
                </c:pt>
                <c:pt idx="7">
                  <c:v>78.333333333333258</c:v>
                </c:pt>
                <c:pt idx="8">
                  <c:v>81.881490783217743</c:v>
                </c:pt>
                <c:pt idx="9">
                  <c:v>87.199684693285761</c:v>
                </c:pt>
                <c:pt idx="10">
                  <c:v>90.691964285714391</c:v>
                </c:pt>
                <c:pt idx="11">
                  <c:v>91.129032258064328</c:v>
                </c:pt>
                <c:pt idx="12">
                  <c:v>92.857142857142819</c:v>
                </c:pt>
                <c:pt idx="13">
                  <c:v>98.180578773959851</c:v>
                </c:pt>
              </c:numCache>
            </c:numRef>
          </c:val>
        </c:ser>
        <c:dLbls>
          <c:showLegendKey val="0"/>
          <c:showVal val="0"/>
          <c:showCatName val="0"/>
          <c:showSerName val="0"/>
          <c:showPercent val="0"/>
          <c:showBubbleSize val="0"/>
        </c:dLbls>
        <c:gapWidth val="110"/>
        <c:overlap val="-50"/>
        <c:axId val="-442270624"/>
        <c:axId val="-442264096"/>
      </c:barChart>
      <c:catAx>
        <c:axId val="-4422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64096"/>
        <c:crosses val="autoZero"/>
        <c:auto val="1"/>
        <c:lblAlgn val="ctr"/>
        <c:lblOffset val="100"/>
        <c:noMultiLvlLbl val="0"/>
      </c:catAx>
      <c:valAx>
        <c:axId val="-4422640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ri'!$H$184</c:f>
              <c:strCache>
                <c:ptCount val="1"/>
                <c:pt idx="0">
                  <c:v>Junik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ri'!$G$185:$G$198</c:f>
              <c:strCache>
                <c:ptCount val="14"/>
                <c:pt idx="0">
                  <c:v>Oblast 3</c:v>
                </c:pt>
                <c:pt idx="1">
                  <c:v>Oblast 6</c:v>
                </c:pt>
                <c:pt idx="2">
                  <c:v>Oblast 10</c:v>
                </c:pt>
                <c:pt idx="3">
                  <c:v>Oblast 8</c:v>
                </c:pt>
                <c:pt idx="4">
                  <c:v>Oblast 14</c:v>
                </c:pt>
                <c:pt idx="5">
                  <c:v>Prosek</c:v>
                </c:pt>
                <c:pt idx="6">
                  <c:v>Oblast 2</c:v>
                </c:pt>
                <c:pt idx="7">
                  <c:v>Oblast 4</c:v>
                </c:pt>
                <c:pt idx="8">
                  <c:v>Oblast 11</c:v>
                </c:pt>
                <c:pt idx="9">
                  <c:v>Oblast 13</c:v>
                </c:pt>
                <c:pt idx="10">
                  <c:v>Oblast 5</c:v>
                </c:pt>
                <c:pt idx="11">
                  <c:v>Oblast 12</c:v>
                </c:pt>
                <c:pt idx="12">
                  <c:v>Oblast 1</c:v>
                </c:pt>
                <c:pt idx="13">
                  <c:v>Oblast 9</c:v>
                </c:pt>
              </c:strCache>
            </c:strRef>
          </c:cat>
          <c:val>
            <c:numRef>
              <c:f>'Komuna - fusha + ri'!$H$185:$H$198</c:f>
              <c:numCache>
                <c:formatCode>General</c:formatCode>
                <c:ptCount val="14"/>
                <c:pt idx="0">
                  <c:v>38.374863028709136</c:v>
                </c:pt>
                <c:pt idx="1">
                  <c:v>51.664837337337325</c:v>
                </c:pt>
                <c:pt idx="2">
                  <c:v>70.275146594497059</c:v>
                </c:pt>
                <c:pt idx="3">
                  <c:v>72.532559638138466</c:v>
                </c:pt>
                <c:pt idx="4">
                  <c:v>78.781062553555998</c:v>
                </c:pt>
                <c:pt idx="5">
                  <c:v>83.016082462721059</c:v>
                </c:pt>
                <c:pt idx="6">
                  <c:v>86.497395833333329</c:v>
                </c:pt>
                <c:pt idx="7">
                  <c:v>93.214637926176394</c:v>
                </c:pt>
                <c:pt idx="8">
                  <c:v>93.839308993992319</c:v>
                </c:pt>
                <c:pt idx="9">
                  <c:v>96.257758305951</c:v>
                </c:pt>
                <c:pt idx="10">
                  <c:v>97.82608695652155</c:v>
                </c:pt>
                <c:pt idx="11">
                  <c:v>99.945414847161572</c:v>
                </c:pt>
                <c:pt idx="12">
                  <c:v>100</c:v>
                </c:pt>
                <c:pt idx="13">
                  <c:v>100</c:v>
                </c:pt>
              </c:numCache>
            </c:numRef>
          </c:val>
        </c:ser>
        <c:dLbls>
          <c:showLegendKey val="0"/>
          <c:showVal val="0"/>
          <c:showCatName val="0"/>
          <c:showSerName val="0"/>
          <c:showPercent val="0"/>
          <c:showBubbleSize val="0"/>
        </c:dLbls>
        <c:gapWidth val="110"/>
        <c:overlap val="-50"/>
        <c:axId val="-442268448"/>
        <c:axId val="-442249408"/>
      </c:barChart>
      <c:catAx>
        <c:axId val="-44226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49408"/>
        <c:crosses val="autoZero"/>
        <c:auto val="1"/>
        <c:lblAlgn val="ctr"/>
        <c:lblOffset val="100"/>
        <c:noMultiLvlLbl val="0"/>
      </c:catAx>
      <c:valAx>
        <c:axId val="-442249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6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Kamenica</a:t>
            </a:r>
          </a:p>
        </c:rich>
      </c:tx>
      <c:overlay val="0"/>
      <c:spPr>
        <a:noFill/>
        <a:ln>
          <a:noFill/>
        </a:ln>
        <a:effectLst/>
      </c:spPr>
    </c:title>
    <c:autoTitleDeleted val="0"/>
    <c:plotArea>
      <c:layout/>
      <c:barChart>
        <c:barDir val="col"/>
        <c:grouping val="clustered"/>
        <c:varyColors val="0"/>
        <c:ser>
          <c:idx val="0"/>
          <c:order val="0"/>
          <c:tx>
            <c:strRef>
              <c:f>'Komuna - fusha + ri'!$H$200</c:f>
              <c:strCache>
                <c:ptCount val="1"/>
                <c:pt idx="0">
                  <c:v>Kamenicë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ri'!$G$201:$G$214</c:f>
              <c:strCache>
                <c:ptCount val="14"/>
                <c:pt idx="0">
                  <c:v>Oblast 6</c:v>
                </c:pt>
                <c:pt idx="1">
                  <c:v>Oblast 12</c:v>
                </c:pt>
                <c:pt idx="2">
                  <c:v>Oblast 8</c:v>
                </c:pt>
                <c:pt idx="3">
                  <c:v>Oblast 10</c:v>
                </c:pt>
                <c:pt idx="4">
                  <c:v>Oblast 4</c:v>
                </c:pt>
                <c:pt idx="5">
                  <c:v>Oblast 3</c:v>
                </c:pt>
                <c:pt idx="6">
                  <c:v>Oblast 14</c:v>
                </c:pt>
                <c:pt idx="7">
                  <c:v>Prosek</c:v>
                </c:pt>
                <c:pt idx="8">
                  <c:v>Oblast 9</c:v>
                </c:pt>
                <c:pt idx="9">
                  <c:v>Oblast 2</c:v>
                </c:pt>
                <c:pt idx="10">
                  <c:v>Oblast 13</c:v>
                </c:pt>
                <c:pt idx="11">
                  <c:v>Oblast 11</c:v>
                </c:pt>
                <c:pt idx="12">
                  <c:v>Oblast 1</c:v>
                </c:pt>
                <c:pt idx="13">
                  <c:v>Oblast 5</c:v>
                </c:pt>
              </c:strCache>
            </c:strRef>
          </c:cat>
          <c:val>
            <c:numRef>
              <c:f>'Komuna - fusha + ri'!$H$201:$H$214</c:f>
              <c:numCache>
                <c:formatCode>General</c:formatCode>
                <c:ptCount val="14"/>
                <c:pt idx="0">
                  <c:v>16.200286067257093</c:v>
                </c:pt>
                <c:pt idx="1">
                  <c:v>27.821898857406385</c:v>
                </c:pt>
                <c:pt idx="2">
                  <c:v>35.04457441052439</c:v>
                </c:pt>
                <c:pt idx="3">
                  <c:v>37.390074125242343</c:v>
                </c:pt>
                <c:pt idx="4">
                  <c:v>39.698279884814411</c:v>
                </c:pt>
                <c:pt idx="5">
                  <c:v>49.041652643662594</c:v>
                </c:pt>
                <c:pt idx="6">
                  <c:v>54.024822695035454</c:v>
                </c:pt>
                <c:pt idx="7">
                  <c:v>54.085180399161352</c:v>
                </c:pt>
                <c:pt idx="8">
                  <c:v>59.33557611438188</c:v>
                </c:pt>
                <c:pt idx="9">
                  <c:v>65.112179487179503</c:v>
                </c:pt>
                <c:pt idx="10">
                  <c:v>68.073726697449914</c:v>
                </c:pt>
                <c:pt idx="11">
                  <c:v>72.621979033347614</c:v>
                </c:pt>
                <c:pt idx="12">
                  <c:v>87.075628506129078</c:v>
                </c:pt>
                <c:pt idx="13">
                  <c:v>91.666666666666671</c:v>
                </c:pt>
              </c:numCache>
            </c:numRef>
          </c:val>
        </c:ser>
        <c:dLbls>
          <c:showLegendKey val="0"/>
          <c:showVal val="0"/>
          <c:showCatName val="0"/>
          <c:showSerName val="0"/>
          <c:showPercent val="0"/>
          <c:showBubbleSize val="0"/>
        </c:dLbls>
        <c:gapWidth val="110"/>
        <c:overlap val="-50"/>
        <c:axId val="-442266272"/>
        <c:axId val="-442257024"/>
      </c:barChart>
      <c:catAx>
        <c:axId val="-44226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7024"/>
        <c:crosses val="autoZero"/>
        <c:auto val="1"/>
        <c:lblAlgn val="ctr"/>
        <c:lblOffset val="100"/>
        <c:noMultiLvlLbl val="0"/>
      </c:catAx>
      <c:valAx>
        <c:axId val="-44225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6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Ka</a:t>
            </a:r>
            <a:r>
              <a:rPr lang="sr-Latn-RS"/>
              <a:t>č</a:t>
            </a:r>
            <a:r>
              <a:rPr lang="en-US"/>
              <a:t>anik </a:t>
            </a:r>
          </a:p>
        </c:rich>
      </c:tx>
      <c:overlay val="0"/>
      <c:spPr>
        <a:noFill/>
        <a:ln>
          <a:noFill/>
        </a:ln>
        <a:effectLst/>
      </c:spPr>
    </c:title>
    <c:autoTitleDeleted val="0"/>
    <c:plotArea>
      <c:layout/>
      <c:barChart>
        <c:barDir val="col"/>
        <c:grouping val="clustered"/>
        <c:varyColors val="0"/>
        <c:ser>
          <c:idx val="0"/>
          <c:order val="0"/>
          <c:tx>
            <c:strRef>
              <c:f>'Komuna - fusha + ri'!$R$19</c:f>
              <c:strCache>
                <c:ptCount val="1"/>
                <c:pt idx="0">
                  <c:v>Kaçanik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ri'!$Q$20:$Q$33</c:f>
              <c:strCache>
                <c:ptCount val="14"/>
                <c:pt idx="0">
                  <c:v>Oblast 12</c:v>
                </c:pt>
                <c:pt idx="1">
                  <c:v>Oblast 3</c:v>
                </c:pt>
                <c:pt idx="2">
                  <c:v>Oblast 8</c:v>
                </c:pt>
                <c:pt idx="3">
                  <c:v>Oblast 10</c:v>
                </c:pt>
                <c:pt idx="4">
                  <c:v>Oblast 6</c:v>
                </c:pt>
                <c:pt idx="5">
                  <c:v>Oblast 14</c:v>
                </c:pt>
                <c:pt idx="6">
                  <c:v>Oblast 4</c:v>
                </c:pt>
                <c:pt idx="7">
                  <c:v>Prosek</c:v>
                </c:pt>
                <c:pt idx="8">
                  <c:v>Oblast 13</c:v>
                </c:pt>
                <c:pt idx="9">
                  <c:v>Oblast 9</c:v>
                </c:pt>
                <c:pt idx="10">
                  <c:v>Oblast 11</c:v>
                </c:pt>
                <c:pt idx="11">
                  <c:v>Oblast 5</c:v>
                </c:pt>
                <c:pt idx="12">
                  <c:v>Oblast 2</c:v>
                </c:pt>
                <c:pt idx="13">
                  <c:v>Oblast 1</c:v>
                </c:pt>
              </c:strCache>
            </c:strRef>
          </c:cat>
          <c:val>
            <c:numRef>
              <c:f>'Komuna - fusha + ri'!$R$20:$R$33</c:f>
              <c:numCache>
                <c:formatCode>General</c:formatCode>
                <c:ptCount val="14"/>
                <c:pt idx="0">
                  <c:v>28.144564356071932</c:v>
                </c:pt>
                <c:pt idx="1">
                  <c:v>36.818808817212357</c:v>
                </c:pt>
                <c:pt idx="2">
                  <c:v>37.501863358761469</c:v>
                </c:pt>
                <c:pt idx="3">
                  <c:v>40.845088991430444</c:v>
                </c:pt>
                <c:pt idx="4">
                  <c:v>42.000708643646995</c:v>
                </c:pt>
                <c:pt idx="5">
                  <c:v>43.831168831168831</c:v>
                </c:pt>
                <c:pt idx="6">
                  <c:v>56.068387260917717</c:v>
                </c:pt>
                <c:pt idx="7">
                  <c:v>59.550038644815153</c:v>
                </c:pt>
                <c:pt idx="8">
                  <c:v>73.74868023153681</c:v>
                </c:pt>
                <c:pt idx="9">
                  <c:v>74.357176250584246</c:v>
                </c:pt>
                <c:pt idx="10">
                  <c:v>76.628934057831344</c:v>
                </c:pt>
                <c:pt idx="11">
                  <c:v>79.166666666666671</c:v>
                </c:pt>
                <c:pt idx="12">
                  <c:v>85.624999999999986</c:v>
                </c:pt>
                <c:pt idx="13">
                  <c:v>99.413454916767591</c:v>
                </c:pt>
              </c:numCache>
            </c:numRef>
          </c:val>
        </c:ser>
        <c:dLbls>
          <c:showLegendKey val="0"/>
          <c:showVal val="0"/>
          <c:showCatName val="0"/>
          <c:showSerName val="0"/>
          <c:showPercent val="0"/>
          <c:showBubbleSize val="0"/>
        </c:dLbls>
        <c:gapWidth val="110"/>
        <c:overlap val="-50"/>
        <c:axId val="-442256480"/>
        <c:axId val="-442253760"/>
      </c:barChart>
      <c:catAx>
        <c:axId val="-44225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3760"/>
        <c:crosses val="autoZero"/>
        <c:auto val="1"/>
        <c:lblAlgn val="ctr"/>
        <c:lblOffset val="100"/>
        <c:noMultiLvlLbl val="0"/>
      </c:catAx>
      <c:valAx>
        <c:axId val="-4422537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6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Klin</a:t>
            </a:r>
            <a:r>
              <a:rPr lang="sr-Latn-RS"/>
              <a:t>a</a:t>
            </a:r>
            <a:endParaRPr lang="en-US"/>
          </a:p>
        </c:rich>
      </c:tx>
      <c:overlay val="0"/>
      <c:spPr>
        <a:noFill/>
        <a:ln>
          <a:noFill/>
        </a:ln>
        <a:effectLst/>
      </c:spPr>
    </c:title>
    <c:autoTitleDeleted val="0"/>
    <c:plotArea>
      <c:layout/>
      <c:barChart>
        <c:barDir val="col"/>
        <c:grouping val="clustered"/>
        <c:varyColors val="0"/>
        <c:ser>
          <c:idx val="0"/>
          <c:order val="0"/>
          <c:tx>
            <c:strRef>
              <c:f>'Komuna - fusha + ri'!$R$36</c:f>
              <c:strCache>
                <c:ptCount val="1"/>
                <c:pt idx="0">
                  <c:v>Klinë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ri'!$Q$37:$Q$50</c:f>
              <c:strCache>
                <c:ptCount val="14"/>
                <c:pt idx="0">
                  <c:v>Oblast 8</c:v>
                </c:pt>
                <c:pt idx="1">
                  <c:v>Oblast 9</c:v>
                </c:pt>
                <c:pt idx="2">
                  <c:v>Oblast 12</c:v>
                </c:pt>
                <c:pt idx="3">
                  <c:v>Oblast 4</c:v>
                </c:pt>
                <c:pt idx="4">
                  <c:v>Oblast 10</c:v>
                </c:pt>
                <c:pt idx="5">
                  <c:v>Oblast 3</c:v>
                </c:pt>
                <c:pt idx="6">
                  <c:v>Oblast 14</c:v>
                </c:pt>
                <c:pt idx="7">
                  <c:v>Oblast 2</c:v>
                </c:pt>
                <c:pt idx="8">
                  <c:v>Prosek</c:v>
                </c:pt>
                <c:pt idx="9">
                  <c:v>Oblast 11</c:v>
                </c:pt>
                <c:pt idx="10">
                  <c:v>Oblast 13</c:v>
                </c:pt>
                <c:pt idx="11">
                  <c:v>Oblast 6</c:v>
                </c:pt>
                <c:pt idx="12">
                  <c:v>Oblast 5</c:v>
                </c:pt>
                <c:pt idx="13">
                  <c:v>Oblast 1</c:v>
                </c:pt>
              </c:strCache>
            </c:strRef>
          </c:cat>
          <c:val>
            <c:numRef>
              <c:f>'Komuna - fusha + ri'!$R$37:$R$50</c:f>
              <c:numCache>
                <c:formatCode>General</c:formatCode>
                <c:ptCount val="14"/>
                <c:pt idx="0">
                  <c:v>16.929125614930669</c:v>
                </c:pt>
                <c:pt idx="1">
                  <c:v>24.691358024691386</c:v>
                </c:pt>
                <c:pt idx="2">
                  <c:v>32.423876445615527</c:v>
                </c:pt>
                <c:pt idx="3">
                  <c:v>43.411003740648319</c:v>
                </c:pt>
                <c:pt idx="4">
                  <c:v>50.516999328572311</c:v>
                </c:pt>
                <c:pt idx="5">
                  <c:v>54.040005082981921</c:v>
                </c:pt>
                <c:pt idx="6">
                  <c:v>54.093584058685046</c:v>
                </c:pt>
                <c:pt idx="7">
                  <c:v>56.512445887445892</c:v>
                </c:pt>
                <c:pt idx="8">
                  <c:v>59.251596441968097</c:v>
                </c:pt>
                <c:pt idx="9">
                  <c:v>80.416040120112527</c:v>
                </c:pt>
                <c:pt idx="10">
                  <c:v>82.089022577875213</c:v>
                </c:pt>
                <c:pt idx="11">
                  <c:v>86.768968456948002</c:v>
                </c:pt>
                <c:pt idx="12">
                  <c:v>91.624999999999986</c:v>
                </c:pt>
                <c:pt idx="13">
                  <c:v>96.753324407078367</c:v>
                </c:pt>
              </c:numCache>
            </c:numRef>
          </c:val>
        </c:ser>
        <c:dLbls>
          <c:showLegendKey val="0"/>
          <c:showVal val="0"/>
          <c:showCatName val="0"/>
          <c:showSerName val="0"/>
          <c:showPercent val="0"/>
          <c:showBubbleSize val="0"/>
        </c:dLbls>
        <c:gapWidth val="110"/>
        <c:overlap val="-50"/>
        <c:axId val="-442263008"/>
        <c:axId val="-442259200"/>
      </c:barChart>
      <c:catAx>
        <c:axId val="-44226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9200"/>
        <c:crosses val="autoZero"/>
        <c:auto val="1"/>
        <c:lblAlgn val="ctr"/>
        <c:lblOffset val="100"/>
        <c:noMultiLvlLbl val="0"/>
      </c:catAx>
      <c:valAx>
        <c:axId val="-4422592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63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Klokot </a:t>
            </a:r>
          </a:p>
        </c:rich>
      </c:tx>
      <c:overlay val="0"/>
      <c:spPr>
        <a:noFill/>
        <a:ln>
          <a:noFill/>
        </a:ln>
        <a:effectLst/>
      </c:spPr>
    </c:title>
    <c:autoTitleDeleted val="0"/>
    <c:plotArea>
      <c:layout/>
      <c:barChart>
        <c:barDir val="col"/>
        <c:grouping val="clustered"/>
        <c:varyColors val="0"/>
        <c:ser>
          <c:idx val="0"/>
          <c:order val="0"/>
          <c:tx>
            <c:strRef>
              <c:f>'Komuna - fusha + ri'!$R$54</c:f>
              <c:strCache>
                <c:ptCount val="1"/>
                <c:pt idx="0">
                  <c:v>Kllokot </c:v>
                </c:pt>
              </c:strCache>
            </c:strRef>
          </c:tx>
          <c:spPr>
            <a:solidFill>
              <a:srgbClr val="66FF99"/>
            </a:solidFill>
            <a:ln>
              <a:noFill/>
            </a:ln>
            <a:effectLst/>
          </c:spPr>
          <c:invertIfNegative val="0"/>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9933"/>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ri'!$Q$55:$Q$68</c:f>
              <c:strCache>
                <c:ptCount val="14"/>
                <c:pt idx="0">
                  <c:v>Oblast 4</c:v>
                </c:pt>
                <c:pt idx="1">
                  <c:v>Oblast 5</c:v>
                </c:pt>
                <c:pt idx="2">
                  <c:v>Oblast 10</c:v>
                </c:pt>
                <c:pt idx="3">
                  <c:v>Oblast 3</c:v>
                </c:pt>
                <c:pt idx="4">
                  <c:v>Oblast 11</c:v>
                </c:pt>
                <c:pt idx="5">
                  <c:v>Oblast 14</c:v>
                </c:pt>
                <c:pt idx="6">
                  <c:v>Prosek</c:v>
                </c:pt>
                <c:pt idx="7">
                  <c:v>Oblast 2</c:v>
                </c:pt>
                <c:pt idx="8">
                  <c:v>Oblast 12</c:v>
                </c:pt>
                <c:pt idx="9">
                  <c:v>Oblast 9</c:v>
                </c:pt>
                <c:pt idx="10">
                  <c:v>Oblast 6</c:v>
                </c:pt>
                <c:pt idx="11">
                  <c:v>Oblast 13</c:v>
                </c:pt>
                <c:pt idx="12">
                  <c:v>Oblast 8</c:v>
                </c:pt>
                <c:pt idx="13">
                  <c:v>Oblast 1</c:v>
                </c:pt>
              </c:strCache>
            </c:strRef>
          </c:cat>
          <c:val>
            <c:numRef>
              <c:f>'Komuna - fusha + ri'!$R$55:$R$68</c:f>
              <c:numCache>
                <c:formatCode>General</c:formatCode>
                <c:ptCount val="14"/>
                <c:pt idx="0">
                  <c:v>0</c:v>
                </c:pt>
                <c:pt idx="1">
                  <c:v>0</c:v>
                </c:pt>
                <c:pt idx="2">
                  <c:v>0.53333333333333333</c:v>
                </c:pt>
                <c:pt idx="3">
                  <c:v>2.0843579998509592</c:v>
                </c:pt>
                <c:pt idx="4">
                  <c:v>11.443381180223275</c:v>
                </c:pt>
                <c:pt idx="5">
                  <c:v>25</c:v>
                </c:pt>
                <c:pt idx="6">
                  <c:v>36.899606195910444</c:v>
                </c:pt>
                <c:pt idx="7">
                  <c:v>37.916666666666544</c:v>
                </c:pt>
                <c:pt idx="8">
                  <c:v>43.670382165605091</c:v>
                </c:pt>
                <c:pt idx="9">
                  <c:v>51.666666666666579</c:v>
                </c:pt>
                <c:pt idx="10">
                  <c:v>61.111111111111107</c:v>
                </c:pt>
                <c:pt idx="11">
                  <c:v>74.057864010988979</c:v>
                </c:pt>
                <c:pt idx="12">
                  <c:v>77.304347826086754</c:v>
                </c:pt>
                <c:pt idx="13">
                  <c:v>94.906769586303142</c:v>
                </c:pt>
              </c:numCache>
            </c:numRef>
          </c:val>
        </c:ser>
        <c:dLbls>
          <c:showLegendKey val="0"/>
          <c:showVal val="0"/>
          <c:showCatName val="0"/>
          <c:showSerName val="0"/>
          <c:showPercent val="0"/>
          <c:showBubbleSize val="0"/>
        </c:dLbls>
        <c:gapWidth val="110"/>
        <c:overlap val="-50"/>
        <c:axId val="-442254304"/>
        <c:axId val="-442262464"/>
      </c:barChart>
      <c:catAx>
        <c:axId val="-44225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62464"/>
        <c:crosses val="autoZero"/>
        <c:auto val="1"/>
        <c:lblAlgn val="ctr"/>
        <c:lblOffset val="100"/>
        <c:noMultiLvlLbl val="0"/>
      </c:catAx>
      <c:valAx>
        <c:axId val="-44226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4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Lip</a:t>
            </a:r>
            <a:r>
              <a:rPr lang="sr-Latn-RS"/>
              <a:t>l</a:t>
            </a:r>
            <a:r>
              <a:rPr lang="en-US"/>
              <a:t>jan </a:t>
            </a:r>
          </a:p>
        </c:rich>
      </c:tx>
      <c:overlay val="0"/>
      <c:spPr>
        <a:noFill/>
        <a:ln>
          <a:noFill/>
        </a:ln>
        <a:effectLst/>
      </c:spPr>
    </c:title>
    <c:autoTitleDeleted val="0"/>
    <c:plotArea>
      <c:layout/>
      <c:barChart>
        <c:barDir val="col"/>
        <c:grouping val="clustered"/>
        <c:varyColors val="0"/>
        <c:ser>
          <c:idx val="0"/>
          <c:order val="0"/>
          <c:tx>
            <c:strRef>
              <c:f>'Komuna - fusha + ri'!$R$70</c:f>
              <c:strCache>
                <c:ptCount val="1"/>
                <c:pt idx="0">
                  <c:v>Lipjan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ri'!$Q$71:$Q$84</c:f>
              <c:strCache>
                <c:ptCount val="14"/>
                <c:pt idx="0">
                  <c:v>Oblast 8</c:v>
                </c:pt>
                <c:pt idx="1">
                  <c:v>Oblast 10</c:v>
                </c:pt>
                <c:pt idx="2">
                  <c:v>Oblast 14</c:v>
                </c:pt>
                <c:pt idx="3">
                  <c:v>Oblast 3</c:v>
                </c:pt>
                <c:pt idx="4">
                  <c:v>Oblast 12</c:v>
                </c:pt>
                <c:pt idx="5">
                  <c:v>Prosek</c:v>
                </c:pt>
                <c:pt idx="6">
                  <c:v>Oblast 9</c:v>
                </c:pt>
                <c:pt idx="7">
                  <c:v>Oblast 13</c:v>
                </c:pt>
                <c:pt idx="8">
                  <c:v>Oblast 4</c:v>
                </c:pt>
                <c:pt idx="9">
                  <c:v>Oblast 6</c:v>
                </c:pt>
                <c:pt idx="10">
                  <c:v>Oblast 11</c:v>
                </c:pt>
                <c:pt idx="11">
                  <c:v>Oblast 5</c:v>
                </c:pt>
                <c:pt idx="12">
                  <c:v>Oblast 1</c:v>
                </c:pt>
                <c:pt idx="13">
                  <c:v>Oblast 2</c:v>
                </c:pt>
              </c:strCache>
            </c:strRef>
          </c:cat>
          <c:val>
            <c:numRef>
              <c:f>'Komuna - fusha + ri'!$R$71:$R$84</c:f>
              <c:numCache>
                <c:formatCode>General</c:formatCode>
                <c:ptCount val="14"/>
                <c:pt idx="0">
                  <c:v>29.066844735174364</c:v>
                </c:pt>
                <c:pt idx="1">
                  <c:v>40.711893569299718</c:v>
                </c:pt>
                <c:pt idx="2">
                  <c:v>44.117647058823444</c:v>
                </c:pt>
                <c:pt idx="3">
                  <c:v>46.519497790390574</c:v>
                </c:pt>
                <c:pt idx="4">
                  <c:v>61.806660465876611</c:v>
                </c:pt>
                <c:pt idx="5">
                  <c:v>68.49691183173158</c:v>
                </c:pt>
                <c:pt idx="6">
                  <c:v>70.335882939807078</c:v>
                </c:pt>
                <c:pt idx="7">
                  <c:v>74.866637976245514</c:v>
                </c:pt>
                <c:pt idx="8">
                  <c:v>77.530907513995118</c:v>
                </c:pt>
                <c:pt idx="9">
                  <c:v>80.924263895449627</c:v>
                </c:pt>
                <c:pt idx="10">
                  <c:v>80.955303381085528</c:v>
                </c:pt>
                <c:pt idx="11">
                  <c:v>90</c:v>
                </c:pt>
                <c:pt idx="12">
                  <c:v>95.545156897400958</c:v>
                </c:pt>
                <c:pt idx="13">
                  <c:v>98.079157588961479</c:v>
                </c:pt>
              </c:numCache>
            </c:numRef>
          </c:val>
        </c:ser>
        <c:dLbls>
          <c:showLegendKey val="0"/>
          <c:showVal val="0"/>
          <c:showCatName val="0"/>
          <c:showSerName val="0"/>
          <c:showPercent val="0"/>
          <c:showBubbleSize val="0"/>
        </c:dLbls>
        <c:gapWidth val="110"/>
        <c:overlap val="-50"/>
        <c:axId val="-442251040"/>
        <c:axId val="-442250496"/>
      </c:barChart>
      <c:catAx>
        <c:axId val="-44225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0496"/>
        <c:crosses val="autoZero"/>
        <c:auto val="1"/>
        <c:lblAlgn val="ctr"/>
        <c:lblOffset val="100"/>
        <c:noMultiLvlLbl val="0"/>
      </c:catAx>
      <c:valAx>
        <c:axId val="-4422504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5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Mali</a:t>
            </a:r>
            <a:r>
              <a:rPr lang="sr-Latn-RS"/>
              <a:t>ševo</a:t>
            </a:r>
            <a:endParaRPr lang="en-US"/>
          </a:p>
        </c:rich>
      </c:tx>
      <c:overlay val="0"/>
      <c:spPr>
        <a:noFill/>
        <a:ln>
          <a:noFill/>
        </a:ln>
        <a:effectLst/>
      </c:spPr>
    </c:title>
    <c:autoTitleDeleted val="0"/>
    <c:plotArea>
      <c:layout/>
      <c:barChart>
        <c:barDir val="col"/>
        <c:grouping val="clustered"/>
        <c:varyColors val="0"/>
        <c:ser>
          <c:idx val="0"/>
          <c:order val="0"/>
          <c:tx>
            <c:strRef>
              <c:f>'Komuna - fusha + ri'!$R$86</c:f>
              <c:strCache>
                <c:ptCount val="1"/>
                <c:pt idx="0">
                  <c:v>Malishevë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ri'!$Q$87:$Q$100</c:f>
              <c:strCache>
                <c:ptCount val="14"/>
                <c:pt idx="0">
                  <c:v>Oblast 3</c:v>
                </c:pt>
                <c:pt idx="1">
                  <c:v>Oblast 10</c:v>
                </c:pt>
                <c:pt idx="2">
                  <c:v>Oblast 12</c:v>
                </c:pt>
                <c:pt idx="3">
                  <c:v>Oblast 4</c:v>
                </c:pt>
                <c:pt idx="4">
                  <c:v>Oblast 2</c:v>
                </c:pt>
                <c:pt idx="5">
                  <c:v>Oblast 5</c:v>
                </c:pt>
                <c:pt idx="6">
                  <c:v>Oblast 8</c:v>
                </c:pt>
                <c:pt idx="7">
                  <c:v>Oblast 14</c:v>
                </c:pt>
                <c:pt idx="8">
                  <c:v>Prosek</c:v>
                </c:pt>
                <c:pt idx="9">
                  <c:v>Oblast 11</c:v>
                </c:pt>
                <c:pt idx="10">
                  <c:v>Oblast 13</c:v>
                </c:pt>
                <c:pt idx="11">
                  <c:v>Oblast 9</c:v>
                </c:pt>
                <c:pt idx="12">
                  <c:v>Oblast 1</c:v>
                </c:pt>
                <c:pt idx="13">
                  <c:v>Oblast 6</c:v>
                </c:pt>
              </c:strCache>
            </c:strRef>
          </c:cat>
          <c:val>
            <c:numRef>
              <c:f>'Komuna - fusha + ri'!$R$87:$R$100</c:f>
              <c:numCache>
                <c:formatCode>General</c:formatCode>
                <c:ptCount val="14"/>
                <c:pt idx="0">
                  <c:v>18.778588290976774</c:v>
                </c:pt>
                <c:pt idx="1">
                  <c:v>27.97461660497088</c:v>
                </c:pt>
                <c:pt idx="2">
                  <c:v>31.582393704486726</c:v>
                </c:pt>
                <c:pt idx="3">
                  <c:v>50.111635951029029</c:v>
                </c:pt>
                <c:pt idx="4">
                  <c:v>56.895161290322577</c:v>
                </c:pt>
                <c:pt idx="5">
                  <c:v>59.198355601233303</c:v>
                </c:pt>
                <c:pt idx="6">
                  <c:v>61.814814814814795</c:v>
                </c:pt>
                <c:pt idx="7">
                  <c:v>62.697368421052595</c:v>
                </c:pt>
                <c:pt idx="8">
                  <c:v>63.2217149953945</c:v>
                </c:pt>
                <c:pt idx="9">
                  <c:v>75.51502587324272</c:v>
                </c:pt>
                <c:pt idx="10">
                  <c:v>90.194117569708297</c:v>
                </c:pt>
                <c:pt idx="11">
                  <c:v>90.849673202614383</c:v>
                </c:pt>
                <c:pt idx="12">
                  <c:v>96.27054361567636</c:v>
                </c:pt>
                <c:pt idx="13">
                  <c:v>100</c:v>
                </c:pt>
              </c:numCache>
            </c:numRef>
          </c:val>
        </c:ser>
        <c:dLbls>
          <c:showLegendKey val="0"/>
          <c:showVal val="0"/>
          <c:showCatName val="0"/>
          <c:showSerName val="0"/>
          <c:showPercent val="0"/>
          <c:showBubbleSize val="0"/>
        </c:dLbls>
        <c:gapWidth val="110"/>
        <c:overlap val="-50"/>
        <c:axId val="-442289120"/>
        <c:axId val="-442294016"/>
      </c:barChart>
      <c:catAx>
        <c:axId val="-44228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4016"/>
        <c:crosses val="autoZero"/>
        <c:auto val="1"/>
        <c:lblAlgn val="ctr"/>
        <c:lblOffset val="100"/>
        <c:noMultiLvlLbl val="0"/>
      </c:catAx>
      <c:valAx>
        <c:axId val="-4422940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Mamu</a:t>
            </a:r>
            <a:r>
              <a:rPr lang="sr-Latn-RS"/>
              <a:t>ša</a:t>
            </a:r>
            <a:endParaRPr lang="en-US"/>
          </a:p>
        </c:rich>
      </c:tx>
      <c:overlay val="0"/>
      <c:spPr>
        <a:noFill/>
        <a:ln>
          <a:noFill/>
        </a:ln>
        <a:effectLst/>
      </c:spPr>
    </c:title>
    <c:autoTitleDeleted val="0"/>
    <c:plotArea>
      <c:layout/>
      <c:barChart>
        <c:barDir val="col"/>
        <c:grouping val="clustered"/>
        <c:varyColors val="0"/>
        <c:ser>
          <c:idx val="0"/>
          <c:order val="0"/>
          <c:tx>
            <c:strRef>
              <c:f>'Komuna - fusha + ri'!$AB$20</c:f>
              <c:strCache>
                <c:ptCount val="1"/>
                <c:pt idx="0">
                  <c:v>Mamushë</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C000"/>
              </a:solidFill>
              <a:ln>
                <a:noFill/>
              </a:ln>
              <a:effectLst/>
            </c:spPr>
          </c:dPt>
          <c:dPt>
            <c:idx val="7"/>
            <c:invertIfNegative val="0"/>
            <c:bubble3D val="0"/>
            <c:spPr>
              <a:solidFill>
                <a:srgbClr val="FFC000"/>
              </a:solidFill>
              <a:ln>
                <a:noFill/>
              </a:ln>
              <a:effectLst/>
            </c:spPr>
          </c:dPt>
          <c:dPt>
            <c:idx val="8"/>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inBase"/>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ri'!$AA$21:$AA$34</c:f>
              <c:strCache>
                <c:ptCount val="14"/>
                <c:pt idx="0">
                  <c:v>Oblast 4</c:v>
                </c:pt>
                <c:pt idx="1">
                  <c:v>Oblast 10</c:v>
                </c:pt>
                <c:pt idx="2">
                  <c:v>Oblast 2</c:v>
                </c:pt>
                <c:pt idx="3">
                  <c:v>Oblast 11</c:v>
                </c:pt>
                <c:pt idx="4">
                  <c:v>Oblast 3</c:v>
                </c:pt>
                <c:pt idx="5">
                  <c:v>Oblast 6</c:v>
                </c:pt>
                <c:pt idx="6">
                  <c:v>Oblast 9</c:v>
                </c:pt>
                <c:pt idx="7">
                  <c:v>Oblast 12</c:v>
                </c:pt>
                <c:pt idx="8">
                  <c:v>Prosek</c:v>
                </c:pt>
                <c:pt idx="9">
                  <c:v>Oblast 8</c:v>
                </c:pt>
                <c:pt idx="10">
                  <c:v>Oblast 5</c:v>
                </c:pt>
                <c:pt idx="11">
                  <c:v>Oblast 14</c:v>
                </c:pt>
                <c:pt idx="12">
                  <c:v>Oblast 13</c:v>
                </c:pt>
                <c:pt idx="13">
                  <c:v>Oblast 1</c:v>
                </c:pt>
              </c:strCache>
            </c:strRef>
          </c:cat>
          <c:val>
            <c:numRef>
              <c:f>'Komuna - fusha + ri'!$AB$21:$AB$34</c:f>
              <c:numCache>
                <c:formatCode>General</c:formatCode>
                <c:ptCount val="14"/>
                <c:pt idx="0">
                  <c:v>0</c:v>
                </c:pt>
                <c:pt idx="1">
                  <c:v>0</c:v>
                </c:pt>
                <c:pt idx="2">
                  <c:v>14.838800904977369</c:v>
                </c:pt>
                <c:pt idx="3">
                  <c:v>22.222222222222186</c:v>
                </c:pt>
                <c:pt idx="4">
                  <c:v>23.081967715664387</c:v>
                </c:pt>
                <c:pt idx="5">
                  <c:v>29.75</c:v>
                </c:pt>
                <c:pt idx="6">
                  <c:v>33.333333333333336</c:v>
                </c:pt>
                <c:pt idx="7">
                  <c:v>33.333333333333336</c:v>
                </c:pt>
                <c:pt idx="8">
                  <c:v>36.020756977040072</c:v>
                </c:pt>
                <c:pt idx="9">
                  <c:v>36.803284659077043</c:v>
                </c:pt>
                <c:pt idx="10">
                  <c:v>50</c:v>
                </c:pt>
                <c:pt idx="11">
                  <c:v>53.448275862068968</c:v>
                </c:pt>
                <c:pt idx="12">
                  <c:v>71.474475556069208</c:v>
                </c:pt>
                <c:pt idx="13">
                  <c:v>99.9841471147748</c:v>
                </c:pt>
              </c:numCache>
            </c:numRef>
          </c:val>
        </c:ser>
        <c:dLbls>
          <c:showLegendKey val="0"/>
          <c:showVal val="0"/>
          <c:showCatName val="0"/>
          <c:showSerName val="0"/>
          <c:showPercent val="0"/>
          <c:showBubbleSize val="0"/>
        </c:dLbls>
        <c:gapWidth val="100"/>
        <c:overlap val="-50"/>
        <c:axId val="-442304896"/>
        <c:axId val="-442280960"/>
      </c:barChart>
      <c:catAx>
        <c:axId val="-44230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0960"/>
        <c:crosses val="autoZero"/>
        <c:auto val="1"/>
        <c:lblAlgn val="ctr"/>
        <c:lblOffset val="100"/>
        <c:noMultiLvlLbl val="0"/>
      </c:catAx>
      <c:valAx>
        <c:axId val="-4422809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chemeClr val="tx2">
                    <a:lumMod val="75000"/>
                  </a:schemeClr>
                </a:solidFill>
                <a:latin typeface="Calibri Light" panose="020F0302020204030204" pitchFamily="34" charset="0"/>
                <a:ea typeface="+mn-ea"/>
                <a:cs typeface="+mn-cs"/>
              </a:defRPr>
            </a:pPr>
            <a:r>
              <a:rPr lang="en-US" sz="1000" b="1" i="1">
                <a:solidFill>
                  <a:schemeClr val="tx2">
                    <a:lumMod val="75000"/>
                  </a:schemeClr>
                </a:solidFill>
                <a:latin typeface="Calibri Light" panose="020F0302020204030204" pitchFamily="34" charset="0"/>
              </a:rPr>
              <a:t>R</a:t>
            </a:r>
            <a:r>
              <a:rPr lang="sr-Latn-RS" sz="1000" b="1" i="1">
                <a:solidFill>
                  <a:schemeClr val="tx2">
                    <a:lumMod val="75000"/>
                  </a:schemeClr>
                </a:solidFill>
                <a:latin typeface="Calibri Light" panose="020F0302020204030204" pitchFamily="34" charset="0"/>
              </a:rPr>
              <a:t>ezultati</a:t>
            </a:r>
            <a:r>
              <a:rPr lang="sr-Latn-RS" sz="1000" b="1" i="1" baseline="0">
                <a:solidFill>
                  <a:schemeClr val="tx2">
                    <a:lumMod val="75000"/>
                  </a:schemeClr>
                </a:solidFill>
                <a:latin typeface="Calibri Light" panose="020F0302020204030204" pitchFamily="34" charset="0"/>
              </a:rPr>
              <a:t> učinka prikazani u m2/glava stanovnika i kg/glava stanovnika</a:t>
            </a:r>
          </a:p>
        </c:rich>
      </c:tx>
      <c:overlay val="0"/>
      <c:spPr>
        <a:noFill/>
        <a:ln>
          <a:noFill/>
        </a:ln>
        <a:effectLst/>
      </c:spPr>
    </c:title>
    <c:autoTitleDeleted val="0"/>
    <c:plotArea>
      <c:layout/>
      <c:pieChart>
        <c:varyColors val="1"/>
        <c:ser>
          <c:idx val="0"/>
          <c:order val="0"/>
          <c:spPr>
            <a:solidFill>
              <a:schemeClr val="accent6"/>
            </a:solidFill>
          </c:spPr>
          <c:dPt>
            <c:idx val="0"/>
            <c:bubble3D val="0"/>
            <c:spPr>
              <a:solidFill>
                <a:schemeClr val="accent1"/>
              </a:solidFill>
              <a:ln w="19050">
                <a:solidFill>
                  <a:schemeClr val="lt1"/>
                </a:solidFill>
              </a:ln>
              <a:effectLst/>
            </c:spPr>
          </c:dPt>
          <c:dPt>
            <c:idx val="1"/>
            <c:bubble3D val="0"/>
            <c:spPr>
              <a:solidFill>
                <a:srgbClr val="92D050"/>
              </a:solidFill>
              <a:ln w="19050">
                <a:solidFill>
                  <a:schemeClr val="lt1"/>
                </a:solidFill>
              </a:ln>
              <a:effectLst/>
            </c:spPr>
          </c:dPt>
          <c:dLbls>
            <c:dLbl>
              <c:idx val="0"/>
              <c:layout>
                <c:manualLayout>
                  <c:x val="8.8678029484725002E-2"/>
                  <c:y val="-2.8400006033728552E-3"/>
                </c:manualLayout>
              </c:layout>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'Rezultatet + ri'!$D$33:$D$34</c:f>
              <c:strCache>
                <c:ptCount val="2"/>
                <c:pt idx="0">
                  <c:v>Javni prostor sa zdravom životnom sredino ( m2/glava stanovnika =</c:v>
                </c:pt>
                <c:pt idx="1">
                  <c:v>Deponovanje otpada ( kg/glava stanovnika)</c:v>
                </c:pt>
              </c:strCache>
            </c:strRef>
          </c:cat>
          <c:val>
            <c:numRef>
              <c:f>'Rezultatet + ri'!$E$33:$E$34</c:f>
              <c:numCache>
                <c:formatCode>" "#,##0.00" ";"-"#,##0.00" ";" -"00.00" ";" "@" "</c:formatCode>
                <c:ptCount val="2"/>
                <c:pt idx="0">
                  <c:v>2.6849294281138336</c:v>
                </c:pt>
                <c:pt idx="1">
                  <c:v>198.95479126491219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800" b="0" i="0" u="none" strike="noStrike" kern="1200" baseline="0">
              <a:solidFill>
                <a:sysClr val="windowText" lastClr="000000"/>
              </a:solidFill>
              <a:latin typeface="Calibri Light" panose="020F0302020204030204" pitchFamily="34" charset="0"/>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Južna </a:t>
            </a:r>
            <a:r>
              <a:rPr lang="en-US"/>
              <a:t>Mitrovic</a:t>
            </a:r>
            <a:r>
              <a:rPr lang="sr-Latn-RS"/>
              <a:t>a</a:t>
            </a:r>
            <a:endParaRPr lang="en-US"/>
          </a:p>
        </c:rich>
      </c:tx>
      <c:overlay val="0"/>
      <c:spPr>
        <a:noFill/>
        <a:ln>
          <a:noFill/>
        </a:ln>
        <a:effectLst/>
      </c:spPr>
    </c:title>
    <c:autoTitleDeleted val="0"/>
    <c:plotArea>
      <c:layout/>
      <c:barChart>
        <c:barDir val="col"/>
        <c:grouping val="clustered"/>
        <c:varyColors val="0"/>
        <c:ser>
          <c:idx val="0"/>
          <c:order val="0"/>
          <c:tx>
            <c:strRef>
              <c:f>'Komuna - fusha + ri'!$R$103</c:f>
              <c:strCache>
                <c:ptCount val="1"/>
                <c:pt idx="0">
                  <c:v>Mitrovicë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ri'!$Q$104:$Q$117</c:f>
              <c:strCache>
                <c:ptCount val="14"/>
                <c:pt idx="0">
                  <c:v>Oblast 3</c:v>
                </c:pt>
                <c:pt idx="1">
                  <c:v>Oblast 2</c:v>
                </c:pt>
                <c:pt idx="2">
                  <c:v>Oblast 10</c:v>
                </c:pt>
                <c:pt idx="3">
                  <c:v>Oblast 12</c:v>
                </c:pt>
                <c:pt idx="4">
                  <c:v>Oblast 4</c:v>
                </c:pt>
                <c:pt idx="5">
                  <c:v>Prosek</c:v>
                </c:pt>
                <c:pt idx="6">
                  <c:v>Oblast 8</c:v>
                </c:pt>
                <c:pt idx="7">
                  <c:v>Oblast 11</c:v>
                </c:pt>
                <c:pt idx="8">
                  <c:v>Oblast 14</c:v>
                </c:pt>
                <c:pt idx="9">
                  <c:v>Oblast 1</c:v>
                </c:pt>
                <c:pt idx="10">
                  <c:v>Oblast 9</c:v>
                </c:pt>
                <c:pt idx="11">
                  <c:v>Oblast 6</c:v>
                </c:pt>
                <c:pt idx="12">
                  <c:v>Oblast 13</c:v>
                </c:pt>
                <c:pt idx="13">
                  <c:v>Oblast 5</c:v>
                </c:pt>
              </c:strCache>
            </c:strRef>
          </c:cat>
          <c:val>
            <c:numRef>
              <c:f>'Komuna - fusha + ri'!$R$104:$R$117</c:f>
              <c:numCache>
                <c:formatCode>General</c:formatCode>
                <c:ptCount val="14"/>
                <c:pt idx="0">
                  <c:v>4.2011474683906034</c:v>
                </c:pt>
                <c:pt idx="1">
                  <c:v>28.063988095238095</c:v>
                </c:pt>
                <c:pt idx="2">
                  <c:v>31.09888888888889</c:v>
                </c:pt>
                <c:pt idx="3">
                  <c:v>39.491062214306751</c:v>
                </c:pt>
                <c:pt idx="4">
                  <c:v>43.421052631579009</c:v>
                </c:pt>
                <c:pt idx="5">
                  <c:v>63.074994106597615</c:v>
                </c:pt>
                <c:pt idx="6">
                  <c:v>66.911764705882462</c:v>
                </c:pt>
                <c:pt idx="7">
                  <c:v>69.358318718777738</c:v>
                </c:pt>
                <c:pt idx="8">
                  <c:v>81.48954703832753</c:v>
                </c:pt>
                <c:pt idx="9">
                  <c:v>84.824695662750742</c:v>
                </c:pt>
                <c:pt idx="10">
                  <c:v>87.318840579710141</c:v>
                </c:pt>
                <c:pt idx="11">
                  <c:v>92.592592592592439</c:v>
                </c:pt>
                <c:pt idx="12">
                  <c:v>95.117166203466482</c:v>
                </c:pt>
                <c:pt idx="13">
                  <c:v>96.085858585858588</c:v>
                </c:pt>
              </c:numCache>
            </c:numRef>
          </c:val>
        </c:ser>
        <c:dLbls>
          <c:showLegendKey val="0"/>
          <c:showVal val="0"/>
          <c:showCatName val="0"/>
          <c:showSerName val="0"/>
          <c:showPercent val="0"/>
          <c:showBubbleSize val="0"/>
        </c:dLbls>
        <c:gapWidth val="110"/>
        <c:overlap val="-50"/>
        <c:axId val="-442308704"/>
        <c:axId val="-442306528"/>
      </c:barChart>
      <c:catAx>
        <c:axId val="-4423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6528"/>
        <c:crosses val="autoZero"/>
        <c:auto val="1"/>
        <c:lblAlgn val="ctr"/>
        <c:lblOffset val="100"/>
        <c:noMultiLvlLbl val="0"/>
      </c:catAx>
      <c:valAx>
        <c:axId val="-44230652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8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Novo Brdo</a:t>
            </a:r>
            <a:endParaRPr lang="en-US"/>
          </a:p>
        </c:rich>
      </c:tx>
      <c:overlay val="0"/>
      <c:spPr>
        <a:noFill/>
        <a:ln>
          <a:noFill/>
        </a:ln>
        <a:effectLst/>
      </c:spPr>
    </c:title>
    <c:autoTitleDeleted val="0"/>
    <c:plotArea>
      <c:layout/>
      <c:barChart>
        <c:barDir val="col"/>
        <c:grouping val="clustered"/>
        <c:varyColors val="0"/>
        <c:ser>
          <c:idx val="0"/>
          <c:order val="0"/>
          <c:tx>
            <c:strRef>
              <c:f>'Komuna - fusha + ri'!$R$119</c:f>
              <c:strCache>
                <c:ptCount val="1"/>
                <c:pt idx="0">
                  <c:v>Novobërdë</c:v>
                </c:pt>
              </c:strCache>
            </c:strRef>
          </c:tx>
          <c:spPr>
            <a:solidFill>
              <a:srgbClr val="66FF99"/>
            </a:solidFill>
            <a:ln>
              <a:noFill/>
            </a:ln>
            <a:effectLst/>
          </c:spPr>
          <c:invertIfNegative val="0"/>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6"/>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ri'!$Q$120:$Q$133</c:f>
              <c:strCache>
                <c:ptCount val="14"/>
                <c:pt idx="0">
                  <c:v>Oblast 10</c:v>
                </c:pt>
                <c:pt idx="1">
                  <c:v>Oblast 3</c:v>
                </c:pt>
                <c:pt idx="2">
                  <c:v>Oblast 4</c:v>
                </c:pt>
                <c:pt idx="3">
                  <c:v>Oblast 8</c:v>
                </c:pt>
                <c:pt idx="4">
                  <c:v>Oblast 2</c:v>
                </c:pt>
                <c:pt idx="5">
                  <c:v>Oblast 12</c:v>
                </c:pt>
                <c:pt idx="6">
                  <c:v>Prosek</c:v>
                </c:pt>
                <c:pt idx="7">
                  <c:v>Oblast 5</c:v>
                </c:pt>
                <c:pt idx="8">
                  <c:v>Oblast 6</c:v>
                </c:pt>
                <c:pt idx="9">
                  <c:v>Oblast 14</c:v>
                </c:pt>
                <c:pt idx="10">
                  <c:v>Oblast 11</c:v>
                </c:pt>
                <c:pt idx="11">
                  <c:v>Oblast 9</c:v>
                </c:pt>
                <c:pt idx="12">
                  <c:v>Oblast 13</c:v>
                </c:pt>
                <c:pt idx="13">
                  <c:v>Oblast 1</c:v>
                </c:pt>
              </c:strCache>
            </c:strRef>
          </c:cat>
          <c:val>
            <c:numRef>
              <c:f>'Komuna - fusha + ri'!$R$120:$R$133</c:f>
              <c:numCache>
                <c:formatCode>General</c:formatCode>
                <c:ptCount val="14"/>
                <c:pt idx="0">
                  <c:v>6.9204152249134954E-2</c:v>
                </c:pt>
                <c:pt idx="1">
                  <c:v>18.355669720669876</c:v>
                </c:pt>
                <c:pt idx="2">
                  <c:v>28.90102541239413</c:v>
                </c:pt>
                <c:pt idx="3">
                  <c:v>35.163285858149912</c:v>
                </c:pt>
                <c:pt idx="4">
                  <c:v>35.203598484848484</c:v>
                </c:pt>
                <c:pt idx="5">
                  <c:v>35.746527777777779</c:v>
                </c:pt>
                <c:pt idx="6">
                  <c:v>45.863841157072095</c:v>
                </c:pt>
                <c:pt idx="7">
                  <c:v>47.916666666666544</c:v>
                </c:pt>
                <c:pt idx="8">
                  <c:v>50</c:v>
                </c:pt>
                <c:pt idx="9">
                  <c:v>50</c:v>
                </c:pt>
                <c:pt idx="10">
                  <c:v>58.923611111111114</c:v>
                </c:pt>
                <c:pt idx="11">
                  <c:v>60</c:v>
                </c:pt>
                <c:pt idx="12">
                  <c:v>77.740856153505348</c:v>
                </c:pt>
                <c:pt idx="13">
                  <c:v>98.209489704565783</c:v>
                </c:pt>
              </c:numCache>
            </c:numRef>
          </c:val>
        </c:ser>
        <c:dLbls>
          <c:showLegendKey val="0"/>
          <c:showVal val="0"/>
          <c:showCatName val="0"/>
          <c:showSerName val="0"/>
          <c:showPercent val="0"/>
          <c:showBubbleSize val="0"/>
        </c:dLbls>
        <c:gapWidth val="110"/>
        <c:overlap val="-50"/>
        <c:axId val="-442288032"/>
        <c:axId val="-442304352"/>
      </c:barChart>
      <c:catAx>
        <c:axId val="-44228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4352"/>
        <c:crosses val="autoZero"/>
        <c:auto val="1"/>
        <c:lblAlgn val="ctr"/>
        <c:lblOffset val="100"/>
        <c:noMultiLvlLbl val="0"/>
      </c:catAx>
      <c:valAx>
        <c:axId val="-4423043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Obili</a:t>
            </a:r>
            <a:r>
              <a:rPr lang="sr-Latn-RS"/>
              <a:t>ć</a:t>
            </a:r>
            <a:endParaRPr lang="en-US"/>
          </a:p>
        </c:rich>
      </c:tx>
      <c:overlay val="0"/>
      <c:spPr>
        <a:noFill/>
        <a:ln>
          <a:noFill/>
        </a:ln>
        <a:effectLst/>
      </c:spPr>
    </c:title>
    <c:autoTitleDeleted val="0"/>
    <c:plotArea>
      <c:layout/>
      <c:barChart>
        <c:barDir val="col"/>
        <c:grouping val="clustered"/>
        <c:varyColors val="0"/>
        <c:ser>
          <c:idx val="0"/>
          <c:order val="0"/>
          <c:tx>
            <c:strRef>
              <c:f>'Komuna - fusha + ri'!$R$135</c:f>
              <c:strCache>
                <c:ptCount val="1"/>
                <c:pt idx="0">
                  <c:v>Obiliq</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ri'!$Q$136:$Q$149</c:f>
              <c:strCache>
                <c:ptCount val="14"/>
                <c:pt idx="0">
                  <c:v>Oblast 10</c:v>
                </c:pt>
                <c:pt idx="1">
                  <c:v>Oblast 8</c:v>
                </c:pt>
                <c:pt idx="2">
                  <c:v>Oblast 3</c:v>
                </c:pt>
                <c:pt idx="3">
                  <c:v>Oblast 6</c:v>
                </c:pt>
                <c:pt idx="4">
                  <c:v>Oblast 12</c:v>
                </c:pt>
                <c:pt idx="5">
                  <c:v>Prosek</c:v>
                </c:pt>
                <c:pt idx="6">
                  <c:v>Oblast 2</c:v>
                </c:pt>
                <c:pt idx="7">
                  <c:v>Oblast 5</c:v>
                </c:pt>
                <c:pt idx="8">
                  <c:v>Oblast 13</c:v>
                </c:pt>
                <c:pt idx="9">
                  <c:v>Oblast 4</c:v>
                </c:pt>
                <c:pt idx="10">
                  <c:v>Oblast 1</c:v>
                </c:pt>
                <c:pt idx="11">
                  <c:v>Oblast 14</c:v>
                </c:pt>
                <c:pt idx="12">
                  <c:v>Oblast 11</c:v>
                </c:pt>
                <c:pt idx="13">
                  <c:v>Oblast 9</c:v>
                </c:pt>
              </c:strCache>
            </c:strRef>
          </c:cat>
          <c:val>
            <c:numRef>
              <c:f>'Komuna - fusha + ri'!$R$136:$R$149</c:f>
              <c:numCache>
                <c:formatCode>General</c:formatCode>
                <c:ptCount val="14"/>
                <c:pt idx="0">
                  <c:v>11.481177512111158</c:v>
                </c:pt>
                <c:pt idx="1">
                  <c:v>25.768612845510596</c:v>
                </c:pt>
                <c:pt idx="2">
                  <c:v>27.183875118597268</c:v>
                </c:pt>
                <c:pt idx="3">
                  <c:v>32.369859073914242</c:v>
                </c:pt>
                <c:pt idx="4">
                  <c:v>44.178751393076681</c:v>
                </c:pt>
                <c:pt idx="5">
                  <c:v>60.343006309169354</c:v>
                </c:pt>
                <c:pt idx="6">
                  <c:v>68.268288084464558</c:v>
                </c:pt>
                <c:pt idx="7">
                  <c:v>68.75</c:v>
                </c:pt>
                <c:pt idx="8">
                  <c:v>76.625139946913848</c:v>
                </c:pt>
                <c:pt idx="9">
                  <c:v>76.898277333559079</c:v>
                </c:pt>
                <c:pt idx="10">
                  <c:v>78.437604550016829</c:v>
                </c:pt>
                <c:pt idx="11">
                  <c:v>80.773809523809518</c:v>
                </c:pt>
                <c:pt idx="12">
                  <c:v>93.723686637227686</c:v>
                </c:pt>
                <c:pt idx="13">
                  <c:v>100</c:v>
                </c:pt>
              </c:numCache>
            </c:numRef>
          </c:val>
        </c:ser>
        <c:dLbls>
          <c:showLegendKey val="0"/>
          <c:showVal val="0"/>
          <c:showCatName val="0"/>
          <c:showSerName val="0"/>
          <c:showPercent val="0"/>
          <c:showBubbleSize val="0"/>
        </c:dLbls>
        <c:gapWidth val="110"/>
        <c:overlap val="-50"/>
        <c:axId val="-442298912"/>
        <c:axId val="-442289664"/>
      </c:barChart>
      <c:catAx>
        <c:axId val="-44229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9664"/>
        <c:crosses val="autoZero"/>
        <c:auto val="1"/>
        <c:lblAlgn val="ctr"/>
        <c:lblOffset val="100"/>
        <c:noMultiLvlLbl val="0"/>
      </c:catAx>
      <c:valAx>
        <c:axId val="-44228966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Parte</a:t>
            </a:r>
            <a:r>
              <a:rPr lang="sr-Latn-RS"/>
              <a:t>š</a:t>
            </a:r>
            <a:r>
              <a:rPr lang="en-US"/>
              <a:t> </a:t>
            </a:r>
          </a:p>
        </c:rich>
      </c:tx>
      <c:overlay val="0"/>
      <c:spPr>
        <a:noFill/>
        <a:ln>
          <a:noFill/>
        </a:ln>
        <a:effectLst/>
      </c:spPr>
    </c:title>
    <c:autoTitleDeleted val="0"/>
    <c:plotArea>
      <c:layout/>
      <c:barChart>
        <c:barDir val="col"/>
        <c:grouping val="clustered"/>
        <c:varyColors val="0"/>
        <c:ser>
          <c:idx val="0"/>
          <c:order val="0"/>
          <c:tx>
            <c:strRef>
              <c:f>'Komuna - fusha + ri'!$AB$36</c:f>
              <c:strCache>
                <c:ptCount val="1"/>
                <c:pt idx="0">
                  <c:v>Partesh </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7"/>
            <c:invertIfNegative val="0"/>
            <c:bubble3D val="0"/>
            <c:spPr>
              <a:solidFill>
                <a:srgbClr val="FF9933"/>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ri'!$AA$37:$AA$50</c:f>
              <c:strCache>
                <c:ptCount val="14"/>
                <c:pt idx="0">
                  <c:v>Oblast 9</c:v>
                </c:pt>
                <c:pt idx="1">
                  <c:v>Oblast 10</c:v>
                </c:pt>
                <c:pt idx="2">
                  <c:v>Oblast 6</c:v>
                </c:pt>
                <c:pt idx="3">
                  <c:v>Oblast 14</c:v>
                </c:pt>
                <c:pt idx="4">
                  <c:v>Oblast 3</c:v>
                </c:pt>
                <c:pt idx="5">
                  <c:v>Oblast 8</c:v>
                </c:pt>
                <c:pt idx="6">
                  <c:v>Oblast 11</c:v>
                </c:pt>
                <c:pt idx="7">
                  <c:v>Prosek</c:v>
                </c:pt>
                <c:pt idx="8">
                  <c:v>Oblast 2</c:v>
                </c:pt>
                <c:pt idx="9">
                  <c:v>Oblast 12</c:v>
                </c:pt>
                <c:pt idx="10">
                  <c:v>Oblast 5</c:v>
                </c:pt>
                <c:pt idx="11">
                  <c:v>Oblast 4</c:v>
                </c:pt>
                <c:pt idx="12">
                  <c:v>Oblast 13</c:v>
                </c:pt>
                <c:pt idx="13">
                  <c:v>Oblast 1</c:v>
                </c:pt>
              </c:strCache>
            </c:strRef>
          </c:cat>
          <c:val>
            <c:numRef>
              <c:f>'Komuna - fusha + ri'!$AB$37:$AB$50</c:f>
              <c:numCache>
                <c:formatCode>General</c:formatCode>
                <c:ptCount val="14"/>
                <c:pt idx="0">
                  <c:v>0</c:v>
                </c:pt>
                <c:pt idx="1">
                  <c:v>0</c:v>
                </c:pt>
                <c:pt idx="2">
                  <c:v>16.666666666666668</c:v>
                </c:pt>
                <c:pt idx="3">
                  <c:v>18.087912087912088</c:v>
                </c:pt>
                <c:pt idx="4">
                  <c:v>26.143593692129969</c:v>
                </c:pt>
                <c:pt idx="5">
                  <c:v>30.15466601295989</c:v>
                </c:pt>
                <c:pt idx="6">
                  <c:v>33.738024904436962</c:v>
                </c:pt>
                <c:pt idx="7">
                  <c:v>40.672119227816793</c:v>
                </c:pt>
                <c:pt idx="8">
                  <c:v>50.654761904761905</c:v>
                </c:pt>
                <c:pt idx="9">
                  <c:v>56.43245078071962</c:v>
                </c:pt>
                <c:pt idx="10">
                  <c:v>57.8125</c:v>
                </c:pt>
                <c:pt idx="11">
                  <c:v>66.162545524247662</c:v>
                </c:pt>
                <c:pt idx="12">
                  <c:v>72.884428387782819</c:v>
                </c:pt>
                <c:pt idx="13">
                  <c:v>100</c:v>
                </c:pt>
              </c:numCache>
            </c:numRef>
          </c:val>
        </c:ser>
        <c:dLbls>
          <c:showLegendKey val="0"/>
          <c:showVal val="0"/>
          <c:showCatName val="0"/>
          <c:showSerName val="0"/>
          <c:showPercent val="0"/>
          <c:showBubbleSize val="0"/>
        </c:dLbls>
        <c:gapWidth val="110"/>
        <c:overlap val="-50"/>
        <c:axId val="-442297824"/>
        <c:axId val="-442300544"/>
      </c:barChart>
      <c:catAx>
        <c:axId val="-44229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0544"/>
        <c:crosses val="autoZero"/>
        <c:auto val="1"/>
        <c:lblAlgn val="ctr"/>
        <c:lblOffset val="100"/>
        <c:noMultiLvlLbl val="0"/>
      </c:catAx>
      <c:valAx>
        <c:axId val="-4423005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a:t>
            </a:r>
            <a:r>
              <a:rPr lang="sr-Latn-RS"/>
              <a:t>ć</a:t>
            </a:r>
            <a:r>
              <a:rPr lang="en-US"/>
              <a:t> </a:t>
            </a:r>
          </a:p>
        </c:rich>
      </c:tx>
      <c:overlay val="0"/>
      <c:spPr>
        <a:noFill/>
        <a:ln>
          <a:noFill/>
        </a:ln>
        <a:effectLst/>
      </c:spPr>
    </c:title>
    <c:autoTitleDeleted val="0"/>
    <c:plotArea>
      <c:layout/>
      <c:barChart>
        <c:barDir val="col"/>
        <c:grouping val="clustered"/>
        <c:varyColors val="0"/>
        <c:ser>
          <c:idx val="0"/>
          <c:order val="0"/>
          <c:tx>
            <c:strRef>
              <c:f>'Komuna - fusha + ri'!$AB$53</c:f>
              <c:strCache>
                <c:ptCount val="1"/>
                <c:pt idx="0">
                  <c:v>Peje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ri'!$AA$54:$AA$67</c:f>
              <c:strCache>
                <c:ptCount val="14"/>
                <c:pt idx="0">
                  <c:v>Oblast 10</c:v>
                </c:pt>
                <c:pt idx="1">
                  <c:v>Oblast 12</c:v>
                </c:pt>
                <c:pt idx="2">
                  <c:v>Oblast 8</c:v>
                </c:pt>
                <c:pt idx="3">
                  <c:v>Oblast 14</c:v>
                </c:pt>
                <c:pt idx="4">
                  <c:v>Oblast 3</c:v>
                </c:pt>
                <c:pt idx="5">
                  <c:v>Oblast 9</c:v>
                </c:pt>
                <c:pt idx="6">
                  <c:v>Oblast 2</c:v>
                </c:pt>
                <c:pt idx="7">
                  <c:v>Prosek</c:v>
                </c:pt>
                <c:pt idx="8">
                  <c:v>Oblast 13</c:v>
                </c:pt>
                <c:pt idx="9">
                  <c:v>Oblast 11</c:v>
                </c:pt>
                <c:pt idx="10">
                  <c:v>Oblast 5</c:v>
                </c:pt>
                <c:pt idx="11">
                  <c:v>Oblast 6</c:v>
                </c:pt>
                <c:pt idx="12">
                  <c:v>Oblast 4</c:v>
                </c:pt>
                <c:pt idx="13">
                  <c:v>Oblast 1</c:v>
                </c:pt>
              </c:strCache>
            </c:strRef>
          </c:cat>
          <c:val>
            <c:numRef>
              <c:f>'Komuna - fusha + ri'!$AB$54:$AB$67</c:f>
              <c:numCache>
                <c:formatCode>General</c:formatCode>
                <c:ptCount val="14"/>
                <c:pt idx="0">
                  <c:v>27.265852929804211</c:v>
                </c:pt>
                <c:pt idx="1">
                  <c:v>40.779490822899653</c:v>
                </c:pt>
                <c:pt idx="2">
                  <c:v>41.10560372109682</c:v>
                </c:pt>
                <c:pt idx="3">
                  <c:v>46.051262626262528</c:v>
                </c:pt>
                <c:pt idx="4">
                  <c:v>51.751914801679995</c:v>
                </c:pt>
                <c:pt idx="5">
                  <c:v>57.687236286919862</c:v>
                </c:pt>
                <c:pt idx="6">
                  <c:v>66.003787878787719</c:v>
                </c:pt>
                <c:pt idx="7">
                  <c:v>66.738058874817753</c:v>
                </c:pt>
                <c:pt idx="8">
                  <c:v>73.552078846206172</c:v>
                </c:pt>
                <c:pt idx="9">
                  <c:v>83.67783249390817</c:v>
                </c:pt>
                <c:pt idx="10">
                  <c:v>89.292035398230098</c:v>
                </c:pt>
                <c:pt idx="11">
                  <c:v>94.747314988476276</c:v>
                </c:pt>
                <c:pt idx="12">
                  <c:v>96.593215027226094</c:v>
                </c:pt>
                <c:pt idx="13">
                  <c:v>99.087139551132992</c:v>
                </c:pt>
              </c:numCache>
            </c:numRef>
          </c:val>
        </c:ser>
        <c:dLbls>
          <c:showLegendKey val="0"/>
          <c:showVal val="0"/>
          <c:showCatName val="0"/>
          <c:showSerName val="0"/>
          <c:showPercent val="0"/>
          <c:showBubbleSize val="0"/>
        </c:dLbls>
        <c:gapWidth val="110"/>
        <c:overlap val="-50"/>
        <c:axId val="-442287488"/>
        <c:axId val="-442283680"/>
      </c:barChart>
      <c:catAx>
        <c:axId val="-44228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3680"/>
        <c:crosses val="autoZero"/>
        <c:auto val="1"/>
        <c:lblAlgn val="ctr"/>
        <c:lblOffset val="100"/>
        <c:noMultiLvlLbl val="0"/>
      </c:catAx>
      <c:valAx>
        <c:axId val="-4422836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7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Podujev</a:t>
            </a:r>
            <a:r>
              <a:rPr lang="sr-Latn-RS"/>
              <a:t>o</a:t>
            </a:r>
            <a:endParaRPr lang="en-US"/>
          </a:p>
        </c:rich>
      </c:tx>
      <c:overlay val="0"/>
      <c:spPr>
        <a:noFill/>
        <a:ln>
          <a:noFill/>
        </a:ln>
        <a:effectLst/>
      </c:spPr>
    </c:title>
    <c:autoTitleDeleted val="0"/>
    <c:plotArea>
      <c:layout/>
      <c:barChart>
        <c:barDir val="col"/>
        <c:grouping val="clustered"/>
        <c:varyColors val="0"/>
        <c:ser>
          <c:idx val="0"/>
          <c:order val="0"/>
          <c:tx>
            <c:strRef>
              <c:f>'Komuna - fusha + ri'!$AB$70</c:f>
              <c:strCache>
                <c:ptCount val="1"/>
                <c:pt idx="0">
                  <c:v>Podujevë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ri'!$AA$71:$AA$84</c:f>
              <c:strCache>
                <c:ptCount val="14"/>
                <c:pt idx="0">
                  <c:v>Oblast 10</c:v>
                </c:pt>
                <c:pt idx="1">
                  <c:v>Oblast 3</c:v>
                </c:pt>
                <c:pt idx="2">
                  <c:v>Oblast 12</c:v>
                </c:pt>
                <c:pt idx="3">
                  <c:v>Oblast 6</c:v>
                </c:pt>
                <c:pt idx="4">
                  <c:v>Oblast 2</c:v>
                </c:pt>
                <c:pt idx="5">
                  <c:v>Oblast 8</c:v>
                </c:pt>
                <c:pt idx="6">
                  <c:v>Prosek</c:v>
                </c:pt>
                <c:pt idx="7">
                  <c:v>Oblast 9</c:v>
                </c:pt>
                <c:pt idx="8">
                  <c:v>Oblast 11</c:v>
                </c:pt>
                <c:pt idx="9">
                  <c:v>Oblast 14</c:v>
                </c:pt>
                <c:pt idx="10">
                  <c:v>Oblast 13</c:v>
                </c:pt>
                <c:pt idx="11">
                  <c:v>Oblast 4</c:v>
                </c:pt>
                <c:pt idx="12">
                  <c:v>Oblast 1</c:v>
                </c:pt>
                <c:pt idx="13">
                  <c:v>Oblast 5</c:v>
                </c:pt>
              </c:strCache>
            </c:strRef>
          </c:cat>
          <c:val>
            <c:numRef>
              <c:f>'Komuna - fusha + ri'!$AB$71:$AB$84</c:f>
              <c:numCache>
                <c:formatCode>General</c:formatCode>
                <c:ptCount val="14"/>
                <c:pt idx="0">
                  <c:v>33.408290780293328</c:v>
                </c:pt>
                <c:pt idx="1">
                  <c:v>33.71794868168022</c:v>
                </c:pt>
                <c:pt idx="2">
                  <c:v>42.034624941973185</c:v>
                </c:pt>
                <c:pt idx="3">
                  <c:v>43.887898062692159</c:v>
                </c:pt>
                <c:pt idx="4">
                  <c:v>55.594472291840717</c:v>
                </c:pt>
                <c:pt idx="5">
                  <c:v>59.253397175627825</c:v>
                </c:pt>
                <c:pt idx="6">
                  <c:v>65.765464067721908</c:v>
                </c:pt>
                <c:pt idx="7">
                  <c:v>66.349206349206426</c:v>
                </c:pt>
                <c:pt idx="8">
                  <c:v>75.677612011705278</c:v>
                </c:pt>
                <c:pt idx="9">
                  <c:v>79.5</c:v>
                </c:pt>
                <c:pt idx="10">
                  <c:v>82.215864499033259</c:v>
                </c:pt>
                <c:pt idx="11">
                  <c:v>84.910846450242474</c:v>
                </c:pt>
                <c:pt idx="12">
                  <c:v>99.155807756879923</c:v>
                </c:pt>
                <c:pt idx="13">
                  <c:v>99.245063879210335</c:v>
                </c:pt>
              </c:numCache>
            </c:numRef>
          </c:val>
        </c:ser>
        <c:dLbls>
          <c:showLegendKey val="0"/>
          <c:showVal val="0"/>
          <c:showCatName val="0"/>
          <c:showSerName val="0"/>
          <c:showPercent val="0"/>
          <c:showBubbleSize val="0"/>
        </c:dLbls>
        <c:gapWidth val="110"/>
        <c:overlap val="-50"/>
        <c:axId val="-442299456"/>
        <c:axId val="-442291296"/>
      </c:barChart>
      <c:catAx>
        <c:axId val="-44229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1296"/>
        <c:crosses val="autoZero"/>
        <c:auto val="1"/>
        <c:lblAlgn val="ctr"/>
        <c:lblOffset val="100"/>
        <c:noMultiLvlLbl val="0"/>
      </c:catAx>
      <c:valAx>
        <c:axId val="-4422912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Pri</a:t>
            </a:r>
            <a:r>
              <a:rPr lang="sr-Latn-RS"/>
              <a:t>ština</a:t>
            </a:r>
            <a:endParaRPr lang="en-US"/>
          </a:p>
        </c:rich>
      </c:tx>
      <c:overlay val="0"/>
      <c:spPr>
        <a:noFill/>
        <a:ln>
          <a:noFill/>
        </a:ln>
        <a:effectLst/>
      </c:spPr>
    </c:title>
    <c:autoTitleDeleted val="0"/>
    <c:plotArea>
      <c:layout/>
      <c:barChart>
        <c:barDir val="col"/>
        <c:grouping val="clustered"/>
        <c:varyColors val="0"/>
        <c:ser>
          <c:idx val="0"/>
          <c:order val="0"/>
          <c:tx>
            <c:strRef>
              <c:f>'Komuna - fusha + ri'!$AB$86</c:f>
              <c:strCache>
                <c:ptCount val="1"/>
                <c:pt idx="0">
                  <c:v>Prishtinë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ri'!$AA$87:$AA$100</c:f>
              <c:strCache>
                <c:ptCount val="14"/>
                <c:pt idx="0">
                  <c:v>Oblast 3</c:v>
                </c:pt>
                <c:pt idx="1">
                  <c:v>Oblast 6</c:v>
                </c:pt>
                <c:pt idx="2">
                  <c:v>Oblast 8</c:v>
                </c:pt>
                <c:pt idx="3">
                  <c:v>Oblast 14</c:v>
                </c:pt>
                <c:pt idx="4">
                  <c:v>Oblast 2</c:v>
                </c:pt>
                <c:pt idx="5">
                  <c:v>Oblast 10</c:v>
                </c:pt>
                <c:pt idx="6">
                  <c:v>Oblast 12</c:v>
                </c:pt>
                <c:pt idx="7">
                  <c:v>Prosek</c:v>
                </c:pt>
                <c:pt idx="8">
                  <c:v>Oblast 9</c:v>
                </c:pt>
                <c:pt idx="9">
                  <c:v>Oblast 11</c:v>
                </c:pt>
                <c:pt idx="10">
                  <c:v>Oblast 4</c:v>
                </c:pt>
                <c:pt idx="11">
                  <c:v>Oblast 13</c:v>
                </c:pt>
                <c:pt idx="12">
                  <c:v>Oblast 1</c:v>
                </c:pt>
                <c:pt idx="13">
                  <c:v>Oblast 5</c:v>
                </c:pt>
              </c:strCache>
            </c:strRef>
          </c:cat>
          <c:val>
            <c:numRef>
              <c:f>'Komuna - fusha + ri'!$AB$87:$AB$100</c:f>
              <c:numCache>
                <c:formatCode>General</c:formatCode>
                <c:ptCount val="14"/>
                <c:pt idx="0">
                  <c:v>41.145609787348945</c:v>
                </c:pt>
                <c:pt idx="1">
                  <c:v>49.622392469542277</c:v>
                </c:pt>
                <c:pt idx="2">
                  <c:v>50.715305836015844</c:v>
                </c:pt>
                <c:pt idx="3">
                  <c:v>53.914247517188592</c:v>
                </c:pt>
                <c:pt idx="4">
                  <c:v>60.9375</c:v>
                </c:pt>
                <c:pt idx="5">
                  <c:v>61.862875730865262</c:v>
                </c:pt>
                <c:pt idx="6">
                  <c:v>67.693157544970092</c:v>
                </c:pt>
                <c:pt idx="7">
                  <c:v>69.545173149389953</c:v>
                </c:pt>
                <c:pt idx="8">
                  <c:v>76.700079475048597</c:v>
                </c:pt>
                <c:pt idx="9">
                  <c:v>77.862733101175678</c:v>
                </c:pt>
                <c:pt idx="10">
                  <c:v>84.358172144844005</c:v>
                </c:pt>
                <c:pt idx="11">
                  <c:v>90.755383600170504</c:v>
                </c:pt>
                <c:pt idx="12">
                  <c:v>92.221759776007872</c:v>
                </c:pt>
                <c:pt idx="13">
                  <c:v>96.29803395889185</c:v>
                </c:pt>
              </c:numCache>
            </c:numRef>
          </c:val>
        </c:ser>
        <c:dLbls>
          <c:showLegendKey val="0"/>
          <c:showVal val="0"/>
          <c:showCatName val="0"/>
          <c:showSerName val="0"/>
          <c:showPercent val="0"/>
          <c:showBubbleSize val="0"/>
        </c:dLbls>
        <c:gapWidth val="110"/>
        <c:overlap val="-50"/>
        <c:axId val="-442303264"/>
        <c:axId val="-442286944"/>
      </c:barChart>
      <c:catAx>
        <c:axId val="-4423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6944"/>
        <c:crosses val="autoZero"/>
        <c:auto val="1"/>
        <c:lblAlgn val="ctr"/>
        <c:lblOffset val="100"/>
        <c:noMultiLvlLbl val="0"/>
      </c:catAx>
      <c:valAx>
        <c:axId val="-4422869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ri'!$AB$103</c:f>
              <c:strCache>
                <c:ptCount val="1"/>
                <c:pt idx="0">
                  <c:v>Prizren </c:v>
                </c:pt>
              </c:strCache>
            </c:strRef>
          </c:tx>
          <c:spPr>
            <a:solidFill>
              <a:srgbClr val="66FF99"/>
            </a:solidFill>
            <a:ln>
              <a:noFill/>
            </a:ln>
            <a:effectLst/>
          </c:spPr>
          <c:invertIfNegative val="0"/>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ri'!$AA$104:$AA$117</c:f>
              <c:strCache>
                <c:ptCount val="14"/>
                <c:pt idx="0">
                  <c:v>Oblast 1</c:v>
                </c:pt>
                <c:pt idx="1">
                  <c:v>Oblast 3</c:v>
                </c:pt>
                <c:pt idx="2">
                  <c:v>Oblast 10</c:v>
                </c:pt>
                <c:pt idx="3">
                  <c:v>Oblast 2</c:v>
                </c:pt>
                <c:pt idx="4">
                  <c:v>Oblast 4</c:v>
                </c:pt>
                <c:pt idx="5">
                  <c:v>Oblast 8</c:v>
                </c:pt>
                <c:pt idx="6">
                  <c:v>Oblast 14</c:v>
                </c:pt>
                <c:pt idx="7">
                  <c:v>Oblast 9</c:v>
                </c:pt>
                <c:pt idx="8">
                  <c:v>Prosek</c:v>
                </c:pt>
                <c:pt idx="9">
                  <c:v>Oblast 12</c:v>
                </c:pt>
                <c:pt idx="10">
                  <c:v>Oblast 6</c:v>
                </c:pt>
                <c:pt idx="11">
                  <c:v>Oblast 11</c:v>
                </c:pt>
                <c:pt idx="12">
                  <c:v>Oblast 13</c:v>
                </c:pt>
                <c:pt idx="13">
                  <c:v>Oblast 5</c:v>
                </c:pt>
              </c:strCache>
            </c:strRef>
          </c:cat>
          <c:val>
            <c:numRef>
              <c:f>'Komuna - fusha + ri'!$AB$104:$AB$117</c:f>
              <c:numCache>
                <c:formatCode>General</c:formatCode>
                <c:ptCount val="14"/>
                <c:pt idx="0">
                  <c:v>45.616059607844825</c:v>
                </c:pt>
                <c:pt idx="1">
                  <c:v>47.439204461464868</c:v>
                </c:pt>
                <c:pt idx="2">
                  <c:v>47.575465447402145</c:v>
                </c:pt>
                <c:pt idx="3">
                  <c:v>57.595919167039916</c:v>
                </c:pt>
                <c:pt idx="4">
                  <c:v>58.022923620457135</c:v>
                </c:pt>
                <c:pt idx="5">
                  <c:v>58.772893772893781</c:v>
                </c:pt>
                <c:pt idx="6">
                  <c:v>61.459854014598491</c:v>
                </c:pt>
                <c:pt idx="7">
                  <c:v>65.349965349965444</c:v>
                </c:pt>
                <c:pt idx="8">
                  <c:v>65.689560687746422</c:v>
                </c:pt>
                <c:pt idx="9">
                  <c:v>66.20275957294578</c:v>
                </c:pt>
                <c:pt idx="10">
                  <c:v>71.026439686620208</c:v>
                </c:pt>
                <c:pt idx="11">
                  <c:v>86.535800140182758</c:v>
                </c:pt>
                <c:pt idx="12">
                  <c:v>93.922559654843397</c:v>
                </c:pt>
                <c:pt idx="13">
                  <c:v>94.444444444444528</c:v>
                </c:pt>
              </c:numCache>
            </c:numRef>
          </c:val>
        </c:ser>
        <c:dLbls>
          <c:showLegendKey val="0"/>
          <c:showVal val="0"/>
          <c:showCatName val="0"/>
          <c:showSerName val="0"/>
          <c:showPercent val="0"/>
          <c:showBubbleSize val="0"/>
        </c:dLbls>
        <c:gapWidth val="110"/>
        <c:overlap val="-50"/>
        <c:axId val="-442282592"/>
        <c:axId val="-442278240"/>
      </c:barChart>
      <c:catAx>
        <c:axId val="-44228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8240"/>
        <c:crosses val="autoZero"/>
        <c:auto val="1"/>
        <c:lblAlgn val="ctr"/>
        <c:lblOffset val="100"/>
        <c:noMultiLvlLbl val="0"/>
      </c:catAx>
      <c:valAx>
        <c:axId val="-44227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Orahovac</a:t>
            </a:r>
            <a:endParaRPr lang="en-US"/>
          </a:p>
        </c:rich>
      </c:tx>
      <c:layout>
        <c:manualLayout>
          <c:xMode val="edge"/>
          <c:yMode val="edge"/>
          <c:x val="0.41746219288171382"/>
          <c:y val="2.5974025974026007E-2"/>
        </c:manualLayout>
      </c:layout>
      <c:overlay val="0"/>
      <c:spPr>
        <a:noFill/>
        <a:ln>
          <a:noFill/>
        </a:ln>
        <a:effectLst/>
      </c:spPr>
    </c:title>
    <c:autoTitleDeleted val="0"/>
    <c:plotArea>
      <c:layout/>
      <c:barChart>
        <c:barDir val="col"/>
        <c:grouping val="clustered"/>
        <c:varyColors val="0"/>
        <c:ser>
          <c:idx val="0"/>
          <c:order val="0"/>
          <c:tx>
            <c:strRef>
              <c:f>'Komuna - fusha + ri'!$AB$119</c:f>
              <c:strCache>
                <c:ptCount val="1"/>
                <c:pt idx="0">
                  <c:v>Rahovec</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ri'!$AA$120:$AA$133</c:f>
              <c:strCache>
                <c:ptCount val="14"/>
                <c:pt idx="0">
                  <c:v>Oblast 10</c:v>
                </c:pt>
                <c:pt idx="1">
                  <c:v>Oblast 8</c:v>
                </c:pt>
                <c:pt idx="2">
                  <c:v>Oblast 3</c:v>
                </c:pt>
                <c:pt idx="3">
                  <c:v>Oblast 9</c:v>
                </c:pt>
                <c:pt idx="4">
                  <c:v>Oblast 12</c:v>
                </c:pt>
                <c:pt idx="5">
                  <c:v>Oblast 2</c:v>
                </c:pt>
                <c:pt idx="6">
                  <c:v>Prosek</c:v>
                </c:pt>
                <c:pt idx="7">
                  <c:v>Oblast 4</c:v>
                </c:pt>
                <c:pt idx="8">
                  <c:v>Oblast 6</c:v>
                </c:pt>
                <c:pt idx="9">
                  <c:v>Oblast 1</c:v>
                </c:pt>
                <c:pt idx="10">
                  <c:v>Oblast 14</c:v>
                </c:pt>
                <c:pt idx="11">
                  <c:v>Oblast 5</c:v>
                </c:pt>
                <c:pt idx="12">
                  <c:v>Oblast 11</c:v>
                </c:pt>
                <c:pt idx="13">
                  <c:v>Oblast 13</c:v>
                </c:pt>
              </c:strCache>
            </c:strRef>
          </c:cat>
          <c:val>
            <c:numRef>
              <c:f>'Komuna - fusha + ri'!$AB$120:$AB$133</c:f>
              <c:numCache>
                <c:formatCode>General</c:formatCode>
                <c:ptCount val="14"/>
                <c:pt idx="0">
                  <c:v>4.3843537414965965</c:v>
                </c:pt>
                <c:pt idx="1">
                  <c:v>32.403473963931191</c:v>
                </c:pt>
                <c:pt idx="2">
                  <c:v>37.783084467532774</c:v>
                </c:pt>
                <c:pt idx="3">
                  <c:v>37.869592281356987</c:v>
                </c:pt>
                <c:pt idx="4">
                  <c:v>44.768096363841053</c:v>
                </c:pt>
                <c:pt idx="5">
                  <c:v>47.379578320393527</c:v>
                </c:pt>
                <c:pt idx="6">
                  <c:v>56.053053424707613</c:v>
                </c:pt>
                <c:pt idx="7">
                  <c:v>58.899432755260094</c:v>
                </c:pt>
                <c:pt idx="8">
                  <c:v>60.420055708010963</c:v>
                </c:pt>
                <c:pt idx="9">
                  <c:v>63.603850873302285</c:v>
                </c:pt>
                <c:pt idx="10">
                  <c:v>79.464285714285722</c:v>
                </c:pt>
                <c:pt idx="11">
                  <c:v>83.333333333333258</c:v>
                </c:pt>
                <c:pt idx="12">
                  <c:v>88.319536248210966</c:v>
                </c:pt>
                <c:pt idx="13">
                  <c:v>90.061020750243927</c:v>
                </c:pt>
              </c:numCache>
            </c:numRef>
          </c:val>
        </c:ser>
        <c:dLbls>
          <c:showLegendKey val="0"/>
          <c:showVal val="0"/>
          <c:showCatName val="0"/>
          <c:showSerName val="0"/>
          <c:showPercent val="0"/>
          <c:showBubbleSize val="0"/>
        </c:dLbls>
        <c:gapWidth val="110"/>
        <c:overlap val="-50"/>
        <c:axId val="-442284768"/>
        <c:axId val="-442292384"/>
      </c:barChart>
      <c:catAx>
        <c:axId val="-44228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2384"/>
        <c:crosses val="autoZero"/>
        <c:auto val="1"/>
        <c:lblAlgn val="ctr"/>
        <c:lblOffset val="100"/>
        <c:noMultiLvlLbl val="0"/>
      </c:catAx>
      <c:valAx>
        <c:axId val="-44229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Ranil</a:t>
            </a:r>
            <a:r>
              <a:rPr lang="sr-Latn-RS"/>
              <a:t>ug</a:t>
            </a:r>
            <a:r>
              <a:rPr lang="en-US"/>
              <a:t> </a:t>
            </a:r>
          </a:p>
        </c:rich>
      </c:tx>
      <c:overlay val="0"/>
      <c:spPr>
        <a:noFill/>
        <a:ln>
          <a:noFill/>
        </a:ln>
        <a:effectLst/>
      </c:spPr>
    </c:title>
    <c:autoTitleDeleted val="0"/>
    <c:plotArea>
      <c:layout/>
      <c:barChart>
        <c:barDir val="col"/>
        <c:grouping val="clustered"/>
        <c:varyColors val="0"/>
        <c:ser>
          <c:idx val="0"/>
          <c:order val="0"/>
          <c:tx>
            <c:strRef>
              <c:f>'Komuna - fusha + ri'!$AB$135</c:f>
              <c:strCache>
                <c:ptCount val="1"/>
                <c:pt idx="0">
                  <c:v>Ranillug </c:v>
                </c:pt>
              </c:strCache>
            </c:strRef>
          </c:tx>
          <c:spPr>
            <a:solidFill>
              <a:srgbClr val="FFC000"/>
            </a:solidFill>
            <a:ln>
              <a:noFill/>
            </a:ln>
            <a:effectLst/>
          </c:spPr>
          <c:invertIfNegative val="0"/>
          <c:dPt>
            <c:idx val="6"/>
            <c:invertIfNegative val="0"/>
            <c:bubble3D val="0"/>
            <c:spPr>
              <a:solidFill>
                <a:srgbClr val="66FF99"/>
              </a:solidFill>
              <a:ln>
                <a:noFill/>
              </a:ln>
              <a:effectLst/>
            </c:spPr>
          </c:dPt>
          <c:dPt>
            <c:idx val="7"/>
            <c:invertIfNegative val="0"/>
            <c:bubble3D val="0"/>
            <c:spPr>
              <a:solidFill>
                <a:srgbClr val="FF9933"/>
              </a:solidFill>
              <a:ln>
                <a:noFill/>
              </a:ln>
              <a:effectLst/>
            </c:spPr>
          </c:dPt>
          <c:dPt>
            <c:idx val="8"/>
            <c:invertIfNegative val="0"/>
            <c:bubble3D val="0"/>
            <c:spPr>
              <a:solidFill>
                <a:srgbClr val="66FF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ri'!$AA$136:$AA$149</c:f>
              <c:strCache>
                <c:ptCount val="14"/>
                <c:pt idx="0">
                  <c:v>Oblast 10</c:v>
                </c:pt>
                <c:pt idx="1">
                  <c:v>Oblast 9</c:v>
                </c:pt>
                <c:pt idx="2">
                  <c:v>Oblast 3</c:v>
                </c:pt>
                <c:pt idx="3">
                  <c:v>Oblast 12</c:v>
                </c:pt>
                <c:pt idx="4">
                  <c:v>Oblast 14</c:v>
                </c:pt>
                <c:pt idx="5">
                  <c:v>Oblast 11</c:v>
                </c:pt>
                <c:pt idx="6">
                  <c:v>Oblast 2</c:v>
                </c:pt>
                <c:pt idx="7">
                  <c:v>Prosek</c:v>
                </c:pt>
                <c:pt idx="8">
                  <c:v>Oblast 8</c:v>
                </c:pt>
                <c:pt idx="9">
                  <c:v>Oblast 13</c:v>
                </c:pt>
                <c:pt idx="10">
                  <c:v>Oblast 5</c:v>
                </c:pt>
                <c:pt idx="11">
                  <c:v>Oblast 6</c:v>
                </c:pt>
                <c:pt idx="12">
                  <c:v>Oblast 1</c:v>
                </c:pt>
                <c:pt idx="13">
                  <c:v>Oblast 4</c:v>
                </c:pt>
              </c:strCache>
            </c:strRef>
          </c:cat>
          <c:val>
            <c:numRef>
              <c:f>'Komuna - fusha + ri'!$AB$136:$AB$149</c:f>
              <c:numCache>
                <c:formatCode>General</c:formatCode>
                <c:ptCount val="14"/>
                <c:pt idx="0">
                  <c:v>6.5253293390175475</c:v>
                </c:pt>
                <c:pt idx="1">
                  <c:v>11.111111111111093</c:v>
                </c:pt>
                <c:pt idx="2">
                  <c:v>17.781771583442787</c:v>
                </c:pt>
                <c:pt idx="3">
                  <c:v>27.325070323488045</c:v>
                </c:pt>
                <c:pt idx="4">
                  <c:v>28.846153846153829</c:v>
                </c:pt>
                <c:pt idx="5">
                  <c:v>29.36005625879044</c:v>
                </c:pt>
                <c:pt idx="6">
                  <c:v>49.318181818181863</c:v>
                </c:pt>
                <c:pt idx="7">
                  <c:v>52.381112422128652</c:v>
                </c:pt>
                <c:pt idx="8">
                  <c:v>57.558295516102987</c:v>
                </c:pt>
                <c:pt idx="9">
                  <c:v>73.716726985501595</c:v>
                </c:pt>
                <c:pt idx="10">
                  <c:v>83.333333333333258</c:v>
                </c:pt>
                <c:pt idx="11">
                  <c:v>96.078431372548792</c:v>
                </c:pt>
                <c:pt idx="12">
                  <c:v>100</c:v>
                </c:pt>
                <c:pt idx="13">
                  <c:v>100</c:v>
                </c:pt>
              </c:numCache>
            </c:numRef>
          </c:val>
        </c:ser>
        <c:dLbls>
          <c:showLegendKey val="0"/>
          <c:showVal val="0"/>
          <c:showCatName val="0"/>
          <c:showSerName val="0"/>
          <c:showPercent val="0"/>
          <c:showBubbleSize val="0"/>
        </c:dLbls>
        <c:gapWidth val="110"/>
        <c:overlap val="-50"/>
        <c:axId val="-442295104"/>
        <c:axId val="-442302176"/>
      </c:barChart>
      <c:catAx>
        <c:axId val="-442295104"/>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2176"/>
        <c:crosses val="autoZero"/>
        <c:auto val="1"/>
        <c:lblAlgn val="ctr"/>
        <c:lblOffset val="100"/>
        <c:noMultiLvlLbl val="0"/>
      </c:catAx>
      <c:valAx>
        <c:axId val="-4423021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baseline="0">
                <a:solidFill>
                  <a:srgbClr val="002060"/>
                </a:solidFill>
                <a:effectLst/>
                <a:latin typeface="Calibri Light" panose="020F0302020204030204" pitchFamily="34" charset="0"/>
              </a:rPr>
              <a:t>Pružanje administrativnih usluga prema zahtevima građana</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ri'!$C$85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Pokazatelj1.1.1</c:v>
                </c:pt>
                <c:pt idx="1">
                  <c:v>Pokazatelj1.1.2</c:v>
                </c:pt>
                <c:pt idx="2">
                  <c:v>Rezultat 1.1</c:v>
                </c:pt>
              </c:strCache>
            </c:strRef>
          </c:cat>
          <c:val>
            <c:numRef>
              <c:f>' Komuna-tregus + ri'!$C$86:$C$88</c:f>
              <c:numCache>
                <c:formatCode>0.00</c:formatCode>
                <c:ptCount val="3"/>
                <c:pt idx="0">
                  <c:v>89.613410486697731</c:v>
                </c:pt>
                <c:pt idx="1">
                  <c:v>93.988747440994757</c:v>
                </c:pt>
                <c:pt idx="2" formatCode="General">
                  <c:v>91.679999999999978</c:v>
                </c:pt>
              </c:numCache>
            </c:numRef>
          </c:val>
        </c:ser>
        <c:ser>
          <c:idx val="1"/>
          <c:order val="1"/>
          <c:tx>
            <c:strRef>
              <c:f>' Komuna-tregus + ri'!$D$85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Pokazatelj1.1.1</c:v>
                </c:pt>
                <c:pt idx="1">
                  <c:v>Pokazatelj1.1.2</c:v>
                </c:pt>
                <c:pt idx="2">
                  <c:v>Rezultat 1.1</c:v>
                </c:pt>
              </c:strCache>
            </c:strRef>
          </c:cat>
          <c:val>
            <c:numRef>
              <c:f>' Komuna-tregus + ri'!$D$86:$D$88</c:f>
              <c:numCache>
                <c:formatCode>0.00</c:formatCode>
                <c:ptCount val="3"/>
                <c:pt idx="0">
                  <c:v>96.051594252162275</c:v>
                </c:pt>
                <c:pt idx="1">
                  <c:v>86.539341719397356</c:v>
                </c:pt>
                <c:pt idx="2">
                  <c:v>91.295467985779794</c:v>
                </c:pt>
              </c:numCache>
            </c:numRef>
          </c:val>
        </c:ser>
        <c:dLbls>
          <c:showLegendKey val="0"/>
          <c:showVal val="0"/>
          <c:showCatName val="0"/>
          <c:showSerName val="0"/>
          <c:showPercent val="0"/>
          <c:showBubbleSize val="0"/>
        </c:dLbls>
        <c:gapWidth val="320"/>
        <c:overlap val="-27"/>
        <c:axId val="-615680848"/>
        <c:axId val="-615683024"/>
      </c:barChart>
      <c:catAx>
        <c:axId val="-61568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5683024"/>
        <c:crosses val="autoZero"/>
        <c:auto val="1"/>
        <c:lblAlgn val="ctr"/>
        <c:lblOffset val="100"/>
        <c:noMultiLvlLbl val="0"/>
      </c:catAx>
      <c:valAx>
        <c:axId val="-615683024"/>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568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Štimlje</a:t>
            </a:r>
            <a:endParaRPr lang="en-US"/>
          </a:p>
        </c:rich>
      </c:tx>
      <c:overlay val="0"/>
      <c:spPr>
        <a:noFill/>
        <a:ln>
          <a:noFill/>
        </a:ln>
        <a:effectLst/>
      </c:spPr>
    </c:title>
    <c:autoTitleDeleted val="0"/>
    <c:plotArea>
      <c:layout/>
      <c:barChart>
        <c:barDir val="col"/>
        <c:grouping val="clustered"/>
        <c:varyColors val="0"/>
        <c:ser>
          <c:idx val="0"/>
          <c:order val="0"/>
          <c:tx>
            <c:strRef>
              <c:f>'Komuna - fusha + ri'!$AL$35</c:f>
              <c:strCache>
                <c:ptCount val="1"/>
                <c:pt idx="0">
                  <c:v>Shtime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ri'!$AK$36:$AK$49</c:f>
              <c:strCache>
                <c:ptCount val="14"/>
                <c:pt idx="0">
                  <c:v>Oblast 12</c:v>
                </c:pt>
                <c:pt idx="1">
                  <c:v>Oblast 10</c:v>
                </c:pt>
                <c:pt idx="2">
                  <c:v>Oblast 3</c:v>
                </c:pt>
                <c:pt idx="3">
                  <c:v>Oblast 6</c:v>
                </c:pt>
                <c:pt idx="4">
                  <c:v>Oblast 14</c:v>
                </c:pt>
                <c:pt idx="5">
                  <c:v>Oblast 8</c:v>
                </c:pt>
                <c:pt idx="6">
                  <c:v>Oblast 2</c:v>
                </c:pt>
                <c:pt idx="7">
                  <c:v>Oblast 13</c:v>
                </c:pt>
                <c:pt idx="8">
                  <c:v>Prosek</c:v>
                </c:pt>
                <c:pt idx="9">
                  <c:v>Oblast 4</c:v>
                </c:pt>
                <c:pt idx="10">
                  <c:v>Oblast 11</c:v>
                </c:pt>
                <c:pt idx="11">
                  <c:v>Oblast 9</c:v>
                </c:pt>
                <c:pt idx="12">
                  <c:v>Oblast 5</c:v>
                </c:pt>
                <c:pt idx="13">
                  <c:v>Oblast 1</c:v>
                </c:pt>
              </c:strCache>
            </c:strRef>
          </c:cat>
          <c:val>
            <c:numRef>
              <c:f>'Komuna - fusha + ri'!$AL$36:$AL$49</c:f>
              <c:numCache>
                <c:formatCode>General</c:formatCode>
                <c:ptCount val="14"/>
                <c:pt idx="0">
                  <c:v>29.591349157722576</c:v>
                </c:pt>
                <c:pt idx="1">
                  <c:v>31.316142454353827</c:v>
                </c:pt>
                <c:pt idx="2">
                  <c:v>33.833907021023855</c:v>
                </c:pt>
                <c:pt idx="3">
                  <c:v>45.029737675260044</c:v>
                </c:pt>
                <c:pt idx="4">
                  <c:v>57</c:v>
                </c:pt>
                <c:pt idx="5">
                  <c:v>62.847232314525804</c:v>
                </c:pt>
                <c:pt idx="6">
                  <c:v>64.166666666666671</c:v>
                </c:pt>
                <c:pt idx="7">
                  <c:v>64.593936672503048</c:v>
                </c:pt>
                <c:pt idx="8">
                  <c:v>65.443255779644986</c:v>
                </c:pt>
                <c:pt idx="9">
                  <c:v>82.355648854659179</c:v>
                </c:pt>
                <c:pt idx="10">
                  <c:v>85.009588376639343</c:v>
                </c:pt>
                <c:pt idx="11">
                  <c:v>97.101449275362327</c:v>
                </c:pt>
                <c:pt idx="12">
                  <c:v>97.916666666666757</c:v>
                </c:pt>
                <c:pt idx="13">
                  <c:v>100</c:v>
                </c:pt>
              </c:numCache>
            </c:numRef>
          </c:val>
        </c:ser>
        <c:dLbls>
          <c:showLegendKey val="0"/>
          <c:showVal val="0"/>
          <c:showCatName val="0"/>
          <c:showSerName val="0"/>
          <c:showPercent val="0"/>
          <c:showBubbleSize val="0"/>
        </c:dLbls>
        <c:gapWidth val="110"/>
        <c:overlap val="-50"/>
        <c:axId val="-442296736"/>
        <c:axId val="-442290208"/>
      </c:barChart>
      <c:catAx>
        <c:axId val="-44229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0208"/>
        <c:crosses val="autoZero"/>
        <c:auto val="1"/>
        <c:lblAlgn val="ctr"/>
        <c:lblOffset val="100"/>
        <c:noMultiLvlLbl val="0"/>
      </c:catAx>
      <c:valAx>
        <c:axId val="-442290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Štrpce</a:t>
            </a:r>
            <a:endParaRPr lang="en-US"/>
          </a:p>
        </c:rich>
      </c:tx>
      <c:overlay val="0"/>
      <c:spPr>
        <a:noFill/>
        <a:ln>
          <a:noFill/>
        </a:ln>
        <a:effectLst/>
      </c:spPr>
    </c:title>
    <c:autoTitleDeleted val="0"/>
    <c:plotArea>
      <c:layout/>
      <c:barChart>
        <c:barDir val="col"/>
        <c:grouping val="clustered"/>
        <c:varyColors val="0"/>
        <c:ser>
          <c:idx val="0"/>
          <c:order val="0"/>
          <c:tx>
            <c:strRef>
              <c:f>'Komuna - fusha + ri'!$AL$51</c:f>
              <c:strCache>
                <c:ptCount val="1"/>
                <c:pt idx="0">
                  <c:v>Shtërpcë</c:v>
                </c:pt>
              </c:strCache>
            </c:strRef>
          </c:tx>
          <c:spPr>
            <a:solidFill>
              <a:srgbClr val="FFC000"/>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ri'!$AK$52:$AK$65</c:f>
              <c:strCache>
                <c:ptCount val="14"/>
                <c:pt idx="0">
                  <c:v>Oblast 4</c:v>
                </c:pt>
                <c:pt idx="1">
                  <c:v>Oblast 5</c:v>
                </c:pt>
                <c:pt idx="2">
                  <c:v>Oblast 10</c:v>
                </c:pt>
                <c:pt idx="3">
                  <c:v>Oblast 12</c:v>
                </c:pt>
                <c:pt idx="4">
                  <c:v>Oblast 8</c:v>
                </c:pt>
                <c:pt idx="5">
                  <c:v>Oblast 3</c:v>
                </c:pt>
                <c:pt idx="6">
                  <c:v>Prosek</c:v>
                </c:pt>
                <c:pt idx="7">
                  <c:v>Oblast 13</c:v>
                </c:pt>
                <c:pt idx="8">
                  <c:v>Oblast 2</c:v>
                </c:pt>
                <c:pt idx="9">
                  <c:v>Oblast 9</c:v>
                </c:pt>
                <c:pt idx="10">
                  <c:v>Oblast 1</c:v>
                </c:pt>
                <c:pt idx="11">
                  <c:v>Oblast 11</c:v>
                </c:pt>
                <c:pt idx="12">
                  <c:v>Oblast 6</c:v>
                </c:pt>
                <c:pt idx="13">
                  <c:v>Oblast 14</c:v>
                </c:pt>
              </c:strCache>
            </c:strRef>
          </c:cat>
          <c:val>
            <c:numRef>
              <c:f>'Komuna - fusha + ri'!$AL$52:$AL$65</c:f>
              <c:numCache>
                <c:formatCode>General</c:formatCode>
                <c:ptCount val="14"/>
                <c:pt idx="0">
                  <c:v>0</c:v>
                </c:pt>
                <c:pt idx="1">
                  <c:v>0</c:v>
                </c:pt>
                <c:pt idx="2">
                  <c:v>19.841269841269813</c:v>
                </c:pt>
                <c:pt idx="3">
                  <c:v>21.875</c:v>
                </c:pt>
                <c:pt idx="4">
                  <c:v>29.166666666666664</c:v>
                </c:pt>
                <c:pt idx="5">
                  <c:v>30.763396989352739</c:v>
                </c:pt>
                <c:pt idx="6">
                  <c:v>41.970130346553177</c:v>
                </c:pt>
                <c:pt idx="7">
                  <c:v>46.875</c:v>
                </c:pt>
                <c:pt idx="8">
                  <c:v>55.881410256410213</c:v>
                </c:pt>
                <c:pt idx="9">
                  <c:v>60.416666666666536</c:v>
                </c:pt>
                <c:pt idx="10">
                  <c:v>65.399258591323516</c:v>
                </c:pt>
                <c:pt idx="11">
                  <c:v>74.837989486570194</c:v>
                </c:pt>
                <c:pt idx="12">
                  <c:v>98.584905660377558</c:v>
                </c:pt>
                <c:pt idx="13">
                  <c:v>0</c:v>
                </c:pt>
              </c:numCache>
            </c:numRef>
          </c:val>
        </c:ser>
        <c:dLbls>
          <c:showLegendKey val="0"/>
          <c:showVal val="0"/>
          <c:showCatName val="0"/>
          <c:showSerName val="0"/>
          <c:showPercent val="0"/>
          <c:showBubbleSize val="0"/>
        </c:dLbls>
        <c:gapWidth val="110"/>
        <c:overlap val="-50"/>
        <c:axId val="-442296192"/>
        <c:axId val="-442281504"/>
      </c:barChart>
      <c:catAx>
        <c:axId val="-44229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81504"/>
        <c:crosses val="autoZero"/>
        <c:auto val="1"/>
        <c:lblAlgn val="ctr"/>
        <c:lblOffset val="100"/>
        <c:noMultiLvlLbl val="0"/>
      </c:catAx>
      <c:valAx>
        <c:axId val="-4422815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Srbica</a:t>
            </a:r>
            <a:endParaRPr lang="en-US"/>
          </a:p>
        </c:rich>
      </c:tx>
      <c:overlay val="0"/>
      <c:spPr>
        <a:noFill/>
        <a:ln>
          <a:noFill/>
        </a:ln>
        <a:effectLst/>
      </c:spPr>
    </c:title>
    <c:autoTitleDeleted val="0"/>
    <c:plotArea>
      <c:layout/>
      <c:barChart>
        <c:barDir val="col"/>
        <c:grouping val="clustered"/>
        <c:varyColors val="0"/>
        <c:ser>
          <c:idx val="0"/>
          <c:order val="0"/>
          <c:tx>
            <c:strRef>
              <c:f>'Komuna - fusha + ri'!$AL$68</c:f>
              <c:strCache>
                <c:ptCount val="1"/>
                <c:pt idx="0">
                  <c:v>Skenderaj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ri'!$AK$69:$AK$82</c:f>
              <c:strCache>
                <c:ptCount val="14"/>
                <c:pt idx="0">
                  <c:v>Oblast 12</c:v>
                </c:pt>
                <c:pt idx="1">
                  <c:v>Oblast 10</c:v>
                </c:pt>
                <c:pt idx="2">
                  <c:v>Oblast 3</c:v>
                </c:pt>
                <c:pt idx="3">
                  <c:v>Oblast 2</c:v>
                </c:pt>
                <c:pt idx="4">
                  <c:v>Oblast 14</c:v>
                </c:pt>
                <c:pt idx="5">
                  <c:v>Oblast 8</c:v>
                </c:pt>
                <c:pt idx="6">
                  <c:v>Prosek</c:v>
                </c:pt>
                <c:pt idx="7">
                  <c:v>Oblast 9</c:v>
                </c:pt>
                <c:pt idx="8">
                  <c:v>Oblast 13</c:v>
                </c:pt>
                <c:pt idx="9">
                  <c:v>Oblast 11</c:v>
                </c:pt>
                <c:pt idx="10">
                  <c:v>Oblast 5</c:v>
                </c:pt>
                <c:pt idx="11">
                  <c:v>Oblast 6</c:v>
                </c:pt>
                <c:pt idx="12">
                  <c:v>Oblast 4</c:v>
                </c:pt>
                <c:pt idx="13">
                  <c:v>Oblast 1</c:v>
                </c:pt>
              </c:strCache>
            </c:strRef>
          </c:cat>
          <c:val>
            <c:numRef>
              <c:f>'Komuna - fusha + ri'!$AL$69:$AL$82</c:f>
              <c:numCache>
                <c:formatCode>General</c:formatCode>
                <c:ptCount val="14"/>
                <c:pt idx="0">
                  <c:v>5.1458933029798573</c:v>
                </c:pt>
                <c:pt idx="1">
                  <c:v>32.025154676421494</c:v>
                </c:pt>
                <c:pt idx="2">
                  <c:v>32.280973196894365</c:v>
                </c:pt>
                <c:pt idx="3">
                  <c:v>44.107382623007624</c:v>
                </c:pt>
                <c:pt idx="4">
                  <c:v>46.078431372549019</c:v>
                </c:pt>
                <c:pt idx="5">
                  <c:v>53.442822384428219</c:v>
                </c:pt>
                <c:pt idx="6">
                  <c:v>58.346559396334982</c:v>
                </c:pt>
                <c:pt idx="7">
                  <c:v>58.639455782312922</c:v>
                </c:pt>
                <c:pt idx="8">
                  <c:v>66.432792043318443</c:v>
                </c:pt>
                <c:pt idx="9">
                  <c:v>69.358318718777738</c:v>
                </c:pt>
                <c:pt idx="10">
                  <c:v>79.183006535947712</c:v>
                </c:pt>
                <c:pt idx="11">
                  <c:v>82.572192513368847</c:v>
                </c:pt>
                <c:pt idx="12">
                  <c:v>89.373353258091072</c:v>
                </c:pt>
                <c:pt idx="13">
                  <c:v>99.865495744256819</c:v>
                </c:pt>
              </c:numCache>
            </c:numRef>
          </c:val>
        </c:ser>
        <c:dLbls>
          <c:showLegendKey val="0"/>
          <c:showVal val="0"/>
          <c:showCatName val="0"/>
          <c:showSerName val="0"/>
          <c:showPercent val="0"/>
          <c:showBubbleSize val="0"/>
        </c:dLbls>
        <c:gapWidth val="110"/>
        <c:overlap val="-50"/>
        <c:axId val="-442295648"/>
        <c:axId val="-442277152"/>
      </c:barChart>
      <c:catAx>
        <c:axId val="-44229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77152"/>
        <c:crosses val="autoZero"/>
        <c:auto val="1"/>
        <c:lblAlgn val="ctr"/>
        <c:lblOffset val="100"/>
        <c:noMultiLvlLbl val="0"/>
      </c:catAx>
      <c:valAx>
        <c:axId val="-4422771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29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r-Latn-RS"/>
              <a:t>Suva Reka</a:t>
            </a:r>
            <a:endParaRPr lang="en-US"/>
          </a:p>
        </c:rich>
      </c:tx>
      <c:overlay val="0"/>
      <c:spPr>
        <a:noFill/>
        <a:ln>
          <a:noFill/>
        </a:ln>
        <a:effectLst/>
      </c:spPr>
    </c:title>
    <c:autoTitleDeleted val="0"/>
    <c:plotArea>
      <c:layout/>
      <c:barChart>
        <c:barDir val="col"/>
        <c:grouping val="clustered"/>
        <c:varyColors val="0"/>
        <c:ser>
          <c:idx val="0"/>
          <c:order val="0"/>
          <c:tx>
            <c:strRef>
              <c:f>'Komuna - fusha + ri'!$AL$85</c:f>
              <c:strCache>
                <c:ptCount val="1"/>
                <c:pt idx="0">
                  <c:v>Suharekë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ri'!$AK$86:$AK$99</c:f>
              <c:strCache>
                <c:ptCount val="14"/>
                <c:pt idx="0">
                  <c:v>Oblast 3</c:v>
                </c:pt>
                <c:pt idx="1">
                  <c:v>Oblast 10</c:v>
                </c:pt>
                <c:pt idx="2">
                  <c:v>Oblast 9</c:v>
                </c:pt>
                <c:pt idx="3">
                  <c:v>Oblast 6</c:v>
                </c:pt>
                <c:pt idx="4">
                  <c:v>Oblast 8</c:v>
                </c:pt>
                <c:pt idx="5">
                  <c:v>Oblast 2</c:v>
                </c:pt>
                <c:pt idx="6">
                  <c:v>Oblast 5</c:v>
                </c:pt>
                <c:pt idx="7">
                  <c:v>Prosek</c:v>
                </c:pt>
                <c:pt idx="8">
                  <c:v>Oblast 12</c:v>
                </c:pt>
                <c:pt idx="9">
                  <c:v>Oblast 14</c:v>
                </c:pt>
                <c:pt idx="10">
                  <c:v>Oblast 11</c:v>
                </c:pt>
                <c:pt idx="11">
                  <c:v>Oblast 13</c:v>
                </c:pt>
                <c:pt idx="12">
                  <c:v>Oblast 4</c:v>
                </c:pt>
                <c:pt idx="13">
                  <c:v>Oblast 1</c:v>
                </c:pt>
              </c:strCache>
            </c:strRef>
          </c:cat>
          <c:val>
            <c:numRef>
              <c:f>'Komuna - fusha + ri'!$AL$86:$AL$99</c:f>
              <c:numCache>
                <c:formatCode>General</c:formatCode>
                <c:ptCount val="14"/>
                <c:pt idx="0">
                  <c:v>18.556733506503335</c:v>
                </c:pt>
                <c:pt idx="1">
                  <c:v>22.348484848484826</c:v>
                </c:pt>
                <c:pt idx="2">
                  <c:v>33.615397378463584</c:v>
                </c:pt>
                <c:pt idx="3">
                  <c:v>34.643899618802955</c:v>
                </c:pt>
                <c:pt idx="4">
                  <c:v>38.930007211838245</c:v>
                </c:pt>
                <c:pt idx="5">
                  <c:v>44.166666666666579</c:v>
                </c:pt>
                <c:pt idx="6">
                  <c:v>50</c:v>
                </c:pt>
                <c:pt idx="7">
                  <c:v>53.754081848507056</c:v>
                </c:pt>
                <c:pt idx="8">
                  <c:v>56.999860807508057</c:v>
                </c:pt>
                <c:pt idx="9">
                  <c:v>64.655172413792926</c:v>
                </c:pt>
                <c:pt idx="10">
                  <c:v>66.901612553315388</c:v>
                </c:pt>
                <c:pt idx="11">
                  <c:v>84.106356357080216</c:v>
                </c:pt>
                <c:pt idx="12">
                  <c:v>87.116702738190668</c:v>
                </c:pt>
                <c:pt idx="13">
                  <c:v>96.762169929944434</c:v>
                </c:pt>
              </c:numCache>
            </c:numRef>
          </c:val>
        </c:ser>
        <c:dLbls>
          <c:showLegendKey val="0"/>
          <c:showVal val="0"/>
          <c:showCatName val="0"/>
          <c:showSerName val="0"/>
          <c:showPercent val="0"/>
          <c:showBubbleSize val="0"/>
        </c:dLbls>
        <c:gapWidth val="110"/>
        <c:overlap val="-50"/>
        <c:axId val="-442309248"/>
        <c:axId val="-442308160"/>
      </c:barChart>
      <c:catAx>
        <c:axId val="-44230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8160"/>
        <c:crosses val="autoZero"/>
        <c:auto val="1"/>
        <c:lblAlgn val="ctr"/>
        <c:lblOffset val="100"/>
        <c:noMultiLvlLbl val="0"/>
      </c:catAx>
      <c:valAx>
        <c:axId val="-4423081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230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Viti</a:t>
            </a:r>
            <a:r>
              <a:rPr lang="sr-Latn-RS"/>
              <a:t>na</a:t>
            </a:r>
            <a:r>
              <a:rPr lang="en-US"/>
              <a:t> </a:t>
            </a:r>
          </a:p>
        </c:rich>
      </c:tx>
      <c:overlay val="0"/>
      <c:spPr>
        <a:noFill/>
        <a:ln>
          <a:noFill/>
        </a:ln>
        <a:effectLst/>
      </c:spPr>
    </c:title>
    <c:autoTitleDeleted val="0"/>
    <c:plotArea>
      <c:layout/>
      <c:barChart>
        <c:barDir val="col"/>
        <c:grouping val="clustered"/>
        <c:varyColors val="0"/>
        <c:ser>
          <c:idx val="0"/>
          <c:order val="0"/>
          <c:tx>
            <c:strRef>
              <c:f>'Komuna - fusha + ri'!$AL$102</c:f>
              <c:strCache>
                <c:ptCount val="1"/>
                <c:pt idx="0">
                  <c:v>Viti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ri'!$AK$103:$AK$116</c:f>
              <c:strCache>
                <c:ptCount val="14"/>
                <c:pt idx="0">
                  <c:v>Oblast 10</c:v>
                </c:pt>
                <c:pt idx="1">
                  <c:v>Oblast 8</c:v>
                </c:pt>
                <c:pt idx="2">
                  <c:v>Oblast 3</c:v>
                </c:pt>
                <c:pt idx="3">
                  <c:v>Oblast 13</c:v>
                </c:pt>
                <c:pt idx="4">
                  <c:v>Oblast 12</c:v>
                </c:pt>
                <c:pt idx="5">
                  <c:v>Oblast 2</c:v>
                </c:pt>
                <c:pt idx="6">
                  <c:v>Prosek</c:v>
                </c:pt>
                <c:pt idx="7">
                  <c:v>Oblast 14</c:v>
                </c:pt>
                <c:pt idx="8">
                  <c:v>Oblast 9</c:v>
                </c:pt>
                <c:pt idx="9">
                  <c:v>Oblast 6</c:v>
                </c:pt>
                <c:pt idx="10">
                  <c:v>Oblast 11</c:v>
                </c:pt>
                <c:pt idx="11">
                  <c:v>Oblast 5</c:v>
                </c:pt>
                <c:pt idx="12">
                  <c:v>Oblast 4</c:v>
                </c:pt>
                <c:pt idx="13">
                  <c:v>Oblast 1</c:v>
                </c:pt>
              </c:strCache>
            </c:strRef>
          </c:cat>
          <c:val>
            <c:numRef>
              <c:f>'Komuna - fusha + ri'!$AL$103:$AL$116</c:f>
              <c:numCache>
                <c:formatCode>General</c:formatCode>
                <c:ptCount val="14"/>
                <c:pt idx="0">
                  <c:v>24.978754192745029</c:v>
                </c:pt>
                <c:pt idx="1">
                  <c:v>30.219648958783289</c:v>
                </c:pt>
                <c:pt idx="2">
                  <c:v>38.030751043826299</c:v>
                </c:pt>
                <c:pt idx="3">
                  <c:v>40.810685411374337</c:v>
                </c:pt>
                <c:pt idx="4">
                  <c:v>41.485768815865903</c:v>
                </c:pt>
                <c:pt idx="5">
                  <c:v>57.778520499108787</c:v>
                </c:pt>
                <c:pt idx="6">
                  <c:v>60.995798942141491</c:v>
                </c:pt>
                <c:pt idx="7">
                  <c:v>63.095238095238102</c:v>
                </c:pt>
                <c:pt idx="8">
                  <c:v>68.872346291700978</c:v>
                </c:pt>
                <c:pt idx="9">
                  <c:v>72.97658119658098</c:v>
                </c:pt>
                <c:pt idx="10">
                  <c:v>78.545192578712232</c:v>
                </c:pt>
                <c:pt idx="11">
                  <c:v>86.363636363636289</c:v>
                </c:pt>
                <c:pt idx="12">
                  <c:v>90.103705361471057</c:v>
                </c:pt>
                <c:pt idx="13">
                  <c:v>99.684557438794627</c:v>
                </c:pt>
              </c:numCache>
            </c:numRef>
          </c:val>
        </c:ser>
        <c:dLbls>
          <c:showLegendKey val="0"/>
          <c:showVal val="0"/>
          <c:showCatName val="0"/>
          <c:showSerName val="0"/>
          <c:showPercent val="0"/>
          <c:showBubbleSize val="0"/>
        </c:dLbls>
        <c:gapWidth val="110"/>
        <c:overlap val="-50"/>
        <c:axId val="-439651456"/>
        <c:axId val="-439652544"/>
      </c:barChart>
      <c:catAx>
        <c:axId val="-43965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9652544"/>
        <c:crosses val="autoZero"/>
        <c:auto val="1"/>
        <c:lblAlgn val="ctr"/>
        <c:lblOffset val="100"/>
        <c:noMultiLvlLbl val="0"/>
      </c:catAx>
      <c:valAx>
        <c:axId val="-4396525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965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RS"/>
              <a:t>Vučitrn</a:t>
            </a:r>
            <a:endParaRPr lang="en-US"/>
          </a:p>
        </c:rich>
      </c:tx>
      <c:overlay val="0"/>
      <c:spPr>
        <a:noFill/>
        <a:ln>
          <a:noFill/>
        </a:ln>
        <a:effectLst/>
      </c:spPr>
    </c:title>
    <c:autoTitleDeleted val="0"/>
    <c:plotArea>
      <c:layout/>
      <c:barChart>
        <c:barDir val="col"/>
        <c:grouping val="clustered"/>
        <c:varyColors val="0"/>
        <c:ser>
          <c:idx val="0"/>
          <c:order val="0"/>
          <c:tx>
            <c:strRef>
              <c:f>'Komuna - fusha + ri'!$AL$119</c:f>
              <c:strCache>
                <c:ptCount val="1"/>
                <c:pt idx="0">
                  <c:v>Vushtrri </c:v>
                </c:pt>
              </c:strCache>
            </c:strRef>
          </c:tx>
          <c:spPr>
            <a:solidFill>
              <a:srgbClr val="66FF99"/>
            </a:solidFill>
            <a:ln>
              <a:noFill/>
            </a:ln>
            <a:effectLst/>
          </c:spPr>
          <c:invertIfNegative val="0"/>
          <c:dPt>
            <c:idx val="5"/>
            <c:invertIfNegative val="0"/>
            <c:bubble3D val="0"/>
            <c:spPr>
              <a:solidFill>
                <a:srgbClr val="FF9933"/>
              </a:solidFill>
              <a:ln>
                <a:noFill/>
              </a:ln>
              <a:effectLst/>
            </c:spPr>
          </c:dPt>
          <c:dPt>
            <c:idx val="6"/>
            <c:invertIfNegative val="0"/>
            <c:bubble3D val="0"/>
            <c:spPr>
              <a:solidFill>
                <a:srgbClr val="00CC99"/>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ri'!$AK$120:$AK$133</c:f>
              <c:strCache>
                <c:ptCount val="14"/>
                <c:pt idx="0">
                  <c:v>Oblast 6</c:v>
                </c:pt>
                <c:pt idx="1">
                  <c:v>Oblast 12</c:v>
                </c:pt>
                <c:pt idx="2">
                  <c:v>Oblast 10</c:v>
                </c:pt>
                <c:pt idx="3">
                  <c:v>Oblast 8</c:v>
                </c:pt>
                <c:pt idx="4">
                  <c:v>Oblast 3</c:v>
                </c:pt>
                <c:pt idx="5">
                  <c:v>Prosek</c:v>
                </c:pt>
                <c:pt idx="6">
                  <c:v>Oblast 11</c:v>
                </c:pt>
                <c:pt idx="7">
                  <c:v>Oblast 13</c:v>
                </c:pt>
                <c:pt idx="8">
                  <c:v>Oblast 2</c:v>
                </c:pt>
                <c:pt idx="9">
                  <c:v>Oblast 14</c:v>
                </c:pt>
                <c:pt idx="10">
                  <c:v>Oblast 9</c:v>
                </c:pt>
                <c:pt idx="11">
                  <c:v>Oblast 4</c:v>
                </c:pt>
                <c:pt idx="12">
                  <c:v>Oblast 5</c:v>
                </c:pt>
                <c:pt idx="13">
                  <c:v>Oblast 1</c:v>
                </c:pt>
              </c:strCache>
            </c:strRef>
          </c:cat>
          <c:val>
            <c:numRef>
              <c:f>'Komuna - fusha + ri'!$AL$120:$AL$133</c:f>
              <c:numCache>
                <c:formatCode>General</c:formatCode>
                <c:ptCount val="14"/>
                <c:pt idx="0">
                  <c:v>33.670498084291175</c:v>
                </c:pt>
                <c:pt idx="1">
                  <c:v>35.505771737357648</c:v>
                </c:pt>
                <c:pt idx="2">
                  <c:v>43.563843818634645</c:v>
                </c:pt>
                <c:pt idx="3">
                  <c:v>49.228578895826075</c:v>
                </c:pt>
                <c:pt idx="4">
                  <c:v>49.400651554002884</c:v>
                </c:pt>
                <c:pt idx="5">
                  <c:v>65.728897600013383</c:v>
                </c:pt>
                <c:pt idx="6">
                  <c:v>66.688226544644849</c:v>
                </c:pt>
                <c:pt idx="7">
                  <c:v>73.245953625074961</c:v>
                </c:pt>
                <c:pt idx="8">
                  <c:v>73.437500000000085</c:v>
                </c:pt>
                <c:pt idx="9">
                  <c:v>76.024590163934349</c:v>
                </c:pt>
                <c:pt idx="10">
                  <c:v>78.552887735236709</c:v>
                </c:pt>
                <c:pt idx="11">
                  <c:v>82.978337320329445</c:v>
                </c:pt>
                <c:pt idx="12">
                  <c:v>93.421052631578974</c:v>
                </c:pt>
                <c:pt idx="13">
                  <c:v>98.757776689261931</c:v>
                </c:pt>
              </c:numCache>
            </c:numRef>
          </c:val>
        </c:ser>
        <c:dLbls>
          <c:showLegendKey val="0"/>
          <c:showVal val="0"/>
          <c:showCatName val="0"/>
          <c:showSerName val="0"/>
          <c:showPercent val="0"/>
          <c:showBubbleSize val="0"/>
        </c:dLbls>
        <c:gapWidth val="110"/>
        <c:overlap val="-50"/>
        <c:axId val="-439644384"/>
        <c:axId val="-439646560"/>
      </c:barChart>
      <c:catAx>
        <c:axId val="-43964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9646560"/>
        <c:crosses val="autoZero"/>
        <c:auto val="1"/>
        <c:lblAlgn val="ctr"/>
        <c:lblOffset val="100"/>
        <c:noMultiLvlLbl val="0"/>
      </c:catAx>
      <c:valAx>
        <c:axId val="-4396465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964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Zve</a:t>
            </a:r>
            <a:r>
              <a:rPr lang="sr-Latn-RS"/>
              <a:t>č</a:t>
            </a:r>
            <a:r>
              <a:rPr lang="en-US"/>
              <a:t>an</a:t>
            </a:r>
          </a:p>
        </c:rich>
      </c:tx>
      <c:overlay val="0"/>
      <c:spPr>
        <a:noFill/>
        <a:ln>
          <a:noFill/>
        </a:ln>
        <a:effectLst/>
      </c:spPr>
    </c:title>
    <c:autoTitleDeleted val="0"/>
    <c:plotArea>
      <c:layout/>
      <c:barChart>
        <c:barDir val="col"/>
        <c:grouping val="clustered"/>
        <c:varyColors val="0"/>
        <c:ser>
          <c:idx val="0"/>
          <c:order val="0"/>
          <c:tx>
            <c:strRef>
              <c:f>'Komuna - fusha + ri'!$AT$18</c:f>
              <c:strCache>
                <c:ptCount val="1"/>
                <c:pt idx="0">
                  <c:v>Zveçan</c:v>
                </c:pt>
              </c:strCache>
            </c:strRef>
          </c:tx>
          <c:spPr>
            <a:solidFill>
              <a:srgbClr val="00CC99"/>
            </a:solidFill>
            <a:ln>
              <a:noFill/>
            </a:ln>
            <a:effectLst/>
          </c:spPr>
          <c:invertIfNegative val="0"/>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Lbls>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10"/>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ri'!$AS$19:$AS$32</c:f>
              <c:strCache>
                <c:ptCount val="14"/>
                <c:pt idx="0">
                  <c:v>Fusha 1</c:v>
                </c:pt>
                <c:pt idx="1">
                  <c:v>Oblast 9</c:v>
                </c:pt>
                <c:pt idx="2">
                  <c:v>Oblast 8</c:v>
                </c:pt>
                <c:pt idx="3">
                  <c:v>Oblast 12</c:v>
                </c:pt>
                <c:pt idx="4">
                  <c:v>Oblast 3</c:v>
                </c:pt>
                <c:pt idx="5">
                  <c:v>Prosek</c:v>
                </c:pt>
                <c:pt idx="6">
                  <c:v>Oblast 11</c:v>
                </c:pt>
                <c:pt idx="7">
                  <c:v>Oblast 13</c:v>
                </c:pt>
                <c:pt idx="8">
                  <c:v>Oblast 2</c:v>
                </c:pt>
                <c:pt idx="9">
                  <c:v>Oblast 6</c:v>
                </c:pt>
                <c:pt idx="10">
                  <c:v>Oblast 5</c:v>
                </c:pt>
                <c:pt idx="11">
                  <c:v>Oblast 14</c:v>
                </c:pt>
                <c:pt idx="12">
                  <c:v>Oblast 4</c:v>
                </c:pt>
                <c:pt idx="13">
                  <c:v>Oblast 10</c:v>
                </c:pt>
              </c:strCache>
            </c:strRef>
          </c:cat>
          <c:val>
            <c:numRef>
              <c:f>'Komuna - fusha + ri'!$AT$19:$AT$32</c:f>
              <c:numCache>
                <c:formatCode>General</c:formatCode>
                <c:ptCount val="14"/>
                <c:pt idx="0">
                  <c:v>0</c:v>
                </c:pt>
                <c:pt idx="1">
                  <c:v>14.285714285714286</c:v>
                </c:pt>
                <c:pt idx="2">
                  <c:v>25.418666866686671</c:v>
                </c:pt>
                <c:pt idx="3">
                  <c:v>30.714285714285744</c:v>
                </c:pt>
                <c:pt idx="4">
                  <c:v>40.833333333333336</c:v>
                </c:pt>
                <c:pt idx="5">
                  <c:v>62.075307579708614</c:v>
                </c:pt>
                <c:pt idx="6">
                  <c:v>63.026744944553215</c:v>
                </c:pt>
                <c:pt idx="7">
                  <c:v>79.80766398584683</c:v>
                </c:pt>
                <c:pt idx="8">
                  <c:v>83.333333333333258</c:v>
                </c:pt>
                <c:pt idx="9">
                  <c:v>83.333333333333258</c:v>
                </c:pt>
                <c:pt idx="10">
                  <c:v>100</c:v>
                </c:pt>
                <c:pt idx="11">
                  <c:v>100</c:v>
                </c:pt>
                <c:pt idx="12">
                  <c:v>0</c:v>
                </c:pt>
                <c:pt idx="13">
                  <c:v>0</c:v>
                </c:pt>
              </c:numCache>
            </c:numRef>
          </c:val>
        </c:ser>
        <c:dLbls>
          <c:showLegendKey val="0"/>
          <c:showVal val="0"/>
          <c:showCatName val="0"/>
          <c:showSerName val="0"/>
          <c:showPercent val="0"/>
          <c:showBubbleSize val="0"/>
        </c:dLbls>
        <c:gapWidth val="110"/>
        <c:overlap val="-50"/>
        <c:axId val="-439634048"/>
        <c:axId val="-439637312"/>
      </c:barChart>
      <c:catAx>
        <c:axId val="-43963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9637312"/>
        <c:crosses val="autoZero"/>
        <c:auto val="1"/>
        <c:lblAlgn val="ctr"/>
        <c:lblOffset val="100"/>
        <c:noMultiLvlLbl val="0"/>
      </c:catAx>
      <c:valAx>
        <c:axId val="-4396373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963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baseline="0">
                <a:solidFill>
                  <a:srgbClr val="002060"/>
                </a:solidFill>
                <a:effectLst/>
                <a:latin typeface="Calibri Light" panose="020F0302020204030204" pitchFamily="34" charset="0"/>
              </a:rPr>
              <a:t>Obezbeđen pristup građana javnim dokumentima</a:t>
            </a:r>
            <a:endParaRPr lang="en-US" sz="10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ri'!$C$118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Pokazatelj2.2.1</c:v>
                </c:pt>
                <c:pt idx="1">
                  <c:v>Pokazatelj2.2.2</c:v>
                </c:pt>
                <c:pt idx="2">
                  <c:v>Pokazatelj2.2.3</c:v>
                </c:pt>
                <c:pt idx="3">
                  <c:v>Pokazatelj2.2.4</c:v>
                </c:pt>
                <c:pt idx="4">
                  <c:v>Pokazatelj2.2.5</c:v>
                </c:pt>
                <c:pt idx="5">
                  <c:v>Pokazatelj2.2.6</c:v>
                </c:pt>
                <c:pt idx="6">
                  <c:v>Rezultat 2.2</c:v>
                </c:pt>
              </c:strCache>
            </c:strRef>
          </c:cat>
          <c:val>
            <c:numRef>
              <c:f>' Komuna-tregus + ri'!$C$119:$C$125</c:f>
              <c:numCache>
                <c:formatCode>0.00</c:formatCode>
                <c:ptCount val="7"/>
                <c:pt idx="0">
                  <c:v>74.321919559584771</c:v>
                </c:pt>
                <c:pt idx="1">
                  <c:v>64.116151554490258</c:v>
                </c:pt>
                <c:pt idx="2">
                  <c:v>80</c:v>
                </c:pt>
                <c:pt idx="3">
                  <c:v>74.117647058823508</c:v>
                </c:pt>
                <c:pt idx="4">
                  <c:v>86.829869123167242</c:v>
                </c:pt>
                <c:pt idx="5">
                  <c:v>77.911764705882462</c:v>
                </c:pt>
                <c:pt idx="6">
                  <c:v>75.929764200745907</c:v>
                </c:pt>
              </c:numCache>
            </c:numRef>
          </c:val>
        </c:ser>
        <c:ser>
          <c:idx val="1"/>
          <c:order val="1"/>
          <c:tx>
            <c:strRef>
              <c:f>' Komuna-tregus + ri'!$D$118</c:f>
              <c:strCache>
                <c:ptCount val="1"/>
                <c:pt idx="0">
                  <c:v>2016</c:v>
                </c:pt>
              </c:strCache>
            </c:strRef>
          </c:tx>
          <c:spPr>
            <a:solidFill>
              <a:srgbClr val="00B0F0"/>
            </a:solidFill>
            <a:ln>
              <a:noFill/>
            </a:ln>
            <a:effectLst/>
          </c:spPr>
          <c:invertIfNegative val="0"/>
          <c:dLbls>
            <c:dLbl>
              <c:idx val="2"/>
              <c:layout>
                <c:manualLayout>
                  <c:x val="1.4719412645211693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266177204343129E-2"/>
                  <c:y val="4.629629629629590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079118967817484E-2"/>
                  <c:y val="-4.2437781360066913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Pokazatelj2.2.1</c:v>
                </c:pt>
                <c:pt idx="1">
                  <c:v>Pokazatelj2.2.2</c:v>
                </c:pt>
                <c:pt idx="2">
                  <c:v>Pokazatelj2.2.3</c:v>
                </c:pt>
                <c:pt idx="3">
                  <c:v>Pokazatelj2.2.4</c:v>
                </c:pt>
                <c:pt idx="4">
                  <c:v>Pokazatelj2.2.5</c:v>
                </c:pt>
                <c:pt idx="5">
                  <c:v>Pokazatelj2.2.6</c:v>
                </c:pt>
                <c:pt idx="6">
                  <c:v>Rezultat 2.2</c:v>
                </c:pt>
              </c:strCache>
            </c:strRef>
          </c:cat>
          <c:val>
            <c:numRef>
              <c:f>' Komuna-tregus + ri'!$D$119:$D$125</c:f>
              <c:numCache>
                <c:formatCode>0.00</c:formatCode>
                <c:ptCount val="7"/>
                <c:pt idx="0">
                  <c:v>90.944598964390835</c:v>
                </c:pt>
                <c:pt idx="1">
                  <c:v>69.382486629720319</c:v>
                </c:pt>
                <c:pt idx="2">
                  <c:v>83</c:v>
                </c:pt>
                <c:pt idx="3">
                  <c:v>62.857142857142797</c:v>
                </c:pt>
                <c:pt idx="4">
                  <c:v>94.14412820762368</c:v>
                </c:pt>
                <c:pt idx="5">
                  <c:v>80.857142857142819</c:v>
                </c:pt>
                <c:pt idx="6">
                  <c:v>80.197583252670071</c:v>
                </c:pt>
              </c:numCache>
            </c:numRef>
          </c:val>
        </c:ser>
        <c:dLbls>
          <c:showLegendKey val="0"/>
          <c:showVal val="0"/>
          <c:showCatName val="0"/>
          <c:showSerName val="0"/>
          <c:showPercent val="0"/>
          <c:showBubbleSize val="0"/>
        </c:dLbls>
        <c:gapWidth val="219"/>
        <c:overlap val="-27"/>
        <c:axId val="-615669424"/>
        <c:axId val="-615663984"/>
      </c:barChart>
      <c:catAx>
        <c:axId val="-61566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15663984"/>
        <c:crosses val="autoZero"/>
        <c:auto val="1"/>
        <c:lblAlgn val="ctr"/>
        <c:lblOffset val="100"/>
        <c:noMultiLvlLbl val="0"/>
      </c:catAx>
      <c:valAx>
        <c:axId val="-615663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566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Osiguravanje odgovornosti i poštovanje zakonskih rokova u SO</a:t>
            </a: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4"/>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ri'!$B$162:$B$166</c:f>
              <c:strCache>
                <c:ptCount val="5"/>
                <c:pt idx="0">
                  <c:v>Pokazatelj2.3.1</c:v>
                </c:pt>
                <c:pt idx="1">
                  <c:v>Pokazatelj2.3.2</c:v>
                </c:pt>
                <c:pt idx="2">
                  <c:v>Pokazatelj2.3.3</c:v>
                </c:pt>
                <c:pt idx="3">
                  <c:v>Pokazatelj2.3.4</c:v>
                </c:pt>
                <c:pt idx="4">
                  <c:v>Rezultat 2.3</c:v>
                </c:pt>
              </c:strCache>
            </c:strRef>
          </c:cat>
          <c:val>
            <c:numRef>
              <c:f>' Komuna-tregus + ri'!$C$162:$C$166</c:f>
              <c:numCache>
                <c:formatCode>0.00</c:formatCode>
                <c:ptCount val="5"/>
                <c:pt idx="0">
                  <c:v>84.885714285714286</c:v>
                </c:pt>
                <c:pt idx="1">
                  <c:v>66.75</c:v>
                </c:pt>
                <c:pt idx="2">
                  <c:v>27.857142857142836</c:v>
                </c:pt>
                <c:pt idx="3">
                  <c:v>66.532738095238088</c:v>
                </c:pt>
                <c:pt idx="4" formatCode="General">
                  <c:v>60.82</c:v>
                </c:pt>
              </c:numCache>
            </c:numRef>
          </c:val>
        </c:ser>
        <c:dLbls>
          <c:showLegendKey val="0"/>
          <c:showVal val="0"/>
          <c:showCatName val="0"/>
          <c:showSerName val="0"/>
          <c:showPercent val="0"/>
          <c:showBubbleSize val="0"/>
        </c:dLbls>
        <c:gapWidth val="219"/>
        <c:overlap val="-27"/>
        <c:axId val="-615658000"/>
        <c:axId val="-1069344560"/>
      </c:barChart>
      <c:catAx>
        <c:axId val="-61565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69344560"/>
        <c:crosses val="autoZero"/>
        <c:auto val="1"/>
        <c:lblAlgn val="ctr"/>
        <c:lblOffset val="100"/>
        <c:noMultiLvlLbl val="0"/>
      </c:catAx>
      <c:valAx>
        <c:axId val="-1069344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565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Obezbeđivanje mera protiv korupcije u opštinskoj upravi</a:t>
            </a:r>
          </a:p>
        </c:rich>
      </c:tx>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2"/>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ri'!$B$169:$B$171</c:f>
              <c:strCache>
                <c:ptCount val="3"/>
                <c:pt idx="0">
                  <c:v>Pokazatelj2.4.1</c:v>
                </c:pt>
                <c:pt idx="1">
                  <c:v>Pokazatelj2.4.2</c:v>
                </c:pt>
                <c:pt idx="2">
                  <c:v>Rezultat 2.4</c:v>
                </c:pt>
              </c:strCache>
            </c:strRef>
          </c:cat>
          <c:val>
            <c:numRef>
              <c:f>' Komuna-tregus + ri'!$C$169:$C$171</c:f>
              <c:numCache>
                <c:formatCode>0.00</c:formatCode>
                <c:ptCount val="3"/>
                <c:pt idx="0">
                  <c:v>27.857142857142836</c:v>
                </c:pt>
                <c:pt idx="1">
                  <c:v>35.294117647058904</c:v>
                </c:pt>
                <c:pt idx="2" formatCode="General">
                  <c:v>31.6</c:v>
                </c:pt>
              </c:numCache>
            </c:numRef>
          </c:val>
        </c:ser>
        <c:dLbls>
          <c:showLegendKey val="0"/>
          <c:showVal val="0"/>
          <c:showCatName val="0"/>
          <c:showSerName val="0"/>
          <c:showPercent val="0"/>
          <c:showBubbleSize val="0"/>
        </c:dLbls>
        <c:gapWidth val="219"/>
        <c:overlap val="-27"/>
        <c:axId val="-622914832"/>
        <c:axId val="-1152995088"/>
      </c:barChart>
      <c:catAx>
        <c:axId val="-62291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2995088"/>
        <c:crosses val="autoZero"/>
        <c:auto val="1"/>
        <c:lblAlgn val="ctr"/>
        <c:lblOffset val="100"/>
        <c:noMultiLvlLbl val="0"/>
      </c:catAx>
      <c:valAx>
        <c:axId val="-115299508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91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Pružanje socijalnih i porodičnih usluga</a:t>
            </a:r>
          </a:p>
        </c:rich>
      </c:tx>
      <c:overlay val="0"/>
      <c:spPr>
        <a:noFill/>
        <a:ln>
          <a:noFill/>
        </a:ln>
        <a:effectLst/>
      </c:spPr>
    </c:title>
    <c:autoTitleDeleted val="0"/>
    <c:plotArea>
      <c:layout/>
      <c:barChart>
        <c:barDir val="col"/>
        <c:grouping val="clustered"/>
        <c:varyColors val="0"/>
        <c:ser>
          <c:idx val="0"/>
          <c:order val="0"/>
          <c:tx>
            <c:strRef>
              <c:f>' Komuna-tregus + ri'!$N$94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Pokazatelj3.2.1</c:v>
                </c:pt>
                <c:pt idx="1">
                  <c:v>Pokazatelj3.2.2</c:v>
                </c:pt>
                <c:pt idx="2">
                  <c:v>Pokazatelj3.2.3</c:v>
                </c:pt>
                <c:pt idx="3">
                  <c:v>Pokazatelj3.2.4</c:v>
                </c:pt>
                <c:pt idx="4">
                  <c:v>Rezulatat 3.2</c:v>
                </c:pt>
              </c:strCache>
            </c:strRef>
          </c:cat>
          <c:val>
            <c:numRef>
              <c:f>' Komuna-tregus + ri'!$N$95:$N$99</c:f>
              <c:numCache>
                <c:formatCode>0.00</c:formatCode>
                <c:ptCount val="5"/>
                <c:pt idx="0">
                  <c:v>30.227357982772027</c:v>
                </c:pt>
                <c:pt idx="1">
                  <c:v>3.1099684547135675</c:v>
                </c:pt>
                <c:pt idx="2">
                  <c:v>20.869116263543976</c:v>
                </c:pt>
                <c:pt idx="3">
                  <c:v>64.078947368420856</c:v>
                </c:pt>
                <c:pt idx="4" formatCode="General">
                  <c:v>29.57</c:v>
                </c:pt>
              </c:numCache>
            </c:numRef>
          </c:val>
        </c:ser>
        <c:ser>
          <c:idx val="1"/>
          <c:order val="1"/>
          <c:tx>
            <c:strRef>
              <c:f>' Komuna-tregus + ri'!$O$94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Pokazatelj3.2.1</c:v>
                </c:pt>
                <c:pt idx="1">
                  <c:v>Pokazatelj3.2.2</c:v>
                </c:pt>
                <c:pt idx="2">
                  <c:v>Pokazatelj3.2.3</c:v>
                </c:pt>
                <c:pt idx="3">
                  <c:v>Pokazatelj3.2.4</c:v>
                </c:pt>
                <c:pt idx="4">
                  <c:v>Rezulatat 3.2</c:v>
                </c:pt>
              </c:strCache>
            </c:strRef>
          </c:cat>
          <c:val>
            <c:numRef>
              <c:f>' Komuna-tregus + ri'!$O$95:$O$99</c:f>
              <c:numCache>
                <c:formatCode>0.00</c:formatCode>
                <c:ptCount val="5"/>
                <c:pt idx="0">
                  <c:v>31.600692691370167</c:v>
                </c:pt>
                <c:pt idx="1">
                  <c:v>2.4708234331356267</c:v>
                </c:pt>
                <c:pt idx="2">
                  <c:v>23.054482037864553</c:v>
                </c:pt>
                <c:pt idx="3">
                  <c:v>58.423012615899069</c:v>
                </c:pt>
                <c:pt idx="4" formatCode="General">
                  <c:v>28.89</c:v>
                </c:pt>
              </c:numCache>
            </c:numRef>
          </c:val>
        </c:ser>
        <c:dLbls>
          <c:showLegendKey val="0"/>
          <c:showVal val="0"/>
          <c:showCatName val="0"/>
          <c:showSerName val="0"/>
          <c:showPercent val="0"/>
          <c:showBubbleSize val="0"/>
        </c:dLbls>
        <c:gapWidth val="80"/>
        <c:overlap val="-27"/>
        <c:axId val="-444055504"/>
        <c:axId val="-444066384"/>
      </c:barChart>
      <c:catAx>
        <c:axId val="-44405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66384"/>
        <c:crosses val="autoZero"/>
        <c:auto val="1"/>
        <c:lblAlgn val="ctr"/>
        <c:lblOffset val="100"/>
        <c:noMultiLvlLbl val="0"/>
      </c:catAx>
      <c:valAx>
        <c:axId val="-44406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05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DC8A-359F-499C-8F76-F03A198E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26828</Words>
  <Characters>152921</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haxhi.krasniqi</dc:creator>
  <cp:lastModifiedBy>Poliksena Berisha</cp:lastModifiedBy>
  <cp:revision>3</cp:revision>
  <dcterms:created xsi:type="dcterms:W3CDTF">2018-07-20T13:55:00Z</dcterms:created>
  <dcterms:modified xsi:type="dcterms:W3CDTF">2018-07-20T13:55:00Z</dcterms:modified>
</cp:coreProperties>
</file>