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  <w:r w:rsidRPr="007A68D7">
        <w:rPr>
          <w:rFonts w:ascii="Book Antiqua" w:hAnsi="Book Antiqua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F6854" wp14:editId="28C2252D">
                <wp:simplePos x="0" y="0"/>
                <wp:positionH relativeFrom="page">
                  <wp:posOffset>151130</wp:posOffset>
                </wp:positionH>
                <wp:positionV relativeFrom="page">
                  <wp:posOffset>218440</wp:posOffset>
                </wp:positionV>
                <wp:extent cx="5213350" cy="10260330"/>
                <wp:effectExtent l="0" t="0" r="25400" b="26670"/>
                <wp:wrapNone/>
                <wp:docPr id="46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102603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CF9A" id="Rectangle 436" o:spid="_x0000_s1026" style="position:absolute;margin-left:11.9pt;margin-top:17.2pt;width:410.5pt;height:80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" fillcolor="#00b050">
                <w10:wrap anchorx="page" anchory="page"/>
              </v:rect>
            </w:pict>
          </mc:Fallback>
        </mc:AlternateContent>
      </w:r>
      <w:r w:rsidRPr="007A68D7">
        <w:rPr>
          <w:rFonts w:ascii="Book Antiqua" w:hAnsi="Book Antiqua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EDD7" wp14:editId="46691750">
                <wp:simplePos x="0" y="0"/>
                <wp:positionH relativeFrom="page">
                  <wp:posOffset>5523865</wp:posOffset>
                </wp:positionH>
                <wp:positionV relativeFrom="page">
                  <wp:posOffset>218440</wp:posOffset>
                </wp:positionV>
                <wp:extent cx="1820545" cy="10259060"/>
                <wp:effectExtent l="0" t="0" r="0" b="0"/>
                <wp:wrapNone/>
                <wp:docPr id="468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025906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2118CF" w:rsidRDefault="002118CF" w:rsidP="0094597B">
                            <w:pPr>
                              <w:pStyle w:val="BodyText"/>
                              <w:spacing w:before="9"/>
                              <w:rPr>
                                <w:rFonts w:ascii="Carlito"/>
                                <w:sz w:val="38"/>
                              </w:rPr>
                            </w:pPr>
                          </w:p>
                          <w:p w:rsidR="002118CF" w:rsidRDefault="002118CF" w:rsidP="0094597B">
                            <w:pPr>
                              <w:spacing w:line="276" w:lineRule="auto"/>
                              <w:ind w:left="290" w:right="471"/>
                              <w:rPr>
                                <w:rFonts w:ascii="Caladea" w:hAnsi="Calade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adea" w:hAnsi="Caladea"/>
                                <w:i/>
                                <w:color w:val="FFFFFF"/>
                                <w:sz w:val="24"/>
                              </w:rPr>
                              <w:t>januar – jun,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8EDD7" id="_x0000_t202" coordsize="21600,21600" o:spt="202" path="m,l,21600r21600,l21600,xe">
                <v:stroke joinstyle="miter"/>
                <v:path gradientshapeok="t" o:connecttype="rect"/>
              </v:shapetype>
              <v:shape id="Text Box 435" o:spid="_x0000_s1026" type="#_x0000_t202" style="position:absolute;margin-left:434.95pt;margin-top:17.2pt;width:143.35pt;height:80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" fillcolor="#1f487c" stroked="f">
                <v:textbox inset="0,0,0,0">
                  <w:txbxContent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2118CF" w:rsidRDefault="002118CF" w:rsidP="0094597B">
                      <w:pPr>
                        <w:pStyle w:val="BodyText"/>
                        <w:spacing w:before="9"/>
                        <w:rPr>
                          <w:rFonts w:ascii="Carlito"/>
                          <w:sz w:val="38"/>
                        </w:rPr>
                      </w:pPr>
                    </w:p>
                    <w:p w:rsidR="002118CF" w:rsidRDefault="002118CF" w:rsidP="0094597B">
                      <w:pPr>
                        <w:spacing w:line="276" w:lineRule="auto"/>
                        <w:ind w:left="290" w:right="471"/>
                        <w:rPr>
                          <w:rFonts w:ascii="Caladea" w:hAnsi="Caladea"/>
                          <w:i/>
                          <w:sz w:val="24"/>
                        </w:rPr>
                      </w:pPr>
                      <w:r>
                        <w:rPr>
                          <w:rFonts w:ascii="Caladea" w:hAnsi="Caladea"/>
                          <w:i/>
                          <w:color w:val="FFFFFF"/>
                          <w:sz w:val="24"/>
                        </w:rPr>
                        <w:t>januar – jun, 2020.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spacing w:before="1"/>
        <w:rPr>
          <w:rFonts w:ascii="Book Antiqua" w:hAnsi="Book Antiqua"/>
          <w:sz w:val="23"/>
        </w:rPr>
      </w:pPr>
    </w:p>
    <w:p w:rsidR="0094597B" w:rsidRPr="007A68D7" w:rsidRDefault="006508A5" w:rsidP="006508A5">
      <w:pPr>
        <w:pStyle w:val="Title"/>
        <w:spacing w:before="100"/>
        <w:ind w:left="1478" w:right="3898"/>
        <w:jc w:val="left"/>
        <w:rPr>
          <w:rFonts w:ascii="Book Antiqua" w:hAnsi="Book Antiqua"/>
        </w:rPr>
      </w:pPr>
      <w:r>
        <w:rPr>
          <w:rFonts w:ascii="Book Antiqua" w:hAnsi="Book Antiqua"/>
          <w:color w:val="FFFFFF"/>
        </w:rPr>
        <w:t xml:space="preserve">IZVEŠTAJ O FUNKCIONISANJU OPŠTINA </w:t>
      </w: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5"/>
        </w:rPr>
      </w:pPr>
    </w:p>
    <w:p w:rsidR="0094597B" w:rsidRPr="006508A5" w:rsidRDefault="006508A5" w:rsidP="0094597B">
      <w:pPr>
        <w:spacing w:before="59" w:line="276" w:lineRule="auto"/>
        <w:ind w:left="2011" w:right="3886" w:hanging="101"/>
        <w:jc w:val="right"/>
        <w:rPr>
          <w:rFonts w:ascii="Book Antiqua" w:hAnsi="Book Antiqua"/>
          <w:sz w:val="21"/>
          <w:lang w:val="hr-HR"/>
        </w:rPr>
      </w:pPr>
      <w:r w:rsidRPr="006508A5">
        <w:rPr>
          <w:rFonts w:ascii="Book Antiqua" w:hAnsi="Book Antiqua"/>
          <w:color w:val="FFFFFF"/>
          <w:sz w:val="21"/>
          <w:lang w:val="hr-HR"/>
        </w:rPr>
        <w:t>Ovaj izveštaj odražava funkcionisanje opština Republike Kosovo. Izveštaj uključuje rezime aktivnosti opština i njihovih pomoćnih tela za period januar - jun 2020. godine</w:t>
      </w:r>
    </w:p>
    <w:p w:rsidR="0094597B" w:rsidRPr="006508A5" w:rsidRDefault="0094597B" w:rsidP="0094597B">
      <w:pPr>
        <w:spacing w:line="276" w:lineRule="auto"/>
        <w:jc w:val="right"/>
        <w:rPr>
          <w:rFonts w:ascii="Book Antiqua" w:hAnsi="Book Antiqua"/>
          <w:sz w:val="21"/>
          <w:lang w:val="hr-HR"/>
        </w:rPr>
        <w:sectPr w:rsidR="0094597B" w:rsidRPr="006508A5" w:rsidSect="0094597B">
          <w:pgSz w:w="11910" w:h="16840"/>
          <w:pgMar w:top="320" w:right="0" w:bottom="0" w:left="0" w:header="720" w:footer="720" w:gutter="0"/>
          <w:cols w:space="720"/>
        </w:sectPr>
      </w:pPr>
    </w:p>
    <w:p w:rsidR="0094597B" w:rsidRPr="007A68D7" w:rsidRDefault="0094597B" w:rsidP="0094597B">
      <w:pPr>
        <w:pStyle w:val="BodyText"/>
        <w:spacing w:before="4" w:after="1"/>
        <w:rPr>
          <w:rFonts w:ascii="Book Antiqua" w:hAnsi="Book Antiqua"/>
          <w:sz w:val="19"/>
        </w:rPr>
      </w:pPr>
    </w:p>
    <w:p w:rsidR="0094597B" w:rsidRPr="007A68D7" w:rsidRDefault="0094597B" w:rsidP="0094597B">
      <w:pPr>
        <w:pStyle w:val="BodyText"/>
        <w:ind w:left="5304"/>
        <w:rPr>
          <w:rFonts w:ascii="Book Antiqua" w:hAnsi="Book Antiqua"/>
          <w:sz w:val="20"/>
        </w:rPr>
      </w:pPr>
      <w:r w:rsidRPr="007A68D7">
        <w:rPr>
          <w:rFonts w:ascii="Book Antiqua" w:hAnsi="Book Antiqua"/>
          <w:noProof/>
          <w:sz w:val="20"/>
          <w:lang w:eastAsia="sq-AL"/>
        </w:rPr>
        <w:drawing>
          <wp:inline distT="0" distB="0" distL="0" distR="0" wp14:anchorId="48B03978" wp14:editId="2B998F88">
            <wp:extent cx="818844" cy="828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84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7B" w:rsidRPr="007A68D7" w:rsidRDefault="0094597B" w:rsidP="0094597B">
      <w:pPr>
        <w:pStyle w:val="BodyText"/>
        <w:spacing w:before="2"/>
        <w:rPr>
          <w:rFonts w:ascii="Book Antiqua" w:hAnsi="Book Antiqua"/>
          <w:sz w:val="10"/>
        </w:rPr>
      </w:pPr>
    </w:p>
    <w:p w:rsidR="0094597B" w:rsidRPr="007A68D7" w:rsidRDefault="0094597B" w:rsidP="0094597B">
      <w:pPr>
        <w:spacing w:before="44" w:line="414" w:lineRule="exact"/>
        <w:ind w:left="54" w:right="54"/>
        <w:jc w:val="center"/>
        <w:rPr>
          <w:rFonts w:ascii="Book Antiqua" w:hAnsi="Book Antiqua"/>
          <w:b/>
          <w:sz w:val="32"/>
        </w:rPr>
      </w:pPr>
      <w:r w:rsidRPr="007A68D7">
        <w:rPr>
          <w:rFonts w:ascii="Book Antiqua" w:hAnsi="Book Antiqua"/>
          <w:b/>
          <w:sz w:val="32"/>
        </w:rPr>
        <w:t>Republika e Kosovës</w:t>
      </w:r>
    </w:p>
    <w:p w:rsidR="0094597B" w:rsidRPr="00B14CB9" w:rsidRDefault="0094597B" w:rsidP="0094597B">
      <w:pPr>
        <w:spacing w:line="339" w:lineRule="exact"/>
        <w:ind w:left="53" w:right="54"/>
        <w:jc w:val="center"/>
        <w:rPr>
          <w:rFonts w:ascii="Book Antiqua" w:hAnsi="Book Antiqua"/>
          <w:b/>
          <w:sz w:val="28"/>
          <w:lang w:val="hr-HR"/>
        </w:rPr>
      </w:pPr>
      <w:r w:rsidRPr="007A68D7">
        <w:rPr>
          <w:rFonts w:ascii="Book Antiqua" w:hAnsi="Book Antiqua"/>
          <w:b/>
          <w:sz w:val="28"/>
        </w:rPr>
        <w:t>Republika Kosova-</w:t>
      </w:r>
      <w:r w:rsidRPr="00B14CB9">
        <w:rPr>
          <w:rFonts w:ascii="Book Antiqua" w:hAnsi="Book Antiqua"/>
          <w:b/>
          <w:sz w:val="28"/>
          <w:lang w:val="hr-HR"/>
        </w:rPr>
        <w:t>Republic of Kosovo</w:t>
      </w:r>
    </w:p>
    <w:p w:rsidR="0094597B" w:rsidRPr="00B14CB9" w:rsidRDefault="0094597B" w:rsidP="0094597B">
      <w:pPr>
        <w:pStyle w:val="Heading2"/>
        <w:spacing w:line="290" w:lineRule="exact"/>
        <w:ind w:left="53" w:right="54"/>
        <w:jc w:val="center"/>
        <w:rPr>
          <w:rFonts w:ascii="Book Antiqua" w:hAnsi="Book Antiqua"/>
          <w:lang w:val="hr-HR"/>
        </w:rPr>
      </w:pPr>
      <w:r w:rsidRPr="00B14CB9">
        <w:rPr>
          <w:rFonts w:ascii="Book Antiqua" w:hAnsi="Book Antiqua"/>
          <w:lang w:val="hr-HR"/>
        </w:rPr>
        <w:t>Qeveria - Vlada - Government</w:t>
      </w:r>
    </w:p>
    <w:p w:rsidR="0094597B" w:rsidRPr="00B14CB9" w:rsidRDefault="0094597B" w:rsidP="0094597B">
      <w:pPr>
        <w:spacing w:before="10" w:line="211" w:lineRule="auto"/>
        <w:ind w:left="3535" w:right="3531" w:hanging="6"/>
        <w:jc w:val="center"/>
        <w:rPr>
          <w:rFonts w:ascii="Book Antiqua" w:hAnsi="Book Antiqua"/>
          <w:i/>
          <w:sz w:val="24"/>
          <w:lang w:val="hr-HR"/>
        </w:rPr>
      </w:pPr>
      <w:r w:rsidRPr="00B14CB9">
        <w:rPr>
          <w:rFonts w:ascii="Book Antiqua" w:hAnsi="Book Antiqua"/>
          <w:i/>
          <w:sz w:val="24"/>
          <w:lang w:val="hr-HR"/>
        </w:rPr>
        <w:t>Ministria e Pushtetit Lokal</w:t>
      </w:r>
    </w:p>
    <w:p w:rsidR="0094597B" w:rsidRPr="00B14CB9" w:rsidRDefault="0094597B" w:rsidP="0094597B">
      <w:pPr>
        <w:spacing w:before="10" w:line="211" w:lineRule="auto"/>
        <w:ind w:left="3535" w:right="3531" w:hanging="6"/>
        <w:jc w:val="center"/>
        <w:rPr>
          <w:rFonts w:ascii="Book Antiqua" w:hAnsi="Book Antiqua"/>
          <w:i/>
          <w:sz w:val="24"/>
          <w:lang w:val="hr-HR"/>
        </w:rPr>
      </w:pPr>
      <w:r w:rsidRPr="00B14CB9">
        <w:rPr>
          <w:rFonts w:ascii="Book Antiqua" w:hAnsi="Book Antiqua"/>
          <w:i/>
          <w:sz w:val="24"/>
          <w:lang w:val="hr-HR"/>
        </w:rPr>
        <w:t xml:space="preserve"> Ministarstvo Lokalne Samouprave </w:t>
      </w:r>
    </w:p>
    <w:p w:rsidR="0094597B" w:rsidRPr="00B14CB9" w:rsidRDefault="0094597B" w:rsidP="0094597B">
      <w:pPr>
        <w:spacing w:before="10" w:line="211" w:lineRule="auto"/>
        <w:ind w:left="3535" w:right="3531" w:hanging="6"/>
        <w:jc w:val="center"/>
        <w:rPr>
          <w:rFonts w:ascii="Book Antiqua" w:hAnsi="Book Antiqua"/>
          <w:i/>
          <w:sz w:val="24"/>
          <w:lang w:val="hr-HR"/>
        </w:rPr>
      </w:pPr>
      <w:r w:rsidRPr="00B14CB9">
        <w:rPr>
          <w:rFonts w:ascii="Book Antiqua" w:hAnsi="Book Antiqua"/>
          <w:i/>
          <w:sz w:val="24"/>
          <w:lang w:val="hr-HR"/>
        </w:rPr>
        <w:t xml:space="preserve">Ministry of Local Government </w:t>
      </w:r>
    </w:p>
    <w:p w:rsidR="0094597B" w:rsidRPr="00B14CB9" w:rsidRDefault="0094597B" w:rsidP="0094597B">
      <w:pPr>
        <w:pStyle w:val="BodyText"/>
        <w:rPr>
          <w:rFonts w:ascii="Book Antiqua" w:hAnsi="Book Antiqua"/>
          <w:i/>
          <w:sz w:val="28"/>
          <w:lang w:val="hr-HR"/>
        </w:rPr>
      </w:pPr>
    </w:p>
    <w:p w:rsidR="0094597B" w:rsidRPr="00B14CB9" w:rsidRDefault="0094597B" w:rsidP="0094597B">
      <w:pPr>
        <w:pStyle w:val="BodyText"/>
        <w:rPr>
          <w:rFonts w:ascii="Book Antiqua" w:hAnsi="Book Antiqua"/>
          <w:i/>
          <w:sz w:val="28"/>
          <w:lang w:val="hr-HR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8"/>
        </w:rPr>
      </w:pPr>
    </w:p>
    <w:p w:rsidR="0094597B" w:rsidRPr="007A68D7" w:rsidRDefault="0094597B" w:rsidP="0094597B">
      <w:pPr>
        <w:pStyle w:val="BodyText"/>
        <w:spacing w:before="11"/>
        <w:rPr>
          <w:rFonts w:ascii="Book Antiqua" w:hAnsi="Book Antiqua"/>
          <w:i/>
          <w:sz w:val="27"/>
        </w:rPr>
      </w:pPr>
    </w:p>
    <w:p w:rsidR="0094597B" w:rsidRPr="007A68D7" w:rsidRDefault="00A30E50" w:rsidP="0094597B">
      <w:pPr>
        <w:spacing w:before="1" w:line="211" w:lineRule="auto"/>
        <w:ind w:left="1474" w:right="1471" w:hanging="2"/>
        <w:jc w:val="center"/>
        <w:rPr>
          <w:rFonts w:ascii="Book Antiqua" w:hAnsi="Book Antiqua"/>
          <w:b/>
          <w:color w:val="BF8F00" w:themeColor="accent4" w:themeShade="BF"/>
          <w:sz w:val="42"/>
        </w:rPr>
      </w:pPr>
      <w:r>
        <w:rPr>
          <w:rFonts w:ascii="Book Antiqua" w:hAnsi="Book Antiqua"/>
          <w:b/>
          <w:color w:val="BF8F00" w:themeColor="accent4" w:themeShade="BF"/>
          <w:sz w:val="42"/>
        </w:rPr>
        <w:t xml:space="preserve">IZVEŠTAJ O FUNKCIONISANJU OPŠTINA </w:t>
      </w:r>
      <w:r w:rsidR="0094597B" w:rsidRPr="007A68D7">
        <w:rPr>
          <w:rFonts w:ascii="Book Antiqua" w:hAnsi="Book Antiqua"/>
          <w:b/>
          <w:color w:val="BF8F00" w:themeColor="accent4" w:themeShade="BF"/>
          <w:sz w:val="42"/>
        </w:rPr>
        <w:t xml:space="preserve"> REPUBLIK</w:t>
      </w:r>
      <w:r>
        <w:rPr>
          <w:rFonts w:ascii="Book Antiqua" w:hAnsi="Book Antiqua"/>
          <w:b/>
          <w:color w:val="BF8F00" w:themeColor="accent4" w:themeShade="BF"/>
          <w:sz w:val="42"/>
        </w:rPr>
        <w:t>E</w:t>
      </w:r>
      <w:r w:rsidR="0094597B" w:rsidRPr="007A68D7">
        <w:rPr>
          <w:rFonts w:ascii="Book Antiqua" w:hAnsi="Book Antiqua"/>
          <w:b/>
          <w:color w:val="BF8F00" w:themeColor="accent4" w:themeShade="BF"/>
          <w:sz w:val="42"/>
        </w:rPr>
        <w:t xml:space="preserve"> KOSOV</w:t>
      </w:r>
      <w:r>
        <w:rPr>
          <w:rFonts w:ascii="Book Antiqua" w:hAnsi="Book Antiqua"/>
          <w:b/>
          <w:color w:val="BF8F00" w:themeColor="accent4" w:themeShade="BF"/>
          <w:sz w:val="42"/>
        </w:rPr>
        <w:t>O</w:t>
      </w:r>
    </w:p>
    <w:p w:rsidR="0094597B" w:rsidRPr="007A68D7" w:rsidRDefault="0094597B" w:rsidP="0094597B">
      <w:pPr>
        <w:spacing w:line="400" w:lineRule="exact"/>
        <w:ind w:left="55" w:right="54"/>
        <w:jc w:val="center"/>
        <w:rPr>
          <w:rFonts w:ascii="Book Antiqua" w:hAnsi="Book Antiqua"/>
          <w:i/>
          <w:color w:val="BF8F00" w:themeColor="accent4" w:themeShade="BF"/>
          <w:sz w:val="32"/>
        </w:rPr>
      </w:pPr>
      <w:r w:rsidRPr="007A68D7">
        <w:rPr>
          <w:rFonts w:ascii="Book Antiqua" w:hAnsi="Book Antiqua"/>
          <w:i/>
          <w:color w:val="BF8F00" w:themeColor="accent4" w:themeShade="BF"/>
          <w:sz w:val="32"/>
        </w:rPr>
        <w:t>JAN</w:t>
      </w:r>
      <w:r w:rsidR="00A30E50">
        <w:rPr>
          <w:rFonts w:ascii="Book Antiqua" w:hAnsi="Book Antiqua"/>
          <w:i/>
          <w:color w:val="BF8F00" w:themeColor="accent4" w:themeShade="BF"/>
          <w:sz w:val="32"/>
        </w:rPr>
        <w:t>U</w:t>
      </w:r>
      <w:r w:rsidRPr="007A68D7">
        <w:rPr>
          <w:rFonts w:ascii="Book Antiqua" w:hAnsi="Book Antiqua"/>
          <w:i/>
          <w:color w:val="BF8F00" w:themeColor="accent4" w:themeShade="BF"/>
          <w:sz w:val="32"/>
        </w:rPr>
        <w:t>AR-</w:t>
      </w:r>
      <w:r w:rsidR="00A30E50">
        <w:rPr>
          <w:rFonts w:ascii="Book Antiqua" w:hAnsi="Book Antiqua"/>
          <w:i/>
          <w:color w:val="BF8F00" w:themeColor="accent4" w:themeShade="BF"/>
          <w:sz w:val="32"/>
        </w:rPr>
        <w:t>JUN</w:t>
      </w:r>
      <w:r w:rsidRPr="007A68D7">
        <w:rPr>
          <w:rFonts w:ascii="Book Antiqua" w:hAnsi="Book Antiqua"/>
          <w:i/>
          <w:color w:val="BF8F00" w:themeColor="accent4" w:themeShade="BF"/>
          <w:sz w:val="32"/>
        </w:rPr>
        <w:t xml:space="preserve"> 2020</w:t>
      </w: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color w:val="BF8F00" w:themeColor="accent4" w:themeShade="BF"/>
          <w:sz w:val="38"/>
        </w:rPr>
      </w:pPr>
    </w:p>
    <w:p w:rsidR="0094597B" w:rsidRPr="007A68D7" w:rsidRDefault="0094597B" w:rsidP="0094597B">
      <w:pPr>
        <w:pStyle w:val="Heading2"/>
        <w:spacing w:before="328" w:line="240" w:lineRule="auto"/>
        <w:ind w:left="56" w:right="54"/>
        <w:jc w:val="center"/>
        <w:rPr>
          <w:rFonts w:ascii="Book Antiqua" w:hAnsi="Book Antiqua"/>
          <w:color w:val="BF8F00" w:themeColor="accent4" w:themeShade="BF"/>
        </w:rPr>
      </w:pPr>
      <w:r w:rsidRPr="007A68D7">
        <w:rPr>
          <w:rFonts w:ascii="Book Antiqua" w:hAnsi="Book Antiqua"/>
          <w:color w:val="BF8F00" w:themeColor="accent4" w:themeShade="BF"/>
        </w:rPr>
        <w:t>Pri</w:t>
      </w:r>
      <w:r w:rsidR="00E40EE1">
        <w:rPr>
          <w:rFonts w:ascii="Book Antiqua" w:hAnsi="Book Antiqua"/>
          <w:color w:val="BF8F00" w:themeColor="accent4" w:themeShade="BF"/>
        </w:rPr>
        <w:t>ština, juli</w:t>
      </w:r>
      <w:r w:rsidRPr="007A68D7">
        <w:rPr>
          <w:rFonts w:ascii="Book Antiqua" w:hAnsi="Book Antiqua"/>
          <w:color w:val="BF8F00" w:themeColor="accent4" w:themeShade="BF"/>
        </w:rPr>
        <w:t xml:space="preserve"> 2020</w:t>
      </w:r>
      <w:r w:rsidR="00E40EE1">
        <w:rPr>
          <w:rFonts w:ascii="Book Antiqua" w:hAnsi="Book Antiqua"/>
          <w:color w:val="BF8F00" w:themeColor="accent4" w:themeShade="BF"/>
        </w:rPr>
        <w:t>.</w:t>
      </w:r>
    </w:p>
    <w:p w:rsidR="0094597B" w:rsidRPr="007A68D7" w:rsidRDefault="0094597B" w:rsidP="0094597B">
      <w:pPr>
        <w:jc w:val="center"/>
        <w:rPr>
          <w:rFonts w:ascii="Book Antiqua" w:hAnsi="Book Antiqua"/>
        </w:rPr>
        <w:sectPr w:rsidR="0094597B" w:rsidRPr="007A68D7">
          <w:headerReference w:type="default" r:id="rId9"/>
          <w:footerReference w:type="default" r:id="rId10"/>
          <w:pgSz w:w="11910" w:h="16840"/>
          <w:pgMar w:top="860" w:right="0" w:bottom="1200" w:left="0" w:header="7" w:footer="1004" w:gutter="0"/>
          <w:pgNumType w:start="2"/>
          <w:cols w:space="720"/>
        </w:sect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b/>
          <w:i/>
          <w:sz w:val="8"/>
        </w:rPr>
      </w:pPr>
    </w:p>
    <w:p w:rsidR="0094597B" w:rsidRPr="007A68D7" w:rsidRDefault="00E40EE1" w:rsidP="0094597B">
      <w:pPr>
        <w:spacing w:before="59"/>
        <w:ind w:left="1440"/>
        <w:rPr>
          <w:rFonts w:ascii="Book Antiqua" w:hAnsi="Book Antiqua"/>
          <w:i/>
          <w:color w:val="BF8F00" w:themeColor="accent4" w:themeShade="BF"/>
          <w:sz w:val="24"/>
        </w:rPr>
      </w:pPr>
      <w:r>
        <w:rPr>
          <w:rFonts w:ascii="Book Antiqua" w:hAnsi="Book Antiqua"/>
          <w:i/>
          <w:color w:val="BF8F00" w:themeColor="accent4" w:themeShade="BF"/>
          <w:sz w:val="24"/>
        </w:rPr>
        <w:t>SADRŽAJ</w:t>
      </w:r>
      <w:r w:rsidR="0094597B" w:rsidRPr="007A68D7">
        <w:rPr>
          <w:rFonts w:ascii="Book Antiqua" w:hAnsi="Book Antiqua"/>
          <w:i/>
          <w:color w:val="BF8F00" w:themeColor="accent4" w:themeShade="BF"/>
          <w:sz w:val="24"/>
        </w:rPr>
        <w:t>:</w:t>
      </w:r>
    </w:p>
    <w:p w:rsidR="0094597B" w:rsidRPr="00B14CB9" w:rsidRDefault="00E40EE1" w:rsidP="0094597B">
      <w:pPr>
        <w:tabs>
          <w:tab w:val="left" w:leader="dot" w:pos="10306"/>
        </w:tabs>
        <w:spacing w:before="540"/>
        <w:ind w:left="1440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Svrha izveštaja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4</w:t>
      </w:r>
    </w:p>
    <w:p w:rsidR="0094597B" w:rsidRPr="00B14CB9" w:rsidRDefault="00E40EE1" w:rsidP="0094597B">
      <w:pPr>
        <w:tabs>
          <w:tab w:val="left" w:leader="dot" w:pos="10293"/>
        </w:tabs>
        <w:spacing w:before="106"/>
        <w:ind w:left="1440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Izvršni rezime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5</w:t>
      </w:r>
    </w:p>
    <w:p w:rsidR="0094597B" w:rsidRPr="00B14CB9" w:rsidRDefault="0094597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309"/>
        </w:tabs>
        <w:spacing w:before="643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Funk</w:t>
      </w:r>
      <w:r w:rsidR="00237FAA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cionisanje skupština opština</w:t>
      </w: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6</w:t>
      </w:r>
    </w:p>
    <w:p w:rsidR="0094597B" w:rsidRPr="00B14CB9" w:rsidRDefault="00237FAA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316"/>
        </w:tabs>
        <w:spacing w:before="103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 xml:space="preserve">Stalni odbori skupština opština 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8</w:t>
      </w:r>
    </w:p>
    <w:p w:rsidR="0094597B" w:rsidRPr="00B14CB9" w:rsidRDefault="00237FAA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317"/>
        </w:tabs>
        <w:spacing w:before="113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Drugi odbori skupština opština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9</w:t>
      </w:r>
    </w:p>
    <w:p w:rsidR="0094597B" w:rsidRPr="00B14CB9" w:rsidRDefault="0094597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189"/>
        </w:tabs>
        <w:spacing w:before="113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Ko</w:t>
      </w:r>
      <w:r w:rsidR="00237FAA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nsultativni odbori skuština opština</w:t>
      </w: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10</w:t>
      </w:r>
    </w:p>
    <w:p w:rsidR="0094597B" w:rsidRPr="00B14CB9" w:rsidRDefault="001C059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185"/>
        </w:tabs>
        <w:spacing w:before="110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Javni sastanci sa građanima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11</w:t>
      </w:r>
    </w:p>
    <w:p w:rsidR="0094597B" w:rsidRPr="00B14CB9" w:rsidRDefault="001C059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221"/>
        </w:tabs>
        <w:spacing w:before="106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Izveštavanje gradonačelnika opštine o ekonomsko-finansijskoj situaciji opštine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12</w:t>
      </w:r>
    </w:p>
    <w:p w:rsidR="0094597B" w:rsidRPr="00B14CB9" w:rsidRDefault="0094597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182"/>
        </w:tabs>
        <w:spacing w:before="104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Akt</w:t>
      </w:r>
      <w:r w:rsidR="001C059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 skupština opština</w:t>
      </w: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13</w:t>
      </w:r>
    </w:p>
    <w:p w:rsidR="0094597B" w:rsidRPr="00B14CB9" w:rsidRDefault="001C059B" w:rsidP="0094597B">
      <w:pPr>
        <w:pStyle w:val="ListParagraph"/>
        <w:numPr>
          <w:ilvl w:val="1"/>
          <w:numId w:val="5"/>
        </w:numPr>
        <w:tabs>
          <w:tab w:val="left" w:pos="2581"/>
          <w:tab w:val="left" w:leader="dot" w:pos="10194"/>
        </w:tabs>
        <w:spacing w:before="105"/>
        <w:ind w:hanging="42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razmtaranje zakonitosti akata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13</w:t>
      </w:r>
    </w:p>
    <w:p w:rsidR="0094597B" w:rsidRPr="00B14CB9" w:rsidRDefault="001C059B" w:rsidP="0094597B">
      <w:pPr>
        <w:pStyle w:val="ListParagraph"/>
        <w:numPr>
          <w:ilvl w:val="1"/>
          <w:numId w:val="5"/>
        </w:numPr>
        <w:tabs>
          <w:tab w:val="left" w:pos="2581"/>
          <w:tab w:val="left" w:pos="3772"/>
          <w:tab w:val="left" w:leader="dot" w:pos="10175"/>
        </w:tabs>
        <w:spacing w:before="106" w:line="316" w:lineRule="auto"/>
        <w:ind w:right="1433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razmatranje zakonitosti akata od strane Mi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inist</w:t>
      </w: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arstva lokalne samouprave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14</w:t>
      </w:r>
    </w:p>
    <w:p w:rsidR="0094597B" w:rsidRPr="00B14CB9" w:rsidRDefault="001C059B" w:rsidP="0094597B">
      <w:pPr>
        <w:pStyle w:val="ListParagraph"/>
        <w:numPr>
          <w:ilvl w:val="1"/>
          <w:numId w:val="5"/>
        </w:numPr>
        <w:tabs>
          <w:tab w:val="left" w:pos="2581"/>
          <w:tab w:val="left" w:leader="dot" w:pos="10216"/>
        </w:tabs>
        <w:spacing w:before="1"/>
        <w:ind w:hanging="42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razmatranje zakonitosti akata od strane resornih ministarstva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15</w:t>
      </w:r>
    </w:p>
    <w:p w:rsidR="0094597B" w:rsidRPr="00B14CB9" w:rsidRDefault="001C059B" w:rsidP="0094597B">
      <w:pPr>
        <w:pStyle w:val="ListParagraph"/>
        <w:numPr>
          <w:ilvl w:val="0"/>
          <w:numId w:val="5"/>
        </w:numPr>
        <w:tabs>
          <w:tab w:val="left" w:pos="2161"/>
          <w:tab w:val="left" w:leader="dot" w:pos="10194"/>
        </w:tabs>
        <w:spacing w:before="105"/>
        <w:ind w:hanging="36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Opštinski svaez za bezbednosti u zajednici (OSBZ)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16</w:t>
      </w:r>
    </w:p>
    <w:p w:rsidR="0094597B" w:rsidRPr="00B14CB9" w:rsidRDefault="001C059B" w:rsidP="0094597B">
      <w:pPr>
        <w:pStyle w:val="ListParagraph"/>
        <w:numPr>
          <w:ilvl w:val="1"/>
          <w:numId w:val="5"/>
        </w:numPr>
        <w:tabs>
          <w:tab w:val="left" w:pos="2581"/>
          <w:tab w:val="left" w:leader="dot" w:pos="10213"/>
        </w:tabs>
        <w:spacing w:before="103"/>
        <w:ind w:hanging="42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obrađene teme u vezi sa sigornošću u  zajednici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17</w:t>
      </w:r>
    </w:p>
    <w:p w:rsidR="0094597B" w:rsidRPr="00B14CB9" w:rsidRDefault="001C059B" w:rsidP="0094597B">
      <w:pPr>
        <w:pStyle w:val="ListParagraph"/>
        <w:numPr>
          <w:ilvl w:val="1"/>
          <w:numId w:val="5"/>
        </w:numPr>
        <w:tabs>
          <w:tab w:val="left" w:pos="2581"/>
          <w:tab w:val="left" w:leader="dot" w:pos="10172"/>
        </w:tabs>
        <w:spacing w:before="106"/>
        <w:ind w:hanging="421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izazovi u vezi sa sigurnošću u zajednici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17</w:t>
      </w:r>
    </w:p>
    <w:p w:rsidR="0094597B" w:rsidRPr="00B14CB9" w:rsidRDefault="001C059B" w:rsidP="0094597B">
      <w:pPr>
        <w:tabs>
          <w:tab w:val="left" w:leader="dot" w:pos="10201"/>
        </w:tabs>
        <w:spacing w:before="540"/>
        <w:ind w:left="1440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Preporuke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.</w:t>
      </w:r>
      <w:r w:rsidR="0094597B"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ab/>
        <w:t>18</w:t>
      </w:r>
    </w:p>
    <w:p w:rsidR="0094597B" w:rsidRPr="00B14CB9" w:rsidRDefault="0094597B" w:rsidP="0094597B">
      <w:pPr>
        <w:rPr>
          <w:rFonts w:ascii="Book Antiqua" w:hAnsi="Book Antiqua"/>
          <w:sz w:val="24"/>
          <w:lang w:val="hr-HR"/>
        </w:rPr>
        <w:sectPr w:rsidR="0094597B" w:rsidRPr="00B14CB9">
          <w:pgSz w:w="11910" w:h="16840"/>
          <w:pgMar w:top="860" w:right="0" w:bottom="1200" w:left="0" w:header="7" w:footer="1004" w:gutter="0"/>
          <w:cols w:space="720"/>
        </w:sectPr>
      </w:pPr>
    </w:p>
    <w:p w:rsidR="00AE391D" w:rsidRPr="00B14CB9" w:rsidRDefault="00AE391D" w:rsidP="0094597B">
      <w:pPr>
        <w:spacing w:before="175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AE391D" w:rsidRPr="00B14CB9" w:rsidRDefault="00AE391D" w:rsidP="0094597B">
      <w:pPr>
        <w:spacing w:before="175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AE391D" w:rsidRPr="00B14CB9" w:rsidRDefault="00AE391D" w:rsidP="0094597B">
      <w:pPr>
        <w:spacing w:before="175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AE391D" w:rsidRPr="00B14CB9" w:rsidRDefault="00AE391D" w:rsidP="0094597B">
      <w:pPr>
        <w:spacing w:before="175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AE391D" w:rsidRPr="00B14CB9" w:rsidRDefault="00AE391D" w:rsidP="0094597B">
      <w:pPr>
        <w:spacing w:before="175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94597B" w:rsidRPr="00B14CB9" w:rsidRDefault="00910B30" w:rsidP="0094597B">
      <w:pPr>
        <w:spacing w:before="175"/>
        <w:ind w:left="1440"/>
        <w:jc w:val="both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SVRHA IZVEŠTAJA</w:t>
      </w:r>
    </w:p>
    <w:p w:rsidR="0094597B" w:rsidRPr="00B14CB9" w:rsidRDefault="0094597B" w:rsidP="0094597B">
      <w:pPr>
        <w:pStyle w:val="BodyText"/>
        <w:spacing w:before="10"/>
        <w:rPr>
          <w:rFonts w:ascii="Book Antiqua" w:hAnsi="Book Antiqua"/>
          <w:i/>
          <w:sz w:val="20"/>
          <w:lang w:val="hr-HR"/>
        </w:rPr>
      </w:pPr>
    </w:p>
    <w:p w:rsidR="0094597B" w:rsidRPr="00AE424F" w:rsidRDefault="0094597B" w:rsidP="0094597B">
      <w:pPr>
        <w:spacing w:line="211" w:lineRule="auto"/>
        <w:ind w:left="1440" w:right="1434"/>
        <w:jc w:val="both"/>
        <w:rPr>
          <w:rFonts w:ascii="Book Antiqua" w:hAnsi="Book Antiqua"/>
          <w:i/>
          <w:color w:val="000000" w:themeColor="text1"/>
          <w:sz w:val="24"/>
          <w:lang w:val="hr-HR"/>
        </w:rPr>
      </w:pPr>
      <w:r w:rsidRPr="00AE424F">
        <w:rPr>
          <w:rFonts w:ascii="Book Antiqua" w:hAnsi="Book Antiqua"/>
          <w:noProof/>
          <w:color w:val="000000" w:themeColor="text1"/>
          <w:lang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40D34" wp14:editId="2B1B5198">
                <wp:simplePos x="0" y="0"/>
                <wp:positionH relativeFrom="page">
                  <wp:posOffset>777240</wp:posOffset>
                </wp:positionH>
                <wp:positionV relativeFrom="paragraph">
                  <wp:posOffset>6350</wp:posOffset>
                </wp:positionV>
                <wp:extent cx="0" cy="2938780"/>
                <wp:effectExtent l="0" t="0" r="0" b="0"/>
                <wp:wrapNone/>
                <wp:docPr id="467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7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D06A" id="Line 4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2pt,.5pt" to="61.2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" strokecolor="#4f81bc" strokeweight=".72pt">
                <w10:wrap anchorx="page"/>
              </v:line>
            </w:pict>
          </mc:Fallback>
        </mc:AlternateContent>
      </w:r>
      <w:r w:rsidR="00AE424F" w:rsidRPr="00AE424F">
        <w:rPr>
          <w:rFonts w:ascii="Book Antiqua" w:hAnsi="Book Antiqua"/>
          <w:i/>
          <w:color w:val="000000" w:themeColor="text1"/>
          <w:sz w:val="24"/>
          <w:lang w:val="hr-HR"/>
        </w:rPr>
        <w:t>S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>vrha ovog i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>zveštaj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a je 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>da pravilno informiše centralne institucije, opštine, građane, nevladine organizacije i druge interesne grupe, o funkcionisanju opština u skladu sa definisanim zakonskim mandatom.</w:t>
      </w:r>
    </w:p>
    <w:p w:rsidR="0094597B" w:rsidRPr="00AE424F" w:rsidRDefault="0094597B" w:rsidP="0094597B">
      <w:pPr>
        <w:pStyle w:val="BodyText"/>
        <w:spacing w:before="1"/>
        <w:rPr>
          <w:rFonts w:ascii="Book Antiqua" w:hAnsi="Book Antiqua"/>
          <w:i/>
          <w:color w:val="000000" w:themeColor="text1"/>
          <w:sz w:val="21"/>
          <w:lang w:val="hr-HR"/>
        </w:rPr>
      </w:pPr>
    </w:p>
    <w:p w:rsidR="0094597B" w:rsidRPr="00AE424F" w:rsidRDefault="00577F10" w:rsidP="0094597B">
      <w:pPr>
        <w:spacing w:line="211" w:lineRule="auto"/>
        <w:ind w:left="1440" w:right="1437"/>
        <w:jc w:val="both"/>
        <w:rPr>
          <w:rFonts w:ascii="Book Antiqua" w:hAnsi="Book Antiqua"/>
          <w:i/>
          <w:color w:val="000000" w:themeColor="text1"/>
          <w:sz w:val="24"/>
          <w:lang w:val="hr-HR"/>
        </w:rPr>
      </w:pP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Putem  ovog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izveštaj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a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pokuš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ćemo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da stvorimo jasnu sliku građana o aktivnostima opštinskih tela. Izveštaj takođe služi kao adekvatno sredstvo za povećanje transparentnosti op</w:t>
      </w:r>
      <w:r w:rsidR="009013B1" w:rsidRPr="00AE424F">
        <w:rPr>
          <w:rFonts w:ascii="Book Antiqua" w:hAnsi="Book Antiqua" w:cs="Book Antiqua"/>
          <w:i/>
          <w:color w:val="000000" w:themeColor="text1"/>
          <w:sz w:val="24"/>
          <w:lang w:val="hr-HR"/>
        </w:rPr>
        <w:t>š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>tinskih tela.</w:t>
      </w:r>
    </w:p>
    <w:p w:rsidR="0094597B" w:rsidRPr="00AE424F" w:rsidRDefault="0094597B" w:rsidP="0094597B">
      <w:pPr>
        <w:pStyle w:val="BodyText"/>
        <w:spacing w:before="1"/>
        <w:rPr>
          <w:rFonts w:ascii="Book Antiqua" w:hAnsi="Book Antiqua"/>
          <w:i/>
          <w:color w:val="000000" w:themeColor="text1"/>
          <w:sz w:val="21"/>
          <w:lang w:val="hr-HR"/>
        </w:rPr>
      </w:pPr>
    </w:p>
    <w:p w:rsidR="0094597B" w:rsidRPr="00AE424F" w:rsidRDefault="00577F10" w:rsidP="0094597B">
      <w:pPr>
        <w:spacing w:line="211" w:lineRule="auto"/>
        <w:ind w:left="1440" w:right="1436"/>
        <w:jc w:val="both"/>
        <w:rPr>
          <w:rFonts w:ascii="Book Antiqua" w:hAnsi="Book Antiqua"/>
          <w:i/>
          <w:color w:val="000000" w:themeColor="text1"/>
          <w:sz w:val="24"/>
          <w:lang w:val="hr-HR"/>
        </w:rPr>
      </w:pP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U ovom 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>izveštaj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u su 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sadrž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ani 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opšt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i 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poda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ci</w:t>
      </w:r>
      <w:r w:rsidR="009013B1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o radu i aktivnostima opštinskih tela za period januar-jun 2020. Takođe obuhvata najvažnije nalaze utvrđene u ovom periodu.</w:t>
      </w:r>
    </w:p>
    <w:p w:rsidR="0094597B" w:rsidRPr="00AE424F" w:rsidRDefault="0094597B" w:rsidP="0094597B">
      <w:pPr>
        <w:pStyle w:val="BodyText"/>
        <w:spacing w:before="1"/>
        <w:rPr>
          <w:rFonts w:ascii="Book Antiqua" w:hAnsi="Book Antiqua"/>
          <w:i/>
          <w:color w:val="000000" w:themeColor="text1"/>
          <w:sz w:val="21"/>
          <w:lang w:val="hr-HR"/>
        </w:rPr>
      </w:pPr>
    </w:p>
    <w:p w:rsidR="0094597B" w:rsidRPr="00AE424F" w:rsidRDefault="00E15EED" w:rsidP="0094597B">
      <w:pPr>
        <w:spacing w:line="211" w:lineRule="auto"/>
        <w:ind w:left="1440" w:right="1433"/>
        <w:jc w:val="both"/>
        <w:rPr>
          <w:rFonts w:ascii="Book Antiqua" w:hAnsi="Book Antiqua"/>
          <w:i/>
          <w:color w:val="000000" w:themeColor="text1"/>
          <w:sz w:val="24"/>
          <w:lang w:val="hr-HR"/>
        </w:rPr>
      </w:pP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U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okviru izv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eštaj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>a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su uključeni podaci za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 38 opština Republike Kosovo. V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erujemo da će informacije iz ovog izvje</w:t>
      </w:r>
      <w:r w:rsidRPr="00AE424F">
        <w:rPr>
          <w:rFonts w:ascii="Book Antiqua" w:hAnsi="Book Antiqua" w:cs="Book Antiqua"/>
          <w:i/>
          <w:color w:val="000000" w:themeColor="text1"/>
          <w:sz w:val="24"/>
          <w:lang w:val="hr-HR"/>
        </w:rPr>
        <w:t>š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 xml:space="preserve">taja, a posebno predstavljeni </w:t>
      </w:r>
      <w:r w:rsidR="00577F10" w:rsidRPr="00AE424F">
        <w:rPr>
          <w:rFonts w:ascii="Book Antiqua" w:hAnsi="Book Antiqua"/>
          <w:i/>
          <w:color w:val="000000" w:themeColor="text1"/>
          <w:sz w:val="24"/>
          <w:lang w:val="hr-HR"/>
        </w:rPr>
        <w:t>rezulati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, poslu</w:t>
      </w:r>
      <w:r w:rsidRPr="00AE424F">
        <w:rPr>
          <w:rFonts w:ascii="Book Antiqua" w:hAnsi="Book Antiqua" w:cs="Book Antiqua"/>
          <w:i/>
          <w:color w:val="000000" w:themeColor="text1"/>
          <w:sz w:val="24"/>
          <w:lang w:val="hr-HR"/>
        </w:rPr>
        <w:t>ž</w:t>
      </w:r>
      <w:r w:rsidRPr="00AE424F">
        <w:rPr>
          <w:rFonts w:ascii="Book Antiqua" w:hAnsi="Book Antiqua"/>
          <w:i/>
          <w:color w:val="000000" w:themeColor="text1"/>
          <w:sz w:val="24"/>
          <w:lang w:val="hr-HR"/>
        </w:rPr>
        <w:t>iti u korist lokalne samouprave, povećati institucionalnu odgovornost i opštinske organe da preduzmu konkretne korake za poboljšanje usluga za građane.</w:t>
      </w:r>
    </w:p>
    <w:p w:rsidR="0094597B" w:rsidRPr="00AE424F" w:rsidRDefault="0094597B" w:rsidP="0094597B">
      <w:pPr>
        <w:spacing w:line="211" w:lineRule="auto"/>
        <w:jc w:val="both"/>
        <w:rPr>
          <w:rFonts w:ascii="Book Antiqua" w:hAnsi="Book Antiqua"/>
          <w:color w:val="000000" w:themeColor="text1"/>
          <w:sz w:val="24"/>
          <w:lang w:val="hr-HR"/>
        </w:rPr>
        <w:sectPr w:rsidR="0094597B" w:rsidRPr="00AE424F">
          <w:pgSz w:w="11910" w:h="16840"/>
          <w:pgMar w:top="860" w:right="0" w:bottom="1200" w:left="0" w:header="7" w:footer="1004" w:gutter="0"/>
          <w:cols w:space="720"/>
        </w:sectPr>
      </w:pPr>
    </w:p>
    <w:p w:rsidR="0094597B" w:rsidRPr="00B14CB9" w:rsidRDefault="0094597B" w:rsidP="0094597B">
      <w:pPr>
        <w:pStyle w:val="BodyText"/>
        <w:spacing w:before="6"/>
        <w:rPr>
          <w:rFonts w:ascii="Book Antiqua" w:hAnsi="Book Antiqua"/>
          <w:i/>
          <w:sz w:val="8"/>
          <w:lang w:val="hr-HR"/>
        </w:rPr>
      </w:pPr>
    </w:p>
    <w:p w:rsidR="00DE576D" w:rsidRPr="00B14CB9" w:rsidRDefault="00DE576D" w:rsidP="00DE576D">
      <w:pPr>
        <w:spacing w:before="60"/>
        <w:ind w:left="1440"/>
        <w:jc w:val="both"/>
        <w:rPr>
          <w:rFonts w:ascii="Book Antiqua" w:hAnsi="Book Antiqua"/>
          <w:i/>
          <w:color w:val="938953"/>
          <w:sz w:val="24"/>
          <w:lang w:val="hr-HR"/>
        </w:rPr>
      </w:pPr>
    </w:p>
    <w:p w:rsidR="0094597B" w:rsidRPr="00B14CB9" w:rsidRDefault="00EE52B7" w:rsidP="00DE576D">
      <w:pPr>
        <w:spacing w:before="60"/>
        <w:ind w:left="1440"/>
        <w:jc w:val="both"/>
        <w:rPr>
          <w:rFonts w:ascii="Book Antiqua" w:hAnsi="Book Antiqua"/>
          <w:i/>
          <w:color w:val="BF8F00" w:themeColor="accent4" w:themeShade="BF"/>
          <w:sz w:val="24"/>
          <w:lang w:val="hr-HR"/>
        </w:rPr>
      </w:pPr>
      <w:r w:rsidRPr="00B14CB9">
        <w:rPr>
          <w:rFonts w:ascii="Book Antiqua" w:hAnsi="Book Antiqua"/>
          <w:i/>
          <w:color w:val="BF8F00" w:themeColor="accent4" w:themeShade="BF"/>
          <w:sz w:val="24"/>
          <w:lang w:val="hr-HR"/>
        </w:rPr>
        <w:t>IZVRŠNI REZIME</w:t>
      </w:r>
    </w:p>
    <w:p w:rsidR="00DE576D" w:rsidRPr="00B14CB9" w:rsidRDefault="00DE576D" w:rsidP="0094597B">
      <w:pPr>
        <w:spacing w:line="216" w:lineRule="auto"/>
        <w:jc w:val="both"/>
        <w:rPr>
          <w:rFonts w:ascii="Book Antiqua" w:hAnsi="Book Antiqua"/>
          <w:lang w:val="hr-HR"/>
        </w:rPr>
      </w:pPr>
    </w:p>
    <w:p w:rsidR="00DE576D" w:rsidRPr="00B14CB9" w:rsidRDefault="00DE576D" w:rsidP="00DE576D">
      <w:pPr>
        <w:pStyle w:val="BodyText"/>
        <w:spacing w:before="6"/>
        <w:rPr>
          <w:rFonts w:ascii="Book Antiqua" w:hAnsi="Book Antiqua" w:cs="Times New Roman"/>
          <w:i/>
          <w:iCs/>
          <w:sz w:val="21"/>
          <w:szCs w:val="21"/>
          <w:lang w:val="hr-HR"/>
        </w:rPr>
      </w:pPr>
    </w:p>
    <w:p w:rsidR="00DE576D" w:rsidRDefault="00DE576D" w:rsidP="00DE576D">
      <w:pPr>
        <w:pStyle w:val="BodyText"/>
        <w:spacing w:before="1" w:line="216" w:lineRule="auto"/>
        <w:ind w:left="1440" w:right="1434"/>
        <w:jc w:val="both"/>
        <w:rPr>
          <w:rFonts w:ascii="Book Antiqua" w:hAnsi="Book Antiqua"/>
          <w:color w:val="000000" w:themeColor="text1"/>
          <w:lang w:val="hr-HR"/>
        </w:rPr>
      </w:pPr>
      <w:r w:rsidRPr="00B14CB9">
        <w:rPr>
          <w:rFonts w:ascii="Book Antiqua" w:hAnsi="Book Antiqua"/>
          <w:b/>
          <w:bCs/>
          <w:u w:val="single"/>
          <w:lang w:val="hr-HR"/>
        </w:rPr>
        <w:t>Funk</w:t>
      </w:r>
      <w:r w:rsidR="00C91948" w:rsidRPr="00B14CB9">
        <w:rPr>
          <w:rFonts w:ascii="Book Antiqua" w:hAnsi="Book Antiqua"/>
          <w:b/>
          <w:bCs/>
          <w:u w:val="single"/>
          <w:lang w:val="hr-HR"/>
        </w:rPr>
        <w:t xml:space="preserve">cionisanje skupština </w:t>
      </w:r>
      <w:r w:rsidR="00C91948" w:rsidRPr="00AE424F">
        <w:rPr>
          <w:rFonts w:ascii="Book Antiqua" w:hAnsi="Book Antiqua"/>
          <w:b/>
          <w:bCs/>
          <w:color w:val="000000" w:themeColor="text1"/>
          <w:u w:val="single"/>
          <w:lang w:val="hr-HR"/>
        </w:rPr>
        <w:t>opština</w:t>
      </w:r>
      <w:r w:rsidR="00380677" w:rsidRPr="00AE424F">
        <w:rPr>
          <w:rFonts w:ascii="Book Antiqua" w:hAnsi="Book Antiqua"/>
          <w:color w:val="000000" w:themeColor="text1"/>
          <w:lang w:val="hr-HR"/>
        </w:rPr>
        <w:t>U Republici Kosovo u ovom periodu su funkcionisale skupštine 38 opština, koje su održavale redovne sastanke. Prema izveštajima o monitori</w:t>
      </w:r>
      <w:r w:rsidR="00AE424F" w:rsidRPr="00AE424F">
        <w:rPr>
          <w:rFonts w:ascii="Book Antiqua" w:hAnsi="Book Antiqua"/>
          <w:color w:val="000000" w:themeColor="text1"/>
          <w:lang w:val="hr-HR"/>
        </w:rPr>
        <w:t>sanju</w:t>
      </w:r>
      <w:r w:rsidR="00380677" w:rsidRPr="00AE424F">
        <w:rPr>
          <w:rFonts w:ascii="Book Antiqua" w:hAnsi="Book Antiqua"/>
          <w:color w:val="000000" w:themeColor="text1"/>
          <w:lang w:val="hr-HR"/>
        </w:rPr>
        <w:t>, sastanci skupština opština bili su otvoreni za javnost, sve do objavljivanja pandemije koja pokriva period od marta nadalje, uprkos situaciji, sastanci skupština bili su transpa</w:t>
      </w:r>
      <w:r w:rsidR="00AE424F" w:rsidRPr="00AE424F">
        <w:rPr>
          <w:rFonts w:ascii="Book Antiqua" w:hAnsi="Book Antiqua"/>
          <w:color w:val="000000" w:themeColor="text1"/>
          <w:lang w:val="hr-HR"/>
        </w:rPr>
        <w:t>rentni i emitovani uživo putem opštinske w</w:t>
      </w:r>
      <w:r w:rsidR="00380677" w:rsidRPr="00AE424F">
        <w:rPr>
          <w:rFonts w:ascii="Book Antiqua" w:hAnsi="Book Antiqua"/>
          <w:color w:val="000000" w:themeColor="text1"/>
          <w:lang w:val="hr-HR"/>
        </w:rPr>
        <w:t>eb stranice</w:t>
      </w:r>
      <w:r w:rsidR="00AE424F" w:rsidRPr="00AE424F">
        <w:rPr>
          <w:rFonts w:ascii="Book Antiqua" w:hAnsi="Book Antiqua"/>
          <w:color w:val="000000" w:themeColor="text1"/>
          <w:lang w:val="hr-HR"/>
        </w:rPr>
        <w:t xml:space="preserve"> </w:t>
      </w:r>
      <w:r w:rsidR="00380677" w:rsidRPr="00AE424F">
        <w:rPr>
          <w:rFonts w:ascii="Book Antiqua" w:hAnsi="Book Antiqua"/>
          <w:color w:val="000000" w:themeColor="text1"/>
          <w:lang w:val="hr-HR"/>
        </w:rPr>
        <w:t>i</w:t>
      </w:r>
      <w:r w:rsidR="00AE424F" w:rsidRPr="00AE424F">
        <w:rPr>
          <w:rFonts w:ascii="Book Antiqua" w:hAnsi="Book Antiqua"/>
          <w:color w:val="000000" w:themeColor="text1"/>
          <w:lang w:val="hr-HR"/>
        </w:rPr>
        <w:t xml:space="preserve"> youtub</w:t>
      </w:r>
      <w:r w:rsidR="00380677" w:rsidRPr="00AE424F">
        <w:rPr>
          <w:rFonts w:ascii="Book Antiqua" w:hAnsi="Book Antiqua"/>
          <w:color w:val="000000" w:themeColor="text1"/>
          <w:lang w:val="hr-HR"/>
        </w:rPr>
        <w:t xml:space="preserve"> kanal</w:t>
      </w:r>
      <w:r w:rsidR="00AE424F" w:rsidRPr="00AE424F">
        <w:rPr>
          <w:rFonts w:ascii="Book Antiqua" w:hAnsi="Book Antiqua"/>
          <w:color w:val="000000" w:themeColor="text1"/>
          <w:lang w:val="hr-HR"/>
        </w:rPr>
        <w:t>a</w:t>
      </w:r>
      <w:r w:rsidR="00380677" w:rsidRPr="00AE424F">
        <w:rPr>
          <w:rFonts w:ascii="Book Antiqua" w:hAnsi="Book Antiqua"/>
          <w:color w:val="000000" w:themeColor="text1"/>
          <w:lang w:val="hr-HR"/>
        </w:rPr>
        <w:t xml:space="preserve">. U ovom periodu skupštine opština su održale 236 </w:t>
      </w:r>
      <w:r w:rsidR="00FD6996">
        <w:rPr>
          <w:rFonts w:ascii="Book Antiqua" w:hAnsi="Book Antiqua"/>
          <w:color w:val="000000" w:themeColor="text1"/>
          <w:lang w:val="hr-HR"/>
        </w:rPr>
        <w:t>sednica. Od toga 162 redovna, 39 vanrednih, 22</w:t>
      </w:r>
      <w:r w:rsidR="00380677" w:rsidRPr="00AE424F">
        <w:rPr>
          <w:rFonts w:ascii="Book Antiqua" w:hAnsi="Book Antiqua"/>
          <w:color w:val="000000" w:themeColor="text1"/>
          <w:lang w:val="hr-HR"/>
        </w:rPr>
        <w:t xml:space="preserve"> svečana i 13 hitna.</w:t>
      </w:r>
    </w:p>
    <w:p w:rsidR="00DE576D" w:rsidRPr="00AE424F" w:rsidRDefault="00DE576D" w:rsidP="00DE576D">
      <w:pPr>
        <w:pStyle w:val="BodyText"/>
        <w:spacing w:before="12"/>
        <w:rPr>
          <w:rFonts w:ascii="Book Antiqua" w:hAnsi="Book Antiqua"/>
          <w:color w:val="000000" w:themeColor="text1"/>
          <w:sz w:val="20"/>
          <w:szCs w:val="20"/>
          <w:lang w:val="hr-HR"/>
        </w:rPr>
      </w:pPr>
    </w:p>
    <w:p w:rsidR="00DE576D" w:rsidRDefault="00434D7F" w:rsidP="00DE576D">
      <w:pPr>
        <w:pStyle w:val="BodyText"/>
        <w:spacing w:line="216" w:lineRule="auto"/>
        <w:ind w:left="1440" w:right="1436"/>
        <w:jc w:val="both"/>
        <w:rPr>
          <w:rFonts w:ascii="Book Antiqua" w:hAnsi="Book Antiqua"/>
          <w:color w:val="000000" w:themeColor="text1"/>
          <w:lang w:val="hr-HR"/>
        </w:rPr>
      </w:pPr>
      <w:r w:rsidRPr="00AE424F">
        <w:rPr>
          <w:rFonts w:ascii="Book Antiqua" w:hAnsi="Book Antiqua"/>
          <w:b/>
          <w:bCs/>
          <w:color w:val="000000" w:themeColor="text1"/>
          <w:u w:val="single"/>
          <w:lang w:val="hr-HR"/>
        </w:rPr>
        <w:t>Stalni odbori</w:t>
      </w:r>
      <w:r w:rsidR="00DE576D" w:rsidRPr="00AE424F">
        <w:rPr>
          <w:rFonts w:ascii="Book Antiqua" w:hAnsi="Book Antiqua"/>
          <w:b/>
          <w:bCs/>
          <w:color w:val="000000" w:themeColor="text1"/>
          <w:u w:val="single"/>
          <w:lang w:val="hr-HR"/>
        </w:rPr>
        <w:t>,</w:t>
      </w:r>
      <w:r w:rsidR="00DE576D" w:rsidRPr="00AE424F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AE424F">
        <w:rPr>
          <w:rFonts w:ascii="Book Antiqua" w:hAnsi="Book Antiqua"/>
          <w:color w:val="000000" w:themeColor="text1"/>
          <w:lang w:val="hr-HR"/>
        </w:rPr>
        <w:t xml:space="preserve">Što se tiče Odbora za politiku i finansije i Odbora za zajednice, oni funkcionišu u svim opštinama, s obzirom da se njihovo osnivanje dogodilo na početku konstituisanja skupština opština nakon izbora </w:t>
      </w:r>
      <w:r w:rsidR="00AE424F" w:rsidRPr="00AE424F">
        <w:rPr>
          <w:rFonts w:ascii="Book Antiqua" w:hAnsi="Book Antiqua"/>
          <w:color w:val="000000" w:themeColor="text1"/>
          <w:lang w:val="hr-HR"/>
        </w:rPr>
        <w:t xml:space="preserve">u </w:t>
      </w:r>
      <w:r w:rsidRPr="00AE424F">
        <w:rPr>
          <w:rFonts w:ascii="Book Antiqua" w:hAnsi="Book Antiqua"/>
          <w:color w:val="000000" w:themeColor="text1"/>
          <w:lang w:val="hr-HR"/>
        </w:rPr>
        <w:t>2018. Prema podacima, ovi odbori su održali 29</w:t>
      </w:r>
      <w:r w:rsidR="00FD6996">
        <w:rPr>
          <w:rFonts w:ascii="Book Antiqua" w:hAnsi="Book Antiqua"/>
          <w:color w:val="000000" w:themeColor="text1"/>
          <w:lang w:val="hr-HR"/>
        </w:rPr>
        <w:t>7</w:t>
      </w:r>
      <w:r w:rsidRPr="00AE424F">
        <w:rPr>
          <w:rFonts w:ascii="Book Antiqua" w:hAnsi="Book Antiqua"/>
          <w:color w:val="000000" w:themeColor="text1"/>
          <w:lang w:val="hr-HR"/>
        </w:rPr>
        <w:t xml:space="preserve"> sastanka, od kojih je Odbor za politiku i fin</w:t>
      </w:r>
      <w:r w:rsidR="00FD6996">
        <w:rPr>
          <w:rFonts w:ascii="Book Antiqua" w:hAnsi="Book Antiqua"/>
          <w:color w:val="000000" w:themeColor="text1"/>
          <w:lang w:val="hr-HR"/>
        </w:rPr>
        <w:t>ansije održao 163</w:t>
      </w:r>
      <w:r w:rsidRPr="00AE424F">
        <w:rPr>
          <w:rFonts w:ascii="Book Antiqua" w:hAnsi="Book Antiqua"/>
          <w:color w:val="000000" w:themeColor="text1"/>
          <w:lang w:val="hr-HR"/>
        </w:rPr>
        <w:t xml:space="preserve"> sastanaka, dok je Odbor za zajednice održao 134 sastanka.</w:t>
      </w:r>
    </w:p>
    <w:p w:rsidR="00DE576D" w:rsidRPr="00B14CB9" w:rsidRDefault="00DE576D" w:rsidP="00DE576D">
      <w:pPr>
        <w:pStyle w:val="BodyText"/>
        <w:spacing w:before="12"/>
        <w:rPr>
          <w:rFonts w:ascii="Book Antiqua" w:hAnsi="Book Antiqua"/>
          <w:color w:val="FF0000"/>
          <w:sz w:val="21"/>
          <w:szCs w:val="21"/>
          <w:lang w:val="hr-HR"/>
        </w:rPr>
      </w:pPr>
    </w:p>
    <w:p w:rsidR="00141B08" w:rsidRDefault="00141B08" w:rsidP="00553D27">
      <w:pPr>
        <w:spacing w:line="206" w:lineRule="auto"/>
        <w:ind w:left="1440" w:right="1435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</w:pPr>
      <w:r w:rsidRPr="00B14CB9">
        <w:rPr>
          <w:rFonts w:ascii="Book Antiqua" w:hAnsi="Book Antiqua"/>
          <w:b/>
          <w:bCs/>
          <w:sz w:val="24"/>
          <w:szCs w:val="24"/>
          <w:u w:val="single"/>
          <w:lang w:val="hr-HR"/>
        </w:rPr>
        <w:t>Javni sastanci sa građanima</w:t>
      </w:r>
      <w:r w:rsidR="00DE576D" w:rsidRPr="00B14CB9">
        <w:rPr>
          <w:rFonts w:ascii="Book Antiqua" w:hAnsi="Book Antiqua"/>
          <w:b/>
          <w:bCs/>
          <w:sz w:val="24"/>
          <w:szCs w:val="24"/>
          <w:u w:val="single"/>
          <w:lang w:val="hr-HR"/>
        </w:rPr>
        <w:t>,</w:t>
      </w:r>
      <w:r w:rsidR="00DE576D" w:rsidRPr="00B14CB9">
        <w:rPr>
          <w:rFonts w:ascii="Book Antiqua" w:hAnsi="Book Antiqua"/>
          <w:b/>
          <w:bCs/>
          <w:sz w:val="24"/>
          <w:szCs w:val="24"/>
          <w:lang w:val="hr-HR"/>
        </w:rPr>
        <w:t xml:space="preserve"> </w:t>
      </w:r>
      <w:r w:rsidRPr="00FE318F">
        <w:rPr>
          <w:rFonts w:ascii="Book Antiqua" w:hAnsi="Book Antiqua"/>
          <w:bCs/>
          <w:color w:val="000000" w:themeColor="text1"/>
          <w:sz w:val="24"/>
          <w:szCs w:val="24"/>
          <w:lang w:val="hr-HR"/>
        </w:rPr>
        <w:t>Tokom ovog perioda u opštinama Republike Kosovo održana su ukupno 24 javna sastanka sa građanima u 24 opštine. U 14 opština nisu održani javni sastanci sa građanima, kao što su: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 xml:space="preserve"> Prizren, Dečan, Junik, Mamu</w:t>
      </w:r>
      <w:r w:rsidR="00AE424F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ša, Leposavić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 xml:space="preserve">, Severna Mitrovica, Istok, </w:t>
      </w:r>
      <w:r w:rsidRPr="00FE318F">
        <w:rPr>
          <w:rFonts w:ascii="Book Antiqua" w:hAnsi="Book Antiqua" w:cs="Book Antiqua"/>
          <w:b/>
          <w:bCs/>
          <w:color w:val="000000" w:themeColor="text1"/>
          <w:sz w:val="24"/>
          <w:szCs w:val="24"/>
          <w:lang w:val="hr-HR"/>
        </w:rPr>
        <w:t>Đ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akov</w:t>
      </w:r>
      <w:r w:rsidR="006B7B8B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ic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 xml:space="preserve">a, </w:t>
      </w:r>
      <w:r w:rsidR="006B7B8B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Mališevo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, Zvečan, Zubin Potok, Novo</w:t>
      </w:r>
      <w:r w:rsidR="006B7B8B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 xml:space="preserve"> Brdo</w:t>
      </w:r>
      <w:r w:rsidR="00553D27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, Klokot i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6B7B8B"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Kosovo Polje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lang w:val="hr-HR"/>
        </w:rPr>
        <w:t>.</w:t>
      </w:r>
    </w:p>
    <w:p w:rsidR="00DE576D" w:rsidRPr="00FE318F" w:rsidRDefault="00DE576D" w:rsidP="00DE576D">
      <w:pPr>
        <w:pStyle w:val="BodyText"/>
        <w:spacing w:before="1"/>
        <w:rPr>
          <w:rFonts w:ascii="Book Antiqua" w:hAnsi="Book Antiqua"/>
          <w:b/>
          <w:bCs/>
          <w:color w:val="000000" w:themeColor="text1"/>
          <w:sz w:val="22"/>
          <w:szCs w:val="22"/>
          <w:lang w:val="hr-HR"/>
        </w:rPr>
      </w:pPr>
    </w:p>
    <w:p w:rsidR="00DE576D" w:rsidRPr="00FE318F" w:rsidRDefault="006B7B8B" w:rsidP="00DE576D">
      <w:pPr>
        <w:spacing w:before="1" w:line="216" w:lineRule="auto"/>
        <w:ind w:left="1440" w:right="1434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:lang w:val="hr-HR"/>
        </w:rPr>
        <w:t>Izv</w:t>
      </w:r>
      <w:r w:rsidR="00553D27" w:rsidRPr="00FE318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:lang w:val="hr-HR"/>
        </w:rPr>
        <w:t>e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:lang w:val="hr-HR"/>
        </w:rPr>
        <w:t>štavanje gradonačelnika opštine</w:t>
      </w:r>
      <w:r w:rsidRPr="00FE318F">
        <w:rPr>
          <w:rFonts w:ascii="Book Antiqua" w:hAnsi="Book Antiqua"/>
          <w:bCs/>
          <w:color w:val="000000" w:themeColor="text1"/>
          <w:sz w:val="24"/>
          <w:szCs w:val="24"/>
        </w:rPr>
        <w:t>Što se tiče obaveza gradonačelnika da podnesu izveštaj članovima Skupštine opštine o ekonomskoj i finansijskoj situaciji tokom ovog</w:t>
      </w:r>
      <w:r w:rsidR="00FD6996">
        <w:rPr>
          <w:rFonts w:ascii="Book Antiqua" w:hAnsi="Book Antiqua"/>
          <w:bCs/>
          <w:color w:val="000000" w:themeColor="text1"/>
          <w:sz w:val="24"/>
          <w:szCs w:val="24"/>
        </w:rPr>
        <w:t xml:space="preserve"> perioda, bilo je izveštaja u 29</w:t>
      </w:r>
      <w:r w:rsidRPr="00FE318F">
        <w:rPr>
          <w:rFonts w:ascii="Book Antiqua" w:hAnsi="Book Antiqua"/>
          <w:bCs/>
          <w:color w:val="000000" w:themeColor="text1"/>
          <w:sz w:val="24"/>
          <w:szCs w:val="24"/>
        </w:rPr>
        <w:t xml:space="preserve"> opština, dok gradonačelnici nisu iz</w:t>
      </w:r>
      <w:r w:rsidR="00FD6996">
        <w:rPr>
          <w:rFonts w:ascii="Book Antiqua" w:hAnsi="Book Antiqua"/>
          <w:bCs/>
          <w:color w:val="000000" w:themeColor="text1"/>
          <w:sz w:val="24"/>
          <w:szCs w:val="24"/>
        </w:rPr>
        <w:t>veštavali Skupštinu opštine u 9</w:t>
      </w:r>
      <w:r w:rsidRPr="00FE318F">
        <w:rPr>
          <w:rFonts w:ascii="Book Antiqua" w:hAnsi="Book Antiqua"/>
          <w:bCs/>
          <w:color w:val="000000" w:themeColor="text1"/>
          <w:sz w:val="24"/>
          <w:szCs w:val="24"/>
        </w:rPr>
        <w:t xml:space="preserve"> opština, kao što su: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Prizren, Dečan, Mamuša, Priština, Glogova</w:t>
      </w:r>
      <w:r w:rsidR="00FD6996">
        <w:rPr>
          <w:rFonts w:ascii="Book Antiqua" w:hAnsi="Book Antiqua"/>
          <w:b/>
          <w:bCs/>
          <w:color w:val="000000" w:themeColor="text1"/>
          <w:sz w:val="24"/>
          <w:szCs w:val="24"/>
        </w:rPr>
        <w:t>c,</w:t>
      </w:r>
      <w:r w:rsidRPr="00FE318F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Gračanica, Klokot, Zvečan, Novo Brdo.</w:t>
      </w:r>
    </w:p>
    <w:p w:rsidR="00DE576D" w:rsidRPr="007A68D7" w:rsidRDefault="00DE576D" w:rsidP="00DE576D">
      <w:pPr>
        <w:pStyle w:val="BodyText"/>
        <w:spacing w:before="6"/>
        <w:rPr>
          <w:rFonts w:ascii="Book Antiqua" w:hAnsi="Book Antiqua"/>
          <w:b/>
          <w:bCs/>
          <w:sz w:val="21"/>
          <w:szCs w:val="21"/>
        </w:rPr>
      </w:pPr>
    </w:p>
    <w:p w:rsidR="00DE576D" w:rsidRDefault="00FA7C68" w:rsidP="00DE576D">
      <w:pPr>
        <w:pStyle w:val="BodyText"/>
        <w:spacing w:line="216" w:lineRule="auto"/>
        <w:ind w:left="1440" w:right="1433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bCs/>
          <w:u w:val="single"/>
        </w:rPr>
        <w:t>Akti skupština opština</w:t>
      </w:r>
      <w:r w:rsidR="00DE576D" w:rsidRPr="004D3C46">
        <w:rPr>
          <w:rFonts w:ascii="Book Antiqua" w:hAnsi="Book Antiqua"/>
          <w:b/>
          <w:bCs/>
          <w:u w:val="single"/>
        </w:rPr>
        <w:t>,</w:t>
      </w:r>
      <w:r w:rsidR="00DE576D" w:rsidRPr="004D3C46">
        <w:rPr>
          <w:rFonts w:ascii="Book Antiqua" w:hAnsi="Book Antiqua"/>
          <w:b/>
          <w:bCs/>
        </w:rPr>
        <w:t xml:space="preserve"> </w:t>
      </w:r>
      <w:r w:rsidRPr="00FE318F">
        <w:rPr>
          <w:rFonts w:ascii="Book Antiqua" w:hAnsi="Book Antiqua"/>
          <w:color w:val="000000" w:themeColor="text1"/>
        </w:rPr>
        <w:t>U ovom periodu, s</w:t>
      </w:r>
      <w:r w:rsidR="00FD6996">
        <w:rPr>
          <w:rFonts w:ascii="Book Antiqua" w:hAnsi="Book Antiqua"/>
          <w:color w:val="000000" w:themeColor="text1"/>
        </w:rPr>
        <w:t>kupštine opština usvojile su 785 akta (43</w:t>
      </w:r>
      <w:r w:rsidRPr="00FE318F">
        <w:rPr>
          <w:rFonts w:ascii="Book Antiqua" w:hAnsi="Book Antiqua"/>
          <w:color w:val="000000" w:themeColor="text1"/>
        </w:rPr>
        <w:t xml:space="preserve"> </w:t>
      </w:r>
      <w:r w:rsidR="00FE318F" w:rsidRPr="00FE318F">
        <w:rPr>
          <w:rFonts w:ascii="Book Antiqua" w:hAnsi="Book Antiqua"/>
          <w:color w:val="000000" w:themeColor="text1"/>
        </w:rPr>
        <w:t>uredbi</w:t>
      </w:r>
      <w:r w:rsidR="00FD6996">
        <w:rPr>
          <w:rFonts w:ascii="Book Antiqua" w:hAnsi="Book Antiqua"/>
          <w:color w:val="000000" w:themeColor="text1"/>
        </w:rPr>
        <w:t>, 742 odluka). Od ukupno 785</w:t>
      </w:r>
      <w:r w:rsidRPr="00FE318F">
        <w:rPr>
          <w:rFonts w:ascii="Book Antiqua" w:hAnsi="Book Antiqua"/>
          <w:color w:val="000000" w:themeColor="text1"/>
        </w:rPr>
        <w:t xml:space="preserve"> akta koje su</w:t>
      </w:r>
      <w:r w:rsidR="009972AC" w:rsidRPr="00FE318F">
        <w:rPr>
          <w:rFonts w:ascii="Book Antiqua" w:hAnsi="Book Antiqua"/>
          <w:color w:val="000000" w:themeColor="text1"/>
        </w:rPr>
        <w:t xml:space="preserve"> odobrile skupštine opštine, MLS</w:t>
      </w:r>
      <w:r w:rsidRPr="00FE318F">
        <w:rPr>
          <w:rFonts w:ascii="Book Antiqua" w:hAnsi="Book Antiqua"/>
          <w:color w:val="000000" w:themeColor="text1"/>
        </w:rPr>
        <w:t xml:space="preserve"> je </w:t>
      </w:r>
      <w:r w:rsidR="00FE318F" w:rsidRPr="00FE318F">
        <w:rPr>
          <w:rFonts w:ascii="Book Antiqua" w:hAnsi="Book Antiqua"/>
          <w:color w:val="000000" w:themeColor="text1"/>
        </w:rPr>
        <w:t>razmatralo</w:t>
      </w:r>
      <w:r w:rsidRPr="00FE318F">
        <w:rPr>
          <w:rFonts w:ascii="Book Antiqua" w:hAnsi="Book Antiqua"/>
          <w:color w:val="000000" w:themeColor="text1"/>
        </w:rPr>
        <w:t xml:space="preserve"> zakonitost 39</w:t>
      </w:r>
      <w:r w:rsidR="00FD6996">
        <w:rPr>
          <w:rFonts w:ascii="Book Antiqua" w:hAnsi="Book Antiqua"/>
          <w:color w:val="000000" w:themeColor="text1"/>
        </w:rPr>
        <w:t>9</w:t>
      </w:r>
      <w:r w:rsidRPr="00FE318F">
        <w:rPr>
          <w:rFonts w:ascii="Book Antiqua" w:hAnsi="Book Antiqua"/>
          <w:color w:val="000000" w:themeColor="text1"/>
        </w:rPr>
        <w:t xml:space="preserve"> akata, od k</w:t>
      </w:r>
      <w:r w:rsidR="00FD6996">
        <w:rPr>
          <w:rFonts w:ascii="Book Antiqua" w:hAnsi="Book Antiqua"/>
          <w:color w:val="000000" w:themeColor="text1"/>
        </w:rPr>
        <w:t>ojih su 383</w:t>
      </w:r>
      <w:r w:rsidR="00FE318F" w:rsidRPr="00FE318F">
        <w:rPr>
          <w:rFonts w:ascii="Book Antiqua" w:hAnsi="Book Antiqua"/>
          <w:color w:val="000000" w:themeColor="text1"/>
        </w:rPr>
        <w:t xml:space="preserve"> akta potvrđena kao zakonita</w:t>
      </w:r>
      <w:r w:rsidR="009972AC" w:rsidRPr="00FE318F">
        <w:rPr>
          <w:rFonts w:ascii="Book Antiqua" w:hAnsi="Book Antiqua"/>
          <w:color w:val="000000" w:themeColor="text1"/>
        </w:rPr>
        <w:t>, a 16 kao nezakonita. MLS</w:t>
      </w:r>
      <w:r w:rsidR="00FE318F" w:rsidRPr="00FE318F">
        <w:rPr>
          <w:rFonts w:ascii="Book Antiqua" w:hAnsi="Book Antiqua"/>
          <w:color w:val="000000" w:themeColor="text1"/>
        </w:rPr>
        <w:t xml:space="preserve"> je uputio resornim m</w:t>
      </w:r>
      <w:r w:rsidRPr="00FE318F">
        <w:rPr>
          <w:rFonts w:ascii="Book Antiqua" w:hAnsi="Book Antiqua"/>
          <w:color w:val="000000" w:themeColor="text1"/>
        </w:rPr>
        <w:t xml:space="preserve">inistarstvima na </w:t>
      </w:r>
      <w:r w:rsidR="00FE318F" w:rsidRPr="00FE318F">
        <w:rPr>
          <w:rFonts w:ascii="Book Antiqua" w:hAnsi="Book Antiqua"/>
          <w:color w:val="000000" w:themeColor="text1"/>
        </w:rPr>
        <w:t xml:space="preserve">razmatranje </w:t>
      </w:r>
      <w:r w:rsidR="00FD6996">
        <w:rPr>
          <w:rFonts w:ascii="Book Antiqua" w:hAnsi="Book Antiqua"/>
          <w:color w:val="000000" w:themeColor="text1"/>
        </w:rPr>
        <w:t>zakonitosti 386 akta, od kojih su 344</w:t>
      </w:r>
      <w:r w:rsidRPr="00FE318F">
        <w:rPr>
          <w:rFonts w:ascii="Book Antiqua" w:hAnsi="Book Antiqua"/>
          <w:color w:val="000000" w:themeColor="text1"/>
        </w:rPr>
        <w:t xml:space="preserve"> </w:t>
      </w:r>
      <w:r w:rsidR="00FE318F" w:rsidRPr="00FE318F">
        <w:rPr>
          <w:rFonts w:ascii="Book Antiqua" w:hAnsi="Book Antiqua"/>
          <w:color w:val="000000" w:themeColor="text1"/>
        </w:rPr>
        <w:t xml:space="preserve">utvrđena </w:t>
      </w:r>
      <w:r w:rsidRPr="00FE318F">
        <w:rPr>
          <w:rFonts w:ascii="Book Antiqua" w:hAnsi="Book Antiqua"/>
          <w:color w:val="000000" w:themeColor="text1"/>
        </w:rPr>
        <w:t>zakon</w:t>
      </w:r>
      <w:r w:rsidR="00FE318F" w:rsidRPr="00FE318F">
        <w:rPr>
          <w:rFonts w:ascii="Book Antiqua" w:hAnsi="Book Antiqua"/>
          <w:color w:val="000000" w:themeColor="text1"/>
        </w:rPr>
        <w:t>ita i</w:t>
      </w:r>
      <w:r w:rsidRPr="00FE318F">
        <w:rPr>
          <w:rFonts w:ascii="Book Antiqua" w:hAnsi="Book Antiqua"/>
          <w:color w:val="000000" w:themeColor="text1"/>
        </w:rPr>
        <w:t xml:space="preserve"> 42 </w:t>
      </w:r>
      <w:r w:rsidR="00FE318F" w:rsidRPr="00FE318F">
        <w:rPr>
          <w:rFonts w:ascii="Book Antiqua" w:hAnsi="Book Antiqua"/>
          <w:color w:val="000000" w:themeColor="text1"/>
        </w:rPr>
        <w:t>akta</w:t>
      </w:r>
      <w:r w:rsidRPr="00FE318F">
        <w:rPr>
          <w:rFonts w:ascii="Book Antiqua" w:hAnsi="Book Antiqua"/>
          <w:color w:val="000000" w:themeColor="text1"/>
        </w:rPr>
        <w:t xml:space="preserve"> su nezakonita.</w:t>
      </w:r>
    </w:p>
    <w:p w:rsidR="00DE576D" w:rsidRPr="007A68D7" w:rsidRDefault="00DE576D" w:rsidP="00DE576D">
      <w:pPr>
        <w:pStyle w:val="BodyText"/>
        <w:spacing w:line="216" w:lineRule="auto"/>
        <w:ind w:left="1440" w:right="1433"/>
        <w:jc w:val="both"/>
        <w:rPr>
          <w:rFonts w:ascii="Book Antiqua" w:hAnsi="Book Antiqua"/>
        </w:rPr>
      </w:pPr>
    </w:p>
    <w:p w:rsidR="00DE576D" w:rsidRPr="00FE318F" w:rsidRDefault="009A363A" w:rsidP="00804808">
      <w:pPr>
        <w:pStyle w:val="BodyText"/>
        <w:spacing w:line="216" w:lineRule="auto"/>
        <w:ind w:left="1440" w:right="1433"/>
        <w:jc w:val="both"/>
        <w:rPr>
          <w:rFonts w:ascii="Book Antiqua" w:hAnsi="Book Antiqua"/>
          <w:b/>
          <w:color w:val="000000" w:themeColor="text1"/>
        </w:rPr>
        <w:sectPr w:rsidR="00DE576D" w:rsidRPr="00FE318F">
          <w:pgSz w:w="11910" w:h="16840"/>
          <w:pgMar w:top="860" w:right="0" w:bottom="1200" w:left="0" w:header="7" w:footer="1004" w:gutter="0"/>
          <w:cols w:space="720"/>
        </w:sectPr>
      </w:pPr>
      <w:r>
        <w:rPr>
          <w:rFonts w:ascii="Book Antiqua" w:hAnsi="Book Antiqua"/>
          <w:b/>
          <w:bCs/>
          <w:u w:val="single"/>
        </w:rPr>
        <w:t>Opštinski saveti za bezbednost u zajednici</w:t>
      </w:r>
      <w:r w:rsidR="00DE576D" w:rsidRPr="007A68D7">
        <w:rPr>
          <w:rFonts w:ascii="Book Antiqua" w:hAnsi="Book Antiqua"/>
        </w:rPr>
        <w:t xml:space="preserve">, </w:t>
      </w:r>
      <w:r w:rsidR="00736CBE" w:rsidRPr="00FE318F">
        <w:rPr>
          <w:color w:val="000000" w:themeColor="text1"/>
        </w:rPr>
        <w:t>OSBZ</w:t>
      </w:r>
      <w:r w:rsidR="0033568E" w:rsidRPr="00FE318F">
        <w:rPr>
          <w:rFonts w:ascii="Book Antiqua" w:hAnsi="Book Antiqua"/>
          <w:color w:val="000000" w:themeColor="text1"/>
        </w:rPr>
        <w:t xml:space="preserve"> je važan mehanizam za preduzimanje preventivnih mera u vezi sa sprečavanjem negativnih pojava i povećanjem javne bezbednos</w:t>
      </w:r>
      <w:r w:rsidR="00FE318F" w:rsidRPr="00FE318F">
        <w:rPr>
          <w:rFonts w:ascii="Book Antiqua" w:hAnsi="Book Antiqua"/>
          <w:color w:val="000000" w:themeColor="text1"/>
        </w:rPr>
        <w:t>ti. Prema Zakonu o policiji i AU br. 08/2009 MUP-a</w:t>
      </w:r>
      <w:r w:rsidR="0033568E" w:rsidRPr="00FE318F">
        <w:rPr>
          <w:rFonts w:ascii="Book Antiqua" w:hAnsi="Book Antiqua"/>
          <w:color w:val="000000" w:themeColor="text1"/>
        </w:rPr>
        <w:t>-02/2009 ML</w:t>
      </w:r>
      <w:r w:rsidR="00FE318F" w:rsidRPr="00FE318F">
        <w:rPr>
          <w:rFonts w:ascii="Book Antiqua" w:hAnsi="Book Antiqua"/>
          <w:color w:val="000000" w:themeColor="text1"/>
        </w:rPr>
        <w:t>S</w:t>
      </w:r>
      <w:r w:rsidR="0033568E" w:rsidRPr="00FE318F">
        <w:rPr>
          <w:rFonts w:ascii="Book Antiqua" w:hAnsi="Book Antiqua"/>
          <w:color w:val="000000" w:themeColor="text1"/>
        </w:rPr>
        <w:t>, 34 op</w:t>
      </w:r>
      <w:r w:rsidR="0033568E" w:rsidRPr="00FE318F">
        <w:rPr>
          <w:rFonts w:ascii="Book Antiqua" w:hAnsi="Book Antiqua" w:cs="Book Antiqua"/>
          <w:color w:val="000000" w:themeColor="text1"/>
        </w:rPr>
        <w:t>š</w:t>
      </w:r>
      <w:r w:rsidR="0033568E" w:rsidRPr="00FE318F">
        <w:rPr>
          <w:rFonts w:ascii="Book Antiqua" w:hAnsi="Book Antiqua"/>
          <w:color w:val="000000" w:themeColor="text1"/>
        </w:rPr>
        <w:t xml:space="preserve">tine osnovale su </w:t>
      </w:r>
      <w:r w:rsidR="009972AC" w:rsidRPr="00FE318F">
        <w:rPr>
          <w:rFonts w:ascii="Book Antiqua" w:hAnsi="Book Antiqua"/>
          <w:color w:val="000000" w:themeColor="text1"/>
        </w:rPr>
        <w:t>OSBZ</w:t>
      </w:r>
      <w:r w:rsidR="0033568E" w:rsidRPr="00FE318F">
        <w:rPr>
          <w:rFonts w:ascii="Book Antiqua" w:hAnsi="Book Antiqua"/>
          <w:color w:val="000000" w:themeColor="text1"/>
        </w:rPr>
        <w:t>, dok 4 opštine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 (Leposavić, Zve</w:t>
      </w:r>
      <w:r w:rsidR="0033568E" w:rsidRPr="00FE318F">
        <w:rPr>
          <w:rFonts w:ascii="Book Antiqua" w:hAnsi="Book Antiqua" w:cs="Book Antiqua"/>
          <w:b/>
          <w:color w:val="000000" w:themeColor="text1"/>
        </w:rPr>
        <w:t>č</w:t>
      </w:r>
      <w:r w:rsidR="0033568E" w:rsidRPr="00FE318F">
        <w:rPr>
          <w:rFonts w:ascii="Book Antiqua" w:hAnsi="Book Antiqua"/>
          <w:b/>
          <w:color w:val="000000" w:themeColor="text1"/>
        </w:rPr>
        <w:t>an, Zubin Potok, Severna Mitrovica) nisu ih osnovale. U 28 op</w:t>
      </w:r>
      <w:r w:rsidR="0033568E" w:rsidRPr="00FE318F">
        <w:rPr>
          <w:rFonts w:ascii="Book Antiqua" w:hAnsi="Book Antiqua" w:cs="Book Antiqua"/>
          <w:b/>
          <w:color w:val="000000" w:themeColor="text1"/>
        </w:rPr>
        <w:t>š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tina, </w:t>
      </w:r>
      <w:r w:rsidR="009972AC" w:rsidRPr="00FE318F">
        <w:rPr>
          <w:rFonts w:ascii="Book Antiqua" w:hAnsi="Book Antiqua"/>
          <w:b/>
          <w:color w:val="000000" w:themeColor="text1"/>
        </w:rPr>
        <w:t>OSBZ</w:t>
      </w:r>
      <w:r w:rsidR="0033568E" w:rsidRPr="00FE318F">
        <w:rPr>
          <w:rFonts w:ascii="Book Antiqua" w:hAnsi="Book Antiqua"/>
          <w:b/>
          <w:color w:val="000000" w:themeColor="text1"/>
        </w:rPr>
        <w:t>-i su sproveli svoj plan, bar u smislu odr</w:t>
      </w:r>
      <w:r w:rsidR="0033568E" w:rsidRPr="00FE318F">
        <w:rPr>
          <w:rFonts w:ascii="Book Antiqua" w:hAnsi="Book Antiqua" w:cs="Book Antiqua"/>
          <w:b/>
          <w:color w:val="000000" w:themeColor="text1"/>
        </w:rPr>
        <w:t>ž</w:t>
      </w:r>
      <w:r w:rsidR="00FD6996">
        <w:rPr>
          <w:rFonts w:ascii="Book Antiqua" w:hAnsi="Book Antiqua"/>
          <w:b/>
          <w:color w:val="000000" w:themeColor="text1"/>
        </w:rPr>
        <w:t>avanja sastanaka, dok u 4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 op</w:t>
      </w:r>
      <w:r w:rsidR="0033568E" w:rsidRPr="00FE318F">
        <w:rPr>
          <w:rFonts w:ascii="Book Antiqua" w:hAnsi="Book Antiqua" w:cs="Book Antiqua"/>
          <w:b/>
          <w:color w:val="000000" w:themeColor="text1"/>
        </w:rPr>
        <w:t>š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tina </w:t>
      </w:r>
      <w:r w:rsidRPr="00FE318F">
        <w:rPr>
          <w:rFonts w:ascii="Book Antiqua" w:hAnsi="Book Antiqua"/>
          <w:b/>
          <w:color w:val="000000" w:themeColor="text1"/>
        </w:rPr>
        <w:t>OSBZ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 nije odr</w:t>
      </w:r>
      <w:r w:rsidR="0033568E" w:rsidRPr="00FE318F">
        <w:rPr>
          <w:rFonts w:ascii="Book Antiqua" w:hAnsi="Book Antiqua" w:cs="Book Antiqua"/>
          <w:b/>
          <w:color w:val="000000" w:themeColor="text1"/>
        </w:rPr>
        <w:t>ž</w:t>
      </w:r>
      <w:r w:rsidR="0033568E" w:rsidRPr="00FE318F">
        <w:rPr>
          <w:rFonts w:ascii="Book Antiqua" w:hAnsi="Book Antiqua"/>
          <w:b/>
          <w:color w:val="000000" w:themeColor="text1"/>
        </w:rPr>
        <w:t>ao nijedan sastanak u ovom vremenskom periodu (Viti</w:t>
      </w:r>
      <w:r w:rsidR="00FE318F" w:rsidRPr="00FE318F">
        <w:rPr>
          <w:rFonts w:ascii="Book Antiqua" w:hAnsi="Book Antiqua"/>
          <w:b/>
          <w:color w:val="000000" w:themeColor="text1"/>
        </w:rPr>
        <w:t>n</w:t>
      </w:r>
      <w:r w:rsidR="00FD6996">
        <w:rPr>
          <w:rFonts w:ascii="Book Antiqua" w:hAnsi="Book Antiqua"/>
          <w:b/>
          <w:color w:val="000000" w:themeColor="text1"/>
        </w:rPr>
        <w:t>, Kamenica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, </w:t>
      </w:r>
      <w:r w:rsidRPr="00FE318F">
        <w:rPr>
          <w:rFonts w:ascii="Book Antiqua" w:hAnsi="Book Antiqua"/>
          <w:b/>
          <w:color w:val="000000" w:themeColor="text1"/>
        </w:rPr>
        <w:t>Južna Mitrovica,</w:t>
      </w:r>
      <w:r w:rsidR="0033568E" w:rsidRPr="00FE318F">
        <w:rPr>
          <w:rFonts w:ascii="Book Antiqua" w:hAnsi="Book Antiqua"/>
          <w:b/>
          <w:color w:val="000000" w:themeColor="text1"/>
        </w:rPr>
        <w:t xml:space="preserve"> Mamu</w:t>
      </w:r>
      <w:r w:rsidRPr="00FE318F">
        <w:rPr>
          <w:rFonts w:ascii="Book Antiqua" w:hAnsi="Book Antiqua"/>
          <w:b/>
          <w:color w:val="000000" w:themeColor="text1"/>
        </w:rPr>
        <w:t>ša</w:t>
      </w:r>
      <w:r w:rsidR="0033568E" w:rsidRPr="00FE318F">
        <w:rPr>
          <w:rFonts w:ascii="Book Antiqua" w:hAnsi="Book Antiqua"/>
          <w:b/>
          <w:color w:val="000000" w:themeColor="text1"/>
        </w:rPr>
        <w:t>).</w:t>
      </w:r>
    </w:p>
    <w:p w:rsidR="0094597B" w:rsidRPr="007A68D7" w:rsidRDefault="0094597B" w:rsidP="0094597B">
      <w:pPr>
        <w:pStyle w:val="BodyText"/>
        <w:spacing w:before="1"/>
        <w:rPr>
          <w:rFonts w:ascii="Book Antiqua" w:hAnsi="Book Antiqua"/>
          <w:sz w:val="9"/>
        </w:rPr>
      </w:pPr>
    </w:p>
    <w:p w:rsidR="0094597B" w:rsidRPr="00B14CB9" w:rsidRDefault="00AE391D" w:rsidP="0003717E">
      <w:pPr>
        <w:pStyle w:val="ListParagraph"/>
        <w:numPr>
          <w:ilvl w:val="2"/>
          <w:numId w:val="5"/>
        </w:numPr>
        <w:tabs>
          <w:tab w:val="left" w:pos="3301"/>
        </w:tabs>
        <w:spacing w:before="9"/>
        <w:ind w:right="358"/>
        <w:jc w:val="left"/>
        <w:rPr>
          <w:rFonts w:ascii="Book Antiqua" w:hAnsi="Book Antiqua"/>
          <w:sz w:val="18"/>
        </w:rPr>
      </w:pPr>
      <w:r w:rsidRPr="00B14CB9">
        <w:rPr>
          <w:rFonts w:ascii="Book Antiqua" w:hAnsi="Book Antiqua"/>
          <w:color w:val="BF8F00" w:themeColor="accent4" w:themeShade="BF"/>
          <w:sz w:val="24"/>
        </w:rPr>
        <w:t xml:space="preserve"> </w:t>
      </w:r>
      <w:r w:rsidR="00B14CB9" w:rsidRPr="00B14CB9">
        <w:rPr>
          <w:rFonts w:ascii="Book Antiqua" w:hAnsi="Book Antiqua"/>
          <w:color w:val="BF8F00" w:themeColor="accent4" w:themeShade="BF"/>
          <w:sz w:val="24"/>
        </w:rPr>
        <w:t>FUNKCIONISANJE SKUPŠTINA OPŠTINA</w:t>
      </w:r>
    </w:p>
    <w:p w:rsidR="0094597B" w:rsidRPr="007A68D7" w:rsidRDefault="00FE318F" w:rsidP="0094597B">
      <w:pPr>
        <w:ind w:left="1440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color w:val="49442A"/>
          <w:sz w:val="24"/>
        </w:rPr>
        <w:t>Sastanci</w:t>
      </w:r>
      <w:r w:rsidR="00B14CB9">
        <w:rPr>
          <w:rFonts w:ascii="Book Antiqua" w:hAnsi="Book Antiqua"/>
          <w:i/>
          <w:color w:val="49442A"/>
          <w:sz w:val="24"/>
        </w:rPr>
        <w:t xml:space="preserve"> skupština opština </w:t>
      </w: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i/>
          <w:sz w:val="21"/>
        </w:rPr>
      </w:pPr>
    </w:p>
    <w:p w:rsidR="0094597B" w:rsidRPr="0076292A" w:rsidRDefault="00B14CB9" w:rsidP="0094597B">
      <w:pPr>
        <w:pStyle w:val="BodyText"/>
        <w:spacing w:line="216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76292A">
        <w:rPr>
          <w:rFonts w:ascii="Book Antiqua" w:hAnsi="Book Antiqua"/>
          <w:color w:val="000000" w:themeColor="text1"/>
        </w:rPr>
        <w:t xml:space="preserve">Skupština opštine je, prema Zakonu o lokalnoj samoupravi, najviši organ opštine. Skupština je </w:t>
      </w:r>
      <w:r w:rsidR="00FE318F" w:rsidRPr="0076292A">
        <w:rPr>
          <w:rFonts w:ascii="Book Antiqua" w:hAnsi="Book Antiqua"/>
          <w:color w:val="000000" w:themeColor="text1"/>
        </w:rPr>
        <w:t>odlučujući organ opštine koja donosi odluke i koja deluje na osnovu Z</w:t>
      </w:r>
      <w:r w:rsidRPr="0076292A">
        <w:rPr>
          <w:rFonts w:ascii="Book Antiqua" w:hAnsi="Book Antiqua"/>
          <w:color w:val="000000" w:themeColor="text1"/>
        </w:rPr>
        <w:t>akona o lokalnoj samoupravi u Republici Kosovo. Skupština mora da održi najmanje 10 sastanaka godišnje, od kojih pet u prvoj polovini godine. Ovo je minimalni određeni kriterijum koji se mora poštovati, dok se opštinama pruža mogućnost prilago</w:t>
      </w:r>
      <w:r w:rsidRPr="0076292A">
        <w:rPr>
          <w:rFonts w:ascii="Book Antiqua" w:hAnsi="Book Antiqua" w:cs="Book Antiqua"/>
          <w:color w:val="000000" w:themeColor="text1"/>
        </w:rPr>
        <w:t>đ</w:t>
      </w:r>
      <w:r w:rsidRPr="0076292A">
        <w:rPr>
          <w:rFonts w:ascii="Book Antiqua" w:hAnsi="Book Antiqua"/>
          <w:color w:val="000000" w:themeColor="text1"/>
        </w:rPr>
        <w:t>avanja broja sastanaka u zavisnosti od potreba.</w:t>
      </w:r>
    </w:p>
    <w:p w:rsidR="0094597B" w:rsidRPr="0076292A" w:rsidRDefault="0094597B" w:rsidP="0094597B">
      <w:pPr>
        <w:pStyle w:val="BodyText"/>
        <w:spacing w:before="8"/>
        <w:rPr>
          <w:rFonts w:ascii="Book Antiqua" w:hAnsi="Book Antiqua"/>
          <w:color w:val="000000" w:themeColor="text1"/>
          <w:sz w:val="14"/>
        </w:rPr>
      </w:pPr>
    </w:p>
    <w:p w:rsidR="0094597B" w:rsidRPr="0076292A" w:rsidRDefault="008E1FD6" w:rsidP="0094597B">
      <w:pPr>
        <w:pStyle w:val="BodyText"/>
        <w:spacing w:line="216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76292A">
        <w:rPr>
          <w:rFonts w:ascii="Book Antiqua" w:hAnsi="Book Antiqua"/>
          <w:color w:val="000000" w:themeColor="text1"/>
        </w:rPr>
        <w:t>U periodu januar - jun 2020. godine u Republici Kosovo funkcionisal</w:t>
      </w:r>
      <w:r w:rsidR="00FE318F" w:rsidRPr="0076292A">
        <w:rPr>
          <w:rFonts w:ascii="Book Antiqua" w:hAnsi="Book Antiqua"/>
          <w:color w:val="000000" w:themeColor="text1"/>
        </w:rPr>
        <w:t>e su skupštine 38 opština. Veći</w:t>
      </w:r>
      <w:r w:rsidRPr="0076292A">
        <w:rPr>
          <w:rFonts w:ascii="Book Antiqua" w:hAnsi="Book Antiqua"/>
          <w:color w:val="000000" w:themeColor="text1"/>
        </w:rPr>
        <w:t>na op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Pr="0076292A">
        <w:rPr>
          <w:rFonts w:ascii="Book Antiqua" w:hAnsi="Book Antiqua"/>
          <w:color w:val="000000" w:themeColor="text1"/>
        </w:rPr>
        <w:t>tina, uprkos te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Pr="0076292A">
        <w:rPr>
          <w:rFonts w:ascii="Book Antiqua" w:hAnsi="Book Antiqua"/>
          <w:color w:val="000000" w:themeColor="text1"/>
        </w:rPr>
        <w:t>koćama koje je stvorila pandemijska situacija (Covid-19), uspela je da ispuni zakonske kriterijume za odr</w:t>
      </w:r>
      <w:r w:rsidRPr="0076292A">
        <w:rPr>
          <w:rFonts w:ascii="Book Antiqua" w:hAnsi="Book Antiqua" w:cs="Book Antiqua"/>
          <w:color w:val="000000" w:themeColor="text1"/>
        </w:rPr>
        <w:t>ž</w:t>
      </w:r>
      <w:r w:rsidRPr="0076292A">
        <w:rPr>
          <w:rFonts w:ascii="Book Antiqua" w:hAnsi="Book Antiqua"/>
          <w:color w:val="000000" w:themeColor="text1"/>
        </w:rPr>
        <w:t>avanje 5 sastanaka. Prema izve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="00FE318F" w:rsidRPr="0076292A">
        <w:rPr>
          <w:rFonts w:ascii="Book Antiqua" w:hAnsi="Book Antiqua"/>
          <w:color w:val="000000" w:themeColor="text1"/>
        </w:rPr>
        <w:t>tajima o monitorisanju</w:t>
      </w:r>
      <w:r w:rsidRPr="0076292A">
        <w:rPr>
          <w:rFonts w:ascii="Book Antiqua" w:hAnsi="Book Antiqua"/>
          <w:color w:val="000000" w:themeColor="text1"/>
        </w:rPr>
        <w:t>, sastanci skup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Pr="0076292A">
        <w:rPr>
          <w:rFonts w:ascii="Book Antiqua" w:hAnsi="Book Antiqua"/>
          <w:color w:val="000000" w:themeColor="text1"/>
        </w:rPr>
        <w:t>tina op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Pr="0076292A">
        <w:rPr>
          <w:rFonts w:ascii="Book Antiqua" w:hAnsi="Book Antiqua"/>
          <w:color w:val="000000" w:themeColor="text1"/>
        </w:rPr>
        <w:t>tina bili su otvoreni za javnost, do objavljivanja pandemije koja pokriva period od marta nada</w:t>
      </w:r>
      <w:r w:rsidR="0076292A" w:rsidRPr="0076292A">
        <w:rPr>
          <w:rFonts w:ascii="Book Antiqua" w:hAnsi="Book Antiqua"/>
          <w:color w:val="000000" w:themeColor="text1"/>
        </w:rPr>
        <w:t>lje, uprkos situaciji, sednice s</w:t>
      </w:r>
      <w:r w:rsidRPr="0076292A">
        <w:rPr>
          <w:rFonts w:ascii="Book Antiqua" w:hAnsi="Book Antiqua"/>
          <w:color w:val="000000" w:themeColor="text1"/>
        </w:rPr>
        <w:t>kupštine</w:t>
      </w:r>
      <w:r w:rsidR="0076292A" w:rsidRPr="0076292A">
        <w:rPr>
          <w:rFonts w:ascii="Book Antiqua" w:hAnsi="Book Antiqua"/>
          <w:color w:val="000000" w:themeColor="text1"/>
        </w:rPr>
        <w:t xml:space="preserve"> su bile transparentne i prenosile su sastanke </w:t>
      </w:r>
      <w:r w:rsidRPr="0076292A">
        <w:rPr>
          <w:rFonts w:ascii="Book Antiqua" w:hAnsi="Book Antiqua"/>
          <w:color w:val="000000" w:themeColor="text1"/>
        </w:rPr>
        <w:t xml:space="preserve"> uživo putem </w:t>
      </w:r>
      <w:r w:rsidR="0076292A" w:rsidRPr="0076292A">
        <w:rPr>
          <w:rFonts w:ascii="Book Antiqua" w:hAnsi="Book Antiqua"/>
          <w:color w:val="000000" w:themeColor="text1"/>
        </w:rPr>
        <w:t>opštinske w</w:t>
      </w:r>
      <w:r w:rsidRPr="0076292A">
        <w:rPr>
          <w:rFonts w:ascii="Book Antiqua" w:hAnsi="Book Antiqua"/>
          <w:color w:val="000000" w:themeColor="text1"/>
        </w:rPr>
        <w:t>eb stranice njihov</w:t>
      </w:r>
      <w:r w:rsidR="0076292A" w:rsidRPr="0076292A">
        <w:rPr>
          <w:rFonts w:ascii="Book Antiqua" w:hAnsi="Book Antiqua"/>
          <w:color w:val="000000" w:themeColor="text1"/>
        </w:rPr>
        <w:t>ih y</w:t>
      </w:r>
      <w:r w:rsidRPr="0076292A">
        <w:rPr>
          <w:rFonts w:ascii="Book Antiqua" w:hAnsi="Book Antiqua"/>
          <w:color w:val="000000" w:themeColor="text1"/>
        </w:rPr>
        <w:t>outube kanal</w:t>
      </w:r>
      <w:r w:rsidR="0076292A" w:rsidRPr="0076292A">
        <w:rPr>
          <w:rFonts w:ascii="Book Antiqua" w:hAnsi="Book Antiqua"/>
          <w:color w:val="000000" w:themeColor="text1"/>
        </w:rPr>
        <w:t>a</w:t>
      </w:r>
      <w:r w:rsidRPr="0076292A">
        <w:rPr>
          <w:rFonts w:ascii="Book Antiqua" w:hAnsi="Book Antiqua"/>
          <w:color w:val="000000" w:themeColor="text1"/>
        </w:rPr>
        <w:t>. I tokom ovog perioda rad</w:t>
      </w:r>
      <w:r w:rsidR="0076292A" w:rsidRPr="0076292A">
        <w:rPr>
          <w:rFonts w:ascii="Book Antiqua" w:hAnsi="Book Antiqua"/>
          <w:color w:val="000000" w:themeColor="text1"/>
        </w:rPr>
        <w:t xml:space="preserve"> skupština opština je pratio MLS</w:t>
      </w:r>
      <w:r w:rsidRPr="0076292A">
        <w:rPr>
          <w:rFonts w:ascii="Book Antiqua" w:hAnsi="Book Antiqua"/>
          <w:color w:val="000000" w:themeColor="text1"/>
        </w:rPr>
        <w:t xml:space="preserve">, putem sistema teleprisustva, i </w:t>
      </w:r>
      <w:r w:rsidR="0076292A" w:rsidRPr="0076292A">
        <w:rPr>
          <w:rFonts w:ascii="Book Antiqua" w:hAnsi="Book Antiqua"/>
          <w:color w:val="000000" w:themeColor="text1"/>
        </w:rPr>
        <w:t xml:space="preserve">neposredno </w:t>
      </w:r>
      <w:r w:rsidRPr="0076292A">
        <w:rPr>
          <w:rFonts w:ascii="Book Antiqua" w:hAnsi="Book Antiqua"/>
          <w:color w:val="000000" w:themeColor="text1"/>
        </w:rPr>
        <w:t>učešće</w:t>
      </w:r>
      <w:r w:rsidR="0076292A" w:rsidRPr="0076292A">
        <w:rPr>
          <w:rFonts w:ascii="Book Antiqua" w:hAnsi="Book Antiqua"/>
          <w:color w:val="000000" w:themeColor="text1"/>
        </w:rPr>
        <w:t xml:space="preserve">m </w:t>
      </w:r>
      <w:r w:rsidRPr="0076292A">
        <w:rPr>
          <w:rFonts w:ascii="Book Antiqua" w:hAnsi="Book Antiqua"/>
          <w:color w:val="000000" w:themeColor="text1"/>
        </w:rPr>
        <w:t xml:space="preserve"> u </w:t>
      </w:r>
      <w:r w:rsidR="0076292A" w:rsidRPr="0076292A">
        <w:rPr>
          <w:rFonts w:ascii="Book Antiqua" w:hAnsi="Book Antiqua"/>
          <w:color w:val="000000" w:themeColor="text1"/>
        </w:rPr>
        <w:t xml:space="preserve">skupštinama </w:t>
      </w:r>
      <w:r w:rsidRPr="0076292A">
        <w:rPr>
          <w:rFonts w:ascii="Book Antiqua" w:hAnsi="Book Antiqua"/>
          <w:color w:val="000000" w:themeColor="text1"/>
        </w:rPr>
        <w:t>op</w:t>
      </w:r>
      <w:r w:rsidRPr="0076292A">
        <w:rPr>
          <w:rFonts w:ascii="Book Antiqua" w:hAnsi="Book Antiqua" w:cs="Book Antiqua"/>
          <w:color w:val="000000" w:themeColor="text1"/>
        </w:rPr>
        <w:t>š</w:t>
      </w:r>
      <w:r w:rsidRPr="0076292A">
        <w:rPr>
          <w:rFonts w:ascii="Book Antiqua" w:hAnsi="Book Antiqua"/>
          <w:color w:val="000000" w:themeColor="text1"/>
        </w:rPr>
        <w:t>tina Severna Mitrovica, Leposavić, Zve</w:t>
      </w:r>
      <w:r w:rsidRPr="0076292A">
        <w:rPr>
          <w:rFonts w:ascii="Book Antiqua" w:hAnsi="Book Antiqua" w:cs="Book Antiqua"/>
          <w:color w:val="000000" w:themeColor="text1"/>
        </w:rPr>
        <w:t>č</w:t>
      </w:r>
      <w:r w:rsidRPr="0076292A">
        <w:rPr>
          <w:rFonts w:ascii="Book Antiqua" w:hAnsi="Book Antiqua"/>
          <w:color w:val="000000" w:themeColor="text1"/>
        </w:rPr>
        <w:t>an i Zubin Potok.</w:t>
      </w: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9"/>
        </w:rPr>
      </w:pPr>
    </w:p>
    <w:p w:rsidR="0094597B" w:rsidRPr="0076292A" w:rsidRDefault="00552FEA" w:rsidP="00804808">
      <w:pPr>
        <w:pStyle w:val="BodyText"/>
        <w:spacing w:before="85" w:line="216" w:lineRule="auto"/>
        <w:ind w:left="1440" w:right="1436"/>
        <w:jc w:val="both"/>
        <w:rPr>
          <w:rFonts w:ascii="Book Antiqua" w:hAnsi="Book Antiqua"/>
          <w:color w:val="000000" w:themeColor="text1"/>
        </w:rPr>
      </w:pPr>
      <w:r w:rsidRPr="0076292A">
        <w:rPr>
          <w:rFonts w:ascii="Book Antiqua" w:hAnsi="Book Antiqua"/>
          <w:color w:val="000000" w:themeColor="text1"/>
          <w:u w:val="single" w:color="D9D9D9"/>
        </w:rPr>
        <w:t>Tokom ovog perioda, skupštine opština</w:t>
      </w:r>
      <w:r w:rsidR="002118CF">
        <w:rPr>
          <w:rFonts w:ascii="Book Antiqua" w:hAnsi="Book Antiqua"/>
          <w:color w:val="000000" w:themeColor="text1"/>
          <w:u w:val="single" w:color="D9D9D9"/>
        </w:rPr>
        <w:t xml:space="preserve"> Republike Kosovo održale su 242</w:t>
      </w:r>
      <w:r w:rsidRPr="0076292A">
        <w:rPr>
          <w:rFonts w:ascii="Book Antiqua" w:hAnsi="Book Antiqua"/>
          <w:color w:val="000000" w:themeColor="text1"/>
          <w:u w:val="single" w:color="D9D9D9"/>
        </w:rPr>
        <w:t xml:space="preserve"> sa</w:t>
      </w:r>
      <w:r w:rsidR="00FD6996">
        <w:rPr>
          <w:rFonts w:ascii="Book Antiqua" w:hAnsi="Book Antiqua"/>
          <w:color w:val="000000" w:themeColor="text1"/>
          <w:u w:val="single" w:color="D9D9D9"/>
        </w:rPr>
        <w:t>stanaka. Od toga 162 redovna, 39 vanrednih, 22 svečana i 13</w:t>
      </w:r>
      <w:r w:rsidRPr="0076292A">
        <w:rPr>
          <w:rFonts w:ascii="Book Antiqua" w:hAnsi="Book Antiqua"/>
          <w:color w:val="000000" w:themeColor="text1"/>
          <w:u w:val="single" w:color="D9D9D9"/>
        </w:rPr>
        <w:t xml:space="preserve"> hitna. U </w:t>
      </w:r>
      <w:r w:rsidR="0076292A" w:rsidRPr="0076292A">
        <w:rPr>
          <w:rFonts w:ascii="Book Antiqua" w:hAnsi="Book Antiqua"/>
          <w:color w:val="000000" w:themeColor="text1"/>
          <w:u w:val="single" w:color="D9D9D9"/>
        </w:rPr>
        <w:t xml:space="preserve">nastavku putem grafikona smo </w:t>
      </w:r>
      <w:r w:rsidRPr="0076292A">
        <w:rPr>
          <w:rFonts w:ascii="Book Antiqua" w:hAnsi="Book Antiqua"/>
          <w:color w:val="000000" w:themeColor="text1"/>
          <w:u w:val="single" w:color="D9D9D9"/>
        </w:rPr>
        <w:t>prikazali smo broj sastanaka skupština opština:</w:t>
      </w: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  <w:r w:rsidRPr="007A68D7">
        <w:rPr>
          <w:rFonts w:ascii="Book Antiqua" w:hAnsi="Book Antiqua"/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BF1DA8" wp14:editId="11E1B1D1">
                <wp:simplePos x="0" y="0"/>
                <wp:positionH relativeFrom="page">
                  <wp:posOffset>3710305</wp:posOffset>
                </wp:positionH>
                <wp:positionV relativeFrom="paragraph">
                  <wp:posOffset>50800</wp:posOffset>
                </wp:positionV>
                <wp:extent cx="3348990" cy="1042670"/>
                <wp:effectExtent l="0" t="0" r="0" b="0"/>
                <wp:wrapNone/>
                <wp:docPr id="464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042670"/>
                          <a:chOff x="5656" y="1094"/>
                          <a:chExt cx="5274" cy="1642"/>
                        </a:xfrm>
                      </wpg:grpSpPr>
                      <wps:wsp>
                        <wps:cNvPr id="465" name="Freeform 433"/>
                        <wps:cNvSpPr>
                          <a:spLocks/>
                        </wps:cNvSpPr>
                        <wps:spPr bwMode="auto">
                          <a:xfrm>
                            <a:off x="5656" y="1915"/>
                            <a:ext cx="5274" cy="821"/>
                          </a:xfrm>
                          <a:custGeom>
                            <a:avLst/>
                            <a:gdLst>
                              <a:gd name="T0" fmla="+- 0 9508 5656"/>
                              <a:gd name="T1" fmla="*/ T0 w 5274"/>
                              <a:gd name="T2" fmla="+- 0 1915 1915"/>
                              <a:gd name="T3" fmla="*/ 1915 h 821"/>
                              <a:gd name="T4" fmla="+- 0 5656 5656"/>
                              <a:gd name="T5" fmla="*/ T4 w 5274"/>
                              <a:gd name="T6" fmla="+- 0 1915 1915"/>
                              <a:gd name="T7" fmla="*/ 1915 h 821"/>
                              <a:gd name="T8" fmla="+- 0 7078 5656"/>
                              <a:gd name="T9" fmla="*/ T8 w 5274"/>
                              <a:gd name="T10" fmla="+- 0 2736 1915"/>
                              <a:gd name="T11" fmla="*/ 2736 h 821"/>
                              <a:gd name="T12" fmla="+- 0 10930 5656"/>
                              <a:gd name="T13" fmla="*/ T12 w 5274"/>
                              <a:gd name="T14" fmla="+- 0 2736 1915"/>
                              <a:gd name="T15" fmla="*/ 2736 h 821"/>
                              <a:gd name="T16" fmla="+- 0 9508 5656"/>
                              <a:gd name="T17" fmla="*/ T16 w 5274"/>
                              <a:gd name="T18" fmla="+- 0 1915 1915"/>
                              <a:gd name="T19" fmla="*/ 191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4" h="821">
                                <a:moveTo>
                                  <a:pt x="3852" y="0"/>
                                </a:moveTo>
                                <a:lnTo>
                                  <a:pt x="0" y="0"/>
                                </a:lnTo>
                                <a:lnTo>
                                  <a:pt x="1422" y="821"/>
                                </a:lnTo>
                                <a:lnTo>
                                  <a:pt x="5274" y="821"/>
                                </a:lnTo>
                                <a:lnTo>
                                  <a:pt x="3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7078" y="1094"/>
                            <a:ext cx="3852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0304A" id="Group 431" o:spid="_x0000_s1026" style="position:absolute;margin-left:292.15pt;margin-top:4pt;width:263.7pt;height:82.1pt;z-index:-251653120;mso-position-horizontal-relative:page" coordorigin="5656,1094" coordsize="5274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">
                <v:shape id="Freeform 433" o:spid="_x0000_s1027" style="position:absolute;left:5656;top:1915;width:5274;height:821;visibility:visible;mso-wrap-style:square;v-text-anchor:top" coordsize="527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q8YA&#10;AADcAAAADwAAAGRycy9kb3ducmV2LnhtbESP0WrCQBRE3wX/YblCX6RuLDaU1E0QoUWwBZv6Adfs&#10;bZI2ezdkVxP79a4g+DjMzBlmmQ2mESfqXG1ZwXwWgSAurK65VLD/fnt8AeE8ssbGMik4k4MsHY+W&#10;mGjb8xedcl+KAGGXoILK+zaR0hUVGXQz2xIH78d2Bn2QXSl1h32Am0Y+RVEsDdYcFipsaV1R8Zcf&#10;jYJjUW53H9N3POx6037Kfzv/ja1SD5Nh9QrC0+Dv4Vt7oxUs4me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Gq8YAAADcAAAADwAAAAAAAAAAAAAAAACYAgAAZHJz&#10;L2Rvd25yZXYueG1sUEsFBgAAAAAEAAQA9QAAAIsDAAAAAA==&#10;" path="m3852,l,,1422,821r3852,l3852,xe" fillcolor="gray" stroked="f">
                  <v:fill opacity="32896f"/>
                  <v:path arrowok="t" o:connecttype="custom" o:connectlocs="3852,1915;0,1915;1422,2736;5274,2736;3852,1915" o:connectangles="0,0,0,0,0"/>
                </v:shape>
                <v:rect id="Rectangle 432" o:spid="_x0000_s1028" style="position:absolute;left:7078;top:1094;width:3852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+8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phr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Nv7xQAAANwAAAAPAAAAAAAAAAAAAAAAAJgCAABkcnMv&#10;ZG93bnJldi54bWxQSwUGAAAAAAQABAD1AAAAigMAAAAA&#10;" stroked="f"/>
                <w10:wrap anchorx="page"/>
              </v:group>
            </w:pict>
          </mc:Fallback>
        </mc:AlternateContent>
      </w: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  <w:r w:rsidRPr="007A68D7">
        <w:rPr>
          <w:rFonts w:ascii="Book Antiqua" w:hAnsi="Book Antiqua"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397892" wp14:editId="42D339ED">
                <wp:simplePos x="0" y="0"/>
                <wp:positionH relativeFrom="margin">
                  <wp:posOffset>4116070</wp:posOffset>
                </wp:positionH>
                <wp:positionV relativeFrom="paragraph">
                  <wp:posOffset>5715</wp:posOffset>
                </wp:positionV>
                <wp:extent cx="2446020" cy="1042670"/>
                <wp:effectExtent l="0" t="0" r="11430" b="24130"/>
                <wp:wrapNone/>
                <wp:docPr id="463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885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18CF" w:rsidRDefault="002118CF" w:rsidP="0094597B">
                            <w:pPr>
                              <w:spacing w:before="35"/>
                              <w:ind w:left="14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9442A"/>
                                <w:sz w:val="20"/>
                              </w:rPr>
                              <w:t>Sednice skupština opština:</w:t>
                            </w:r>
                          </w:p>
                          <w:p w:rsidR="002118CF" w:rsidRDefault="002118CF" w:rsidP="0094597B">
                            <w:pPr>
                              <w:pStyle w:val="BodyText"/>
                              <w:spacing w:before="9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2118CF" w:rsidRDefault="002118CF" w:rsidP="0094597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  <w:tab w:val="left" w:pos="868"/>
                              </w:tabs>
                              <w:autoSpaceDE w:val="0"/>
                              <w:autoSpaceDN w:val="0"/>
                              <w:spacing w:line="263" w:lineRule="exact"/>
                              <w:ind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49442A"/>
                                <w:sz w:val="20"/>
                              </w:rPr>
                              <w:t>redovne sednice</w:t>
                            </w:r>
                            <w:r>
                              <w:rPr>
                                <w:i/>
                                <w:color w:val="49442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9442A"/>
                                <w:sz w:val="20"/>
                              </w:rPr>
                              <w:t>162</w:t>
                            </w:r>
                          </w:p>
                          <w:p w:rsidR="002118CF" w:rsidRDefault="002118CF" w:rsidP="0094597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  <w:tab w:val="left" w:pos="868"/>
                              </w:tabs>
                              <w:autoSpaceDE w:val="0"/>
                              <w:autoSpaceDN w:val="0"/>
                              <w:spacing w:line="248" w:lineRule="exact"/>
                              <w:ind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49442A"/>
                                <w:sz w:val="20"/>
                              </w:rPr>
                              <w:t>vanredne sednice</w:t>
                            </w:r>
                            <w:r>
                              <w:rPr>
                                <w:i/>
                                <w:color w:val="49442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FD6996">
                              <w:rPr>
                                <w:i/>
                                <w:color w:val="49442A"/>
                                <w:sz w:val="20"/>
                              </w:rPr>
                              <w:t>39</w:t>
                            </w:r>
                          </w:p>
                          <w:p w:rsidR="002118CF" w:rsidRDefault="002118CF" w:rsidP="0094597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  <w:tab w:val="left" w:pos="868"/>
                              </w:tabs>
                              <w:autoSpaceDE w:val="0"/>
                              <w:autoSpaceDN w:val="0"/>
                              <w:spacing w:line="245" w:lineRule="exact"/>
                              <w:ind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49442A"/>
                                <w:sz w:val="20"/>
                              </w:rPr>
                              <w:t>svečane</w:t>
                            </w:r>
                            <w:r>
                              <w:rPr>
                                <w:i/>
                                <w:color w:val="49442A"/>
                                <w:spacing w:val="-2"/>
                                <w:sz w:val="20"/>
                              </w:rPr>
                              <w:t xml:space="preserve"> sednice </w:t>
                            </w:r>
                            <w:r w:rsidR="00FD6996">
                              <w:rPr>
                                <w:i/>
                                <w:color w:val="49442A"/>
                                <w:sz w:val="20"/>
                              </w:rPr>
                              <w:t>22</w:t>
                            </w:r>
                          </w:p>
                          <w:p w:rsidR="002118CF" w:rsidRDefault="002118CF" w:rsidP="0094597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7"/>
                                <w:tab w:val="left" w:pos="868"/>
                              </w:tabs>
                              <w:autoSpaceDE w:val="0"/>
                              <w:autoSpaceDN w:val="0"/>
                              <w:spacing w:line="260" w:lineRule="exact"/>
                              <w:ind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49442A"/>
                                <w:sz w:val="20"/>
                              </w:rPr>
                              <w:t>emergentne sednice</w:t>
                            </w:r>
                            <w:r>
                              <w:rPr>
                                <w:i/>
                                <w:color w:val="4944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FD6996">
                              <w:rPr>
                                <w:i/>
                                <w:color w:val="49442A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7892" id="Text Box 430" o:spid="_x0000_s1027" type="#_x0000_t202" style="position:absolute;margin-left:324.1pt;margin-top:.45pt;width:192.6pt;height:8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" filled="f" strokecolor="#928852">
                <v:textbox inset="0,0,0,0">
                  <w:txbxContent>
                    <w:p w:rsidR="002118CF" w:rsidRDefault="002118CF" w:rsidP="0094597B">
                      <w:pPr>
                        <w:spacing w:before="35"/>
                        <w:ind w:left="147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49442A"/>
                          <w:sz w:val="20"/>
                        </w:rPr>
                        <w:t>Sednice skupština opština:</w:t>
                      </w:r>
                    </w:p>
                    <w:p w:rsidR="002118CF" w:rsidRDefault="002118CF" w:rsidP="0094597B">
                      <w:pPr>
                        <w:pStyle w:val="BodyText"/>
                        <w:spacing w:before="9"/>
                        <w:rPr>
                          <w:b/>
                          <w:i/>
                          <w:sz w:val="15"/>
                        </w:rPr>
                      </w:pPr>
                    </w:p>
                    <w:p w:rsidR="002118CF" w:rsidRDefault="002118CF" w:rsidP="0094597B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  <w:tab w:val="left" w:pos="868"/>
                        </w:tabs>
                        <w:autoSpaceDE w:val="0"/>
                        <w:autoSpaceDN w:val="0"/>
                        <w:spacing w:line="263" w:lineRule="exact"/>
                        <w:ind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49442A"/>
                          <w:sz w:val="20"/>
                        </w:rPr>
                        <w:t>redovne sednice</w:t>
                      </w:r>
                      <w:r>
                        <w:rPr>
                          <w:i/>
                          <w:color w:val="49442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49442A"/>
                          <w:sz w:val="20"/>
                        </w:rPr>
                        <w:t>162</w:t>
                      </w:r>
                    </w:p>
                    <w:p w:rsidR="002118CF" w:rsidRDefault="002118CF" w:rsidP="0094597B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  <w:tab w:val="left" w:pos="868"/>
                        </w:tabs>
                        <w:autoSpaceDE w:val="0"/>
                        <w:autoSpaceDN w:val="0"/>
                        <w:spacing w:line="248" w:lineRule="exact"/>
                        <w:ind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49442A"/>
                          <w:sz w:val="20"/>
                        </w:rPr>
                        <w:t>vanredne sednice</w:t>
                      </w:r>
                      <w:r>
                        <w:rPr>
                          <w:i/>
                          <w:color w:val="49442A"/>
                          <w:spacing w:val="-3"/>
                          <w:sz w:val="20"/>
                        </w:rPr>
                        <w:t xml:space="preserve"> </w:t>
                      </w:r>
                      <w:r w:rsidR="00FD6996">
                        <w:rPr>
                          <w:i/>
                          <w:color w:val="49442A"/>
                          <w:sz w:val="20"/>
                        </w:rPr>
                        <w:t>39</w:t>
                      </w:r>
                    </w:p>
                    <w:p w:rsidR="002118CF" w:rsidRDefault="002118CF" w:rsidP="0094597B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  <w:tab w:val="left" w:pos="868"/>
                        </w:tabs>
                        <w:autoSpaceDE w:val="0"/>
                        <w:autoSpaceDN w:val="0"/>
                        <w:spacing w:line="245" w:lineRule="exact"/>
                        <w:ind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49442A"/>
                          <w:sz w:val="20"/>
                        </w:rPr>
                        <w:t>svečane</w:t>
                      </w:r>
                      <w:r>
                        <w:rPr>
                          <w:i/>
                          <w:color w:val="49442A"/>
                          <w:spacing w:val="-2"/>
                          <w:sz w:val="20"/>
                        </w:rPr>
                        <w:t xml:space="preserve"> sednice </w:t>
                      </w:r>
                      <w:r w:rsidR="00FD6996">
                        <w:rPr>
                          <w:i/>
                          <w:color w:val="49442A"/>
                          <w:sz w:val="20"/>
                        </w:rPr>
                        <w:t>22</w:t>
                      </w:r>
                    </w:p>
                    <w:p w:rsidR="002118CF" w:rsidRDefault="002118CF" w:rsidP="0094597B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67"/>
                          <w:tab w:val="left" w:pos="868"/>
                        </w:tabs>
                        <w:autoSpaceDE w:val="0"/>
                        <w:autoSpaceDN w:val="0"/>
                        <w:spacing w:line="260" w:lineRule="exact"/>
                        <w:ind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49442A"/>
                          <w:sz w:val="20"/>
                        </w:rPr>
                        <w:t>emergentne sednice</w:t>
                      </w:r>
                      <w:r>
                        <w:rPr>
                          <w:i/>
                          <w:color w:val="49442A"/>
                          <w:spacing w:val="-2"/>
                          <w:sz w:val="20"/>
                        </w:rPr>
                        <w:t xml:space="preserve"> </w:t>
                      </w:r>
                      <w:r w:rsidR="00FD6996">
                        <w:rPr>
                          <w:i/>
                          <w:color w:val="49442A"/>
                          <w:sz w:val="2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</w:p>
    <w:p w:rsidR="0094597B" w:rsidRPr="007A68D7" w:rsidRDefault="0094597B" w:rsidP="0094597B">
      <w:pPr>
        <w:pStyle w:val="BodyText"/>
        <w:spacing w:before="6"/>
        <w:rPr>
          <w:rFonts w:ascii="Book Antiqua" w:hAnsi="Book Antiqua"/>
          <w:sz w:val="12"/>
        </w:rPr>
      </w:pPr>
      <w:r w:rsidRPr="007A68D7">
        <w:rPr>
          <w:rFonts w:ascii="Book Antiqua" w:hAnsi="Book Antiqua"/>
          <w:sz w:val="12"/>
        </w:rPr>
        <w:t xml:space="preserve">                                                 </w:t>
      </w:r>
      <w:r w:rsidRPr="007A68D7">
        <w:rPr>
          <w:rFonts w:ascii="Book Antiqua" w:hAnsi="Book Antiqua"/>
          <w:noProof/>
          <w:sz w:val="12"/>
          <w:lang w:eastAsia="sq-AL"/>
        </w:rPr>
        <w:drawing>
          <wp:inline distT="0" distB="0" distL="0" distR="0" wp14:anchorId="3DEAB85C" wp14:editId="70AF665A">
            <wp:extent cx="5838825" cy="2783840"/>
            <wp:effectExtent l="0" t="0" r="9525" b="16510"/>
            <wp:docPr id="470" name="Chart 4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97B" w:rsidRPr="008A7657" w:rsidRDefault="00F63A71" w:rsidP="0094597B">
      <w:pPr>
        <w:spacing w:before="154"/>
        <w:ind w:left="1440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Grafikon br</w:t>
      </w:r>
      <w:r w:rsidR="008A7657">
        <w:rPr>
          <w:rFonts w:ascii="Book Antiqua" w:hAnsi="Book Antiqua"/>
          <w:b/>
        </w:rPr>
        <w:t>. 1</w:t>
      </w:r>
      <w:r w:rsidR="0094597B" w:rsidRPr="007A68D7">
        <w:rPr>
          <w:rFonts w:ascii="Book Antiqua" w:hAnsi="Book Antiqua"/>
          <w:b/>
        </w:rPr>
        <w:t xml:space="preserve"> </w:t>
      </w:r>
      <w:r w:rsidR="008A7657" w:rsidRPr="008A7657">
        <w:rPr>
          <w:rFonts w:ascii="Book Antiqua" w:hAnsi="Book Antiqua"/>
          <w:i/>
        </w:rPr>
        <w:t>Sastanci</w:t>
      </w:r>
      <w:r w:rsidRPr="008A7657">
        <w:rPr>
          <w:rFonts w:ascii="Book Antiqua" w:hAnsi="Book Antiqua"/>
          <w:i/>
        </w:rPr>
        <w:t xml:space="preserve"> skupština opština</w:t>
      </w:r>
      <w:r w:rsidR="0094597B" w:rsidRPr="008A7657">
        <w:rPr>
          <w:rFonts w:ascii="Book Antiqua" w:hAnsi="Book Antiqua"/>
          <w:i/>
        </w:rPr>
        <w:t>.</w:t>
      </w: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i/>
          <w:sz w:val="21"/>
        </w:rPr>
      </w:pPr>
    </w:p>
    <w:p w:rsidR="00804808" w:rsidRDefault="00804808" w:rsidP="0094597B">
      <w:pPr>
        <w:pStyle w:val="BodyText"/>
        <w:spacing w:line="216" w:lineRule="auto"/>
        <w:ind w:left="1440" w:right="1441"/>
        <w:rPr>
          <w:rFonts w:ascii="Book Antiqua" w:hAnsi="Book Antiqua"/>
        </w:rPr>
      </w:pPr>
    </w:p>
    <w:p w:rsidR="0094597B" w:rsidRPr="008A7657" w:rsidRDefault="00F63A71" w:rsidP="00804808">
      <w:pPr>
        <w:pStyle w:val="BodyText"/>
        <w:spacing w:line="216" w:lineRule="auto"/>
        <w:ind w:left="1440" w:right="1441"/>
        <w:rPr>
          <w:rFonts w:ascii="Book Antiqua" w:hAnsi="Book Antiqua"/>
          <w:color w:val="000000" w:themeColor="text1"/>
          <w:u w:val="single" w:color="D9D9D9"/>
        </w:rPr>
      </w:pPr>
      <w:r w:rsidRPr="008A7657">
        <w:rPr>
          <w:rFonts w:ascii="Book Antiqua" w:hAnsi="Book Antiqua"/>
          <w:color w:val="000000" w:themeColor="text1"/>
          <w:u w:val="single" w:color="D9D9D9"/>
        </w:rPr>
        <w:t>Kao što se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 xml:space="preserve"> može videti, već</w:t>
      </w:r>
      <w:r w:rsidRPr="008A7657">
        <w:rPr>
          <w:rFonts w:ascii="Book Antiqua" w:hAnsi="Book Antiqua"/>
          <w:color w:val="000000" w:themeColor="text1"/>
          <w:u w:val="single" w:color="D9D9D9"/>
        </w:rPr>
        <w:t>ina op</w:t>
      </w:r>
      <w:r w:rsidRPr="008A7657">
        <w:rPr>
          <w:rFonts w:ascii="Book Antiqua" w:hAnsi="Book Antiqua" w:cs="Book Antiqua"/>
          <w:color w:val="000000" w:themeColor="text1"/>
          <w:u w:val="single" w:color="D9D9D9"/>
        </w:rPr>
        <w:t>š</w:t>
      </w:r>
      <w:r w:rsidRPr="008A7657">
        <w:rPr>
          <w:rFonts w:ascii="Book Antiqua" w:hAnsi="Book Antiqua"/>
          <w:color w:val="000000" w:themeColor="text1"/>
          <w:u w:val="single" w:color="D9D9D9"/>
        </w:rPr>
        <w:t xml:space="preserve">tina je ispunila zakonsku obavezu 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 xml:space="preserve">za održavanje </w:t>
      </w:r>
      <w:r w:rsidRPr="008A7657">
        <w:rPr>
          <w:rFonts w:ascii="Book Antiqua" w:hAnsi="Book Antiqua"/>
          <w:color w:val="000000" w:themeColor="text1"/>
          <w:u w:val="single" w:color="D9D9D9"/>
        </w:rPr>
        <w:t xml:space="preserve">najmanje 5 sastanaka u prvih </w:t>
      </w:r>
      <w:r w:rsidRPr="008A7657">
        <w:rPr>
          <w:rFonts w:ascii="Book Antiqua" w:hAnsi="Book Antiqua" w:cs="Book Antiqua"/>
          <w:color w:val="000000" w:themeColor="text1"/>
          <w:u w:val="single" w:color="D9D9D9"/>
        </w:rPr>
        <w:t>š</w:t>
      </w:r>
      <w:r w:rsidRPr="008A7657">
        <w:rPr>
          <w:rFonts w:ascii="Book Antiqua" w:hAnsi="Book Antiqua"/>
          <w:color w:val="000000" w:themeColor="text1"/>
          <w:u w:val="single" w:color="D9D9D9"/>
        </w:rPr>
        <w:t>est meseci godine, izuzev dve op</w:t>
      </w:r>
      <w:r w:rsidRPr="008A7657">
        <w:rPr>
          <w:rFonts w:ascii="Book Antiqua" w:hAnsi="Book Antiqua" w:cs="Book Antiqua"/>
          <w:color w:val="000000" w:themeColor="text1"/>
          <w:u w:val="single" w:color="D9D9D9"/>
        </w:rPr>
        <w:t>š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>tine (Parteš</w:t>
      </w:r>
      <w:r w:rsidRPr="008A7657">
        <w:rPr>
          <w:rFonts w:ascii="Book Antiqua" w:hAnsi="Book Antiqua"/>
          <w:color w:val="000000" w:themeColor="text1"/>
          <w:u w:val="single" w:color="D9D9D9"/>
        </w:rPr>
        <w:t xml:space="preserve"> 4, Novo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 xml:space="preserve"> Brdo</w:t>
      </w:r>
      <w:r w:rsidRPr="008A7657">
        <w:rPr>
          <w:rFonts w:ascii="Book Antiqua" w:hAnsi="Book Antiqua"/>
          <w:color w:val="000000" w:themeColor="text1"/>
          <w:u w:val="single" w:color="D9D9D9"/>
        </w:rPr>
        <w:t xml:space="preserve"> 3), kako je definisano Zakonom o lokalnoj samoupravi, odnosno 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 xml:space="preserve">u </w:t>
      </w:r>
      <w:r w:rsidRPr="008A7657">
        <w:rPr>
          <w:rFonts w:ascii="Book Antiqua" w:hAnsi="Book Antiqua"/>
          <w:color w:val="000000" w:themeColor="text1"/>
          <w:u w:val="single" w:color="D9D9D9"/>
        </w:rPr>
        <w:t>član</w:t>
      </w:r>
      <w:r w:rsidR="008A7657" w:rsidRPr="008A7657">
        <w:rPr>
          <w:rFonts w:ascii="Book Antiqua" w:hAnsi="Book Antiqua"/>
          <w:color w:val="000000" w:themeColor="text1"/>
          <w:u w:val="single" w:color="D9D9D9"/>
        </w:rPr>
        <w:t>u</w:t>
      </w:r>
      <w:r w:rsidRPr="008A7657">
        <w:rPr>
          <w:rFonts w:ascii="Book Antiqua" w:hAnsi="Book Antiqua"/>
          <w:color w:val="000000" w:themeColor="text1"/>
          <w:u w:val="single" w:color="D9D9D9"/>
        </w:rPr>
        <w:t xml:space="preserve"> 43.2.</w:t>
      </w:r>
    </w:p>
    <w:p w:rsidR="0094597B" w:rsidRPr="008A7657" w:rsidRDefault="00F63A71" w:rsidP="0094597B">
      <w:pPr>
        <w:pStyle w:val="BodyText"/>
        <w:spacing w:before="234" w:line="216" w:lineRule="auto"/>
        <w:ind w:left="1440" w:right="1437"/>
        <w:jc w:val="both"/>
        <w:rPr>
          <w:rFonts w:ascii="Book Antiqua" w:hAnsi="Book Antiqua"/>
          <w:color w:val="000000" w:themeColor="text1"/>
        </w:rPr>
      </w:pPr>
      <w:r w:rsidRPr="008A7657">
        <w:rPr>
          <w:rFonts w:ascii="Book Antiqua" w:hAnsi="Book Antiqua"/>
          <w:color w:val="000000" w:themeColor="text1"/>
        </w:rPr>
        <w:lastRenderedPageBreak/>
        <w:t xml:space="preserve">Što se tiče najave za održavanje sastanaka skupština opština, vredi napomenuti da su opštine u ovom izveštajnom periodu ispunjavale svoju </w:t>
      </w:r>
      <w:r w:rsidR="008A7657" w:rsidRPr="008A7657">
        <w:rPr>
          <w:rFonts w:ascii="Book Antiqua" w:hAnsi="Book Antiqua"/>
          <w:color w:val="000000" w:themeColor="text1"/>
        </w:rPr>
        <w:t>zakonsku obavezu u odnosu na MLS</w:t>
      </w:r>
      <w:r w:rsidRPr="008A7657">
        <w:rPr>
          <w:rFonts w:ascii="Book Antiqua" w:hAnsi="Book Antiqua"/>
          <w:color w:val="000000" w:themeColor="text1"/>
        </w:rPr>
        <w:t xml:space="preserve"> i javn</w:t>
      </w:r>
      <w:r w:rsidR="008A7657" w:rsidRPr="008A7657">
        <w:rPr>
          <w:rFonts w:ascii="Book Antiqua" w:hAnsi="Book Antiqua"/>
          <w:color w:val="000000" w:themeColor="text1"/>
        </w:rPr>
        <w:t>ost, kontinuirano obaveštavajuć</w:t>
      </w:r>
      <w:r w:rsidRPr="008A7657">
        <w:rPr>
          <w:rFonts w:ascii="Book Antiqua" w:hAnsi="Book Antiqua"/>
          <w:color w:val="000000" w:themeColor="text1"/>
        </w:rPr>
        <w:t>i o odr</w:t>
      </w:r>
      <w:r w:rsidRPr="008A7657">
        <w:rPr>
          <w:rFonts w:ascii="Book Antiqua" w:hAnsi="Book Antiqua" w:cs="Book Antiqua"/>
          <w:color w:val="000000" w:themeColor="text1"/>
        </w:rPr>
        <w:t>ž</w:t>
      </w:r>
      <w:r w:rsidRPr="008A7657">
        <w:rPr>
          <w:rFonts w:ascii="Book Antiqua" w:hAnsi="Book Antiqua"/>
          <w:color w:val="000000" w:themeColor="text1"/>
        </w:rPr>
        <w:t xml:space="preserve">avanju sednica, u zadanom </w:t>
      </w:r>
      <w:r w:rsidR="008A7657" w:rsidRPr="008A7657">
        <w:rPr>
          <w:rFonts w:ascii="Book Antiqua" w:hAnsi="Book Antiqua"/>
          <w:color w:val="000000" w:themeColor="text1"/>
        </w:rPr>
        <w:t xml:space="preserve">zakonskom </w:t>
      </w:r>
      <w:r w:rsidRPr="008A7657">
        <w:rPr>
          <w:rFonts w:ascii="Book Antiqua" w:hAnsi="Book Antiqua"/>
          <w:color w:val="000000" w:themeColor="text1"/>
        </w:rPr>
        <w:t>roku.</w:t>
      </w: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sz w:val="21"/>
        </w:rPr>
      </w:pPr>
    </w:p>
    <w:p w:rsidR="0094597B" w:rsidRPr="00B51A78" w:rsidRDefault="00A56400" w:rsidP="0094597B">
      <w:pPr>
        <w:pStyle w:val="BodyText"/>
        <w:spacing w:before="1" w:line="216" w:lineRule="auto"/>
        <w:ind w:left="1440" w:right="1434"/>
        <w:jc w:val="both"/>
        <w:rPr>
          <w:rFonts w:ascii="Book Antiqua" w:hAnsi="Book Antiqua"/>
          <w:color w:val="000000" w:themeColor="text1"/>
        </w:rPr>
      </w:pPr>
      <w:r w:rsidRPr="00B51A78">
        <w:rPr>
          <w:rFonts w:ascii="Book Antiqua" w:hAnsi="Book Antiqua"/>
          <w:color w:val="000000" w:themeColor="text1"/>
        </w:rPr>
        <w:t xml:space="preserve">Održavanje </w:t>
      </w:r>
      <w:r w:rsidR="00B51A78" w:rsidRPr="00B51A78">
        <w:rPr>
          <w:rFonts w:ascii="Book Antiqua" w:hAnsi="Book Antiqua"/>
          <w:color w:val="000000" w:themeColor="text1"/>
        </w:rPr>
        <w:t xml:space="preserve">sastanaka </w:t>
      </w:r>
      <w:r w:rsidRPr="00B51A78">
        <w:rPr>
          <w:rFonts w:ascii="Book Antiqua" w:hAnsi="Book Antiqua"/>
          <w:color w:val="000000" w:themeColor="text1"/>
        </w:rPr>
        <w:t xml:space="preserve">skupština opština tokom ovog perioda uglavnom je bilo u skladu sa odredbama Zakona br. 03 / L-040 o lokalnoj samoupravi, ali bilo je slučajeva da neki članovi skupština u nekim opštinama nisu blagovremeno obavešteni </w:t>
      </w:r>
      <w:r w:rsidR="00B51A78" w:rsidRPr="00B51A78">
        <w:rPr>
          <w:rFonts w:ascii="Book Antiqua" w:hAnsi="Book Antiqua"/>
          <w:color w:val="000000" w:themeColor="text1"/>
        </w:rPr>
        <w:t>za održavanje sastanaka</w:t>
      </w:r>
      <w:r w:rsidRPr="00B51A78">
        <w:rPr>
          <w:rFonts w:ascii="Book Antiqua" w:hAnsi="Book Antiqua"/>
          <w:color w:val="000000" w:themeColor="text1"/>
        </w:rPr>
        <w:t xml:space="preserve"> (Klokot) i imali smo slučajeva da su članovi Skupštine napustili sastanak iz različitih razloga (Prizren).</w:t>
      </w:r>
    </w:p>
    <w:p w:rsidR="007A68D7" w:rsidRPr="00B51A78" w:rsidRDefault="007A68D7" w:rsidP="0094597B">
      <w:pPr>
        <w:pStyle w:val="BodyText"/>
        <w:spacing w:before="1" w:line="216" w:lineRule="auto"/>
        <w:ind w:left="1440" w:right="1434"/>
        <w:jc w:val="both"/>
        <w:rPr>
          <w:rFonts w:ascii="Book Antiqua" w:hAnsi="Book Antiqua"/>
          <w:color w:val="000000" w:themeColor="text1"/>
        </w:rPr>
      </w:pPr>
    </w:p>
    <w:p w:rsidR="0094597B" w:rsidRPr="007A68D7" w:rsidRDefault="0094597B" w:rsidP="0094597B">
      <w:pPr>
        <w:pStyle w:val="BodyText"/>
        <w:spacing w:before="1"/>
        <w:rPr>
          <w:rFonts w:ascii="Book Antiqua" w:hAnsi="Book Antiqua"/>
          <w:sz w:val="9"/>
        </w:rPr>
      </w:pPr>
    </w:p>
    <w:p w:rsidR="0094597B" w:rsidRPr="007A68D7" w:rsidRDefault="00AE391D" w:rsidP="0094597B">
      <w:pPr>
        <w:tabs>
          <w:tab w:val="left" w:pos="2367"/>
        </w:tabs>
        <w:spacing w:before="59"/>
        <w:jc w:val="center"/>
        <w:rPr>
          <w:rFonts w:ascii="Book Antiqua" w:hAnsi="Book Antiqua"/>
          <w:color w:val="BF8F00" w:themeColor="accent4" w:themeShade="BF"/>
          <w:sz w:val="24"/>
        </w:rPr>
      </w:pPr>
      <w:r w:rsidRPr="007A68D7">
        <w:rPr>
          <w:rFonts w:ascii="Book Antiqua" w:hAnsi="Book Antiqua"/>
          <w:color w:val="BF8F00" w:themeColor="accent4" w:themeShade="BF"/>
          <w:sz w:val="24"/>
        </w:rPr>
        <w:t xml:space="preserve">2.  </w:t>
      </w:r>
      <w:r w:rsidR="00D612C1">
        <w:rPr>
          <w:rFonts w:ascii="Book Antiqua" w:hAnsi="Book Antiqua"/>
          <w:color w:val="BF8F00" w:themeColor="accent4" w:themeShade="BF"/>
          <w:sz w:val="24"/>
        </w:rPr>
        <w:t>STALNI ODBORI SKUPŠTINA OPŠTINA</w:t>
      </w:r>
    </w:p>
    <w:p w:rsidR="0094597B" w:rsidRPr="007A68D7" w:rsidRDefault="0094597B" w:rsidP="0094597B">
      <w:pPr>
        <w:pStyle w:val="BodyText"/>
        <w:spacing w:before="2"/>
        <w:rPr>
          <w:rFonts w:ascii="Book Antiqua" w:hAnsi="Book Antiqua"/>
          <w:sz w:val="21"/>
        </w:rPr>
      </w:pPr>
    </w:p>
    <w:p w:rsidR="0094597B" w:rsidRPr="00B51A78" w:rsidRDefault="00B51A78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B51A78">
        <w:rPr>
          <w:rFonts w:ascii="Book Antiqua" w:hAnsi="Book Antiqua"/>
          <w:color w:val="000000" w:themeColor="text1"/>
        </w:rPr>
        <w:t>Skupština opštine osniva pomoć</w:t>
      </w:r>
      <w:r w:rsidR="00EE16A1" w:rsidRPr="00B51A78">
        <w:rPr>
          <w:rFonts w:ascii="Book Antiqua" w:hAnsi="Book Antiqua"/>
          <w:color w:val="000000" w:themeColor="text1"/>
        </w:rPr>
        <w:t xml:space="preserve">na tela radi detaljnog </w:t>
      </w:r>
      <w:r w:rsidRPr="00B51A78">
        <w:rPr>
          <w:rFonts w:ascii="Book Antiqua" w:hAnsi="Book Antiqua"/>
          <w:color w:val="000000" w:themeColor="text1"/>
        </w:rPr>
        <w:t xml:space="preserve">razmatranja </w:t>
      </w:r>
      <w:r w:rsidR="00EE16A1" w:rsidRPr="00B51A78">
        <w:rPr>
          <w:rFonts w:ascii="Book Antiqua" w:hAnsi="Book Antiqua"/>
          <w:color w:val="000000" w:themeColor="text1"/>
        </w:rPr>
        <w:t>op</w:t>
      </w:r>
      <w:r w:rsidR="00EE16A1" w:rsidRPr="00B51A78">
        <w:rPr>
          <w:rFonts w:ascii="Book Antiqua" w:hAnsi="Book Antiqua" w:cs="Book Antiqua"/>
          <w:color w:val="000000" w:themeColor="text1"/>
        </w:rPr>
        <w:t>š</w:t>
      </w:r>
      <w:r w:rsidR="00EE16A1" w:rsidRPr="00B51A78">
        <w:rPr>
          <w:rFonts w:ascii="Book Antiqua" w:hAnsi="Book Antiqua"/>
          <w:color w:val="000000" w:themeColor="text1"/>
        </w:rPr>
        <w:t>tinskih strate</w:t>
      </w:r>
      <w:r w:rsidR="00EE16A1" w:rsidRPr="00B51A78">
        <w:rPr>
          <w:rFonts w:ascii="Book Antiqua" w:hAnsi="Book Antiqua" w:cs="Book Antiqua"/>
          <w:color w:val="000000" w:themeColor="text1"/>
        </w:rPr>
        <w:t>š</w:t>
      </w:r>
      <w:r w:rsidR="00EE16A1" w:rsidRPr="00B51A78">
        <w:rPr>
          <w:rFonts w:ascii="Book Antiqua" w:hAnsi="Book Antiqua"/>
          <w:color w:val="000000" w:themeColor="text1"/>
        </w:rPr>
        <w:t xml:space="preserve">kih politika, drugih akata poput </w:t>
      </w:r>
      <w:r w:rsidRPr="00B51A78">
        <w:rPr>
          <w:rFonts w:ascii="Book Antiqua" w:hAnsi="Book Antiqua"/>
          <w:color w:val="000000" w:themeColor="text1"/>
        </w:rPr>
        <w:t>pravilnika-uredbi</w:t>
      </w:r>
      <w:r w:rsidR="00EE16A1" w:rsidRPr="00B51A78">
        <w:rPr>
          <w:rFonts w:ascii="Book Antiqua" w:hAnsi="Book Antiqua"/>
          <w:color w:val="000000" w:themeColor="text1"/>
        </w:rPr>
        <w:t>, odluka i planova, s jedne strane, i radi nadgledanja aktivnosti izvršn</w:t>
      </w:r>
      <w:r w:rsidRPr="00B51A78">
        <w:rPr>
          <w:rFonts w:ascii="Book Antiqua" w:hAnsi="Book Antiqua"/>
          <w:color w:val="000000" w:themeColor="text1"/>
        </w:rPr>
        <w:t>og tela, s druge strane. Stoga s</w:t>
      </w:r>
      <w:r w:rsidR="00EE16A1" w:rsidRPr="00B51A78">
        <w:rPr>
          <w:rFonts w:ascii="Book Antiqua" w:hAnsi="Book Antiqua"/>
          <w:color w:val="000000" w:themeColor="text1"/>
        </w:rPr>
        <w:t>kupština opštine osniva stalne odbore koji joj pomažu u ispunjavanju ovih obaveza i vršenju ov</w:t>
      </w:r>
      <w:r w:rsidRPr="00B51A78">
        <w:rPr>
          <w:rFonts w:ascii="Book Antiqua" w:hAnsi="Book Antiqua"/>
          <w:color w:val="000000" w:themeColor="text1"/>
        </w:rPr>
        <w:t>ih nadležnosti. U ovom periodu s</w:t>
      </w:r>
      <w:r w:rsidR="00FD6996">
        <w:rPr>
          <w:rFonts w:ascii="Book Antiqua" w:hAnsi="Book Antiqua"/>
          <w:color w:val="000000" w:themeColor="text1"/>
        </w:rPr>
        <w:t>talni odbori održali su 297</w:t>
      </w:r>
      <w:r w:rsidR="00EE16A1" w:rsidRPr="00B51A78">
        <w:rPr>
          <w:rFonts w:ascii="Book Antiqua" w:hAnsi="Book Antiqua"/>
          <w:color w:val="000000" w:themeColor="text1"/>
        </w:rPr>
        <w:t xml:space="preserve"> sastanka, od kojih je Odbor za</w:t>
      </w:r>
      <w:r w:rsidR="002118CF">
        <w:rPr>
          <w:rFonts w:ascii="Book Antiqua" w:hAnsi="Book Antiqua"/>
          <w:color w:val="000000" w:themeColor="text1"/>
        </w:rPr>
        <w:t xml:space="preserve"> politiku i finansije održao 163</w:t>
      </w:r>
      <w:r w:rsidR="00EE16A1" w:rsidRPr="00B51A78">
        <w:rPr>
          <w:rFonts w:ascii="Book Antiqua" w:hAnsi="Book Antiqua"/>
          <w:color w:val="000000" w:themeColor="text1"/>
        </w:rPr>
        <w:t xml:space="preserve"> sas</w:t>
      </w:r>
      <w:r w:rsidR="002118CF">
        <w:rPr>
          <w:rFonts w:ascii="Book Antiqua" w:hAnsi="Book Antiqua"/>
          <w:color w:val="000000" w:themeColor="text1"/>
        </w:rPr>
        <w:t>tanaka, a Odbor za zajednice 13</w:t>
      </w:r>
      <w:r w:rsidR="00FD6996">
        <w:rPr>
          <w:rFonts w:ascii="Book Antiqua" w:hAnsi="Book Antiqua"/>
          <w:color w:val="000000" w:themeColor="text1"/>
        </w:rPr>
        <w:t>4</w:t>
      </w:r>
      <w:r w:rsidR="00EE16A1" w:rsidRPr="00B51A78">
        <w:rPr>
          <w:rFonts w:ascii="Book Antiqua" w:hAnsi="Book Antiqua"/>
          <w:color w:val="000000" w:themeColor="text1"/>
        </w:rPr>
        <w:t xml:space="preserve"> sastanke. Broj o</w:t>
      </w:r>
      <w:r w:rsidRPr="00B51A78">
        <w:rPr>
          <w:rFonts w:ascii="Book Antiqua" w:hAnsi="Book Antiqua"/>
          <w:color w:val="000000" w:themeColor="text1"/>
        </w:rPr>
        <w:t>baveznih sastanaka odbora je prikazan kao u nastavku</w:t>
      </w:r>
      <w:r w:rsidR="00EE16A1" w:rsidRPr="00B51A78">
        <w:rPr>
          <w:rFonts w:ascii="Book Antiqua" w:hAnsi="Book Antiqua"/>
          <w:color w:val="000000" w:themeColor="text1"/>
        </w:rPr>
        <w:t>:</w:t>
      </w:r>
    </w:p>
    <w:p w:rsidR="002B0FDF" w:rsidRPr="007A68D7" w:rsidRDefault="0094597B" w:rsidP="002B0FDF">
      <w:pPr>
        <w:pStyle w:val="BodyText"/>
        <w:spacing w:line="216" w:lineRule="auto"/>
        <w:ind w:left="1440" w:right="1439"/>
        <w:rPr>
          <w:rFonts w:ascii="Book Antiqua" w:hAnsi="Book Antiqua"/>
        </w:rPr>
      </w:pPr>
      <w:r w:rsidRPr="007A68D7"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65408" behindDoc="0" locked="0" layoutInCell="1" allowOverlap="1" wp14:anchorId="7E8BABB8" wp14:editId="4F47A9CE">
            <wp:simplePos x="0" y="0"/>
            <wp:positionH relativeFrom="column">
              <wp:posOffset>914400</wp:posOffset>
            </wp:positionH>
            <wp:positionV relativeFrom="paragraph">
              <wp:posOffset>137160</wp:posOffset>
            </wp:positionV>
            <wp:extent cx="5762625" cy="2305050"/>
            <wp:effectExtent l="0" t="0" r="9525" b="0"/>
            <wp:wrapSquare wrapText="bothSides"/>
            <wp:docPr id="472" name="Chart 4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4597B" w:rsidRPr="007A68D7" w:rsidRDefault="008D6FA2" w:rsidP="0094597B">
      <w:pPr>
        <w:spacing w:before="151"/>
        <w:ind w:left="144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Grafikon br.</w:t>
      </w:r>
      <w:r w:rsidR="0094597B" w:rsidRPr="007A68D7">
        <w:rPr>
          <w:rFonts w:ascii="Book Antiqua" w:hAnsi="Book Antiqua"/>
          <w:b/>
          <w:i/>
        </w:rPr>
        <w:t xml:space="preserve"> 2</w:t>
      </w:r>
      <w:r>
        <w:rPr>
          <w:rFonts w:ascii="Book Antiqua" w:hAnsi="Book Antiqua"/>
          <w:b/>
        </w:rPr>
        <w:t xml:space="preserve"> </w:t>
      </w:r>
      <w:r w:rsidR="00B51A78">
        <w:rPr>
          <w:rFonts w:ascii="Book Antiqua" w:hAnsi="Book Antiqua"/>
          <w:i/>
        </w:rPr>
        <w:t>Sastanci stalnih</w:t>
      </w:r>
      <w:r>
        <w:rPr>
          <w:rFonts w:ascii="Book Antiqua" w:hAnsi="Book Antiqua"/>
          <w:i/>
        </w:rPr>
        <w:t xml:space="preserve"> odbora</w:t>
      </w:r>
      <w:r w:rsidR="0094597B" w:rsidRPr="007A68D7">
        <w:rPr>
          <w:rFonts w:ascii="Book Antiqua" w:hAnsi="Book Antiqua"/>
          <w:i/>
        </w:rPr>
        <w:t>.</w:t>
      </w:r>
    </w:p>
    <w:p w:rsidR="0094597B" w:rsidRPr="007A68D7" w:rsidRDefault="0094597B" w:rsidP="0094597B">
      <w:pPr>
        <w:pStyle w:val="BodyText"/>
        <w:spacing w:before="5"/>
        <w:rPr>
          <w:rFonts w:ascii="Book Antiqua" w:hAnsi="Book Antiqua"/>
          <w:i/>
          <w:sz w:val="19"/>
        </w:rPr>
      </w:pPr>
      <w:r w:rsidRPr="007A68D7">
        <w:rPr>
          <w:rFonts w:ascii="Book Antiqua" w:hAnsi="Book Antiqua"/>
          <w:i/>
          <w:sz w:val="19"/>
        </w:rPr>
        <w:t xml:space="preserve">               </w:t>
      </w:r>
    </w:p>
    <w:p w:rsidR="0094597B" w:rsidRDefault="0094597B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7A68D7" w:rsidRDefault="007A68D7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7A68D7" w:rsidRDefault="007A68D7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C36219" w:rsidRDefault="00C36219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C36219" w:rsidRDefault="00C36219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7A68D7" w:rsidRPr="007A68D7" w:rsidRDefault="007A68D7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</w:rPr>
      </w:pPr>
    </w:p>
    <w:p w:rsidR="0094597B" w:rsidRPr="007A68D7" w:rsidRDefault="008D6FA2" w:rsidP="0094597B">
      <w:pPr>
        <w:pStyle w:val="BodyText"/>
        <w:spacing w:before="1" w:line="249" w:lineRule="auto"/>
        <w:ind w:left="1440" w:right="143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Odbor za politiku i f</w:t>
      </w:r>
      <w:r w:rsidR="0094597B" w:rsidRPr="007A68D7">
        <w:rPr>
          <w:rFonts w:ascii="Book Antiqua" w:hAnsi="Book Antiqua"/>
          <w:b/>
        </w:rPr>
        <w:t>inan</w:t>
      </w:r>
      <w:r>
        <w:rPr>
          <w:rFonts w:ascii="Book Antiqua" w:hAnsi="Book Antiqua"/>
          <w:b/>
        </w:rPr>
        <w:t>sije</w:t>
      </w:r>
    </w:p>
    <w:p w:rsidR="0094597B" w:rsidRPr="007A68D7" w:rsidRDefault="0094597B" w:rsidP="0094597B">
      <w:pPr>
        <w:pStyle w:val="BodyText"/>
        <w:spacing w:before="1" w:line="249" w:lineRule="auto"/>
        <w:ind w:left="1440" w:right="1435"/>
        <w:jc w:val="center"/>
        <w:rPr>
          <w:rFonts w:ascii="Book Antiqua" w:hAnsi="Book Antiqua"/>
          <w:b/>
        </w:rPr>
      </w:pPr>
    </w:p>
    <w:p w:rsidR="0094597B" w:rsidRPr="00CE5B8E" w:rsidRDefault="008D6FA2" w:rsidP="0094597B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CE5B8E">
        <w:rPr>
          <w:rFonts w:ascii="Book Antiqua" w:hAnsi="Book Antiqua"/>
          <w:color w:val="000000" w:themeColor="text1"/>
        </w:rPr>
        <w:t xml:space="preserve">Odbor za politiku i finansije smatra se glavnim savetodavnim telom Skupštine opštine, koje unapred razmatra sva pitanja koja se očekuju u Skupštini opštine. Odbor za politiku i finansije odgovoran je za </w:t>
      </w:r>
      <w:r w:rsidR="00CE5B8E" w:rsidRPr="00CE5B8E">
        <w:rPr>
          <w:rFonts w:ascii="Book Antiqua" w:hAnsi="Book Antiqua"/>
          <w:color w:val="000000" w:themeColor="text1"/>
        </w:rPr>
        <w:t>razmatranje</w:t>
      </w:r>
      <w:r w:rsidRPr="00CE5B8E">
        <w:rPr>
          <w:rFonts w:ascii="Book Antiqua" w:hAnsi="Book Antiqua"/>
          <w:color w:val="000000" w:themeColor="text1"/>
        </w:rPr>
        <w:t xml:space="preserve"> svih politika, fiskalnih i finansijskih dokumenata, planova i inicijativa, uključujući dokumente strate</w:t>
      </w:r>
      <w:r w:rsidRPr="00CE5B8E">
        <w:rPr>
          <w:rFonts w:ascii="Book Antiqua" w:hAnsi="Book Antiqua" w:cs="Book Antiqua"/>
          <w:color w:val="000000" w:themeColor="text1"/>
        </w:rPr>
        <w:t>š</w:t>
      </w:r>
      <w:r w:rsidRPr="00CE5B8E">
        <w:rPr>
          <w:rFonts w:ascii="Book Antiqua" w:hAnsi="Book Antiqua"/>
          <w:color w:val="000000" w:themeColor="text1"/>
        </w:rPr>
        <w:t>kog planiranja, godi</w:t>
      </w:r>
      <w:r w:rsidRPr="00CE5B8E">
        <w:rPr>
          <w:rFonts w:ascii="Book Antiqua" w:hAnsi="Book Antiqua" w:cs="Book Antiqua"/>
          <w:color w:val="000000" w:themeColor="text1"/>
        </w:rPr>
        <w:t>š</w:t>
      </w:r>
      <w:r w:rsidRPr="00CE5B8E">
        <w:rPr>
          <w:rFonts w:ascii="Book Antiqua" w:hAnsi="Book Antiqua"/>
          <w:color w:val="000000" w:themeColor="text1"/>
        </w:rPr>
        <w:t xml:space="preserve">nji srednjoročni budžetski okvir, godišnji plan </w:t>
      </w:r>
      <w:r w:rsidR="00CE5B8E" w:rsidRPr="00CE5B8E">
        <w:rPr>
          <w:rFonts w:ascii="Book Antiqua" w:hAnsi="Book Antiqua"/>
          <w:color w:val="000000" w:themeColor="text1"/>
        </w:rPr>
        <w:t xml:space="preserve">javne </w:t>
      </w:r>
      <w:r w:rsidRPr="00CE5B8E">
        <w:rPr>
          <w:rFonts w:ascii="Book Antiqua" w:hAnsi="Book Antiqua"/>
          <w:color w:val="000000" w:themeColor="text1"/>
        </w:rPr>
        <w:t>nabavk</w:t>
      </w:r>
      <w:r w:rsidR="00CE5B8E" w:rsidRPr="00CE5B8E">
        <w:rPr>
          <w:rFonts w:ascii="Book Antiqua" w:hAnsi="Book Antiqua"/>
          <w:color w:val="000000" w:themeColor="text1"/>
        </w:rPr>
        <w:t>e</w:t>
      </w:r>
      <w:r w:rsidRPr="00CE5B8E">
        <w:rPr>
          <w:rFonts w:ascii="Book Antiqua" w:hAnsi="Book Antiqua"/>
          <w:color w:val="000000" w:themeColor="text1"/>
        </w:rPr>
        <w:t>, godišnj</w:t>
      </w:r>
      <w:r w:rsidR="00CE5B8E" w:rsidRPr="00CE5B8E">
        <w:rPr>
          <w:rFonts w:ascii="Book Antiqua" w:hAnsi="Book Antiqua"/>
          <w:color w:val="000000" w:themeColor="text1"/>
        </w:rPr>
        <w:t xml:space="preserve">i pravilnik </w:t>
      </w:r>
      <w:r w:rsidR="00CE5B8E" w:rsidRPr="00CE5B8E">
        <w:rPr>
          <w:rFonts w:ascii="Book Antiqua" w:hAnsi="Book Antiqua"/>
          <w:color w:val="000000" w:themeColor="text1"/>
        </w:rPr>
        <w:lastRenderedPageBreak/>
        <w:t xml:space="preserve">o </w:t>
      </w:r>
      <w:r w:rsidRPr="00CE5B8E">
        <w:rPr>
          <w:rFonts w:ascii="Book Antiqua" w:hAnsi="Book Antiqua"/>
          <w:color w:val="000000" w:themeColor="text1"/>
        </w:rPr>
        <w:t>porez</w:t>
      </w:r>
      <w:r w:rsidR="00CE5B8E" w:rsidRPr="00CE5B8E">
        <w:rPr>
          <w:rFonts w:ascii="Book Antiqua" w:hAnsi="Book Antiqua"/>
          <w:color w:val="000000" w:themeColor="text1"/>
        </w:rPr>
        <w:t>im</w:t>
      </w:r>
      <w:r w:rsidRPr="00CE5B8E">
        <w:rPr>
          <w:rFonts w:ascii="Book Antiqua" w:hAnsi="Book Antiqua"/>
          <w:color w:val="000000" w:themeColor="text1"/>
        </w:rPr>
        <w:t xml:space="preserve">a, </w:t>
      </w:r>
      <w:r w:rsidR="00CE5B8E" w:rsidRPr="00CE5B8E">
        <w:rPr>
          <w:rFonts w:ascii="Book Antiqua" w:hAnsi="Book Antiqua"/>
          <w:color w:val="000000" w:themeColor="text1"/>
        </w:rPr>
        <w:t xml:space="preserve">tarife i uplate, </w:t>
      </w:r>
      <w:r w:rsidRPr="00CE5B8E">
        <w:rPr>
          <w:rFonts w:ascii="Book Antiqua" w:hAnsi="Book Antiqua"/>
          <w:color w:val="000000" w:themeColor="text1"/>
        </w:rPr>
        <w:t xml:space="preserve"> godišnji </w:t>
      </w:r>
      <w:r w:rsidR="00CE5B8E" w:rsidRPr="00CE5B8E">
        <w:rPr>
          <w:rFonts w:ascii="Book Antiqua" w:hAnsi="Book Antiqua"/>
          <w:color w:val="000000" w:themeColor="text1"/>
        </w:rPr>
        <w:t xml:space="preserve">plan </w:t>
      </w:r>
      <w:r w:rsidRPr="00CE5B8E">
        <w:rPr>
          <w:rFonts w:ascii="Book Antiqua" w:hAnsi="Book Antiqua"/>
          <w:color w:val="000000" w:themeColor="text1"/>
        </w:rPr>
        <w:t>rad</w:t>
      </w:r>
      <w:r w:rsidR="00CE5B8E" w:rsidRPr="00CE5B8E">
        <w:rPr>
          <w:rFonts w:ascii="Book Antiqua" w:hAnsi="Book Antiqua"/>
          <w:color w:val="000000" w:themeColor="text1"/>
        </w:rPr>
        <w:t>a</w:t>
      </w:r>
      <w:r w:rsidRPr="00CE5B8E">
        <w:rPr>
          <w:rFonts w:ascii="Book Antiqua" w:hAnsi="Book Antiqua"/>
          <w:color w:val="000000" w:themeColor="text1"/>
        </w:rPr>
        <w:t xml:space="preserve"> unutrašnj</w:t>
      </w:r>
      <w:r w:rsidR="00CE5B8E" w:rsidRPr="00CE5B8E">
        <w:rPr>
          <w:rFonts w:ascii="Book Antiqua" w:hAnsi="Book Antiqua"/>
          <w:color w:val="000000" w:themeColor="text1"/>
        </w:rPr>
        <w:t>e revizije</w:t>
      </w:r>
      <w:r w:rsidRPr="00CE5B8E">
        <w:rPr>
          <w:rFonts w:ascii="Book Antiqua" w:hAnsi="Book Antiqua"/>
          <w:color w:val="000000" w:themeColor="text1"/>
        </w:rPr>
        <w:t>, godišnji plan budžeta, srednjoročni i bilo kakve promene budžeta tokom fiskalne godine, kao i primanje izveštaja od gradonačelnika i dostavljanje preporuka skupštini opštine. U tom periodu Odbor za politiku i finansije održao je 16</w:t>
      </w:r>
      <w:r w:rsidR="00FD6996">
        <w:rPr>
          <w:rFonts w:ascii="Book Antiqua" w:hAnsi="Book Antiqua"/>
          <w:color w:val="000000" w:themeColor="text1"/>
        </w:rPr>
        <w:t>3</w:t>
      </w:r>
      <w:r w:rsidRPr="00CE5B8E">
        <w:rPr>
          <w:rFonts w:ascii="Book Antiqua" w:hAnsi="Book Antiqua"/>
          <w:color w:val="000000" w:themeColor="text1"/>
        </w:rPr>
        <w:t xml:space="preserve"> sastanaka.</w:t>
      </w:r>
    </w:p>
    <w:p w:rsidR="0094597B" w:rsidRPr="00CE5B8E" w:rsidRDefault="0094597B" w:rsidP="0094597B">
      <w:pPr>
        <w:pStyle w:val="BodyText"/>
        <w:spacing w:before="1"/>
        <w:rPr>
          <w:rFonts w:ascii="Book Antiqua" w:hAnsi="Book Antiqua"/>
          <w:color w:val="000000" w:themeColor="text1"/>
        </w:rPr>
      </w:pPr>
    </w:p>
    <w:p w:rsidR="0094597B" w:rsidRPr="007A68D7" w:rsidRDefault="00E059DD" w:rsidP="0094597B">
      <w:pPr>
        <w:pStyle w:val="BodyText"/>
        <w:spacing w:before="1" w:line="256" w:lineRule="auto"/>
        <w:ind w:left="1440" w:right="143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Odbori za zajednice</w:t>
      </w:r>
    </w:p>
    <w:p w:rsidR="0094597B" w:rsidRPr="007A68D7" w:rsidRDefault="0094597B" w:rsidP="0094597B">
      <w:pPr>
        <w:pStyle w:val="BodyText"/>
        <w:spacing w:before="1" w:line="256" w:lineRule="auto"/>
        <w:ind w:left="1440" w:right="1435"/>
        <w:jc w:val="center"/>
        <w:rPr>
          <w:rFonts w:ascii="Book Antiqua" w:hAnsi="Book Antiqua"/>
          <w:b/>
        </w:rPr>
      </w:pPr>
    </w:p>
    <w:p w:rsidR="0094597B" w:rsidRPr="0055004B" w:rsidRDefault="00E059DD" w:rsidP="0094597B">
      <w:pPr>
        <w:pStyle w:val="BodyText"/>
        <w:spacing w:before="1" w:line="256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55004B">
        <w:rPr>
          <w:rFonts w:ascii="Book Antiqua" w:hAnsi="Book Antiqua"/>
          <w:color w:val="000000" w:themeColor="text1"/>
        </w:rPr>
        <w:t>Odbor za zajednice uključuje</w:t>
      </w:r>
      <w:r w:rsidR="0055004B" w:rsidRPr="0055004B">
        <w:rPr>
          <w:rFonts w:ascii="Book Antiqua" w:hAnsi="Book Antiqua"/>
          <w:color w:val="000000" w:themeColor="text1"/>
        </w:rPr>
        <w:t xml:space="preserve"> u svoje redove prostu već</w:t>
      </w:r>
      <w:r w:rsidRPr="0055004B">
        <w:rPr>
          <w:rFonts w:ascii="Book Antiqua" w:hAnsi="Book Antiqua"/>
          <w:color w:val="000000" w:themeColor="text1"/>
        </w:rPr>
        <w:t xml:space="preserve">inu </w:t>
      </w:r>
      <w:r w:rsidRPr="0055004B">
        <w:rPr>
          <w:rFonts w:ascii="Book Antiqua" w:hAnsi="Book Antiqua" w:cs="Book Antiqua"/>
          <w:color w:val="000000" w:themeColor="text1"/>
        </w:rPr>
        <w:t>č</w:t>
      </w:r>
      <w:r w:rsidRPr="0055004B">
        <w:rPr>
          <w:rFonts w:ascii="Book Antiqua" w:hAnsi="Book Antiqua"/>
          <w:color w:val="000000" w:themeColor="text1"/>
        </w:rPr>
        <w:t>lanova Skup</w:t>
      </w:r>
      <w:r w:rsidRPr="0055004B">
        <w:rPr>
          <w:rFonts w:ascii="Book Antiqua" w:hAnsi="Book Antiqua" w:cs="Book Antiqua"/>
          <w:color w:val="000000" w:themeColor="text1"/>
        </w:rPr>
        <w:t>š</w:t>
      </w:r>
      <w:r w:rsidRPr="0055004B">
        <w:rPr>
          <w:rFonts w:ascii="Book Antiqua" w:hAnsi="Book Antiqua"/>
          <w:color w:val="000000" w:themeColor="text1"/>
        </w:rPr>
        <w:t>tine op</w:t>
      </w:r>
      <w:r w:rsidRPr="0055004B">
        <w:rPr>
          <w:rFonts w:ascii="Book Antiqua" w:hAnsi="Book Antiqua" w:cs="Book Antiqua"/>
          <w:color w:val="000000" w:themeColor="text1"/>
        </w:rPr>
        <w:t>š</w:t>
      </w:r>
      <w:r w:rsidRPr="0055004B">
        <w:rPr>
          <w:rFonts w:ascii="Book Antiqua" w:hAnsi="Book Antiqua"/>
          <w:color w:val="000000" w:themeColor="text1"/>
        </w:rPr>
        <w:t xml:space="preserve">tine, ostali </w:t>
      </w:r>
      <w:r w:rsidRPr="0055004B">
        <w:rPr>
          <w:rFonts w:ascii="Book Antiqua" w:hAnsi="Book Antiqua" w:cs="Book Antiqua"/>
          <w:color w:val="000000" w:themeColor="text1"/>
        </w:rPr>
        <w:t>č</w:t>
      </w:r>
      <w:r w:rsidRPr="0055004B">
        <w:rPr>
          <w:rFonts w:ascii="Book Antiqua" w:hAnsi="Book Antiqua"/>
          <w:color w:val="000000" w:themeColor="text1"/>
        </w:rPr>
        <w:t>lanovi su predstavnici zajednica. Svaku zajednicu koja živi u opštini predstavlja najmanje jedan predstavnik u Odboru za zajednice. Odbor za zajednice preporučuje Skupštini opštine mere koje treba preduzeti kako bi se o</w:t>
      </w:r>
      <w:r w:rsidR="0055004B" w:rsidRPr="0055004B">
        <w:rPr>
          <w:rFonts w:ascii="Book Antiqua" w:hAnsi="Book Antiqua"/>
          <w:color w:val="000000" w:themeColor="text1"/>
        </w:rPr>
        <w:t>bezbedilo</w:t>
      </w:r>
      <w:r w:rsidRPr="0055004B">
        <w:rPr>
          <w:rFonts w:ascii="Book Antiqua" w:hAnsi="Book Antiqua"/>
          <w:color w:val="000000" w:themeColor="text1"/>
        </w:rPr>
        <w:t xml:space="preserve"> sprovođenje odredaba koje se odnose na potrebu zajednica da unaprede, izraze, zaštite i razviju svoj etnički, kulturni, verski i jezički identitet, kao i da o</w:t>
      </w:r>
      <w:r w:rsidR="0055004B" w:rsidRPr="0055004B">
        <w:rPr>
          <w:rFonts w:ascii="Book Antiqua" w:hAnsi="Book Antiqua"/>
          <w:color w:val="000000" w:themeColor="text1"/>
        </w:rPr>
        <w:t>bezbeđivanje</w:t>
      </w:r>
      <w:r w:rsidRPr="0055004B">
        <w:rPr>
          <w:rFonts w:ascii="Book Antiqua" w:hAnsi="Book Antiqua"/>
          <w:color w:val="000000" w:themeColor="text1"/>
        </w:rPr>
        <w:t xml:space="preserve"> adekvatn</w:t>
      </w:r>
      <w:r w:rsidR="0055004B" w:rsidRPr="0055004B">
        <w:rPr>
          <w:rFonts w:ascii="Book Antiqua" w:hAnsi="Book Antiqua"/>
          <w:color w:val="000000" w:themeColor="text1"/>
        </w:rPr>
        <w:t>e</w:t>
      </w:r>
      <w:r w:rsidRPr="0055004B">
        <w:rPr>
          <w:rFonts w:ascii="Book Antiqua" w:hAnsi="Book Antiqua"/>
          <w:color w:val="000000" w:themeColor="text1"/>
        </w:rPr>
        <w:t xml:space="preserve"> zaštit</w:t>
      </w:r>
      <w:r w:rsidR="0055004B" w:rsidRPr="0055004B">
        <w:rPr>
          <w:rFonts w:ascii="Book Antiqua" w:hAnsi="Book Antiqua"/>
          <w:color w:val="000000" w:themeColor="text1"/>
        </w:rPr>
        <w:t>e</w:t>
      </w:r>
      <w:r w:rsidRPr="0055004B">
        <w:rPr>
          <w:rFonts w:ascii="Book Antiqua" w:hAnsi="Book Antiqua"/>
          <w:color w:val="000000" w:themeColor="text1"/>
        </w:rPr>
        <w:t xml:space="preserve"> prava zajednica u opštini. Tokom ovog perioda Odbor za zajednice održao je ukupno 134 sastanka.</w:t>
      </w:r>
    </w:p>
    <w:p w:rsidR="0094597B" w:rsidRPr="00E059DD" w:rsidRDefault="0094597B" w:rsidP="0094597B">
      <w:pPr>
        <w:pStyle w:val="BodyText"/>
        <w:spacing w:before="1" w:line="256" w:lineRule="auto"/>
        <w:ind w:left="1440" w:right="1435"/>
        <w:jc w:val="both"/>
        <w:rPr>
          <w:rFonts w:ascii="Book Antiqua" w:hAnsi="Book Antiqua"/>
          <w:color w:val="FF0000"/>
        </w:rPr>
      </w:pPr>
    </w:p>
    <w:p w:rsidR="0094597B" w:rsidRPr="00E059DD" w:rsidRDefault="0094597B" w:rsidP="0094597B">
      <w:pPr>
        <w:spacing w:line="249" w:lineRule="auto"/>
        <w:jc w:val="both"/>
        <w:rPr>
          <w:rFonts w:ascii="Book Antiqua" w:hAnsi="Book Antiqua"/>
          <w:color w:val="FF0000"/>
        </w:rPr>
        <w:sectPr w:rsidR="0094597B" w:rsidRPr="00E059DD">
          <w:pgSz w:w="11910" w:h="16840"/>
          <w:pgMar w:top="860" w:right="0" w:bottom="1200" w:left="0" w:header="7" w:footer="1004" w:gutter="0"/>
          <w:cols w:space="720"/>
        </w:sectPr>
      </w:pPr>
    </w:p>
    <w:p w:rsidR="0094597B" w:rsidRPr="007A68D7" w:rsidRDefault="0094597B" w:rsidP="0094597B">
      <w:pPr>
        <w:spacing w:before="59"/>
        <w:rPr>
          <w:rFonts w:ascii="Book Antiqua" w:hAnsi="Book Antiqua"/>
          <w:color w:val="49442A"/>
          <w:spacing w:val="13"/>
          <w:sz w:val="24"/>
        </w:rPr>
      </w:pPr>
    </w:p>
    <w:p w:rsidR="0094597B" w:rsidRPr="007A68D7" w:rsidRDefault="0094597B" w:rsidP="0094597B">
      <w:pPr>
        <w:tabs>
          <w:tab w:val="left" w:pos="2914"/>
        </w:tabs>
        <w:spacing w:before="59"/>
        <w:rPr>
          <w:rFonts w:ascii="Book Antiqua" w:hAnsi="Book Antiqua"/>
          <w:color w:val="49442A"/>
          <w:sz w:val="24"/>
        </w:rPr>
      </w:pPr>
    </w:p>
    <w:p w:rsidR="0094597B" w:rsidRPr="007A68D7" w:rsidRDefault="0094597B" w:rsidP="0094597B">
      <w:pPr>
        <w:tabs>
          <w:tab w:val="left" w:pos="2914"/>
        </w:tabs>
        <w:spacing w:before="59"/>
        <w:rPr>
          <w:rFonts w:ascii="Book Antiqua" w:hAnsi="Book Antiqua"/>
          <w:color w:val="49442A"/>
          <w:sz w:val="24"/>
        </w:rPr>
      </w:pPr>
    </w:p>
    <w:p w:rsidR="0094597B" w:rsidRPr="007A68D7" w:rsidRDefault="00AE391D" w:rsidP="00AE391D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ascii="Book Antiqua" w:hAnsi="Book Antiqua"/>
          <w:i w:val="0"/>
          <w:color w:val="806000" w:themeColor="accent4" w:themeShade="80"/>
          <w:sz w:val="28"/>
          <w:lang w:val="sq-AL"/>
        </w:rPr>
      </w:pPr>
      <w:r w:rsidRPr="007A68D7">
        <w:rPr>
          <w:rFonts w:ascii="Book Antiqua" w:hAnsi="Book Antiqua"/>
          <w:i w:val="0"/>
          <w:color w:val="806000" w:themeColor="accent4" w:themeShade="80"/>
          <w:sz w:val="28"/>
          <w:lang w:val="sq-AL"/>
        </w:rPr>
        <w:t xml:space="preserve">3. </w:t>
      </w:r>
      <w:r w:rsidR="008D5236">
        <w:rPr>
          <w:rFonts w:ascii="Book Antiqua" w:hAnsi="Book Antiqua"/>
          <w:i w:val="0"/>
          <w:color w:val="806000" w:themeColor="accent4" w:themeShade="80"/>
          <w:sz w:val="28"/>
          <w:lang w:val="sq-AL"/>
        </w:rPr>
        <w:t>DRUGI ODOBORI</w:t>
      </w:r>
    </w:p>
    <w:p w:rsidR="0094597B" w:rsidRPr="007A68D7" w:rsidRDefault="0094597B" w:rsidP="0094597B">
      <w:pPr>
        <w:ind w:left="360"/>
        <w:jc w:val="center"/>
        <w:rPr>
          <w:rFonts w:ascii="Book Antiqua" w:hAnsi="Book Antiqua" w:cstheme="minorHAnsi"/>
          <w:sz w:val="24"/>
          <w:szCs w:val="24"/>
        </w:rPr>
      </w:pPr>
    </w:p>
    <w:p w:rsidR="0094597B" w:rsidRPr="00B34A25" w:rsidRDefault="0003717E" w:rsidP="00DB5F12">
      <w:pPr>
        <w:pStyle w:val="BodyText"/>
        <w:spacing w:before="1" w:line="256" w:lineRule="auto"/>
        <w:ind w:left="1440" w:right="1435"/>
        <w:jc w:val="both"/>
        <w:rPr>
          <w:rFonts w:ascii="Book Antiqua" w:eastAsiaTheme="minorHAnsi" w:hAnsi="Book Antiqua" w:cstheme="minorHAnsi"/>
          <w:color w:val="000000" w:themeColor="text1"/>
        </w:rPr>
      </w:pPr>
      <w:r w:rsidRPr="00B34A25">
        <w:rPr>
          <w:color w:val="000000" w:themeColor="text1"/>
        </w:rPr>
        <w:t>M</w:t>
      </w:r>
      <w:r w:rsidRPr="00B34A25">
        <w:rPr>
          <w:rFonts w:ascii="Book Antiqua" w:eastAsiaTheme="minorHAnsi" w:hAnsi="Book Antiqua" w:cstheme="minorHAnsi"/>
          <w:color w:val="000000" w:themeColor="text1"/>
        </w:rPr>
        <w:t xml:space="preserve">ogućnost pomaganja 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opšti</w:t>
      </w:r>
      <w:r w:rsidR="0055004B" w:rsidRPr="00B34A25">
        <w:rPr>
          <w:rFonts w:ascii="Book Antiqua" w:eastAsiaTheme="minorHAnsi" w:hAnsi="Book Antiqua" w:cstheme="minorHAnsi"/>
          <w:color w:val="000000" w:themeColor="text1"/>
        </w:rPr>
        <w:t>nskim organima u vršenju ovlašć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enja u odre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đ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enoj oblasti, Skup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š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tina op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š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tine mo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ž</w:t>
      </w:r>
      <w:r w:rsidR="0055004B" w:rsidRPr="00B34A25">
        <w:rPr>
          <w:rFonts w:ascii="Book Antiqua" w:eastAsiaTheme="minorHAnsi" w:hAnsi="Book Antiqua" w:cstheme="minorHAnsi"/>
          <w:color w:val="000000" w:themeColor="text1"/>
        </w:rPr>
        <w:t>e osnovati druge odbore koji će pomoć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i i izvr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š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 xml:space="preserve">noj vlasti u njihovom radu. Ovi posebni odbori mogu se osnovati za posebne sektore kao </w:t>
      </w:r>
      <w:r w:rsidR="008D5236" w:rsidRPr="00B34A25">
        <w:rPr>
          <w:rFonts w:ascii="Book Antiqua" w:eastAsiaTheme="minorHAnsi" w:hAnsi="Book Antiqua" w:cs="Book Antiqua"/>
          <w:color w:val="000000" w:themeColor="text1"/>
        </w:rPr>
        <w:t>š</w:t>
      </w:r>
      <w:r w:rsidR="008D5236" w:rsidRPr="00B34A25">
        <w:rPr>
          <w:rFonts w:ascii="Book Antiqua" w:eastAsiaTheme="minorHAnsi" w:hAnsi="Book Antiqua" w:cstheme="minorHAnsi"/>
          <w:color w:val="000000" w:themeColor="text1"/>
        </w:rPr>
        <w:t>to su obrazovanje, zdravstvo, ekonomski razvoj, javne usluge itd.</w:t>
      </w:r>
    </w:p>
    <w:p w:rsidR="0094597B" w:rsidRPr="008D5236" w:rsidRDefault="0094597B" w:rsidP="00DB5F12">
      <w:pPr>
        <w:pStyle w:val="BodyText"/>
        <w:spacing w:before="1" w:line="256" w:lineRule="auto"/>
        <w:ind w:left="1440" w:right="1435"/>
        <w:jc w:val="both"/>
        <w:rPr>
          <w:rFonts w:ascii="Book Antiqua" w:eastAsiaTheme="minorHAnsi" w:hAnsi="Book Antiqua" w:cstheme="minorHAnsi"/>
          <w:color w:val="FF0000"/>
        </w:rPr>
      </w:pPr>
    </w:p>
    <w:p w:rsidR="0094597B" w:rsidRPr="007A68D7" w:rsidRDefault="0003717E" w:rsidP="0094597B">
      <w:pPr>
        <w:pStyle w:val="BodyText"/>
        <w:spacing w:before="1" w:line="256" w:lineRule="auto"/>
        <w:ind w:left="1440" w:right="1435"/>
        <w:jc w:val="both"/>
        <w:rPr>
          <w:rFonts w:ascii="Book Antiqua" w:hAnsi="Book Antiqua"/>
        </w:rPr>
      </w:pPr>
      <w:r w:rsidRPr="0003717E">
        <w:rPr>
          <w:rFonts w:ascii="Book Antiqua" w:hAnsi="Book Antiqua" w:cstheme="minorHAnsi"/>
        </w:rPr>
        <w:t xml:space="preserve">U </w:t>
      </w:r>
      <w:r>
        <w:rPr>
          <w:rFonts w:ascii="Book Antiqua" w:hAnsi="Book Antiqua" w:cstheme="minorHAnsi"/>
        </w:rPr>
        <w:t>nastavku putem ove tabele</w:t>
      </w:r>
      <w:r w:rsidRPr="0003717E">
        <w:rPr>
          <w:rFonts w:ascii="Book Antiqua" w:hAnsi="Book Antiqua" w:cstheme="minorHAnsi"/>
        </w:rPr>
        <w:t xml:space="preserve"> prikazali smo broj drugih odbora u opštinama:</w:t>
      </w:r>
    </w:p>
    <w:tbl>
      <w:tblPr>
        <w:tblW w:w="10757" w:type="dxa"/>
        <w:tblInd w:w="1109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720"/>
        <w:gridCol w:w="630"/>
        <w:gridCol w:w="450"/>
        <w:gridCol w:w="405"/>
        <w:gridCol w:w="720"/>
        <w:gridCol w:w="540"/>
        <w:gridCol w:w="630"/>
        <w:gridCol w:w="1080"/>
        <w:gridCol w:w="360"/>
        <w:gridCol w:w="270"/>
        <w:gridCol w:w="264"/>
        <w:gridCol w:w="320"/>
        <w:gridCol w:w="264"/>
        <w:gridCol w:w="28"/>
        <w:gridCol w:w="584"/>
        <w:gridCol w:w="612"/>
      </w:tblGrid>
      <w:tr w:rsidR="0003717E" w:rsidRPr="007A68D7" w:rsidTr="002118CF">
        <w:trPr>
          <w:gridAfter w:val="2"/>
          <w:wAfter w:w="1196" w:type="dxa"/>
          <w:cantSplit/>
          <w:trHeight w:val="2220"/>
        </w:trPr>
        <w:tc>
          <w:tcPr>
            <w:tcW w:w="2070" w:type="dxa"/>
            <w:tcBorders>
              <w:top w:val="single" w:sz="12" w:space="0" w:color="948B54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03717E" w:rsidP="0003717E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Opštine</w:t>
            </w:r>
          </w:p>
        </w:tc>
        <w:tc>
          <w:tcPr>
            <w:tcW w:w="81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03717E" w:rsidP="0003717E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Odbor za zdravstvo i blagostanje</w:t>
            </w:r>
          </w:p>
        </w:tc>
        <w:tc>
          <w:tcPr>
            <w:tcW w:w="72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03717E" w:rsidP="0003717E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Odbor za k</w:t>
            </w:r>
            <w:r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ultur</w:t>
            </w: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u, omladinu i s</w:t>
            </w:r>
            <w:r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port</w:t>
            </w:r>
          </w:p>
        </w:tc>
        <w:tc>
          <w:tcPr>
            <w:tcW w:w="63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03717E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Odobor za </w:t>
            </w:r>
            <w:r w:rsidR="00B200FF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p</w:t>
            </w:r>
            <w:r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lani</w:t>
            </w:r>
            <w:r w:rsidR="00B200FF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ranje životne sredine</w:t>
            </w:r>
          </w:p>
        </w:tc>
        <w:tc>
          <w:tcPr>
            <w:tcW w:w="45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Odobor za poljoprivredu</w:t>
            </w:r>
          </w:p>
        </w:tc>
        <w:tc>
          <w:tcPr>
            <w:tcW w:w="405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B200FF">
            <w:pPr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Ekonomski razvoj</w:t>
            </w:r>
          </w:p>
        </w:tc>
        <w:tc>
          <w:tcPr>
            <w:tcW w:w="72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5F5599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Odbor za posredovanje</w:t>
            </w:r>
            <w:r w:rsidR="0003717E"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mj</w:t>
            </w:r>
            <w:r w:rsidR="00AB3B5C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e</w:t>
            </w:r>
          </w:p>
        </w:tc>
        <w:tc>
          <w:tcPr>
            <w:tcW w:w="54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Odbor za javne usluge</w:t>
            </w:r>
          </w:p>
        </w:tc>
        <w:tc>
          <w:tcPr>
            <w:tcW w:w="63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5F5599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Odbor o razmeni poljoprivrednog zemljišta</w:t>
            </w:r>
            <w:r w:rsidR="00AB3B5C"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 na nepoljoprivreno zemljište</w:t>
            </w:r>
            <w:r w:rsidR="0003717E"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 jo bujqësore</w:t>
            </w:r>
          </w:p>
        </w:tc>
        <w:tc>
          <w:tcPr>
            <w:tcW w:w="108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B200FF" w:rsidP="00AB3B5C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Osobe za </w:t>
            </w:r>
            <w:r w:rsidR="00AB3B5C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ograničenim sposobnostima-</w:t>
            </w: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 ‘invaliditetom</w:t>
            </w:r>
            <w:r w:rsidR="0003717E"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  <w:hideMark/>
          </w:tcPr>
          <w:p w:rsidR="0003717E" w:rsidRPr="007A68D7" w:rsidRDefault="0003717E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Kategori</w:t>
            </w:r>
            <w:r w:rsidR="00B200FF">
              <w:rPr>
                <w:rFonts w:ascii="Book Antiqua" w:eastAsia="Times New Roman" w:hAnsi="Book Antiqua"/>
                <w:i/>
                <w:color w:val="767171" w:themeColor="background2" w:themeShade="80"/>
              </w:rPr>
              <w:t>je iz rata</w:t>
            </w:r>
          </w:p>
        </w:tc>
        <w:tc>
          <w:tcPr>
            <w:tcW w:w="270" w:type="dxa"/>
            <w:tcBorders>
              <w:top w:val="single" w:sz="12" w:space="0" w:color="948B54"/>
              <w:left w:val="nil"/>
              <w:bottom w:val="single" w:sz="12" w:space="0" w:color="948B54"/>
              <w:right w:val="single" w:sz="4" w:space="0" w:color="DDD9C3"/>
            </w:tcBorders>
            <w:textDirection w:val="btLr"/>
            <w:vAlign w:val="center"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Zaštita i spašavanje</w:t>
            </w:r>
          </w:p>
        </w:tc>
        <w:tc>
          <w:tcPr>
            <w:tcW w:w="264" w:type="dxa"/>
            <w:tcBorders>
              <w:top w:val="single" w:sz="12" w:space="0" w:color="948B54"/>
              <w:left w:val="nil"/>
              <w:bottom w:val="single" w:sz="12" w:space="0" w:color="948B54"/>
              <w:right w:val="nil"/>
            </w:tcBorders>
            <w:textDirection w:val="btL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</w:p>
        </w:tc>
        <w:tc>
          <w:tcPr>
            <w:tcW w:w="612" w:type="dxa"/>
            <w:gridSpan w:val="3"/>
            <w:tcBorders>
              <w:top w:val="single" w:sz="12" w:space="0" w:color="948B54"/>
              <w:left w:val="nil"/>
              <w:bottom w:val="single" w:sz="12" w:space="0" w:color="948B54"/>
            </w:tcBorders>
            <w:textDirection w:val="btLr"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i/>
                <w:color w:val="767171" w:themeColor="background2" w:themeShade="80"/>
              </w:rPr>
              <w:t>Rodnu ravnopravnost</w:t>
            </w:r>
          </w:p>
        </w:tc>
      </w:tr>
      <w:tr w:rsidR="0003717E" w:rsidRPr="007A68D7" w:rsidTr="002118CF">
        <w:trPr>
          <w:gridAfter w:val="1"/>
          <w:wAfter w:w="612" w:type="dxa"/>
          <w:trHeight w:val="315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Đakovica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Štimlje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Kosovo Polje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G</w:t>
            </w:r>
            <w:r w:rsidR="00B200FF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n</w:t>
            </w: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jilan</w:t>
            </w:r>
            <w:r w:rsidR="00B200FF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Kač</w:t>
            </w:r>
            <w:r w:rsidR="0003717E"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anik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 xml:space="preserve">Južna </w:t>
            </w:r>
            <w:r w:rsidR="0003717E"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Mitrovic</w:t>
            </w: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B200FF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Uroševac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B200FF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Ranil</w:t>
            </w:r>
            <w:r w:rsidR="0003717E"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B200FF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Klina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808080" w:themeColor="background1" w:themeShade="80"/>
              </w:rPr>
            </w:pPr>
            <w:r w:rsidRPr="007A68D7">
              <w:rPr>
                <w:rFonts w:ascii="Book Antiqua" w:eastAsia="Times New Roman" w:hAnsi="Book Antiqua"/>
                <w:color w:val="808080" w:themeColor="background1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B200FF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Peć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808080" w:themeColor="background1" w:themeShade="80"/>
              </w:rPr>
            </w:pPr>
            <w:r w:rsidRPr="007A68D7">
              <w:rPr>
                <w:rFonts w:ascii="Book Antiqua" w:eastAsia="Times New Roman" w:hAnsi="Book Antiqua"/>
                <w:color w:val="808080" w:themeColor="background1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03717E" w:rsidP="00B200FF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Pri</w:t>
            </w:r>
            <w:r w:rsidR="00B200FF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ština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Viti</w:t>
            </w:r>
            <w:r w:rsidR="002B5721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n</w:t>
            </w: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color w:val="767171" w:themeColor="background2" w:themeShade="8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12" w:space="0" w:color="DDD9C3"/>
              <w:right w:val="single" w:sz="4" w:space="0" w:color="DDD9C3"/>
            </w:tcBorders>
            <w:vAlign w:val="center"/>
            <w:hideMark/>
          </w:tcPr>
          <w:p w:rsidR="0003717E" w:rsidRPr="007A68D7" w:rsidRDefault="0003717E" w:rsidP="002B5721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S</w:t>
            </w:r>
            <w:r w:rsidR="002B5721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rbica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2B5721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Podujev</w:t>
            </w:r>
            <w:r w:rsidR="002B5721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2118CF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  <w:r w:rsidRPr="007A68D7">
              <w:rPr>
                <w:rFonts w:ascii="Book Antiqua" w:hAnsi="Book Antiqua"/>
                <w:color w:val="767171" w:themeColor="background2" w:themeShade="80"/>
                <w:lang w:eastAsia="sq-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767171" w:themeColor="background2" w:themeShade="80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767171" w:themeColor="background2" w:themeShade="80"/>
              </w:rPr>
            </w:pPr>
          </w:p>
        </w:tc>
      </w:tr>
      <w:tr w:rsidR="0003717E" w:rsidRPr="007A68D7" w:rsidTr="002118CF">
        <w:trPr>
          <w:gridAfter w:val="1"/>
          <w:wAfter w:w="612" w:type="dxa"/>
          <w:trHeight w:val="300"/>
        </w:trPr>
        <w:tc>
          <w:tcPr>
            <w:tcW w:w="2070" w:type="dxa"/>
            <w:tcBorders>
              <w:top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2B5721" w:rsidP="002B5721">
            <w:pPr>
              <w:jc w:val="center"/>
              <w:rPr>
                <w:rFonts w:ascii="Book Antiqua" w:eastAsia="Times New Roman" w:hAnsi="Book Antiqua"/>
                <w:b/>
                <w:i/>
                <w:color w:val="808080" w:themeColor="background1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808080" w:themeColor="background1" w:themeShade="80"/>
              </w:rPr>
              <w:t>Grač</w:t>
            </w:r>
            <w:r w:rsidR="0003717E" w:rsidRPr="007A68D7">
              <w:rPr>
                <w:rFonts w:ascii="Book Antiqua" w:eastAsia="Times New Roman" w:hAnsi="Book Antiqua"/>
                <w:b/>
                <w:i/>
                <w:color w:val="808080" w:themeColor="background1" w:themeShade="80"/>
              </w:rPr>
              <w:t>anic</w:t>
            </w:r>
            <w:r>
              <w:rPr>
                <w:rFonts w:ascii="Book Antiqua" w:eastAsia="Times New Roman" w:hAnsi="Book Antiqua"/>
                <w:b/>
                <w:i/>
                <w:color w:val="808080" w:themeColor="background1" w:themeShade="8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808080" w:themeColor="background1" w:themeShade="8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color w:val="808080" w:themeColor="background1" w:themeShade="8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  <w:r w:rsidRPr="007A68D7">
              <w:rPr>
                <w:rFonts w:ascii="Book Antiqua" w:hAnsi="Book Antiqua"/>
                <w:color w:val="808080" w:themeColor="background1" w:themeShade="80"/>
                <w:lang w:eastAsia="sq-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  <w:r w:rsidRPr="007A68D7">
              <w:rPr>
                <w:rFonts w:ascii="Book Antiqua" w:hAnsi="Book Antiqua"/>
                <w:color w:val="808080" w:themeColor="background1" w:themeShade="80"/>
                <w:lang w:eastAsia="sq-A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color w:val="808080" w:themeColor="background1" w:themeShade="80"/>
                <w:lang w:eastAsia="sq-AL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12" w:space="0" w:color="DDD9C3"/>
              <w:right w:val="single" w:sz="4" w:space="0" w:color="DDD9C3"/>
            </w:tcBorders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hAnsi="Book Antiqua"/>
                <w:lang w:eastAsia="sq-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DDD9C3"/>
              <w:right w:val="nil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12" w:space="0" w:color="DDD9C3"/>
            </w:tcBorders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</w:rPr>
            </w:pPr>
          </w:p>
        </w:tc>
      </w:tr>
      <w:tr w:rsidR="0003717E" w:rsidRPr="007A68D7" w:rsidTr="002118CF">
        <w:trPr>
          <w:trHeight w:val="315"/>
        </w:trPr>
        <w:tc>
          <w:tcPr>
            <w:tcW w:w="2070" w:type="dxa"/>
            <w:tcBorders>
              <w:top w:val="single" w:sz="12" w:space="0" w:color="DDD9C3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2B5721" w:rsidP="002B5721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Ukupno</w:t>
            </w:r>
          </w:p>
        </w:tc>
        <w:tc>
          <w:tcPr>
            <w:tcW w:w="81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8</w:t>
            </w:r>
          </w:p>
        </w:tc>
        <w:tc>
          <w:tcPr>
            <w:tcW w:w="72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8</w:t>
            </w:r>
          </w:p>
        </w:tc>
        <w:tc>
          <w:tcPr>
            <w:tcW w:w="63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6</w:t>
            </w:r>
          </w:p>
        </w:tc>
        <w:tc>
          <w:tcPr>
            <w:tcW w:w="45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2</w:t>
            </w:r>
          </w:p>
        </w:tc>
        <w:tc>
          <w:tcPr>
            <w:tcW w:w="405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7</w:t>
            </w:r>
          </w:p>
        </w:tc>
        <w:tc>
          <w:tcPr>
            <w:tcW w:w="72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2</w:t>
            </w:r>
          </w:p>
        </w:tc>
        <w:tc>
          <w:tcPr>
            <w:tcW w:w="54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10</w:t>
            </w:r>
          </w:p>
        </w:tc>
        <w:tc>
          <w:tcPr>
            <w:tcW w:w="63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3</w:t>
            </w:r>
          </w:p>
        </w:tc>
        <w:tc>
          <w:tcPr>
            <w:tcW w:w="108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4</w:t>
            </w:r>
          </w:p>
        </w:tc>
        <w:tc>
          <w:tcPr>
            <w:tcW w:w="360" w:type="dxa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12" w:space="0" w:color="DDD9C3"/>
              <w:left w:val="nil"/>
              <w:bottom w:val="single" w:sz="12" w:space="0" w:color="948B54"/>
              <w:right w:val="single" w:sz="4" w:space="0" w:color="DDD9C3"/>
            </w:tcBorders>
            <w:shd w:val="clear" w:color="auto" w:fill="E7E6E6" w:themeFill="background2"/>
            <w:vAlign w:val="center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3</w:t>
            </w:r>
          </w:p>
        </w:tc>
        <w:tc>
          <w:tcPr>
            <w:tcW w:w="264" w:type="dxa"/>
            <w:tcBorders>
              <w:top w:val="single" w:sz="12" w:space="0" w:color="DDD9C3"/>
              <w:left w:val="nil"/>
              <w:bottom w:val="single" w:sz="12" w:space="0" w:color="948B54"/>
              <w:right w:val="nil"/>
            </w:tcBorders>
            <w:shd w:val="clear" w:color="auto" w:fill="E7E6E6" w:themeFill="background2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DDD9C3"/>
              <w:left w:val="nil"/>
              <w:bottom w:val="single" w:sz="12" w:space="0" w:color="948B54"/>
              <w:right w:val="thinThickSmallGap" w:sz="24" w:space="0" w:color="808080" w:themeColor="background1" w:themeShade="80"/>
            </w:tcBorders>
            <w:shd w:val="clear" w:color="auto" w:fill="E7E6E6" w:themeFill="background2"/>
          </w:tcPr>
          <w:p w:rsidR="0003717E" w:rsidRPr="007A68D7" w:rsidRDefault="0003717E" w:rsidP="00DB5F12">
            <w:pPr>
              <w:jc w:val="center"/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 w:rsidRPr="007A68D7"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>3</w:t>
            </w:r>
          </w:p>
        </w:tc>
        <w:tc>
          <w:tcPr>
            <w:tcW w:w="612" w:type="dxa"/>
            <w:tcBorders>
              <w:top w:val="thinThickSmallGap" w:sz="24" w:space="0" w:color="808080" w:themeColor="background1" w:themeShade="80"/>
              <w:left w:val="thinThickSmallGap" w:sz="24" w:space="0" w:color="808080" w:themeColor="background1" w:themeShade="80"/>
              <w:bottom w:val="thinThickSmallGap" w:sz="24" w:space="0" w:color="808080" w:themeColor="background1" w:themeShade="80"/>
              <w:right w:val="thinThickSmallGap" w:sz="24" w:space="0" w:color="808080" w:themeColor="background1" w:themeShade="80"/>
            </w:tcBorders>
            <w:shd w:val="clear" w:color="auto" w:fill="auto"/>
          </w:tcPr>
          <w:p w:rsidR="0003717E" w:rsidRPr="007A68D7" w:rsidRDefault="00FD6996" w:rsidP="00FD6996">
            <w:pPr>
              <w:tabs>
                <w:tab w:val="center" w:pos="198"/>
              </w:tabs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</w:pPr>
            <w:r>
              <w:rPr>
                <w:rFonts w:ascii="Book Antiqua" w:eastAsia="Times New Roman" w:hAnsi="Book Antiqua"/>
                <w:b/>
                <w:i/>
                <w:color w:val="767171" w:themeColor="background2" w:themeShade="80"/>
              </w:rPr>
              <w:tab/>
              <w:t>58</w:t>
            </w:r>
          </w:p>
        </w:tc>
      </w:tr>
    </w:tbl>
    <w:p w:rsidR="0094597B" w:rsidRPr="007A68D7" w:rsidRDefault="0094597B" w:rsidP="0094597B">
      <w:pPr>
        <w:ind w:left="360"/>
        <w:jc w:val="center"/>
        <w:rPr>
          <w:rFonts w:ascii="Book Antiqua" w:hAnsi="Book Antiqua" w:cstheme="minorHAnsi"/>
          <w:i/>
        </w:rPr>
      </w:pPr>
      <w:r w:rsidRPr="007A68D7">
        <w:rPr>
          <w:rFonts w:ascii="Book Antiqua" w:eastAsia="Batang" w:hAnsi="Book Antiqua" w:cstheme="minorHAnsi"/>
          <w:b/>
          <w:i/>
          <w:color w:val="000000" w:themeColor="text1"/>
        </w:rPr>
        <w:t xml:space="preserve">Tabela </w:t>
      </w:r>
      <w:r w:rsidR="002B5721">
        <w:rPr>
          <w:rFonts w:ascii="Book Antiqua" w:eastAsia="Batang" w:hAnsi="Book Antiqua" w:cstheme="minorHAnsi"/>
          <w:b/>
          <w:i/>
          <w:color w:val="000000" w:themeColor="text1"/>
        </w:rPr>
        <w:t xml:space="preserve"> br. 1</w:t>
      </w:r>
      <w:r w:rsidRPr="007A68D7">
        <w:rPr>
          <w:rFonts w:ascii="Book Antiqua" w:eastAsia="Batang" w:hAnsi="Book Antiqua" w:cstheme="minorHAnsi"/>
          <w:b/>
          <w:i/>
          <w:color w:val="000000" w:themeColor="text1"/>
        </w:rPr>
        <w:t xml:space="preserve"> </w:t>
      </w:r>
      <w:r w:rsidR="008C7D3D">
        <w:rPr>
          <w:rFonts w:ascii="Book Antiqua" w:hAnsi="Book Antiqua" w:cstheme="minorHAnsi"/>
          <w:i/>
        </w:rPr>
        <w:t>B</w:t>
      </w:r>
      <w:r w:rsidR="002B5721">
        <w:rPr>
          <w:rFonts w:ascii="Book Antiqua" w:hAnsi="Book Antiqua" w:cstheme="minorHAnsi"/>
          <w:i/>
        </w:rPr>
        <w:t>roj drugih odbora</w:t>
      </w:r>
      <w:r w:rsidRPr="007A68D7">
        <w:rPr>
          <w:rFonts w:ascii="Book Antiqua" w:hAnsi="Book Antiqua" w:cstheme="minorHAnsi"/>
          <w:i/>
        </w:rPr>
        <w:t>.</w:t>
      </w:r>
    </w:p>
    <w:p w:rsidR="0094597B" w:rsidRPr="007A68D7" w:rsidRDefault="0094597B" w:rsidP="0094597B">
      <w:pPr>
        <w:ind w:left="360"/>
        <w:jc w:val="center"/>
        <w:rPr>
          <w:rFonts w:ascii="Book Antiqua" w:hAnsi="Book Antiqua" w:cstheme="minorHAnsi"/>
          <w:i/>
          <w:sz w:val="24"/>
          <w:szCs w:val="24"/>
        </w:rPr>
      </w:pPr>
    </w:p>
    <w:p w:rsidR="0094597B" w:rsidRPr="008C7D3D" w:rsidRDefault="001A7A09" w:rsidP="0094597B">
      <w:pPr>
        <w:pStyle w:val="BodyText"/>
        <w:spacing w:line="249" w:lineRule="auto"/>
        <w:ind w:left="1440" w:right="1436"/>
        <w:jc w:val="both"/>
        <w:rPr>
          <w:rFonts w:ascii="Book Antiqua" w:eastAsiaTheme="minorHAnsi" w:hAnsi="Book Antiqua" w:cstheme="minorHAnsi"/>
          <w:color w:val="000000" w:themeColor="text1"/>
        </w:rPr>
      </w:pPr>
      <w:r w:rsidRPr="008C7D3D">
        <w:rPr>
          <w:rFonts w:ascii="Book Antiqua" w:eastAsiaTheme="minorHAnsi" w:hAnsi="Book Antiqua" w:cstheme="minorHAnsi"/>
          <w:color w:val="000000" w:themeColor="text1"/>
        </w:rPr>
        <w:t xml:space="preserve">Kao što vidimo iz gornje tabele, u 15 opština </w:t>
      </w:r>
      <w:r w:rsidR="008C7D3D" w:rsidRPr="008C7D3D">
        <w:rPr>
          <w:rFonts w:ascii="Book Antiqua" w:eastAsiaTheme="minorHAnsi" w:hAnsi="Book Antiqua" w:cstheme="minorHAnsi"/>
          <w:color w:val="000000" w:themeColor="text1"/>
        </w:rPr>
        <w:t>osnovano</w:t>
      </w:r>
      <w:r w:rsidRPr="008C7D3D">
        <w:rPr>
          <w:rFonts w:ascii="Book Antiqua" w:eastAsiaTheme="minorHAnsi" w:hAnsi="Book Antiqua" w:cstheme="minorHAnsi"/>
          <w:color w:val="000000" w:themeColor="text1"/>
        </w:rPr>
        <w:t xml:space="preserve"> je ukupno 5</w:t>
      </w:r>
      <w:r w:rsidR="00FD6996">
        <w:rPr>
          <w:rFonts w:ascii="Book Antiqua" w:eastAsiaTheme="minorHAnsi" w:hAnsi="Book Antiqua" w:cstheme="minorHAnsi"/>
          <w:color w:val="000000" w:themeColor="text1"/>
        </w:rPr>
        <w:t>8</w:t>
      </w:r>
      <w:r w:rsidRPr="008C7D3D">
        <w:rPr>
          <w:rFonts w:ascii="Book Antiqua" w:eastAsiaTheme="minorHAnsi" w:hAnsi="Book Antiqua" w:cstheme="minorHAnsi"/>
          <w:color w:val="000000" w:themeColor="text1"/>
        </w:rPr>
        <w:t xml:space="preserve"> drugih odbora u gore predstavljenim ob</w:t>
      </w:r>
      <w:r w:rsidR="008C7D3D" w:rsidRPr="008C7D3D">
        <w:rPr>
          <w:rFonts w:ascii="Book Antiqua" w:eastAsiaTheme="minorHAnsi" w:hAnsi="Book Antiqua" w:cstheme="minorHAnsi"/>
          <w:color w:val="000000" w:themeColor="text1"/>
        </w:rPr>
        <w:t>lastima. Od njih, najveća pažnja je posveć</w:t>
      </w:r>
      <w:r w:rsidRPr="008C7D3D">
        <w:rPr>
          <w:rFonts w:ascii="Book Antiqua" w:eastAsiaTheme="minorHAnsi" w:hAnsi="Book Antiqua" w:cstheme="minorHAnsi"/>
          <w:color w:val="000000" w:themeColor="text1"/>
        </w:rPr>
        <w:t>ena Odboru za zdravstvo, obrazovanje i oblast urbanizma.</w:t>
      </w: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eastAsiaTheme="minorHAnsi" w:hAnsi="Book Antiqua" w:cstheme="minorHAnsi"/>
        </w:rPr>
      </w:pPr>
    </w:p>
    <w:p w:rsidR="0094597B" w:rsidRPr="008C7D3D" w:rsidRDefault="00074620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color w:val="000000" w:themeColor="text1"/>
          <w:lang w:val="hr-HR"/>
        </w:rPr>
      </w:pPr>
      <w:r w:rsidRPr="008C7D3D">
        <w:rPr>
          <w:rFonts w:ascii="Book Antiqua" w:hAnsi="Book Antiqua" w:cstheme="minorHAnsi"/>
          <w:color w:val="000000" w:themeColor="text1"/>
          <w:lang w:val="hr-HR"/>
        </w:rPr>
        <w:t>Međut</w:t>
      </w:r>
      <w:r w:rsidR="008C7D3D" w:rsidRPr="008C7D3D">
        <w:rPr>
          <w:rFonts w:ascii="Book Antiqua" w:hAnsi="Book Antiqua" w:cstheme="minorHAnsi"/>
          <w:color w:val="000000" w:themeColor="text1"/>
          <w:lang w:val="hr-HR"/>
        </w:rPr>
        <w:t>im, u nekoliko slučajeva primeć</w:t>
      </w:r>
      <w:r w:rsidRPr="008C7D3D">
        <w:rPr>
          <w:rFonts w:ascii="Book Antiqua" w:hAnsi="Book Antiqua" w:cstheme="minorHAnsi"/>
          <w:color w:val="000000" w:themeColor="text1"/>
          <w:lang w:val="hr-HR"/>
        </w:rPr>
        <w:t xml:space="preserve">eno je da ovi odbori </w:t>
      </w:r>
      <w:r w:rsidR="008C7D3D" w:rsidRPr="008C7D3D">
        <w:rPr>
          <w:rFonts w:ascii="Book Antiqua" w:hAnsi="Book Antiqua" w:cstheme="minorHAnsi"/>
          <w:color w:val="000000" w:themeColor="text1"/>
          <w:lang w:val="hr-HR"/>
        </w:rPr>
        <w:t>razmatraju</w:t>
      </w:r>
      <w:r w:rsidRPr="008C7D3D">
        <w:rPr>
          <w:rFonts w:ascii="Book Antiqua" w:hAnsi="Book Antiqua" w:cstheme="minorHAnsi"/>
          <w:color w:val="000000" w:themeColor="text1"/>
          <w:lang w:val="hr-HR"/>
        </w:rPr>
        <w:t xml:space="preserve"> politiku one prirode za koju su osnovani, jer glavnu ulogu imaju stalni odbori. Druga prepreka je nedostatak nadoknade za rad ovih odbora, </w:t>
      </w:r>
      <w:r w:rsidRPr="008C7D3D">
        <w:rPr>
          <w:rFonts w:ascii="Book Antiqua" w:hAnsi="Book Antiqua" w:cs="Book Antiqua"/>
          <w:color w:val="000000" w:themeColor="text1"/>
          <w:lang w:val="hr-HR"/>
        </w:rPr>
        <w:t>š</w:t>
      </w:r>
      <w:r w:rsidRPr="008C7D3D">
        <w:rPr>
          <w:rFonts w:ascii="Book Antiqua" w:hAnsi="Book Antiqua" w:cstheme="minorHAnsi"/>
          <w:color w:val="000000" w:themeColor="text1"/>
          <w:lang w:val="hr-HR"/>
        </w:rPr>
        <w:t xml:space="preserve">to je smanjilo </w:t>
      </w:r>
      <w:r w:rsidR="008C7D3D" w:rsidRPr="008C7D3D">
        <w:rPr>
          <w:rFonts w:ascii="Book Antiqua" w:hAnsi="Book Antiqua" w:cstheme="minorHAnsi"/>
          <w:color w:val="000000" w:themeColor="text1"/>
          <w:lang w:val="hr-HR"/>
        </w:rPr>
        <w:t>ritam</w:t>
      </w:r>
      <w:r w:rsidRPr="008C7D3D">
        <w:rPr>
          <w:rFonts w:ascii="Book Antiqua" w:hAnsi="Book Antiqua" w:cstheme="minorHAnsi"/>
          <w:color w:val="000000" w:themeColor="text1"/>
          <w:lang w:val="hr-HR"/>
        </w:rPr>
        <w:t xml:space="preserve"> njihovog rada.</w:t>
      </w:r>
    </w:p>
    <w:p w:rsidR="0094597B" w:rsidRPr="008C7D3D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color w:val="000000" w:themeColor="text1"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b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b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b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b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b/>
        </w:rPr>
      </w:pPr>
    </w:p>
    <w:p w:rsidR="0094597B" w:rsidRPr="007A68D7" w:rsidRDefault="0094597B" w:rsidP="00AE391D">
      <w:pPr>
        <w:pStyle w:val="ListParagraph"/>
        <w:numPr>
          <w:ilvl w:val="0"/>
          <w:numId w:val="13"/>
        </w:numPr>
        <w:spacing w:line="276" w:lineRule="auto"/>
        <w:contextualSpacing/>
        <w:jc w:val="center"/>
        <w:rPr>
          <w:rFonts w:ascii="Book Antiqua" w:hAnsi="Book Antiqua"/>
          <w:color w:val="806000" w:themeColor="accent4" w:themeShade="80"/>
          <w:sz w:val="28"/>
          <w:szCs w:val="24"/>
        </w:rPr>
      </w:pPr>
      <w:r w:rsidRPr="007A68D7">
        <w:rPr>
          <w:rFonts w:ascii="Book Antiqua" w:hAnsi="Book Antiqua"/>
          <w:color w:val="806000" w:themeColor="accent4" w:themeShade="80"/>
          <w:sz w:val="28"/>
          <w:szCs w:val="24"/>
        </w:rPr>
        <w:t>Ko</w:t>
      </w:r>
      <w:r w:rsidR="003448A1">
        <w:rPr>
          <w:rFonts w:ascii="Book Antiqua" w:hAnsi="Book Antiqua"/>
          <w:color w:val="806000" w:themeColor="accent4" w:themeShade="80"/>
          <w:sz w:val="28"/>
          <w:szCs w:val="24"/>
        </w:rPr>
        <w:t>nsultativni odbori</w:t>
      </w:r>
    </w:p>
    <w:p w:rsidR="0094597B" w:rsidRPr="007A68D7" w:rsidRDefault="0094597B" w:rsidP="0094597B">
      <w:pPr>
        <w:ind w:left="360"/>
        <w:jc w:val="center"/>
        <w:rPr>
          <w:rFonts w:ascii="Book Antiqua" w:hAnsi="Book Antiqua"/>
          <w:sz w:val="24"/>
          <w:szCs w:val="24"/>
        </w:rPr>
      </w:pPr>
    </w:p>
    <w:p w:rsidR="0094597B" w:rsidRPr="008F0571" w:rsidRDefault="00FA0118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 w:cstheme="minorHAnsi"/>
          <w:color w:val="000000" w:themeColor="text1"/>
        </w:rPr>
      </w:pPr>
      <w:r w:rsidRPr="008F0571">
        <w:rPr>
          <w:rFonts w:ascii="Book Antiqua" w:hAnsi="Book Antiqua"/>
          <w:color w:val="000000" w:themeColor="text1"/>
        </w:rPr>
        <w:t>Skupština opštine, na osnovu člana 73 Zakona br. 03 / L-040 o lokalnoj samoupravi i AU</w:t>
      </w:r>
      <w:r w:rsidR="00AA1BA9" w:rsidRPr="008F0571">
        <w:rPr>
          <w:rFonts w:ascii="Book Antiqua" w:hAnsi="Book Antiqua"/>
          <w:color w:val="000000" w:themeColor="text1"/>
        </w:rPr>
        <w:t>-a (MLS-a</w:t>
      </w:r>
      <w:r w:rsidRPr="008F0571">
        <w:rPr>
          <w:rFonts w:ascii="Book Antiqua" w:hAnsi="Book Antiqua"/>
          <w:color w:val="000000" w:themeColor="text1"/>
        </w:rPr>
        <w:t xml:space="preserve">) br. 01/2016 o postupcima za osnivanje, organizaciju i nadležnosti opštinskih konsultativnih odbora, </w:t>
      </w:r>
      <w:r w:rsidR="008C7D3D" w:rsidRPr="008F0571">
        <w:rPr>
          <w:rFonts w:ascii="Book Antiqua" w:hAnsi="Book Antiqua"/>
          <w:color w:val="000000" w:themeColor="text1"/>
        </w:rPr>
        <w:t xml:space="preserve">takođe je </w:t>
      </w:r>
      <w:r w:rsidRPr="008F0571">
        <w:rPr>
          <w:rFonts w:ascii="Book Antiqua" w:hAnsi="Book Antiqua"/>
          <w:color w:val="000000" w:themeColor="text1"/>
        </w:rPr>
        <w:t>dužna  da uspostavi</w:t>
      </w:r>
      <w:r w:rsidR="008C7D3D" w:rsidRPr="008F0571">
        <w:rPr>
          <w:rFonts w:ascii="Book Antiqua" w:hAnsi="Book Antiqua"/>
          <w:color w:val="000000" w:themeColor="text1"/>
        </w:rPr>
        <w:t xml:space="preserve"> konsultativni odbor</w:t>
      </w:r>
      <w:r w:rsidRPr="008F0571">
        <w:rPr>
          <w:rFonts w:ascii="Book Antiqua" w:hAnsi="Book Antiqua"/>
          <w:color w:val="000000" w:themeColor="text1"/>
        </w:rPr>
        <w:t>, kako bi se građani uključili u donošenje odluka. Iako je njihovo osnivanje obavezno, broj opština koje su osnovale konsultativne odbore nije veliki,</w:t>
      </w:r>
      <w:r w:rsidR="002118CF">
        <w:rPr>
          <w:rFonts w:ascii="Book Antiqua" w:hAnsi="Book Antiqua"/>
          <w:color w:val="000000" w:themeColor="text1"/>
        </w:rPr>
        <w:t xml:space="preserve"> od ukupno 38 opština samo je 16</w:t>
      </w:r>
      <w:r w:rsidRPr="008F0571">
        <w:rPr>
          <w:rFonts w:ascii="Book Antiqua" w:hAnsi="Book Antiqua"/>
          <w:color w:val="000000" w:themeColor="text1"/>
        </w:rPr>
        <w:t xml:space="preserve"> opština </w:t>
      </w:r>
      <w:r w:rsidR="008C7D3D" w:rsidRPr="008F0571">
        <w:rPr>
          <w:rFonts w:ascii="Book Antiqua" w:hAnsi="Book Antiqua"/>
          <w:color w:val="000000" w:themeColor="text1"/>
        </w:rPr>
        <w:t>osnovala ko</w:t>
      </w:r>
      <w:r w:rsidRPr="008F0571">
        <w:rPr>
          <w:rFonts w:ascii="Book Antiqua" w:hAnsi="Book Antiqua"/>
          <w:color w:val="000000" w:themeColor="text1"/>
        </w:rPr>
        <w:t xml:space="preserve">nsultativne </w:t>
      </w:r>
      <w:r w:rsidR="008C7D3D" w:rsidRPr="008F0571">
        <w:rPr>
          <w:rFonts w:ascii="Book Antiqua" w:hAnsi="Book Antiqua"/>
          <w:color w:val="000000" w:themeColor="text1"/>
        </w:rPr>
        <w:t>odbore</w:t>
      </w:r>
      <w:r w:rsidRPr="008F0571">
        <w:rPr>
          <w:rFonts w:ascii="Book Antiqua" w:hAnsi="Book Antiqua"/>
          <w:color w:val="000000" w:themeColor="text1"/>
        </w:rPr>
        <w:t>.</w:t>
      </w:r>
    </w:p>
    <w:tbl>
      <w:tblPr>
        <w:tblStyle w:val="GridTable5Dark-Accent41"/>
        <w:tblW w:w="9568" w:type="dxa"/>
        <w:tblInd w:w="1525" w:type="dxa"/>
        <w:tblLook w:val="04A0" w:firstRow="1" w:lastRow="0" w:firstColumn="1" w:lastColumn="0" w:noHBand="0" w:noVBand="1"/>
      </w:tblPr>
      <w:tblGrid>
        <w:gridCol w:w="1905"/>
        <w:gridCol w:w="693"/>
        <w:gridCol w:w="488"/>
        <w:gridCol w:w="571"/>
        <w:gridCol w:w="488"/>
        <w:gridCol w:w="571"/>
        <w:gridCol w:w="522"/>
        <w:gridCol w:w="693"/>
        <w:gridCol w:w="607"/>
        <w:gridCol w:w="865"/>
        <w:gridCol w:w="697"/>
        <w:gridCol w:w="860"/>
        <w:gridCol w:w="608"/>
      </w:tblGrid>
      <w:tr w:rsidR="0094597B" w:rsidRPr="007A68D7" w:rsidTr="001A0A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8" w:type="dxa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right w:val="single" w:sz="4" w:space="0" w:color="auto"/>
            </w:tcBorders>
            <w:textDirection w:val="btLr"/>
            <w:hideMark/>
          </w:tcPr>
          <w:p w:rsidR="0094597B" w:rsidRPr="007A68D7" w:rsidRDefault="0094597B" w:rsidP="00051C5C">
            <w:pPr>
              <w:jc w:val="center"/>
              <w:rPr>
                <w:rFonts w:ascii="Book Antiqua" w:eastAsia="Times New Roman" w:hAnsi="Book Antiqua" w:cstheme="minorHAnsi"/>
                <w:color w:val="FFFFFF"/>
              </w:rPr>
            </w:pPr>
            <w:r w:rsidRPr="007A68D7">
              <w:rPr>
                <w:rFonts w:ascii="Book Antiqua" w:eastAsia="Times New Roman" w:hAnsi="Book Antiqua" w:cstheme="minorHAnsi"/>
                <w:color w:val="FFFFFF"/>
              </w:rPr>
              <w:t>Ko</w:t>
            </w:r>
            <w:r w:rsidR="00051C5C">
              <w:rPr>
                <w:rFonts w:ascii="Book Antiqua" w:eastAsia="Times New Roman" w:hAnsi="Book Antiqua" w:cstheme="minorHAnsi"/>
                <w:color w:val="FFFFFF"/>
              </w:rPr>
              <w:t>nsultativni odbori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94597B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 w:rsidRPr="007A68D7">
              <w:rPr>
                <w:rFonts w:ascii="Book Antiqua" w:eastAsia="Times New Roman" w:hAnsi="Book Antiqua" w:cstheme="minorHAnsi"/>
                <w:color w:val="FFFFFF"/>
              </w:rPr>
              <w:t>P</w:t>
            </w:r>
            <w:r w:rsidR="00051C5C">
              <w:rPr>
                <w:rFonts w:ascii="Book Antiqua" w:eastAsia="Times New Roman" w:hAnsi="Book Antiqua" w:cstheme="minorHAnsi"/>
                <w:color w:val="FFFFFF"/>
              </w:rPr>
              <w:t>rostorno planiranje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Obrazovanje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Ekonomski razvoj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94597B" w:rsidP="00DB5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 w:rsidRPr="007A68D7">
              <w:rPr>
                <w:rFonts w:ascii="Book Antiqua" w:eastAsia="Times New Roman" w:hAnsi="Book Antiqua" w:cstheme="minorHAnsi"/>
                <w:color w:val="FFFFFF"/>
              </w:rPr>
              <w:t>U</w:t>
            </w:r>
            <w:r w:rsidR="00051C5C">
              <w:rPr>
                <w:rFonts w:ascii="Book Antiqua" w:eastAsia="Times New Roman" w:hAnsi="Book Antiqua" w:cstheme="minorHAnsi"/>
                <w:color w:val="FFFFFF"/>
              </w:rPr>
              <w:t>rbaniza</w:t>
            </w:r>
            <w:r w:rsidRPr="007A68D7">
              <w:rPr>
                <w:rFonts w:ascii="Book Antiqua" w:eastAsia="Times New Roman" w:hAnsi="Book Antiqua" w:cstheme="minorHAnsi"/>
                <w:color w:val="FFFFFF"/>
              </w:rPr>
              <w:t>m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Zdravstvo i blagostanje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Javne usluge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 xml:space="preserve">Osobe sa ograničenim sposobnostima </w:t>
            </w:r>
            <w:r w:rsidR="0094597B" w:rsidRPr="007A68D7">
              <w:rPr>
                <w:rFonts w:ascii="Book Antiqua" w:eastAsia="Times New Roman" w:hAnsi="Book Antiqua" w:cstheme="minorHAnsi"/>
                <w:color w:val="FFFFFF"/>
              </w:rPr>
              <w:t>rsona  me aftësi të kufizuara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051C5C" w:rsidP="00051C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Emergentna pitanja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1A0A4E" w:rsidP="001A0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Poljoprivredu I ruralni razvoj</w:t>
            </w:r>
            <w:r w:rsidR="0094597B" w:rsidRPr="007A68D7">
              <w:rPr>
                <w:rFonts w:ascii="Book Antiqua" w:eastAsia="Times New Roman" w:hAnsi="Book Antiqua" w:cstheme="minorHAnsi"/>
                <w:color w:val="FFFFFF"/>
              </w:rPr>
              <w:t xml:space="preserve"> </w:t>
            </w:r>
            <w:r>
              <w:rPr>
                <w:rFonts w:ascii="Book Antiqua" w:eastAsia="Times New Roman" w:hAnsi="Book Antiqua" w:cstheme="minorHAnsi"/>
                <w:color w:val="FFFFFF"/>
              </w:rPr>
              <w:t>Zaštitu životne sredine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597B" w:rsidRPr="007A68D7" w:rsidRDefault="001A0A4E" w:rsidP="001A0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 xml:space="preserve">Obrazovanje,kulturu  I sport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textDirection w:val="btLr"/>
          </w:tcPr>
          <w:p w:rsidR="0094597B" w:rsidRPr="007A68D7" w:rsidRDefault="001A0A4E" w:rsidP="001A0A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color w:val="FFFFFF"/>
              </w:rPr>
            </w:pPr>
            <w:r>
              <w:rPr>
                <w:rFonts w:ascii="Book Antiqua" w:eastAsia="Times New Roman" w:hAnsi="Book Antiqua" w:cstheme="minorHAnsi"/>
                <w:color w:val="FFFFFF"/>
              </w:rPr>
              <w:t>Rodnu ravnopravnost   I ljudska prava</w:t>
            </w: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CB476B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Kamenica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CB476B" w:rsidP="00CB476B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 xml:space="preserve">Elez </w:t>
            </w:r>
            <w:r w:rsidR="0094597B" w:rsidRPr="007A68D7">
              <w:rPr>
                <w:rFonts w:ascii="Book Antiqua" w:eastAsia="Times New Roman" w:hAnsi="Book Antiqua" w:cstheme="minorHAnsi"/>
                <w:b w:val="0"/>
                <w:i/>
              </w:rPr>
              <w:t>Han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94597B" w:rsidP="00CB476B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 w:rsidRPr="007A68D7">
              <w:rPr>
                <w:rFonts w:ascii="Book Antiqua" w:eastAsia="Times New Roman" w:hAnsi="Book Antiqua" w:cstheme="minorHAnsi"/>
                <w:b w:val="0"/>
                <w:i/>
              </w:rPr>
              <w:t>S</w:t>
            </w:r>
            <w:r w:rsidR="00CB476B">
              <w:rPr>
                <w:rFonts w:ascii="Book Antiqua" w:eastAsia="Times New Roman" w:hAnsi="Book Antiqua" w:cstheme="minorHAnsi"/>
                <w:b w:val="0"/>
                <w:i/>
              </w:rPr>
              <w:t>rbica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4504B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000000" w:themeColor="text1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000000" w:themeColor="text1"/>
              </w:rPr>
              <w:t>1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000000" w:themeColor="text1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000000" w:themeColor="text1"/>
              </w:rPr>
              <w:t>1</w:t>
            </w: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CB476B" w:rsidP="00CB476B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Priština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CB476B" w:rsidP="00CB476B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 xml:space="preserve">Južna </w:t>
            </w:r>
            <w:r w:rsidR="0094597B" w:rsidRPr="007A68D7">
              <w:rPr>
                <w:rFonts w:ascii="Book Antiqua" w:eastAsia="Times New Roman" w:hAnsi="Book Antiqua" w:cstheme="minorHAnsi"/>
                <w:b w:val="0"/>
                <w:i/>
              </w:rPr>
              <w:t>Mitrovic</w:t>
            </w:r>
            <w:r>
              <w:rPr>
                <w:rFonts w:ascii="Book Antiqua" w:eastAsia="Times New Roman" w:hAnsi="Book Antiqua" w:cstheme="minorHAnsi"/>
                <w:b w:val="0"/>
                <w:i/>
              </w:rPr>
              <w:t>a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CB476B" w:rsidP="00DB5F12">
            <w:pPr>
              <w:jc w:val="center"/>
              <w:rPr>
                <w:rFonts w:ascii="Book Antiqua" w:eastAsia="Times New Roman" w:hAnsi="Book Antiqua" w:cstheme="minorHAnsi"/>
                <w:i/>
              </w:rPr>
            </w:pPr>
            <w:r>
              <w:rPr>
                <w:rFonts w:ascii="Book Antiqua" w:eastAsia="Times New Roman" w:hAnsi="Book Antiqua" w:cstheme="minorHAnsi"/>
                <w:i/>
              </w:rPr>
              <w:t>Kač</w:t>
            </w:r>
            <w:r w:rsidR="0094597B" w:rsidRPr="007A68D7">
              <w:rPr>
                <w:rFonts w:ascii="Book Antiqua" w:eastAsia="Times New Roman" w:hAnsi="Book Antiqua" w:cstheme="minorHAnsi"/>
                <w:i/>
              </w:rPr>
              <w:t>anik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94597B" w:rsidP="00DB5F12">
            <w:pPr>
              <w:jc w:val="center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Istog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FF0000"/>
              </w:rPr>
            </w:pPr>
          </w:p>
        </w:tc>
      </w:tr>
      <w:tr w:rsidR="0094597B" w:rsidRPr="007A68D7" w:rsidTr="001A0A4E">
        <w:trPr>
          <w:gridAfter w:val="1"/>
          <w:wAfter w:w="608" w:type="dxa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94597B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 w:rsidRPr="007A68D7">
              <w:rPr>
                <w:rFonts w:ascii="Book Antiqua" w:eastAsia="Times New Roman" w:hAnsi="Book Antiqua" w:cstheme="minorHAnsi"/>
                <w:b w:val="0"/>
                <w:i/>
              </w:rPr>
              <w:t>G</w:t>
            </w:r>
            <w:r w:rsidR="00CB476B">
              <w:rPr>
                <w:rFonts w:ascii="Book Antiqua" w:eastAsia="Times New Roman" w:hAnsi="Book Antiqua" w:cstheme="minorHAnsi"/>
                <w:b w:val="0"/>
                <w:i/>
              </w:rPr>
              <w:t>n</w:t>
            </w:r>
            <w:r w:rsidRPr="007A68D7">
              <w:rPr>
                <w:rFonts w:ascii="Book Antiqua" w:eastAsia="Times New Roman" w:hAnsi="Book Antiqua" w:cstheme="minorHAnsi"/>
                <w:b w:val="0"/>
                <w:i/>
              </w:rPr>
              <w:t>jilan</w:t>
            </w:r>
            <w:r w:rsidR="00CB476B">
              <w:rPr>
                <w:rFonts w:ascii="Book Antiqua" w:eastAsia="Times New Roman" w:hAnsi="Book Antiqua" w:cstheme="minorHAnsi"/>
                <w:b w:val="0"/>
                <w:i/>
              </w:rPr>
              <w:t>e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CB476B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G</w:t>
            </w:r>
            <w:r w:rsidR="0094597B" w:rsidRPr="007A68D7">
              <w:rPr>
                <w:rFonts w:ascii="Book Antiqua" w:eastAsia="Times New Roman" w:hAnsi="Book Antiqua" w:cstheme="minorHAnsi"/>
                <w:b w:val="0"/>
                <w:i/>
              </w:rPr>
              <w:t>logo</w:t>
            </w:r>
            <w:r>
              <w:rPr>
                <w:rFonts w:ascii="Book Antiqua" w:eastAsia="Times New Roman" w:hAnsi="Book Antiqua" w:cstheme="minorHAnsi"/>
                <w:b w:val="0"/>
                <w:i/>
              </w:rPr>
              <w:t>va</w:t>
            </w:r>
            <w:r w:rsidR="0094597B" w:rsidRPr="007A68D7">
              <w:rPr>
                <w:rFonts w:ascii="Book Antiqua" w:eastAsia="Times New Roman" w:hAnsi="Book Antiqua" w:cstheme="minorHAnsi"/>
                <w:b w:val="0"/>
                <w:i/>
              </w:rPr>
              <w:t>c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1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1</w:t>
            </w: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hideMark/>
          </w:tcPr>
          <w:p w:rsidR="0094597B" w:rsidRPr="007A68D7" w:rsidRDefault="0094597B" w:rsidP="00CB476B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 w:rsidRPr="007A68D7">
              <w:rPr>
                <w:rFonts w:ascii="Book Antiqua" w:eastAsia="Times New Roman" w:hAnsi="Book Antiqua" w:cstheme="minorHAnsi"/>
                <w:b w:val="0"/>
                <w:i/>
              </w:rPr>
              <w:t>Vu</w:t>
            </w:r>
            <w:r w:rsidR="00CB476B">
              <w:rPr>
                <w:rFonts w:ascii="Book Antiqua" w:eastAsia="Times New Roman" w:hAnsi="Book Antiqua" w:cstheme="minorHAnsi"/>
                <w:b w:val="0"/>
                <w:i/>
              </w:rPr>
              <w:t>čitrn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1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  <w:r w:rsidRPr="007A68D7">
              <w:rPr>
                <w:rFonts w:ascii="Book Antiqua" w:eastAsia="Times New Roman" w:hAnsi="Book Antiqua" w:cstheme="minorHAnsi"/>
                <w:i/>
              </w:rPr>
              <w:t>1</w:t>
            </w: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CB476B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Klina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5B7493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Deč</w:t>
            </w:r>
            <w:r w:rsidR="0094597B" w:rsidRPr="007A68D7">
              <w:rPr>
                <w:rFonts w:ascii="Book Antiqua" w:eastAsia="Times New Roman" w:hAnsi="Book Antiqua" w:cstheme="minorHAnsi"/>
                <w:b w:val="0"/>
                <w:i/>
              </w:rPr>
              <w:t>an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94597B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 w:rsidRPr="007A68D7">
              <w:rPr>
                <w:rFonts w:ascii="Book Antiqua" w:eastAsia="Times New Roman" w:hAnsi="Book Antiqua" w:cstheme="minorHAnsi"/>
                <w:b w:val="0"/>
                <w:i/>
              </w:rPr>
              <w:t>Junik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2118CF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2118CF" w:rsidRPr="002118CF" w:rsidRDefault="002118CF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 w:rsidRPr="002118CF">
              <w:rPr>
                <w:rFonts w:ascii="Book Antiqua" w:eastAsia="Times New Roman" w:hAnsi="Book Antiqua"/>
                <w:b w:val="0"/>
                <w:i/>
              </w:rPr>
              <w:t>Podujevo</w:t>
            </w:r>
          </w:p>
        </w:tc>
        <w:tc>
          <w:tcPr>
            <w:tcW w:w="693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2118CF" w:rsidRPr="007A68D7" w:rsidRDefault="002118CF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5B7493" w:rsidP="00DB5F12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Peć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gridAfter w:val="1"/>
          <w:wAfter w:w="608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5B7493" w:rsidP="005B7493">
            <w:pPr>
              <w:jc w:val="center"/>
              <w:rPr>
                <w:rFonts w:ascii="Book Antiqua" w:eastAsia="Times New Roman" w:hAnsi="Book Antiqua" w:cstheme="minorHAnsi"/>
                <w:b w:val="0"/>
                <w:i/>
              </w:rPr>
            </w:pPr>
            <w:r>
              <w:rPr>
                <w:rFonts w:ascii="Book Antiqua" w:eastAsia="Times New Roman" w:hAnsi="Book Antiqua" w:cstheme="minorHAnsi"/>
                <w:b w:val="0"/>
                <w:i/>
              </w:rPr>
              <w:t>Orahovac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  <w:t>1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  <w:color w:val="404040" w:themeColor="text1" w:themeTint="BF"/>
              </w:rPr>
            </w:pP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i/>
              </w:rPr>
            </w:pPr>
          </w:p>
        </w:tc>
      </w:tr>
      <w:tr w:rsidR="0094597B" w:rsidRPr="007A68D7" w:rsidTr="001A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94597B" w:rsidRPr="007A68D7" w:rsidRDefault="005B7493" w:rsidP="005B7493">
            <w:pPr>
              <w:jc w:val="center"/>
              <w:rPr>
                <w:rFonts w:ascii="Book Antiqua" w:eastAsia="Times New Roman" w:hAnsi="Book Antiqua" w:cstheme="minorHAnsi"/>
                <w:i/>
              </w:rPr>
            </w:pPr>
            <w:r>
              <w:rPr>
                <w:rFonts w:ascii="Book Antiqua" w:eastAsia="Times New Roman" w:hAnsi="Book Antiqua" w:cstheme="minorHAnsi"/>
                <w:i/>
              </w:rPr>
              <w:t>Ukupno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</w:rPr>
              <w:t>2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4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5</w:t>
            </w:r>
          </w:p>
        </w:tc>
        <w:tc>
          <w:tcPr>
            <w:tcW w:w="488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1</w:t>
            </w:r>
          </w:p>
        </w:tc>
        <w:tc>
          <w:tcPr>
            <w:tcW w:w="571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3</w:t>
            </w:r>
          </w:p>
        </w:tc>
        <w:tc>
          <w:tcPr>
            <w:tcW w:w="522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5</w:t>
            </w:r>
          </w:p>
        </w:tc>
        <w:tc>
          <w:tcPr>
            <w:tcW w:w="693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6</w:t>
            </w:r>
          </w:p>
        </w:tc>
        <w:tc>
          <w:tcPr>
            <w:tcW w:w="60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5</w:t>
            </w:r>
          </w:p>
        </w:tc>
        <w:tc>
          <w:tcPr>
            <w:tcW w:w="865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  <w:color w:val="404040" w:themeColor="text1" w:themeTint="BF"/>
              </w:rPr>
              <w:t>2</w:t>
            </w:r>
          </w:p>
        </w:tc>
        <w:tc>
          <w:tcPr>
            <w:tcW w:w="697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</w:rPr>
              <w:t>5</w:t>
            </w:r>
          </w:p>
        </w:tc>
        <w:tc>
          <w:tcPr>
            <w:tcW w:w="860" w:type="dxa"/>
          </w:tcPr>
          <w:p w:rsidR="0094597B" w:rsidRPr="007A68D7" w:rsidRDefault="0094597B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</w:rPr>
            </w:pPr>
            <w:r w:rsidRPr="007A68D7">
              <w:rPr>
                <w:rFonts w:ascii="Book Antiqua" w:eastAsia="Times New Roman" w:hAnsi="Book Antiqua" w:cstheme="minorHAnsi"/>
                <w:b/>
                <w:i/>
              </w:rPr>
              <w:t>3</w:t>
            </w:r>
          </w:p>
        </w:tc>
        <w:tc>
          <w:tcPr>
            <w:tcW w:w="608" w:type="dxa"/>
          </w:tcPr>
          <w:p w:rsidR="0094597B" w:rsidRPr="007A68D7" w:rsidRDefault="002118CF" w:rsidP="00DB5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inorHAnsi"/>
                <w:b/>
                <w:i/>
              </w:rPr>
            </w:pPr>
            <w:r>
              <w:rPr>
                <w:rFonts w:ascii="Book Antiqua" w:eastAsia="Times New Roman" w:hAnsi="Book Antiqua" w:cstheme="minorHAnsi"/>
                <w:b/>
                <w:i/>
              </w:rPr>
              <w:t>43</w:t>
            </w:r>
          </w:p>
        </w:tc>
      </w:tr>
    </w:tbl>
    <w:p w:rsidR="0094597B" w:rsidRPr="007A68D7" w:rsidRDefault="0094597B" w:rsidP="0094597B">
      <w:pPr>
        <w:ind w:left="360"/>
        <w:jc w:val="center"/>
        <w:rPr>
          <w:rFonts w:ascii="Book Antiqua" w:hAnsi="Book Antiqua"/>
          <w:b/>
          <w:i/>
        </w:rPr>
      </w:pPr>
      <w:r w:rsidRPr="007A68D7">
        <w:rPr>
          <w:rFonts w:ascii="Book Antiqua" w:eastAsia="Batang" w:hAnsi="Book Antiqua" w:cstheme="minorHAnsi"/>
          <w:b/>
          <w:i/>
          <w:color w:val="000000" w:themeColor="text1"/>
        </w:rPr>
        <w:t xml:space="preserve">Tabela </w:t>
      </w:r>
      <w:r w:rsidR="001203BA">
        <w:rPr>
          <w:rFonts w:ascii="Book Antiqua" w:eastAsia="Batang" w:hAnsi="Book Antiqua" w:cstheme="minorHAnsi"/>
          <w:b/>
          <w:i/>
          <w:color w:val="000000" w:themeColor="text1"/>
        </w:rPr>
        <w:t xml:space="preserve">br. </w:t>
      </w:r>
      <w:r w:rsidRPr="007A68D7">
        <w:rPr>
          <w:rFonts w:ascii="Book Antiqua" w:eastAsia="Batang" w:hAnsi="Book Antiqua" w:cstheme="minorHAnsi"/>
          <w:b/>
          <w:i/>
          <w:color w:val="000000" w:themeColor="text1"/>
        </w:rPr>
        <w:t xml:space="preserve">2 </w:t>
      </w:r>
      <w:r w:rsidR="008F0571">
        <w:rPr>
          <w:rFonts w:ascii="Book Antiqua" w:eastAsia="Batang" w:hAnsi="Book Antiqua" w:cstheme="minorHAnsi"/>
          <w:b/>
          <w:i/>
          <w:color w:val="000000" w:themeColor="text1"/>
        </w:rPr>
        <w:t>B</w:t>
      </w:r>
      <w:r w:rsidR="00B75259">
        <w:rPr>
          <w:rFonts w:ascii="Book Antiqua" w:eastAsia="Batang" w:hAnsi="Book Antiqua" w:cstheme="minorHAnsi"/>
          <w:b/>
          <w:i/>
          <w:color w:val="000000" w:themeColor="text1"/>
        </w:rPr>
        <w:t>roj konsul</w:t>
      </w:r>
      <w:r w:rsidR="001203BA">
        <w:rPr>
          <w:rFonts w:ascii="Book Antiqua" w:eastAsia="Batang" w:hAnsi="Book Antiqua" w:cstheme="minorHAnsi"/>
          <w:b/>
          <w:i/>
          <w:color w:val="000000" w:themeColor="text1"/>
        </w:rPr>
        <w:t>tativnih odbora u opštinma</w:t>
      </w:r>
      <w:r w:rsidRPr="007A68D7">
        <w:rPr>
          <w:rFonts w:ascii="Book Antiqua" w:hAnsi="Book Antiqua"/>
          <w:b/>
          <w:i/>
        </w:rPr>
        <w:t>.</w:t>
      </w:r>
    </w:p>
    <w:p w:rsidR="0094597B" w:rsidRPr="007A68D7" w:rsidRDefault="0094597B" w:rsidP="0094597B">
      <w:pPr>
        <w:rPr>
          <w:rFonts w:ascii="Book Antiqua" w:hAnsi="Book Antiqua"/>
        </w:rPr>
      </w:pPr>
    </w:p>
    <w:p w:rsidR="0094597B" w:rsidRPr="008F0571" w:rsidRDefault="00C517DD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color w:val="000000" w:themeColor="text1"/>
        </w:rPr>
      </w:pPr>
      <w:r w:rsidRPr="008F0571">
        <w:rPr>
          <w:rFonts w:ascii="Book Antiqua" w:hAnsi="Book Antiqua"/>
          <w:color w:val="000000" w:themeColor="text1"/>
        </w:rPr>
        <w:t>Kao što vidimo iz gornje tabele, u 1</w:t>
      </w:r>
      <w:r w:rsidR="00FD6996">
        <w:rPr>
          <w:rFonts w:ascii="Book Antiqua" w:hAnsi="Book Antiqua"/>
          <w:color w:val="000000" w:themeColor="text1"/>
        </w:rPr>
        <w:t>6 opština osnovano je 43</w:t>
      </w:r>
      <w:r w:rsidRPr="008F0571">
        <w:rPr>
          <w:rFonts w:ascii="Book Antiqua" w:hAnsi="Book Antiqua"/>
          <w:color w:val="000000" w:themeColor="text1"/>
        </w:rPr>
        <w:t xml:space="preserve"> konsultativni odbor u različitim oblastima kao što su: u oblasti prostornog planiranja, u oblasti obrazovanja u oblasti ekonomskog razvoja, u oblasti zdravstva i </w:t>
      </w:r>
      <w:r w:rsidR="00B75259" w:rsidRPr="008F0571">
        <w:rPr>
          <w:rFonts w:ascii="Book Antiqua" w:hAnsi="Book Antiqua"/>
          <w:color w:val="000000" w:themeColor="text1"/>
        </w:rPr>
        <w:t>blagostanja, u oblasti javnih usluga</w:t>
      </w:r>
      <w:r w:rsidRPr="008F0571">
        <w:rPr>
          <w:rFonts w:ascii="Book Antiqua" w:hAnsi="Book Antiqua"/>
          <w:color w:val="000000" w:themeColor="text1"/>
        </w:rPr>
        <w:t>, u oblasti osoba sa invaliditetom, u oblasti kulture, omladine i sporta itd.</w:t>
      </w: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</w:rPr>
      </w:pPr>
    </w:p>
    <w:p w:rsidR="0094597B" w:rsidRPr="007A68D7" w:rsidRDefault="0094597B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2B0FDF" w:rsidRPr="007A68D7" w:rsidRDefault="002B0FDF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2B0FDF" w:rsidRPr="007A68D7" w:rsidRDefault="002B0FDF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2B0FDF" w:rsidRPr="007A68D7" w:rsidRDefault="002B0FDF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2B0FDF" w:rsidRPr="007A68D7" w:rsidRDefault="002B0FDF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2B0FDF" w:rsidRPr="007A68D7" w:rsidRDefault="002B0FDF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2"/>
          <w:szCs w:val="22"/>
        </w:rPr>
      </w:pPr>
    </w:p>
    <w:p w:rsidR="0094597B" w:rsidRPr="007A68D7" w:rsidRDefault="0094597B" w:rsidP="0094597B">
      <w:pPr>
        <w:pStyle w:val="BodyText"/>
        <w:spacing w:before="13"/>
        <w:rPr>
          <w:rFonts w:ascii="Book Antiqua" w:hAnsi="Book Antiqua"/>
          <w:sz w:val="8"/>
        </w:rPr>
      </w:pPr>
    </w:p>
    <w:p w:rsidR="0094597B" w:rsidRPr="007A68D7" w:rsidRDefault="00C517DD" w:rsidP="00AE391D">
      <w:pPr>
        <w:pStyle w:val="ListParagraph"/>
        <w:numPr>
          <w:ilvl w:val="0"/>
          <w:numId w:val="13"/>
        </w:numPr>
        <w:tabs>
          <w:tab w:val="left" w:pos="4014"/>
        </w:tabs>
        <w:spacing w:before="58"/>
        <w:jc w:val="center"/>
        <w:rPr>
          <w:rFonts w:ascii="Book Antiqua" w:hAnsi="Book Antiqua"/>
          <w:color w:val="BF8F00" w:themeColor="accent4" w:themeShade="BF"/>
          <w:sz w:val="24"/>
        </w:rPr>
      </w:pPr>
      <w:r>
        <w:rPr>
          <w:rFonts w:ascii="Book Antiqua" w:hAnsi="Book Antiqua"/>
          <w:color w:val="BF8F00" w:themeColor="accent4" w:themeShade="BF"/>
          <w:sz w:val="24"/>
        </w:rPr>
        <w:t>JAVNI SASTANCI SA GRAĐANIMA</w:t>
      </w:r>
    </w:p>
    <w:p w:rsidR="0094597B" w:rsidRPr="007A68D7" w:rsidRDefault="0094597B" w:rsidP="0094597B">
      <w:pPr>
        <w:pStyle w:val="BodyText"/>
        <w:spacing w:before="12"/>
        <w:rPr>
          <w:rFonts w:ascii="Book Antiqua" w:hAnsi="Book Antiqua"/>
          <w:sz w:val="21"/>
        </w:rPr>
      </w:pPr>
    </w:p>
    <w:p w:rsidR="0094597B" w:rsidRPr="008F0571" w:rsidRDefault="00C517DD" w:rsidP="00EE0940">
      <w:pPr>
        <w:pStyle w:val="BodyText"/>
        <w:spacing w:before="1" w:line="247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8F0571">
        <w:rPr>
          <w:rFonts w:ascii="Book Antiqua" w:hAnsi="Book Antiqua"/>
          <w:color w:val="000000" w:themeColor="text1"/>
        </w:rPr>
        <w:t xml:space="preserve">Opštine kao jedinice lokalne samouprave zasnovane na Zakonu br. 03 / L-040 o lokalnoj samoupravi, </w:t>
      </w:r>
      <w:r w:rsidR="008F0571" w:rsidRPr="008F0571">
        <w:rPr>
          <w:rFonts w:ascii="Book Antiqua" w:hAnsi="Book Antiqua"/>
          <w:color w:val="000000" w:themeColor="text1"/>
        </w:rPr>
        <w:t xml:space="preserve">po </w:t>
      </w:r>
      <w:r w:rsidRPr="008F0571">
        <w:rPr>
          <w:rFonts w:ascii="Book Antiqua" w:hAnsi="Book Antiqua"/>
          <w:color w:val="000000" w:themeColor="text1"/>
        </w:rPr>
        <w:t>član</w:t>
      </w:r>
      <w:r w:rsidR="008F0571" w:rsidRPr="008F0571">
        <w:rPr>
          <w:rFonts w:ascii="Book Antiqua" w:hAnsi="Book Antiqua"/>
          <w:color w:val="000000" w:themeColor="text1"/>
        </w:rPr>
        <w:t xml:space="preserve">u </w:t>
      </w:r>
      <w:r w:rsidRPr="008F0571">
        <w:rPr>
          <w:rFonts w:ascii="Book Antiqua" w:hAnsi="Book Antiqua"/>
          <w:color w:val="000000" w:themeColor="text1"/>
        </w:rPr>
        <w:t xml:space="preserve"> 68.1, dužne su da </w:t>
      </w:r>
      <w:r w:rsidR="008F0571" w:rsidRPr="008F0571">
        <w:rPr>
          <w:rFonts w:ascii="Book Antiqua" w:hAnsi="Book Antiqua"/>
          <w:color w:val="000000" w:themeColor="text1"/>
        </w:rPr>
        <w:t>organizuju javne sastanke, kao osnovna</w:t>
      </w:r>
      <w:r w:rsidRPr="008F0571">
        <w:rPr>
          <w:rFonts w:ascii="Book Antiqua" w:hAnsi="Book Antiqua"/>
          <w:color w:val="000000" w:themeColor="text1"/>
        </w:rPr>
        <w:t xml:space="preserve"> </w:t>
      </w:r>
      <w:r w:rsidR="008F0571" w:rsidRPr="008F0571">
        <w:rPr>
          <w:rFonts w:ascii="Book Antiqua" w:hAnsi="Book Antiqua"/>
          <w:color w:val="000000" w:themeColor="text1"/>
        </w:rPr>
        <w:t xml:space="preserve">načela </w:t>
      </w:r>
      <w:r w:rsidRPr="008F0571">
        <w:rPr>
          <w:rFonts w:ascii="Book Antiqua" w:hAnsi="Book Antiqua"/>
          <w:color w:val="000000" w:themeColor="text1"/>
        </w:rPr>
        <w:t xml:space="preserve"> neposredne komunikacije sa građanima, gde svaka osoba ili organizacija od interesa ima pravo učešća</w:t>
      </w:r>
      <w:r w:rsidR="008F0571" w:rsidRPr="008F0571">
        <w:rPr>
          <w:rFonts w:ascii="Book Antiqua" w:hAnsi="Book Antiqua"/>
          <w:color w:val="000000" w:themeColor="text1"/>
        </w:rPr>
        <w:t>.</w:t>
      </w:r>
      <w:r w:rsidRPr="008F0571">
        <w:rPr>
          <w:rFonts w:ascii="Book Antiqua" w:hAnsi="Book Antiqua"/>
          <w:color w:val="000000" w:themeColor="text1"/>
        </w:rPr>
        <w:t xml:space="preserve"> Skup</w:t>
      </w:r>
      <w:r w:rsidRPr="008F0571">
        <w:rPr>
          <w:rFonts w:ascii="Book Antiqua" w:hAnsi="Book Antiqua" w:cs="Book Antiqua"/>
          <w:color w:val="000000" w:themeColor="text1"/>
        </w:rPr>
        <w:t>š</w:t>
      </w:r>
      <w:r w:rsidRPr="008F0571">
        <w:rPr>
          <w:rFonts w:ascii="Book Antiqua" w:hAnsi="Book Antiqua"/>
          <w:color w:val="000000" w:themeColor="text1"/>
        </w:rPr>
        <w:t>tina op</w:t>
      </w:r>
      <w:r w:rsidRPr="008F0571">
        <w:rPr>
          <w:rFonts w:ascii="Book Antiqua" w:hAnsi="Book Antiqua" w:cs="Book Antiqua"/>
          <w:color w:val="000000" w:themeColor="text1"/>
        </w:rPr>
        <w:t>š</w:t>
      </w:r>
      <w:r w:rsidRPr="008F0571">
        <w:rPr>
          <w:rFonts w:ascii="Book Antiqua" w:hAnsi="Book Antiqua"/>
          <w:color w:val="000000" w:themeColor="text1"/>
        </w:rPr>
        <w:t>tine preko jedinice / slu</w:t>
      </w:r>
      <w:r w:rsidRPr="008F0571">
        <w:rPr>
          <w:rFonts w:ascii="Book Antiqua" w:hAnsi="Book Antiqua" w:cs="Book Antiqua"/>
          <w:color w:val="000000" w:themeColor="text1"/>
        </w:rPr>
        <w:t>ž</w:t>
      </w:r>
      <w:r w:rsidRPr="008F0571">
        <w:rPr>
          <w:rFonts w:ascii="Book Antiqua" w:hAnsi="Book Antiqua"/>
          <w:color w:val="000000" w:themeColor="text1"/>
        </w:rPr>
        <w:t>benika za komunikaciju sa gra</w:t>
      </w:r>
      <w:r w:rsidRPr="008F0571">
        <w:rPr>
          <w:rFonts w:ascii="Book Antiqua" w:hAnsi="Book Antiqua" w:cs="Book Antiqua"/>
          <w:color w:val="000000" w:themeColor="text1"/>
        </w:rPr>
        <w:t>đ</w:t>
      </w:r>
      <w:r w:rsidRPr="008F0571">
        <w:rPr>
          <w:rFonts w:ascii="Book Antiqua" w:hAnsi="Book Antiqua"/>
          <w:color w:val="000000" w:themeColor="text1"/>
        </w:rPr>
        <w:t>anima obave</w:t>
      </w:r>
      <w:r w:rsidRPr="008F0571">
        <w:rPr>
          <w:rFonts w:ascii="Book Antiqua" w:hAnsi="Book Antiqua" w:cs="Book Antiqua"/>
          <w:color w:val="000000" w:themeColor="text1"/>
        </w:rPr>
        <w:t>š</w:t>
      </w:r>
      <w:r w:rsidRPr="008F0571">
        <w:rPr>
          <w:rFonts w:ascii="Book Antiqua" w:hAnsi="Book Antiqua"/>
          <w:color w:val="000000" w:themeColor="text1"/>
        </w:rPr>
        <w:t>tava gra</w:t>
      </w:r>
      <w:r w:rsidRPr="008F0571">
        <w:rPr>
          <w:rFonts w:ascii="Book Antiqua" w:hAnsi="Book Antiqua" w:cs="Book Antiqua"/>
          <w:color w:val="000000" w:themeColor="text1"/>
        </w:rPr>
        <w:t>đ</w:t>
      </w:r>
      <w:r w:rsidRPr="008F0571">
        <w:rPr>
          <w:rFonts w:ascii="Book Antiqua" w:hAnsi="Book Antiqua"/>
          <w:color w:val="000000" w:themeColor="text1"/>
        </w:rPr>
        <w:t>ane op</w:t>
      </w:r>
      <w:r w:rsidRPr="008F0571">
        <w:rPr>
          <w:rFonts w:ascii="Book Antiqua" w:hAnsi="Book Antiqua" w:cs="Book Antiqua"/>
          <w:color w:val="000000" w:themeColor="text1"/>
        </w:rPr>
        <w:t>š</w:t>
      </w:r>
      <w:r w:rsidRPr="008F0571">
        <w:rPr>
          <w:rFonts w:ascii="Book Antiqua" w:hAnsi="Book Antiqua"/>
          <w:color w:val="000000" w:themeColor="text1"/>
        </w:rPr>
        <w:t xml:space="preserve">tine najmanje dve nedelje pre </w:t>
      </w:r>
      <w:r w:rsidR="008F0571" w:rsidRPr="008F0571">
        <w:rPr>
          <w:rFonts w:ascii="Book Antiqua" w:hAnsi="Book Antiqua"/>
          <w:color w:val="000000" w:themeColor="text1"/>
        </w:rPr>
        <w:t xml:space="preserve">održavanja </w:t>
      </w:r>
      <w:r w:rsidRPr="008F0571">
        <w:rPr>
          <w:rFonts w:ascii="Book Antiqua" w:hAnsi="Book Antiqua"/>
          <w:color w:val="000000" w:themeColor="text1"/>
        </w:rPr>
        <w:t>sastanka na kojem obaveštenje sadrži datum, vreme, mesto sastanka i dnevni red.</w:t>
      </w:r>
    </w:p>
    <w:p w:rsidR="0094597B" w:rsidRPr="007A68D7" w:rsidRDefault="0094597B" w:rsidP="0094597B">
      <w:pPr>
        <w:pStyle w:val="BodyText"/>
        <w:spacing w:before="8"/>
        <w:rPr>
          <w:rFonts w:ascii="Book Antiqua" w:hAnsi="Book Antiqua"/>
          <w:sz w:val="25"/>
        </w:rPr>
      </w:pPr>
    </w:p>
    <w:p w:rsidR="0094597B" w:rsidRPr="00403C43" w:rsidRDefault="00C517DD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color w:val="000000" w:themeColor="text1"/>
        </w:rPr>
      </w:pPr>
      <w:r w:rsidRPr="00403C43">
        <w:rPr>
          <w:rFonts w:ascii="Book Antiqua" w:hAnsi="Book Antiqua"/>
          <w:color w:val="000000" w:themeColor="text1"/>
        </w:rPr>
        <w:t>Opštine su se u ovom periodu pobrinule da poštuju pravila obaveštavanja građana u slučaju javn</w:t>
      </w:r>
      <w:r w:rsidR="00403C43" w:rsidRPr="00403C43">
        <w:rPr>
          <w:rFonts w:ascii="Book Antiqua" w:hAnsi="Book Antiqua"/>
          <w:color w:val="000000" w:themeColor="text1"/>
        </w:rPr>
        <w:t>ih rasprava. Štaviše, službene w</w:t>
      </w:r>
      <w:r w:rsidRPr="00403C43">
        <w:rPr>
          <w:rFonts w:ascii="Book Antiqua" w:hAnsi="Book Antiqua"/>
          <w:color w:val="000000" w:themeColor="text1"/>
        </w:rPr>
        <w:t>eb stranice opština su neprekidno transparentne i blagovremeno informišu o aktivnostima opština na javnim sastancima.</w:t>
      </w:r>
    </w:p>
    <w:p w:rsidR="00C36219" w:rsidRPr="00C36219" w:rsidRDefault="00C36219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14"/>
        </w:rPr>
      </w:pPr>
    </w:p>
    <w:p w:rsidR="00C36219" w:rsidRPr="007A68D7" w:rsidRDefault="00C517DD" w:rsidP="00C36219">
      <w:pPr>
        <w:pStyle w:val="BodyText"/>
        <w:spacing w:line="249" w:lineRule="auto"/>
        <w:ind w:left="1440" w:right="143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Podaci predstavljeni na </w:t>
      </w:r>
      <w:r w:rsidR="00C36219" w:rsidRPr="007A68D7">
        <w:rPr>
          <w:rFonts w:ascii="Book Antiqua" w:hAnsi="Book Antiqua"/>
        </w:rPr>
        <w:t>di</w:t>
      </w:r>
      <w:r>
        <w:rPr>
          <w:rFonts w:ascii="Book Antiqua" w:hAnsi="Book Antiqua"/>
        </w:rPr>
        <w:t>j</w:t>
      </w:r>
      <w:r w:rsidR="00C36219" w:rsidRPr="007A68D7">
        <w:rPr>
          <w:rFonts w:ascii="Book Antiqua" w:hAnsi="Book Antiqua"/>
        </w:rPr>
        <w:t>agram</w:t>
      </w:r>
      <w:r>
        <w:rPr>
          <w:rFonts w:ascii="Book Antiqua" w:hAnsi="Book Antiqua"/>
        </w:rPr>
        <w:t xml:space="preserve">u pokazuju </w:t>
      </w:r>
      <w:r w:rsidR="00C36219" w:rsidRPr="007A68D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ukupan broj organizovanih sastanaka sa građanima u okviru izveštajnog perioda</w:t>
      </w:r>
      <w:r w:rsidR="00C36219" w:rsidRPr="007A68D7">
        <w:rPr>
          <w:rFonts w:ascii="Book Antiqua" w:hAnsi="Book Antiqua"/>
        </w:rPr>
        <w:t xml:space="preserve"> jan</w:t>
      </w:r>
      <w:r>
        <w:rPr>
          <w:rFonts w:ascii="Book Antiqua" w:hAnsi="Book Antiqua"/>
        </w:rPr>
        <w:t>u</w:t>
      </w:r>
      <w:r w:rsidR="00C36219" w:rsidRPr="007A68D7">
        <w:rPr>
          <w:rFonts w:ascii="Book Antiqua" w:hAnsi="Book Antiqua"/>
        </w:rPr>
        <w:t>ar-</w:t>
      </w:r>
      <w:r>
        <w:rPr>
          <w:rFonts w:ascii="Book Antiqua" w:hAnsi="Book Antiqua"/>
        </w:rPr>
        <w:t>jun</w:t>
      </w:r>
      <w:r w:rsidR="00C36219" w:rsidRPr="007A68D7">
        <w:rPr>
          <w:rFonts w:ascii="Book Antiqua" w:hAnsi="Book Antiqua"/>
        </w:rPr>
        <w:t xml:space="preserve"> 2020.</w:t>
      </w:r>
    </w:p>
    <w:p w:rsidR="00C36219" w:rsidRPr="007A68D7" w:rsidRDefault="00C36219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</w:rPr>
      </w:pPr>
    </w:p>
    <w:p w:rsidR="0094597B" w:rsidRPr="007A68D7" w:rsidRDefault="00C36219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  <w:sz w:val="20"/>
        </w:rPr>
      </w:pPr>
      <w:r w:rsidRPr="007A68D7">
        <w:rPr>
          <w:rFonts w:ascii="Book Antiqua" w:hAnsi="Book Antiqua"/>
          <w:noProof/>
          <w:sz w:val="22"/>
          <w:szCs w:val="22"/>
          <w:lang w:eastAsia="sq-AL"/>
        </w:rPr>
        <w:drawing>
          <wp:inline distT="0" distB="0" distL="0" distR="0" wp14:anchorId="302C36CD" wp14:editId="2B3F3615">
            <wp:extent cx="569595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6219" w:rsidRDefault="00013E36" w:rsidP="0094597B">
      <w:pPr>
        <w:pStyle w:val="BodyText"/>
        <w:spacing w:line="249" w:lineRule="auto"/>
        <w:ind w:left="1440" w:right="1436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sz w:val="20"/>
          <w:szCs w:val="20"/>
        </w:rPr>
        <w:t xml:space="preserve">Grafikon br. 3 </w:t>
      </w:r>
      <w:r w:rsidR="00C36219" w:rsidRPr="007A68D7">
        <w:rPr>
          <w:rFonts w:ascii="Book Antiqua" w:hAnsi="Book Antiqua"/>
          <w:b/>
          <w:i/>
          <w:sz w:val="20"/>
          <w:szCs w:val="20"/>
        </w:rPr>
        <w:t xml:space="preserve"> </w:t>
      </w:r>
      <w:r w:rsidR="00D0163A">
        <w:rPr>
          <w:rFonts w:ascii="Book Antiqua" w:hAnsi="Book Antiqua"/>
          <w:i/>
          <w:sz w:val="20"/>
          <w:szCs w:val="20"/>
        </w:rPr>
        <w:t>B</w:t>
      </w:r>
      <w:r>
        <w:rPr>
          <w:rFonts w:ascii="Book Antiqua" w:hAnsi="Book Antiqua"/>
          <w:i/>
          <w:sz w:val="20"/>
          <w:szCs w:val="20"/>
        </w:rPr>
        <w:t>roj javnih satanaka sa građanima</w:t>
      </w:r>
      <w:r w:rsidR="00C36219" w:rsidRPr="007A68D7">
        <w:rPr>
          <w:rFonts w:ascii="Book Antiqua" w:hAnsi="Book Antiqua"/>
          <w:i/>
          <w:sz w:val="20"/>
          <w:szCs w:val="20"/>
        </w:rPr>
        <w:t>.</w:t>
      </w:r>
    </w:p>
    <w:p w:rsidR="002B0FDF" w:rsidRPr="007A68D7" w:rsidRDefault="002B0FDF" w:rsidP="0094597B">
      <w:pPr>
        <w:pStyle w:val="BodyText"/>
        <w:spacing w:before="7"/>
        <w:rPr>
          <w:rFonts w:ascii="Book Antiqua" w:hAnsi="Book Antiqua"/>
          <w:i/>
          <w:sz w:val="20"/>
          <w:szCs w:val="20"/>
        </w:rPr>
      </w:pPr>
      <w:r w:rsidRPr="007A68D7">
        <w:rPr>
          <w:rFonts w:ascii="Book Antiqua" w:hAnsi="Book Antiqua"/>
          <w:b/>
          <w:i/>
          <w:sz w:val="20"/>
          <w:szCs w:val="20"/>
        </w:rPr>
        <w:t xml:space="preserve">                           </w:t>
      </w: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i/>
          <w:sz w:val="25"/>
        </w:rPr>
      </w:pP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i/>
          <w:sz w:val="25"/>
        </w:rPr>
      </w:pP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i/>
          <w:sz w:val="25"/>
        </w:rPr>
      </w:pPr>
    </w:p>
    <w:p w:rsidR="004504BB" w:rsidRPr="003B7254" w:rsidRDefault="007E3CAD" w:rsidP="004504BB">
      <w:pPr>
        <w:spacing w:before="1" w:line="247" w:lineRule="auto"/>
        <w:ind w:left="1440" w:right="1435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B7254">
        <w:rPr>
          <w:rFonts w:ascii="Book Antiqua" w:hAnsi="Book Antiqua"/>
          <w:color w:val="000000" w:themeColor="text1"/>
          <w:sz w:val="24"/>
          <w:szCs w:val="24"/>
        </w:rPr>
        <w:t>Tokom ovog perioda u opštinama Republike Kosovo, ukupno 24 opštine su ispunile svoje zakonske obaveze da održe najmanje 1 sastanak sa građanima. O</w:t>
      </w:r>
      <w:r w:rsidR="003B7254" w:rsidRPr="003B7254">
        <w:rPr>
          <w:rFonts w:ascii="Book Antiqua" w:hAnsi="Book Antiqua"/>
          <w:color w:val="000000" w:themeColor="text1"/>
          <w:sz w:val="24"/>
          <w:szCs w:val="24"/>
        </w:rPr>
        <w:t xml:space="preserve">pštine koje nisu održale 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 xml:space="preserve"> javne sastanke sa građanima u ovom izveštajnom periodu su opštine: </w:t>
      </w:r>
      <w:r w:rsidR="003B7254" w:rsidRPr="003B7254">
        <w:rPr>
          <w:rFonts w:ascii="Book Antiqua" w:hAnsi="Book Antiqua"/>
          <w:b/>
          <w:color w:val="000000" w:themeColor="text1"/>
          <w:sz w:val="24"/>
          <w:szCs w:val="24"/>
        </w:rPr>
        <w:t>Prizren, Dečan, Junik, Mamuš</w:t>
      </w:r>
      <w:r w:rsidRPr="003B7254">
        <w:rPr>
          <w:rFonts w:ascii="Book Antiqua" w:hAnsi="Book Antiqua"/>
          <w:b/>
          <w:color w:val="000000" w:themeColor="text1"/>
          <w:sz w:val="24"/>
          <w:szCs w:val="24"/>
        </w:rPr>
        <w:t>, Severna Mitrovica, I</w:t>
      </w:r>
      <w:r w:rsidR="003B7254" w:rsidRPr="003B7254">
        <w:rPr>
          <w:rFonts w:ascii="Book Antiqua" w:hAnsi="Book Antiqua"/>
          <w:b/>
          <w:color w:val="000000" w:themeColor="text1"/>
          <w:sz w:val="24"/>
          <w:szCs w:val="24"/>
        </w:rPr>
        <w:t>stok, Đakova, Mališevo</w:t>
      </w:r>
      <w:r w:rsidRPr="003B7254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="003B7254" w:rsidRPr="003B7254">
        <w:rPr>
          <w:rFonts w:ascii="Book Antiqua" w:hAnsi="Book Antiqua"/>
          <w:b/>
          <w:color w:val="000000" w:themeColor="text1"/>
          <w:sz w:val="24"/>
          <w:szCs w:val="24"/>
        </w:rPr>
        <w:t>Kosovo Polje</w:t>
      </w:r>
      <w:r w:rsidRPr="003B7254">
        <w:rPr>
          <w:rFonts w:ascii="Book Antiqua" w:hAnsi="Book Antiqua"/>
          <w:b/>
          <w:color w:val="000000" w:themeColor="text1"/>
          <w:sz w:val="24"/>
          <w:szCs w:val="24"/>
        </w:rPr>
        <w:t>, Klokot, Zvečan, Leposavić, Zubin Potok i Novo Brdo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>. Razlog za ne odr</w:t>
      </w:r>
      <w:r w:rsidRPr="003B7254">
        <w:rPr>
          <w:rFonts w:ascii="Book Antiqua" w:hAnsi="Book Antiqua" w:cs="Book Antiqua"/>
          <w:color w:val="000000" w:themeColor="text1"/>
          <w:sz w:val="24"/>
          <w:szCs w:val="24"/>
        </w:rPr>
        <w:t>ž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 xml:space="preserve">avanje javnih sastanaka sa građanima je odluka Ministarstva zdravlja koja zabranjuje okupljanje građana iz razloga </w:t>
      </w:r>
      <w:r w:rsidR="003B7254" w:rsidRPr="003B7254">
        <w:rPr>
          <w:rFonts w:ascii="Book Antiqua" w:hAnsi="Book Antiqua"/>
          <w:color w:val="000000" w:themeColor="text1"/>
          <w:sz w:val="24"/>
          <w:szCs w:val="24"/>
        </w:rPr>
        <w:t>sačuvanja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 xml:space="preserve"> javnog zdravlja u slučaju pandemije Covid-19.</w:t>
      </w:r>
    </w:p>
    <w:p w:rsidR="004504BB" w:rsidRPr="007A68D7" w:rsidRDefault="004504BB" w:rsidP="004504BB">
      <w:pPr>
        <w:spacing w:before="1" w:line="247" w:lineRule="auto"/>
        <w:ind w:left="1440" w:right="1435"/>
        <w:jc w:val="both"/>
        <w:rPr>
          <w:rFonts w:ascii="Book Antiqua" w:hAnsi="Book Antiqua"/>
          <w:sz w:val="24"/>
          <w:szCs w:val="24"/>
        </w:rPr>
      </w:pPr>
    </w:p>
    <w:p w:rsidR="004504BB" w:rsidRPr="003B7254" w:rsidRDefault="00EA2662" w:rsidP="004504BB">
      <w:pPr>
        <w:spacing w:before="1" w:line="247" w:lineRule="auto"/>
        <w:ind w:left="1440" w:right="1435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3B7254">
        <w:rPr>
          <w:rFonts w:ascii="Book Antiqua" w:hAnsi="Book Antiqua"/>
          <w:color w:val="000000" w:themeColor="text1"/>
          <w:sz w:val="24"/>
          <w:szCs w:val="24"/>
        </w:rPr>
        <w:lastRenderedPageBreak/>
        <w:t>Opštine su, pored javnih sastanaka sa građanima, kako je definisano u članu 68.1, takođe održavale javne konsultacije sa građanima kako bi razgovarale o pitanjima koja se tiču usvajanja opštinskih pr</w:t>
      </w:r>
      <w:r w:rsidR="003B7254" w:rsidRPr="003B7254">
        <w:rPr>
          <w:rFonts w:ascii="Book Antiqua" w:hAnsi="Book Antiqua"/>
          <w:color w:val="000000" w:themeColor="text1"/>
          <w:sz w:val="24"/>
          <w:szCs w:val="24"/>
        </w:rPr>
        <w:t>avilnika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>, razvojnih planova, zon</w:t>
      </w:r>
      <w:r w:rsidR="003B7254" w:rsidRPr="003B7254">
        <w:rPr>
          <w:rFonts w:ascii="Book Antiqua" w:hAnsi="Book Antiqua"/>
          <w:color w:val="000000" w:themeColor="text1"/>
          <w:sz w:val="24"/>
          <w:szCs w:val="24"/>
        </w:rPr>
        <w:t xml:space="preserve">skih karata i srednjoročnih  budžetskih 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 xml:space="preserve"> okvira. Iako su opštine organizovale javne konsultacije sa građanima, njihovo učešće na tim sastancima je bilo malo. Jedan od faktora koji je uticao na mali broj </w:t>
      </w:r>
      <w:r w:rsidR="003B7254" w:rsidRPr="003B7254">
        <w:rPr>
          <w:rFonts w:ascii="Book Antiqua" w:hAnsi="Book Antiqua"/>
          <w:color w:val="000000" w:themeColor="text1"/>
          <w:sz w:val="24"/>
          <w:szCs w:val="24"/>
        </w:rPr>
        <w:t xml:space="preserve">učešća 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>gra</w:t>
      </w:r>
      <w:r w:rsidRPr="003B7254">
        <w:rPr>
          <w:rFonts w:ascii="Book Antiqua" w:hAnsi="Book Antiqua" w:cs="Book Antiqua"/>
          <w:color w:val="000000" w:themeColor="text1"/>
          <w:sz w:val="24"/>
          <w:szCs w:val="24"/>
        </w:rPr>
        <w:t>đ</w:t>
      </w:r>
      <w:r w:rsidRPr="003B7254">
        <w:rPr>
          <w:rFonts w:ascii="Book Antiqua" w:hAnsi="Book Antiqua"/>
          <w:color w:val="000000" w:themeColor="text1"/>
          <w:sz w:val="24"/>
          <w:szCs w:val="24"/>
        </w:rPr>
        <w:t>ana pandemija Covid-19.</w:t>
      </w:r>
    </w:p>
    <w:p w:rsidR="004504BB" w:rsidRPr="007A68D7" w:rsidRDefault="004504BB" w:rsidP="0094597B">
      <w:pPr>
        <w:spacing w:before="1" w:line="247" w:lineRule="auto"/>
        <w:ind w:left="1440" w:right="1435"/>
        <w:jc w:val="both"/>
        <w:rPr>
          <w:rFonts w:ascii="Book Antiqua" w:hAnsi="Book Antiqua"/>
          <w:b/>
          <w:sz w:val="24"/>
        </w:rPr>
      </w:pPr>
    </w:p>
    <w:p w:rsidR="0094597B" w:rsidRPr="007A68D7" w:rsidRDefault="0094597B" w:rsidP="0094597B">
      <w:pPr>
        <w:pStyle w:val="BodyText"/>
        <w:spacing w:before="3"/>
        <w:rPr>
          <w:rFonts w:ascii="Book Antiqua" w:hAnsi="Book Antiqua"/>
          <w:b/>
          <w:sz w:val="9"/>
        </w:rPr>
      </w:pPr>
    </w:p>
    <w:p w:rsidR="0094597B" w:rsidRPr="007A68D7" w:rsidRDefault="00F27C17" w:rsidP="00AE391D">
      <w:pPr>
        <w:pStyle w:val="Heading1"/>
        <w:numPr>
          <w:ilvl w:val="0"/>
          <w:numId w:val="13"/>
        </w:numPr>
        <w:tabs>
          <w:tab w:val="left" w:pos="1667"/>
        </w:tabs>
        <w:spacing w:before="58"/>
        <w:jc w:val="center"/>
        <w:rPr>
          <w:rFonts w:ascii="Book Antiqua" w:hAnsi="Book Antiqua"/>
          <w:color w:val="BF8F00" w:themeColor="accent4" w:themeShade="BF"/>
        </w:rPr>
      </w:pPr>
      <w:r>
        <w:rPr>
          <w:rFonts w:ascii="Book Antiqua" w:hAnsi="Book Antiqua"/>
          <w:color w:val="BF8F00" w:themeColor="accent4" w:themeShade="BF"/>
        </w:rPr>
        <w:t xml:space="preserve">IZVEŠTAVANJE GRADONAČELNIKA OPŠTINE O </w:t>
      </w:r>
      <w:r w:rsidR="0094597B" w:rsidRPr="007A68D7">
        <w:rPr>
          <w:rFonts w:ascii="Book Antiqua" w:hAnsi="Book Antiqua"/>
          <w:color w:val="BF8F00" w:themeColor="accent4" w:themeShade="BF"/>
        </w:rPr>
        <w:t>EKONOM</w:t>
      </w:r>
      <w:r>
        <w:rPr>
          <w:rFonts w:ascii="Book Antiqua" w:hAnsi="Book Antiqua"/>
          <w:color w:val="BF8F00" w:themeColor="accent4" w:themeShade="BF"/>
        </w:rPr>
        <w:t>SKO-</w:t>
      </w:r>
    </w:p>
    <w:p w:rsidR="0094597B" w:rsidRPr="007A68D7" w:rsidRDefault="0094597B" w:rsidP="0094597B">
      <w:pPr>
        <w:spacing w:before="3"/>
        <w:ind w:left="4294"/>
        <w:rPr>
          <w:rFonts w:ascii="Book Antiqua" w:hAnsi="Book Antiqua"/>
          <w:b/>
          <w:color w:val="BF8F00" w:themeColor="accent4" w:themeShade="BF"/>
          <w:sz w:val="24"/>
        </w:rPr>
      </w:pPr>
      <w:r w:rsidRPr="007A68D7">
        <w:rPr>
          <w:rFonts w:ascii="Book Antiqua" w:hAnsi="Book Antiqua"/>
          <w:b/>
          <w:color w:val="BF8F00" w:themeColor="accent4" w:themeShade="BF"/>
          <w:sz w:val="24"/>
        </w:rPr>
        <w:t>FINAN</w:t>
      </w:r>
      <w:r w:rsidR="00F27C17">
        <w:rPr>
          <w:rFonts w:ascii="Book Antiqua" w:hAnsi="Book Antiqua"/>
          <w:b/>
          <w:color w:val="BF8F00" w:themeColor="accent4" w:themeShade="BF"/>
          <w:sz w:val="24"/>
        </w:rPr>
        <w:t>SIJSKOJ SITUACIJI OPŠTINE</w:t>
      </w: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b/>
          <w:sz w:val="25"/>
        </w:rPr>
      </w:pPr>
    </w:p>
    <w:p w:rsidR="0094597B" w:rsidRPr="008F5702" w:rsidRDefault="00091DF5" w:rsidP="003529CD">
      <w:pPr>
        <w:pStyle w:val="BodyText"/>
        <w:spacing w:before="1" w:line="247" w:lineRule="auto"/>
        <w:ind w:left="1440" w:right="1433"/>
        <w:jc w:val="both"/>
        <w:rPr>
          <w:rFonts w:ascii="Book Antiqua" w:hAnsi="Book Antiqua"/>
          <w:noProof/>
          <w:lang w:eastAsia="sq-AL"/>
        </w:rPr>
      </w:pPr>
      <w:r w:rsidRPr="008F5702">
        <w:rPr>
          <w:rFonts w:ascii="Book Antiqua" w:hAnsi="Book Antiqua"/>
          <w:noProof/>
          <w:lang w:eastAsia="sq-AL"/>
        </w:rPr>
        <w:t xml:space="preserve">Pored drugih odgovornosti gradonačelnika prema Zakonu br. 03 / L-040 o lokalnoj samoupravi, član 58. stav </w:t>
      </w:r>
      <w:r w:rsidR="008F5702" w:rsidRPr="008F5702">
        <w:rPr>
          <w:rFonts w:ascii="Book Antiqua" w:hAnsi="Book Antiqua"/>
          <w:noProof/>
          <w:lang w:eastAsia="sq-AL"/>
        </w:rPr>
        <w:t>(</w:t>
      </w:r>
      <w:r w:rsidRPr="008F5702">
        <w:rPr>
          <w:rFonts w:ascii="Book Antiqua" w:hAnsi="Book Antiqua"/>
          <w:noProof/>
          <w:lang w:eastAsia="sq-AL"/>
        </w:rPr>
        <w:t>j), gradonačelnik je dužan da podnosi izveštaj opštinskoj skupštini najmanje jednom u šest me</w:t>
      </w:r>
      <w:r w:rsidR="008F5702" w:rsidRPr="008F5702">
        <w:rPr>
          <w:rFonts w:ascii="Book Antiqua" w:hAnsi="Book Antiqua"/>
          <w:noProof/>
          <w:lang w:eastAsia="sq-AL"/>
        </w:rPr>
        <w:t xml:space="preserve">seci ili kad god je to potrebno </w:t>
      </w:r>
      <w:r w:rsidRPr="008F5702">
        <w:rPr>
          <w:rFonts w:ascii="Book Antiqua" w:hAnsi="Book Antiqua"/>
          <w:noProof/>
          <w:lang w:eastAsia="sq-AL"/>
        </w:rPr>
        <w:t xml:space="preserve"> za ekonomsko-finansijsku situaciju opštine i za sprovođenje investicionih planova opštine. </w:t>
      </w:r>
      <w:r w:rsidR="00957B1E" w:rsidRPr="008F5702">
        <w:rPr>
          <w:rFonts w:ascii="Book Antiqua" w:hAnsi="Book Antiqua"/>
          <w:noProof/>
          <w:lang w:eastAsia="sq-AL"/>
        </w:rPr>
        <w:t>U nastavku s</w:t>
      </w:r>
      <w:r w:rsidRPr="008F5702">
        <w:rPr>
          <w:rFonts w:ascii="Book Antiqua" w:hAnsi="Book Antiqua"/>
          <w:noProof/>
          <w:lang w:eastAsia="sq-AL"/>
        </w:rPr>
        <w:t>ledi tabelarna prezentacija broja izveštaja gradonačelnika tokom ovog perioda</w:t>
      </w:r>
      <w:r w:rsidR="00957B1E" w:rsidRPr="008F5702">
        <w:rPr>
          <w:rFonts w:ascii="Book Antiqua" w:hAnsi="Book Antiqua"/>
          <w:noProof/>
          <w:lang w:eastAsia="sq-AL"/>
        </w:rPr>
        <w:t>:</w:t>
      </w:r>
    </w:p>
    <w:p w:rsidR="00477148" w:rsidRPr="007A68D7" w:rsidRDefault="00477148" w:rsidP="0094597B">
      <w:pPr>
        <w:pStyle w:val="BodyText"/>
        <w:spacing w:before="1" w:line="247" w:lineRule="auto"/>
        <w:ind w:left="1440" w:right="1433"/>
        <w:rPr>
          <w:rFonts w:ascii="Book Antiqua" w:hAnsi="Book Antiqua"/>
          <w:noProof/>
          <w:lang w:eastAsia="sq-AL"/>
        </w:rPr>
      </w:pPr>
    </w:p>
    <w:p w:rsidR="0094597B" w:rsidRPr="007A68D7" w:rsidRDefault="00477148" w:rsidP="00477148">
      <w:pPr>
        <w:pStyle w:val="BodyText"/>
        <w:spacing w:before="1" w:line="247" w:lineRule="auto"/>
        <w:ind w:right="1433"/>
        <w:rPr>
          <w:rFonts w:ascii="Book Antiqua" w:hAnsi="Book Antiqua"/>
        </w:rPr>
      </w:pPr>
      <w:r w:rsidRPr="007A68D7"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66432" behindDoc="0" locked="0" layoutInCell="1" allowOverlap="1" wp14:anchorId="511B884D" wp14:editId="2848D567">
            <wp:simplePos x="0" y="0"/>
            <wp:positionH relativeFrom="column">
              <wp:posOffset>933450</wp:posOffset>
            </wp:positionH>
            <wp:positionV relativeFrom="paragraph">
              <wp:posOffset>10160</wp:posOffset>
            </wp:positionV>
            <wp:extent cx="5838825" cy="2552065"/>
            <wp:effectExtent l="0" t="0" r="9525" b="635"/>
            <wp:wrapSquare wrapText="bothSides"/>
            <wp:docPr id="473" name="Chart 4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</w:p>
    <w:p w:rsidR="0094597B" w:rsidRPr="007A68D7" w:rsidRDefault="0094597B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Pr="007A68D7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477148" w:rsidRDefault="00477148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3529CD" w:rsidRPr="007A68D7" w:rsidRDefault="003529CD" w:rsidP="00477148">
      <w:pPr>
        <w:pStyle w:val="BodyText"/>
        <w:spacing w:before="1" w:line="247" w:lineRule="auto"/>
        <w:ind w:right="1433"/>
        <w:jc w:val="both"/>
        <w:rPr>
          <w:rFonts w:ascii="Book Antiqua" w:hAnsi="Book Antiqua"/>
        </w:rPr>
      </w:pPr>
    </w:p>
    <w:p w:rsidR="0094597B" w:rsidRPr="007A68D7" w:rsidRDefault="00301296" w:rsidP="0094597B">
      <w:pPr>
        <w:spacing w:before="74"/>
        <w:ind w:left="150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Grafikon br. </w:t>
      </w:r>
      <w:r w:rsidR="0094597B" w:rsidRPr="007A68D7">
        <w:rPr>
          <w:rFonts w:ascii="Book Antiqua" w:hAnsi="Book Antiqua"/>
          <w:b/>
          <w:i/>
        </w:rPr>
        <w:t xml:space="preserve"> 4</w:t>
      </w:r>
      <w:r>
        <w:rPr>
          <w:rFonts w:ascii="Book Antiqua" w:hAnsi="Book Antiqua"/>
          <w:b/>
          <w:i/>
        </w:rPr>
        <w:t xml:space="preserve"> Izveštavanje gradonačelnika opština</w:t>
      </w:r>
      <w:r w:rsidR="0094597B" w:rsidRPr="007A68D7">
        <w:rPr>
          <w:rFonts w:ascii="Book Antiqua" w:hAnsi="Book Antiqua"/>
          <w:i/>
        </w:rPr>
        <w:t>.</w:t>
      </w: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6"/>
        </w:rPr>
      </w:pPr>
    </w:p>
    <w:p w:rsidR="0094597B" w:rsidRDefault="0094597B" w:rsidP="0094597B">
      <w:pPr>
        <w:pStyle w:val="BodyText"/>
        <w:spacing w:before="8"/>
        <w:rPr>
          <w:rFonts w:ascii="Book Antiqua" w:hAnsi="Book Antiqua"/>
          <w:i/>
        </w:rPr>
      </w:pPr>
    </w:p>
    <w:p w:rsidR="007A68D7" w:rsidRDefault="007A68D7" w:rsidP="0094597B">
      <w:pPr>
        <w:pStyle w:val="BodyText"/>
        <w:spacing w:before="8"/>
        <w:rPr>
          <w:rFonts w:ascii="Book Antiqua" w:hAnsi="Book Antiqua"/>
          <w:i/>
        </w:rPr>
      </w:pPr>
    </w:p>
    <w:p w:rsidR="007A68D7" w:rsidRDefault="007A68D7" w:rsidP="0094597B">
      <w:pPr>
        <w:pStyle w:val="BodyText"/>
        <w:spacing w:before="8"/>
        <w:rPr>
          <w:rFonts w:ascii="Book Antiqua" w:hAnsi="Book Antiqua"/>
          <w:i/>
        </w:rPr>
      </w:pPr>
    </w:p>
    <w:p w:rsidR="007A68D7" w:rsidRPr="007A68D7" w:rsidRDefault="007A68D7" w:rsidP="0094597B">
      <w:pPr>
        <w:pStyle w:val="BodyText"/>
        <w:spacing w:before="8"/>
        <w:rPr>
          <w:rFonts w:ascii="Book Antiqua" w:hAnsi="Book Antiqua"/>
          <w:i/>
        </w:rPr>
      </w:pPr>
    </w:p>
    <w:p w:rsidR="003529CD" w:rsidRPr="00907CAE" w:rsidRDefault="00E3515F" w:rsidP="003529CD">
      <w:pPr>
        <w:pStyle w:val="BodyText"/>
        <w:spacing w:line="216" w:lineRule="auto"/>
        <w:ind w:left="1440" w:right="1442"/>
        <w:jc w:val="both"/>
        <w:rPr>
          <w:rFonts w:ascii="Book Antiqua" w:hAnsi="Book Antiqua"/>
          <w:color w:val="000000" w:themeColor="text1"/>
        </w:rPr>
      </w:pPr>
      <w:r w:rsidRPr="00907CAE">
        <w:rPr>
          <w:rFonts w:ascii="Book Antiqua" w:hAnsi="Book Antiqua"/>
          <w:color w:val="000000" w:themeColor="text1"/>
        </w:rPr>
        <w:t>Tokom ovog p</w:t>
      </w:r>
      <w:r w:rsidR="00301296" w:rsidRPr="00907CAE">
        <w:rPr>
          <w:rFonts w:ascii="Book Antiqua" w:hAnsi="Book Antiqua"/>
          <w:color w:val="000000" w:themeColor="text1"/>
        </w:rPr>
        <w:t>eriod</w:t>
      </w:r>
      <w:r w:rsidRPr="00907CAE">
        <w:rPr>
          <w:rFonts w:ascii="Book Antiqua" w:hAnsi="Book Antiqua"/>
          <w:color w:val="000000" w:themeColor="text1"/>
        </w:rPr>
        <w:t>a</w:t>
      </w:r>
      <w:r w:rsidR="00301296" w:rsidRPr="00907CAE">
        <w:rPr>
          <w:rFonts w:ascii="Book Antiqua" w:hAnsi="Book Antiqua"/>
          <w:color w:val="000000" w:themeColor="text1"/>
        </w:rPr>
        <w:t xml:space="preserve"> od januara do juna 2020. godine, ukupno 28 gradonačelnika </w:t>
      </w:r>
      <w:r w:rsidR="002D109F" w:rsidRPr="00907CAE">
        <w:rPr>
          <w:rFonts w:ascii="Book Antiqua" w:hAnsi="Book Antiqua"/>
          <w:color w:val="000000" w:themeColor="text1"/>
        </w:rPr>
        <w:t xml:space="preserve">opština su izveštavali </w:t>
      </w:r>
      <w:r w:rsidR="00301296" w:rsidRPr="00907CAE">
        <w:rPr>
          <w:rFonts w:ascii="Book Antiqua" w:hAnsi="Book Antiqua"/>
          <w:color w:val="000000" w:themeColor="text1"/>
        </w:rPr>
        <w:t xml:space="preserve"> Skupštini opštine u vezi sa ekonomskom i finansi</w:t>
      </w:r>
      <w:r w:rsidRPr="00907CAE">
        <w:rPr>
          <w:rFonts w:ascii="Book Antiqua" w:hAnsi="Book Antiqua"/>
          <w:color w:val="000000" w:themeColor="text1"/>
        </w:rPr>
        <w:t xml:space="preserve">jskom situacijom opštine. Dok u 10 opština gradonačelnici </w:t>
      </w:r>
      <w:r w:rsidR="00301296" w:rsidRPr="00907CAE">
        <w:rPr>
          <w:rFonts w:ascii="Book Antiqua" w:hAnsi="Book Antiqua"/>
          <w:color w:val="000000" w:themeColor="text1"/>
        </w:rPr>
        <w:t xml:space="preserve"> nisu p</w:t>
      </w:r>
      <w:r w:rsidRPr="00907CAE">
        <w:rPr>
          <w:rFonts w:ascii="Book Antiqua" w:hAnsi="Book Antiqua"/>
          <w:color w:val="000000" w:themeColor="text1"/>
        </w:rPr>
        <w:t>odneli izveštaj</w:t>
      </w:r>
      <w:r w:rsidR="00301296" w:rsidRPr="00907CAE">
        <w:rPr>
          <w:rFonts w:ascii="Book Antiqua" w:hAnsi="Book Antiqua"/>
          <w:color w:val="000000" w:themeColor="text1"/>
        </w:rPr>
        <w:t xml:space="preserve"> (Glogovac, Priština, Novo</w:t>
      </w:r>
      <w:r w:rsidR="004C4325" w:rsidRPr="00907CAE">
        <w:rPr>
          <w:rFonts w:ascii="Book Antiqua" w:hAnsi="Book Antiqua"/>
          <w:color w:val="000000" w:themeColor="text1"/>
        </w:rPr>
        <w:t xml:space="preserve"> Brdo</w:t>
      </w:r>
      <w:r w:rsidR="00301296" w:rsidRPr="00907CAE">
        <w:rPr>
          <w:rFonts w:ascii="Book Antiqua" w:hAnsi="Book Antiqua"/>
          <w:color w:val="000000" w:themeColor="text1"/>
        </w:rPr>
        <w:t>, Klokot, Prizren, Dečan, Mam</w:t>
      </w:r>
      <w:r w:rsidR="004C4325" w:rsidRPr="00907CAE">
        <w:rPr>
          <w:rFonts w:ascii="Book Antiqua" w:hAnsi="Book Antiqua"/>
          <w:color w:val="000000" w:themeColor="text1"/>
        </w:rPr>
        <w:t>uša, Srbica, Gračanica, Zveč</w:t>
      </w:r>
      <w:r w:rsidR="00301296" w:rsidRPr="00907CAE">
        <w:rPr>
          <w:rFonts w:ascii="Book Antiqua" w:hAnsi="Book Antiqua"/>
          <w:color w:val="000000" w:themeColor="text1"/>
        </w:rPr>
        <w:t>an).</w:t>
      </w:r>
    </w:p>
    <w:p w:rsidR="0094597B" w:rsidRDefault="0094597B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B00E63" w:rsidRPr="00907CAE" w:rsidRDefault="00B00E63" w:rsidP="003529CD">
      <w:pPr>
        <w:pStyle w:val="BodyText"/>
        <w:spacing w:before="1" w:line="249" w:lineRule="auto"/>
        <w:ind w:left="1440" w:right="1434"/>
        <w:rPr>
          <w:rFonts w:ascii="Book Antiqua" w:hAnsi="Book Antiqua"/>
          <w:color w:val="000000" w:themeColor="text1"/>
        </w:rPr>
      </w:pPr>
    </w:p>
    <w:p w:rsidR="007A68D7" w:rsidRPr="00907CAE" w:rsidRDefault="007A68D7" w:rsidP="0094597B">
      <w:pPr>
        <w:pStyle w:val="BodyText"/>
        <w:spacing w:before="1" w:line="249" w:lineRule="auto"/>
        <w:ind w:left="1440" w:right="1434"/>
        <w:jc w:val="both"/>
        <w:rPr>
          <w:rFonts w:ascii="Book Antiqua" w:hAnsi="Book Antiqua"/>
          <w:color w:val="000000" w:themeColor="text1"/>
        </w:rPr>
      </w:pPr>
    </w:p>
    <w:p w:rsidR="0094597B" w:rsidRPr="007A68D7" w:rsidRDefault="0094597B" w:rsidP="0094597B">
      <w:pPr>
        <w:pStyle w:val="BodyText"/>
        <w:spacing w:before="1"/>
        <w:rPr>
          <w:rFonts w:ascii="Book Antiqua" w:hAnsi="Book Antiqua"/>
          <w:sz w:val="9"/>
        </w:rPr>
      </w:pPr>
    </w:p>
    <w:p w:rsidR="0094597B" w:rsidRPr="007A68D7" w:rsidRDefault="0094597B" w:rsidP="00AE391D">
      <w:pPr>
        <w:pStyle w:val="ListParagraph"/>
        <w:numPr>
          <w:ilvl w:val="0"/>
          <w:numId w:val="13"/>
        </w:numPr>
        <w:tabs>
          <w:tab w:val="left" w:pos="3704"/>
        </w:tabs>
        <w:spacing w:before="59"/>
        <w:jc w:val="center"/>
        <w:rPr>
          <w:rFonts w:ascii="Book Antiqua" w:hAnsi="Book Antiqua"/>
          <w:color w:val="BF8F00" w:themeColor="accent4" w:themeShade="BF"/>
          <w:sz w:val="24"/>
        </w:rPr>
      </w:pPr>
      <w:r w:rsidRPr="007A68D7">
        <w:rPr>
          <w:rFonts w:ascii="Book Antiqua" w:hAnsi="Book Antiqua"/>
          <w:color w:val="BF8F00" w:themeColor="accent4" w:themeShade="BF"/>
          <w:sz w:val="24"/>
        </w:rPr>
        <w:t>AKT</w:t>
      </w:r>
      <w:r w:rsidR="002D109F">
        <w:rPr>
          <w:rFonts w:ascii="Book Antiqua" w:hAnsi="Book Antiqua"/>
          <w:color w:val="BF8F00" w:themeColor="accent4" w:themeShade="BF"/>
          <w:sz w:val="24"/>
        </w:rPr>
        <w:t>I SKUPŠTINA OPŠTINA</w:t>
      </w:r>
    </w:p>
    <w:p w:rsidR="0094597B" w:rsidRPr="007A68D7" w:rsidRDefault="0094597B" w:rsidP="0094597B">
      <w:pPr>
        <w:pStyle w:val="BodyText"/>
        <w:spacing w:before="7"/>
        <w:rPr>
          <w:rFonts w:ascii="Book Antiqua" w:hAnsi="Book Antiqua"/>
          <w:sz w:val="20"/>
        </w:rPr>
      </w:pPr>
    </w:p>
    <w:p w:rsidR="003529CD" w:rsidRPr="00602827" w:rsidRDefault="002D109F" w:rsidP="003529CD">
      <w:pPr>
        <w:pStyle w:val="BodyText"/>
        <w:spacing w:line="216" w:lineRule="auto"/>
        <w:ind w:left="1440" w:right="1442"/>
        <w:jc w:val="both"/>
        <w:rPr>
          <w:rFonts w:ascii="Book Antiqua" w:hAnsi="Book Antiqua"/>
          <w:color w:val="000000" w:themeColor="text1"/>
        </w:rPr>
      </w:pPr>
      <w:r w:rsidRPr="00602827">
        <w:rPr>
          <w:rFonts w:ascii="Book Antiqua" w:hAnsi="Book Antiqua"/>
          <w:color w:val="000000" w:themeColor="text1"/>
        </w:rPr>
        <w:t>Nadležnost i osnovna funkcija Skupštine opštine je, između ostalog, donošenje pr</w:t>
      </w:r>
      <w:r w:rsidR="00602827" w:rsidRPr="00602827">
        <w:rPr>
          <w:rFonts w:ascii="Book Antiqua" w:hAnsi="Book Antiqua"/>
          <w:color w:val="000000" w:themeColor="text1"/>
        </w:rPr>
        <w:t>avilnika-uredbi</w:t>
      </w:r>
      <w:r w:rsidRPr="00602827">
        <w:rPr>
          <w:rFonts w:ascii="Book Antiqua" w:hAnsi="Book Antiqua"/>
          <w:color w:val="000000" w:themeColor="text1"/>
        </w:rPr>
        <w:t>, odluka, planova i drugih akata potrebnih za sprovođenje sektorskog zakonodavstva koje utiče na nadležnosti opština.</w:t>
      </w:r>
    </w:p>
    <w:p w:rsidR="0094597B" w:rsidRPr="00602827" w:rsidRDefault="0094597B" w:rsidP="0094597B">
      <w:pPr>
        <w:pStyle w:val="BodyText"/>
        <w:spacing w:before="7"/>
        <w:rPr>
          <w:rFonts w:ascii="Book Antiqua" w:hAnsi="Book Antiqua"/>
          <w:color w:val="000000" w:themeColor="text1"/>
          <w:sz w:val="21"/>
        </w:rPr>
      </w:pPr>
    </w:p>
    <w:p w:rsidR="003529CD" w:rsidRPr="00602827" w:rsidRDefault="002D109F" w:rsidP="0094597B">
      <w:pPr>
        <w:pStyle w:val="BodyText"/>
        <w:spacing w:before="1" w:line="216" w:lineRule="auto"/>
        <w:ind w:left="1440" w:right="1436"/>
        <w:jc w:val="both"/>
        <w:rPr>
          <w:rFonts w:ascii="Book Antiqua" w:hAnsi="Book Antiqua"/>
          <w:color w:val="000000" w:themeColor="text1"/>
        </w:rPr>
      </w:pPr>
      <w:r w:rsidRPr="00602827">
        <w:rPr>
          <w:rFonts w:ascii="Book Antiqua" w:hAnsi="Book Antiqua"/>
          <w:color w:val="000000" w:themeColor="text1"/>
        </w:rPr>
        <w:t xml:space="preserve">Opštine su u ovom izveštajnom periodu bile veoma aktivne u donošenju podzakonskih akata, koji regulišu različite oblasti pravnih odnosa, ali najvažnije koje su usvojene u ovom periodu su: odobravanje akata iz oblasti životne sredine, akti koji se odnose na </w:t>
      </w:r>
      <w:r w:rsidR="00602827" w:rsidRPr="00602827">
        <w:rPr>
          <w:rFonts w:ascii="Book Antiqua" w:hAnsi="Book Antiqua"/>
          <w:color w:val="000000" w:themeColor="text1"/>
        </w:rPr>
        <w:t>korišćenje opštinske nekretnine, akti o</w:t>
      </w:r>
      <w:r w:rsidRPr="00602827">
        <w:rPr>
          <w:rFonts w:ascii="Book Antiqua" w:hAnsi="Book Antiqua"/>
          <w:color w:val="000000" w:themeColor="text1"/>
        </w:rPr>
        <w:t xml:space="preserve"> imenovanj</w:t>
      </w:r>
      <w:r w:rsidR="00602827" w:rsidRPr="00602827">
        <w:rPr>
          <w:rFonts w:ascii="Book Antiqua" w:hAnsi="Book Antiqua"/>
          <w:color w:val="000000" w:themeColor="text1"/>
        </w:rPr>
        <w:t>u</w:t>
      </w:r>
      <w:r w:rsidRPr="00602827">
        <w:rPr>
          <w:rFonts w:ascii="Book Antiqua" w:hAnsi="Book Antiqua"/>
          <w:color w:val="000000" w:themeColor="text1"/>
        </w:rPr>
        <w:t xml:space="preserve"> </w:t>
      </w:r>
      <w:r w:rsidR="00602827" w:rsidRPr="00602827">
        <w:rPr>
          <w:rFonts w:ascii="Book Antiqua" w:hAnsi="Book Antiqua"/>
          <w:color w:val="000000" w:themeColor="text1"/>
        </w:rPr>
        <w:t>ulica-</w:t>
      </w:r>
      <w:r w:rsidRPr="00602827">
        <w:rPr>
          <w:rFonts w:ascii="Book Antiqua" w:hAnsi="Book Antiqua"/>
          <w:color w:val="000000" w:themeColor="text1"/>
        </w:rPr>
        <w:t>puteva, sfera javnih službi, pr</w:t>
      </w:r>
      <w:r w:rsidR="00602827" w:rsidRPr="00602827">
        <w:rPr>
          <w:rFonts w:ascii="Book Antiqua" w:hAnsi="Book Antiqua"/>
          <w:color w:val="000000" w:themeColor="text1"/>
        </w:rPr>
        <w:t xml:space="preserve">avilnika za </w:t>
      </w:r>
      <w:r w:rsidRPr="00602827">
        <w:rPr>
          <w:rFonts w:ascii="Book Antiqua" w:hAnsi="Book Antiqua"/>
          <w:color w:val="000000" w:themeColor="text1"/>
        </w:rPr>
        <w:t>porez na imovinu, pr</w:t>
      </w:r>
      <w:r w:rsidR="00602827" w:rsidRPr="00602827">
        <w:rPr>
          <w:rFonts w:ascii="Book Antiqua" w:hAnsi="Book Antiqua"/>
          <w:color w:val="000000" w:themeColor="text1"/>
        </w:rPr>
        <w:t xml:space="preserve">avilnika </w:t>
      </w:r>
      <w:r w:rsidRPr="00602827">
        <w:rPr>
          <w:rFonts w:ascii="Book Antiqua" w:hAnsi="Book Antiqua"/>
          <w:color w:val="000000" w:themeColor="text1"/>
        </w:rPr>
        <w:t>o tarifama, komunaln</w:t>
      </w:r>
      <w:r w:rsidR="00602827" w:rsidRPr="00602827">
        <w:rPr>
          <w:rFonts w:ascii="Book Antiqua" w:hAnsi="Book Antiqua"/>
          <w:color w:val="000000" w:themeColor="text1"/>
        </w:rPr>
        <w:t>e takse i novčane kazne, itd.</w:t>
      </w:r>
    </w:p>
    <w:p w:rsidR="003529CD" w:rsidRDefault="003529CD" w:rsidP="0094597B">
      <w:pPr>
        <w:pStyle w:val="BodyText"/>
        <w:spacing w:before="1" w:line="216" w:lineRule="auto"/>
        <w:ind w:left="1440" w:right="1436"/>
        <w:jc w:val="both"/>
        <w:rPr>
          <w:rFonts w:ascii="Book Antiqua" w:hAnsi="Book Antiqua"/>
        </w:rPr>
      </w:pPr>
    </w:p>
    <w:p w:rsidR="0094597B" w:rsidRPr="007A68D7" w:rsidRDefault="00B014A4" w:rsidP="0094597B">
      <w:pPr>
        <w:pStyle w:val="BodyText"/>
        <w:spacing w:before="1" w:line="216" w:lineRule="auto"/>
        <w:ind w:left="1440" w:right="1436"/>
        <w:jc w:val="both"/>
        <w:rPr>
          <w:rFonts w:ascii="Book Antiqua" w:hAnsi="Book Antiqua"/>
        </w:rPr>
      </w:pPr>
      <w:r>
        <w:rPr>
          <w:rFonts w:ascii="Book Antiqua" w:hAnsi="Book Antiqua"/>
        </w:rPr>
        <w:t>U nastavku putem ovog grafikona predstavili smo ukupan broj usvojenih akata od strane skupština opština</w:t>
      </w:r>
      <w:r w:rsidR="0094597B" w:rsidRPr="007A68D7">
        <w:rPr>
          <w:rFonts w:ascii="Book Antiqua" w:hAnsi="Book Antiqua"/>
        </w:rPr>
        <w:t>.</w:t>
      </w:r>
    </w:p>
    <w:p w:rsidR="00477148" w:rsidRPr="007A68D7" w:rsidRDefault="00477148" w:rsidP="0094597B">
      <w:pPr>
        <w:pStyle w:val="BodyText"/>
        <w:spacing w:before="1" w:line="216" w:lineRule="auto"/>
        <w:ind w:left="1440" w:right="1436"/>
        <w:jc w:val="both"/>
        <w:rPr>
          <w:rFonts w:ascii="Book Antiqua" w:hAnsi="Book Antiqua"/>
        </w:rPr>
      </w:pPr>
    </w:p>
    <w:p w:rsidR="00C27826" w:rsidRDefault="00477148" w:rsidP="00C27826">
      <w:pPr>
        <w:pStyle w:val="BodyText"/>
        <w:ind w:left="1080" w:firstLine="630"/>
        <w:rPr>
          <w:rFonts w:ascii="Book Antiqua" w:hAnsi="Book Antiqua"/>
          <w:b/>
          <w:i/>
        </w:rPr>
      </w:pPr>
      <w:r w:rsidRPr="007A68D7">
        <w:rPr>
          <w:rFonts w:ascii="Book Antiqua" w:hAnsi="Book Antiqua"/>
          <w:noProof/>
          <w:sz w:val="20"/>
          <w:lang w:eastAsia="sq-AL"/>
        </w:rPr>
        <w:drawing>
          <wp:anchor distT="0" distB="0" distL="114300" distR="114300" simplePos="0" relativeHeight="251667456" behindDoc="0" locked="0" layoutInCell="1" allowOverlap="1" wp14:anchorId="1AFC1E1C" wp14:editId="551BE81F">
            <wp:simplePos x="0" y="0"/>
            <wp:positionH relativeFrom="column">
              <wp:posOffset>685800</wp:posOffset>
            </wp:positionH>
            <wp:positionV relativeFrom="paragraph">
              <wp:posOffset>-1270</wp:posOffset>
            </wp:positionV>
            <wp:extent cx="6181725" cy="2628900"/>
            <wp:effectExtent l="0" t="0" r="9525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7A68D7">
        <w:rPr>
          <w:rFonts w:ascii="Book Antiqua" w:hAnsi="Book Antiqua"/>
          <w:b/>
          <w:i/>
        </w:rPr>
        <w:t xml:space="preserve">                  </w:t>
      </w:r>
      <w:r w:rsidR="00C27826">
        <w:rPr>
          <w:rFonts w:ascii="Book Antiqua" w:hAnsi="Book Antiqua"/>
          <w:b/>
          <w:i/>
        </w:rPr>
        <w:t xml:space="preserve">                 </w:t>
      </w:r>
    </w:p>
    <w:p w:rsidR="0094597B" w:rsidRDefault="00C27826" w:rsidP="00C27826">
      <w:pPr>
        <w:pStyle w:val="BodyText"/>
        <w:ind w:left="1080" w:firstLine="630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Grafikon br.</w:t>
      </w:r>
      <w:r w:rsidR="0094597B" w:rsidRPr="007A68D7">
        <w:rPr>
          <w:rFonts w:ascii="Book Antiqua" w:hAnsi="Book Antiqua"/>
          <w:b/>
          <w:i/>
        </w:rPr>
        <w:t xml:space="preserve"> 5 </w:t>
      </w:r>
      <w:r>
        <w:rPr>
          <w:rFonts w:ascii="Book Antiqua" w:hAnsi="Book Antiqua"/>
          <w:i/>
        </w:rPr>
        <w:t>Broj usvojenih akata od strane skupština opština</w:t>
      </w:r>
      <w:r w:rsidR="0094597B" w:rsidRPr="007A68D7">
        <w:rPr>
          <w:rFonts w:ascii="Book Antiqua" w:hAnsi="Book Antiqua"/>
          <w:i/>
        </w:rPr>
        <w:t>.</w:t>
      </w:r>
    </w:p>
    <w:p w:rsidR="00C27826" w:rsidRDefault="00C27826" w:rsidP="00C27826">
      <w:pPr>
        <w:pStyle w:val="BodyText"/>
        <w:ind w:left="1080" w:firstLine="630"/>
        <w:rPr>
          <w:rFonts w:ascii="Book Antiqua" w:hAnsi="Book Antiqua"/>
          <w:i/>
        </w:rPr>
      </w:pPr>
    </w:p>
    <w:p w:rsidR="00C27826" w:rsidRPr="007A68D7" w:rsidRDefault="00C27826" w:rsidP="00477148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477148" w:rsidRPr="007A68D7" w:rsidRDefault="00477148" w:rsidP="0094597B">
      <w:pPr>
        <w:pStyle w:val="BodyText"/>
        <w:rPr>
          <w:rFonts w:ascii="Book Antiqua" w:hAnsi="Book Antiqua"/>
          <w:i/>
          <w:sz w:val="26"/>
        </w:rPr>
      </w:pPr>
    </w:p>
    <w:p w:rsidR="0094597B" w:rsidRPr="007A68D7" w:rsidRDefault="004504BB" w:rsidP="004504BB">
      <w:pPr>
        <w:pStyle w:val="ListParagraph"/>
        <w:tabs>
          <w:tab w:val="left" w:pos="1801"/>
        </w:tabs>
        <w:ind w:left="1919" w:firstLine="0"/>
        <w:rPr>
          <w:rFonts w:ascii="Book Antiqua" w:hAnsi="Book Antiqua"/>
          <w:color w:val="806000" w:themeColor="accent4" w:themeShade="80"/>
          <w:sz w:val="24"/>
        </w:rPr>
      </w:pPr>
      <w:r w:rsidRPr="007A68D7">
        <w:rPr>
          <w:rFonts w:ascii="Book Antiqua" w:hAnsi="Book Antiqua"/>
          <w:color w:val="806000" w:themeColor="accent4" w:themeShade="80"/>
          <w:sz w:val="24"/>
        </w:rPr>
        <w:lastRenderedPageBreak/>
        <w:t xml:space="preserve">  </w:t>
      </w:r>
      <w:r w:rsidR="00AE391D" w:rsidRPr="007A68D7">
        <w:rPr>
          <w:rFonts w:ascii="Book Antiqua" w:hAnsi="Book Antiqua"/>
          <w:color w:val="806000" w:themeColor="accent4" w:themeShade="80"/>
          <w:sz w:val="24"/>
        </w:rPr>
        <w:t xml:space="preserve">                        7.1 </w:t>
      </w:r>
      <w:r w:rsidR="00121403">
        <w:rPr>
          <w:rFonts w:ascii="Book Antiqua" w:hAnsi="Book Antiqua"/>
          <w:color w:val="806000" w:themeColor="accent4" w:themeShade="80"/>
          <w:sz w:val="24"/>
        </w:rPr>
        <w:t>R</w:t>
      </w:r>
      <w:r w:rsidR="001D62BA">
        <w:rPr>
          <w:rFonts w:ascii="Book Antiqua" w:hAnsi="Book Antiqua"/>
          <w:color w:val="806000" w:themeColor="accent4" w:themeShade="80"/>
          <w:sz w:val="24"/>
        </w:rPr>
        <w:t>azmatranje zakonitosti akata</w:t>
      </w:r>
    </w:p>
    <w:p w:rsidR="0094597B" w:rsidRPr="007A68D7" w:rsidRDefault="0094597B" w:rsidP="0094597B">
      <w:pPr>
        <w:pStyle w:val="BodyText"/>
        <w:rPr>
          <w:rFonts w:ascii="Book Antiqua" w:hAnsi="Book Antiqua"/>
          <w:sz w:val="21"/>
        </w:rPr>
      </w:pPr>
    </w:p>
    <w:p w:rsidR="0094597B" w:rsidRPr="006047E3" w:rsidRDefault="00E664E7" w:rsidP="0094597B">
      <w:pPr>
        <w:pStyle w:val="BodyText"/>
        <w:spacing w:before="6"/>
        <w:ind w:left="1418" w:right="1420"/>
        <w:jc w:val="both"/>
        <w:rPr>
          <w:rFonts w:ascii="Book Antiqua" w:hAnsi="Book Antiqua"/>
          <w:color w:val="000000" w:themeColor="text1"/>
        </w:rPr>
      </w:pPr>
      <w:r w:rsidRPr="006047E3">
        <w:rPr>
          <w:rFonts w:ascii="Book Antiqua" w:hAnsi="Book Antiqua"/>
          <w:color w:val="000000" w:themeColor="text1"/>
        </w:rPr>
        <w:t>MLS</w:t>
      </w:r>
      <w:r w:rsidR="001D62BA" w:rsidRPr="006047E3">
        <w:rPr>
          <w:rFonts w:ascii="Book Antiqua" w:hAnsi="Book Antiqua"/>
          <w:color w:val="000000" w:themeColor="text1"/>
        </w:rPr>
        <w:t xml:space="preserve"> je nadzorni organ zakonitosti opštinskih akata, ako zakon za njihov nadzor nije dodeljen nadležnom ministarstvu ili instituciji koja se bavi posebnim oblastima. Dok, </w:t>
      </w:r>
      <w:r w:rsidR="001041DE" w:rsidRPr="006047E3">
        <w:rPr>
          <w:rFonts w:ascii="Book Antiqua" w:hAnsi="Book Antiqua"/>
          <w:color w:val="000000" w:themeColor="text1"/>
        </w:rPr>
        <w:t>razmatranje</w:t>
      </w:r>
      <w:r w:rsidR="001D62BA" w:rsidRPr="006047E3">
        <w:rPr>
          <w:rFonts w:ascii="Book Antiqua" w:hAnsi="Book Antiqua"/>
          <w:color w:val="000000" w:themeColor="text1"/>
        </w:rPr>
        <w:t xml:space="preserve"> delegiranih nadležnosti vrši centralno telo vlasti koje je delegiralo nadležnosti. Da bi se olakšao nadzor i stvorio efikasniji sistem u vezi s tim, za sprovođenje pregleda zakonitosti opštinski</w:t>
      </w:r>
      <w:r w:rsidR="001041DE" w:rsidRPr="006047E3">
        <w:rPr>
          <w:rFonts w:ascii="Book Antiqua" w:hAnsi="Book Antiqua"/>
          <w:color w:val="000000" w:themeColor="text1"/>
        </w:rPr>
        <w:t>h akata, usvojena je Uredba (VRK-a br.</w:t>
      </w:r>
      <w:r w:rsidR="001D62BA" w:rsidRPr="006047E3">
        <w:rPr>
          <w:rFonts w:ascii="Book Antiqua" w:hAnsi="Book Antiqua"/>
          <w:color w:val="000000" w:themeColor="text1"/>
        </w:rPr>
        <w:t xml:space="preserve">10/2019 o administrativnom </w:t>
      </w:r>
      <w:r w:rsidR="001041DE" w:rsidRPr="006047E3">
        <w:rPr>
          <w:rFonts w:ascii="Book Antiqua" w:hAnsi="Book Antiqua"/>
          <w:color w:val="000000" w:themeColor="text1"/>
        </w:rPr>
        <w:t>razmatranju</w:t>
      </w:r>
      <w:r w:rsidR="001D62BA" w:rsidRPr="006047E3">
        <w:rPr>
          <w:rFonts w:ascii="Book Antiqua" w:hAnsi="Book Antiqua"/>
          <w:color w:val="000000" w:themeColor="text1"/>
        </w:rPr>
        <w:t xml:space="preserve"> opštinskih akata.</w:t>
      </w:r>
    </w:p>
    <w:p w:rsidR="0094597B" w:rsidRPr="001D62BA" w:rsidRDefault="0094597B" w:rsidP="0094597B">
      <w:pPr>
        <w:pStyle w:val="BodyText"/>
        <w:spacing w:before="6"/>
        <w:ind w:left="1418" w:right="1420"/>
        <w:jc w:val="both"/>
        <w:rPr>
          <w:rFonts w:ascii="Book Antiqua" w:hAnsi="Book Antiqua"/>
          <w:color w:val="FF0000"/>
          <w:sz w:val="14"/>
        </w:rPr>
      </w:pPr>
    </w:p>
    <w:p w:rsidR="0094597B" w:rsidRPr="00472937" w:rsidRDefault="00121403" w:rsidP="0094597B">
      <w:pPr>
        <w:pStyle w:val="BodyText"/>
        <w:spacing w:before="6"/>
        <w:ind w:left="1418" w:right="1420"/>
        <w:jc w:val="both"/>
        <w:rPr>
          <w:rFonts w:ascii="Book Antiqua" w:hAnsi="Book Antiqua"/>
          <w:color w:val="000000" w:themeColor="text1"/>
        </w:rPr>
      </w:pPr>
      <w:r w:rsidRPr="00472937">
        <w:rPr>
          <w:rFonts w:ascii="Book Antiqua" w:hAnsi="Book Antiqua"/>
          <w:color w:val="000000" w:themeColor="text1"/>
        </w:rPr>
        <w:t xml:space="preserve">Komunikacija između opština i nadzornog tela, odnosno Ministarstva lokalne samouprave generalno je bila redovna, podnošenje akata skupština opština izvršeno je u zakonskom roku u roku od 7 dana od </w:t>
      </w:r>
      <w:r w:rsidR="006047E3" w:rsidRPr="00472937">
        <w:rPr>
          <w:rFonts w:ascii="Book Antiqua" w:hAnsi="Book Antiqua"/>
          <w:color w:val="000000" w:themeColor="text1"/>
        </w:rPr>
        <w:t xml:space="preserve">dana </w:t>
      </w:r>
      <w:r w:rsidRPr="00472937">
        <w:rPr>
          <w:rFonts w:ascii="Book Antiqua" w:hAnsi="Book Antiqua"/>
          <w:color w:val="000000" w:themeColor="text1"/>
        </w:rPr>
        <w:t>odobravanja akata u skupštini opštine.</w:t>
      </w:r>
    </w:p>
    <w:p w:rsidR="0094597B" w:rsidRPr="007A68D7" w:rsidRDefault="0094597B" w:rsidP="0094597B">
      <w:pPr>
        <w:pStyle w:val="BodyText"/>
        <w:spacing w:before="6"/>
        <w:ind w:left="1418" w:right="1420"/>
        <w:jc w:val="both"/>
        <w:rPr>
          <w:rFonts w:ascii="Book Antiqua" w:hAnsi="Book Antiqua"/>
          <w:sz w:val="14"/>
        </w:rPr>
      </w:pPr>
    </w:p>
    <w:p w:rsidR="0094597B" w:rsidRPr="00161C7E" w:rsidRDefault="00B96FD3" w:rsidP="0094597B">
      <w:pPr>
        <w:pStyle w:val="BodyText"/>
        <w:tabs>
          <w:tab w:val="left" w:pos="10490"/>
        </w:tabs>
        <w:spacing w:before="6"/>
        <w:ind w:left="1418" w:right="1420"/>
        <w:jc w:val="both"/>
        <w:rPr>
          <w:rFonts w:ascii="Book Antiqua" w:hAnsi="Book Antiqua"/>
          <w:color w:val="000000" w:themeColor="text1"/>
        </w:rPr>
      </w:pPr>
      <w:r w:rsidRPr="00161C7E">
        <w:rPr>
          <w:rFonts w:ascii="Book Antiqua" w:hAnsi="Book Antiqua"/>
          <w:color w:val="000000" w:themeColor="text1"/>
        </w:rPr>
        <w:t>U ovom periodu, januar-jun 2020.</w:t>
      </w:r>
      <w:r w:rsidR="00161C7E" w:rsidRPr="00161C7E">
        <w:rPr>
          <w:rFonts w:ascii="Book Antiqua" w:hAnsi="Book Antiqua"/>
          <w:color w:val="000000" w:themeColor="text1"/>
        </w:rPr>
        <w:t xml:space="preserve"> godine</w:t>
      </w:r>
      <w:r w:rsidRPr="00161C7E">
        <w:rPr>
          <w:rFonts w:ascii="Book Antiqua" w:hAnsi="Book Antiqua"/>
          <w:color w:val="000000" w:themeColor="text1"/>
        </w:rPr>
        <w:t>, skupštin</w:t>
      </w:r>
      <w:r w:rsidR="00FD6996">
        <w:rPr>
          <w:rFonts w:ascii="Book Antiqua" w:hAnsi="Book Antiqua"/>
          <w:color w:val="000000" w:themeColor="text1"/>
        </w:rPr>
        <w:t>e opština usvojile su ukupno 785 akta, od čega 43</w:t>
      </w:r>
      <w:r w:rsidRPr="00161C7E">
        <w:rPr>
          <w:rFonts w:ascii="Book Antiqua" w:hAnsi="Book Antiqua"/>
          <w:color w:val="000000" w:themeColor="text1"/>
        </w:rPr>
        <w:t xml:space="preserve"> pr</w:t>
      </w:r>
      <w:r w:rsidR="00161C7E" w:rsidRPr="00161C7E">
        <w:rPr>
          <w:rFonts w:ascii="Book Antiqua" w:hAnsi="Book Antiqua"/>
          <w:color w:val="000000" w:themeColor="text1"/>
        </w:rPr>
        <w:t>avilnika</w:t>
      </w:r>
      <w:r w:rsidR="00FD6996">
        <w:rPr>
          <w:rFonts w:ascii="Book Antiqua" w:hAnsi="Book Antiqua"/>
          <w:color w:val="000000" w:themeColor="text1"/>
        </w:rPr>
        <w:t xml:space="preserve"> i 742 odluka. Od ukupno 785</w:t>
      </w:r>
      <w:r w:rsidRPr="00161C7E">
        <w:rPr>
          <w:rFonts w:ascii="Book Antiqua" w:hAnsi="Book Antiqua"/>
          <w:color w:val="000000" w:themeColor="text1"/>
        </w:rPr>
        <w:t xml:space="preserve"> akta koje su</w:t>
      </w:r>
      <w:r w:rsidR="00161C7E" w:rsidRPr="00161C7E">
        <w:rPr>
          <w:rFonts w:ascii="Book Antiqua" w:hAnsi="Book Antiqua"/>
          <w:color w:val="000000" w:themeColor="text1"/>
        </w:rPr>
        <w:t xml:space="preserve"> odobrile skupštine opštine, MLS </w:t>
      </w:r>
      <w:r w:rsidRPr="00161C7E">
        <w:rPr>
          <w:rFonts w:ascii="Book Antiqua" w:hAnsi="Book Antiqua"/>
          <w:color w:val="000000" w:themeColor="text1"/>
        </w:rPr>
        <w:t xml:space="preserve"> je </w:t>
      </w:r>
      <w:r w:rsidR="00FD6996">
        <w:rPr>
          <w:rFonts w:ascii="Book Antiqua" w:hAnsi="Book Antiqua"/>
          <w:color w:val="000000" w:themeColor="text1"/>
        </w:rPr>
        <w:t>razmatralo zakonitost 399</w:t>
      </w:r>
      <w:r w:rsidR="00161C7E" w:rsidRPr="00161C7E">
        <w:rPr>
          <w:rFonts w:ascii="Book Antiqua" w:hAnsi="Book Antiqua"/>
          <w:color w:val="000000" w:themeColor="text1"/>
        </w:rPr>
        <w:t xml:space="preserve"> akata, od toga su </w:t>
      </w:r>
      <w:r w:rsidR="00FD6996">
        <w:rPr>
          <w:rFonts w:ascii="Book Antiqua" w:hAnsi="Book Antiqua"/>
          <w:color w:val="000000" w:themeColor="text1"/>
        </w:rPr>
        <w:t xml:space="preserve"> 383</w:t>
      </w:r>
      <w:r w:rsidRPr="00161C7E">
        <w:rPr>
          <w:rFonts w:ascii="Book Antiqua" w:hAnsi="Book Antiqua"/>
          <w:color w:val="000000" w:themeColor="text1"/>
        </w:rPr>
        <w:t xml:space="preserve"> akta </w:t>
      </w:r>
      <w:r w:rsidR="00161C7E" w:rsidRPr="00161C7E">
        <w:rPr>
          <w:rFonts w:ascii="Book Antiqua" w:hAnsi="Book Antiqua"/>
          <w:color w:val="000000" w:themeColor="text1"/>
        </w:rPr>
        <w:t>zakonita</w:t>
      </w:r>
      <w:r w:rsidRPr="00161C7E">
        <w:rPr>
          <w:rFonts w:ascii="Book Antiqua" w:hAnsi="Book Antiqua"/>
          <w:color w:val="000000" w:themeColor="text1"/>
        </w:rPr>
        <w:t>, a 16 akata nezakonit</w:t>
      </w:r>
      <w:r w:rsidR="00161C7E" w:rsidRPr="00161C7E">
        <w:rPr>
          <w:rFonts w:ascii="Book Antiqua" w:hAnsi="Book Antiqua"/>
          <w:color w:val="000000" w:themeColor="text1"/>
        </w:rPr>
        <w:t>a</w:t>
      </w:r>
      <w:r w:rsidR="00FD6996">
        <w:rPr>
          <w:rFonts w:ascii="Book Antiqua" w:hAnsi="Book Antiqua"/>
          <w:color w:val="000000" w:themeColor="text1"/>
        </w:rPr>
        <w:t>. Dok su 386</w:t>
      </w:r>
      <w:r w:rsidRPr="00161C7E">
        <w:rPr>
          <w:rFonts w:ascii="Book Antiqua" w:hAnsi="Book Antiqua"/>
          <w:color w:val="000000" w:themeColor="text1"/>
        </w:rPr>
        <w:t xml:space="preserve"> akta poslata na razmatranje zakonitosti resornim ministrima (ME</w:t>
      </w:r>
      <w:r w:rsidR="00161C7E" w:rsidRPr="00161C7E">
        <w:rPr>
          <w:rFonts w:ascii="Book Antiqua" w:hAnsi="Book Antiqua"/>
          <w:color w:val="000000" w:themeColor="text1"/>
        </w:rPr>
        <w:t>ŽS</w:t>
      </w:r>
      <w:r w:rsidRPr="00161C7E">
        <w:rPr>
          <w:rFonts w:ascii="Book Antiqua" w:hAnsi="Book Antiqua"/>
          <w:color w:val="000000" w:themeColor="text1"/>
        </w:rPr>
        <w:t>, MZ, MPŠRR, M</w:t>
      </w:r>
      <w:r w:rsidR="00161C7E" w:rsidRPr="00161C7E">
        <w:rPr>
          <w:rFonts w:ascii="Book Antiqua" w:hAnsi="Book Antiqua"/>
          <w:color w:val="000000" w:themeColor="text1"/>
        </w:rPr>
        <w:t>ON</w:t>
      </w:r>
      <w:r w:rsidRPr="00161C7E">
        <w:rPr>
          <w:rFonts w:ascii="Book Antiqua" w:hAnsi="Book Antiqua"/>
          <w:color w:val="000000" w:themeColor="text1"/>
        </w:rPr>
        <w:t>, MF, MKOS, MUP</w:t>
      </w:r>
      <w:r w:rsidR="00161C7E" w:rsidRPr="00161C7E">
        <w:rPr>
          <w:rFonts w:ascii="Book Antiqua" w:hAnsi="Book Antiqua"/>
          <w:color w:val="000000" w:themeColor="text1"/>
        </w:rPr>
        <w:t>JA</w:t>
      </w:r>
      <w:r w:rsidRPr="00161C7E">
        <w:rPr>
          <w:rFonts w:ascii="Book Antiqua" w:hAnsi="Book Antiqua"/>
          <w:color w:val="000000" w:themeColor="text1"/>
        </w:rPr>
        <w:t>, MI, MTI, AEE, A</w:t>
      </w:r>
      <w:r w:rsidR="00161C7E" w:rsidRPr="00161C7E">
        <w:rPr>
          <w:rFonts w:ascii="Book Antiqua" w:hAnsi="Book Antiqua"/>
          <w:color w:val="000000" w:themeColor="text1"/>
        </w:rPr>
        <w:t>RJ</w:t>
      </w:r>
      <w:r w:rsidRPr="00161C7E">
        <w:rPr>
          <w:rFonts w:ascii="Book Antiqua" w:hAnsi="Book Antiqua"/>
          <w:color w:val="000000" w:themeColor="text1"/>
        </w:rPr>
        <w:t>, MRSZ, MP), u skladu sa njihovim definisanim zakonskim mandatom.</w:t>
      </w:r>
    </w:p>
    <w:p w:rsidR="007A68D7" w:rsidRPr="007A68D7" w:rsidRDefault="007A68D7" w:rsidP="0094597B">
      <w:pPr>
        <w:pStyle w:val="BodyText"/>
        <w:tabs>
          <w:tab w:val="left" w:pos="10490"/>
        </w:tabs>
        <w:spacing w:before="6"/>
        <w:ind w:left="1418" w:right="1420"/>
        <w:jc w:val="both"/>
        <w:rPr>
          <w:rFonts w:ascii="Book Antiqua" w:hAnsi="Book Antiqua"/>
        </w:rPr>
      </w:pPr>
    </w:p>
    <w:p w:rsidR="0094597B" w:rsidRPr="007A68D7" w:rsidRDefault="0094597B" w:rsidP="0094597B">
      <w:pPr>
        <w:pStyle w:val="BodyText"/>
        <w:tabs>
          <w:tab w:val="left" w:pos="10490"/>
        </w:tabs>
        <w:spacing w:before="6"/>
        <w:ind w:left="1418" w:right="1420"/>
        <w:jc w:val="both"/>
        <w:rPr>
          <w:rFonts w:ascii="Book Antiqua" w:hAnsi="Book Antiqua"/>
          <w:sz w:val="20"/>
        </w:rPr>
      </w:pPr>
    </w:p>
    <w:p w:rsidR="0094597B" w:rsidRPr="007A68D7" w:rsidRDefault="00AE391D" w:rsidP="00AE391D">
      <w:pPr>
        <w:spacing w:line="249" w:lineRule="auto"/>
        <w:ind w:right="1420"/>
        <w:jc w:val="center"/>
        <w:rPr>
          <w:rFonts w:ascii="Book Antiqua" w:hAnsi="Book Antiqua"/>
          <w:sz w:val="24"/>
        </w:rPr>
      </w:pPr>
      <w:r w:rsidRPr="007A68D7">
        <w:rPr>
          <w:rFonts w:ascii="Book Antiqua" w:hAnsi="Book Antiqua"/>
          <w:color w:val="806000" w:themeColor="accent4" w:themeShade="80"/>
          <w:sz w:val="24"/>
        </w:rPr>
        <w:t xml:space="preserve">              7.1.1 </w:t>
      </w:r>
      <w:r w:rsidR="003464BC">
        <w:rPr>
          <w:rFonts w:ascii="Book Antiqua" w:hAnsi="Book Antiqua"/>
          <w:color w:val="806000" w:themeColor="accent4" w:themeShade="80"/>
          <w:sz w:val="24"/>
        </w:rPr>
        <w:t>r</w:t>
      </w:r>
      <w:r w:rsidR="00DA7067">
        <w:rPr>
          <w:rFonts w:ascii="Book Antiqua" w:hAnsi="Book Antiqua"/>
          <w:color w:val="806000" w:themeColor="accent4" w:themeShade="80"/>
          <w:sz w:val="24"/>
        </w:rPr>
        <w:t xml:space="preserve">azmatranje zakonitosti akata od strane </w:t>
      </w:r>
      <w:r w:rsidR="0094597B" w:rsidRPr="007A68D7">
        <w:rPr>
          <w:rFonts w:ascii="Book Antiqua" w:hAnsi="Book Antiqua"/>
          <w:color w:val="806000" w:themeColor="accent4" w:themeShade="80"/>
          <w:sz w:val="24"/>
        </w:rPr>
        <w:t>Minist</w:t>
      </w:r>
      <w:r w:rsidR="00DA7067">
        <w:rPr>
          <w:rFonts w:ascii="Book Antiqua" w:hAnsi="Book Antiqua"/>
          <w:color w:val="806000" w:themeColor="accent4" w:themeShade="80"/>
          <w:sz w:val="24"/>
        </w:rPr>
        <w:t>arstva lokalne samouprave</w:t>
      </w:r>
    </w:p>
    <w:p w:rsidR="00AE391D" w:rsidRPr="007A68D7" w:rsidRDefault="00AE391D" w:rsidP="00AE391D">
      <w:pPr>
        <w:pStyle w:val="ListParagraph"/>
        <w:spacing w:line="249" w:lineRule="auto"/>
        <w:ind w:left="1560" w:right="1420" w:firstLine="0"/>
        <w:jc w:val="both"/>
        <w:rPr>
          <w:rFonts w:ascii="Book Antiqua" w:hAnsi="Book Antiqua"/>
          <w:sz w:val="12"/>
        </w:rPr>
      </w:pPr>
    </w:p>
    <w:p w:rsidR="0094597B" w:rsidRPr="007A68D7" w:rsidRDefault="004504BB" w:rsidP="0094597B">
      <w:pPr>
        <w:spacing w:line="249" w:lineRule="auto"/>
        <w:ind w:left="1560" w:right="1420"/>
        <w:jc w:val="both"/>
        <w:rPr>
          <w:rFonts w:ascii="Book Antiqua" w:hAnsi="Book Antiqua"/>
          <w:sz w:val="24"/>
        </w:rPr>
      </w:pPr>
      <w:r w:rsidRPr="007A68D7">
        <w:rPr>
          <w:rFonts w:ascii="Book Antiqua" w:hAnsi="Book Antiqua"/>
          <w:noProof/>
          <w:sz w:val="24"/>
          <w:lang w:eastAsia="sq-A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3175</wp:posOffset>
            </wp:positionV>
            <wp:extent cx="5486400" cy="3200400"/>
            <wp:effectExtent l="0" t="0" r="0" b="0"/>
            <wp:wrapSquare wrapText="bothSides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4597B" w:rsidRPr="007A68D7" w:rsidRDefault="0094597B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477148">
      <w:pPr>
        <w:spacing w:line="249" w:lineRule="auto"/>
        <w:ind w:left="1560" w:right="1420"/>
        <w:jc w:val="both"/>
        <w:rPr>
          <w:rFonts w:ascii="Book Antiqua" w:hAnsi="Book Antiqua"/>
          <w:b/>
          <w:i/>
        </w:rPr>
      </w:pPr>
    </w:p>
    <w:p w:rsidR="00477148" w:rsidRPr="007A68D7" w:rsidRDefault="00477148" w:rsidP="007A68D7">
      <w:pPr>
        <w:spacing w:line="249" w:lineRule="auto"/>
        <w:ind w:right="1420"/>
        <w:jc w:val="both"/>
        <w:rPr>
          <w:rFonts w:ascii="Book Antiqua" w:hAnsi="Book Antiqua"/>
          <w:b/>
          <w:i/>
          <w:sz w:val="8"/>
        </w:rPr>
      </w:pPr>
    </w:p>
    <w:p w:rsidR="0094597B" w:rsidRPr="007A68D7" w:rsidRDefault="00477148" w:rsidP="0094597B">
      <w:pPr>
        <w:spacing w:before="1"/>
        <w:ind w:left="1440"/>
        <w:jc w:val="both"/>
        <w:rPr>
          <w:rFonts w:ascii="Book Antiqua" w:hAnsi="Book Antiqua"/>
          <w:i/>
        </w:rPr>
      </w:pPr>
      <w:r w:rsidRPr="007A68D7">
        <w:rPr>
          <w:rFonts w:ascii="Book Antiqua" w:hAnsi="Book Antiqua"/>
          <w:b/>
          <w:i/>
        </w:rPr>
        <w:t xml:space="preserve">  </w:t>
      </w:r>
      <w:r w:rsidR="00300793">
        <w:rPr>
          <w:rFonts w:ascii="Book Antiqua" w:hAnsi="Book Antiqua"/>
          <w:b/>
          <w:i/>
        </w:rPr>
        <w:t>Grafikon br.</w:t>
      </w:r>
      <w:r w:rsidR="0094597B" w:rsidRPr="007A68D7">
        <w:rPr>
          <w:rFonts w:ascii="Book Antiqua" w:hAnsi="Book Antiqua"/>
          <w:b/>
          <w:i/>
        </w:rPr>
        <w:t xml:space="preserve"> 6</w:t>
      </w:r>
      <w:r w:rsidR="00300793">
        <w:rPr>
          <w:rFonts w:ascii="Book Antiqua" w:hAnsi="Book Antiqua"/>
          <w:b/>
          <w:i/>
        </w:rPr>
        <w:t xml:space="preserve"> Razmatranje zakonitosti akata od strane MLS-a</w:t>
      </w:r>
    </w:p>
    <w:p w:rsidR="0094597B" w:rsidRPr="007A68D7" w:rsidRDefault="0094597B" w:rsidP="0094597B">
      <w:pPr>
        <w:spacing w:before="1"/>
        <w:ind w:left="1440"/>
        <w:jc w:val="both"/>
        <w:rPr>
          <w:rFonts w:ascii="Book Antiqua" w:hAnsi="Book Antiqua"/>
          <w:i/>
        </w:rPr>
      </w:pPr>
    </w:p>
    <w:p w:rsidR="0094597B" w:rsidRPr="007A68D7" w:rsidRDefault="0094597B" w:rsidP="0094597B">
      <w:pPr>
        <w:spacing w:before="1"/>
        <w:ind w:left="1440"/>
        <w:jc w:val="both"/>
        <w:rPr>
          <w:rFonts w:ascii="Book Antiqua" w:hAnsi="Book Antiqua"/>
          <w:i/>
        </w:rPr>
      </w:pPr>
    </w:p>
    <w:p w:rsidR="0094597B" w:rsidRPr="007A68D7" w:rsidRDefault="0094597B" w:rsidP="0094597B">
      <w:pPr>
        <w:pStyle w:val="BodyText"/>
        <w:spacing w:before="7"/>
        <w:ind w:left="1418" w:right="1420"/>
        <w:rPr>
          <w:rFonts w:ascii="Book Antiqua" w:hAnsi="Book Antiqua"/>
          <w:i/>
          <w:sz w:val="25"/>
        </w:rPr>
      </w:pPr>
    </w:p>
    <w:p w:rsidR="00387BB6" w:rsidRDefault="00387BB6" w:rsidP="0094597B">
      <w:pPr>
        <w:spacing w:line="247" w:lineRule="auto"/>
        <w:ind w:left="1418" w:right="1420"/>
        <w:jc w:val="both"/>
        <w:rPr>
          <w:rFonts w:ascii="Book Antiqua" w:hAnsi="Book Antiqua"/>
          <w:sz w:val="24"/>
          <w:szCs w:val="24"/>
        </w:rPr>
      </w:pPr>
    </w:p>
    <w:p w:rsidR="0094597B" w:rsidRPr="00A96BC4" w:rsidRDefault="001530D8" w:rsidP="0094597B">
      <w:pPr>
        <w:spacing w:line="247" w:lineRule="auto"/>
        <w:ind w:left="1418" w:right="14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96BC4">
        <w:rPr>
          <w:rFonts w:ascii="Book Antiqua" w:hAnsi="Book Antiqua"/>
          <w:color w:val="000000" w:themeColor="text1"/>
          <w:sz w:val="24"/>
          <w:szCs w:val="24"/>
        </w:rPr>
        <w:t>Kao što se vidi iz gornjeg grafikona,</w:t>
      </w:r>
      <w:r w:rsidR="00FD6996">
        <w:rPr>
          <w:rFonts w:ascii="Book Antiqua" w:hAnsi="Book Antiqua"/>
          <w:color w:val="000000" w:themeColor="text1"/>
          <w:sz w:val="24"/>
          <w:szCs w:val="24"/>
        </w:rPr>
        <w:t xml:space="preserve"> od ukupno 399</w:t>
      </w:r>
      <w:r w:rsidR="00A96BC4" w:rsidRPr="00A96BC4">
        <w:rPr>
          <w:rFonts w:ascii="Book Antiqua" w:hAnsi="Book Antiqua"/>
          <w:color w:val="000000" w:themeColor="text1"/>
          <w:sz w:val="24"/>
          <w:szCs w:val="24"/>
        </w:rPr>
        <w:t xml:space="preserve"> akata koje je MLS</w:t>
      </w:r>
      <w:r w:rsidRPr="00A96B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96BC4" w:rsidRPr="00A96BC4">
        <w:rPr>
          <w:rFonts w:ascii="Book Antiqua" w:hAnsi="Book Antiqua"/>
          <w:color w:val="000000" w:themeColor="text1"/>
          <w:sz w:val="24"/>
          <w:szCs w:val="24"/>
        </w:rPr>
        <w:t>razmatralo</w:t>
      </w:r>
      <w:r w:rsidRPr="00A96BC4">
        <w:rPr>
          <w:rFonts w:ascii="Book Antiqua" w:hAnsi="Book Antiqua"/>
          <w:color w:val="000000" w:themeColor="text1"/>
          <w:sz w:val="24"/>
          <w:szCs w:val="24"/>
        </w:rPr>
        <w:t>, 38</w:t>
      </w:r>
      <w:r w:rsidR="00FD6996">
        <w:rPr>
          <w:rFonts w:ascii="Book Antiqua" w:hAnsi="Book Antiqua"/>
          <w:color w:val="000000" w:themeColor="text1"/>
          <w:sz w:val="24"/>
          <w:szCs w:val="24"/>
        </w:rPr>
        <w:t>3</w:t>
      </w:r>
      <w:r w:rsidRPr="00A96BC4">
        <w:rPr>
          <w:rFonts w:ascii="Book Antiqua" w:hAnsi="Book Antiqua"/>
          <w:color w:val="000000" w:themeColor="text1"/>
          <w:sz w:val="24"/>
          <w:szCs w:val="24"/>
        </w:rPr>
        <w:t xml:space="preserve"> su potvrđena kao </w:t>
      </w:r>
      <w:r w:rsidR="00A96BC4" w:rsidRPr="00A96BC4">
        <w:rPr>
          <w:rFonts w:ascii="Book Antiqua" w:hAnsi="Book Antiqua"/>
          <w:color w:val="000000" w:themeColor="text1"/>
          <w:sz w:val="24"/>
          <w:szCs w:val="24"/>
        </w:rPr>
        <w:t xml:space="preserve">zakonita, dok je su </w:t>
      </w:r>
      <w:r w:rsidRPr="00A96BC4">
        <w:rPr>
          <w:rFonts w:ascii="Book Antiqua" w:hAnsi="Book Antiqua"/>
          <w:color w:val="000000" w:themeColor="text1"/>
          <w:sz w:val="24"/>
          <w:szCs w:val="24"/>
        </w:rPr>
        <w:t xml:space="preserve"> 16 akata utvrđen</w:t>
      </w:r>
      <w:r w:rsidR="00A96BC4" w:rsidRPr="00A96BC4">
        <w:rPr>
          <w:rFonts w:ascii="Book Antiqua" w:hAnsi="Book Antiqua"/>
          <w:color w:val="000000" w:themeColor="text1"/>
          <w:sz w:val="24"/>
          <w:szCs w:val="24"/>
        </w:rPr>
        <w:t>a kao nezakonita</w:t>
      </w:r>
      <w:r w:rsidRPr="00A96BC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4597B" w:rsidRPr="007A68D7" w:rsidRDefault="0094597B" w:rsidP="0094597B">
      <w:pPr>
        <w:spacing w:line="247" w:lineRule="auto"/>
        <w:ind w:right="1420"/>
        <w:jc w:val="both"/>
        <w:rPr>
          <w:rFonts w:ascii="Book Antiqua" w:hAnsi="Book Antiqua"/>
          <w:sz w:val="24"/>
          <w:szCs w:val="24"/>
        </w:rPr>
      </w:pPr>
    </w:p>
    <w:p w:rsidR="0094597B" w:rsidRPr="00C44280" w:rsidRDefault="00A34855" w:rsidP="0094597B">
      <w:pPr>
        <w:spacing w:line="247" w:lineRule="auto"/>
        <w:ind w:left="1418" w:right="14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44280">
        <w:rPr>
          <w:rFonts w:ascii="Book Antiqua" w:hAnsi="Book Antiqua"/>
          <w:color w:val="000000" w:themeColor="text1"/>
          <w:sz w:val="24"/>
          <w:szCs w:val="24"/>
        </w:rPr>
        <w:t>Za s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>va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utvrđen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>a kršenja, MLS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je poslao zahteve za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 xml:space="preserve">reviziju opštinskim 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organima. Nakon prijema zahteva za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>reviziju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, opštine su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 xml:space="preserve">revidirale 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i uskladile 10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>akata, u skladu sa zahtevima MLS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-a, dok 6 akata još uvek nije revidirano. Od 6 akata koji nisu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lastRenderedPageBreak/>
        <w:t>revidirani, MLS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je prosledio dva akta MP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 xml:space="preserve">-u 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na </w:t>
      </w:r>
      <w:r w:rsidR="00C44280" w:rsidRPr="00C44280">
        <w:rPr>
          <w:rFonts w:ascii="Book Antiqua" w:hAnsi="Book Antiqua"/>
          <w:color w:val="000000" w:themeColor="text1"/>
          <w:sz w:val="24"/>
          <w:szCs w:val="24"/>
        </w:rPr>
        <w:t>prigovaranje</w:t>
      </w:r>
      <w:r w:rsidRPr="00C44280">
        <w:rPr>
          <w:rFonts w:ascii="Book Antiqua" w:hAnsi="Book Antiqua"/>
          <w:color w:val="000000" w:themeColor="text1"/>
          <w:sz w:val="24"/>
          <w:szCs w:val="24"/>
        </w:rPr>
        <w:t xml:space="preserve"> na sudu, dok su 4 akta u zakonskom roku za reviziju.</w:t>
      </w:r>
    </w:p>
    <w:p w:rsidR="0094597B" w:rsidRPr="007A68D7" w:rsidRDefault="0094597B" w:rsidP="0094597B">
      <w:pPr>
        <w:spacing w:line="247" w:lineRule="auto"/>
        <w:ind w:left="1418" w:right="142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94597B" w:rsidRPr="007A68D7" w:rsidRDefault="001E3AB1" w:rsidP="0094597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Priroda evidentiranih kršenja od strane </w:t>
      </w:r>
      <w:r w:rsidR="00EE0940">
        <w:rPr>
          <w:rFonts w:ascii="Book Antiqua" w:hAnsi="Book Antiqua"/>
          <w:b/>
          <w:bCs/>
        </w:rPr>
        <w:t>Minist</w:t>
      </w:r>
      <w:r>
        <w:rPr>
          <w:rFonts w:ascii="Book Antiqua" w:hAnsi="Book Antiqua"/>
          <w:b/>
          <w:bCs/>
        </w:rPr>
        <w:t>arstva lokalne samouprave</w:t>
      </w:r>
      <w:r w:rsidR="00EE0940">
        <w:rPr>
          <w:rFonts w:ascii="Book Antiqua" w:hAnsi="Book Antiqua"/>
          <w:b/>
          <w:bCs/>
        </w:rPr>
        <w:t xml:space="preserve"> </w:t>
      </w:r>
    </w:p>
    <w:p w:rsidR="0094597B" w:rsidRPr="007A68D7" w:rsidRDefault="0094597B" w:rsidP="0094597B">
      <w:pPr>
        <w:jc w:val="center"/>
        <w:rPr>
          <w:rFonts w:ascii="Book Antiqua" w:hAnsi="Book Antiqua"/>
          <w:b/>
          <w:bCs/>
        </w:rPr>
      </w:pPr>
    </w:p>
    <w:p w:rsidR="0094597B" w:rsidRPr="00242077" w:rsidRDefault="00673141" w:rsidP="0094597B">
      <w:pPr>
        <w:spacing w:line="247" w:lineRule="auto"/>
        <w:ind w:left="1418" w:right="14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42077">
        <w:rPr>
          <w:rFonts w:ascii="Book Antiqua" w:hAnsi="Book Antiqua"/>
          <w:color w:val="000000" w:themeColor="text1"/>
          <w:sz w:val="24"/>
          <w:szCs w:val="24"/>
        </w:rPr>
        <w:t>Opštinski akti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 xml:space="preserve"> koji su vrać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 xml:space="preserve">eni na </w:t>
      </w:r>
      <w:r w:rsidR="00674866" w:rsidRPr="00242077">
        <w:rPr>
          <w:rFonts w:ascii="Book Antiqua" w:hAnsi="Book Antiqua"/>
          <w:color w:val="000000" w:themeColor="text1"/>
          <w:sz w:val="24"/>
          <w:szCs w:val="24"/>
        </w:rPr>
        <w:t>reviziju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 xml:space="preserve"> dominiraju oni koji se odnose na davanje op</w:t>
      </w:r>
      <w:r w:rsidR="001021A8" w:rsidRPr="00242077">
        <w:rPr>
          <w:rFonts w:ascii="Book Antiqua" w:hAnsi="Book Antiqua" w:cs="Book Antiqua"/>
          <w:color w:val="000000" w:themeColor="text1"/>
          <w:sz w:val="24"/>
          <w:szCs w:val="24"/>
        </w:rPr>
        <w:t>š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tinske imovine na kori</w:t>
      </w:r>
      <w:r w:rsidR="001021A8" w:rsidRPr="00242077">
        <w:rPr>
          <w:rFonts w:ascii="Book Antiqua" w:hAnsi="Book Antiqua" w:cs="Book Antiqua"/>
          <w:color w:val="000000" w:themeColor="text1"/>
          <w:sz w:val="24"/>
          <w:szCs w:val="24"/>
        </w:rPr>
        <w:t>š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>ć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enje, kao i slu</w:t>
      </w:r>
      <w:r w:rsidR="001021A8" w:rsidRPr="00242077">
        <w:rPr>
          <w:rFonts w:ascii="Book Antiqua" w:hAnsi="Book Antiqua" w:cs="Book Antiqua"/>
          <w:color w:val="000000" w:themeColor="text1"/>
          <w:sz w:val="24"/>
          <w:szCs w:val="24"/>
        </w:rPr>
        <w:t>č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ajevi odobravanja op</w:t>
      </w:r>
      <w:r w:rsidR="001021A8" w:rsidRPr="00242077">
        <w:rPr>
          <w:rFonts w:ascii="Book Antiqua" w:hAnsi="Book Antiqua" w:cs="Book Antiqua"/>
          <w:color w:val="000000" w:themeColor="text1"/>
          <w:sz w:val="24"/>
          <w:szCs w:val="24"/>
        </w:rPr>
        <w:t>š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tinske imovine pregovaranjem sa gradonačelnikom, slučajevi razmene opštinske imovine, opštinski pr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>avilnici za transparentnost, i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 xml:space="preserve">zmene 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 xml:space="preserve">i dopune 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opštinskih sta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>tuta, odluke o d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>odeljivanju lokacija za izgradnju različitih objekata, zamena članova u stalnim odborima s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>kupštine koja nisu u skladu sa Z</w:t>
      </w:r>
      <w:r w:rsidR="001021A8" w:rsidRPr="00242077">
        <w:rPr>
          <w:rFonts w:ascii="Book Antiqua" w:hAnsi="Book Antiqua"/>
          <w:color w:val="000000" w:themeColor="text1"/>
          <w:sz w:val="24"/>
          <w:szCs w:val="24"/>
        </w:rPr>
        <w:t xml:space="preserve">akonom </w:t>
      </w:r>
      <w:r w:rsidR="00216073" w:rsidRPr="00242077">
        <w:rPr>
          <w:rFonts w:ascii="Book Antiqua" w:hAnsi="Book Antiqua"/>
          <w:color w:val="000000" w:themeColor="text1"/>
          <w:sz w:val="24"/>
          <w:szCs w:val="24"/>
        </w:rPr>
        <w:t>o ravnopravnosti polova, itd.</w:t>
      </w:r>
    </w:p>
    <w:p w:rsidR="0094597B" w:rsidRPr="00242077" w:rsidRDefault="0094597B" w:rsidP="0094597B">
      <w:pPr>
        <w:spacing w:line="247" w:lineRule="auto"/>
        <w:ind w:left="1418" w:right="1420"/>
        <w:jc w:val="both"/>
        <w:rPr>
          <w:rFonts w:ascii="Book Antiqua" w:hAnsi="Book Antiqua"/>
          <w:color w:val="000000" w:themeColor="text1"/>
          <w:sz w:val="8"/>
        </w:rPr>
      </w:pPr>
    </w:p>
    <w:p w:rsidR="004A28E7" w:rsidRPr="007A68D7" w:rsidRDefault="004A28E7" w:rsidP="0094597B">
      <w:pPr>
        <w:tabs>
          <w:tab w:val="left" w:pos="2880"/>
          <w:tab w:val="left" w:pos="2881"/>
        </w:tabs>
        <w:spacing w:before="58"/>
        <w:jc w:val="center"/>
        <w:rPr>
          <w:rFonts w:ascii="Book Antiqua" w:hAnsi="Book Antiqua"/>
          <w:color w:val="49442A"/>
          <w:sz w:val="24"/>
        </w:rPr>
      </w:pPr>
    </w:p>
    <w:p w:rsidR="004A28E7" w:rsidRPr="007A68D7" w:rsidRDefault="004A28E7" w:rsidP="0094597B">
      <w:pPr>
        <w:tabs>
          <w:tab w:val="left" w:pos="2880"/>
          <w:tab w:val="left" w:pos="2881"/>
        </w:tabs>
        <w:spacing w:before="58"/>
        <w:jc w:val="center"/>
        <w:rPr>
          <w:rFonts w:ascii="Book Antiqua" w:hAnsi="Book Antiqua"/>
          <w:color w:val="49442A"/>
          <w:sz w:val="24"/>
        </w:rPr>
      </w:pPr>
    </w:p>
    <w:p w:rsidR="0094597B" w:rsidRPr="007A68D7" w:rsidRDefault="00AE391D" w:rsidP="0094597B">
      <w:pPr>
        <w:tabs>
          <w:tab w:val="left" w:pos="2880"/>
          <w:tab w:val="left" w:pos="2881"/>
        </w:tabs>
        <w:spacing w:before="58"/>
        <w:jc w:val="center"/>
        <w:rPr>
          <w:rFonts w:ascii="Book Antiqua" w:hAnsi="Book Antiqua"/>
          <w:color w:val="806000" w:themeColor="accent4" w:themeShade="80"/>
          <w:sz w:val="24"/>
        </w:rPr>
      </w:pPr>
      <w:r w:rsidRPr="007A68D7">
        <w:rPr>
          <w:rFonts w:ascii="Book Antiqua" w:hAnsi="Book Antiqua"/>
          <w:color w:val="806000" w:themeColor="accent4" w:themeShade="80"/>
          <w:sz w:val="24"/>
        </w:rPr>
        <w:t xml:space="preserve">7.1.2 </w:t>
      </w:r>
      <w:r w:rsidR="00300793">
        <w:rPr>
          <w:rFonts w:ascii="Book Antiqua" w:hAnsi="Book Antiqua"/>
          <w:color w:val="806000" w:themeColor="accent4" w:themeShade="80"/>
          <w:sz w:val="24"/>
        </w:rPr>
        <w:t>Razmatranje zakonitosti akata od strane resornih ministarstva</w:t>
      </w:r>
    </w:p>
    <w:p w:rsidR="004A28E7" w:rsidRPr="007A68D7" w:rsidRDefault="004A28E7" w:rsidP="0094597B">
      <w:pPr>
        <w:tabs>
          <w:tab w:val="left" w:pos="2880"/>
          <w:tab w:val="left" w:pos="2881"/>
        </w:tabs>
        <w:spacing w:before="58"/>
        <w:jc w:val="center"/>
        <w:rPr>
          <w:rFonts w:ascii="Book Antiqua" w:hAnsi="Book Antiqua"/>
          <w:sz w:val="24"/>
        </w:rPr>
      </w:pPr>
    </w:p>
    <w:p w:rsidR="0094597B" w:rsidRPr="007A68D7" w:rsidRDefault="0094597B" w:rsidP="004A28E7">
      <w:pPr>
        <w:pStyle w:val="BodyText"/>
        <w:spacing w:before="12"/>
        <w:ind w:left="567"/>
        <w:jc w:val="center"/>
        <w:rPr>
          <w:rFonts w:ascii="Book Antiqua" w:hAnsi="Book Antiqua"/>
        </w:rPr>
      </w:pPr>
      <w:r w:rsidRPr="007A68D7"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5080</wp:posOffset>
            </wp:positionV>
            <wp:extent cx="5686425" cy="2743200"/>
            <wp:effectExtent l="0" t="0" r="9525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94597B" w:rsidRPr="007A68D7" w:rsidRDefault="0094597B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</w:rPr>
      </w:pPr>
    </w:p>
    <w:p w:rsidR="004A28E7" w:rsidRPr="007A68D7" w:rsidRDefault="004A28E7" w:rsidP="0094597B">
      <w:pPr>
        <w:ind w:left="1440"/>
        <w:jc w:val="both"/>
        <w:rPr>
          <w:rFonts w:ascii="Book Antiqua" w:hAnsi="Book Antiqua"/>
          <w:b/>
          <w:i/>
          <w:sz w:val="12"/>
        </w:rPr>
      </w:pPr>
    </w:p>
    <w:p w:rsidR="0094597B" w:rsidRPr="007A68D7" w:rsidRDefault="004A28E7" w:rsidP="004A28E7">
      <w:pPr>
        <w:ind w:left="1440"/>
        <w:rPr>
          <w:rFonts w:ascii="Book Antiqua" w:hAnsi="Book Antiqua"/>
          <w:i/>
        </w:rPr>
      </w:pPr>
      <w:r w:rsidRPr="007A68D7">
        <w:rPr>
          <w:rFonts w:ascii="Book Antiqua" w:hAnsi="Book Antiqua"/>
          <w:b/>
          <w:i/>
        </w:rPr>
        <w:t xml:space="preserve">  </w:t>
      </w:r>
      <w:r w:rsidR="003464BC">
        <w:rPr>
          <w:rFonts w:ascii="Book Antiqua" w:hAnsi="Book Antiqua"/>
          <w:b/>
          <w:i/>
        </w:rPr>
        <w:t>Grafikon br.</w:t>
      </w:r>
      <w:r w:rsidR="0094597B" w:rsidRPr="007A68D7">
        <w:rPr>
          <w:rFonts w:ascii="Book Antiqua" w:hAnsi="Book Antiqua"/>
          <w:b/>
          <w:i/>
        </w:rPr>
        <w:t xml:space="preserve"> 7 </w:t>
      </w:r>
      <w:r w:rsidR="003464BC">
        <w:rPr>
          <w:rFonts w:ascii="Book Antiqua" w:hAnsi="Book Antiqua"/>
          <w:i/>
        </w:rPr>
        <w:t xml:space="preserve">Razmatranje zakonitosti akata od strane resornih </w:t>
      </w:r>
      <w:r w:rsidR="0094597B" w:rsidRPr="007A68D7">
        <w:rPr>
          <w:rFonts w:ascii="Book Antiqua" w:hAnsi="Book Antiqua"/>
          <w:i/>
        </w:rPr>
        <w:t>minist</w:t>
      </w:r>
      <w:r w:rsidR="003464BC">
        <w:rPr>
          <w:rFonts w:ascii="Book Antiqua" w:hAnsi="Book Antiqua"/>
          <w:i/>
        </w:rPr>
        <w:t>arstva</w:t>
      </w:r>
      <w:r w:rsidR="0094597B" w:rsidRPr="007A68D7">
        <w:rPr>
          <w:rFonts w:ascii="Book Antiqua" w:hAnsi="Book Antiqua"/>
          <w:i/>
        </w:rPr>
        <w:t>.</w:t>
      </w:r>
    </w:p>
    <w:p w:rsidR="0094597B" w:rsidRPr="00EE0940" w:rsidRDefault="0094597B" w:rsidP="0094597B">
      <w:pPr>
        <w:ind w:left="1440"/>
        <w:jc w:val="both"/>
        <w:rPr>
          <w:rFonts w:ascii="Book Antiqua" w:hAnsi="Book Antiqua"/>
          <w:i/>
          <w:sz w:val="2"/>
        </w:rPr>
      </w:pPr>
    </w:p>
    <w:p w:rsidR="00EE0940" w:rsidRPr="00242077" w:rsidRDefault="00E47CF3" w:rsidP="0094597B">
      <w:pPr>
        <w:pStyle w:val="BodyText"/>
        <w:tabs>
          <w:tab w:val="left" w:pos="3197"/>
        </w:tabs>
        <w:spacing w:before="58"/>
        <w:ind w:left="1418" w:right="1420"/>
        <w:jc w:val="both"/>
        <w:rPr>
          <w:rFonts w:ascii="Book Antiqua" w:hAnsi="Book Antiqua"/>
          <w:color w:val="000000" w:themeColor="text1"/>
        </w:rPr>
      </w:pPr>
      <w:r w:rsidRPr="00242077">
        <w:rPr>
          <w:rFonts w:ascii="Book Antiqua" w:hAnsi="Book Antiqua"/>
          <w:color w:val="000000" w:themeColor="text1"/>
        </w:rPr>
        <w:t xml:space="preserve">Kao što se vidi iz </w:t>
      </w:r>
      <w:r w:rsidR="00FD6996">
        <w:rPr>
          <w:rFonts w:ascii="Book Antiqua" w:hAnsi="Book Antiqua"/>
          <w:color w:val="000000" w:themeColor="text1"/>
        </w:rPr>
        <w:t>gornjeg grafikona, od ukupno 386</w:t>
      </w:r>
      <w:r w:rsidRPr="00242077">
        <w:rPr>
          <w:rFonts w:ascii="Book Antiqua" w:hAnsi="Book Antiqua"/>
          <w:color w:val="000000" w:themeColor="text1"/>
        </w:rPr>
        <w:t xml:space="preserve"> akta koja su resorn</w:t>
      </w:r>
      <w:r w:rsidR="00242077" w:rsidRPr="00242077">
        <w:rPr>
          <w:rFonts w:ascii="Book Antiqua" w:hAnsi="Book Antiqua"/>
          <w:color w:val="000000" w:themeColor="text1"/>
        </w:rPr>
        <w:t>a ministrstva pregledela</w:t>
      </w:r>
      <w:r w:rsidR="00FD6996">
        <w:rPr>
          <w:rFonts w:ascii="Book Antiqua" w:hAnsi="Book Antiqua"/>
          <w:color w:val="000000" w:themeColor="text1"/>
        </w:rPr>
        <w:t>, 344</w:t>
      </w:r>
      <w:r w:rsidRPr="00242077">
        <w:rPr>
          <w:rFonts w:ascii="Book Antiqua" w:hAnsi="Book Antiqua"/>
          <w:color w:val="000000" w:themeColor="text1"/>
        </w:rPr>
        <w:t xml:space="preserve"> su </w:t>
      </w:r>
      <w:r w:rsidR="00242077" w:rsidRPr="00242077">
        <w:rPr>
          <w:rFonts w:ascii="Book Antiqua" w:hAnsi="Book Antiqua"/>
          <w:color w:val="000000" w:themeColor="text1"/>
        </w:rPr>
        <w:t>utvrđena  kao zakonita, dok su</w:t>
      </w:r>
      <w:r w:rsidRPr="00242077">
        <w:rPr>
          <w:rFonts w:ascii="Book Antiqua" w:hAnsi="Book Antiqua"/>
          <w:color w:val="000000" w:themeColor="text1"/>
        </w:rPr>
        <w:t xml:space="preserve"> 42 akta ustanovljena </w:t>
      </w:r>
      <w:r w:rsidR="00242077" w:rsidRPr="00242077">
        <w:rPr>
          <w:rFonts w:ascii="Book Antiqua" w:hAnsi="Book Antiqua"/>
          <w:color w:val="000000" w:themeColor="text1"/>
        </w:rPr>
        <w:t>kao nezakonita. Za sva utvrđena</w:t>
      </w:r>
      <w:r w:rsidRPr="00242077">
        <w:rPr>
          <w:rFonts w:ascii="Book Antiqua" w:hAnsi="Book Antiqua"/>
          <w:color w:val="000000" w:themeColor="text1"/>
        </w:rPr>
        <w:t xml:space="preserve"> </w:t>
      </w:r>
      <w:r w:rsidR="00242077" w:rsidRPr="00242077">
        <w:rPr>
          <w:rFonts w:ascii="Book Antiqua" w:hAnsi="Book Antiqua"/>
          <w:color w:val="000000" w:themeColor="text1"/>
        </w:rPr>
        <w:t xml:space="preserve">kršenja, resorna </w:t>
      </w:r>
      <w:r w:rsidRPr="00242077">
        <w:rPr>
          <w:rFonts w:ascii="Book Antiqua" w:hAnsi="Book Antiqua"/>
          <w:color w:val="000000" w:themeColor="text1"/>
        </w:rPr>
        <w:t>minist</w:t>
      </w:r>
      <w:r w:rsidR="00242077" w:rsidRPr="00242077">
        <w:rPr>
          <w:rFonts w:ascii="Book Antiqua" w:hAnsi="Book Antiqua"/>
          <w:color w:val="000000" w:themeColor="text1"/>
        </w:rPr>
        <w:t>arstva su, putem MLS</w:t>
      </w:r>
      <w:r w:rsidRPr="00242077">
        <w:rPr>
          <w:rFonts w:ascii="Book Antiqua" w:hAnsi="Book Antiqua"/>
          <w:color w:val="000000" w:themeColor="text1"/>
        </w:rPr>
        <w:t xml:space="preserve">-a, poslali zahteve opštinskim organima na </w:t>
      </w:r>
      <w:r w:rsidR="00242077" w:rsidRPr="00242077">
        <w:rPr>
          <w:rFonts w:ascii="Book Antiqua" w:hAnsi="Book Antiqua"/>
          <w:color w:val="000000" w:themeColor="text1"/>
        </w:rPr>
        <w:t>revididarnje</w:t>
      </w:r>
      <w:r w:rsidRPr="00242077">
        <w:rPr>
          <w:rFonts w:ascii="Book Antiqua" w:hAnsi="Book Antiqua"/>
          <w:color w:val="000000" w:themeColor="text1"/>
        </w:rPr>
        <w:t xml:space="preserve">. Nakon prijema zahteva za </w:t>
      </w:r>
      <w:r w:rsidR="00242077" w:rsidRPr="00242077">
        <w:rPr>
          <w:rFonts w:ascii="Book Antiqua" w:hAnsi="Book Antiqua"/>
          <w:color w:val="000000" w:themeColor="text1"/>
        </w:rPr>
        <w:t>revidiranje</w:t>
      </w:r>
      <w:r w:rsidRPr="00242077">
        <w:rPr>
          <w:rFonts w:ascii="Book Antiqua" w:hAnsi="Book Antiqua"/>
          <w:color w:val="000000" w:themeColor="text1"/>
        </w:rPr>
        <w:t xml:space="preserve">, opštine su </w:t>
      </w:r>
      <w:r w:rsidR="00242077" w:rsidRPr="00242077">
        <w:rPr>
          <w:rFonts w:ascii="Book Antiqua" w:hAnsi="Book Antiqua"/>
          <w:color w:val="000000" w:themeColor="text1"/>
        </w:rPr>
        <w:t xml:space="preserve">revidirale </w:t>
      </w:r>
      <w:r w:rsidRPr="00242077">
        <w:rPr>
          <w:rFonts w:ascii="Book Antiqua" w:hAnsi="Book Antiqua"/>
          <w:color w:val="000000" w:themeColor="text1"/>
        </w:rPr>
        <w:t>i uskladile 14 akata, u skladu sa zahtev</w:t>
      </w:r>
      <w:r w:rsidR="00242077" w:rsidRPr="00242077">
        <w:rPr>
          <w:rFonts w:ascii="Book Antiqua" w:hAnsi="Book Antiqua"/>
          <w:color w:val="000000" w:themeColor="text1"/>
        </w:rPr>
        <w:t>ima resornih ministarstava i MLS-a</w:t>
      </w:r>
      <w:r w:rsidRPr="00242077">
        <w:rPr>
          <w:rFonts w:ascii="Book Antiqua" w:hAnsi="Book Antiqua"/>
          <w:color w:val="000000" w:themeColor="text1"/>
        </w:rPr>
        <w:t>, dok 28 akata još nije revidirano. Od 28 akata koji nisu revidirani, ML</w:t>
      </w:r>
      <w:r w:rsidR="00242077" w:rsidRPr="00242077">
        <w:rPr>
          <w:rFonts w:ascii="Book Antiqua" w:hAnsi="Book Antiqua"/>
          <w:color w:val="000000" w:themeColor="text1"/>
        </w:rPr>
        <w:t>S</w:t>
      </w:r>
      <w:r w:rsidRPr="00242077">
        <w:rPr>
          <w:rFonts w:ascii="Book Antiqua" w:hAnsi="Book Antiqua"/>
          <w:color w:val="000000" w:themeColor="text1"/>
        </w:rPr>
        <w:t xml:space="preserve"> je prosled</w:t>
      </w:r>
      <w:r w:rsidR="00242077" w:rsidRPr="00242077">
        <w:rPr>
          <w:rFonts w:ascii="Book Antiqua" w:hAnsi="Book Antiqua"/>
          <w:color w:val="000000" w:themeColor="text1"/>
        </w:rPr>
        <w:t>ila 5 akata MP-u z</w:t>
      </w:r>
      <w:r w:rsidRPr="00242077">
        <w:rPr>
          <w:rFonts w:ascii="Book Antiqua" w:hAnsi="Book Antiqua"/>
          <w:color w:val="000000" w:themeColor="text1"/>
        </w:rPr>
        <w:t>a njihovo pr</w:t>
      </w:r>
      <w:r w:rsidR="00242077" w:rsidRPr="00242077">
        <w:rPr>
          <w:rFonts w:ascii="Book Antiqua" w:hAnsi="Book Antiqua"/>
          <w:color w:val="000000" w:themeColor="text1"/>
        </w:rPr>
        <w:t>igovaranje</w:t>
      </w:r>
      <w:r w:rsidRPr="00242077">
        <w:rPr>
          <w:rFonts w:ascii="Book Antiqua" w:hAnsi="Book Antiqua"/>
          <w:color w:val="000000" w:themeColor="text1"/>
        </w:rPr>
        <w:t xml:space="preserve"> na sudu, dok su 23 akta u zakonskom roku za reviziju.</w:t>
      </w:r>
    </w:p>
    <w:p w:rsidR="00EE0940" w:rsidRDefault="00EE0940" w:rsidP="0094597B">
      <w:pPr>
        <w:pStyle w:val="BodyText"/>
        <w:tabs>
          <w:tab w:val="left" w:pos="3197"/>
        </w:tabs>
        <w:spacing w:before="58"/>
        <w:ind w:left="1418" w:right="1420"/>
        <w:jc w:val="both"/>
        <w:rPr>
          <w:rFonts w:ascii="Book Antiqua" w:hAnsi="Book Antiqua"/>
        </w:rPr>
      </w:pPr>
    </w:p>
    <w:p w:rsidR="00EE0940" w:rsidRDefault="00EE0940" w:rsidP="00EE0940">
      <w:pPr>
        <w:jc w:val="center"/>
        <w:rPr>
          <w:rFonts w:ascii="Book Antiqua" w:hAnsi="Book Antiqua"/>
          <w:b/>
          <w:bCs/>
        </w:rPr>
      </w:pPr>
    </w:p>
    <w:p w:rsidR="00C35E75" w:rsidRPr="007A68D7" w:rsidRDefault="00C35E75" w:rsidP="00C35E7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Priroda evidentiranih kršenja od strane resornih  ministarstva  </w:t>
      </w:r>
    </w:p>
    <w:p w:rsidR="00EE0940" w:rsidRPr="007A68D7" w:rsidRDefault="00EE0940" w:rsidP="00EE0940">
      <w:pPr>
        <w:jc w:val="center"/>
        <w:rPr>
          <w:rFonts w:ascii="Book Antiqua" w:hAnsi="Book Antiqua"/>
          <w:b/>
          <w:bCs/>
        </w:rPr>
      </w:pPr>
    </w:p>
    <w:p w:rsidR="0094597B" w:rsidRPr="00242077" w:rsidRDefault="00D84284" w:rsidP="00F9551A">
      <w:pPr>
        <w:pStyle w:val="BodyText"/>
        <w:tabs>
          <w:tab w:val="left" w:pos="3197"/>
        </w:tabs>
        <w:spacing w:before="58"/>
        <w:ind w:left="1418" w:right="1420"/>
        <w:jc w:val="both"/>
        <w:rPr>
          <w:rFonts w:ascii="Book Antiqua" w:hAnsi="Book Antiqua"/>
          <w:color w:val="000000" w:themeColor="text1"/>
          <w:sz w:val="20"/>
        </w:rPr>
      </w:pPr>
      <w:r w:rsidRPr="00242077">
        <w:rPr>
          <w:rFonts w:ascii="Book Antiqua" w:hAnsi="Book Antiqua"/>
          <w:color w:val="000000" w:themeColor="text1"/>
        </w:rPr>
        <w:t>Akte</w:t>
      </w:r>
      <w:r w:rsidR="00961850" w:rsidRPr="00242077">
        <w:rPr>
          <w:rFonts w:ascii="Book Antiqua" w:hAnsi="Book Antiqua"/>
          <w:color w:val="000000" w:themeColor="text1"/>
        </w:rPr>
        <w:t xml:space="preserve"> koje su vratila resorna ministarstva odnose se na izradu opštinskih razvojnih planova, zatim odobrenje zonskih karata, odobravanje pr</w:t>
      </w:r>
      <w:r w:rsidR="00242077" w:rsidRPr="00242077">
        <w:rPr>
          <w:rFonts w:ascii="Book Antiqua" w:hAnsi="Book Antiqua"/>
          <w:color w:val="000000" w:themeColor="text1"/>
        </w:rPr>
        <w:t>avilnika</w:t>
      </w:r>
      <w:r w:rsidR="00961850" w:rsidRPr="00242077">
        <w:rPr>
          <w:rFonts w:ascii="Book Antiqua" w:hAnsi="Book Antiqua"/>
          <w:color w:val="000000" w:themeColor="text1"/>
        </w:rPr>
        <w:t xml:space="preserve"> o opštinskim tarifama i novčanim kaznama, zatim akte koji se odnose na energetske subvencije, odluke o dodeljivanju lokacija za izgradnju raznih objekata koji nisu u skladu sa razvojnim planovima, pr</w:t>
      </w:r>
      <w:r w:rsidR="00242077" w:rsidRPr="00242077">
        <w:rPr>
          <w:rFonts w:ascii="Book Antiqua" w:hAnsi="Book Antiqua"/>
          <w:color w:val="000000" w:themeColor="text1"/>
        </w:rPr>
        <w:t xml:space="preserve">avilnike </w:t>
      </w:r>
      <w:r w:rsidR="00961850" w:rsidRPr="00242077">
        <w:rPr>
          <w:rFonts w:ascii="Book Antiqua" w:hAnsi="Book Antiqua"/>
          <w:color w:val="000000" w:themeColor="text1"/>
        </w:rPr>
        <w:t xml:space="preserve">za sakupljanje otpada, promenom odredišta </w:t>
      </w:r>
      <w:r w:rsidR="00961850" w:rsidRPr="00242077">
        <w:rPr>
          <w:rFonts w:ascii="Book Antiqua" w:hAnsi="Book Antiqua"/>
          <w:color w:val="000000" w:themeColor="text1"/>
        </w:rPr>
        <w:lastRenderedPageBreak/>
        <w:t>poljoprivrednog zemljišta</w:t>
      </w:r>
      <w:r w:rsidR="00242077" w:rsidRPr="00242077">
        <w:rPr>
          <w:rFonts w:ascii="Book Antiqua" w:hAnsi="Book Antiqua"/>
          <w:color w:val="000000" w:themeColor="text1"/>
        </w:rPr>
        <w:t xml:space="preserve"> u građevinsko zemljište itd.</w:t>
      </w:r>
    </w:p>
    <w:p w:rsidR="004A28E7" w:rsidRPr="00242077" w:rsidRDefault="004A28E7" w:rsidP="0094597B">
      <w:pPr>
        <w:pStyle w:val="BodyText"/>
        <w:rPr>
          <w:rFonts w:ascii="Book Antiqua" w:hAnsi="Book Antiqua"/>
          <w:color w:val="000000" w:themeColor="text1"/>
          <w:sz w:val="20"/>
        </w:rPr>
      </w:pPr>
    </w:p>
    <w:p w:rsidR="004A28E7" w:rsidRPr="007A68D7" w:rsidRDefault="004A28E7" w:rsidP="0094597B">
      <w:pPr>
        <w:pStyle w:val="BodyText"/>
        <w:rPr>
          <w:rFonts w:ascii="Book Antiqua" w:hAnsi="Book Antiqua"/>
          <w:sz w:val="20"/>
        </w:rPr>
      </w:pPr>
    </w:p>
    <w:p w:rsidR="0094597B" w:rsidRPr="007A68D7" w:rsidRDefault="0094597B" w:rsidP="0094597B">
      <w:pPr>
        <w:pStyle w:val="BodyText"/>
        <w:spacing w:before="11"/>
        <w:rPr>
          <w:rFonts w:ascii="Book Antiqua" w:hAnsi="Book Antiqua"/>
          <w:sz w:val="13"/>
        </w:rPr>
      </w:pPr>
    </w:p>
    <w:p w:rsidR="0094597B" w:rsidRPr="007A68D7" w:rsidRDefault="0085183D" w:rsidP="00AE391D">
      <w:pPr>
        <w:pStyle w:val="BodyText"/>
        <w:numPr>
          <w:ilvl w:val="0"/>
          <w:numId w:val="13"/>
        </w:numPr>
        <w:tabs>
          <w:tab w:val="left" w:pos="3197"/>
        </w:tabs>
        <w:spacing w:before="58"/>
        <w:jc w:val="center"/>
        <w:rPr>
          <w:rFonts w:ascii="Book Antiqua" w:hAnsi="Book Antiqua"/>
          <w:color w:val="806000" w:themeColor="accent4" w:themeShade="80"/>
        </w:rPr>
      </w:pPr>
      <w:r>
        <w:rPr>
          <w:rFonts w:ascii="Book Antiqua" w:hAnsi="Book Antiqua"/>
          <w:color w:val="806000" w:themeColor="accent4" w:themeShade="80"/>
        </w:rPr>
        <w:t>OPŠTINSKI SAVEZ ZA BEZBEDNOST U ZAJEDNICI</w:t>
      </w:r>
      <w:r w:rsidR="00E10C2B">
        <w:rPr>
          <w:rFonts w:ascii="Book Antiqua" w:hAnsi="Book Antiqua"/>
          <w:color w:val="806000" w:themeColor="accent4" w:themeShade="80"/>
        </w:rPr>
        <w:t xml:space="preserve"> (OSBZ)</w:t>
      </w:r>
    </w:p>
    <w:p w:rsidR="0094597B" w:rsidRPr="007A68D7" w:rsidRDefault="0094597B" w:rsidP="0094597B">
      <w:pPr>
        <w:pStyle w:val="BodyText"/>
        <w:spacing w:before="9"/>
        <w:rPr>
          <w:rFonts w:ascii="Book Antiqua" w:hAnsi="Book Antiqua"/>
          <w:sz w:val="20"/>
        </w:rPr>
      </w:pPr>
    </w:p>
    <w:p w:rsidR="0094597B" w:rsidRPr="00563952" w:rsidRDefault="00D84284" w:rsidP="00EE0940">
      <w:pPr>
        <w:pStyle w:val="BodyText"/>
        <w:spacing w:before="1" w:line="249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563952">
        <w:rPr>
          <w:rFonts w:ascii="Book Antiqua" w:hAnsi="Book Antiqua"/>
          <w:color w:val="000000" w:themeColor="text1"/>
        </w:rPr>
        <w:t xml:space="preserve">Na lokalnom nivou, tela važna za javnu bezbednost </w:t>
      </w:r>
      <w:r w:rsidR="00242077" w:rsidRPr="00563952">
        <w:rPr>
          <w:rFonts w:ascii="Book Antiqua" w:hAnsi="Book Antiqua"/>
          <w:color w:val="000000" w:themeColor="text1"/>
        </w:rPr>
        <w:t xml:space="preserve">građana i šire su opštinski saveti </w:t>
      </w:r>
      <w:r w:rsidRPr="00563952">
        <w:rPr>
          <w:rFonts w:ascii="Book Antiqua" w:hAnsi="Book Antiqua"/>
          <w:color w:val="000000" w:themeColor="text1"/>
        </w:rPr>
        <w:t xml:space="preserve"> za bezbednost zajednice (</w:t>
      </w:r>
      <w:r w:rsidR="00242077" w:rsidRPr="00563952">
        <w:rPr>
          <w:rFonts w:ascii="Book Antiqua" w:hAnsi="Book Antiqua"/>
          <w:color w:val="000000" w:themeColor="text1"/>
        </w:rPr>
        <w:t>OSBZ</w:t>
      </w:r>
      <w:r w:rsidRPr="00563952">
        <w:rPr>
          <w:rFonts w:ascii="Book Antiqua" w:hAnsi="Book Antiqua"/>
          <w:color w:val="000000" w:themeColor="text1"/>
        </w:rPr>
        <w:t xml:space="preserve">). Osnivanje </w:t>
      </w:r>
      <w:r w:rsidR="00242077" w:rsidRPr="00563952">
        <w:rPr>
          <w:rFonts w:ascii="Book Antiqua" w:hAnsi="Book Antiqua"/>
          <w:color w:val="000000" w:themeColor="text1"/>
        </w:rPr>
        <w:t xml:space="preserve">OSBZ-a ima pravnu osnovu na </w:t>
      </w:r>
      <w:r w:rsidRPr="00563952">
        <w:rPr>
          <w:rFonts w:ascii="Book Antiqua" w:hAnsi="Book Antiqua"/>
          <w:color w:val="000000" w:themeColor="text1"/>
        </w:rPr>
        <w:t xml:space="preserve"> Zakonom o policiji, dok su sastav, na</w:t>
      </w:r>
      <w:r w:rsidRPr="00563952">
        <w:rPr>
          <w:rFonts w:ascii="Book Antiqua" w:hAnsi="Book Antiqua" w:cs="Book Antiqua"/>
          <w:color w:val="000000" w:themeColor="text1"/>
        </w:rPr>
        <w:t>č</w:t>
      </w:r>
      <w:r w:rsidRPr="00563952">
        <w:rPr>
          <w:rFonts w:ascii="Book Antiqua" w:hAnsi="Book Antiqua"/>
          <w:color w:val="000000" w:themeColor="text1"/>
        </w:rPr>
        <w:t>in funkcionisanja i druge obaveze u početku definisane Administr</w:t>
      </w:r>
      <w:r w:rsidR="00242077" w:rsidRPr="00563952">
        <w:rPr>
          <w:rFonts w:ascii="Book Antiqua" w:hAnsi="Book Antiqua"/>
          <w:color w:val="000000" w:themeColor="text1"/>
        </w:rPr>
        <w:t>ativnim uputstvom br. 08/2009 MUP JA</w:t>
      </w:r>
      <w:r w:rsidRPr="00563952">
        <w:rPr>
          <w:rFonts w:ascii="Book Antiqua" w:hAnsi="Book Antiqua"/>
          <w:color w:val="000000" w:themeColor="text1"/>
        </w:rPr>
        <w:t>-0</w:t>
      </w:r>
      <w:r w:rsidR="00242077" w:rsidRPr="00563952">
        <w:rPr>
          <w:rFonts w:ascii="Book Antiqua" w:hAnsi="Book Antiqua"/>
          <w:color w:val="000000" w:themeColor="text1"/>
        </w:rPr>
        <w:t>2/2009 M</w:t>
      </w:r>
      <w:r w:rsidRPr="00563952">
        <w:rPr>
          <w:rFonts w:ascii="Book Antiqua" w:hAnsi="Book Antiqua"/>
          <w:color w:val="000000" w:themeColor="text1"/>
        </w:rPr>
        <w:t>L</w:t>
      </w:r>
      <w:r w:rsidR="00242077" w:rsidRPr="00563952">
        <w:rPr>
          <w:rFonts w:ascii="Book Antiqua" w:hAnsi="Book Antiqua"/>
          <w:color w:val="000000" w:themeColor="text1"/>
        </w:rPr>
        <w:t>S</w:t>
      </w:r>
      <w:r w:rsidRPr="00563952">
        <w:rPr>
          <w:rFonts w:ascii="Book Antiqua" w:hAnsi="Book Antiqua"/>
          <w:color w:val="000000" w:themeColor="text1"/>
        </w:rPr>
        <w:t>.</w:t>
      </w:r>
    </w:p>
    <w:p w:rsidR="0094597B" w:rsidRPr="007A68D7" w:rsidRDefault="0094597B" w:rsidP="0094597B">
      <w:pPr>
        <w:pStyle w:val="BodyText"/>
        <w:spacing w:before="4"/>
        <w:rPr>
          <w:rFonts w:ascii="Book Antiqua" w:hAnsi="Book Antiqua"/>
        </w:rPr>
      </w:pPr>
    </w:p>
    <w:p w:rsidR="0094597B" w:rsidRPr="008F5702" w:rsidRDefault="00D84284" w:rsidP="0094597B">
      <w:pPr>
        <w:pStyle w:val="BodyText"/>
        <w:spacing w:line="247" w:lineRule="auto"/>
        <w:ind w:left="1440" w:right="1433"/>
        <w:jc w:val="both"/>
        <w:rPr>
          <w:rFonts w:ascii="Book Antiqua" w:hAnsi="Book Antiqua"/>
        </w:rPr>
      </w:pPr>
      <w:r w:rsidRPr="008F5702">
        <w:rPr>
          <w:rFonts w:ascii="Book Antiqua" w:hAnsi="Book Antiqua"/>
        </w:rPr>
        <w:t>Sa izmenama izvršenim Administrativnim uputs</w:t>
      </w:r>
      <w:r w:rsidR="008F5702" w:rsidRPr="008F5702">
        <w:rPr>
          <w:rFonts w:ascii="Book Antiqua" w:hAnsi="Book Antiqua"/>
        </w:rPr>
        <w:t xml:space="preserve">tvom br. 27/2012 MUP-a 03/03 MLS-a za Opštinske savete </w:t>
      </w:r>
      <w:r w:rsidRPr="008F5702">
        <w:rPr>
          <w:rFonts w:ascii="Book Antiqua" w:hAnsi="Book Antiqua"/>
        </w:rPr>
        <w:t>za</w:t>
      </w:r>
      <w:r w:rsidR="008F5702" w:rsidRPr="008F5702">
        <w:rPr>
          <w:rFonts w:ascii="Book Antiqua" w:hAnsi="Book Antiqua"/>
        </w:rPr>
        <w:t xml:space="preserve"> bezbednost zajednice, položaj Opštinskog s</w:t>
      </w:r>
      <w:r w:rsidRPr="008F5702">
        <w:rPr>
          <w:rFonts w:ascii="Book Antiqua" w:hAnsi="Book Antiqua"/>
        </w:rPr>
        <w:t>aveta za bezbednost zajednice u odnosu na opštinu je još jasnije definis</w:t>
      </w:r>
      <w:r w:rsidR="008F5702" w:rsidRPr="008F5702">
        <w:rPr>
          <w:rFonts w:ascii="Book Antiqua" w:hAnsi="Book Antiqua"/>
        </w:rPr>
        <w:t xml:space="preserve">an. Čak i ovim normativnim izmenama </w:t>
      </w:r>
      <w:r w:rsidRPr="008F5702">
        <w:rPr>
          <w:rFonts w:ascii="Book Antiqua" w:hAnsi="Book Antiqua"/>
        </w:rPr>
        <w:t>definisana je pre</w:t>
      </w:r>
      <w:r w:rsidR="008F5702" w:rsidRPr="008F5702">
        <w:rPr>
          <w:rFonts w:ascii="Book Antiqua" w:hAnsi="Book Antiqua"/>
        </w:rPr>
        <w:t>ventivna uloga ovog već</w:t>
      </w:r>
      <w:r w:rsidRPr="008F5702">
        <w:rPr>
          <w:rFonts w:ascii="Book Antiqua" w:hAnsi="Book Antiqua"/>
        </w:rPr>
        <w:t>a protiv negativnih pojava u dru</w:t>
      </w:r>
      <w:r w:rsidRPr="008F5702">
        <w:rPr>
          <w:rFonts w:ascii="Book Antiqua" w:hAnsi="Book Antiqua" w:cs="Book Antiqua"/>
        </w:rPr>
        <w:t>š</w:t>
      </w:r>
      <w:r w:rsidRPr="008F5702">
        <w:rPr>
          <w:rFonts w:ascii="Book Antiqua" w:hAnsi="Book Antiqua"/>
        </w:rPr>
        <w:t>tvu i odre</w:t>
      </w:r>
      <w:r w:rsidRPr="008F5702">
        <w:rPr>
          <w:rFonts w:ascii="Book Antiqua" w:hAnsi="Book Antiqua" w:cs="Book Antiqua"/>
        </w:rPr>
        <w:t>đ</w:t>
      </w:r>
      <w:r w:rsidRPr="008F5702">
        <w:rPr>
          <w:rFonts w:ascii="Book Antiqua" w:hAnsi="Book Antiqua"/>
        </w:rPr>
        <w:t>eni su broj</w:t>
      </w:r>
      <w:r w:rsidR="008F5702" w:rsidRPr="008F5702">
        <w:rPr>
          <w:rFonts w:ascii="Book Antiqua" w:hAnsi="Book Antiqua"/>
        </w:rPr>
        <w:t>ni ciljevi u cilju podizanja sv</w:t>
      </w:r>
      <w:r w:rsidRPr="008F5702">
        <w:rPr>
          <w:rFonts w:ascii="Book Antiqua" w:hAnsi="Book Antiqua"/>
        </w:rPr>
        <w:t>esti gra</w:t>
      </w:r>
      <w:r w:rsidRPr="008F5702">
        <w:rPr>
          <w:rFonts w:ascii="Book Antiqua" w:hAnsi="Book Antiqua" w:cs="Book Antiqua"/>
        </w:rPr>
        <w:t>đ</w:t>
      </w:r>
      <w:r w:rsidRPr="008F5702">
        <w:rPr>
          <w:rFonts w:ascii="Book Antiqua" w:hAnsi="Book Antiqua"/>
        </w:rPr>
        <w:t>ana o prirodi zlo</w:t>
      </w:r>
      <w:r w:rsidRPr="008F5702">
        <w:rPr>
          <w:rFonts w:ascii="Book Antiqua" w:hAnsi="Book Antiqua" w:cs="Book Antiqua"/>
        </w:rPr>
        <w:t>č</w:t>
      </w:r>
      <w:r w:rsidRPr="008F5702">
        <w:rPr>
          <w:rFonts w:ascii="Book Antiqua" w:hAnsi="Book Antiqua"/>
        </w:rPr>
        <w:t xml:space="preserve">ina, nepravilnosti i nasilničkog ponašanja u lokalnoj zajednici, </w:t>
      </w:r>
      <w:r w:rsidR="008F5702" w:rsidRPr="008F5702">
        <w:rPr>
          <w:rFonts w:ascii="Book Antiqua" w:hAnsi="Book Antiqua"/>
        </w:rPr>
        <w:t>identifikacija</w:t>
      </w:r>
      <w:r w:rsidRPr="008F5702">
        <w:rPr>
          <w:rFonts w:ascii="Book Antiqua" w:hAnsi="Book Antiqua"/>
        </w:rPr>
        <w:t xml:space="preserve"> zabrinutosti građana i predstavljajući stavove i zabrinutosti gra</w:t>
      </w:r>
      <w:r w:rsidRPr="008F5702">
        <w:rPr>
          <w:rFonts w:ascii="Book Antiqua" w:hAnsi="Book Antiqua" w:cs="Book Antiqua"/>
        </w:rPr>
        <w:t>đ</w:t>
      </w:r>
      <w:r w:rsidRPr="008F5702">
        <w:rPr>
          <w:rFonts w:ascii="Book Antiqua" w:hAnsi="Book Antiqua"/>
        </w:rPr>
        <w:t>ana o pitanjima kriminala.</w:t>
      </w: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25"/>
        </w:rPr>
      </w:pPr>
    </w:p>
    <w:p w:rsidR="0094597B" w:rsidRPr="008F5702" w:rsidRDefault="00306EA4" w:rsidP="0094597B">
      <w:pPr>
        <w:pStyle w:val="BodyText"/>
        <w:spacing w:line="249" w:lineRule="auto"/>
        <w:ind w:left="1440" w:right="1444"/>
        <w:jc w:val="both"/>
        <w:rPr>
          <w:rFonts w:ascii="Book Antiqua" w:hAnsi="Book Antiqua"/>
        </w:rPr>
      </w:pPr>
      <w:r w:rsidRPr="008F5702">
        <w:rPr>
          <w:rFonts w:ascii="Book Antiqua" w:hAnsi="Book Antiqua"/>
        </w:rPr>
        <w:t>Administrativnim</w:t>
      </w:r>
      <w:r w:rsidR="00754817" w:rsidRPr="008F5702">
        <w:rPr>
          <w:rFonts w:ascii="Book Antiqua" w:hAnsi="Book Antiqua"/>
        </w:rPr>
        <w:t xml:space="preserve"> uputstvo</w:t>
      </w:r>
      <w:r w:rsidRPr="008F5702">
        <w:rPr>
          <w:rFonts w:ascii="Book Antiqua" w:hAnsi="Book Antiqua"/>
        </w:rPr>
        <w:t>m</w:t>
      </w:r>
      <w:r w:rsidR="00754817" w:rsidRPr="008F5702">
        <w:rPr>
          <w:rFonts w:ascii="Book Antiqua" w:hAnsi="Book Antiqua"/>
        </w:rPr>
        <w:t xml:space="preserve"> za </w:t>
      </w:r>
      <w:r w:rsidR="00B56BC9" w:rsidRPr="008F5702">
        <w:rPr>
          <w:rFonts w:ascii="Book Antiqua" w:hAnsi="Book Antiqua"/>
        </w:rPr>
        <w:t>OSBZ-e</w:t>
      </w:r>
      <w:r w:rsidR="00754817" w:rsidRPr="008F5702">
        <w:rPr>
          <w:rFonts w:ascii="Book Antiqua" w:hAnsi="Book Antiqua"/>
        </w:rPr>
        <w:t xml:space="preserve">, između ostalog, </w:t>
      </w:r>
      <w:r w:rsidR="00B56BC9" w:rsidRPr="008F5702">
        <w:rPr>
          <w:rFonts w:ascii="Book Antiqua" w:hAnsi="Book Antiqua"/>
        </w:rPr>
        <w:t xml:space="preserve">uređen je </w:t>
      </w:r>
      <w:r w:rsidR="00754817" w:rsidRPr="008F5702">
        <w:rPr>
          <w:rFonts w:ascii="Book Antiqua" w:hAnsi="Book Antiqua"/>
        </w:rPr>
        <w:t xml:space="preserve"> minimalan broj </w:t>
      </w:r>
      <w:r w:rsidR="00B56BC9" w:rsidRPr="008F5702">
        <w:rPr>
          <w:rFonts w:ascii="Book Antiqua" w:hAnsi="Book Antiqua"/>
        </w:rPr>
        <w:t xml:space="preserve">održavanja </w:t>
      </w:r>
      <w:r w:rsidR="00754817" w:rsidRPr="008F5702">
        <w:rPr>
          <w:rFonts w:ascii="Book Antiqua" w:hAnsi="Book Antiqua"/>
        </w:rPr>
        <w:t>od šest sastanaka godišnje, od kojih se tri mor</w:t>
      </w:r>
      <w:r w:rsidR="00B56BC9" w:rsidRPr="008F5702">
        <w:rPr>
          <w:rFonts w:ascii="Book Antiqua" w:hAnsi="Book Antiqua"/>
        </w:rPr>
        <w:t>aju održati u prvoj polovini. O</w:t>
      </w:r>
      <w:r w:rsidR="00754817" w:rsidRPr="008F5702">
        <w:rPr>
          <w:rFonts w:ascii="Book Antiqua" w:hAnsi="Book Antiqua"/>
        </w:rPr>
        <w:t xml:space="preserve"> broj</w:t>
      </w:r>
      <w:r w:rsidR="00B56BC9" w:rsidRPr="008F5702">
        <w:rPr>
          <w:rFonts w:ascii="Book Antiqua" w:hAnsi="Book Antiqua"/>
        </w:rPr>
        <w:t>u</w:t>
      </w:r>
      <w:r w:rsidR="00754817" w:rsidRPr="008F5702">
        <w:rPr>
          <w:rFonts w:ascii="Book Antiqua" w:hAnsi="Book Antiqua"/>
        </w:rPr>
        <w:t xml:space="preserve"> sas</w:t>
      </w:r>
      <w:r w:rsidR="00B56BC9" w:rsidRPr="008F5702">
        <w:rPr>
          <w:rFonts w:ascii="Book Antiqua" w:hAnsi="Book Antiqua"/>
        </w:rPr>
        <w:t xml:space="preserve">tanaka predstavljen je </w:t>
      </w:r>
      <w:r w:rsidR="00754817" w:rsidRPr="008F5702">
        <w:rPr>
          <w:rFonts w:ascii="Book Antiqua" w:hAnsi="Book Antiqua"/>
        </w:rPr>
        <w:t>grafikon</w:t>
      </w:r>
      <w:r w:rsidR="00B56BC9" w:rsidRPr="008F5702">
        <w:rPr>
          <w:rFonts w:ascii="Book Antiqua" w:hAnsi="Book Antiqua"/>
        </w:rPr>
        <w:t xml:space="preserve"> kao u nastavku</w:t>
      </w:r>
      <w:r w:rsidR="00754817" w:rsidRPr="008F5702">
        <w:rPr>
          <w:rFonts w:ascii="Book Antiqua" w:hAnsi="Book Antiqua"/>
        </w:rPr>
        <w:t>:</w:t>
      </w: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EE0940" w:rsidRDefault="00EE0940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7A68D7">
      <w:pPr>
        <w:pStyle w:val="BodyText"/>
        <w:spacing w:before="11"/>
        <w:rPr>
          <w:rFonts w:ascii="Book Antiqua" w:hAnsi="Book Antiqua"/>
          <w:sz w:val="10"/>
          <w:highlight w:val="red"/>
        </w:rPr>
      </w:pPr>
      <w:r w:rsidRPr="007A68D7">
        <w:rPr>
          <w:rFonts w:ascii="Book Antiqua" w:hAnsi="Book Antiqua"/>
          <w:noProof/>
          <w:highlight w:val="red"/>
          <w:lang w:eastAsia="sq-A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BE86AF" wp14:editId="4141EC1F">
                <wp:simplePos x="0" y="0"/>
                <wp:positionH relativeFrom="page">
                  <wp:posOffset>274955</wp:posOffset>
                </wp:positionH>
                <wp:positionV relativeFrom="paragraph">
                  <wp:posOffset>160020</wp:posOffset>
                </wp:positionV>
                <wp:extent cx="7082155" cy="1270"/>
                <wp:effectExtent l="0" t="0" r="0" b="0"/>
                <wp:wrapTopAndBottom/>
                <wp:docPr id="11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270"/>
                        </a:xfrm>
                        <a:custGeom>
                          <a:avLst/>
                          <a:gdLst>
                            <a:gd name="T0" fmla="+- 0 433 433"/>
                            <a:gd name="T1" fmla="*/ T0 w 11153"/>
                            <a:gd name="T2" fmla="+- 0 11585 433"/>
                            <a:gd name="T3" fmla="*/ T2 w 11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3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66F1" id="Freeform 77" o:spid="_x0000_s1026" style="position:absolute;margin-left:21.65pt;margin-top:12.6pt;width:557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" path="m,l11152,e" filled="f" strokecolor="#d9d9d9">
                <v:path arrowok="t" o:connecttype="custom" o:connectlocs="0,0;7081520,0" o:connectangles="0,0"/>
                <w10:wrap type="topAndBottom" anchorx="page"/>
              </v:shape>
            </w:pict>
          </mc:Fallback>
        </mc:AlternateContent>
      </w: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P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4A28E7">
      <w:pPr>
        <w:pStyle w:val="BodyText"/>
        <w:spacing w:before="10"/>
        <w:jc w:val="center"/>
        <w:rPr>
          <w:rFonts w:ascii="Book Antiqua" w:hAnsi="Book Antiqua"/>
          <w:sz w:val="10"/>
          <w:highlight w:val="red"/>
        </w:rPr>
      </w:pPr>
      <w:r w:rsidRPr="007A68D7">
        <w:rPr>
          <w:rFonts w:ascii="Book Antiqua" w:hAnsi="Book Antiqua"/>
          <w:i/>
          <w:noProof/>
          <w:lang w:eastAsia="sq-AL"/>
        </w:rPr>
        <w:lastRenderedPageBreak/>
        <w:drawing>
          <wp:anchor distT="0" distB="0" distL="114300" distR="114300" simplePos="0" relativeHeight="251670528" behindDoc="0" locked="0" layoutInCell="1" allowOverlap="1" wp14:anchorId="5DC392CC" wp14:editId="32E37EF1">
            <wp:simplePos x="0" y="0"/>
            <wp:positionH relativeFrom="column">
              <wp:posOffset>866775</wp:posOffset>
            </wp:positionH>
            <wp:positionV relativeFrom="paragraph">
              <wp:posOffset>10795</wp:posOffset>
            </wp:positionV>
            <wp:extent cx="5819775" cy="2971800"/>
            <wp:effectExtent l="0" t="0" r="9525" b="0"/>
            <wp:wrapSquare wrapText="bothSides"/>
            <wp:docPr id="448" name="Chart 4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7A68D7" w:rsidRPr="007A68D7" w:rsidRDefault="007A68D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94597B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4A28E7" w:rsidRPr="007A68D7" w:rsidRDefault="004A28E7" w:rsidP="0094597B">
      <w:pPr>
        <w:pStyle w:val="BodyText"/>
        <w:spacing w:before="10"/>
        <w:rPr>
          <w:rFonts w:ascii="Book Antiqua" w:hAnsi="Book Antiqua"/>
          <w:sz w:val="10"/>
          <w:highlight w:val="red"/>
        </w:rPr>
      </w:pPr>
    </w:p>
    <w:p w:rsidR="0094597B" w:rsidRPr="007A68D7" w:rsidRDefault="00A6785D" w:rsidP="0094597B">
      <w:pPr>
        <w:spacing w:before="140"/>
        <w:ind w:left="1440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Grafikon br.</w:t>
      </w:r>
      <w:r w:rsidR="0094597B" w:rsidRPr="007A68D7">
        <w:rPr>
          <w:rFonts w:ascii="Book Antiqua" w:hAnsi="Book Antiqua"/>
          <w:b/>
          <w:i/>
        </w:rPr>
        <w:t xml:space="preserve"> 8 </w:t>
      </w:r>
      <w:r>
        <w:rPr>
          <w:rFonts w:ascii="Book Antiqua" w:hAnsi="Book Antiqua"/>
          <w:i/>
        </w:rPr>
        <w:t>Sastanci opštinskog saveta za bezbednost u zajednici</w:t>
      </w:r>
      <w:r w:rsidR="0094597B" w:rsidRPr="007A68D7">
        <w:rPr>
          <w:rFonts w:ascii="Book Antiqua" w:hAnsi="Book Antiqua"/>
          <w:i/>
        </w:rPr>
        <w:t>.</w:t>
      </w:r>
    </w:p>
    <w:p w:rsidR="0094597B" w:rsidRPr="007A68D7" w:rsidRDefault="0094597B" w:rsidP="0094597B">
      <w:pPr>
        <w:pStyle w:val="BodyText"/>
        <w:spacing w:before="12"/>
        <w:rPr>
          <w:rFonts w:ascii="Book Antiqua" w:hAnsi="Book Antiqua"/>
          <w:i/>
          <w:sz w:val="22"/>
        </w:rPr>
      </w:pPr>
    </w:p>
    <w:p w:rsidR="0094597B" w:rsidRPr="00E006B1" w:rsidRDefault="00E006B1" w:rsidP="0094597B">
      <w:pPr>
        <w:pStyle w:val="BodyText"/>
        <w:spacing w:before="1" w:line="249" w:lineRule="auto"/>
        <w:ind w:left="1440" w:right="1440"/>
        <w:jc w:val="both"/>
        <w:rPr>
          <w:rFonts w:ascii="Book Antiqua" w:hAnsi="Book Antiqua"/>
          <w:color w:val="000000" w:themeColor="text1"/>
        </w:rPr>
      </w:pPr>
      <w:r w:rsidRPr="00E006B1">
        <w:rPr>
          <w:rFonts w:ascii="Book Antiqua" w:hAnsi="Book Antiqua"/>
          <w:color w:val="000000" w:themeColor="text1"/>
        </w:rPr>
        <w:t>Po broju sastanaka, najaktivnije je bilo Opštinski savet za bezbednost zajednice (OSBZ) u opštini Glogovac</w:t>
      </w:r>
      <w:r w:rsidR="00FD6996">
        <w:rPr>
          <w:rFonts w:ascii="Book Antiqua" w:hAnsi="Book Antiqua"/>
          <w:color w:val="000000" w:themeColor="text1"/>
        </w:rPr>
        <w:t xml:space="preserve"> i Elez Han</w:t>
      </w:r>
      <w:r w:rsidRPr="00E006B1">
        <w:rPr>
          <w:rFonts w:ascii="Book Antiqua" w:hAnsi="Book Antiqua"/>
          <w:color w:val="000000" w:themeColor="text1"/>
        </w:rPr>
        <w:t xml:space="preserve"> sa 4 održana sastanka, a slede Opština Peć, Suva Reka, Srbica, Draga</w:t>
      </w:r>
      <w:r w:rsidRPr="00E006B1">
        <w:rPr>
          <w:rFonts w:ascii="Book Antiqua" w:hAnsi="Book Antiqua" w:cs="Book Antiqua"/>
          <w:color w:val="000000" w:themeColor="text1"/>
        </w:rPr>
        <w:t>š</w:t>
      </w:r>
      <w:r w:rsidRPr="00E006B1">
        <w:rPr>
          <w:rFonts w:ascii="Book Antiqua" w:hAnsi="Book Antiqua"/>
          <w:color w:val="000000" w:themeColor="text1"/>
        </w:rPr>
        <w:t xml:space="preserve">, Orahovac, </w:t>
      </w:r>
      <w:r w:rsidRPr="00E006B1">
        <w:rPr>
          <w:rFonts w:ascii="Book Antiqua" w:hAnsi="Book Antiqua" w:cs="Book Antiqua"/>
          <w:color w:val="000000" w:themeColor="text1"/>
        </w:rPr>
        <w:t>Š</w:t>
      </w:r>
      <w:r w:rsidRPr="00E006B1">
        <w:rPr>
          <w:rFonts w:ascii="Book Antiqua" w:hAnsi="Book Antiqua"/>
          <w:color w:val="000000" w:themeColor="text1"/>
        </w:rPr>
        <w:t xml:space="preserve">timlje, Podujevo sa po </w:t>
      </w:r>
      <w:r w:rsidR="00FD6996">
        <w:rPr>
          <w:rFonts w:ascii="Book Antiqua" w:hAnsi="Book Antiqua"/>
          <w:color w:val="000000" w:themeColor="text1"/>
        </w:rPr>
        <w:t>3</w:t>
      </w:r>
      <w:r w:rsidRPr="00E006B1">
        <w:rPr>
          <w:rFonts w:ascii="Book Antiqua" w:hAnsi="Book Antiqua"/>
          <w:color w:val="000000" w:themeColor="text1"/>
        </w:rPr>
        <w:t xml:space="preserve"> sastanka.</w:t>
      </w:r>
    </w:p>
    <w:p w:rsidR="007A68D7" w:rsidRPr="00E006B1" w:rsidRDefault="007A68D7" w:rsidP="0094597B">
      <w:pPr>
        <w:pStyle w:val="BodyText"/>
        <w:spacing w:before="1" w:line="249" w:lineRule="auto"/>
        <w:ind w:left="1440" w:right="1433"/>
        <w:jc w:val="both"/>
        <w:rPr>
          <w:rFonts w:ascii="Book Antiqua" w:hAnsi="Book Antiqua"/>
          <w:color w:val="000000" w:themeColor="text1"/>
          <w:sz w:val="8"/>
        </w:rPr>
      </w:pPr>
    </w:p>
    <w:p w:rsidR="00A6785D" w:rsidRPr="00E006B1" w:rsidRDefault="00FD6996" w:rsidP="00A6785D">
      <w:pPr>
        <w:pStyle w:val="BodyText"/>
        <w:spacing w:before="1" w:line="249" w:lineRule="auto"/>
        <w:ind w:left="1440" w:right="1433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U 12</w:t>
      </w:r>
      <w:r w:rsidR="00A6785D" w:rsidRPr="00E006B1">
        <w:rPr>
          <w:rFonts w:ascii="Book Antiqua" w:hAnsi="Book Antiqua"/>
          <w:color w:val="000000" w:themeColor="text1"/>
        </w:rPr>
        <w:t xml:space="preserve"> opština (Prizren, Decan, Junik, Đakova, Vučitrn, Obilik, Mališeva, Šterpc, Klokot, Kačanik</w:t>
      </w:r>
      <w:r>
        <w:rPr>
          <w:rFonts w:ascii="Book Antiqua" w:hAnsi="Book Antiqua"/>
          <w:color w:val="000000" w:themeColor="text1"/>
        </w:rPr>
        <w:t>,Vitni</w:t>
      </w:r>
      <w:r w:rsidR="00A6785D" w:rsidRPr="00E006B1">
        <w:rPr>
          <w:rFonts w:ascii="Book Antiqua" w:hAnsi="Book Antiqua"/>
          <w:color w:val="000000" w:themeColor="text1"/>
        </w:rPr>
        <w:t xml:space="preserve">) MCSCs su održale 2 sastanka, dok su </w:t>
      </w:r>
      <w:r w:rsidR="00E006B1" w:rsidRPr="00E006B1">
        <w:rPr>
          <w:rFonts w:ascii="Book Antiqua" w:hAnsi="Book Antiqua"/>
          <w:color w:val="000000" w:themeColor="text1"/>
        </w:rPr>
        <w:t xml:space="preserve">po </w:t>
      </w:r>
      <w:r w:rsidR="00A6785D" w:rsidRPr="00E006B1">
        <w:rPr>
          <w:rFonts w:ascii="Book Antiqua" w:hAnsi="Book Antiqua"/>
          <w:color w:val="000000" w:themeColor="text1"/>
        </w:rPr>
        <w:t xml:space="preserve"> 1 sastan</w:t>
      </w:r>
      <w:r w:rsidR="00E006B1" w:rsidRPr="00E006B1">
        <w:rPr>
          <w:rFonts w:ascii="Book Antiqua" w:hAnsi="Book Antiqua"/>
          <w:color w:val="000000" w:themeColor="text1"/>
        </w:rPr>
        <w:t xml:space="preserve">ak OSBZ-a </w:t>
      </w:r>
      <w:r>
        <w:rPr>
          <w:rFonts w:ascii="Book Antiqua" w:hAnsi="Book Antiqua"/>
          <w:color w:val="000000" w:themeColor="text1"/>
        </w:rPr>
        <w:t>održani u 9</w:t>
      </w:r>
      <w:r w:rsidR="00A6785D" w:rsidRPr="00E006B1">
        <w:rPr>
          <w:rFonts w:ascii="Book Antiqua" w:hAnsi="Book Antiqua"/>
          <w:color w:val="000000" w:themeColor="text1"/>
        </w:rPr>
        <w:t xml:space="preserve"> opština (Priština, Ur</w:t>
      </w:r>
      <w:r w:rsidR="00E006B1" w:rsidRPr="00E006B1">
        <w:rPr>
          <w:rFonts w:ascii="Book Antiqua" w:hAnsi="Book Antiqua"/>
          <w:color w:val="000000" w:themeColor="text1"/>
        </w:rPr>
        <w:t>oševac</w:t>
      </w:r>
      <w:r w:rsidR="00A6785D" w:rsidRPr="00E006B1">
        <w:rPr>
          <w:rFonts w:ascii="Book Antiqua" w:hAnsi="Book Antiqua"/>
          <w:color w:val="000000" w:themeColor="text1"/>
        </w:rPr>
        <w:t xml:space="preserve">, Istok, Lipjan, Gnjilane, Klina, </w:t>
      </w:r>
      <w:r w:rsidR="00E006B1" w:rsidRPr="00E006B1">
        <w:rPr>
          <w:rFonts w:ascii="Book Antiqua" w:hAnsi="Book Antiqua"/>
          <w:color w:val="000000" w:themeColor="text1"/>
        </w:rPr>
        <w:t>Kosovo Polje, Ranilug</w:t>
      </w:r>
      <w:r w:rsidR="00A6785D" w:rsidRPr="00E006B1">
        <w:rPr>
          <w:rFonts w:ascii="Book Antiqua" w:hAnsi="Book Antiqua"/>
          <w:color w:val="000000" w:themeColor="text1"/>
        </w:rPr>
        <w:t>, Parte</w:t>
      </w:r>
      <w:r w:rsidR="00E006B1" w:rsidRPr="00E006B1">
        <w:rPr>
          <w:rFonts w:ascii="Book Antiqua" w:hAnsi="Book Antiqua"/>
          <w:color w:val="000000" w:themeColor="text1"/>
        </w:rPr>
        <w:t>š, Grač</w:t>
      </w:r>
      <w:r w:rsidR="00A6785D" w:rsidRPr="00E006B1">
        <w:rPr>
          <w:rFonts w:ascii="Book Antiqua" w:hAnsi="Book Antiqua"/>
          <w:color w:val="000000" w:themeColor="text1"/>
        </w:rPr>
        <w:t>anic</w:t>
      </w:r>
      <w:r w:rsidR="00E006B1" w:rsidRPr="00E006B1">
        <w:rPr>
          <w:rFonts w:ascii="Book Antiqua" w:hAnsi="Book Antiqua"/>
          <w:color w:val="000000" w:themeColor="text1"/>
        </w:rPr>
        <w:t>a</w:t>
      </w:r>
      <w:r w:rsidR="00A6785D" w:rsidRPr="00E006B1">
        <w:rPr>
          <w:rFonts w:ascii="Book Antiqua" w:hAnsi="Book Antiqua"/>
          <w:color w:val="000000" w:themeColor="text1"/>
        </w:rPr>
        <w:t>). Op</w:t>
      </w:r>
      <w:r>
        <w:rPr>
          <w:rFonts w:ascii="Book Antiqua" w:hAnsi="Book Antiqua"/>
          <w:color w:val="000000" w:themeColor="text1"/>
        </w:rPr>
        <w:t>štine (Mamuša, Južna Mitrovica, Kamenica</w:t>
      </w:r>
      <w:r w:rsidR="00E006B1" w:rsidRPr="00E006B1">
        <w:rPr>
          <w:rFonts w:ascii="Book Antiqua" w:hAnsi="Book Antiqua"/>
          <w:color w:val="000000" w:themeColor="text1"/>
        </w:rPr>
        <w:t>) osnovale su Opštinski savet</w:t>
      </w:r>
      <w:r w:rsidR="00A6785D" w:rsidRPr="00E006B1">
        <w:rPr>
          <w:rFonts w:ascii="Book Antiqua" w:hAnsi="Book Antiqua"/>
          <w:color w:val="000000" w:themeColor="text1"/>
        </w:rPr>
        <w:t xml:space="preserve"> za bezbednost zajednice (</w:t>
      </w:r>
      <w:r w:rsidR="00E006B1" w:rsidRPr="00E006B1">
        <w:rPr>
          <w:rFonts w:ascii="Book Antiqua" w:hAnsi="Book Antiqua"/>
          <w:color w:val="000000" w:themeColor="text1"/>
        </w:rPr>
        <w:t>OSBZ</w:t>
      </w:r>
      <w:r w:rsidR="00A6785D" w:rsidRPr="00E006B1">
        <w:rPr>
          <w:rFonts w:ascii="Book Antiqua" w:hAnsi="Book Antiqua"/>
          <w:color w:val="000000" w:themeColor="text1"/>
        </w:rPr>
        <w:t>), ali nisu odr</w:t>
      </w:r>
      <w:r w:rsidR="00A6785D" w:rsidRPr="00E006B1">
        <w:rPr>
          <w:rFonts w:ascii="Book Antiqua" w:hAnsi="Book Antiqua" w:cs="Book Antiqua"/>
          <w:color w:val="000000" w:themeColor="text1"/>
        </w:rPr>
        <w:t>ž</w:t>
      </w:r>
      <w:r w:rsidR="00E006B1" w:rsidRPr="00E006B1">
        <w:rPr>
          <w:rFonts w:ascii="Book Antiqua" w:hAnsi="Book Antiqua"/>
          <w:color w:val="000000" w:themeColor="text1"/>
        </w:rPr>
        <w:t>ale nijedan sastanak</w:t>
      </w:r>
      <w:r w:rsidR="00A6785D" w:rsidRPr="00E006B1">
        <w:rPr>
          <w:rFonts w:ascii="Book Antiqua" w:hAnsi="Book Antiqua"/>
          <w:color w:val="000000" w:themeColor="text1"/>
        </w:rPr>
        <w:t xml:space="preserve"> za izve</w:t>
      </w:r>
      <w:r w:rsidR="00A6785D" w:rsidRPr="00E006B1">
        <w:rPr>
          <w:rFonts w:ascii="Book Antiqua" w:hAnsi="Book Antiqua" w:cs="Book Antiqua"/>
          <w:color w:val="000000" w:themeColor="text1"/>
        </w:rPr>
        <w:t>š</w:t>
      </w:r>
      <w:r w:rsidR="00A6785D" w:rsidRPr="00E006B1">
        <w:rPr>
          <w:rFonts w:ascii="Book Antiqua" w:hAnsi="Book Antiqua"/>
          <w:color w:val="000000" w:themeColor="text1"/>
        </w:rPr>
        <w:t>tajni period.</w:t>
      </w:r>
    </w:p>
    <w:p w:rsidR="00A6785D" w:rsidRPr="00E006B1" w:rsidRDefault="00A6785D" w:rsidP="00A6785D">
      <w:pPr>
        <w:pStyle w:val="BodyText"/>
        <w:spacing w:before="1" w:line="249" w:lineRule="auto"/>
        <w:ind w:left="1440" w:right="1433"/>
        <w:jc w:val="both"/>
        <w:rPr>
          <w:rFonts w:ascii="Book Antiqua" w:hAnsi="Book Antiqua"/>
          <w:color w:val="000000" w:themeColor="text1"/>
        </w:rPr>
      </w:pPr>
    </w:p>
    <w:p w:rsidR="0094597B" w:rsidRDefault="00A6785D" w:rsidP="00A6785D">
      <w:pPr>
        <w:pStyle w:val="BodyText"/>
        <w:spacing w:before="1" w:line="249" w:lineRule="auto"/>
        <w:ind w:left="1440" w:right="1433"/>
        <w:jc w:val="both"/>
        <w:rPr>
          <w:rFonts w:ascii="Book Antiqua" w:hAnsi="Book Antiqua"/>
          <w:color w:val="000000" w:themeColor="text1"/>
        </w:rPr>
      </w:pPr>
      <w:r w:rsidRPr="00E006B1">
        <w:rPr>
          <w:rFonts w:ascii="Book Antiqua" w:hAnsi="Book Antiqua"/>
          <w:color w:val="000000" w:themeColor="text1"/>
        </w:rPr>
        <w:t>Dok opštine (Leposavić, Severna Mitrovica, Zve</w:t>
      </w:r>
      <w:r w:rsidRPr="00E006B1">
        <w:rPr>
          <w:rFonts w:ascii="Book Antiqua" w:hAnsi="Book Antiqua" w:cs="Book Antiqua"/>
          <w:color w:val="000000" w:themeColor="text1"/>
        </w:rPr>
        <w:t>č</w:t>
      </w:r>
      <w:r w:rsidRPr="00E006B1">
        <w:rPr>
          <w:rFonts w:ascii="Book Antiqua" w:hAnsi="Book Antiqua"/>
          <w:color w:val="000000" w:themeColor="text1"/>
        </w:rPr>
        <w:t>an, Zubi</w:t>
      </w:r>
      <w:r w:rsidR="00E006B1" w:rsidRPr="00E006B1">
        <w:rPr>
          <w:rFonts w:ascii="Book Antiqua" w:hAnsi="Book Antiqua"/>
          <w:color w:val="000000" w:themeColor="text1"/>
        </w:rPr>
        <w:t>n Potok) nisu osnovale Opštinski savet</w:t>
      </w:r>
      <w:r w:rsidRPr="00E006B1">
        <w:rPr>
          <w:rFonts w:ascii="Book Antiqua" w:hAnsi="Book Antiqua"/>
          <w:color w:val="000000" w:themeColor="text1"/>
        </w:rPr>
        <w:t>za bezbednost zajednice.</w:t>
      </w:r>
    </w:p>
    <w:p w:rsidR="00FD6996" w:rsidRPr="00E006B1" w:rsidRDefault="00FD6996" w:rsidP="00FD6996">
      <w:pPr>
        <w:pStyle w:val="BodyText"/>
        <w:spacing w:before="1" w:line="249" w:lineRule="auto"/>
        <w:ind w:right="1433"/>
        <w:jc w:val="both"/>
        <w:rPr>
          <w:rFonts w:ascii="Book Antiqua" w:hAnsi="Book Antiqua"/>
          <w:color w:val="000000" w:themeColor="text1"/>
        </w:rPr>
      </w:pPr>
      <w:bookmarkStart w:id="0" w:name="_GoBack"/>
      <w:bookmarkEnd w:id="0"/>
    </w:p>
    <w:p w:rsidR="0094597B" w:rsidRPr="00E006B1" w:rsidRDefault="0094597B" w:rsidP="0094597B">
      <w:pPr>
        <w:pStyle w:val="BodyText"/>
        <w:spacing w:before="6"/>
        <w:rPr>
          <w:rFonts w:ascii="Book Antiqua" w:hAnsi="Book Antiqua"/>
          <w:color w:val="000000" w:themeColor="text1"/>
          <w:highlight w:val="red"/>
        </w:rPr>
      </w:pPr>
    </w:p>
    <w:p w:rsidR="0094597B" w:rsidRPr="007A68D7" w:rsidRDefault="00AE391D" w:rsidP="00AE391D">
      <w:pPr>
        <w:pStyle w:val="Heading1"/>
        <w:tabs>
          <w:tab w:val="left" w:pos="1801"/>
        </w:tabs>
        <w:rPr>
          <w:rFonts w:ascii="Book Antiqua" w:hAnsi="Book Antiqua"/>
          <w:color w:val="806000" w:themeColor="accent4" w:themeShade="80"/>
        </w:rPr>
      </w:pPr>
      <w:r w:rsidRPr="007A68D7">
        <w:rPr>
          <w:rFonts w:ascii="Book Antiqua" w:hAnsi="Book Antiqua"/>
          <w:color w:val="806000" w:themeColor="accent4" w:themeShade="80"/>
        </w:rPr>
        <w:t xml:space="preserve">                           8.1 </w:t>
      </w:r>
      <w:r w:rsidR="0094111C">
        <w:rPr>
          <w:rFonts w:ascii="Book Antiqua" w:hAnsi="Book Antiqua"/>
          <w:color w:val="806000" w:themeColor="accent4" w:themeShade="80"/>
        </w:rPr>
        <w:t>O</w:t>
      </w:r>
      <w:r w:rsidR="002E7B4A">
        <w:rPr>
          <w:rFonts w:ascii="Book Antiqua" w:hAnsi="Book Antiqua"/>
          <w:color w:val="806000" w:themeColor="accent4" w:themeShade="80"/>
        </w:rPr>
        <w:t>brađene teme</w:t>
      </w:r>
      <w:r w:rsidR="0094111C">
        <w:rPr>
          <w:rFonts w:ascii="Book Antiqua" w:hAnsi="Book Antiqua"/>
          <w:color w:val="806000" w:themeColor="accent4" w:themeShade="80"/>
        </w:rPr>
        <w:t xml:space="preserve"> </w:t>
      </w:r>
      <w:r w:rsidR="002E7B4A">
        <w:rPr>
          <w:rFonts w:ascii="Book Antiqua" w:hAnsi="Book Antiqua"/>
          <w:color w:val="806000" w:themeColor="accent4" w:themeShade="80"/>
        </w:rPr>
        <w:t>u vezi sa sigurnošću u zajednici</w:t>
      </w:r>
    </w:p>
    <w:p w:rsidR="00EE0940" w:rsidRDefault="00EE0940" w:rsidP="00EE0940">
      <w:pPr>
        <w:pStyle w:val="BodyText"/>
        <w:spacing w:line="216" w:lineRule="auto"/>
        <w:ind w:left="1440" w:right="1435"/>
        <w:jc w:val="both"/>
        <w:rPr>
          <w:rFonts w:ascii="Book Antiqua" w:hAnsi="Book Antiqua"/>
          <w:b/>
          <w:sz w:val="34"/>
        </w:rPr>
      </w:pPr>
    </w:p>
    <w:p w:rsidR="0094597B" w:rsidRPr="00E006B1" w:rsidRDefault="0094111C" w:rsidP="00EE0940">
      <w:pPr>
        <w:pStyle w:val="BodyText"/>
        <w:spacing w:line="216" w:lineRule="auto"/>
        <w:ind w:left="1440" w:right="1435"/>
        <w:jc w:val="both"/>
        <w:rPr>
          <w:rFonts w:ascii="Book Antiqua" w:hAnsi="Book Antiqua"/>
          <w:color w:val="000000" w:themeColor="text1"/>
        </w:rPr>
      </w:pPr>
      <w:r w:rsidRPr="00E006B1">
        <w:rPr>
          <w:rFonts w:ascii="Book Antiqua" w:hAnsi="Book Antiqua"/>
          <w:color w:val="000000" w:themeColor="text1"/>
        </w:rPr>
        <w:t>Najčešći problemi koji su re</w:t>
      </w:r>
      <w:r w:rsidRPr="00E006B1">
        <w:rPr>
          <w:rFonts w:ascii="Book Antiqua" w:hAnsi="Book Antiqua" w:cs="Book Antiqua"/>
          <w:color w:val="000000" w:themeColor="text1"/>
        </w:rPr>
        <w:t>š</w:t>
      </w:r>
      <w:r w:rsidRPr="00E006B1">
        <w:rPr>
          <w:rFonts w:ascii="Book Antiqua" w:hAnsi="Book Antiqua"/>
          <w:color w:val="000000" w:themeColor="text1"/>
        </w:rPr>
        <w:t>eni tokom ovog perioda izve</w:t>
      </w:r>
      <w:r w:rsidRPr="00E006B1">
        <w:rPr>
          <w:rFonts w:ascii="Book Antiqua" w:hAnsi="Book Antiqua" w:cs="Book Antiqua"/>
          <w:color w:val="000000" w:themeColor="text1"/>
        </w:rPr>
        <w:t>š</w:t>
      </w:r>
      <w:r w:rsidRPr="00E006B1">
        <w:rPr>
          <w:rFonts w:ascii="Book Antiqua" w:hAnsi="Book Antiqua"/>
          <w:color w:val="000000" w:themeColor="text1"/>
        </w:rPr>
        <w:t>tavanja, kao i inicijative za sprovo</w:t>
      </w:r>
      <w:r w:rsidRPr="00E006B1">
        <w:rPr>
          <w:rFonts w:ascii="Book Antiqua" w:hAnsi="Book Antiqua" w:cs="Book Antiqua"/>
          <w:color w:val="000000" w:themeColor="text1"/>
        </w:rPr>
        <w:t>đ</w:t>
      </w:r>
      <w:r w:rsidRPr="00E006B1">
        <w:rPr>
          <w:rFonts w:ascii="Book Antiqua" w:hAnsi="Book Antiqua"/>
          <w:color w:val="000000" w:themeColor="text1"/>
        </w:rPr>
        <w:t xml:space="preserve">enje projekata bezbednosti u zajednici tokom 2020. godine, gde se planiraju projekti koji su nastali kao preporuke </w:t>
      </w:r>
      <w:r w:rsidR="001F048F" w:rsidRPr="00E006B1">
        <w:rPr>
          <w:rFonts w:ascii="Book Antiqua" w:hAnsi="Book Antiqua"/>
          <w:color w:val="000000" w:themeColor="text1"/>
        </w:rPr>
        <w:t>OSBZ</w:t>
      </w:r>
      <w:r w:rsidRPr="00E006B1">
        <w:rPr>
          <w:rFonts w:ascii="Book Antiqua" w:hAnsi="Book Antiqua"/>
          <w:color w:val="000000" w:themeColor="text1"/>
        </w:rPr>
        <w:t>-a, su:</w:t>
      </w:r>
    </w:p>
    <w:p w:rsidR="00EE0940" w:rsidRPr="007A68D7" w:rsidRDefault="00EE0940" w:rsidP="00EE0940">
      <w:pPr>
        <w:pStyle w:val="BodyText"/>
        <w:spacing w:line="216" w:lineRule="auto"/>
        <w:ind w:left="1440" w:right="1435"/>
        <w:jc w:val="both"/>
        <w:rPr>
          <w:rFonts w:ascii="Book Antiqua" w:hAnsi="Book Antiqua"/>
        </w:rPr>
      </w:pPr>
    </w:p>
    <w:p w:rsidR="0094597B" w:rsidRPr="007A68D7" w:rsidRDefault="008A4AED" w:rsidP="007A68D7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218" w:lineRule="auto"/>
        <w:ind w:right="144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upravljanje sa pandemijskom situacijom </w:t>
      </w:r>
      <w:r w:rsidR="0094597B" w:rsidRPr="007A68D7">
        <w:rPr>
          <w:rFonts w:ascii="Book Antiqua" w:hAnsi="Book Antiqua"/>
          <w:sz w:val="24"/>
        </w:rPr>
        <w:t xml:space="preserve">COVID-19 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218" w:lineRule="auto"/>
        <w:ind w:right="144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kastriranje pasa lutalica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310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ugradnja </w:t>
      </w:r>
      <w:r w:rsidR="0094597B" w:rsidRPr="007A68D7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kamera u gradu ili  u blizini škola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310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javna rasveta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  <w:tab w:val="left" w:pos="10117"/>
        </w:tabs>
        <w:spacing w:before="11" w:line="218" w:lineRule="auto"/>
        <w:ind w:right="1434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izrada operativnog plana u </w:t>
      </w:r>
      <w:r w:rsidR="0094597B" w:rsidRPr="007A68D7">
        <w:rPr>
          <w:rFonts w:ascii="Book Antiqua" w:hAnsi="Book Antiqua"/>
          <w:sz w:val="24"/>
        </w:rPr>
        <w:t>koordin</w:t>
      </w:r>
      <w:r>
        <w:rPr>
          <w:rFonts w:ascii="Book Antiqua" w:hAnsi="Book Antiqua"/>
          <w:sz w:val="24"/>
        </w:rPr>
        <w:t xml:space="preserve">aciji sa </w:t>
      </w:r>
      <w:r w:rsidR="0094597B" w:rsidRPr="007A68D7">
        <w:rPr>
          <w:rFonts w:ascii="Book Antiqua" w:hAnsi="Book Antiqua"/>
          <w:sz w:val="24"/>
        </w:rPr>
        <w:t>Polici</w:t>
      </w:r>
      <w:r>
        <w:rPr>
          <w:rFonts w:ascii="Book Antiqua" w:hAnsi="Book Antiqua"/>
          <w:sz w:val="24"/>
        </w:rPr>
        <w:t xml:space="preserve">jom </w:t>
      </w:r>
      <w:r w:rsidR="0094597B" w:rsidRPr="007A68D7">
        <w:rPr>
          <w:rFonts w:ascii="Book Antiqua" w:hAnsi="Book Antiqua"/>
          <w:sz w:val="24"/>
        </w:rPr>
        <w:t>Kosov</w:t>
      </w:r>
      <w:r>
        <w:rPr>
          <w:rFonts w:ascii="Book Antiqua" w:hAnsi="Book Antiqua"/>
          <w:sz w:val="24"/>
        </w:rPr>
        <w:t>a za sprečavanje podmetanja požara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301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94597B" w:rsidRPr="007A68D7">
        <w:rPr>
          <w:rFonts w:ascii="Book Antiqua" w:hAnsi="Book Antiqua"/>
          <w:sz w:val="24"/>
        </w:rPr>
        <w:t>nici</w:t>
      </w:r>
      <w:r>
        <w:rPr>
          <w:rFonts w:ascii="Book Antiqua" w:hAnsi="Book Antiqua"/>
          <w:sz w:val="24"/>
        </w:rPr>
        <w:t>j</w:t>
      </w:r>
      <w:r w:rsidR="0094597B" w:rsidRPr="007A68D7">
        <w:rPr>
          <w:rFonts w:ascii="Book Antiqua" w:hAnsi="Book Antiqua"/>
          <w:sz w:val="24"/>
        </w:rPr>
        <w:t xml:space="preserve">ativa </w:t>
      </w:r>
      <w:r>
        <w:rPr>
          <w:rFonts w:ascii="Book Antiqua" w:hAnsi="Book Antiqua"/>
          <w:sz w:val="24"/>
        </w:rPr>
        <w:t>za postavljanje saobraćajnih znakova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8A4AED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before="13" w:line="218" w:lineRule="auto"/>
        <w:ind w:right="144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uređivanje i uspostavljanje u funkciju sistema javnog alarmisanja </w:t>
      </w:r>
      <w:r w:rsidR="004543A6">
        <w:rPr>
          <w:rFonts w:ascii="Book Antiqua" w:hAnsi="Book Antiqua"/>
          <w:sz w:val="24"/>
        </w:rPr>
        <w:t xml:space="preserve">opštinskog </w:t>
      </w:r>
      <w:r>
        <w:rPr>
          <w:rFonts w:ascii="Book Antiqua" w:hAnsi="Book Antiqua"/>
          <w:sz w:val="24"/>
        </w:rPr>
        <w:t>stanovni</w:t>
      </w:r>
      <w:r w:rsidR="004543A6">
        <w:rPr>
          <w:rFonts w:ascii="Book Antiqua" w:hAnsi="Book Antiqua"/>
          <w:sz w:val="24"/>
        </w:rPr>
        <w:t>štva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3F6BF9" w:rsidP="0094597B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301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</w:t>
      </w:r>
      <w:r w:rsidR="0094597B" w:rsidRPr="007A68D7">
        <w:rPr>
          <w:rFonts w:ascii="Book Antiqua" w:hAnsi="Book Antiqua"/>
          <w:sz w:val="24"/>
        </w:rPr>
        <w:t>ontrol</w:t>
      </w:r>
      <w:r>
        <w:rPr>
          <w:rFonts w:ascii="Book Antiqua" w:hAnsi="Book Antiqua"/>
          <w:sz w:val="24"/>
        </w:rPr>
        <w:t>a osumnjičenih zona za eksplozivne naprave</w:t>
      </w:r>
      <w:r w:rsidR="0094597B" w:rsidRPr="007A68D7">
        <w:rPr>
          <w:rFonts w:ascii="Book Antiqua" w:hAnsi="Book Antiqua"/>
          <w:sz w:val="24"/>
        </w:rPr>
        <w:t>;</w:t>
      </w:r>
    </w:p>
    <w:p w:rsidR="00387BB6" w:rsidRPr="00EE0940" w:rsidRDefault="003F6BF9" w:rsidP="00EE0940">
      <w:pPr>
        <w:pStyle w:val="ListParagraph"/>
        <w:numPr>
          <w:ilvl w:val="2"/>
          <w:numId w:val="2"/>
        </w:numPr>
        <w:tabs>
          <w:tab w:val="left" w:pos="2160"/>
          <w:tab w:val="left" w:pos="2161"/>
        </w:tabs>
        <w:spacing w:line="308" w:lineRule="exact"/>
        <w:ind w:hanging="36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>upravljanje smeća</w:t>
      </w:r>
      <w:r w:rsidR="0094597B" w:rsidRPr="007A68D7">
        <w:rPr>
          <w:rFonts w:ascii="Book Antiqua" w:hAnsi="Book Antiqua"/>
          <w:sz w:val="24"/>
        </w:rPr>
        <w:t>;</w:t>
      </w:r>
      <w:r w:rsidR="00AE391D" w:rsidRPr="00EE0940">
        <w:rPr>
          <w:rFonts w:ascii="Book Antiqua" w:hAnsi="Book Antiqua"/>
          <w:color w:val="806000" w:themeColor="accent4" w:themeShade="80"/>
        </w:rPr>
        <w:t xml:space="preserve">                                                         </w:t>
      </w:r>
    </w:p>
    <w:p w:rsidR="0094597B" w:rsidRPr="007A68D7" w:rsidRDefault="00387BB6" w:rsidP="00387BB6">
      <w:pPr>
        <w:pStyle w:val="Heading1"/>
        <w:tabs>
          <w:tab w:val="left" w:pos="1801"/>
        </w:tabs>
        <w:spacing w:before="262"/>
        <w:rPr>
          <w:rFonts w:ascii="Book Antiqua" w:hAnsi="Book Antiqua"/>
          <w:color w:val="806000" w:themeColor="accent4" w:themeShade="80"/>
        </w:rPr>
      </w:pPr>
      <w:r>
        <w:rPr>
          <w:rFonts w:ascii="Book Antiqua" w:hAnsi="Book Antiqua"/>
          <w:color w:val="806000" w:themeColor="accent4" w:themeShade="80"/>
        </w:rPr>
        <w:t xml:space="preserve">                                                                   </w:t>
      </w:r>
      <w:r w:rsidR="00AE391D" w:rsidRPr="007A68D7">
        <w:rPr>
          <w:rFonts w:ascii="Book Antiqua" w:hAnsi="Book Antiqua"/>
          <w:color w:val="806000" w:themeColor="accent4" w:themeShade="80"/>
        </w:rPr>
        <w:t xml:space="preserve">8.3 </w:t>
      </w:r>
      <w:r w:rsidR="006F2DF0">
        <w:rPr>
          <w:rFonts w:ascii="Book Antiqua" w:hAnsi="Book Antiqua"/>
          <w:color w:val="806000" w:themeColor="accent4" w:themeShade="80"/>
        </w:rPr>
        <w:t>I</w:t>
      </w:r>
      <w:r w:rsidR="007C30D3">
        <w:rPr>
          <w:rFonts w:ascii="Book Antiqua" w:hAnsi="Book Antiqua"/>
          <w:color w:val="806000" w:themeColor="accent4" w:themeShade="80"/>
        </w:rPr>
        <w:t>zazovi</w:t>
      </w:r>
    </w:p>
    <w:p w:rsidR="0094597B" w:rsidRPr="007A68D7" w:rsidRDefault="0094597B" w:rsidP="0094597B">
      <w:pPr>
        <w:pStyle w:val="BodyText"/>
        <w:spacing w:before="2"/>
        <w:rPr>
          <w:rFonts w:ascii="Book Antiqua" w:hAnsi="Book Antiqua"/>
          <w:b/>
          <w:sz w:val="21"/>
        </w:rPr>
      </w:pPr>
    </w:p>
    <w:p w:rsidR="0094597B" w:rsidRDefault="00BA1142" w:rsidP="0094597B">
      <w:pPr>
        <w:pStyle w:val="BodyText"/>
        <w:spacing w:line="218" w:lineRule="auto"/>
        <w:ind w:left="1440" w:right="1441"/>
        <w:rPr>
          <w:rFonts w:ascii="Book Antiqua" w:hAnsi="Book Antiqua"/>
        </w:rPr>
      </w:pPr>
      <w:r>
        <w:rPr>
          <w:rFonts w:ascii="Book Antiqua" w:hAnsi="Book Antiqua"/>
        </w:rPr>
        <w:t>Najčešći izazovi sa kojima se suočava Opštinski savet za bezbednost u zajednici su</w:t>
      </w:r>
      <w:r w:rsidR="0094597B" w:rsidRPr="007A68D7">
        <w:rPr>
          <w:rFonts w:ascii="Book Antiqua" w:hAnsi="Book Antiqua"/>
        </w:rPr>
        <w:t>:</w:t>
      </w:r>
    </w:p>
    <w:p w:rsidR="00BA1142" w:rsidRPr="007A68D7" w:rsidRDefault="00BA1142" w:rsidP="0094597B">
      <w:pPr>
        <w:pStyle w:val="BodyText"/>
        <w:spacing w:line="218" w:lineRule="auto"/>
        <w:ind w:left="1440" w:right="1441"/>
        <w:rPr>
          <w:rFonts w:ascii="Book Antiqua" w:hAnsi="Book Antiqua"/>
        </w:rPr>
      </w:pPr>
    </w:p>
    <w:p w:rsidR="0094597B" w:rsidRPr="007A68D7" w:rsidRDefault="00BA1142" w:rsidP="007A68D7">
      <w:pPr>
        <w:pStyle w:val="ListParagraph"/>
        <w:numPr>
          <w:ilvl w:val="0"/>
          <w:numId w:val="14"/>
        </w:numPr>
        <w:tabs>
          <w:tab w:val="left" w:pos="2160"/>
          <w:tab w:val="left" w:pos="2161"/>
        </w:tabs>
        <w:spacing w:line="301" w:lineRule="exact"/>
        <w:rPr>
          <w:rFonts w:ascii="Book Antiqua" w:hAnsi="Book Antiqua"/>
          <w:color w:val="538DD3"/>
          <w:sz w:val="24"/>
        </w:rPr>
      </w:pPr>
      <w:r>
        <w:rPr>
          <w:rFonts w:ascii="Book Antiqua" w:hAnsi="Book Antiqua"/>
          <w:sz w:val="24"/>
        </w:rPr>
        <w:t xml:space="preserve">nalaženje sredstava za ostvarivanje </w:t>
      </w:r>
      <w:r w:rsidR="0094597B" w:rsidRPr="007A68D7">
        <w:rPr>
          <w:rFonts w:ascii="Book Antiqua" w:hAnsi="Book Antiqua"/>
          <w:sz w:val="24"/>
        </w:rPr>
        <w:t>projek</w:t>
      </w:r>
      <w:r>
        <w:rPr>
          <w:rFonts w:ascii="Book Antiqua" w:hAnsi="Book Antiqua"/>
          <w:sz w:val="24"/>
        </w:rPr>
        <w:t>ata predloženih od strane OSBZ-a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BA1142" w:rsidP="007A68D7">
      <w:pPr>
        <w:pStyle w:val="ListParagraph"/>
        <w:numPr>
          <w:ilvl w:val="0"/>
          <w:numId w:val="14"/>
        </w:numPr>
        <w:tabs>
          <w:tab w:val="left" w:pos="2160"/>
          <w:tab w:val="left" w:pos="2161"/>
        </w:tabs>
        <w:spacing w:line="309" w:lineRule="exact"/>
        <w:rPr>
          <w:rFonts w:ascii="Book Antiqua" w:hAnsi="Book Antiqua"/>
          <w:color w:val="538DD3"/>
          <w:sz w:val="24"/>
        </w:rPr>
      </w:pPr>
      <w:r>
        <w:rPr>
          <w:rFonts w:ascii="Book Antiqua" w:hAnsi="Book Antiqua"/>
          <w:sz w:val="24"/>
        </w:rPr>
        <w:t>plaćanje članova OSBZ-a</w:t>
      </w:r>
      <w:r w:rsidR="0094597B" w:rsidRPr="007A68D7">
        <w:rPr>
          <w:rFonts w:ascii="Book Antiqua" w:hAnsi="Book Antiqua"/>
          <w:sz w:val="24"/>
        </w:rPr>
        <w:t>;</w:t>
      </w:r>
    </w:p>
    <w:p w:rsidR="00BA1142" w:rsidRPr="00BA1142" w:rsidRDefault="00BA1142" w:rsidP="00BA1142">
      <w:pPr>
        <w:pStyle w:val="ListParagraph"/>
        <w:numPr>
          <w:ilvl w:val="0"/>
          <w:numId w:val="14"/>
        </w:numPr>
        <w:rPr>
          <w:rFonts w:ascii="Book Antiqua" w:hAnsi="Book Antiqua"/>
          <w:sz w:val="24"/>
        </w:rPr>
      </w:pPr>
      <w:r w:rsidRPr="00BA1142">
        <w:rPr>
          <w:rFonts w:ascii="Book Antiqua" w:hAnsi="Book Antiqua"/>
          <w:sz w:val="24"/>
        </w:rPr>
        <w:t>upravljanje sa pandemijskom situacijom COVID-19</w:t>
      </w:r>
      <w:r>
        <w:rPr>
          <w:rFonts w:ascii="Book Antiqua" w:hAnsi="Book Antiqua"/>
          <w:sz w:val="24"/>
        </w:rPr>
        <w:t>,</w:t>
      </w:r>
      <w:r w:rsidRPr="00BA1142">
        <w:rPr>
          <w:rFonts w:ascii="Book Antiqua" w:hAnsi="Book Antiqua"/>
          <w:sz w:val="24"/>
        </w:rPr>
        <w:t xml:space="preserve"> </w:t>
      </w:r>
    </w:p>
    <w:p w:rsidR="0094597B" w:rsidRPr="007A68D7" w:rsidRDefault="00BA1142" w:rsidP="007A68D7">
      <w:pPr>
        <w:pStyle w:val="ListParagraph"/>
        <w:numPr>
          <w:ilvl w:val="0"/>
          <w:numId w:val="14"/>
        </w:numPr>
        <w:tabs>
          <w:tab w:val="left" w:pos="2160"/>
          <w:tab w:val="left" w:pos="2161"/>
        </w:tabs>
        <w:spacing w:line="309" w:lineRule="exact"/>
        <w:rPr>
          <w:rFonts w:ascii="Book Antiqua" w:hAnsi="Book Antiqua"/>
          <w:color w:val="538DD3"/>
          <w:sz w:val="24"/>
        </w:rPr>
      </w:pPr>
      <w:r>
        <w:rPr>
          <w:rFonts w:ascii="Book Antiqua" w:hAnsi="Book Antiqua"/>
          <w:sz w:val="24"/>
        </w:rPr>
        <w:t>zagađenje sredine</w:t>
      </w:r>
      <w:r w:rsidR="0094597B" w:rsidRPr="007A68D7">
        <w:rPr>
          <w:rFonts w:ascii="Book Antiqua" w:hAnsi="Book Antiqua"/>
          <w:sz w:val="24"/>
        </w:rPr>
        <w:t>;</w:t>
      </w:r>
    </w:p>
    <w:p w:rsidR="0094597B" w:rsidRPr="007A68D7" w:rsidRDefault="00BA1142" w:rsidP="007A68D7">
      <w:pPr>
        <w:pStyle w:val="ListParagraph"/>
        <w:numPr>
          <w:ilvl w:val="0"/>
          <w:numId w:val="14"/>
        </w:numPr>
        <w:tabs>
          <w:tab w:val="left" w:pos="2160"/>
          <w:tab w:val="left" w:pos="2161"/>
        </w:tabs>
        <w:spacing w:line="310" w:lineRule="exact"/>
        <w:rPr>
          <w:rFonts w:ascii="Book Antiqua" w:hAnsi="Book Antiqua"/>
          <w:color w:val="538DD3"/>
          <w:sz w:val="24"/>
        </w:rPr>
      </w:pPr>
      <w:r>
        <w:rPr>
          <w:rFonts w:ascii="Book Antiqua" w:hAnsi="Book Antiqua"/>
          <w:sz w:val="24"/>
        </w:rPr>
        <w:t>izgradnja podzemnih prolaza na glavnim putevima, pogotovo blizu škola</w:t>
      </w:r>
      <w:r w:rsidR="0094597B" w:rsidRPr="007A68D7">
        <w:rPr>
          <w:rFonts w:ascii="Book Antiqua" w:hAnsi="Book Antiqua"/>
          <w:sz w:val="24"/>
        </w:rPr>
        <w:t>;</w:t>
      </w:r>
    </w:p>
    <w:p w:rsidR="004504BB" w:rsidRPr="007A68D7" w:rsidRDefault="00BA1142" w:rsidP="007A68D7">
      <w:pPr>
        <w:pStyle w:val="ListParagraph"/>
        <w:numPr>
          <w:ilvl w:val="0"/>
          <w:numId w:val="14"/>
        </w:numPr>
        <w:tabs>
          <w:tab w:val="left" w:pos="2160"/>
          <w:tab w:val="left" w:pos="2161"/>
        </w:tabs>
        <w:spacing w:line="321" w:lineRule="exact"/>
        <w:rPr>
          <w:rFonts w:ascii="Book Antiqua" w:hAnsi="Book Antiqua"/>
          <w:color w:val="538DD3"/>
          <w:sz w:val="24"/>
        </w:rPr>
      </w:pPr>
      <w:r>
        <w:rPr>
          <w:rFonts w:ascii="Book Antiqua" w:hAnsi="Book Antiqua"/>
          <w:sz w:val="24"/>
        </w:rPr>
        <w:t>bezbednost na saobraćaju</w:t>
      </w:r>
      <w:r w:rsidR="0094597B" w:rsidRPr="007A68D7">
        <w:rPr>
          <w:rFonts w:ascii="Book Antiqua" w:hAnsi="Book Antiqua"/>
          <w:sz w:val="24"/>
        </w:rPr>
        <w:t>.</w:t>
      </w:r>
    </w:p>
    <w:p w:rsidR="004504BB" w:rsidRPr="00EE0940" w:rsidRDefault="004504BB" w:rsidP="00EE0940">
      <w:pPr>
        <w:tabs>
          <w:tab w:val="left" w:pos="2160"/>
          <w:tab w:val="left" w:pos="2161"/>
        </w:tabs>
        <w:spacing w:line="321" w:lineRule="exact"/>
        <w:rPr>
          <w:rFonts w:ascii="Book Antiqua" w:hAnsi="Book Antiqua"/>
          <w:color w:val="538DD3"/>
          <w:sz w:val="24"/>
        </w:rPr>
      </w:pPr>
      <w:r w:rsidRPr="007A68D7">
        <w:rPr>
          <w:rFonts w:ascii="Book Antiqua" w:hAnsi="Book Antiqua"/>
          <w:color w:val="538DD3"/>
          <w:sz w:val="24"/>
        </w:rPr>
        <w:t xml:space="preserve">         </w:t>
      </w:r>
    </w:p>
    <w:p w:rsidR="004504BB" w:rsidRPr="009A29B4" w:rsidRDefault="00347AA3" w:rsidP="004504BB">
      <w:pPr>
        <w:jc w:val="center"/>
        <w:rPr>
          <w:rFonts w:ascii="Book Antiqua" w:hAnsi="Book Antiqua"/>
          <w:b/>
          <w:bCs/>
          <w:i/>
          <w:iCs/>
          <w:color w:val="000000" w:themeColor="text1"/>
          <w:u w:val="single"/>
        </w:rPr>
      </w:pPr>
      <w:r>
        <w:rPr>
          <w:rFonts w:ascii="Book Antiqua" w:hAnsi="Book Antiqua"/>
          <w:b/>
          <w:bCs/>
          <w:i/>
          <w:iCs/>
          <w:color w:val="000000" w:themeColor="text1"/>
          <w:u w:val="single"/>
        </w:rPr>
        <w:t>OPŠTE PREPORUKE</w:t>
      </w:r>
    </w:p>
    <w:p w:rsidR="004504BB" w:rsidRPr="009A29B4" w:rsidRDefault="004504BB" w:rsidP="004504BB">
      <w:pPr>
        <w:jc w:val="center"/>
        <w:rPr>
          <w:rFonts w:ascii="Book Antiqua" w:hAnsi="Book Antiqua"/>
          <w:b/>
          <w:bCs/>
          <w:i/>
          <w:iCs/>
          <w:color w:val="000000" w:themeColor="text1"/>
          <w:u w:val="single"/>
        </w:rPr>
      </w:pPr>
    </w:p>
    <w:p w:rsidR="004504BB" w:rsidRPr="00E006B1" w:rsidRDefault="00E35DB2" w:rsidP="00E35DB2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  <w:color w:val="000000" w:themeColor="text1"/>
        </w:rPr>
      </w:pPr>
      <w:r w:rsidRPr="00E006B1">
        <w:rPr>
          <w:rFonts w:ascii="Book Antiqua" w:eastAsia="Times New Roman" w:hAnsi="Book Antiqua"/>
          <w:color w:val="000000" w:themeColor="text1"/>
        </w:rPr>
        <w:t>slanje spiska akata koji su odobrili gradonačelnici opština, kako je definisano u članu 80.1 Zakona o lokalnoj samoupravi;</w:t>
      </w:r>
    </w:p>
    <w:p w:rsidR="004504BB" w:rsidRPr="00E006B1" w:rsidRDefault="00E35DB2" w:rsidP="009A29B4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  <w:color w:val="000000" w:themeColor="text1"/>
        </w:rPr>
      </w:pPr>
      <w:r w:rsidRPr="00E006B1">
        <w:rPr>
          <w:rFonts w:ascii="Book Antiqua" w:eastAsia="Times New Roman" w:hAnsi="Book Antiqua"/>
          <w:color w:val="000000" w:themeColor="text1"/>
        </w:rPr>
        <w:t xml:space="preserve">Skupštine opštine </w:t>
      </w:r>
      <w:r w:rsidR="00AE391D" w:rsidRPr="00E006B1">
        <w:rPr>
          <w:rFonts w:ascii="Book Antiqua" w:eastAsia="Times New Roman" w:hAnsi="Book Antiqua"/>
          <w:color w:val="000000" w:themeColor="text1"/>
        </w:rPr>
        <w:t>Novo</w:t>
      </w:r>
      <w:r w:rsidRPr="00E006B1">
        <w:rPr>
          <w:rFonts w:ascii="Book Antiqua" w:eastAsia="Times New Roman" w:hAnsi="Book Antiqua"/>
          <w:color w:val="000000" w:themeColor="text1"/>
        </w:rPr>
        <w:t xml:space="preserve"> Brdo i </w:t>
      </w:r>
      <w:r w:rsidR="004504BB" w:rsidRPr="00E006B1">
        <w:rPr>
          <w:rFonts w:ascii="Book Antiqua" w:eastAsia="Times New Roman" w:hAnsi="Book Antiqua"/>
          <w:color w:val="000000" w:themeColor="text1"/>
        </w:rPr>
        <w:t>Parte</w:t>
      </w:r>
      <w:r w:rsidRPr="00E006B1">
        <w:rPr>
          <w:rFonts w:ascii="Book Antiqua" w:eastAsia="Times New Roman" w:hAnsi="Book Antiqua"/>
          <w:color w:val="000000" w:themeColor="text1"/>
        </w:rPr>
        <w:t xml:space="preserve">š treba da poštuju zakonsku obavezu za održavanje </w:t>
      </w:r>
      <w:r w:rsidR="004504BB" w:rsidRPr="00E006B1">
        <w:rPr>
          <w:rFonts w:ascii="Book Antiqua" w:eastAsia="Times New Roman" w:hAnsi="Book Antiqua"/>
          <w:color w:val="000000" w:themeColor="text1"/>
        </w:rPr>
        <w:t xml:space="preserve">5 </w:t>
      </w:r>
      <w:r w:rsidRPr="00E006B1">
        <w:rPr>
          <w:rFonts w:ascii="Book Antiqua" w:eastAsia="Times New Roman" w:hAnsi="Book Antiqua"/>
          <w:color w:val="000000" w:themeColor="text1"/>
        </w:rPr>
        <w:t>sastanaka u</w:t>
      </w:r>
      <w:r w:rsidR="00FE28D4" w:rsidRPr="00E006B1">
        <w:rPr>
          <w:rFonts w:ascii="Book Antiqua" w:eastAsia="Times New Roman" w:hAnsi="Book Antiqua"/>
          <w:color w:val="000000" w:themeColor="text1"/>
        </w:rPr>
        <w:t xml:space="preserve"> okviru pr</w:t>
      </w:r>
      <w:r w:rsidRPr="00E006B1">
        <w:rPr>
          <w:rFonts w:ascii="Book Antiqua" w:eastAsia="Times New Roman" w:hAnsi="Book Antiqua"/>
          <w:color w:val="000000" w:themeColor="text1"/>
        </w:rPr>
        <w:t>vog šestomesečja</w:t>
      </w:r>
      <w:r w:rsidR="00387BB6" w:rsidRPr="00E006B1">
        <w:rPr>
          <w:rFonts w:ascii="Book Antiqua" w:eastAsia="Times New Roman" w:hAnsi="Book Antiqua"/>
          <w:color w:val="000000" w:themeColor="text1"/>
        </w:rPr>
        <w:t>;</w:t>
      </w:r>
    </w:p>
    <w:p w:rsidR="00387BB6" w:rsidRPr="00E006B1" w:rsidRDefault="004C0E38" w:rsidP="009A29B4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  <w:color w:val="000000" w:themeColor="text1"/>
        </w:rPr>
      </w:pPr>
      <w:r w:rsidRPr="00E006B1">
        <w:rPr>
          <w:rFonts w:ascii="Book Antiqua" w:hAnsi="Book Antiqua"/>
          <w:color w:val="000000" w:themeColor="text1"/>
        </w:rPr>
        <w:t>Opštine:Prizren, Dečan, Junik, Mamuša</w:t>
      </w:r>
      <w:r w:rsidR="00387BB6" w:rsidRPr="00E006B1">
        <w:rPr>
          <w:rFonts w:ascii="Book Antiqua" w:hAnsi="Book Antiqua"/>
          <w:color w:val="000000" w:themeColor="text1"/>
        </w:rPr>
        <w:t xml:space="preserve">, </w:t>
      </w:r>
      <w:r w:rsidRPr="00E006B1">
        <w:rPr>
          <w:rFonts w:ascii="Book Antiqua" w:hAnsi="Book Antiqua"/>
          <w:color w:val="000000" w:themeColor="text1"/>
        </w:rPr>
        <w:t xml:space="preserve">Severna </w:t>
      </w:r>
      <w:r w:rsidR="00387BB6" w:rsidRPr="00E006B1">
        <w:rPr>
          <w:rFonts w:ascii="Book Antiqua" w:hAnsi="Book Antiqua"/>
          <w:color w:val="000000" w:themeColor="text1"/>
        </w:rPr>
        <w:t>Mitrovic</w:t>
      </w:r>
      <w:r w:rsidRPr="00E006B1">
        <w:rPr>
          <w:rFonts w:ascii="Book Antiqua" w:hAnsi="Book Antiqua"/>
          <w:color w:val="000000" w:themeColor="text1"/>
        </w:rPr>
        <w:t>a</w:t>
      </w:r>
      <w:r w:rsidR="00387BB6" w:rsidRPr="00E006B1">
        <w:rPr>
          <w:rFonts w:ascii="Book Antiqua" w:hAnsi="Book Antiqua"/>
          <w:color w:val="000000" w:themeColor="text1"/>
        </w:rPr>
        <w:t xml:space="preserve">, Istog, </w:t>
      </w:r>
      <w:r w:rsidRPr="00E006B1">
        <w:rPr>
          <w:rFonts w:ascii="Book Antiqua" w:hAnsi="Book Antiqua"/>
          <w:color w:val="000000" w:themeColor="text1"/>
        </w:rPr>
        <w:t>Đakovica</w:t>
      </w:r>
      <w:r w:rsidR="00387BB6" w:rsidRPr="00E006B1">
        <w:rPr>
          <w:rFonts w:ascii="Book Antiqua" w:hAnsi="Book Antiqua"/>
          <w:color w:val="000000" w:themeColor="text1"/>
        </w:rPr>
        <w:t>, Mali</w:t>
      </w:r>
      <w:r w:rsidRPr="00E006B1">
        <w:rPr>
          <w:rFonts w:ascii="Book Antiqua" w:hAnsi="Book Antiqua"/>
          <w:color w:val="000000" w:themeColor="text1"/>
        </w:rPr>
        <w:t>ševo</w:t>
      </w:r>
      <w:r w:rsidR="00387BB6" w:rsidRPr="00E006B1">
        <w:rPr>
          <w:rFonts w:ascii="Book Antiqua" w:hAnsi="Book Antiqua"/>
          <w:color w:val="000000" w:themeColor="text1"/>
        </w:rPr>
        <w:t xml:space="preserve">, </w:t>
      </w:r>
      <w:r w:rsidRPr="00E006B1">
        <w:rPr>
          <w:rFonts w:ascii="Book Antiqua" w:hAnsi="Book Antiqua"/>
          <w:color w:val="000000" w:themeColor="text1"/>
        </w:rPr>
        <w:t>Kosovo Polje, Klokot, Zvečan, Leposavić</w:t>
      </w:r>
      <w:r w:rsidR="00387BB6" w:rsidRPr="00E006B1">
        <w:rPr>
          <w:rFonts w:ascii="Book Antiqua" w:hAnsi="Book Antiqua"/>
          <w:color w:val="000000" w:themeColor="text1"/>
        </w:rPr>
        <w:t xml:space="preserve">, Zubin Potok </w:t>
      </w:r>
      <w:r w:rsidRPr="00E006B1">
        <w:rPr>
          <w:rFonts w:ascii="Book Antiqua" w:hAnsi="Book Antiqua"/>
          <w:color w:val="000000" w:themeColor="text1"/>
        </w:rPr>
        <w:t xml:space="preserve">i </w:t>
      </w:r>
      <w:r w:rsidR="00387BB6" w:rsidRPr="00E006B1">
        <w:rPr>
          <w:rFonts w:ascii="Book Antiqua" w:hAnsi="Book Antiqua"/>
          <w:color w:val="000000" w:themeColor="text1"/>
        </w:rPr>
        <w:t xml:space="preserve"> Novo</w:t>
      </w:r>
      <w:r w:rsidRPr="00E006B1">
        <w:rPr>
          <w:rFonts w:ascii="Book Antiqua" w:hAnsi="Book Antiqua"/>
          <w:color w:val="000000" w:themeColor="text1"/>
        </w:rPr>
        <w:t xml:space="preserve"> Brdo treba da održavaju javne sastanke kao što je definisano sa članom </w:t>
      </w:r>
      <w:r w:rsidR="00387BB6" w:rsidRPr="00E006B1">
        <w:rPr>
          <w:rFonts w:ascii="Book Antiqua" w:hAnsi="Book Antiqua"/>
          <w:color w:val="000000" w:themeColor="text1"/>
        </w:rPr>
        <w:t xml:space="preserve"> 68.1 </w:t>
      </w:r>
      <w:r w:rsidRPr="00E006B1">
        <w:rPr>
          <w:rFonts w:ascii="Book Antiqua" w:hAnsi="Book Antiqua"/>
          <w:color w:val="000000" w:themeColor="text1"/>
        </w:rPr>
        <w:t>ZLS-u</w:t>
      </w:r>
      <w:r w:rsidR="00387BB6" w:rsidRPr="00E006B1">
        <w:rPr>
          <w:rFonts w:ascii="Book Antiqua" w:hAnsi="Book Antiqua"/>
          <w:color w:val="000000" w:themeColor="text1"/>
        </w:rPr>
        <w:t>;</w:t>
      </w:r>
    </w:p>
    <w:p w:rsidR="00387BB6" w:rsidRPr="00E006B1" w:rsidRDefault="004C0E38" w:rsidP="004C0E38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  <w:color w:val="000000" w:themeColor="text1"/>
        </w:rPr>
      </w:pPr>
      <w:r w:rsidRPr="00E006B1">
        <w:rPr>
          <w:rFonts w:ascii="Book Antiqua" w:hAnsi="Book Antiqua"/>
          <w:color w:val="000000" w:themeColor="text1"/>
        </w:rPr>
        <w:t>Gradonačelnici (Glogovac, Priština, Novo Brdo, Klokot, Prizren, Dečan, Mamuša, Srbica, Gračanica, Zvečan) da izveštavaju o ekonomsko- finansijskoj situaciji opštine i sprovođenju investicionih planova opštine;</w:t>
      </w:r>
    </w:p>
    <w:p w:rsidR="004504BB" w:rsidRPr="00E006B1" w:rsidRDefault="004C0E38" w:rsidP="004C0E38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  <w:color w:val="000000" w:themeColor="text1"/>
        </w:rPr>
      </w:pPr>
      <w:r w:rsidRPr="00E006B1">
        <w:rPr>
          <w:rFonts w:ascii="Book Antiqua" w:eastAsia="Times New Roman" w:hAnsi="Book Antiqua"/>
          <w:color w:val="000000" w:themeColor="text1"/>
        </w:rPr>
        <w:t>Skupštine opština treba da revidiraju akte, kao što je definisano u članu 80.2 Zakona br. 03 / L-040 o lokalnoj samoupravi;</w:t>
      </w:r>
    </w:p>
    <w:p w:rsidR="004504BB" w:rsidRPr="00E006B1" w:rsidRDefault="00262973" w:rsidP="00262973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</w:rPr>
      </w:pPr>
      <w:r w:rsidRPr="00E006B1">
        <w:rPr>
          <w:rFonts w:ascii="Book Antiqua" w:eastAsia="Times New Roman" w:hAnsi="Book Antiqua"/>
        </w:rPr>
        <w:t>Skupštine opština Leposavić, Severna Mitrovica, Zve</w:t>
      </w:r>
      <w:r w:rsidRPr="00E006B1">
        <w:rPr>
          <w:rFonts w:ascii="Book Antiqua" w:eastAsia="Times New Roman" w:hAnsi="Book Antiqua" w:cs="Book Antiqua"/>
        </w:rPr>
        <w:t>č</w:t>
      </w:r>
      <w:r w:rsidRPr="00E006B1">
        <w:rPr>
          <w:rFonts w:ascii="Book Antiqua" w:eastAsia="Times New Roman" w:hAnsi="Book Antiqua"/>
        </w:rPr>
        <w:t>an i Zubin Potok da osnuju Savet za bezbednost u skladu sa Zakonom br. 04 / L-076 o policijskom i administrativnom uputstvu br. 27/2012 MUP - 03/2012 ML</w:t>
      </w:r>
      <w:r w:rsidR="00E006B1" w:rsidRPr="00E006B1">
        <w:rPr>
          <w:rFonts w:ascii="Book Antiqua" w:eastAsia="Times New Roman" w:hAnsi="Book Antiqua"/>
        </w:rPr>
        <w:t>S-a, A.U. b</w:t>
      </w:r>
      <w:r w:rsidRPr="00E006B1">
        <w:rPr>
          <w:rFonts w:ascii="Book Antiqua" w:eastAsia="Times New Roman" w:hAnsi="Book Antiqua"/>
        </w:rPr>
        <w:t>r. 27/2012 MUP - 03/2012 ML</w:t>
      </w:r>
      <w:r w:rsidR="00E006B1" w:rsidRPr="00E006B1">
        <w:rPr>
          <w:rFonts w:ascii="Book Antiqua" w:eastAsia="Times New Roman" w:hAnsi="Book Antiqua"/>
        </w:rPr>
        <w:t>S-a za OSBZ-e</w:t>
      </w:r>
      <w:r w:rsidRPr="00E006B1">
        <w:rPr>
          <w:rFonts w:ascii="Book Antiqua" w:eastAsia="Times New Roman" w:hAnsi="Book Antiqua"/>
        </w:rPr>
        <w:t>;</w:t>
      </w:r>
    </w:p>
    <w:p w:rsidR="009A29B4" w:rsidRPr="00E006B1" w:rsidRDefault="00262973" w:rsidP="00262973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</w:rPr>
      </w:pPr>
      <w:r w:rsidRPr="00E006B1">
        <w:rPr>
          <w:rFonts w:ascii="Book Antiqua" w:eastAsia="Times New Roman" w:hAnsi="Book Antiqua"/>
        </w:rPr>
        <w:t xml:space="preserve">Opštine (Novo Brdo, Mamuša, Južna Mitrovica, </w:t>
      </w:r>
      <w:r w:rsidR="00EE1868" w:rsidRPr="00E006B1">
        <w:rPr>
          <w:rFonts w:ascii="Book Antiqua" w:eastAsia="Times New Roman" w:hAnsi="Book Antiqua"/>
        </w:rPr>
        <w:t>Elez Han</w:t>
      </w:r>
      <w:r w:rsidRPr="00E006B1">
        <w:rPr>
          <w:rFonts w:ascii="Book Antiqua" w:eastAsia="Times New Roman" w:hAnsi="Book Antiqua"/>
        </w:rPr>
        <w:t>, Kamenica, Vit</w:t>
      </w:r>
      <w:r w:rsidR="00EE1868" w:rsidRPr="00E006B1">
        <w:rPr>
          <w:rFonts w:ascii="Book Antiqua" w:eastAsia="Times New Roman" w:hAnsi="Book Antiqua"/>
        </w:rPr>
        <w:t>na</w:t>
      </w:r>
      <w:r w:rsidRPr="00E006B1">
        <w:rPr>
          <w:rFonts w:ascii="Book Antiqua" w:eastAsia="Times New Roman" w:hAnsi="Book Antiqua"/>
        </w:rPr>
        <w:t>i), da održavaju sednice Opštinskog veća za bezbednost zajednice, kako je definisano Zakonom br. 04 / L-076 o policij</w:t>
      </w:r>
      <w:r w:rsidR="00EE1868" w:rsidRPr="00E006B1">
        <w:rPr>
          <w:rFonts w:ascii="Book Antiqua" w:eastAsia="Times New Roman" w:hAnsi="Book Antiqua"/>
        </w:rPr>
        <w:t>i i  A</w:t>
      </w:r>
      <w:r w:rsidRPr="00E006B1">
        <w:rPr>
          <w:rFonts w:ascii="Book Antiqua" w:eastAsia="Times New Roman" w:hAnsi="Book Antiqua"/>
        </w:rPr>
        <w:t xml:space="preserve">dministrativnom uputstvu br. </w:t>
      </w:r>
      <w:r w:rsidR="00EE1868" w:rsidRPr="00E006B1">
        <w:rPr>
          <w:rFonts w:ascii="Book Antiqua" w:eastAsia="Times New Roman" w:hAnsi="Book Antiqua"/>
        </w:rPr>
        <w:t>Br.</w:t>
      </w:r>
      <w:r w:rsidRPr="00E006B1">
        <w:rPr>
          <w:rFonts w:ascii="Book Antiqua" w:eastAsia="Times New Roman" w:hAnsi="Book Antiqua"/>
        </w:rPr>
        <w:t>27/2012 MUP - 03/2012 ML</w:t>
      </w:r>
      <w:r w:rsidR="00EE1868" w:rsidRPr="00E006B1">
        <w:rPr>
          <w:rFonts w:ascii="Book Antiqua" w:eastAsia="Times New Roman" w:hAnsi="Book Antiqua"/>
        </w:rPr>
        <w:t>S-a</w:t>
      </w:r>
      <w:r w:rsidRPr="00E006B1">
        <w:rPr>
          <w:rFonts w:ascii="Book Antiqua" w:eastAsia="Times New Roman" w:hAnsi="Book Antiqua"/>
        </w:rPr>
        <w:t xml:space="preserve">; </w:t>
      </w:r>
      <w:r w:rsidR="00EE1868" w:rsidRPr="00E006B1">
        <w:rPr>
          <w:rFonts w:ascii="Book Antiqua" w:eastAsia="Times New Roman" w:hAnsi="Book Antiqua"/>
        </w:rPr>
        <w:t>A.U b</w:t>
      </w:r>
      <w:r w:rsidRPr="00E006B1">
        <w:rPr>
          <w:rFonts w:ascii="Book Antiqua" w:eastAsia="Times New Roman" w:hAnsi="Book Antiqua"/>
        </w:rPr>
        <w:t>r. 27/2012 MUP - 03/2012 ML</w:t>
      </w:r>
      <w:r w:rsidR="00EE1868" w:rsidRPr="00E006B1">
        <w:rPr>
          <w:rFonts w:ascii="Book Antiqua" w:eastAsia="Times New Roman" w:hAnsi="Book Antiqua"/>
        </w:rPr>
        <w:t>S-a</w:t>
      </w:r>
      <w:r w:rsidRPr="00E006B1">
        <w:rPr>
          <w:rFonts w:ascii="Book Antiqua" w:eastAsia="Times New Roman" w:hAnsi="Book Antiqua"/>
        </w:rPr>
        <w:t xml:space="preserve"> za </w:t>
      </w:r>
      <w:r w:rsidR="00EE1868" w:rsidRPr="00E006B1">
        <w:rPr>
          <w:rFonts w:ascii="Book Antiqua" w:eastAsia="Times New Roman" w:hAnsi="Book Antiqua"/>
        </w:rPr>
        <w:t>OSBZ-e</w:t>
      </w:r>
      <w:r w:rsidRPr="00E006B1">
        <w:rPr>
          <w:rFonts w:ascii="Book Antiqua" w:eastAsia="Times New Roman" w:hAnsi="Book Antiqua"/>
        </w:rPr>
        <w:t>;</w:t>
      </w:r>
    </w:p>
    <w:p w:rsidR="004504BB" w:rsidRPr="00E006B1" w:rsidRDefault="00416E19" w:rsidP="00B534FD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</w:rPr>
      </w:pPr>
      <w:r w:rsidRPr="00E006B1">
        <w:rPr>
          <w:rFonts w:ascii="Book Antiqua" w:eastAsia="Times New Roman" w:hAnsi="Book Antiqua"/>
        </w:rPr>
        <w:t>da se p</w:t>
      </w:r>
      <w:r w:rsidR="00B534FD" w:rsidRPr="00E006B1">
        <w:rPr>
          <w:rFonts w:ascii="Book Antiqua" w:eastAsia="Times New Roman" w:hAnsi="Book Antiqua"/>
        </w:rPr>
        <w:t>oštuj</w:t>
      </w:r>
      <w:r w:rsidRPr="00E006B1">
        <w:rPr>
          <w:rFonts w:ascii="Book Antiqua" w:eastAsia="Times New Roman" w:hAnsi="Book Antiqua"/>
        </w:rPr>
        <w:t>uju</w:t>
      </w:r>
      <w:r w:rsidR="00B534FD" w:rsidRPr="00E006B1">
        <w:rPr>
          <w:rFonts w:ascii="Book Antiqua" w:eastAsia="Times New Roman" w:hAnsi="Book Antiqua"/>
        </w:rPr>
        <w:t xml:space="preserve"> zakonska načela, kriterijume i postupke prilikom donošenja podzakonskih akata;</w:t>
      </w:r>
    </w:p>
    <w:p w:rsidR="004504BB" w:rsidRPr="00E006B1" w:rsidRDefault="00EE1868" w:rsidP="00616AB5">
      <w:pPr>
        <w:pStyle w:val="BodyText"/>
        <w:numPr>
          <w:ilvl w:val="2"/>
          <w:numId w:val="10"/>
        </w:numPr>
        <w:spacing w:before="58" w:line="249" w:lineRule="auto"/>
        <w:ind w:right="1433"/>
        <w:jc w:val="both"/>
        <w:rPr>
          <w:rFonts w:ascii="Book Antiqua" w:eastAsia="Times New Roman" w:hAnsi="Book Antiqua"/>
        </w:rPr>
      </w:pPr>
      <w:r w:rsidRPr="00E006B1">
        <w:rPr>
          <w:rFonts w:ascii="Book Antiqua" w:eastAsia="Times New Roman" w:hAnsi="Book Antiqua"/>
        </w:rPr>
        <w:t>Opštine: Gračanica, Ranilug, Suva R</w:t>
      </w:r>
      <w:r w:rsidR="00616AB5" w:rsidRPr="00E006B1">
        <w:rPr>
          <w:rFonts w:ascii="Book Antiqua" w:eastAsia="Times New Roman" w:hAnsi="Book Antiqua"/>
        </w:rPr>
        <w:t>eka, Junik, Mamu</w:t>
      </w:r>
      <w:r w:rsidRPr="00E006B1">
        <w:rPr>
          <w:rFonts w:ascii="Book Antiqua" w:eastAsia="Times New Roman" w:hAnsi="Book Antiqua"/>
        </w:rPr>
        <w:t>ša</w:t>
      </w:r>
      <w:r w:rsidR="00616AB5" w:rsidRPr="00E006B1">
        <w:rPr>
          <w:rFonts w:ascii="Book Antiqua" w:eastAsia="Times New Roman" w:hAnsi="Book Antiqua"/>
        </w:rPr>
        <w:t xml:space="preserve"> i Klokot treba da omoguće funkcionisanje </w:t>
      </w:r>
      <w:r w:rsidRPr="00E006B1">
        <w:rPr>
          <w:rFonts w:ascii="Book Antiqua" w:eastAsia="Times New Roman" w:hAnsi="Book Antiqua"/>
        </w:rPr>
        <w:t>sistema “</w:t>
      </w:r>
      <w:r w:rsidR="00616AB5" w:rsidRPr="00E006B1">
        <w:rPr>
          <w:rFonts w:ascii="Book Antiqua" w:eastAsia="Times New Roman" w:hAnsi="Book Antiqua"/>
        </w:rPr>
        <w:t>Telepr</w:t>
      </w:r>
      <w:r w:rsidRPr="00E006B1">
        <w:rPr>
          <w:rFonts w:ascii="Book Antiqua" w:eastAsia="Times New Roman" w:hAnsi="Book Antiqua"/>
        </w:rPr>
        <w:t>isustva”</w:t>
      </w:r>
      <w:r w:rsidR="00616AB5" w:rsidRPr="00E006B1">
        <w:rPr>
          <w:rFonts w:ascii="Book Antiqua" w:eastAsia="Times New Roman" w:hAnsi="Book Antiqua"/>
        </w:rPr>
        <w:t xml:space="preserve"> kako bi slu</w:t>
      </w:r>
      <w:r w:rsidR="00616AB5" w:rsidRPr="00E006B1">
        <w:rPr>
          <w:rFonts w:ascii="Book Antiqua" w:eastAsia="Times New Roman" w:hAnsi="Book Antiqua" w:cs="Book Antiqua"/>
        </w:rPr>
        <w:t>ž</w:t>
      </w:r>
      <w:r w:rsidR="00616AB5" w:rsidRPr="00E006B1">
        <w:rPr>
          <w:rFonts w:ascii="Book Antiqua" w:eastAsia="Times New Roman" w:hAnsi="Book Antiqua"/>
        </w:rPr>
        <w:t xml:space="preserve">benik za nadgledanje mogao </w:t>
      </w:r>
      <w:r w:rsidRPr="00E006B1">
        <w:rPr>
          <w:rFonts w:ascii="Book Antiqua" w:eastAsia="Times New Roman" w:hAnsi="Book Antiqua"/>
        </w:rPr>
        <w:t>neposredno</w:t>
      </w:r>
      <w:r w:rsidR="00616AB5" w:rsidRPr="00E006B1">
        <w:rPr>
          <w:rFonts w:ascii="Book Antiqua" w:eastAsia="Times New Roman" w:hAnsi="Book Antiqua"/>
        </w:rPr>
        <w:t xml:space="preserve"> da prati sednice skupštine prema Administrativnom uputstvu br. 2012/01 za praćenje sastanaka op</w:t>
      </w:r>
      <w:r w:rsidR="00616AB5" w:rsidRPr="00E006B1">
        <w:rPr>
          <w:rFonts w:ascii="Book Antiqua" w:eastAsia="Times New Roman" w:hAnsi="Book Antiqua" w:cs="Book Antiqua"/>
        </w:rPr>
        <w:t>š</w:t>
      </w:r>
      <w:r w:rsidR="00616AB5" w:rsidRPr="00E006B1">
        <w:rPr>
          <w:rFonts w:ascii="Book Antiqua" w:eastAsia="Times New Roman" w:hAnsi="Book Antiqua"/>
        </w:rPr>
        <w:t>tinskih skup</w:t>
      </w:r>
      <w:r w:rsidR="00616AB5" w:rsidRPr="00E006B1">
        <w:rPr>
          <w:rFonts w:ascii="Book Antiqua" w:eastAsia="Times New Roman" w:hAnsi="Book Antiqua" w:cs="Book Antiqua"/>
        </w:rPr>
        <w:t>š</w:t>
      </w:r>
      <w:r w:rsidR="00616AB5" w:rsidRPr="00E006B1">
        <w:rPr>
          <w:rFonts w:ascii="Book Antiqua" w:eastAsia="Times New Roman" w:hAnsi="Book Antiqua"/>
        </w:rPr>
        <w:t xml:space="preserve">tina putem informacione tehnologije sa opremom </w:t>
      </w:r>
      <w:r w:rsidR="00616AB5" w:rsidRPr="00E006B1">
        <w:rPr>
          <w:rFonts w:ascii="Book Antiqua" w:eastAsia="Times New Roman" w:hAnsi="Book Antiqua" w:cs="Book Antiqua"/>
        </w:rPr>
        <w:t>„</w:t>
      </w:r>
      <w:r w:rsidR="00616AB5" w:rsidRPr="00E006B1">
        <w:rPr>
          <w:rFonts w:ascii="Book Antiqua" w:eastAsia="Times New Roman" w:hAnsi="Book Antiqua"/>
        </w:rPr>
        <w:t>Telepr</w:t>
      </w:r>
      <w:r w:rsidRPr="00E006B1">
        <w:rPr>
          <w:rFonts w:ascii="Book Antiqua" w:eastAsia="Times New Roman" w:hAnsi="Book Antiqua"/>
        </w:rPr>
        <w:t>isustva</w:t>
      </w:r>
      <w:r w:rsidR="00616AB5" w:rsidRPr="00E006B1">
        <w:rPr>
          <w:rFonts w:ascii="Book Antiqua" w:eastAsia="Times New Roman" w:hAnsi="Book Antiqua" w:cs="Book Antiqua"/>
        </w:rPr>
        <w:t>“</w:t>
      </w:r>
      <w:r w:rsidR="00616AB5" w:rsidRPr="00E006B1">
        <w:rPr>
          <w:rFonts w:ascii="Book Antiqua" w:eastAsia="Times New Roman" w:hAnsi="Book Antiqua"/>
        </w:rPr>
        <w:t>;</w:t>
      </w:r>
    </w:p>
    <w:p w:rsidR="004504BB" w:rsidRPr="00E006B1" w:rsidRDefault="004504BB" w:rsidP="004504BB">
      <w:pPr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4504BB" w:rsidRPr="00E006B1" w:rsidRDefault="004504BB" w:rsidP="0094597B">
      <w:pPr>
        <w:spacing w:line="321" w:lineRule="exact"/>
        <w:rPr>
          <w:rFonts w:ascii="Book Antiqua" w:hAnsi="Book Antiqua"/>
          <w:sz w:val="24"/>
          <w:szCs w:val="24"/>
        </w:rPr>
        <w:sectPr w:rsidR="004504BB" w:rsidRPr="00E006B1">
          <w:headerReference w:type="default" r:id="rId19"/>
          <w:footerReference w:type="default" r:id="rId20"/>
          <w:pgSz w:w="11910" w:h="16840"/>
          <w:pgMar w:top="860" w:right="0" w:bottom="1200" w:left="0" w:header="7" w:footer="1004" w:gutter="0"/>
          <w:cols w:space="720"/>
        </w:sectPr>
      </w:pPr>
    </w:p>
    <w:p w:rsidR="0094597B" w:rsidRPr="007A68D7" w:rsidRDefault="0094597B" w:rsidP="0094597B">
      <w:pPr>
        <w:pStyle w:val="BodyText"/>
        <w:spacing w:before="5"/>
        <w:rPr>
          <w:rFonts w:ascii="Book Antiqua" w:hAnsi="Book Antiqua"/>
          <w:sz w:val="28"/>
        </w:rPr>
      </w:pPr>
    </w:p>
    <w:p w:rsidR="00E04B5E" w:rsidRPr="007A68D7" w:rsidRDefault="00E04B5E" w:rsidP="004504BB">
      <w:pPr>
        <w:pStyle w:val="Heading2"/>
        <w:spacing w:before="56" w:line="240" w:lineRule="auto"/>
        <w:ind w:left="0"/>
        <w:rPr>
          <w:rFonts w:ascii="Book Antiqua" w:hAnsi="Book Antiqua"/>
        </w:rPr>
      </w:pPr>
    </w:p>
    <w:sectPr w:rsidR="00E04B5E" w:rsidRPr="007A68D7">
      <w:pgSz w:w="11910" w:h="16840"/>
      <w:pgMar w:top="860" w:right="0" w:bottom="1200" w:left="0" w:header="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A6" w:rsidRDefault="005329A6">
      <w:r>
        <w:separator/>
      </w:r>
    </w:p>
  </w:endnote>
  <w:endnote w:type="continuationSeparator" w:id="0">
    <w:p w:rsidR="005329A6" w:rsidRDefault="0053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CF" w:rsidRDefault="002118CF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E7C1F9" wp14:editId="4E096232">
              <wp:simplePos x="0" y="0"/>
              <wp:positionH relativeFrom="page">
                <wp:posOffset>896620</wp:posOffset>
              </wp:positionH>
              <wp:positionV relativeFrom="page">
                <wp:posOffset>9876790</wp:posOffset>
              </wp:positionV>
              <wp:extent cx="5768975" cy="6350"/>
              <wp:effectExtent l="0" t="0" r="0" b="0"/>
              <wp:wrapNone/>
              <wp:docPr id="2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BEBF0" id="Rectangle 19" o:spid="_x0000_s1026" style="position:absolute;margin-left:70.6pt;margin-top:777.7pt;width:454.2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wcfwIAAPs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" fillcolor="#d9d9d9" stroked="f">
              <w10:wrap anchorx="page" anchory="page"/>
            </v:rect>
          </w:pict>
        </mc:Fallback>
      </mc:AlternateContent>
    </w: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08FD51" wp14:editId="48EAEE82">
              <wp:simplePos x="0" y="0"/>
              <wp:positionH relativeFrom="page">
                <wp:posOffset>5984240</wp:posOffset>
              </wp:positionH>
              <wp:positionV relativeFrom="page">
                <wp:posOffset>9909810</wp:posOffset>
              </wp:positionV>
              <wp:extent cx="638810" cy="165735"/>
              <wp:effectExtent l="0" t="0" r="0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CF" w:rsidRDefault="002118C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996">
                            <w:rPr>
                              <w:rFonts w:ascii="Carlito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</w:rPr>
                            <w:t xml:space="preserve"> | </w:t>
                          </w:r>
                          <w:r>
                            <w:rPr>
                              <w:rFonts w:ascii="Carlito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FD5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71.2pt;margin-top:780.3pt;width:50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jq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j019hl6l4Hbfg6MeYR/6bLmq/k6UXxXiYt0QvqM3UoqhoaSC/Hxz0z27&#10;OuEoA7IdPogK4pC9FhZorGVnigflQIAOfXo89cbkUsJmdBnHPpyUcORHi+Xl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" filled="f" stroked="f">
              <v:textbox inset="0,0,0,0">
                <w:txbxContent>
                  <w:p w:rsidR="002118CF" w:rsidRDefault="002118C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996">
                      <w:rPr>
                        <w:rFonts w:ascii="Carlito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rlito"/>
                      </w:rPr>
                      <w:t xml:space="preserve"> | </w:t>
                    </w:r>
                    <w:r>
                      <w:rPr>
                        <w:rFonts w:ascii="Carlito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CF" w:rsidRDefault="002118CF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08E046" wp14:editId="4690BC4A">
              <wp:simplePos x="0" y="0"/>
              <wp:positionH relativeFrom="page">
                <wp:posOffset>5984240</wp:posOffset>
              </wp:positionH>
              <wp:positionV relativeFrom="page">
                <wp:posOffset>9909810</wp:posOffset>
              </wp:positionV>
              <wp:extent cx="638810" cy="16573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CF" w:rsidRDefault="002118C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996">
                            <w:rPr>
                              <w:rFonts w:ascii="Carlito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</w:rPr>
                            <w:t xml:space="preserve"> | </w:t>
                          </w:r>
                          <w:r>
                            <w:rPr>
                              <w:rFonts w:ascii="Carlito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8E0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71.2pt;margin-top:780.3pt;width:50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FZsAIAALE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" filled="f" stroked="f">
              <v:textbox inset="0,0,0,0">
                <w:txbxContent>
                  <w:p w:rsidR="002118CF" w:rsidRDefault="002118C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996">
                      <w:rPr>
                        <w:rFonts w:ascii="Carlito"/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Carlito"/>
                      </w:rPr>
                      <w:t xml:space="preserve"> | </w:t>
                    </w:r>
                    <w:r>
                      <w:rPr>
                        <w:rFonts w:ascii="Carlito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A6" w:rsidRDefault="005329A6">
      <w:r>
        <w:separator/>
      </w:r>
    </w:p>
  </w:footnote>
  <w:footnote w:type="continuationSeparator" w:id="0">
    <w:p w:rsidR="005329A6" w:rsidRDefault="0053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CF" w:rsidRDefault="002118CF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97BCAA" wp14:editId="542D99D4">
              <wp:simplePos x="0" y="0"/>
              <wp:positionH relativeFrom="page">
                <wp:posOffset>10160</wp:posOffset>
              </wp:positionH>
              <wp:positionV relativeFrom="page">
                <wp:posOffset>4445</wp:posOffset>
              </wp:positionV>
              <wp:extent cx="7538085" cy="553720"/>
              <wp:effectExtent l="0" t="0" r="24765" b="17780"/>
              <wp:wrapNone/>
              <wp:docPr id="29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553720"/>
                        <a:chOff x="16" y="7"/>
                        <a:chExt cx="11871" cy="872"/>
                      </a:xfr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30" name="Rectangle 26"/>
                      <wps:cNvSpPr>
                        <a:spLocks noChangeArrowheads="1"/>
                      </wps:cNvSpPr>
                      <wps:spPr bwMode="auto">
                        <a:xfrm>
                          <a:off x="645" y="15"/>
                          <a:ext cx="143" cy="85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5"/>
                      <wps:cNvSpPr>
                        <a:spLocks noChangeArrowheads="1"/>
                      </wps:cNvSpPr>
                      <wps:spPr bwMode="auto">
                        <a:xfrm>
                          <a:off x="645" y="15"/>
                          <a:ext cx="143" cy="857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1F57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24"/>
                      <wps:cNvSpPr>
                        <a:spLocks noChangeArrowheads="1"/>
                      </wps:cNvSpPr>
                      <wps:spPr bwMode="auto">
                        <a:xfrm>
                          <a:off x="11117" y="15"/>
                          <a:ext cx="143" cy="85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23"/>
                      <wps:cNvSpPr>
                        <a:spLocks noChangeArrowheads="1"/>
                      </wps:cNvSpPr>
                      <wps:spPr bwMode="auto">
                        <a:xfrm>
                          <a:off x="11117" y="15"/>
                          <a:ext cx="143" cy="857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1F57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22"/>
                      <wps:cNvCnPr>
                        <a:cxnSpLocks noChangeShapeType="1"/>
                      </wps:cNvCnPr>
                      <wps:spPr bwMode="auto">
                        <a:xfrm>
                          <a:off x="16" y="872"/>
                          <a:ext cx="11871" cy="0"/>
                        </a:xfrm>
                        <a:prstGeom prst="line">
                          <a:avLst/>
                        </a:prstGeom>
                        <a:grpFill/>
                        <a:ln w="9525">
                          <a:solidFill>
                            <a:srgbClr val="30849B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E4274" id="Group 21" o:spid="_x0000_s1026" style="position:absolute;margin-left:.8pt;margin-top:.35pt;width:593.55pt;height:43.6pt;z-index:-251657216;mso-position-horizontal-relative:page;mso-position-vertical-relative:page" coordorigin="16,7" coordsize="1187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">
              <v:rect id="Rectangle 26" o:spid="_x0000_s1027" style="position:absolute;left:645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<v:rect id="Rectangle 25" o:spid="_x0000_s1028" style="position:absolute;left:645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mJcYA&#10;AADbAAAADwAAAGRycy9kb3ducmV2LnhtbESPzWrDMBCE74G+g9hCbo3sFkxwowRjKIRCMfkp9Li1&#10;trZba+VYSuzk6aNAIcdhdr7ZWaxG04oT9a6xrCCeRSCIS6sbrhTsd29PcxDOI2tsLZOCMzlYLR8m&#10;C0y1HXhDp62vRICwS1FB7X2XSunKmgy6me2Ig/dje4M+yL6SuschwE0rn6MokQYbDg01dpTXVP5t&#10;jya8UcjDePx9/86S/CMpXGYuX59GqenjmL2C8DT6+/F/eq0VvMRw2xIA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amJcYAAADbAAAADwAAAAAAAAAAAAAAAACYAgAAZHJz&#10;L2Rvd25yZXYueG1sUEsFBgAAAAAEAAQA9QAAAIsDAAAAAA==&#10;" filled="f" strokecolor="#1f5767"/>
              <v:rect id="Rectangle 24" o:spid="_x0000_s1029" style="position:absolute;left:11117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<v:rect id="Rectangle 23" o:spid="_x0000_s1030" style="position:absolute;left:11117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dycUA&#10;AADbAAAADwAAAGRycy9kb3ducmV2LnhtbESPUWvCQBCE3wv9D8cW+mYuVQgl5pQgFKRQglbBxzW3&#10;JrG5vTR3mtRf3ysIfRxm55udbDmaVlypd41lBS9RDIK4tLrhSsHu823yCsJ5ZI2tZVLwQw6Wi8eH&#10;DFNtB97QdesrESDsUlRQe9+lUrqyJoMush1x8E62N+iD7CupexwC3LRyGseJNNhwaKixo1VN5df2&#10;YsIbhfweL+f3Y56sPpLC5eZ22Bulnp/GfA7C0+j/j+/ptVYwm8Hflg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J3JxQAAANsAAAAPAAAAAAAAAAAAAAAAAJgCAABkcnMv&#10;ZG93bnJldi54bWxQSwUGAAAAAAQABAD1AAAAigMAAAAA&#10;" filled="f" strokecolor="#1f5767"/>
              <v:line id="Line 22" o:spid="_x0000_s1031" style="position:absolute;visibility:visible;mso-wrap-style:square" from="16,872" to="11887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8SucMAAADbAAAADwAAAGRycy9kb3ducmV2LnhtbESPQWvCQBSE7wX/w/KE3uqmGkVSV5GA&#10;4KUHoxdvj+xrEpp9G3dXk/bXu4LgcZiZb5jVZjCtuJHzjWUFn5MEBHFpdcOVgtNx97EE4QOyxtYy&#10;KfgjD5v16G2FmbY9H+hWhEpECPsMFdQhdJmUvqzJoJ/Yjjh6P9YZDFG6SmqHfYSbVk6TZCENNhwX&#10;auwor6n8La5GQf7tlmnxP9fnS55Uepv2OJe9Uu/jYfsFItAQXuFne68VzFJ4fI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ErnDAAAA2wAAAA8AAAAAAAAAAAAA&#10;AAAAoQIAAGRycy9kb3ducmV2LnhtbFBLBQYAAAAABAAEAPkAAACRAwAAAAA=&#10;" strokecolor="#30849b"/>
              <w10:wrap anchorx="page" anchory="page"/>
            </v:group>
          </w:pict>
        </mc:Fallback>
      </mc:AlternateContent>
    </w: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732C36" wp14:editId="0173F76D">
              <wp:simplePos x="0" y="0"/>
              <wp:positionH relativeFrom="page">
                <wp:posOffset>2543810</wp:posOffset>
              </wp:positionH>
              <wp:positionV relativeFrom="page">
                <wp:posOffset>331470</wp:posOffset>
              </wp:positionV>
              <wp:extent cx="2472055" cy="209550"/>
              <wp:effectExtent l="0" t="0" r="0" b="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CF" w:rsidRPr="00F9551A" w:rsidRDefault="002118CF">
                          <w:pPr>
                            <w:spacing w:line="307" w:lineRule="exact"/>
                            <w:ind w:left="20"/>
                            <w:rPr>
                              <w:b/>
                              <w:i/>
                              <w:color w:val="538135" w:themeColor="accent6" w:themeShade="BF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538135" w:themeColor="accent6" w:themeShade="BF"/>
                              <w:sz w:val="24"/>
                            </w:rPr>
                            <w:t>Izveštaj o funkcionisanju opština</w:t>
                          </w:r>
                          <w:r w:rsidRPr="00F9551A">
                            <w:rPr>
                              <w:b/>
                              <w:i/>
                              <w:color w:val="538135" w:themeColor="accent6" w:themeShade="BF"/>
                              <w:sz w:val="24"/>
                            </w:rPr>
                            <w:t xml:space="preserve"> funksionimit të komunave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32C3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200.3pt;margin-top:26.1pt;width:194.6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" filled="f" stroked="f">
              <v:textbox inset="0,0,0,0">
                <w:txbxContent>
                  <w:p w:rsidR="002118CF" w:rsidRPr="00F9551A" w:rsidRDefault="002118CF">
                    <w:pPr>
                      <w:spacing w:line="307" w:lineRule="exact"/>
                      <w:ind w:left="20"/>
                      <w:rPr>
                        <w:b/>
                        <w:i/>
                        <w:color w:val="538135" w:themeColor="accent6" w:themeShade="BF"/>
                        <w:sz w:val="24"/>
                      </w:rPr>
                    </w:pPr>
                    <w:r>
                      <w:rPr>
                        <w:b/>
                        <w:i/>
                        <w:color w:val="538135" w:themeColor="accent6" w:themeShade="BF"/>
                        <w:sz w:val="24"/>
                      </w:rPr>
                      <w:t>Izveštaj o funkcionisanju opština</w:t>
                    </w:r>
                    <w:r w:rsidRPr="00F9551A">
                      <w:rPr>
                        <w:b/>
                        <w:i/>
                        <w:color w:val="538135" w:themeColor="accent6" w:themeShade="BF"/>
                        <w:sz w:val="24"/>
                      </w:rPr>
                      <w:t xml:space="preserve"> funksionimit të komunave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CF" w:rsidRDefault="002118CF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0FBC054" wp14:editId="350E3454">
              <wp:simplePos x="0" y="0"/>
              <wp:positionH relativeFrom="page">
                <wp:posOffset>10160</wp:posOffset>
              </wp:positionH>
              <wp:positionV relativeFrom="page">
                <wp:posOffset>4445</wp:posOffset>
              </wp:positionV>
              <wp:extent cx="7538085" cy="553720"/>
              <wp:effectExtent l="0" t="0" r="0" b="0"/>
              <wp:wrapNone/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553720"/>
                        <a:chOff x="16" y="7"/>
                        <a:chExt cx="11871" cy="872"/>
                      </a:xfrm>
                    </wpg:grpSpPr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>
                          <a:off x="645" y="15"/>
                          <a:ext cx="143" cy="857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6"/>
                      <wps:cNvSpPr>
                        <a:spLocks noChangeArrowheads="1"/>
                      </wps:cNvSpPr>
                      <wps:spPr bwMode="auto">
                        <a:xfrm>
                          <a:off x="645" y="15"/>
                          <a:ext cx="143" cy="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5"/>
                      <wps:cNvSpPr>
                        <a:spLocks noChangeArrowheads="1"/>
                      </wps:cNvSpPr>
                      <wps:spPr bwMode="auto">
                        <a:xfrm>
                          <a:off x="11117" y="15"/>
                          <a:ext cx="143" cy="857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4"/>
                      <wps:cNvSpPr>
                        <a:spLocks noChangeArrowheads="1"/>
                      </wps:cNvSpPr>
                      <wps:spPr bwMode="auto">
                        <a:xfrm>
                          <a:off x="11117" y="15"/>
                          <a:ext cx="143" cy="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57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13"/>
                      <wps:cNvCnPr>
                        <a:cxnSpLocks noChangeShapeType="1"/>
                      </wps:cNvCnPr>
                      <wps:spPr bwMode="auto">
                        <a:xfrm>
                          <a:off x="16" y="872"/>
                          <a:ext cx="118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39983" id="Group 12" o:spid="_x0000_s1026" style="position:absolute;margin-left:.8pt;margin-top:.35pt;width:593.55pt;height:43.6pt;z-index:-251649024;mso-position-horizontal-relative:page;mso-position-vertical-relative:page" coordorigin="16,7" coordsize="1187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">
              <v:rect id="Rectangle 17" o:spid="_x0000_s1027" style="position:absolute;left:645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WFsUA&#10;AADbAAAADwAAAGRycy9kb3ducmV2LnhtbESPX2vCMBTF34V9h3AHexGbWkRmZxQVxpQ92Ymwt7vm&#10;ru3W3JQk0/rtF0Hw8XD+/DjzZW9acSLnG8sKxkkKgri0uuFKweHjdfQMwgdkja1lUnAhD8vFw2CO&#10;ubZn3tOpCJWII+xzVFCH0OVS+rImgz6xHXH0vq0zGKJ0ldQOz3HctDJL06k02HAk1NjRpqbyt/gz&#10;EZJOj9vP4e4rm62LYrL5ce/7N6fU02O/egERqA/38K291QqyM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dYWxQAAANsAAAAPAAAAAAAAAAAAAAAAAJgCAABkcnMv&#10;ZG93bnJldi54bWxQSwUGAAAAAAQABAD1AAAAigMAAAAA&#10;" fillcolor="#4aacc5" stroked="f"/>
              <v:rect id="Rectangle 16" o:spid="_x0000_s1028" style="position:absolute;left:645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uj8QA&#10;AADbAAAADwAAAGRycy9kb3ducmV2LnhtbESPQYvCMBCF7wv+hzCCtzW1hyLVKEUQZEFE3YU9js3Y&#10;VptJt4la/fVGEPb4ePO+N28670wtrtS6yrKC0TACQZxbXXGh4Hu//ByDcB5ZY22ZFNzJwXzW+5hi&#10;qu2Nt3Td+UIECLsUFZTeN6mULi/JoBvahjh4R9sa9EG2hdQt3gLc1DKOokQarDg0lNjQoqT8vLuY&#10;8MZG/nWX09chSxbrZOMy8/j9MUoN+l02AeGp8//H7/RKK4hjeG0J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ro/EAAAA2wAAAA8AAAAAAAAAAAAAAAAAmAIAAGRycy9k&#10;b3ducmV2LnhtbFBLBQYAAAAABAAEAPUAAACJAwAAAAA=&#10;" filled="f" strokecolor="#1f5767"/>
              <v:rect id="Rectangle 15" o:spid="_x0000_s1029" style="position:absolute;left:11117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t+sUA&#10;AADbAAAADwAAAGRycy9kb3ducmV2LnhtbESPX2vCMBTF3wW/Q7iDvchM7YbMapQpDB0+WcfAt2tz&#10;19Y1NyWJ2n37ZSD4eDh/fpzZojONuJDztWUFo2ECgriwuuZSwef+/ekVhA/IGhvLpOCXPCzm/d4M&#10;M22vvKNLHkoRR9hnqKAKoc2k9EVFBv3QtsTR+7bOYIjSlVI7vMZx08g0ScbSYM2RUGFLq4qKn/xs&#10;IiQZf20Og49jOlnm+cvq5La7tVPq8aF7m4II1IV7+NbeaAXpM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+36xQAAANsAAAAPAAAAAAAAAAAAAAAAAJgCAABkcnMv&#10;ZG93bnJldi54bWxQSwUGAAAAAAQABAD1AAAAigMAAAAA&#10;" fillcolor="#4aacc5" stroked="f"/>
              <v:rect id="Rectangle 14" o:spid="_x0000_s1030" style="position:absolute;left:11117;top:15;width:143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TYMUA&#10;AADbAAAADwAAAGRycy9kb3ducmV2LnhtbESPzWrDMBCE74G+g9hCbrVcU0xwrQRjKIRACfmDHLfW&#10;1nZrrVxLSZw8fVUo5DjMzjc7+WI0nTjT4FrLCp6jGARxZXXLtYL97u1pBsJ5ZI2dZVJwJQeL+cMk&#10;x0zbC2/ovPW1CBB2GSpovO8zKV3VkEEX2Z44eJ92MOiDHGqpB7wEuOlkEsepNNhyaGiwp7Kh6nt7&#10;MuGNtfwZT1+rjyIt39O1K8zteDBKTR/H4hWEp9Hfj//TS60geYG/LQE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JNgxQAAANsAAAAPAAAAAAAAAAAAAAAAAJgCAABkcnMv&#10;ZG93bnJldi54bWxQSwUGAAAAAAQABAD1AAAAigMAAAAA&#10;" filled="f" strokecolor="#1f5767"/>
              <v:line id="Line 13" o:spid="_x0000_s1031" style="position:absolute;visibility:visible;mso-wrap-style:square" from="16,872" to="11887,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oh/8MAAADbAAAADwAAAGRycy9kb3ducmV2LnhtbESPwWrDMBBE74X8g9hAb7WcEBfjWA7B&#10;UOglh7q95LZYG9vUWrmSEjv9+qpQ6HGYmTdMeVjMKG7k/GBZwSZJQRC3Vg/cKfh4f3nKQfiArHG0&#10;TAru5OFQrR5KLLSd+Y1uTehEhLAvUEEfwlRI6dueDPrETsTRu1hnMETpOqkdzhFuRrlN02dpcOC4&#10;0ONEdU/tZ3M1CuqTy3fNd6bPX3Xa6eNuxkzOSj2ul+MeRKAl/If/2q9awTaD3y/xB8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KIf/DAAAA2wAAAA8AAAAAAAAAAAAA&#10;AAAAoQIAAGRycy9kb3ducmV2LnhtbFBLBQYAAAAABAAEAPkAAACRAwAAAAA=&#10;" strokecolor="#30849b"/>
              <w10:wrap anchorx="page" anchory="page"/>
            </v:group>
          </w:pict>
        </mc:Fallback>
      </mc:AlternateContent>
    </w: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CFA3DDF" wp14:editId="27249F88">
              <wp:simplePos x="0" y="0"/>
              <wp:positionH relativeFrom="page">
                <wp:posOffset>2543810</wp:posOffset>
              </wp:positionH>
              <wp:positionV relativeFrom="page">
                <wp:posOffset>331470</wp:posOffset>
              </wp:positionV>
              <wp:extent cx="2472055" cy="2095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CF" w:rsidRDefault="002118CF">
                          <w:pPr>
                            <w:spacing w:line="307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006FC0"/>
                              <w:sz w:val="24"/>
                            </w:rPr>
                            <w:t>Izveštaj o funkcionisanju opština funksionimit të komunave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3D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00.3pt;margin-top:26.1pt;width:194.6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jCsgIAALI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" filled="f" stroked="f">
              <v:textbox inset="0,0,0,0">
                <w:txbxContent>
                  <w:p w:rsidR="002118CF" w:rsidRDefault="002118CF">
                    <w:pPr>
                      <w:spacing w:line="307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6FC0"/>
                        <w:sz w:val="24"/>
                      </w:rPr>
                      <w:t>Izveštaj o funkcionisanju opština funksionimit të komunave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0CA"/>
    <w:multiLevelType w:val="hybridMultilevel"/>
    <w:tmpl w:val="F01AB26E"/>
    <w:lvl w:ilvl="0" w:tplc="1AF80E4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410C4"/>
    <w:multiLevelType w:val="multilevel"/>
    <w:tmpl w:val="B26C76D2"/>
    <w:lvl w:ilvl="0">
      <w:start w:val="8"/>
      <w:numFmt w:val="decimal"/>
      <w:lvlText w:val="%1"/>
      <w:lvlJc w:val="left"/>
      <w:pPr>
        <w:ind w:left="1800" w:hanging="360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="TeXGyrePagella" w:eastAsia="TeXGyrePagella" w:hAnsi="TeXGyrePagella" w:cs="TeXGyrePagella" w:hint="default"/>
        <w:b/>
        <w:bCs/>
        <w:color w:val="C4BB95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2160" w:hanging="360"/>
      </w:pPr>
      <w:rPr>
        <w:rFonts w:hint="default"/>
        <w:w w:val="100"/>
        <w:lang w:val="sq-AL" w:eastAsia="en-US" w:bidi="ar-SA"/>
      </w:rPr>
    </w:lvl>
    <w:lvl w:ilvl="3">
      <w:numFmt w:val="bullet"/>
      <w:lvlText w:val="•"/>
      <w:lvlJc w:val="left"/>
      <w:pPr>
        <w:ind w:left="4325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408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491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57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57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40" w:hanging="360"/>
      </w:pPr>
      <w:rPr>
        <w:rFonts w:hint="default"/>
        <w:lang w:val="sq-AL" w:eastAsia="en-US" w:bidi="ar-SA"/>
      </w:rPr>
    </w:lvl>
  </w:abstractNum>
  <w:abstractNum w:abstractNumId="2">
    <w:nsid w:val="251669D4"/>
    <w:multiLevelType w:val="multilevel"/>
    <w:tmpl w:val="D26AAF9A"/>
    <w:lvl w:ilvl="0">
      <w:start w:val="7"/>
      <w:numFmt w:val="decimal"/>
      <w:lvlText w:val="%1"/>
      <w:lvlJc w:val="left"/>
      <w:pPr>
        <w:ind w:left="1800" w:hanging="360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eXGyrePagella" w:eastAsia="TeXGyrePagella" w:hAnsi="TeXGyrePagella" w:cs="TeXGyrePagella" w:hint="default"/>
        <w:color w:val="49442A"/>
        <w:spacing w:val="-2"/>
        <w:w w:val="99"/>
        <w:sz w:val="24"/>
        <w:szCs w:val="24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eXGyrePagella" w:eastAsia="TeXGyrePagella" w:hAnsi="TeXGyrePagella" w:cs="TeXGyrePagella" w:hint="default"/>
        <w:color w:val="49442A"/>
        <w:spacing w:val="-3"/>
        <w:w w:val="99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4288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376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464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55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41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29" w:hanging="720"/>
      </w:pPr>
      <w:rPr>
        <w:rFonts w:hint="default"/>
        <w:lang w:val="sq-AL" w:eastAsia="en-US" w:bidi="ar-SA"/>
      </w:rPr>
    </w:lvl>
  </w:abstractNum>
  <w:abstractNum w:abstractNumId="3">
    <w:nsid w:val="25607C0C"/>
    <w:multiLevelType w:val="multilevel"/>
    <w:tmpl w:val="A78C387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/>
        <w:spacing w:val="-2"/>
        <w:w w:val="99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ascii="TeXGyrePagella" w:eastAsia="TeXGyrePagella" w:hAnsi="TeXGyrePagella" w:cs="TeXGyrePagella" w:hint="default"/>
        <w:i/>
        <w:color w:val="938953"/>
        <w:w w:val="100"/>
        <w:sz w:val="22"/>
        <w:szCs w:val="22"/>
        <w:lang w:val="sq-AL" w:eastAsia="en-US" w:bidi="ar-SA"/>
      </w:rPr>
    </w:lvl>
    <w:lvl w:ilvl="2">
      <w:start w:val="1"/>
      <w:numFmt w:val="decimal"/>
      <w:lvlText w:val="%3."/>
      <w:lvlJc w:val="left"/>
      <w:pPr>
        <w:ind w:left="3300" w:hanging="360"/>
        <w:jc w:val="right"/>
      </w:pPr>
      <w:rPr>
        <w:rFonts w:hint="default"/>
        <w:spacing w:val="-3"/>
        <w:w w:val="99"/>
        <w:lang w:val="sq-AL" w:eastAsia="en-US" w:bidi="ar-SA"/>
      </w:rPr>
    </w:lvl>
    <w:lvl w:ilvl="3">
      <w:numFmt w:val="bullet"/>
      <w:lvlText w:val="•"/>
      <w:lvlJc w:val="left"/>
      <w:pPr>
        <w:ind w:left="4375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451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52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79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4" w:hanging="360"/>
      </w:pPr>
      <w:rPr>
        <w:rFonts w:hint="default"/>
        <w:lang w:val="sq-AL" w:eastAsia="en-US" w:bidi="ar-SA"/>
      </w:rPr>
    </w:lvl>
  </w:abstractNum>
  <w:abstractNum w:abstractNumId="4">
    <w:nsid w:val="2A884FF9"/>
    <w:multiLevelType w:val="hybridMultilevel"/>
    <w:tmpl w:val="C7D008B0"/>
    <w:lvl w:ilvl="0" w:tplc="2D043E7E">
      <w:start w:val="1"/>
      <w:numFmt w:val="decimal"/>
      <w:lvlText w:val="%1."/>
      <w:lvlJc w:val="left"/>
      <w:pPr>
        <w:ind w:left="720" w:hanging="360"/>
      </w:pPr>
      <w:rPr>
        <w:rFonts w:eastAsia="Batang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47B"/>
    <w:multiLevelType w:val="hybridMultilevel"/>
    <w:tmpl w:val="73529B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5FE4"/>
    <w:multiLevelType w:val="hybridMultilevel"/>
    <w:tmpl w:val="5B903A40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7FA9"/>
    <w:multiLevelType w:val="multilevel"/>
    <w:tmpl w:val="22D81D48"/>
    <w:lvl w:ilvl="0">
      <w:start w:val="8"/>
      <w:numFmt w:val="decimal"/>
      <w:lvlText w:val="%1"/>
      <w:lvlJc w:val="left"/>
      <w:pPr>
        <w:ind w:left="1800" w:hanging="360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ascii="TeXGyrePagella" w:eastAsia="TeXGyrePagella" w:hAnsi="TeXGyrePagella" w:cs="TeXGyrePagella" w:hint="default"/>
        <w:b/>
        <w:bCs/>
        <w:color w:val="C4BB95"/>
        <w:spacing w:val="-2"/>
        <w:w w:val="99"/>
        <w:sz w:val="24"/>
        <w:szCs w:val="24"/>
        <w:lang w:val="sq-AL" w:eastAsia="en-US" w:bidi="ar-SA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538DD3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4325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408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491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57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57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40" w:hanging="360"/>
      </w:pPr>
      <w:rPr>
        <w:rFonts w:hint="default"/>
        <w:lang w:val="sq-AL" w:eastAsia="en-US" w:bidi="ar-SA"/>
      </w:rPr>
    </w:lvl>
  </w:abstractNum>
  <w:abstractNum w:abstractNumId="8">
    <w:nsid w:val="4A711428"/>
    <w:multiLevelType w:val="hybridMultilevel"/>
    <w:tmpl w:val="FE9655BA"/>
    <w:lvl w:ilvl="0" w:tplc="57306232">
      <w:numFmt w:val="bullet"/>
      <w:lvlText w:val="-"/>
      <w:lvlJc w:val="left"/>
      <w:pPr>
        <w:ind w:left="867" w:hanging="360"/>
      </w:pPr>
      <w:rPr>
        <w:rFonts w:ascii="TeXGyrePagella" w:eastAsia="TeXGyrePagella" w:hAnsi="TeXGyrePagella" w:cs="TeXGyrePagella" w:hint="default"/>
        <w:color w:val="49442A"/>
        <w:w w:val="99"/>
        <w:sz w:val="20"/>
        <w:szCs w:val="20"/>
        <w:lang w:val="sq-AL" w:eastAsia="en-US" w:bidi="ar-SA"/>
      </w:rPr>
    </w:lvl>
    <w:lvl w:ilvl="1" w:tplc="AF4C63D2">
      <w:numFmt w:val="bullet"/>
      <w:lvlText w:val="•"/>
      <w:lvlJc w:val="left"/>
      <w:pPr>
        <w:ind w:left="1157" w:hanging="360"/>
      </w:pPr>
      <w:rPr>
        <w:rFonts w:hint="default"/>
        <w:lang w:val="sq-AL" w:eastAsia="en-US" w:bidi="ar-SA"/>
      </w:rPr>
    </w:lvl>
    <w:lvl w:ilvl="2" w:tplc="F2F6893A">
      <w:numFmt w:val="bullet"/>
      <w:lvlText w:val="•"/>
      <w:lvlJc w:val="left"/>
      <w:pPr>
        <w:ind w:left="1455" w:hanging="360"/>
      </w:pPr>
      <w:rPr>
        <w:rFonts w:hint="default"/>
        <w:lang w:val="sq-AL" w:eastAsia="en-US" w:bidi="ar-SA"/>
      </w:rPr>
    </w:lvl>
    <w:lvl w:ilvl="3" w:tplc="10C6F6A6">
      <w:numFmt w:val="bullet"/>
      <w:lvlText w:val="•"/>
      <w:lvlJc w:val="left"/>
      <w:pPr>
        <w:ind w:left="1753" w:hanging="360"/>
      </w:pPr>
      <w:rPr>
        <w:rFonts w:hint="default"/>
        <w:lang w:val="sq-AL" w:eastAsia="en-US" w:bidi="ar-SA"/>
      </w:rPr>
    </w:lvl>
    <w:lvl w:ilvl="4" w:tplc="E1EA6C40">
      <w:numFmt w:val="bullet"/>
      <w:lvlText w:val="•"/>
      <w:lvlJc w:val="left"/>
      <w:pPr>
        <w:ind w:left="2050" w:hanging="360"/>
      </w:pPr>
      <w:rPr>
        <w:rFonts w:hint="default"/>
        <w:lang w:val="sq-AL" w:eastAsia="en-US" w:bidi="ar-SA"/>
      </w:rPr>
    </w:lvl>
    <w:lvl w:ilvl="5" w:tplc="426EFD7E">
      <w:numFmt w:val="bullet"/>
      <w:lvlText w:val="•"/>
      <w:lvlJc w:val="left"/>
      <w:pPr>
        <w:ind w:left="2348" w:hanging="360"/>
      </w:pPr>
      <w:rPr>
        <w:rFonts w:hint="default"/>
        <w:lang w:val="sq-AL" w:eastAsia="en-US" w:bidi="ar-SA"/>
      </w:rPr>
    </w:lvl>
    <w:lvl w:ilvl="6" w:tplc="6CFC5C84">
      <w:numFmt w:val="bullet"/>
      <w:lvlText w:val="•"/>
      <w:lvlJc w:val="left"/>
      <w:pPr>
        <w:ind w:left="2646" w:hanging="360"/>
      </w:pPr>
      <w:rPr>
        <w:rFonts w:hint="default"/>
        <w:lang w:val="sq-AL" w:eastAsia="en-US" w:bidi="ar-SA"/>
      </w:rPr>
    </w:lvl>
    <w:lvl w:ilvl="7" w:tplc="B04A9982">
      <w:numFmt w:val="bullet"/>
      <w:lvlText w:val="•"/>
      <w:lvlJc w:val="left"/>
      <w:pPr>
        <w:ind w:left="2943" w:hanging="360"/>
      </w:pPr>
      <w:rPr>
        <w:rFonts w:hint="default"/>
        <w:lang w:val="sq-AL" w:eastAsia="en-US" w:bidi="ar-SA"/>
      </w:rPr>
    </w:lvl>
    <w:lvl w:ilvl="8" w:tplc="B638FC32">
      <w:numFmt w:val="bullet"/>
      <w:lvlText w:val="•"/>
      <w:lvlJc w:val="left"/>
      <w:pPr>
        <w:ind w:left="3241" w:hanging="360"/>
      </w:pPr>
      <w:rPr>
        <w:rFonts w:hint="default"/>
        <w:lang w:val="sq-AL" w:eastAsia="en-US" w:bidi="ar-SA"/>
      </w:rPr>
    </w:lvl>
  </w:abstractNum>
  <w:abstractNum w:abstractNumId="9">
    <w:nsid w:val="550146A7"/>
    <w:multiLevelType w:val="hybridMultilevel"/>
    <w:tmpl w:val="45B2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526B"/>
    <w:multiLevelType w:val="multilevel"/>
    <w:tmpl w:val="A78C387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/>
        <w:spacing w:val="-2"/>
        <w:w w:val="99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ascii="TeXGyrePagella" w:eastAsia="TeXGyrePagella" w:hAnsi="TeXGyrePagella" w:cs="TeXGyrePagella" w:hint="default"/>
        <w:i/>
        <w:color w:val="938953"/>
        <w:w w:val="100"/>
        <w:sz w:val="22"/>
        <w:szCs w:val="22"/>
        <w:lang w:val="sq-AL" w:eastAsia="en-US" w:bidi="ar-SA"/>
      </w:rPr>
    </w:lvl>
    <w:lvl w:ilvl="2">
      <w:start w:val="1"/>
      <w:numFmt w:val="decimal"/>
      <w:lvlText w:val="%3."/>
      <w:lvlJc w:val="left"/>
      <w:pPr>
        <w:ind w:left="3300" w:hanging="360"/>
        <w:jc w:val="right"/>
      </w:pPr>
      <w:rPr>
        <w:rFonts w:hint="default"/>
        <w:spacing w:val="-3"/>
        <w:w w:val="99"/>
        <w:lang w:val="sq-AL" w:eastAsia="en-US" w:bidi="ar-SA"/>
      </w:rPr>
    </w:lvl>
    <w:lvl w:ilvl="3">
      <w:numFmt w:val="bullet"/>
      <w:lvlText w:val="•"/>
      <w:lvlJc w:val="left"/>
      <w:pPr>
        <w:ind w:left="4375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451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52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79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4" w:hanging="360"/>
      </w:pPr>
      <w:rPr>
        <w:rFonts w:hint="default"/>
        <w:lang w:val="sq-AL" w:eastAsia="en-US" w:bidi="ar-SA"/>
      </w:rPr>
    </w:lvl>
  </w:abstractNum>
  <w:abstractNum w:abstractNumId="11">
    <w:nsid w:val="5B772CCC"/>
    <w:multiLevelType w:val="multilevel"/>
    <w:tmpl w:val="B33EFB76"/>
    <w:lvl w:ilvl="0">
      <w:start w:val="4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2">
    <w:nsid w:val="63980913"/>
    <w:multiLevelType w:val="multilevel"/>
    <w:tmpl w:val="A78C387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/>
        <w:spacing w:val="-2"/>
        <w:w w:val="99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ascii="TeXGyrePagella" w:eastAsia="TeXGyrePagella" w:hAnsi="TeXGyrePagella" w:cs="TeXGyrePagella" w:hint="default"/>
        <w:i/>
        <w:color w:val="938953"/>
        <w:w w:val="100"/>
        <w:sz w:val="22"/>
        <w:szCs w:val="22"/>
        <w:lang w:val="sq-AL" w:eastAsia="en-US" w:bidi="ar-SA"/>
      </w:rPr>
    </w:lvl>
    <w:lvl w:ilvl="2">
      <w:start w:val="1"/>
      <w:numFmt w:val="decimal"/>
      <w:lvlText w:val="%3."/>
      <w:lvlJc w:val="left"/>
      <w:pPr>
        <w:ind w:left="3300" w:hanging="360"/>
        <w:jc w:val="right"/>
      </w:pPr>
      <w:rPr>
        <w:rFonts w:hint="default"/>
        <w:spacing w:val="-3"/>
        <w:w w:val="99"/>
        <w:lang w:val="sq-AL" w:eastAsia="en-US" w:bidi="ar-SA"/>
      </w:rPr>
    </w:lvl>
    <w:lvl w:ilvl="3">
      <w:numFmt w:val="bullet"/>
      <w:lvlText w:val="•"/>
      <w:lvlJc w:val="left"/>
      <w:pPr>
        <w:ind w:left="4375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451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52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8679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9754" w:hanging="360"/>
      </w:pPr>
      <w:rPr>
        <w:rFonts w:hint="default"/>
        <w:lang w:val="sq-AL" w:eastAsia="en-US" w:bidi="ar-SA"/>
      </w:rPr>
    </w:lvl>
  </w:abstractNum>
  <w:abstractNum w:abstractNumId="13">
    <w:nsid w:val="65134EB1"/>
    <w:multiLevelType w:val="hybridMultilevel"/>
    <w:tmpl w:val="396AE468"/>
    <w:lvl w:ilvl="0" w:tplc="041C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B"/>
    <w:rsid w:val="00013E36"/>
    <w:rsid w:val="0003717E"/>
    <w:rsid w:val="00043988"/>
    <w:rsid w:val="00051C5C"/>
    <w:rsid w:val="00072EFC"/>
    <w:rsid w:val="00074620"/>
    <w:rsid w:val="00091DF5"/>
    <w:rsid w:val="001021A8"/>
    <w:rsid w:val="001041DE"/>
    <w:rsid w:val="001203BA"/>
    <w:rsid w:val="00121403"/>
    <w:rsid w:val="00141B08"/>
    <w:rsid w:val="001530D8"/>
    <w:rsid w:val="00161C7E"/>
    <w:rsid w:val="001A0A4E"/>
    <w:rsid w:val="001A1C78"/>
    <w:rsid w:val="001A1F4A"/>
    <w:rsid w:val="001A7A09"/>
    <w:rsid w:val="001C059B"/>
    <w:rsid w:val="001D62BA"/>
    <w:rsid w:val="001E3AB1"/>
    <w:rsid w:val="001F048F"/>
    <w:rsid w:val="002118CF"/>
    <w:rsid w:val="00216073"/>
    <w:rsid w:val="002320E2"/>
    <w:rsid w:val="00237FAA"/>
    <w:rsid w:val="00242077"/>
    <w:rsid w:val="00255FC8"/>
    <w:rsid w:val="00262973"/>
    <w:rsid w:val="002B0FDF"/>
    <w:rsid w:val="002B5721"/>
    <w:rsid w:val="002D109F"/>
    <w:rsid w:val="002E7B4A"/>
    <w:rsid w:val="00300793"/>
    <w:rsid w:val="00301296"/>
    <w:rsid w:val="00306EA4"/>
    <w:rsid w:val="0033568E"/>
    <w:rsid w:val="003448A1"/>
    <w:rsid w:val="003464BC"/>
    <w:rsid w:val="00347AA3"/>
    <w:rsid w:val="00347D91"/>
    <w:rsid w:val="003529CD"/>
    <w:rsid w:val="00380677"/>
    <w:rsid w:val="00386123"/>
    <w:rsid w:val="00387BB6"/>
    <w:rsid w:val="003919F4"/>
    <w:rsid w:val="003B7254"/>
    <w:rsid w:val="003F3B9E"/>
    <w:rsid w:val="003F6BF9"/>
    <w:rsid w:val="00403C43"/>
    <w:rsid w:val="00416E19"/>
    <w:rsid w:val="00427601"/>
    <w:rsid w:val="00434D7F"/>
    <w:rsid w:val="004504BB"/>
    <w:rsid w:val="004543A6"/>
    <w:rsid w:val="00461EE0"/>
    <w:rsid w:val="00472937"/>
    <w:rsid w:val="00475AE8"/>
    <w:rsid w:val="00477148"/>
    <w:rsid w:val="004A28E7"/>
    <w:rsid w:val="004C0E38"/>
    <w:rsid w:val="004C4325"/>
    <w:rsid w:val="004D3C46"/>
    <w:rsid w:val="005329A6"/>
    <w:rsid w:val="0055004B"/>
    <w:rsid w:val="005513D8"/>
    <w:rsid w:val="00552FEA"/>
    <w:rsid w:val="00553D27"/>
    <w:rsid w:val="00563952"/>
    <w:rsid w:val="00571989"/>
    <w:rsid w:val="00577F10"/>
    <w:rsid w:val="005B7493"/>
    <w:rsid w:val="005F5599"/>
    <w:rsid w:val="00602827"/>
    <w:rsid w:val="006047E3"/>
    <w:rsid w:val="00616AB5"/>
    <w:rsid w:val="006508A5"/>
    <w:rsid w:val="00673141"/>
    <w:rsid w:val="00674866"/>
    <w:rsid w:val="00680143"/>
    <w:rsid w:val="006B7B8B"/>
    <w:rsid w:val="006F2DF0"/>
    <w:rsid w:val="00736CBE"/>
    <w:rsid w:val="00754817"/>
    <w:rsid w:val="0076292A"/>
    <w:rsid w:val="00780900"/>
    <w:rsid w:val="007A68D7"/>
    <w:rsid w:val="007C30D3"/>
    <w:rsid w:val="007E3CAD"/>
    <w:rsid w:val="00804808"/>
    <w:rsid w:val="008414FE"/>
    <w:rsid w:val="0085183D"/>
    <w:rsid w:val="00851E03"/>
    <w:rsid w:val="008A4AED"/>
    <w:rsid w:val="008A7657"/>
    <w:rsid w:val="008C7D3D"/>
    <w:rsid w:val="008D5236"/>
    <w:rsid w:val="008D6FA2"/>
    <w:rsid w:val="008D754F"/>
    <w:rsid w:val="008E1FD6"/>
    <w:rsid w:val="008F0571"/>
    <w:rsid w:val="008F5702"/>
    <w:rsid w:val="009013B1"/>
    <w:rsid w:val="00907CAE"/>
    <w:rsid w:val="00910B30"/>
    <w:rsid w:val="00930B0A"/>
    <w:rsid w:val="0094111C"/>
    <w:rsid w:val="0094597B"/>
    <w:rsid w:val="00957B1E"/>
    <w:rsid w:val="00961850"/>
    <w:rsid w:val="009972AC"/>
    <w:rsid w:val="009A29B4"/>
    <w:rsid w:val="009A363A"/>
    <w:rsid w:val="009A7B9E"/>
    <w:rsid w:val="00A30E50"/>
    <w:rsid w:val="00A34855"/>
    <w:rsid w:val="00A56400"/>
    <w:rsid w:val="00A6785D"/>
    <w:rsid w:val="00A96BC4"/>
    <w:rsid w:val="00AA1BA9"/>
    <w:rsid w:val="00AB3B5C"/>
    <w:rsid w:val="00AE391D"/>
    <w:rsid w:val="00AE424F"/>
    <w:rsid w:val="00B00E63"/>
    <w:rsid w:val="00B011D4"/>
    <w:rsid w:val="00B014A4"/>
    <w:rsid w:val="00B14CB9"/>
    <w:rsid w:val="00B200FF"/>
    <w:rsid w:val="00B34A25"/>
    <w:rsid w:val="00B51A78"/>
    <w:rsid w:val="00B534FD"/>
    <w:rsid w:val="00B56BC9"/>
    <w:rsid w:val="00B75259"/>
    <w:rsid w:val="00B96FD3"/>
    <w:rsid w:val="00BA1142"/>
    <w:rsid w:val="00C27826"/>
    <w:rsid w:val="00C35E75"/>
    <w:rsid w:val="00C36219"/>
    <w:rsid w:val="00C44280"/>
    <w:rsid w:val="00C47F60"/>
    <w:rsid w:val="00C517DD"/>
    <w:rsid w:val="00C91948"/>
    <w:rsid w:val="00C9707F"/>
    <w:rsid w:val="00CB476B"/>
    <w:rsid w:val="00CE5B8E"/>
    <w:rsid w:val="00D0163A"/>
    <w:rsid w:val="00D36DEF"/>
    <w:rsid w:val="00D612C1"/>
    <w:rsid w:val="00D74137"/>
    <w:rsid w:val="00D84284"/>
    <w:rsid w:val="00DA0FAB"/>
    <w:rsid w:val="00DA7067"/>
    <w:rsid w:val="00DB5F12"/>
    <w:rsid w:val="00DE576D"/>
    <w:rsid w:val="00E006B1"/>
    <w:rsid w:val="00E00F0C"/>
    <w:rsid w:val="00E04B5E"/>
    <w:rsid w:val="00E059DD"/>
    <w:rsid w:val="00E10C2B"/>
    <w:rsid w:val="00E15EED"/>
    <w:rsid w:val="00E3515F"/>
    <w:rsid w:val="00E35DB2"/>
    <w:rsid w:val="00E40EE1"/>
    <w:rsid w:val="00E47CF3"/>
    <w:rsid w:val="00E5367E"/>
    <w:rsid w:val="00E62E3C"/>
    <w:rsid w:val="00E664E7"/>
    <w:rsid w:val="00EA2662"/>
    <w:rsid w:val="00EE0940"/>
    <w:rsid w:val="00EE16A1"/>
    <w:rsid w:val="00EE1868"/>
    <w:rsid w:val="00EE52B7"/>
    <w:rsid w:val="00F27C17"/>
    <w:rsid w:val="00F63A71"/>
    <w:rsid w:val="00F9551A"/>
    <w:rsid w:val="00F97CFC"/>
    <w:rsid w:val="00FA0118"/>
    <w:rsid w:val="00FA7C68"/>
    <w:rsid w:val="00FB4FEA"/>
    <w:rsid w:val="00FC4858"/>
    <w:rsid w:val="00FD6996"/>
    <w:rsid w:val="00FE28D4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E2B5C-F81C-4033-9DFB-1F48BF6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7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4597B"/>
    <w:pPr>
      <w:widowControl w:val="0"/>
      <w:autoSpaceDE w:val="0"/>
      <w:autoSpaceDN w:val="0"/>
      <w:ind w:left="1800" w:hanging="361"/>
      <w:outlineLvl w:val="0"/>
    </w:pPr>
    <w:rPr>
      <w:rFonts w:ascii="TeXGyrePagella" w:eastAsia="TeXGyrePagella" w:hAnsi="TeXGyrePagella" w:cs="TeXGyrePagell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4597B"/>
    <w:pPr>
      <w:widowControl w:val="0"/>
      <w:autoSpaceDE w:val="0"/>
      <w:autoSpaceDN w:val="0"/>
      <w:spacing w:line="307" w:lineRule="exact"/>
      <w:ind w:left="20"/>
      <w:outlineLvl w:val="1"/>
    </w:pPr>
    <w:rPr>
      <w:rFonts w:ascii="TeXGyrePagella" w:eastAsia="TeXGyrePagella" w:hAnsi="TeXGyrePagella" w:cs="TeXGyrePagell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597B"/>
    <w:rPr>
      <w:rFonts w:ascii="TeXGyrePagella" w:eastAsia="TeXGyrePagella" w:hAnsi="TeXGyrePagella" w:cs="TeXGyrePagell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4597B"/>
    <w:rPr>
      <w:rFonts w:ascii="TeXGyrePagella" w:eastAsia="TeXGyrePagella" w:hAnsi="TeXGyrePagella" w:cs="TeXGyrePagella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597B"/>
    <w:pPr>
      <w:widowControl w:val="0"/>
      <w:autoSpaceDE w:val="0"/>
      <w:autoSpaceDN w:val="0"/>
    </w:pPr>
    <w:rPr>
      <w:rFonts w:ascii="TeXGyrePagella" w:eastAsia="TeXGyrePagella" w:hAnsi="TeXGyrePagella" w:cs="TeXGyrePagel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597B"/>
    <w:rPr>
      <w:rFonts w:ascii="TeXGyrePagella" w:eastAsia="TeXGyrePagella" w:hAnsi="TeXGyrePagella" w:cs="TeXGyrePagella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4597B"/>
    <w:pPr>
      <w:widowControl w:val="0"/>
      <w:autoSpaceDE w:val="0"/>
      <w:autoSpaceDN w:val="0"/>
      <w:spacing w:before="1"/>
      <w:ind w:right="3897"/>
      <w:jc w:val="right"/>
    </w:pPr>
    <w:rPr>
      <w:rFonts w:ascii="Caladea" w:eastAsia="Caladea" w:hAnsi="Caladea" w:cs="Caladea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94597B"/>
    <w:rPr>
      <w:rFonts w:ascii="Caladea" w:eastAsia="Caladea" w:hAnsi="Caladea" w:cs="Caladea"/>
      <w:sz w:val="80"/>
      <w:szCs w:val="80"/>
    </w:rPr>
  </w:style>
  <w:style w:type="paragraph" w:styleId="ListParagraph">
    <w:name w:val="List Paragraph"/>
    <w:basedOn w:val="Normal"/>
    <w:link w:val="ListParagraphChar"/>
    <w:uiPriority w:val="34"/>
    <w:qFormat/>
    <w:rsid w:val="0094597B"/>
    <w:pPr>
      <w:widowControl w:val="0"/>
      <w:autoSpaceDE w:val="0"/>
      <w:autoSpaceDN w:val="0"/>
      <w:ind w:left="2160" w:hanging="361"/>
    </w:pPr>
    <w:rPr>
      <w:rFonts w:ascii="TeXGyrePagella" w:eastAsia="TeXGyrePagella" w:hAnsi="TeXGyrePagella" w:cs="TeXGyrePagella"/>
    </w:rPr>
  </w:style>
  <w:style w:type="paragraph" w:customStyle="1" w:styleId="TableParagraph">
    <w:name w:val="Table Paragraph"/>
    <w:basedOn w:val="Normal"/>
    <w:uiPriority w:val="1"/>
    <w:qFormat/>
    <w:rsid w:val="0094597B"/>
    <w:pPr>
      <w:widowControl w:val="0"/>
      <w:autoSpaceDE w:val="0"/>
      <w:autoSpaceDN w:val="0"/>
    </w:pPr>
    <w:rPr>
      <w:rFonts w:ascii="TeXGyrePagella" w:eastAsia="TeXGyrePagella" w:hAnsi="TeXGyrePagella" w:cs="TeXGyrePagell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9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459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4597B"/>
    <w:rPr>
      <w:rFonts w:ascii="TeXGyrePagella" w:eastAsia="TeXGyrePagella" w:hAnsi="TeXGyrePagella" w:cs="TeXGyrePagella"/>
    </w:rPr>
  </w:style>
  <w:style w:type="table" w:customStyle="1" w:styleId="GridTable5Dark-Accent41">
    <w:name w:val="Grid Table 5 Dark - Accent 41"/>
    <w:basedOn w:val="TableNormal"/>
    <w:uiPriority w:val="50"/>
    <w:rsid w:val="0094597B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link w:val="NoSpacingChar"/>
    <w:uiPriority w:val="1"/>
    <w:qFormat/>
    <w:rsid w:val="009459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597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504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5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1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 rregullta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4</c:v>
                </c:pt>
                <c:pt idx="21">
                  <c:v>4</c:v>
                </c:pt>
                <c:pt idx="22">
                  <c:v>3</c:v>
                </c:pt>
                <c:pt idx="23">
                  <c:v>4</c:v>
                </c:pt>
                <c:pt idx="24">
                  <c:v>6</c:v>
                </c:pt>
                <c:pt idx="25">
                  <c:v>5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  <c:pt idx="30">
                  <c:v>4</c:v>
                </c:pt>
                <c:pt idx="31">
                  <c:v>6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3</c:v>
                </c:pt>
                <c:pt idx="36">
                  <c:v>4</c:v>
                </c:pt>
                <c:pt idx="3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 jashtëzakonshme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0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Urgjente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Solemne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Sheet1!$E$2:$E$39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3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32978272"/>
        <c:axId val="1232979360"/>
      </c:barChart>
      <c:catAx>
        <c:axId val="12329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32979360"/>
        <c:crosses val="autoZero"/>
        <c:auto val="1"/>
        <c:lblAlgn val="ctr"/>
        <c:lblOffset val="100"/>
        <c:noMultiLvlLbl val="0"/>
      </c:catAx>
      <c:valAx>
        <c:axId val="12329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3297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KPF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5</c:v>
                </c:pt>
                <c:pt idx="13">
                  <c:v>3</c:v>
                </c:pt>
                <c:pt idx="14">
                  <c:v>5</c:v>
                </c:pt>
                <c:pt idx="15">
                  <c:v>5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  <c:pt idx="24">
                  <c:v>6</c:v>
                </c:pt>
                <c:pt idx="25">
                  <c:v>5</c:v>
                </c:pt>
                <c:pt idx="26">
                  <c:v>6</c:v>
                </c:pt>
                <c:pt idx="27">
                  <c:v>5</c:v>
                </c:pt>
                <c:pt idx="28">
                  <c:v>4</c:v>
                </c:pt>
                <c:pt idx="29">
                  <c:v>3</c:v>
                </c:pt>
                <c:pt idx="30">
                  <c:v>5</c:v>
                </c:pt>
                <c:pt idx="31">
                  <c:v>4</c:v>
                </c:pt>
                <c:pt idx="32">
                  <c:v>3</c:v>
                </c:pt>
                <c:pt idx="33">
                  <c:v>4</c:v>
                </c:pt>
                <c:pt idx="34">
                  <c:v>4</c:v>
                </c:pt>
                <c:pt idx="35">
                  <c:v>3</c:v>
                </c:pt>
                <c:pt idx="36">
                  <c:v>4</c:v>
                </c:pt>
                <c:pt idx="3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1</c:v>
                </c:pt>
                <c:pt idx="14">
                  <c:v>3</c:v>
                </c:pt>
                <c:pt idx="15">
                  <c:v>4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5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  <c:pt idx="24">
                  <c:v>2</c:v>
                </c:pt>
                <c:pt idx="25">
                  <c:v>5</c:v>
                </c:pt>
                <c:pt idx="26">
                  <c:v>4</c:v>
                </c:pt>
                <c:pt idx="27">
                  <c:v>5</c:v>
                </c:pt>
                <c:pt idx="28">
                  <c:v>4</c:v>
                </c:pt>
                <c:pt idx="29">
                  <c:v>2</c:v>
                </c:pt>
                <c:pt idx="30">
                  <c:v>5</c:v>
                </c:pt>
                <c:pt idx="31">
                  <c:v>4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3</c:v>
                </c:pt>
                <c:pt idx="36">
                  <c:v>2</c:v>
                </c:pt>
                <c:pt idx="37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232976640"/>
        <c:axId val="1232977184"/>
      </c:barChart>
      <c:catAx>
        <c:axId val="1232976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32977184"/>
        <c:crosses val="autoZero"/>
        <c:auto val="1"/>
        <c:lblAlgn val="ctr"/>
        <c:lblOffset val="100"/>
        <c:noMultiLvlLbl val="0"/>
      </c:catAx>
      <c:valAx>
        <c:axId val="1232977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29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SASTANCI SA GRAĐANIMA</a:t>
            </a:r>
            <a:endParaRPr lang="sq-AL"/>
          </a:p>
        </c:rich>
      </c:tx>
      <c:layout>
        <c:manualLayout>
          <c:xMode val="edge"/>
          <c:yMode val="edge"/>
          <c:x val="0.31115157480314959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6</c:v>
                </c:pt>
                <c:pt idx="29">
                  <c:v>1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Sheet1!$D$2:$D$39</c:f>
              <c:numCache>
                <c:formatCode>General</c:formatCode>
                <c:ptCount val="38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58785280"/>
        <c:axId val="1258789088"/>
      </c:barChart>
      <c:catAx>
        <c:axId val="1258785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58789088"/>
        <c:crosses val="autoZero"/>
        <c:auto val="1"/>
        <c:lblAlgn val="ctr"/>
        <c:lblOffset val="100"/>
        <c:noMultiLvlLbl val="0"/>
      </c:catAx>
      <c:valAx>
        <c:axId val="1258789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878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IZVEŠTAVANJE GRADONAČELNIKA OPŠTINA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Raportimet e Kryetarëve të Komunave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Sheet1!$D$2:$D$39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58784192"/>
        <c:axId val="1235770064"/>
      </c:barChart>
      <c:catAx>
        <c:axId val="125878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35770064"/>
        <c:crosses val="autoZero"/>
        <c:auto val="1"/>
        <c:lblAlgn val="ctr"/>
        <c:lblOffset val="100"/>
        <c:noMultiLvlLbl val="0"/>
      </c:catAx>
      <c:valAx>
        <c:axId val="1235770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878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Vendime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10</c:v>
                </c:pt>
                <c:pt idx="1">
                  <c:v>22</c:v>
                </c:pt>
                <c:pt idx="2">
                  <c:v>15</c:v>
                </c:pt>
                <c:pt idx="3">
                  <c:v>3</c:v>
                </c:pt>
                <c:pt idx="4">
                  <c:v>22</c:v>
                </c:pt>
                <c:pt idx="5">
                  <c:v>27</c:v>
                </c:pt>
                <c:pt idx="6">
                  <c:v>37</c:v>
                </c:pt>
                <c:pt idx="7">
                  <c:v>7</c:v>
                </c:pt>
                <c:pt idx="8">
                  <c:v>35</c:v>
                </c:pt>
                <c:pt idx="9">
                  <c:v>12</c:v>
                </c:pt>
                <c:pt idx="10">
                  <c:v>12</c:v>
                </c:pt>
                <c:pt idx="11">
                  <c:v>18</c:v>
                </c:pt>
                <c:pt idx="12">
                  <c:v>20</c:v>
                </c:pt>
                <c:pt idx="13">
                  <c:v>25</c:v>
                </c:pt>
                <c:pt idx="14">
                  <c:v>33</c:v>
                </c:pt>
                <c:pt idx="15">
                  <c:v>29</c:v>
                </c:pt>
                <c:pt idx="16">
                  <c:v>13</c:v>
                </c:pt>
                <c:pt idx="17">
                  <c:v>35</c:v>
                </c:pt>
                <c:pt idx="18">
                  <c:v>25</c:v>
                </c:pt>
                <c:pt idx="19">
                  <c:v>30</c:v>
                </c:pt>
                <c:pt idx="20">
                  <c:v>26</c:v>
                </c:pt>
                <c:pt idx="21">
                  <c:v>37</c:v>
                </c:pt>
                <c:pt idx="22">
                  <c:v>9</c:v>
                </c:pt>
                <c:pt idx="23">
                  <c:v>51</c:v>
                </c:pt>
                <c:pt idx="24">
                  <c:v>23</c:v>
                </c:pt>
                <c:pt idx="25">
                  <c:v>25</c:v>
                </c:pt>
                <c:pt idx="26">
                  <c:v>23</c:v>
                </c:pt>
                <c:pt idx="27">
                  <c:v>7</c:v>
                </c:pt>
                <c:pt idx="28">
                  <c:v>13</c:v>
                </c:pt>
                <c:pt idx="29">
                  <c:v>11</c:v>
                </c:pt>
                <c:pt idx="30">
                  <c:v>26</c:v>
                </c:pt>
                <c:pt idx="31">
                  <c:v>9</c:v>
                </c:pt>
                <c:pt idx="32">
                  <c:v>6</c:v>
                </c:pt>
                <c:pt idx="33">
                  <c:v>5</c:v>
                </c:pt>
                <c:pt idx="34">
                  <c:v>5</c:v>
                </c:pt>
                <c:pt idx="35">
                  <c:v>6</c:v>
                </c:pt>
                <c:pt idx="36">
                  <c:v>17</c:v>
                </c:pt>
                <c:pt idx="37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Rregullore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5</c:v>
                </c:pt>
                <c:pt idx="18">
                  <c:v>2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2</c:v>
                </c:pt>
                <c:pt idx="37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35767344"/>
        <c:axId val="1162109376"/>
      </c:barChart>
      <c:catAx>
        <c:axId val="123576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162109376"/>
        <c:crosses val="autoZero"/>
        <c:auto val="1"/>
        <c:lblAlgn val="ctr"/>
        <c:lblOffset val="100"/>
        <c:noMultiLvlLbl val="0"/>
      </c:catAx>
      <c:valAx>
        <c:axId val="116210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3576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sq-AL"/>
              <a:t>Razmatranje zakonitosti akata od strane MLS-a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Akte të shqyrtuara nga MPL </c:v>
                </c:pt>
                <c:pt idx="1">
                  <c:v>Akte të konfirmuara të ligjshme nga MPL </c:v>
                </c:pt>
                <c:pt idx="2">
                  <c:v>Akte të konstatuara të kundërligjshme nga MPL </c:v>
                </c:pt>
                <c:pt idx="3">
                  <c:v>Akte të harmonizuara nga Komuna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399</c:v>
                </c:pt>
                <c:pt idx="1">
                  <c:v>383</c:v>
                </c:pt>
                <c:pt idx="2">
                  <c:v>16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Akte të shqyrtuara nga MPL </c:v>
                </c:pt>
                <c:pt idx="1">
                  <c:v>Akte të konfirmuara të ligjshme nga MPL </c:v>
                </c:pt>
                <c:pt idx="2">
                  <c:v>Akte të konstatuara të kundërligjshme nga MPL </c:v>
                </c:pt>
                <c:pt idx="3">
                  <c:v>Akte të harmonizuara nga Komuna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43978720"/>
        <c:axId val="1152018384"/>
      </c:barChart>
      <c:catAx>
        <c:axId val="124397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152018384"/>
        <c:crosses val="autoZero"/>
        <c:auto val="1"/>
        <c:lblAlgn val="ctr"/>
        <c:lblOffset val="100"/>
        <c:noMultiLvlLbl val="0"/>
      </c:catAx>
      <c:valAx>
        <c:axId val="115201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24397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sq-AL"/>
              <a:t>Razmatranje zakonitosti akata od strane resornih ministarstva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>
        <c:manualLayout>
          <c:layoutTarget val="inner"/>
          <c:xMode val="edge"/>
          <c:yMode val="edge"/>
          <c:x val="1.4001914020675214E-2"/>
          <c:y val="0.21337962962962964"/>
          <c:w val="0.94508352520916838"/>
          <c:h val="0.61917432195975508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Sheet4!$A$2:$A$6</c:f>
              <c:strCache>
                <c:ptCount val="5"/>
                <c:pt idx="0">
                  <c:v>Akte të shqyrtuara nga Ministritë e linjës  </c:v>
                </c:pt>
                <c:pt idx="1">
                  <c:v>Akte të konfirmuara të ligjshme nga Ministritë e linjës  </c:v>
                </c:pt>
                <c:pt idx="2">
                  <c:v>Akte të konstatuara të kundërligjshme nga Ministritë e linjës  </c:v>
                </c:pt>
                <c:pt idx="3">
                  <c:v>Akte të harmonizuara nga Komuna </c:v>
                </c:pt>
                <c:pt idx="4">
                  <c:v>Akte të pa harmonizuara nga Komuna </c:v>
                </c:pt>
              </c:strCache>
            </c:strRef>
          </c:cat>
          <c:val>
            <c:numRef>
              <c:f>Sheet4!$B$2:$B$6</c:f>
              <c:numCache>
                <c:formatCode>General</c:formatCode>
                <c:ptCount val="5"/>
                <c:pt idx="0">
                  <c:v>386</c:v>
                </c:pt>
                <c:pt idx="1">
                  <c:v>344</c:v>
                </c:pt>
                <c:pt idx="2">
                  <c:v>42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52021104"/>
        <c:axId val="1152020560"/>
      </c:barChart>
      <c:catAx>
        <c:axId val="115202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152020560"/>
        <c:crosses val="autoZero"/>
        <c:auto val="1"/>
        <c:lblAlgn val="ctr"/>
        <c:lblOffset val="100"/>
        <c:noMultiLvlLbl val="0"/>
      </c:catAx>
      <c:valAx>
        <c:axId val="115202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15202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/>
              <a:t>OPŠTINSKI SAVEZ ZA BEZBEDENOST U ZAJEDNICI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Këshillit Komunal për Siguri në Bashkësi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1</c:v>
                </c:pt>
                <c:pt idx="14">
                  <c:v>4</c:v>
                </c:pt>
                <c:pt idx="15">
                  <c:v>2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3</c:v>
                </c:pt>
                <c:pt idx="25">
                  <c:v>1</c:v>
                </c:pt>
                <c:pt idx="26">
                  <c:v>3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2</c:v>
                </c:pt>
                <c:pt idx="3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Sheet1!$C$2:$C$39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Sheet1!$A$2:$A$39</c:f>
              <c:strCache>
                <c:ptCount val="38"/>
                <c:pt idx="0">
                  <c:v>Prizren</c:v>
                </c:pt>
                <c:pt idx="1">
                  <c:v>Deçan</c:v>
                </c:pt>
                <c:pt idx="2">
                  <c:v>Junik</c:v>
                </c:pt>
                <c:pt idx="3">
                  <c:v>Mamushë</c:v>
                </c:pt>
                <c:pt idx="4">
                  <c:v>Prishtine</c:v>
                </c:pt>
                <c:pt idx="5">
                  <c:v>Ferizaj</c:v>
                </c:pt>
                <c:pt idx="6">
                  <c:v>Mitrovicë e jugut</c:v>
                </c:pt>
                <c:pt idx="7">
                  <c:v>Mitrovicë e veriut</c:v>
                </c:pt>
                <c:pt idx="8">
                  <c:v>Pej</c:v>
                </c:pt>
                <c:pt idx="9">
                  <c:v>Istog</c:v>
                </c:pt>
                <c:pt idx="10">
                  <c:v>Lipjan</c:v>
                </c:pt>
                <c:pt idx="11">
                  <c:v>Hani I elezit</c:v>
                </c:pt>
                <c:pt idx="12">
                  <c:v>Suahrek</c:v>
                </c:pt>
                <c:pt idx="13">
                  <c:v>Gjilan</c:v>
                </c:pt>
                <c:pt idx="14">
                  <c:v>Gllogoc</c:v>
                </c:pt>
                <c:pt idx="15">
                  <c:v>Gjakov</c:v>
                </c:pt>
                <c:pt idx="16">
                  <c:v>Kamenic</c:v>
                </c:pt>
                <c:pt idx="17">
                  <c:v>Vushtrri</c:v>
                </c:pt>
                <c:pt idx="18">
                  <c:v>Kline</c:v>
                </c:pt>
                <c:pt idx="19">
                  <c:v>Skenderaj</c:v>
                </c:pt>
                <c:pt idx="20">
                  <c:v>Obiliq</c:v>
                </c:pt>
                <c:pt idx="21">
                  <c:v>Viti</c:v>
                </c:pt>
                <c:pt idx="22">
                  <c:v>Dragash</c:v>
                </c:pt>
                <c:pt idx="23">
                  <c:v>Malishev</c:v>
                </c:pt>
                <c:pt idx="24">
                  <c:v>Rahovec</c:v>
                </c:pt>
                <c:pt idx="25">
                  <c:v>Fushe kosove</c:v>
                </c:pt>
                <c:pt idx="26">
                  <c:v>Shtime</c:v>
                </c:pt>
                <c:pt idx="27">
                  <c:v>Ranillug</c:v>
                </c:pt>
                <c:pt idx="28">
                  <c:v>Shterpc</c:v>
                </c:pt>
                <c:pt idx="29">
                  <c:v>Partesh</c:v>
                </c:pt>
                <c:pt idx="30">
                  <c:v>Graqanic</c:v>
                </c:pt>
                <c:pt idx="31">
                  <c:v>Kllokot</c:v>
                </c:pt>
                <c:pt idx="32">
                  <c:v>Zveqan</c:v>
                </c:pt>
                <c:pt idx="33">
                  <c:v>Leposaviq</c:v>
                </c:pt>
                <c:pt idx="34">
                  <c:v>ZubinPotok</c:v>
                </c:pt>
                <c:pt idx="35">
                  <c:v>Novoberd</c:v>
                </c:pt>
                <c:pt idx="36">
                  <c:v>Kaqanik</c:v>
                </c:pt>
                <c:pt idx="37">
                  <c:v>Podujevë</c:v>
                </c:pt>
              </c:strCache>
            </c:strRef>
          </c:cat>
          <c:val>
            <c:numRef>
              <c:f>Sheet1!$D$2:$D$39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52015120"/>
        <c:axId val="1152015664"/>
      </c:barChart>
      <c:catAx>
        <c:axId val="1152015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1152015664"/>
        <c:crosses val="autoZero"/>
        <c:auto val="1"/>
        <c:lblAlgn val="ctr"/>
        <c:lblOffset val="100"/>
        <c:noMultiLvlLbl val="0"/>
      </c:catAx>
      <c:valAx>
        <c:axId val="1152015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201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4CBF-61A7-4415-B8AD-C9583091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Kuka</dc:creator>
  <cp:keywords/>
  <dc:description/>
  <cp:lastModifiedBy>Edmond Kuka</cp:lastModifiedBy>
  <cp:revision>3</cp:revision>
  <dcterms:created xsi:type="dcterms:W3CDTF">2020-08-13T08:57:00Z</dcterms:created>
  <dcterms:modified xsi:type="dcterms:W3CDTF">2020-09-01T08:05:00Z</dcterms:modified>
</cp:coreProperties>
</file>