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1.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2.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3.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4.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5.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6.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7.xml" ContentType="application/vnd.openxmlformats-officedocument.drawingml.chart+xml"/>
  <Override PartName="/word/charts/style36.xml" ContentType="application/vnd.ms-office.chartstyle+xml"/>
  <Override PartName="/word/charts/colors36.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F08" w:rsidRPr="00AB6493" w:rsidRDefault="00B77F08" w:rsidP="00B77F08">
      <w:pPr>
        <w:ind w:left="720" w:hanging="720"/>
        <w:rPr>
          <w:rFonts w:ascii="Book Antiqua" w:hAnsi="Book Antiqua"/>
        </w:rPr>
      </w:pPr>
      <w:r w:rsidRPr="00AB6493">
        <w:rPr>
          <w:rFonts w:ascii="Book Antiqua" w:hAnsi="Book Antiqua"/>
          <w:noProof/>
        </w:rPr>
        <w:drawing>
          <wp:anchor distT="0" distB="0" distL="114300" distR="114300" simplePos="0" relativeHeight="251624960" behindDoc="1" locked="0" layoutInCell="1" allowOverlap="1" wp14:anchorId="3042FFF5" wp14:editId="15621A38">
            <wp:simplePos x="0" y="0"/>
            <wp:positionH relativeFrom="margin">
              <wp:align>center</wp:align>
            </wp:positionH>
            <wp:positionV relativeFrom="paragraph">
              <wp:posOffset>-437515</wp:posOffset>
            </wp:positionV>
            <wp:extent cx="714375" cy="833724"/>
            <wp:effectExtent l="0" t="0" r="0" b="508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833724"/>
                    </a:xfrm>
                    <a:prstGeom prst="rect">
                      <a:avLst/>
                    </a:prstGeom>
                    <a:noFill/>
                    <a:ln>
                      <a:noFill/>
                    </a:ln>
                  </pic:spPr>
                </pic:pic>
              </a:graphicData>
            </a:graphic>
          </wp:anchor>
        </w:drawing>
      </w:r>
    </w:p>
    <w:p w:rsidR="00B77F08" w:rsidRPr="00AB6493" w:rsidRDefault="00B77F08" w:rsidP="00B77F08">
      <w:pPr>
        <w:pStyle w:val="NoSpacing"/>
        <w:rPr>
          <w:rFonts w:ascii="Book Antiqua" w:hAnsi="Book Antiqua"/>
          <w:b/>
          <w:bCs/>
        </w:rPr>
      </w:pPr>
    </w:p>
    <w:p w:rsidR="00B77F08" w:rsidRPr="00AB6493" w:rsidRDefault="00B77F08" w:rsidP="00B77F08">
      <w:pPr>
        <w:pStyle w:val="NoSpacing"/>
        <w:jc w:val="center"/>
        <w:rPr>
          <w:rFonts w:ascii="Book Antiqua" w:eastAsia="Batang" w:hAnsi="Book Antiqua"/>
          <w:b/>
          <w:bCs/>
        </w:rPr>
      </w:pPr>
      <w:r w:rsidRPr="00AB6493">
        <w:rPr>
          <w:rFonts w:ascii="Book Antiqua" w:hAnsi="Book Antiqua"/>
          <w:b/>
          <w:bCs/>
        </w:rPr>
        <w:t>Republika e Kosovës</w:t>
      </w:r>
    </w:p>
    <w:p w:rsidR="00B77F08" w:rsidRPr="00AB6493" w:rsidRDefault="00B77F08" w:rsidP="00B77F08">
      <w:pPr>
        <w:pStyle w:val="NoSpacing"/>
        <w:jc w:val="center"/>
        <w:rPr>
          <w:rFonts w:ascii="Book Antiqua" w:hAnsi="Book Antiqua"/>
          <w:b/>
          <w:bCs/>
        </w:rPr>
      </w:pPr>
      <w:r w:rsidRPr="00AB6493">
        <w:rPr>
          <w:rFonts w:ascii="Book Antiqua" w:eastAsia="Batang" w:hAnsi="Book Antiqua"/>
          <w:b/>
          <w:bCs/>
        </w:rPr>
        <w:t>Republika Kosova-</w:t>
      </w:r>
      <w:r w:rsidRPr="00AB6493">
        <w:rPr>
          <w:rFonts w:ascii="Book Antiqua" w:hAnsi="Book Antiqua"/>
          <w:b/>
          <w:bCs/>
        </w:rPr>
        <w:t>Republic of Kosovo</w:t>
      </w:r>
    </w:p>
    <w:p w:rsidR="00B77F08" w:rsidRPr="00AB6493" w:rsidRDefault="00B77F08" w:rsidP="00B77F08">
      <w:pPr>
        <w:pStyle w:val="NoSpacing"/>
        <w:jc w:val="center"/>
        <w:rPr>
          <w:rFonts w:ascii="Book Antiqua" w:hAnsi="Book Antiqua"/>
          <w:i/>
          <w:iCs/>
        </w:rPr>
      </w:pPr>
      <w:r w:rsidRPr="00AB6493">
        <w:rPr>
          <w:rFonts w:ascii="Book Antiqua" w:hAnsi="Book Antiqua"/>
          <w:i/>
          <w:iCs/>
        </w:rPr>
        <w:t>Qeveria - Vlada – Government</w:t>
      </w:r>
    </w:p>
    <w:p w:rsidR="00B77F08" w:rsidRPr="00AB6493" w:rsidRDefault="00B77F08" w:rsidP="00B77F08">
      <w:pPr>
        <w:pStyle w:val="NoSpacing"/>
        <w:jc w:val="center"/>
        <w:rPr>
          <w:rFonts w:ascii="Book Antiqua" w:hAnsi="Book Antiqua"/>
          <w:i/>
          <w:iCs/>
        </w:rPr>
      </w:pPr>
    </w:p>
    <w:p w:rsidR="00B77F08" w:rsidRPr="00AB6493" w:rsidRDefault="00B77F08" w:rsidP="00B77F08">
      <w:pPr>
        <w:pStyle w:val="NoSpacing"/>
        <w:jc w:val="center"/>
        <w:rPr>
          <w:rFonts w:ascii="Book Antiqua" w:hAnsi="Book Antiqua"/>
          <w:i/>
        </w:rPr>
      </w:pPr>
      <w:r w:rsidRPr="00AB6493">
        <w:rPr>
          <w:rFonts w:ascii="Book Antiqua" w:hAnsi="Book Antiqua"/>
          <w:i/>
        </w:rPr>
        <w:t>Ministria e Pushtetit Lokal</w:t>
      </w:r>
    </w:p>
    <w:p w:rsidR="00B77F08" w:rsidRPr="00AB6493" w:rsidRDefault="00B77F08" w:rsidP="00B77F08">
      <w:pPr>
        <w:pStyle w:val="NoSpacing"/>
        <w:jc w:val="center"/>
        <w:rPr>
          <w:rFonts w:ascii="Book Antiqua" w:hAnsi="Book Antiqua"/>
          <w:i/>
        </w:rPr>
      </w:pPr>
      <w:r w:rsidRPr="00AB6493">
        <w:rPr>
          <w:rFonts w:ascii="Book Antiqua" w:hAnsi="Book Antiqua"/>
          <w:i/>
        </w:rPr>
        <w:t>Ministarstvo Lokalne Samouprave</w:t>
      </w:r>
    </w:p>
    <w:p w:rsidR="00B77F08" w:rsidRDefault="00B77F08" w:rsidP="00B77F08">
      <w:pPr>
        <w:pStyle w:val="NoSpacing"/>
        <w:pBdr>
          <w:bottom w:val="single" w:sz="12" w:space="1" w:color="auto"/>
        </w:pBdr>
        <w:jc w:val="center"/>
        <w:rPr>
          <w:rFonts w:ascii="Book Antiqua" w:hAnsi="Book Antiqua"/>
          <w:i/>
        </w:rPr>
      </w:pPr>
      <w:r w:rsidRPr="00AB6493">
        <w:rPr>
          <w:rFonts w:ascii="Book Antiqua" w:hAnsi="Book Antiqua"/>
          <w:i/>
        </w:rPr>
        <w:t xml:space="preserve">Ministry of Local Government </w:t>
      </w:r>
    </w:p>
    <w:p w:rsidR="00B77F08" w:rsidRPr="00B77F08" w:rsidRDefault="00B77F08" w:rsidP="00B77F08">
      <w:pPr>
        <w:pStyle w:val="NoSpacing"/>
        <w:pBdr>
          <w:bottom w:val="single" w:sz="12" w:space="1" w:color="auto"/>
        </w:pBdr>
        <w:jc w:val="center"/>
        <w:rPr>
          <w:rFonts w:ascii="Book Antiqua" w:hAnsi="Book Antiqua"/>
          <w:i/>
          <w:sz w:val="10"/>
        </w:rPr>
      </w:pPr>
    </w:p>
    <w:p w:rsidR="00B77F08" w:rsidRDefault="00B77F08" w:rsidP="00965D49">
      <w:pPr>
        <w:rPr>
          <w:rFonts w:asciiTheme="majorHAnsi" w:hAnsiTheme="majorHAnsi" w:cstheme="majorHAnsi"/>
          <w:sz w:val="24"/>
          <w:lang w:val="sq-AL"/>
        </w:rPr>
      </w:pPr>
    </w:p>
    <w:p w:rsidR="00B77F08" w:rsidRPr="00BB5785" w:rsidRDefault="00B77F08" w:rsidP="00965D49">
      <w:pPr>
        <w:rPr>
          <w:rFonts w:asciiTheme="majorHAnsi" w:hAnsiTheme="majorHAnsi" w:cstheme="majorHAnsi"/>
          <w:sz w:val="24"/>
          <w:lang w:val="sq-AL"/>
        </w:rPr>
      </w:pPr>
    </w:p>
    <w:p w:rsidR="00965D49" w:rsidRPr="003366CF" w:rsidRDefault="00D13561" w:rsidP="00965D49">
      <w:pPr>
        <w:jc w:val="center"/>
        <w:rPr>
          <w:rFonts w:asciiTheme="majorHAnsi" w:hAnsiTheme="majorHAnsi" w:cstheme="majorHAnsi"/>
          <w:bCs/>
          <w:sz w:val="24"/>
          <w:lang w:val="sq-AL"/>
        </w:rPr>
      </w:pPr>
      <w:r w:rsidRPr="00D13561">
        <w:rPr>
          <w:rFonts w:asciiTheme="majorHAnsi" w:hAnsiTheme="majorHAnsi" w:cstheme="majorHAnsi"/>
          <w:bCs/>
          <w:sz w:val="24"/>
          <w:lang w:val="sq-AL"/>
        </w:rPr>
        <w:t>M</w:t>
      </w:r>
      <w:r>
        <w:rPr>
          <w:rFonts w:asciiTheme="majorHAnsi" w:hAnsiTheme="majorHAnsi" w:cstheme="majorHAnsi"/>
          <w:bCs/>
          <w:sz w:val="24"/>
          <w:lang w:val="sq-AL"/>
        </w:rPr>
        <w:t xml:space="preserve"> </w:t>
      </w:r>
      <w:r w:rsidRPr="00D13561">
        <w:rPr>
          <w:rFonts w:asciiTheme="majorHAnsi" w:hAnsiTheme="majorHAnsi" w:cstheme="majorHAnsi"/>
          <w:bCs/>
          <w:sz w:val="24"/>
          <w:lang w:val="sq-AL"/>
        </w:rPr>
        <w:t>U</w:t>
      </w:r>
      <w:r>
        <w:rPr>
          <w:rFonts w:asciiTheme="majorHAnsi" w:hAnsiTheme="majorHAnsi" w:cstheme="majorHAnsi"/>
          <w:bCs/>
          <w:sz w:val="24"/>
          <w:lang w:val="sq-AL"/>
        </w:rPr>
        <w:t xml:space="preserve"> </w:t>
      </w:r>
      <w:r w:rsidRPr="00D13561">
        <w:rPr>
          <w:rFonts w:asciiTheme="majorHAnsi" w:hAnsiTheme="majorHAnsi" w:cstheme="majorHAnsi"/>
          <w:bCs/>
          <w:sz w:val="24"/>
          <w:lang w:val="sq-AL"/>
        </w:rPr>
        <w:t>N</w:t>
      </w:r>
      <w:r>
        <w:rPr>
          <w:rFonts w:asciiTheme="majorHAnsi" w:hAnsiTheme="majorHAnsi" w:cstheme="majorHAnsi"/>
          <w:bCs/>
          <w:sz w:val="24"/>
          <w:lang w:val="sq-AL"/>
        </w:rPr>
        <w:t xml:space="preserve"> </w:t>
      </w:r>
      <w:r w:rsidRPr="00D13561">
        <w:rPr>
          <w:rFonts w:asciiTheme="majorHAnsi" w:hAnsiTheme="majorHAnsi" w:cstheme="majorHAnsi"/>
          <w:bCs/>
          <w:sz w:val="24"/>
          <w:lang w:val="sq-AL"/>
        </w:rPr>
        <w:t>I</w:t>
      </w:r>
      <w:r>
        <w:rPr>
          <w:rFonts w:asciiTheme="majorHAnsi" w:hAnsiTheme="majorHAnsi" w:cstheme="majorHAnsi"/>
          <w:bCs/>
          <w:sz w:val="24"/>
          <w:lang w:val="sq-AL"/>
        </w:rPr>
        <w:t xml:space="preserve"> </w:t>
      </w:r>
      <w:r w:rsidRPr="00D13561">
        <w:rPr>
          <w:rFonts w:asciiTheme="majorHAnsi" w:hAnsiTheme="majorHAnsi" w:cstheme="majorHAnsi"/>
          <w:bCs/>
          <w:sz w:val="24"/>
          <w:lang w:val="sq-AL"/>
        </w:rPr>
        <w:t>C</w:t>
      </w:r>
      <w:r>
        <w:rPr>
          <w:rFonts w:asciiTheme="majorHAnsi" w:hAnsiTheme="majorHAnsi" w:cstheme="majorHAnsi"/>
          <w:bCs/>
          <w:sz w:val="24"/>
          <w:lang w:val="sq-AL"/>
        </w:rPr>
        <w:t xml:space="preserve"> </w:t>
      </w:r>
      <w:r w:rsidRPr="00D13561">
        <w:rPr>
          <w:rFonts w:asciiTheme="majorHAnsi" w:hAnsiTheme="majorHAnsi" w:cstheme="majorHAnsi"/>
          <w:bCs/>
          <w:sz w:val="24"/>
          <w:lang w:val="sq-AL"/>
        </w:rPr>
        <w:t>I</w:t>
      </w:r>
      <w:r>
        <w:rPr>
          <w:rFonts w:asciiTheme="majorHAnsi" w:hAnsiTheme="majorHAnsi" w:cstheme="majorHAnsi"/>
          <w:bCs/>
          <w:sz w:val="24"/>
          <w:lang w:val="sq-AL"/>
        </w:rPr>
        <w:t xml:space="preserve"> </w:t>
      </w:r>
      <w:r w:rsidRPr="00D13561">
        <w:rPr>
          <w:rFonts w:asciiTheme="majorHAnsi" w:hAnsiTheme="majorHAnsi" w:cstheme="majorHAnsi"/>
          <w:bCs/>
          <w:sz w:val="24"/>
          <w:lang w:val="sq-AL"/>
        </w:rPr>
        <w:t>P</w:t>
      </w:r>
      <w:r>
        <w:rPr>
          <w:rFonts w:asciiTheme="majorHAnsi" w:hAnsiTheme="majorHAnsi" w:cstheme="majorHAnsi"/>
          <w:bCs/>
          <w:sz w:val="24"/>
          <w:lang w:val="sq-AL"/>
        </w:rPr>
        <w:t xml:space="preserve"> </w:t>
      </w:r>
      <w:r w:rsidRPr="00D13561">
        <w:rPr>
          <w:rFonts w:asciiTheme="majorHAnsi" w:hAnsiTheme="majorHAnsi" w:cstheme="majorHAnsi"/>
          <w:bCs/>
          <w:sz w:val="24"/>
          <w:lang w:val="sq-AL"/>
        </w:rPr>
        <w:t>A</w:t>
      </w:r>
      <w:r>
        <w:rPr>
          <w:rFonts w:asciiTheme="majorHAnsi" w:hAnsiTheme="majorHAnsi" w:cstheme="majorHAnsi"/>
          <w:bCs/>
          <w:sz w:val="24"/>
          <w:lang w:val="sq-AL"/>
        </w:rPr>
        <w:t xml:space="preserve"> </w:t>
      </w:r>
      <w:r w:rsidRPr="00D13561">
        <w:rPr>
          <w:rFonts w:asciiTheme="majorHAnsi" w:hAnsiTheme="majorHAnsi" w:cstheme="majorHAnsi"/>
          <w:bCs/>
          <w:sz w:val="24"/>
          <w:lang w:val="sq-AL"/>
        </w:rPr>
        <w:t>L</w:t>
      </w:r>
      <w:r w:rsidR="00E651A3">
        <w:rPr>
          <w:rFonts w:asciiTheme="majorHAnsi" w:hAnsiTheme="majorHAnsi" w:cstheme="majorHAnsi"/>
          <w:bCs/>
          <w:sz w:val="24"/>
          <w:lang w:val="sq-AL"/>
        </w:rPr>
        <w:t xml:space="preserve"> </w:t>
      </w:r>
      <w:r w:rsidRPr="00D13561">
        <w:rPr>
          <w:rFonts w:asciiTheme="majorHAnsi" w:hAnsiTheme="majorHAnsi" w:cstheme="majorHAnsi"/>
          <w:bCs/>
          <w:sz w:val="24"/>
          <w:lang w:val="sq-AL"/>
        </w:rPr>
        <w:t xml:space="preserve"> P</w:t>
      </w:r>
      <w:r>
        <w:rPr>
          <w:rFonts w:asciiTheme="majorHAnsi" w:hAnsiTheme="majorHAnsi" w:cstheme="majorHAnsi"/>
          <w:bCs/>
          <w:sz w:val="24"/>
          <w:lang w:val="sq-AL"/>
        </w:rPr>
        <w:t xml:space="preserve"> </w:t>
      </w:r>
      <w:r w:rsidRPr="00D13561">
        <w:rPr>
          <w:rFonts w:asciiTheme="majorHAnsi" w:hAnsiTheme="majorHAnsi" w:cstheme="majorHAnsi"/>
          <w:bCs/>
          <w:sz w:val="24"/>
          <w:lang w:val="sq-AL"/>
        </w:rPr>
        <w:t>E</w:t>
      </w:r>
      <w:r>
        <w:rPr>
          <w:rFonts w:asciiTheme="majorHAnsi" w:hAnsiTheme="majorHAnsi" w:cstheme="majorHAnsi"/>
          <w:bCs/>
          <w:sz w:val="24"/>
          <w:lang w:val="sq-AL"/>
        </w:rPr>
        <w:t xml:space="preserve"> </w:t>
      </w:r>
      <w:r w:rsidRPr="00D13561">
        <w:rPr>
          <w:rFonts w:asciiTheme="majorHAnsi" w:hAnsiTheme="majorHAnsi" w:cstheme="majorHAnsi"/>
          <w:bCs/>
          <w:sz w:val="24"/>
          <w:lang w:val="sq-AL"/>
        </w:rPr>
        <w:t>R</w:t>
      </w:r>
      <w:r>
        <w:rPr>
          <w:rFonts w:asciiTheme="majorHAnsi" w:hAnsiTheme="majorHAnsi" w:cstheme="majorHAnsi"/>
          <w:bCs/>
          <w:sz w:val="24"/>
          <w:lang w:val="sq-AL"/>
        </w:rPr>
        <w:t xml:space="preserve"> </w:t>
      </w:r>
      <w:r w:rsidRPr="00D13561">
        <w:rPr>
          <w:rFonts w:asciiTheme="majorHAnsi" w:hAnsiTheme="majorHAnsi" w:cstheme="majorHAnsi"/>
          <w:bCs/>
          <w:sz w:val="24"/>
          <w:lang w:val="sq-AL"/>
        </w:rPr>
        <w:t>F</w:t>
      </w:r>
      <w:r>
        <w:rPr>
          <w:rFonts w:asciiTheme="majorHAnsi" w:hAnsiTheme="majorHAnsi" w:cstheme="majorHAnsi"/>
          <w:bCs/>
          <w:sz w:val="24"/>
          <w:lang w:val="sq-AL"/>
        </w:rPr>
        <w:t xml:space="preserve"> </w:t>
      </w:r>
      <w:r w:rsidRPr="00D13561">
        <w:rPr>
          <w:rFonts w:asciiTheme="majorHAnsi" w:hAnsiTheme="majorHAnsi" w:cstheme="majorHAnsi"/>
          <w:bCs/>
          <w:sz w:val="24"/>
          <w:lang w:val="sq-AL"/>
        </w:rPr>
        <w:t>O</w:t>
      </w:r>
      <w:r>
        <w:rPr>
          <w:rFonts w:asciiTheme="majorHAnsi" w:hAnsiTheme="majorHAnsi" w:cstheme="majorHAnsi"/>
          <w:bCs/>
          <w:sz w:val="24"/>
          <w:lang w:val="sq-AL"/>
        </w:rPr>
        <w:t xml:space="preserve"> </w:t>
      </w:r>
      <w:r w:rsidRPr="00D13561">
        <w:rPr>
          <w:rFonts w:asciiTheme="majorHAnsi" w:hAnsiTheme="majorHAnsi" w:cstheme="majorHAnsi"/>
          <w:bCs/>
          <w:sz w:val="24"/>
          <w:lang w:val="sq-AL"/>
        </w:rPr>
        <w:t>R</w:t>
      </w:r>
      <w:r>
        <w:rPr>
          <w:rFonts w:asciiTheme="majorHAnsi" w:hAnsiTheme="majorHAnsi" w:cstheme="majorHAnsi"/>
          <w:bCs/>
          <w:sz w:val="24"/>
          <w:lang w:val="sq-AL"/>
        </w:rPr>
        <w:t xml:space="preserve"> </w:t>
      </w:r>
      <w:r w:rsidRPr="00D13561">
        <w:rPr>
          <w:rFonts w:asciiTheme="majorHAnsi" w:hAnsiTheme="majorHAnsi" w:cstheme="majorHAnsi"/>
          <w:bCs/>
          <w:sz w:val="24"/>
          <w:lang w:val="sq-AL"/>
        </w:rPr>
        <w:t>M</w:t>
      </w:r>
      <w:r>
        <w:rPr>
          <w:rFonts w:asciiTheme="majorHAnsi" w:hAnsiTheme="majorHAnsi" w:cstheme="majorHAnsi"/>
          <w:bCs/>
          <w:sz w:val="24"/>
          <w:lang w:val="sq-AL"/>
        </w:rPr>
        <w:t xml:space="preserve"> </w:t>
      </w:r>
      <w:r w:rsidRPr="00D13561">
        <w:rPr>
          <w:rFonts w:asciiTheme="majorHAnsi" w:hAnsiTheme="majorHAnsi" w:cstheme="majorHAnsi"/>
          <w:bCs/>
          <w:sz w:val="24"/>
          <w:lang w:val="sq-AL"/>
        </w:rPr>
        <w:t>A</w:t>
      </w:r>
      <w:r>
        <w:rPr>
          <w:rFonts w:asciiTheme="majorHAnsi" w:hAnsiTheme="majorHAnsi" w:cstheme="majorHAnsi"/>
          <w:bCs/>
          <w:sz w:val="24"/>
          <w:lang w:val="sq-AL"/>
        </w:rPr>
        <w:t xml:space="preserve"> </w:t>
      </w:r>
      <w:r w:rsidRPr="00D13561">
        <w:rPr>
          <w:rFonts w:asciiTheme="majorHAnsi" w:hAnsiTheme="majorHAnsi" w:cstheme="majorHAnsi"/>
          <w:bCs/>
          <w:sz w:val="24"/>
          <w:lang w:val="sq-AL"/>
        </w:rPr>
        <w:t>N</w:t>
      </w:r>
      <w:r>
        <w:rPr>
          <w:rFonts w:asciiTheme="majorHAnsi" w:hAnsiTheme="majorHAnsi" w:cstheme="majorHAnsi"/>
          <w:bCs/>
          <w:sz w:val="24"/>
          <w:lang w:val="sq-AL"/>
        </w:rPr>
        <w:t xml:space="preserve"> </w:t>
      </w:r>
      <w:r w:rsidRPr="00D13561">
        <w:rPr>
          <w:rFonts w:asciiTheme="majorHAnsi" w:hAnsiTheme="majorHAnsi" w:cstheme="majorHAnsi"/>
          <w:bCs/>
          <w:sz w:val="24"/>
          <w:lang w:val="sq-AL"/>
        </w:rPr>
        <w:t>C</w:t>
      </w:r>
      <w:r>
        <w:rPr>
          <w:rFonts w:asciiTheme="majorHAnsi" w:hAnsiTheme="majorHAnsi" w:cstheme="majorHAnsi"/>
          <w:bCs/>
          <w:sz w:val="24"/>
          <w:lang w:val="sq-AL"/>
        </w:rPr>
        <w:t xml:space="preserve"> </w:t>
      </w:r>
      <w:r w:rsidRPr="00D13561">
        <w:rPr>
          <w:rFonts w:asciiTheme="majorHAnsi" w:hAnsiTheme="majorHAnsi" w:cstheme="majorHAnsi"/>
          <w:bCs/>
          <w:sz w:val="24"/>
          <w:lang w:val="sq-AL"/>
        </w:rPr>
        <w:t xml:space="preserve">E </w:t>
      </w:r>
      <w:r w:rsidR="00E651A3">
        <w:rPr>
          <w:rFonts w:asciiTheme="majorHAnsi" w:hAnsiTheme="majorHAnsi" w:cstheme="majorHAnsi"/>
          <w:bCs/>
          <w:sz w:val="24"/>
          <w:lang w:val="sq-AL"/>
        </w:rPr>
        <w:t xml:space="preserve"> </w:t>
      </w:r>
      <w:r w:rsidRPr="00D13561">
        <w:rPr>
          <w:rFonts w:asciiTheme="majorHAnsi" w:hAnsiTheme="majorHAnsi" w:cstheme="majorHAnsi"/>
          <w:bCs/>
          <w:sz w:val="24"/>
          <w:lang w:val="sq-AL"/>
        </w:rPr>
        <w:t>M</w:t>
      </w:r>
      <w:r>
        <w:rPr>
          <w:rFonts w:asciiTheme="majorHAnsi" w:hAnsiTheme="majorHAnsi" w:cstheme="majorHAnsi"/>
          <w:bCs/>
          <w:sz w:val="24"/>
          <w:lang w:val="sq-AL"/>
        </w:rPr>
        <w:t xml:space="preserve"> </w:t>
      </w:r>
      <w:r w:rsidRPr="00D13561">
        <w:rPr>
          <w:rFonts w:asciiTheme="majorHAnsi" w:hAnsiTheme="majorHAnsi" w:cstheme="majorHAnsi"/>
          <w:bCs/>
          <w:sz w:val="24"/>
          <w:lang w:val="sq-AL"/>
        </w:rPr>
        <w:t>A</w:t>
      </w:r>
      <w:r>
        <w:rPr>
          <w:rFonts w:asciiTheme="majorHAnsi" w:hAnsiTheme="majorHAnsi" w:cstheme="majorHAnsi"/>
          <w:bCs/>
          <w:sz w:val="24"/>
          <w:lang w:val="sq-AL"/>
        </w:rPr>
        <w:t xml:space="preserve"> </w:t>
      </w:r>
      <w:r w:rsidRPr="00D13561">
        <w:rPr>
          <w:rFonts w:asciiTheme="majorHAnsi" w:hAnsiTheme="majorHAnsi" w:cstheme="majorHAnsi"/>
          <w:bCs/>
          <w:sz w:val="24"/>
          <w:lang w:val="sq-AL"/>
        </w:rPr>
        <w:t>N</w:t>
      </w:r>
      <w:r>
        <w:rPr>
          <w:rFonts w:asciiTheme="majorHAnsi" w:hAnsiTheme="majorHAnsi" w:cstheme="majorHAnsi"/>
          <w:bCs/>
          <w:sz w:val="24"/>
          <w:lang w:val="sq-AL"/>
        </w:rPr>
        <w:t xml:space="preserve"> </w:t>
      </w:r>
      <w:r w:rsidRPr="00D13561">
        <w:rPr>
          <w:rFonts w:asciiTheme="majorHAnsi" w:hAnsiTheme="majorHAnsi" w:cstheme="majorHAnsi"/>
          <w:bCs/>
          <w:sz w:val="24"/>
          <w:lang w:val="sq-AL"/>
        </w:rPr>
        <w:t>A</w:t>
      </w:r>
      <w:r>
        <w:rPr>
          <w:rFonts w:asciiTheme="majorHAnsi" w:hAnsiTheme="majorHAnsi" w:cstheme="majorHAnsi"/>
          <w:bCs/>
          <w:sz w:val="24"/>
          <w:lang w:val="sq-AL"/>
        </w:rPr>
        <w:t xml:space="preserve"> </w:t>
      </w:r>
      <w:r w:rsidRPr="00D13561">
        <w:rPr>
          <w:rFonts w:asciiTheme="majorHAnsi" w:hAnsiTheme="majorHAnsi" w:cstheme="majorHAnsi"/>
          <w:bCs/>
          <w:sz w:val="24"/>
          <w:lang w:val="sq-AL"/>
        </w:rPr>
        <w:t>G</w:t>
      </w:r>
      <w:r>
        <w:rPr>
          <w:rFonts w:asciiTheme="majorHAnsi" w:hAnsiTheme="majorHAnsi" w:cstheme="majorHAnsi"/>
          <w:bCs/>
          <w:sz w:val="24"/>
          <w:lang w:val="sq-AL"/>
        </w:rPr>
        <w:t xml:space="preserve"> </w:t>
      </w:r>
      <w:r w:rsidRPr="00D13561">
        <w:rPr>
          <w:rFonts w:asciiTheme="majorHAnsi" w:hAnsiTheme="majorHAnsi" w:cstheme="majorHAnsi"/>
          <w:bCs/>
          <w:sz w:val="24"/>
          <w:lang w:val="sq-AL"/>
        </w:rPr>
        <w:t>E</w:t>
      </w:r>
      <w:r>
        <w:rPr>
          <w:rFonts w:asciiTheme="majorHAnsi" w:hAnsiTheme="majorHAnsi" w:cstheme="majorHAnsi"/>
          <w:bCs/>
          <w:sz w:val="24"/>
          <w:lang w:val="sq-AL"/>
        </w:rPr>
        <w:t xml:space="preserve"> </w:t>
      </w:r>
      <w:r w:rsidRPr="00D13561">
        <w:rPr>
          <w:rFonts w:asciiTheme="majorHAnsi" w:hAnsiTheme="majorHAnsi" w:cstheme="majorHAnsi"/>
          <w:bCs/>
          <w:sz w:val="24"/>
          <w:lang w:val="sq-AL"/>
        </w:rPr>
        <w:t>M</w:t>
      </w:r>
      <w:r>
        <w:rPr>
          <w:rFonts w:asciiTheme="majorHAnsi" w:hAnsiTheme="majorHAnsi" w:cstheme="majorHAnsi"/>
          <w:bCs/>
          <w:sz w:val="24"/>
          <w:lang w:val="sq-AL"/>
        </w:rPr>
        <w:t xml:space="preserve"> </w:t>
      </w:r>
      <w:r w:rsidRPr="00D13561">
        <w:rPr>
          <w:rFonts w:asciiTheme="majorHAnsi" w:hAnsiTheme="majorHAnsi" w:cstheme="majorHAnsi"/>
          <w:bCs/>
          <w:sz w:val="24"/>
          <w:lang w:val="sq-AL"/>
        </w:rPr>
        <w:t>E</w:t>
      </w:r>
      <w:r>
        <w:rPr>
          <w:rFonts w:asciiTheme="majorHAnsi" w:hAnsiTheme="majorHAnsi" w:cstheme="majorHAnsi"/>
          <w:bCs/>
          <w:sz w:val="24"/>
          <w:lang w:val="sq-AL"/>
        </w:rPr>
        <w:t xml:space="preserve"> </w:t>
      </w:r>
      <w:r w:rsidRPr="00D13561">
        <w:rPr>
          <w:rFonts w:asciiTheme="majorHAnsi" w:hAnsiTheme="majorHAnsi" w:cstheme="majorHAnsi"/>
          <w:bCs/>
          <w:sz w:val="24"/>
          <w:lang w:val="sq-AL"/>
        </w:rPr>
        <w:t>N</w:t>
      </w:r>
      <w:r>
        <w:rPr>
          <w:rFonts w:asciiTheme="majorHAnsi" w:hAnsiTheme="majorHAnsi" w:cstheme="majorHAnsi"/>
          <w:bCs/>
          <w:sz w:val="24"/>
          <w:lang w:val="sq-AL"/>
        </w:rPr>
        <w:t xml:space="preserve"> </w:t>
      </w:r>
      <w:r w:rsidRPr="00D13561">
        <w:rPr>
          <w:rFonts w:asciiTheme="majorHAnsi" w:hAnsiTheme="majorHAnsi" w:cstheme="majorHAnsi"/>
          <w:bCs/>
          <w:sz w:val="24"/>
          <w:lang w:val="sq-AL"/>
        </w:rPr>
        <w:t>T</w:t>
      </w:r>
      <w:r w:rsidR="00E651A3">
        <w:rPr>
          <w:rFonts w:asciiTheme="majorHAnsi" w:hAnsiTheme="majorHAnsi" w:cstheme="majorHAnsi"/>
          <w:bCs/>
          <w:sz w:val="24"/>
          <w:lang w:val="sq-AL"/>
        </w:rPr>
        <w:t xml:space="preserve"> </w:t>
      </w:r>
      <w:r w:rsidRPr="00D13561">
        <w:rPr>
          <w:rFonts w:asciiTheme="majorHAnsi" w:hAnsiTheme="majorHAnsi" w:cstheme="majorHAnsi"/>
          <w:bCs/>
          <w:sz w:val="24"/>
          <w:lang w:val="sq-AL"/>
        </w:rPr>
        <w:t xml:space="preserve"> S</w:t>
      </w:r>
      <w:r>
        <w:rPr>
          <w:rFonts w:asciiTheme="majorHAnsi" w:hAnsiTheme="majorHAnsi" w:cstheme="majorHAnsi"/>
          <w:bCs/>
          <w:sz w:val="24"/>
          <w:lang w:val="sq-AL"/>
        </w:rPr>
        <w:t xml:space="preserve"> </w:t>
      </w:r>
      <w:r w:rsidRPr="00D13561">
        <w:rPr>
          <w:rFonts w:asciiTheme="majorHAnsi" w:hAnsiTheme="majorHAnsi" w:cstheme="majorHAnsi"/>
          <w:bCs/>
          <w:sz w:val="24"/>
          <w:lang w:val="sq-AL"/>
        </w:rPr>
        <w:t>Y</w:t>
      </w:r>
      <w:r>
        <w:rPr>
          <w:rFonts w:asciiTheme="majorHAnsi" w:hAnsiTheme="majorHAnsi" w:cstheme="majorHAnsi"/>
          <w:bCs/>
          <w:sz w:val="24"/>
          <w:lang w:val="sq-AL"/>
        </w:rPr>
        <w:t xml:space="preserve"> </w:t>
      </w:r>
      <w:r w:rsidRPr="00D13561">
        <w:rPr>
          <w:rFonts w:asciiTheme="majorHAnsi" w:hAnsiTheme="majorHAnsi" w:cstheme="majorHAnsi"/>
          <w:bCs/>
          <w:sz w:val="24"/>
          <w:lang w:val="sq-AL"/>
        </w:rPr>
        <w:t>S</w:t>
      </w:r>
      <w:r>
        <w:rPr>
          <w:rFonts w:asciiTheme="majorHAnsi" w:hAnsiTheme="majorHAnsi" w:cstheme="majorHAnsi"/>
          <w:bCs/>
          <w:sz w:val="24"/>
          <w:lang w:val="sq-AL"/>
        </w:rPr>
        <w:t xml:space="preserve"> </w:t>
      </w:r>
      <w:r w:rsidRPr="00D13561">
        <w:rPr>
          <w:rFonts w:asciiTheme="majorHAnsi" w:hAnsiTheme="majorHAnsi" w:cstheme="majorHAnsi"/>
          <w:bCs/>
          <w:sz w:val="24"/>
          <w:lang w:val="sq-AL"/>
        </w:rPr>
        <w:t>T</w:t>
      </w:r>
      <w:r>
        <w:rPr>
          <w:rFonts w:asciiTheme="majorHAnsi" w:hAnsiTheme="majorHAnsi" w:cstheme="majorHAnsi"/>
          <w:bCs/>
          <w:sz w:val="24"/>
          <w:lang w:val="sq-AL"/>
        </w:rPr>
        <w:t xml:space="preserve"> </w:t>
      </w:r>
      <w:r w:rsidRPr="00D13561">
        <w:rPr>
          <w:rFonts w:asciiTheme="majorHAnsi" w:hAnsiTheme="majorHAnsi" w:cstheme="majorHAnsi"/>
          <w:bCs/>
          <w:sz w:val="24"/>
          <w:lang w:val="sq-AL"/>
        </w:rPr>
        <w:t>E</w:t>
      </w:r>
      <w:r>
        <w:rPr>
          <w:rFonts w:asciiTheme="majorHAnsi" w:hAnsiTheme="majorHAnsi" w:cstheme="majorHAnsi"/>
          <w:bCs/>
          <w:sz w:val="24"/>
          <w:lang w:val="sq-AL"/>
        </w:rPr>
        <w:t xml:space="preserve"> </w:t>
      </w:r>
      <w:r w:rsidRPr="00D13561">
        <w:rPr>
          <w:rFonts w:asciiTheme="majorHAnsi" w:hAnsiTheme="majorHAnsi" w:cstheme="majorHAnsi"/>
          <w:bCs/>
          <w:sz w:val="24"/>
          <w:lang w:val="sq-AL"/>
        </w:rPr>
        <w:t>M</w:t>
      </w:r>
    </w:p>
    <w:p w:rsidR="007F6A58" w:rsidRDefault="007F6A58" w:rsidP="00965D49">
      <w:pPr>
        <w:rPr>
          <w:rFonts w:asciiTheme="majorHAnsi" w:hAnsiTheme="majorHAnsi" w:cstheme="majorHAnsi"/>
          <w:sz w:val="24"/>
          <w:lang w:val="sq-AL"/>
        </w:rPr>
      </w:pPr>
    </w:p>
    <w:p w:rsidR="007F6A58" w:rsidRDefault="00BD15C9" w:rsidP="00965D49">
      <w:pPr>
        <w:rPr>
          <w:rFonts w:asciiTheme="majorHAnsi" w:hAnsiTheme="majorHAnsi" w:cstheme="majorHAnsi"/>
          <w:sz w:val="24"/>
          <w:lang w:val="sq-AL"/>
        </w:rPr>
      </w:pPr>
      <w:r>
        <w:rPr>
          <w:rFonts w:asciiTheme="majorHAnsi" w:hAnsiTheme="majorHAnsi" w:cstheme="majorHAnsi"/>
          <w:noProof/>
          <w:sz w:val="24"/>
        </w:rPr>
        <w:drawing>
          <wp:anchor distT="0" distB="0" distL="114300" distR="114300" simplePos="0" relativeHeight="251628032" behindDoc="0" locked="0" layoutInCell="1" allowOverlap="1" wp14:anchorId="7241C4B2" wp14:editId="6023DDF2">
            <wp:simplePos x="0" y="0"/>
            <wp:positionH relativeFrom="column">
              <wp:posOffset>-910590</wp:posOffset>
            </wp:positionH>
            <wp:positionV relativeFrom="paragraph">
              <wp:posOffset>160020</wp:posOffset>
            </wp:positionV>
            <wp:extent cx="2256790" cy="112776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pic:cNvPicPr>
                  </pic:nvPicPr>
                  <pic:blipFill>
                    <a:blip r:embed="rId9"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2256790" cy="1127760"/>
                    </a:xfrm>
                    <a:prstGeom prst="rect">
                      <a:avLst/>
                    </a:prstGeom>
                  </pic:spPr>
                </pic:pic>
              </a:graphicData>
            </a:graphic>
          </wp:anchor>
        </w:drawing>
      </w:r>
      <w:r>
        <w:rPr>
          <w:rFonts w:asciiTheme="majorHAnsi" w:hAnsiTheme="majorHAnsi" w:cstheme="majorHAnsi"/>
          <w:noProof/>
          <w:sz w:val="24"/>
        </w:rPr>
        <w:drawing>
          <wp:anchor distT="0" distB="0" distL="114300" distR="114300" simplePos="0" relativeHeight="251629056" behindDoc="0" locked="0" layoutInCell="1" allowOverlap="1" wp14:anchorId="5B0666E7" wp14:editId="1FA68B87">
            <wp:simplePos x="0" y="0"/>
            <wp:positionH relativeFrom="column">
              <wp:posOffset>1395730</wp:posOffset>
            </wp:positionH>
            <wp:positionV relativeFrom="paragraph">
              <wp:posOffset>160020</wp:posOffset>
            </wp:positionV>
            <wp:extent cx="2228215" cy="1122680"/>
            <wp:effectExtent l="0" t="0" r="635" b="127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pic:cNvPicPr>
                  </pic:nvPicPr>
                  <pic:blipFill rotWithShape="1">
                    <a:blip r:embed="rId10" cstate="print">
                      <a:duotone>
                        <a:schemeClr val="accent3">
                          <a:shade val="45000"/>
                          <a:satMod val="135000"/>
                        </a:schemeClr>
                        <a:prstClr val="white"/>
                      </a:duotone>
                      <a:extLst>
                        <a:ext uri="{28A0092B-C50C-407E-A947-70E740481C1C}">
                          <a14:useLocalDpi xmlns:a14="http://schemas.microsoft.com/office/drawing/2010/main" val="0"/>
                        </a:ext>
                      </a:extLst>
                    </a:blip>
                    <a:srcRect b="24385"/>
                    <a:stretch/>
                  </pic:blipFill>
                  <pic:spPr bwMode="auto">
                    <a:xfrm>
                      <a:off x="0" y="0"/>
                      <a:ext cx="2228215" cy="1122680"/>
                    </a:xfrm>
                    <a:prstGeom prst="rect">
                      <a:avLst/>
                    </a:prstGeom>
                    <a:ln>
                      <a:noFill/>
                    </a:ln>
                    <a:extLst>
                      <a:ext uri="{53640926-AAD7-44D8-BBD7-CCE9431645EC}">
                        <a14:shadowObscured xmlns:a14="http://schemas.microsoft.com/office/drawing/2010/main"/>
                      </a:ext>
                    </a:extLst>
                  </pic:spPr>
                </pic:pic>
              </a:graphicData>
            </a:graphic>
          </wp:anchor>
        </w:drawing>
      </w:r>
      <w:r w:rsidR="00840BC5">
        <w:rPr>
          <w:rFonts w:ascii="Book Antiqua" w:hAnsi="Book Antiqua"/>
          <w:i/>
          <w:iCs/>
          <w:noProof/>
        </w:rPr>
        <w:drawing>
          <wp:anchor distT="0" distB="0" distL="114300" distR="114300" simplePos="0" relativeHeight="251639296" behindDoc="0" locked="0" layoutInCell="1" allowOverlap="1" wp14:anchorId="53438B31" wp14:editId="613FA5C6">
            <wp:simplePos x="0" y="0"/>
            <wp:positionH relativeFrom="column">
              <wp:posOffset>3670300</wp:posOffset>
            </wp:positionH>
            <wp:positionV relativeFrom="paragraph">
              <wp:posOffset>160020</wp:posOffset>
            </wp:positionV>
            <wp:extent cx="2963545" cy="2326640"/>
            <wp:effectExtent l="0" t="0" r="825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481119F-BC2C-4E2C-9B93-C69C4FB1DDBC.JPG"/>
                    <pic:cNvPicPr/>
                  </pic:nvPicPr>
                  <pic:blipFill rotWithShape="1">
                    <a:blip r:embed="rId11" cstate="print">
                      <a:duotone>
                        <a:prstClr val="black"/>
                        <a:srgbClr val="D9C3A5">
                          <a:tint val="50000"/>
                          <a:satMod val="180000"/>
                        </a:srgbClr>
                      </a:duotone>
                      <a:extLst>
                        <a:ext uri="{28A0092B-C50C-407E-A947-70E740481C1C}">
                          <a14:useLocalDpi xmlns:a14="http://schemas.microsoft.com/office/drawing/2010/main" val="0"/>
                        </a:ext>
                      </a:extLst>
                    </a:blip>
                    <a:srcRect l="3564"/>
                    <a:stretch/>
                  </pic:blipFill>
                  <pic:spPr bwMode="auto">
                    <a:xfrm>
                      <a:off x="0" y="0"/>
                      <a:ext cx="2963545" cy="2326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6A58" w:rsidRDefault="007F6A58" w:rsidP="00965D49">
      <w:pPr>
        <w:rPr>
          <w:rFonts w:asciiTheme="majorHAnsi" w:hAnsiTheme="majorHAnsi" w:cstheme="majorHAnsi"/>
          <w:sz w:val="24"/>
          <w:lang w:val="sq-AL"/>
        </w:rPr>
      </w:pPr>
    </w:p>
    <w:p w:rsidR="007F6A58" w:rsidRDefault="007F6A58" w:rsidP="00965D49">
      <w:pPr>
        <w:rPr>
          <w:rFonts w:asciiTheme="majorHAnsi" w:hAnsiTheme="majorHAnsi" w:cstheme="majorHAnsi"/>
          <w:sz w:val="24"/>
          <w:lang w:val="sq-AL"/>
        </w:rPr>
      </w:pPr>
    </w:p>
    <w:p w:rsidR="007F6A58" w:rsidRDefault="007F6A58" w:rsidP="00965D49">
      <w:pPr>
        <w:rPr>
          <w:rFonts w:asciiTheme="majorHAnsi" w:hAnsiTheme="majorHAnsi" w:cstheme="majorHAnsi"/>
          <w:sz w:val="24"/>
          <w:lang w:val="sq-AL"/>
        </w:rPr>
      </w:pPr>
    </w:p>
    <w:p w:rsidR="00965D49" w:rsidRPr="00BB5785" w:rsidRDefault="00BD15C9" w:rsidP="00965D49">
      <w:pPr>
        <w:rPr>
          <w:rFonts w:asciiTheme="majorHAnsi" w:hAnsiTheme="majorHAnsi" w:cstheme="majorHAnsi"/>
          <w:sz w:val="24"/>
          <w:lang w:val="sq-AL"/>
        </w:rPr>
      </w:pPr>
      <w:r>
        <w:rPr>
          <w:rFonts w:asciiTheme="majorHAnsi" w:hAnsiTheme="majorHAnsi" w:cstheme="majorHAnsi"/>
          <w:noProof/>
          <w:sz w:val="24"/>
        </w:rPr>
        <w:drawing>
          <wp:anchor distT="0" distB="0" distL="114300" distR="114300" simplePos="0" relativeHeight="251641344" behindDoc="0" locked="0" layoutInCell="1" allowOverlap="1" wp14:anchorId="61C78800" wp14:editId="3EB9577E">
            <wp:simplePos x="0" y="0"/>
            <wp:positionH relativeFrom="column">
              <wp:posOffset>-908050</wp:posOffset>
            </wp:positionH>
            <wp:positionV relativeFrom="paragraph">
              <wp:posOffset>283845</wp:posOffset>
            </wp:positionV>
            <wp:extent cx="2242820" cy="1156970"/>
            <wp:effectExtent l="0" t="0" r="5080" b="508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pic:cNvPicPr>
                  </pic:nvPicPr>
                  <pic:blipFill rotWithShape="1">
                    <a:blip r:embed="rId12">
                      <a:duotone>
                        <a:schemeClr val="accent6">
                          <a:shade val="45000"/>
                          <a:satMod val="135000"/>
                        </a:schemeClr>
                        <a:prstClr val="white"/>
                      </a:duotone>
                      <a:extLst>
                        <a:ext uri="{28A0092B-C50C-407E-A947-70E740481C1C}">
                          <a14:useLocalDpi xmlns:a14="http://schemas.microsoft.com/office/drawing/2010/main" val="0"/>
                        </a:ext>
                      </a:extLst>
                    </a:blip>
                    <a:srcRect l="156" t="17007" r="1660" b="13141"/>
                    <a:stretch/>
                  </pic:blipFill>
                  <pic:spPr bwMode="auto">
                    <a:xfrm>
                      <a:off x="0" y="0"/>
                      <a:ext cx="2242820" cy="1156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65D49" w:rsidRPr="00BB5785" w:rsidRDefault="00BE674A" w:rsidP="00965D49">
      <w:pPr>
        <w:rPr>
          <w:rFonts w:asciiTheme="majorHAnsi" w:hAnsiTheme="majorHAnsi" w:cstheme="majorHAnsi"/>
          <w:sz w:val="24"/>
          <w:lang w:val="sq-AL"/>
        </w:rPr>
      </w:pPr>
      <w:r>
        <w:rPr>
          <w:rFonts w:asciiTheme="majorHAnsi" w:hAnsiTheme="majorHAnsi" w:cstheme="majorHAnsi"/>
          <w:noProof/>
          <w:sz w:val="24"/>
        </w:rPr>
        <w:drawing>
          <wp:anchor distT="0" distB="0" distL="114300" distR="114300" simplePos="0" relativeHeight="251632128" behindDoc="0" locked="0" layoutInCell="1" allowOverlap="1" wp14:anchorId="675E6166" wp14:editId="2ACB8416">
            <wp:simplePos x="0" y="0"/>
            <wp:positionH relativeFrom="column">
              <wp:posOffset>1397202</wp:posOffset>
            </wp:positionH>
            <wp:positionV relativeFrom="paragraph">
              <wp:posOffset>21488</wp:posOffset>
            </wp:positionV>
            <wp:extent cx="2223089" cy="1152525"/>
            <wp:effectExtent l="0" t="0" r="635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pic:cNvPicPr>
                  </pic:nvPicPr>
                  <pic:blipFill rotWithShape="1">
                    <a:blip r:embed="rId13" cstate="print">
                      <a:duotone>
                        <a:schemeClr val="accent2">
                          <a:shade val="45000"/>
                          <a:satMod val="135000"/>
                        </a:schemeClr>
                        <a:prstClr val="white"/>
                      </a:duotone>
                      <a:extLst>
                        <a:ext uri="{28A0092B-C50C-407E-A947-70E740481C1C}">
                          <a14:useLocalDpi xmlns:a14="http://schemas.microsoft.com/office/drawing/2010/main" val="0"/>
                        </a:ext>
                      </a:extLst>
                    </a:blip>
                    <a:srcRect l="739"/>
                    <a:stretch/>
                  </pic:blipFill>
                  <pic:spPr bwMode="auto">
                    <a:xfrm>
                      <a:off x="0" y="0"/>
                      <a:ext cx="2224156" cy="11530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65D49" w:rsidRPr="00BB5785" w:rsidRDefault="00965D49" w:rsidP="00965D49">
      <w:pPr>
        <w:rPr>
          <w:rFonts w:asciiTheme="majorHAnsi" w:hAnsiTheme="majorHAnsi" w:cstheme="majorHAnsi"/>
          <w:sz w:val="24"/>
          <w:lang w:val="sq-AL"/>
        </w:rPr>
      </w:pPr>
    </w:p>
    <w:p w:rsidR="00965D49" w:rsidRPr="00BB5785" w:rsidRDefault="00965D49" w:rsidP="00965D49">
      <w:pPr>
        <w:rPr>
          <w:rFonts w:asciiTheme="majorHAnsi" w:hAnsiTheme="majorHAnsi" w:cstheme="majorHAnsi"/>
          <w:sz w:val="24"/>
          <w:lang w:val="sq-AL"/>
        </w:rPr>
      </w:pPr>
    </w:p>
    <w:p w:rsidR="00965D49" w:rsidRPr="00BB5785" w:rsidRDefault="00965D49" w:rsidP="00965D49">
      <w:pPr>
        <w:rPr>
          <w:rFonts w:asciiTheme="majorHAnsi" w:hAnsiTheme="majorHAnsi" w:cstheme="majorHAnsi"/>
          <w:sz w:val="24"/>
          <w:lang w:val="sq-AL"/>
        </w:rPr>
      </w:pPr>
    </w:p>
    <w:p w:rsidR="00965D49" w:rsidRPr="00BB5785" w:rsidRDefault="00965D49" w:rsidP="00965D49">
      <w:pPr>
        <w:rPr>
          <w:rFonts w:asciiTheme="majorHAnsi" w:hAnsiTheme="majorHAnsi" w:cstheme="majorHAnsi"/>
          <w:sz w:val="24"/>
          <w:lang w:val="sq-AL"/>
        </w:rPr>
      </w:pPr>
    </w:p>
    <w:p w:rsidR="00965D49" w:rsidRPr="00BB5785" w:rsidRDefault="00965D49" w:rsidP="00965D49">
      <w:pPr>
        <w:rPr>
          <w:rFonts w:asciiTheme="majorHAnsi" w:hAnsiTheme="majorHAnsi" w:cstheme="majorHAnsi"/>
          <w:sz w:val="24"/>
          <w:lang w:val="sq-AL"/>
        </w:rPr>
      </w:pPr>
    </w:p>
    <w:p w:rsidR="00965D49" w:rsidRDefault="00965D49" w:rsidP="00965D49">
      <w:pPr>
        <w:rPr>
          <w:rFonts w:asciiTheme="majorHAnsi" w:hAnsiTheme="majorHAnsi" w:cstheme="majorHAnsi"/>
          <w:sz w:val="24"/>
          <w:lang w:val="sq-AL"/>
        </w:rPr>
      </w:pPr>
    </w:p>
    <w:p w:rsidR="007F6A58" w:rsidRPr="00BB5785" w:rsidRDefault="007F6A58" w:rsidP="00965D49">
      <w:pPr>
        <w:rPr>
          <w:rFonts w:asciiTheme="majorHAnsi" w:hAnsiTheme="majorHAnsi" w:cstheme="majorHAnsi"/>
          <w:sz w:val="24"/>
          <w:lang w:val="sq-AL"/>
        </w:rPr>
      </w:pPr>
    </w:p>
    <w:p w:rsidR="007C061A" w:rsidRPr="007C061A" w:rsidRDefault="007C061A" w:rsidP="007C061A">
      <w:pPr>
        <w:jc w:val="center"/>
        <w:rPr>
          <w:rFonts w:asciiTheme="majorHAnsi" w:hAnsiTheme="majorHAnsi" w:cstheme="majorHAnsi"/>
          <w:bCs/>
          <w:color w:val="806000" w:themeColor="accent4" w:themeShade="80"/>
          <w:sz w:val="40"/>
          <w:lang w:val="sq-AL"/>
        </w:rPr>
      </w:pPr>
      <w:r w:rsidRPr="007C061A">
        <w:rPr>
          <w:rFonts w:asciiTheme="majorHAnsi" w:hAnsiTheme="majorHAnsi" w:cstheme="majorHAnsi"/>
          <w:bCs/>
          <w:color w:val="806000" w:themeColor="accent4" w:themeShade="80"/>
          <w:sz w:val="40"/>
          <w:lang w:val="sq-AL"/>
        </w:rPr>
        <w:t>MUNICIPAL PERFORMANCE REPORT</w:t>
      </w:r>
    </w:p>
    <w:p w:rsidR="00965D49" w:rsidRPr="003366CF" w:rsidRDefault="007C061A" w:rsidP="007C061A">
      <w:pPr>
        <w:jc w:val="center"/>
        <w:rPr>
          <w:rFonts w:asciiTheme="majorHAnsi" w:hAnsiTheme="majorHAnsi" w:cstheme="majorHAnsi"/>
          <w:bCs/>
          <w:color w:val="806000" w:themeColor="accent4" w:themeShade="80"/>
          <w:sz w:val="36"/>
          <w:lang w:val="sq-AL"/>
        </w:rPr>
      </w:pPr>
      <w:r w:rsidRPr="007C061A">
        <w:rPr>
          <w:rFonts w:asciiTheme="majorHAnsi" w:hAnsiTheme="majorHAnsi" w:cstheme="majorHAnsi"/>
          <w:bCs/>
          <w:color w:val="806000" w:themeColor="accent4" w:themeShade="80"/>
          <w:sz w:val="40"/>
          <w:lang w:val="sq-AL"/>
        </w:rPr>
        <w:t>FOR THE YEAR 2019</w:t>
      </w:r>
    </w:p>
    <w:p w:rsidR="00965D49" w:rsidRPr="00BB5785" w:rsidRDefault="00965D49" w:rsidP="00965D49">
      <w:pPr>
        <w:rPr>
          <w:rFonts w:asciiTheme="majorHAnsi" w:hAnsiTheme="majorHAnsi" w:cstheme="majorHAnsi"/>
          <w:sz w:val="24"/>
          <w:lang w:val="sq-AL"/>
        </w:rPr>
      </w:pPr>
    </w:p>
    <w:p w:rsidR="00965D49" w:rsidRPr="00BB5785" w:rsidRDefault="00965D49" w:rsidP="00965D49">
      <w:pPr>
        <w:rPr>
          <w:rFonts w:asciiTheme="majorHAnsi" w:hAnsiTheme="majorHAnsi" w:cstheme="majorHAnsi"/>
          <w:sz w:val="24"/>
          <w:lang w:val="sq-AL"/>
        </w:rPr>
      </w:pPr>
    </w:p>
    <w:p w:rsidR="00965D49" w:rsidRPr="00BB5785" w:rsidRDefault="00965D49" w:rsidP="00965D49">
      <w:pPr>
        <w:rPr>
          <w:rFonts w:asciiTheme="majorHAnsi" w:hAnsiTheme="majorHAnsi" w:cstheme="majorHAnsi"/>
          <w:sz w:val="24"/>
          <w:lang w:val="sq-AL"/>
        </w:rPr>
      </w:pPr>
    </w:p>
    <w:p w:rsidR="00965D49" w:rsidRPr="00BB5785" w:rsidRDefault="00965D49" w:rsidP="00965D49">
      <w:pPr>
        <w:rPr>
          <w:rFonts w:asciiTheme="majorHAnsi" w:hAnsiTheme="majorHAnsi" w:cstheme="majorHAnsi"/>
          <w:sz w:val="24"/>
          <w:lang w:val="sq-AL"/>
        </w:rPr>
      </w:pPr>
    </w:p>
    <w:p w:rsidR="00965D49" w:rsidRPr="00BB5785" w:rsidRDefault="00965D49" w:rsidP="00965D49">
      <w:pPr>
        <w:rPr>
          <w:rFonts w:asciiTheme="majorHAnsi" w:hAnsiTheme="majorHAnsi" w:cstheme="majorHAnsi"/>
          <w:sz w:val="24"/>
          <w:lang w:val="sq-AL"/>
        </w:rPr>
      </w:pPr>
    </w:p>
    <w:p w:rsidR="00965D49" w:rsidRPr="00BB5785" w:rsidRDefault="0028581E" w:rsidP="00965D49">
      <w:pPr>
        <w:jc w:val="center"/>
        <w:rPr>
          <w:rFonts w:asciiTheme="majorHAnsi" w:hAnsiTheme="majorHAnsi" w:cstheme="majorHAnsi"/>
          <w:sz w:val="24"/>
          <w:lang w:val="sq-AL"/>
        </w:rPr>
      </w:pPr>
      <w:r>
        <w:rPr>
          <w:rFonts w:asciiTheme="majorHAnsi" w:hAnsiTheme="majorHAnsi" w:cstheme="majorHAnsi"/>
          <w:sz w:val="24"/>
          <w:lang w:val="sq-AL"/>
        </w:rPr>
        <w:t>September, 2020</w:t>
      </w:r>
      <w:r w:rsidR="00965D49" w:rsidRPr="00BB5785">
        <w:rPr>
          <w:rFonts w:asciiTheme="majorHAnsi" w:hAnsiTheme="majorHAnsi" w:cstheme="majorHAnsi"/>
          <w:sz w:val="24"/>
          <w:lang w:val="sq-AL"/>
        </w:rPr>
        <w:br w:type="page"/>
      </w:r>
    </w:p>
    <w:p w:rsidR="009107E5" w:rsidRDefault="009107E5" w:rsidP="00965D49">
      <w:pPr>
        <w:rPr>
          <w:rFonts w:asciiTheme="majorHAnsi" w:hAnsiTheme="majorHAnsi" w:cstheme="majorHAnsi"/>
          <w:b/>
          <w:bCs/>
          <w:sz w:val="24"/>
          <w:lang w:val="sq-AL"/>
        </w:rPr>
      </w:pPr>
    </w:p>
    <w:p w:rsidR="00965D49" w:rsidRPr="00BB5785" w:rsidRDefault="007C061A" w:rsidP="00965D49">
      <w:pPr>
        <w:rPr>
          <w:rFonts w:asciiTheme="majorHAnsi" w:hAnsiTheme="majorHAnsi" w:cstheme="majorHAnsi"/>
          <w:b/>
          <w:bCs/>
          <w:sz w:val="24"/>
          <w:lang w:val="sq-AL"/>
        </w:rPr>
      </w:pPr>
      <w:r w:rsidRPr="007C061A">
        <w:rPr>
          <w:rFonts w:asciiTheme="majorHAnsi" w:hAnsiTheme="majorHAnsi" w:cstheme="majorHAnsi"/>
          <w:b/>
          <w:bCs/>
          <w:sz w:val="24"/>
          <w:lang w:val="sq-AL"/>
        </w:rPr>
        <w:t>Compiler of the report</w:t>
      </w:r>
      <w:r w:rsidR="00965D49" w:rsidRPr="00BB5785">
        <w:rPr>
          <w:rFonts w:asciiTheme="majorHAnsi" w:hAnsiTheme="majorHAnsi" w:cstheme="majorHAnsi"/>
          <w:b/>
          <w:bCs/>
          <w:sz w:val="24"/>
          <w:lang w:val="sq-AL"/>
        </w:rPr>
        <w:t>:</w:t>
      </w:r>
    </w:p>
    <w:p w:rsidR="00965D49" w:rsidRPr="00BB5785" w:rsidRDefault="007C061A" w:rsidP="00965D49">
      <w:pPr>
        <w:rPr>
          <w:rFonts w:asciiTheme="majorHAnsi" w:hAnsiTheme="majorHAnsi" w:cstheme="majorHAnsi"/>
          <w:sz w:val="24"/>
          <w:lang w:val="sq-AL"/>
        </w:rPr>
      </w:pPr>
      <w:r w:rsidRPr="007C061A">
        <w:rPr>
          <w:rFonts w:asciiTheme="majorHAnsi" w:hAnsiTheme="majorHAnsi" w:cstheme="majorHAnsi"/>
          <w:sz w:val="24"/>
          <w:lang w:val="sq-AL"/>
        </w:rPr>
        <w:t>Ministry of Local Government</w:t>
      </w:r>
    </w:p>
    <w:p w:rsidR="00965D49" w:rsidRDefault="00965D49" w:rsidP="00965D49">
      <w:pPr>
        <w:rPr>
          <w:rFonts w:asciiTheme="majorHAnsi" w:hAnsiTheme="majorHAnsi" w:cstheme="majorHAnsi"/>
          <w:sz w:val="24"/>
          <w:lang w:val="sq-AL"/>
        </w:rPr>
      </w:pPr>
    </w:p>
    <w:p w:rsidR="00060BA9" w:rsidRPr="00060BA9" w:rsidRDefault="007C061A" w:rsidP="00060BA9">
      <w:pPr>
        <w:rPr>
          <w:rFonts w:asciiTheme="majorHAnsi" w:hAnsiTheme="majorHAnsi" w:cstheme="majorHAnsi"/>
          <w:b/>
          <w:sz w:val="24"/>
          <w:lang w:val="sq-AL"/>
        </w:rPr>
      </w:pPr>
      <w:r w:rsidRPr="007C061A">
        <w:rPr>
          <w:rFonts w:asciiTheme="majorHAnsi" w:hAnsiTheme="majorHAnsi" w:cstheme="majorHAnsi"/>
          <w:b/>
          <w:sz w:val="24"/>
          <w:lang w:val="sq-AL"/>
        </w:rPr>
        <w:t>Supervision</w:t>
      </w:r>
      <w:r w:rsidR="00060BA9" w:rsidRPr="00060BA9">
        <w:rPr>
          <w:rFonts w:asciiTheme="majorHAnsi" w:hAnsiTheme="majorHAnsi" w:cstheme="majorHAnsi"/>
          <w:b/>
          <w:sz w:val="24"/>
          <w:lang w:val="sq-AL"/>
        </w:rPr>
        <w:t>:</w:t>
      </w:r>
    </w:p>
    <w:p w:rsidR="00060BA9" w:rsidRDefault="00BC37AE" w:rsidP="00060BA9">
      <w:pPr>
        <w:rPr>
          <w:rFonts w:asciiTheme="majorHAnsi" w:hAnsiTheme="majorHAnsi" w:cstheme="majorHAnsi"/>
          <w:sz w:val="24"/>
          <w:lang w:val="sq-AL"/>
        </w:rPr>
      </w:pPr>
      <w:r w:rsidRPr="007C061A">
        <w:rPr>
          <w:rFonts w:asciiTheme="majorHAnsi" w:hAnsiTheme="majorHAnsi" w:cstheme="majorHAnsi"/>
          <w:sz w:val="24"/>
          <w:lang w:val="sq-AL"/>
        </w:rPr>
        <w:t>Rozafa Ukimeraj</w:t>
      </w:r>
      <w:r>
        <w:rPr>
          <w:rFonts w:asciiTheme="majorHAnsi" w:hAnsiTheme="majorHAnsi" w:cstheme="majorHAnsi"/>
          <w:sz w:val="24"/>
          <w:lang w:val="sq-AL"/>
        </w:rPr>
        <w:t xml:space="preserve">, </w:t>
      </w:r>
      <w:r w:rsidR="007C061A" w:rsidRPr="007C061A">
        <w:rPr>
          <w:rFonts w:asciiTheme="majorHAnsi" w:hAnsiTheme="majorHAnsi" w:cstheme="majorHAnsi"/>
          <w:sz w:val="24"/>
          <w:lang w:val="sq-AL"/>
        </w:rPr>
        <w:t>Secretary General of the MLG,</w:t>
      </w:r>
      <w:r w:rsidR="00060BA9">
        <w:rPr>
          <w:rFonts w:asciiTheme="majorHAnsi" w:hAnsiTheme="majorHAnsi" w:cstheme="majorHAnsi"/>
          <w:sz w:val="24"/>
          <w:lang w:val="sq-AL"/>
        </w:rPr>
        <w:t xml:space="preserve"> </w:t>
      </w:r>
    </w:p>
    <w:p w:rsidR="00060BA9" w:rsidRPr="00752C86" w:rsidRDefault="00060BA9" w:rsidP="00965D49">
      <w:pPr>
        <w:rPr>
          <w:rFonts w:asciiTheme="majorHAnsi" w:hAnsiTheme="majorHAnsi" w:cstheme="majorHAnsi"/>
          <w:sz w:val="24"/>
          <w:lang w:val="sq-AL"/>
        </w:rPr>
      </w:pPr>
    </w:p>
    <w:p w:rsidR="00965D49" w:rsidRPr="00752C86" w:rsidRDefault="00BC37AE" w:rsidP="00965D49">
      <w:pPr>
        <w:rPr>
          <w:rFonts w:asciiTheme="majorHAnsi" w:hAnsiTheme="majorHAnsi" w:cstheme="majorHAnsi"/>
          <w:b/>
          <w:bCs/>
          <w:sz w:val="24"/>
          <w:lang w:val="sq-AL"/>
        </w:rPr>
      </w:pPr>
      <w:r w:rsidRPr="00BC37AE">
        <w:rPr>
          <w:rFonts w:asciiTheme="majorHAnsi" w:hAnsiTheme="majorHAnsi" w:cstheme="majorHAnsi"/>
          <w:b/>
          <w:bCs/>
          <w:sz w:val="24"/>
          <w:lang w:val="sq-AL"/>
        </w:rPr>
        <w:t>Data processing</w:t>
      </w:r>
      <w:r w:rsidR="00965D49" w:rsidRPr="00752C86">
        <w:rPr>
          <w:rFonts w:asciiTheme="majorHAnsi" w:hAnsiTheme="majorHAnsi" w:cstheme="majorHAnsi"/>
          <w:b/>
          <w:bCs/>
          <w:sz w:val="24"/>
          <w:lang w:val="sq-AL"/>
        </w:rPr>
        <w:t>:</w:t>
      </w:r>
    </w:p>
    <w:p w:rsidR="00965D49" w:rsidRDefault="00BC37AE" w:rsidP="00965D49">
      <w:pPr>
        <w:rPr>
          <w:rFonts w:asciiTheme="majorHAnsi" w:hAnsiTheme="majorHAnsi" w:cstheme="majorHAnsi"/>
          <w:sz w:val="24"/>
          <w:lang w:val="sq-AL"/>
        </w:rPr>
      </w:pPr>
      <w:r w:rsidRPr="00BC37AE">
        <w:rPr>
          <w:rFonts w:asciiTheme="majorHAnsi" w:hAnsiTheme="majorHAnsi" w:cstheme="majorHAnsi"/>
          <w:sz w:val="24"/>
          <w:lang w:val="sq-AL"/>
        </w:rPr>
        <w:t>Department for Municipal Performance and Transparency</w:t>
      </w:r>
    </w:p>
    <w:p w:rsidR="00BC37AE" w:rsidRDefault="00BC37AE" w:rsidP="00965D49">
      <w:pPr>
        <w:rPr>
          <w:rFonts w:asciiTheme="majorHAnsi" w:hAnsiTheme="majorHAnsi" w:cstheme="majorHAnsi"/>
          <w:sz w:val="24"/>
          <w:lang w:val="sq-AL"/>
        </w:rPr>
      </w:pPr>
    </w:p>
    <w:p w:rsidR="009107E5" w:rsidRDefault="00BC37AE" w:rsidP="00965D49">
      <w:pPr>
        <w:rPr>
          <w:rFonts w:asciiTheme="majorHAnsi" w:hAnsiTheme="majorHAnsi" w:cstheme="majorHAnsi"/>
          <w:sz w:val="24"/>
          <w:lang w:val="sq-AL"/>
        </w:rPr>
      </w:pPr>
      <w:r w:rsidRPr="00BC37AE">
        <w:rPr>
          <w:rFonts w:asciiTheme="majorHAnsi" w:hAnsiTheme="majorHAnsi" w:cstheme="majorHAnsi"/>
          <w:sz w:val="24"/>
          <w:lang w:val="sq-AL"/>
        </w:rPr>
        <w:t>The report (general part) was drafted by:</w:t>
      </w:r>
    </w:p>
    <w:p w:rsidR="009107E5" w:rsidRDefault="009107E5" w:rsidP="00965D49">
      <w:pPr>
        <w:rPr>
          <w:rFonts w:asciiTheme="majorHAnsi" w:hAnsiTheme="majorHAnsi" w:cstheme="majorHAnsi"/>
          <w:sz w:val="24"/>
          <w:lang w:val="sq-AL"/>
        </w:rPr>
      </w:pPr>
      <w:r w:rsidRPr="009107E5">
        <w:rPr>
          <w:rFonts w:asciiTheme="majorHAnsi" w:hAnsiTheme="majorHAnsi" w:cstheme="majorHAnsi"/>
          <w:b/>
          <w:sz w:val="24"/>
          <w:lang w:val="sq-AL"/>
        </w:rPr>
        <w:t>Diellor Gashi,</w:t>
      </w:r>
      <w:r>
        <w:rPr>
          <w:rFonts w:asciiTheme="majorHAnsi" w:hAnsiTheme="majorHAnsi" w:cstheme="majorHAnsi"/>
          <w:sz w:val="24"/>
          <w:lang w:val="sq-AL"/>
        </w:rPr>
        <w:t xml:space="preserve"> </w:t>
      </w:r>
      <w:r w:rsidR="00BC37AE" w:rsidRPr="00BC37AE">
        <w:rPr>
          <w:rFonts w:asciiTheme="majorHAnsi" w:hAnsiTheme="majorHAnsi" w:cstheme="majorHAnsi"/>
          <w:sz w:val="24"/>
          <w:lang w:val="sq-AL"/>
        </w:rPr>
        <w:t>Head of the Department for Municipal Performance and Transparency</w:t>
      </w:r>
    </w:p>
    <w:p w:rsidR="009107E5" w:rsidRDefault="009107E5" w:rsidP="00965D49">
      <w:pPr>
        <w:rPr>
          <w:rFonts w:asciiTheme="majorHAnsi" w:hAnsiTheme="majorHAnsi" w:cstheme="majorHAnsi"/>
          <w:sz w:val="24"/>
          <w:lang w:val="sq-AL"/>
        </w:rPr>
      </w:pPr>
    </w:p>
    <w:p w:rsidR="009107E5" w:rsidRPr="009107E5" w:rsidRDefault="00BC37AE" w:rsidP="00965D49">
      <w:pPr>
        <w:rPr>
          <w:rFonts w:asciiTheme="majorHAnsi" w:hAnsiTheme="majorHAnsi" w:cstheme="majorHAnsi"/>
          <w:b/>
          <w:sz w:val="24"/>
          <w:lang w:val="sq-AL"/>
        </w:rPr>
      </w:pPr>
      <w:r w:rsidRPr="00BC37AE">
        <w:rPr>
          <w:rFonts w:asciiTheme="majorHAnsi" w:hAnsiTheme="majorHAnsi" w:cstheme="majorHAnsi"/>
          <w:b/>
          <w:sz w:val="24"/>
          <w:lang w:val="sq-AL"/>
        </w:rPr>
        <w:t>Collection, processing, verification of data and drafting of individual reports of municipalities was performed by:</w:t>
      </w:r>
    </w:p>
    <w:p w:rsidR="009107E5" w:rsidRDefault="00BC37AE" w:rsidP="00965D49">
      <w:pPr>
        <w:rPr>
          <w:rFonts w:asciiTheme="majorHAnsi" w:hAnsiTheme="majorHAnsi" w:cstheme="majorHAnsi"/>
          <w:sz w:val="24"/>
          <w:lang w:val="sq-AL"/>
        </w:rPr>
      </w:pPr>
      <w:r w:rsidRPr="00BC37AE">
        <w:rPr>
          <w:rFonts w:asciiTheme="majorHAnsi" w:hAnsiTheme="majorHAnsi" w:cstheme="majorHAnsi"/>
          <w:sz w:val="24"/>
          <w:lang w:val="sq-AL"/>
        </w:rPr>
        <w:t>Lazar Mitic, Performance Measurement and Evaluation Officer</w:t>
      </w:r>
      <w:r w:rsidR="009107E5">
        <w:rPr>
          <w:rFonts w:asciiTheme="majorHAnsi" w:hAnsiTheme="majorHAnsi" w:cstheme="majorHAnsi"/>
          <w:sz w:val="24"/>
          <w:lang w:val="sq-AL"/>
        </w:rPr>
        <w:t>, MPL</w:t>
      </w:r>
    </w:p>
    <w:p w:rsidR="009107E5" w:rsidRDefault="001F5B78" w:rsidP="00965D49">
      <w:pPr>
        <w:rPr>
          <w:rFonts w:asciiTheme="majorHAnsi" w:hAnsiTheme="majorHAnsi" w:cstheme="majorHAnsi"/>
          <w:sz w:val="24"/>
          <w:lang w:val="sq-AL"/>
        </w:rPr>
      </w:pPr>
      <w:r w:rsidRPr="001F5B78">
        <w:rPr>
          <w:rFonts w:asciiTheme="majorHAnsi" w:hAnsiTheme="majorHAnsi" w:cstheme="majorHAnsi"/>
          <w:sz w:val="24"/>
          <w:lang w:val="sq-AL"/>
        </w:rPr>
        <w:t>Haxhi Krasniqi, Senior Officer for Performance</w:t>
      </w:r>
      <w:r>
        <w:rPr>
          <w:rFonts w:asciiTheme="majorHAnsi" w:hAnsiTheme="majorHAnsi" w:cstheme="majorHAnsi"/>
          <w:sz w:val="24"/>
          <w:lang w:val="sq-AL"/>
        </w:rPr>
        <w:t xml:space="preserve"> Measurement and Evaluation, MLG</w:t>
      </w:r>
    </w:p>
    <w:p w:rsidR="00E906D5" w:rsidRDefault="00E906D5" w:rsidP="00E906D5">
      <w:pPr>
        <w:rPr>
          <w:rFonts w:asciiTheme="majorHAnsi" w:hAnsiTheme="majorHAnsi" w:cstheme="majorHAnsi"/>
          <w:sz w:val="24"/>
          <w:lang w:val="sq-AL"/>
        </w:rPr>
      </w:pPr>
      <w:r>
        <w:rPr>
          <w:rFonts w:asciiTheme="majorHAnsi" w:hAnsiTheme="majorHAnsi" w:cstheme="majorHAnsi"/>
          <w:sz w:val="24"/>
          <w:lang w:val="sq-AL"/>
        </w:rPr>
        <w:t xml:space="preserve">Edina Ibishi, </w:t>
      </w:r>
      <w:r w:rsidR="001F5B78" w:rsidRPr="001F5B78">
        <w:rPr>
          <w:rFonts w:asciiTheme="majorHAnsi" w:hAnsiTheme="majorHAnsi" w:cstheme="majorHAnsi"/>
          <w:sz w:val="24"/>
          <w:lang w:val="sq-AL"/>
        </w:rPr>
        <w:t>Performance Measurement and Evaluation Officer</w:t>
      </w:r>
      <w:r>
        <w:rPr>
          <w:rFonts w:asciiTheme="majorHAnsi" w:hAnsiTheme="majorHAnsi" w:cstheme="majorHAnsi"/>
          <w:sz w:val="24"/>
          <w:lang w:val="sq-AL"/>
        </w:rPr>
        <w:t>, M</w:t>
      </w:r>
      <w:r w:rsidR="001F5B78">
        <w:rPr>
          <w:rFonts w:asciiTheme="majorHAnsi" w:hAnsiTheme="majorHAnsi" w:cstheme="majorHAnsi"/>
          <w:sz w:val="24"/>
          <w:lang w:val="sq-AL"/>
        </w:rPr>
        <w:t>LG</w:t>
      </w:r>
    </w:p>
    <w:p w:rsidR="009107E5" w:rsidRDefault="009107E5" w:rsidP="00965D49">
      <w:pPr>
        <w:rPr>
          <w:rFonts w:asciiTheme="majorHAnsi" w:hAnsiTheme="majorHAnsi" w:cstheme="majorHAnsi"/>
          <w:sz w:val="24"/>
          <w:lang w:val="sq-AL"/>
        </w:rPr>
      </w:pPr>
      <w:r>
        <w:rPr>
          <w:rFonts w:asciiTheme="majorHAnsi" w:hAnsiTheme="majorHAnsi" w:cstheme="majorHAnsi"/>
          <w:sz w:val="24"/>
          <w:lang w:val="sq-AL"/>
        </w:rPr>
        <w:t>Shqiponja Vokshi, DEMOS</w:t>
      </w:r>
    </w:p>
    <w:p w:rsidR="001F5B78" w:rsidRDefault="001F5B78" w:rsidP="00965D49">
      <w:pPr>
        <w:rPr>
          <w:rFonts w:asciiTheme="majorHAnsi" w:hAnsiTheme="majorHAnsi" w:cstheme="majorHAnsi"/>
          <w:sz w:val="24"/>
          <w:lang w:val="sq-AL"/>
        </w:rPr>
      </w:pPr>
      <w:r w:rsidRPr="001F5B78">
        <w:rPr>
          <w:rFonts w:asciiTheme="majorHAnsi" w:hAnsiTheme="majorHAnsi" w:cstheme="majorHAnsi"/>
          <w:sz w:val="24"/>
          <w:lang w:val="sq-AL"/>
        </w:rPr>
        <w:t>Jetmir Bakija - Consultant / DEMOS</w:t>
      </w:r>
    </w:p>
    <w:p w:rsidR="009107E5" w:rsidRDefault="009107E5" w:rsidP="00965D49">
      <w:pPr>
        <w:rPr>
          <w:rFonts w:asciiTheme="majorHAnsi" w:hAnsiTheme="majorHAnsi" w:cstheme="majorHAnsi"/>
          <w:sz w:val="24"/>
          <w:lang w:val="sq-AL"/>
        </w:rPr>
      </w:pPr>
      <w:r>
        <w:rPr>
          <w:rFonts w:asciiTheme="majorHAnsi" w:hAnsiTheme="majorHAnsi" w:cstheme="majorHAnsi"/>
          <w:sz w:val="24"/>
          <w:lang w:val="sq-AL"/>
        </w:rPr>
        <w:t xml:space="preserve">Berat Abdiu – </w:t>
      </w:r>
      <w:r w:rsidR="001F5B78" w:rsidRPr="001F5B78">
        <w:rPr>
          <w:rFonts w:asciiTheme="majorHAnsi" w:hAnsiTheme="majorHAnsi" w:cstheme="majorHAnsi"/>
          <w:sz w:val="24"/>
          <w:lang w:val="sq-AL"/>
        </w:rPr>
        <w:t>Consultant / DEMOS</w:t>
      </w:r>
    </w:p>
    <w:p w:rsidR="009107E5" w:rsidRDefault="009107E5" w:rsidP="00965D49">
      <w:pPr>
        <w:rPr>
          <w:rFonts w:asciiTheme="majorHAnsi" w:hAnsiTheme="majorHAnsi" w:cstheme="majorHAnsi"/>
          <w:sz w:val="24"/>
          <w:lang w:val="sq-AL"/>
        </w:rPr>
      </w:pPr>
      <w:r>
        <w:rPr>
          <w:rFonts w:asciiTheme="majorHAnsi" w:hAnsiTheme="majorHAnsi" w:cstheme="majorHAnsi"/>
          <w:sz w:val="24"/>
          <w:lang w:val="sq-AL"/>
        </w:rPr>
        <w:t xml:space="preserve">Arbnor Imeri – </w:t>
      </w:r>
      <w:r w:rsidR="001F5B78" w:rsidRPr="001F5B78">
        <w:rPr>
          <w:rFonts w:asciiTheme="majorHAnsi" w:hAnsiTheme="majorHAnsi" w:cstheme="majorHAnsi"/>
          <w:sz w:val="24"/>
          <w:lang w:val="sq-AL"/>
        </w:rPr>
        <w:t xml:space="preserve">MLGA </w:t>
      </w:r>
      <w:r w:rsidR="00E906D5">
        <w:rPr>
          <w:rFonts w:asciiTheme="majorHAnsi" w:hAnsiTheme="majorHAnsi" w:cstheme="majorHAnsi"/>
          <w:sz w:val="24"/>
          <w:lang w:val="sq-AL"/>
        </w:rPr>
        <w:t>/</w:t>
      </w:r>
      <w:r>
        <w:rPr>
          <w:rFonts w:asciiTheme="majorHAnsi" w:hAnsiTheme="majorHAnsi" w:cstheme="majorHAnsi"/>
          <w:sz w:val="24"/>
          <w:lang w:val="sq-AL"/>
        </w:rPr>
        <w:t>DEMOS</w:t>
      </w:r>
    </w:p>
    <w:p w:rsidR="009107E5" w:rsidRDefault="00060BA9" w:rsidP="00965D49">
      <w:pPr>
        <w:rPr>
          <w:rFonts w:asciiTheme="majorHAnsi" w:hAnsiTheme="majorHAnsi" w:cstheme="majorHAnsi"/>
          <w:sz w:val="24"/>
          <w:lang w:val="sq-AL"/>
        </w:rPr>
      </w:pPr>
      <w:r>
        <w:rPr>
          <w:rFonts w:asciiTheme="majorHAnsi" w:hAnsiTheme="majorHAnsi" w:cstheme="majorHAnsi"/>
          <w:sz w:val="24"/>
          <w:lang w:val="sq-AL"/>
        </w:rPr>
        <w:t xml:space="preserve">Gresa Sheqiri </w:t>
      </w:r>
      <w:r w:rsidR="00E906D5">
        <w:rPr>
          <w:rFonts w:asciiTheme="majorHAnsi" w:hAnsiTheme="majorHAnsi" w:cstheme="majorHAnsi"/>
          <w:sz w:val="24"/>
          <w:lang w:val="sq-AL"/>
        </w:rPr>
        <w:t>–</w:t>
      </w:r>
      <w:r>
        <w:rPr>
          <w:rFonts w:asciiTheme="majorHAnsi" w:hAnsiTheme="majorHAnsi" w:cstheme="majorHAnsi"/>
          <w:sz w:val="24"/>
          <w:lang w:val="sq-AL"/>
        </w:rPr>
        <w:t xml:space="preserve"> </w:t>
      </w:r>
      <w:r w:rsidR="001F5B78" w:rsidRPr="001F5B78">
        <w:rPr>
          <w:rFonts w:asciiTheme="majorHAnsi" w:hAnsiTheme="majorHAnsi" w:cstheme="majorHAnsi"/>
          <w:sz w:val="24"/>
          <w:lang w:val="sq-AL"/>
        </w:rPr>
        <w:t xml:space="preserve">MLGA </w:t>
      </w:r>
      <w:r w:rsidR="00E906D5">
        <w:rPr>
          <w:rFonts w:asciiTheme="majorHAnsi" w:hAnsiTheme="majorHAnsi" w:cstheme="majorHAnsi"/>
          <w:sz w:val="24"/>
          <w:lang w:val="sq-AL"/>
        </w:rPr>
        <w:t>/</w:t>
      </w:r>
      <w:r>
        <w:rPr>
          <w:rFonts w:asciiTheme="majorHAnsi" w:hAnsiTheme="majorHAnsi" w:cstheme="majorHAnsi"/>
          <w:sz w:val="24"/>
          <w:lang w:val="sq-AL"/>
        </w:rPr>
        <w:t>DEMOS</w:t>
      </w:r>
    </w:p>
    <w:p w:rsidR="009107E5" w:rsidRDefault="009107E5" w:rsidP="00965D49">
      <w:pPr>
        <w:rPr>
          <w:rFonts w:asciiTheme="majorHAnsi" w:hAnsiTheme="majorHAnsi" w:cstheme="majorHAnsi"/>
          <w:sz w:val="24"/>
          <w:lang w:val="sq-AL"/>
        </w:rPr>
      </w:pPr>
    </w:p>
    <w:p w:rsidR="00752C86" w:rsidRDefault="00752C86" w:rsidP="00965D49">
      <w:pPr>
        <w:rPr>
          <w:rFonts w:asciiTheme="majorHAnsi" w:hAnsiTheme="majorHAnsi" w:cstheme="majorHAnsi"/>
          <w:sz w:val="24"/>
          <w:lang w:val="sq-AL"/>
        </w:rPr>
      </w:pPr>
    </w:p>
    <w:p w:rsidR="00060BA9" w:rsidRDefault="00060BA9" w:rsidP="00965D49">
      <w:pPr>
        <w:rPr>
          <w:rFonts w:asciiTheme="majorHAnsi" w:hAnsiTheme="majorHAnsi" w:cstheme="majorHAnsi"/>
          <w:sz w:val="24"/>
          <w:lang w:val="sq-AL"/>
        </w:rPr>
      </w:pPr>
    </w:p>
    <w:p w:rsidR="00752C86" w:rsidRDefault="00752C86" w:rsidP="00965D49">
      <w:pPr>
        <w:rPr>
          <w:rFonts w:asciiTheme="majorHAnsi" w:hAnsiTheme="majorHAnsi" w:cstheme="majorHAnsi"/>
          <w:sz w:val="24"/>
          <w:lang w:val="sq-AL"/>
        </w:rPr>
      </w:pPr>
    </w:p>
    <w:p w:rsidR="00752C86" w:rsidRDefault="00752C86" w:rsidP="00965D49">
      <w:pPr>
        <w:rPr>
          <w:rFonts w:asciiTheme="majorHAnsi" w:hAnsiTheme="majorHAnsi" w:cstheme="majorHAnsi"/>
          <w:sz w:val="24"/>
          <w:lang w:val="sq-AL"/>
        </w:rPr>
      </w:pPr>
    </w:p>
    <w:p w:rsidR="00752C86" w:rsidRDefault="00752C86" w:rsidP="00965D49">
      <w:pPr>
        <w:rPr>
          <w:rFonts w:asciiTheme="majorHAnsi" w:hAnsiTheme="majorHAnsi" w:cstheme="majorHAnsi"/>
          <w:sz w:val="24"/>
          <w:lang w:val="sq-AL"/>
        </w:rPr>
      </w:pPr>
    </w:p>
    <w:p w:rsidR="00752C86" w:rsidRDefault="00752C86" w:rsidP="00965D49">
      <w:pPr>
        <w:rPr>
          <w:rFonts w:asciiTheme="majorHAnsi" w:hAnsiTheme="majorHAnsi" w:cstheme="majorHAnsi"/>
          <w:sz w:val="24"/>
          <w:lang w:val="sq-AL"/>
        </w:rPr>
      </w:pPr>
    </w:p>
    <w:p w:rsidR="00752C86" w:rsidRDefault="00752C86" w:rsidP="00965D49">
      <w:pPr>
        <w:rPr>
          <w:rFonts w:asciiTheme="majorHAnsi" w:hAnsiTheme="majorHAnsi" w:cstheme="majorHAnsi"/>
          <w:sz w:val="24"/>
          <w:lang w:val="sq-AL"/>
        </w:rPr>
      </w:pPr>
    </w:p>
    <w:p w:rsidR="00752C86" w:rsidRDefault="00752C86" w:rsidP="00965D49">
      <w:pPr>
        <w:rPr>
          <w:rFonts w:asciiTheme="majorHAnsi" w:hAnsiTheme="majorHAnsi" w:cstheme="majorHAnsi"/>
          <w:sz w:val="24"/>
          <w:lang w:val="sq-AL"/>
        </w:rPr>
      </w:pPr>
    </w:p>
    <w:p w:rsidR="00752C86" w:rsidRDefault="00752C86" w:rsidP="00965D49">
      <w:pPr>
        <w:rPr>
          <w:rFonts w:asciiTheme="majorHAnsi" w:hAnsiTheme="majorHAnsi" w:cstheme="majorHAnsi"/>
          <w:sz w:val="24"/>
          <w:lang w:val="sq-AL"/>
        </w:rPr>
      </w:pPr>
      <w:r>
        <w:rPr>
          <w:rFonts w:asciiTheme="majorHAnsi" w:hAnsiTheme="majorHAnsi" w:cstheme="majorHAnsi"/>
          <w:noProof/>
          <w:sz w:val="24"/>
        </w:rPr>
        <mc:AlternateContent>
          <mc:Choice Requires="wps">
            <w:drawing>
              <wp:anchor distT="0" distB="0" distL="114300" distR="114300" simplePos="0" relativeHeight="251635200" behindDoc="0" locked="0" layoutInCell="1" allowOverlap="1" wp14:anchorId="5C970766" wp14:editId="2903B1DE">
                <wp:simplePos x="0" y="0"/>
                <wp:positionH relativeFrom="column">
                  <wp:posOffset>-902525</wp:posOffset>
                </wp:positionH>
                <wp:positionV relativeFrom="paragraph">
                  <wp:posOffset>171582</wp:posOffset>
                </wp:positionV>
                <wp:extent cx="7540831" cy="1484416"/>
                <wp:effectExtent l="0" t="0" r="3175" b="1905"/>
                <wp:wrapNone/>
                <wp:docPr id="83" name="Text Box 83"/>
                <wp:cNvGraphicFramePr/>
                <a:graphic xmlns:a="http://schemas.openxmlformats.org/drawingml/2006/main">
                  <a:graphicData uri="http://schemas.microsoft.com/office/word/2010/wordprocessingShape">
                    <wps:wsp>
                      <wps:cNvSpPr txBox="1"/>
                      <wps:spPr>
                        <a:xfrm>
                          <a:off x="0" y="0"/>
                          <a:ext cx="7540831" cy="1484416"/>
                        </a:xfrm>
                        <a:prstGeom prst="rect">
                          <a:avLst/>
                        </a:prstGeom>
                        <a:solidFill>
                          <a:schemeClr val="tx2">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Default="000C27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C970766" id="_x0000_t202" coordsize="21600,21600" o:spt="202" path="m,l,21600r21600,l21600,xe">
                <v:stroke joinstyle="miter"/>
                <v:path gradientshapeok="t" o:connecttype="rect"/>
              </v:shapetype>
              <v:shape id="Text Box 83" o:spid="_x0000_s1026" type="#_x0000_t202" style="position:absolute;left:0;text-align:left;margin-left:-71.05pt;margin-top:13.5pt;width:593.75pt;height:116.9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RHqAIAAMgFAAAOAAAAZHJzL2Uyb0RvYy54bWysVE1PGzEQvVfqf7B8L5uEAGnEBqUgqkoU&#10;UKHi7HhtsqrX49pOsvTX99m7CSnlQtXLrj3f8/xmTs/axrC18qEmW/LhwYAzZSVVtX0s+ff7yw8T&#10;zkIUthKGrCr5kwr8bPb+3enGTdWIlmQq5RmC2DDduJIvY3TToghyqRoRDsgpC6Um34iIq38sKi82&#10;iN6YYjQYHBcb8pXzJFUIkF50Sj7L8bVWMt5oHVRkpuSoLeavz99F+hazUzF99MIta9mXIf6hikbU&#10;Fkl3oS5EFGzl679CNbX0FEjHA0lNQVrXUuUe0M1w8KKbu6VwKvcCcILbwRT+X1h5vb71rK5KPjnk&#10;zIoGb3Sv2sg+UcsgAj4bF6Ywu3MwjC3keOetPECY2m61b9IfDTHogfTTDt0UTUJ4cjQeTA6HnEno&#10;huPJeDw8TnGKZ3fnQ/ysqGHpUHKP58uoivVViJ3p1iRlC2Tq6rI2Jl8SZdS58Wwt8NixHWVXs2q+&#10;UtXJQJhB/+QQgxideLIVo5JMvBQl1/VHAmPZpuTHh0eDHNhSytwVZWyqQGW+9ZUm1Dp08ik+GZVs&#10;jP2mNPDOIL1StpBS2ZjxRTXZOllppHqLY2//XNVbnLs+4JEzk40756a25HP3O5w6CKsf25J1Zw/4&#10;9vpOx9gu2p5NC6qeQCZP3TgGJy9rPPiVCPFWeMwf+IOdEm/w0YaAOvUnzpbkf70mT/YYC2g522Ce&#10;Sx5+roRXnJkvFgPzcTgepwWQL+OjkxEufl+z2NfYVXNOYBHYiuryMdlHsz1qT80DVs88ZYVKWInc&#10;oN32eB67LYPVJdV8no0w8k7EK3vnZAqd4E10vm8fhHc95yPG5Zq2ky+mL6jf2SZPS/NVJF3nuUgA&#10;d6j2wGNdZAb3qy3to/17tnpewLPfAAAA//8DAFBLAwQUAAYACAAAACEAX7/uzeEAAAAMAQAADwAA&#10;AGRycy9kb3ducmV2LnhtbEyPy07DMBBF90j8gzVIbKrWThRCFOJUFQ+JJaQsWDrx4ARiO4rdNvD1&#10;TFewnJmjO+dW28WO7IhzGLyTkGwEMHSd14MzEt72T+sCWIjKaTV6hxK+McC2vryoVKn9yb3isYmG&#10;UYgLpZLQxziVnIeuR6vCxk/o6PbhZ6sijbPhelYnCrcjT4XIuVWDow+9mvC+x+6rOVgJmBeP+892&#10;fH/+QfPwkq92SbMyUl5fLbs7YBGX+AfDWZ/UoSan1h+cDmyUsE6yNCFWQnpLpc6EyG4yYC1tclEA&#10;ryv+v0T9CwAA//8DAFBLAQItABQABgAIAAAAIQC2gziS/gAAAOEBAAATAAAAAAAAAAAAAAAAAAAA&#10;AABbQ29udGVudF9UeXBlc10ueG1sUEsBAi0AFAAGAAgAAAAhADj9If/WAAAAlAEAAAsAAAAAAAAA&#10;AAAAAAAALwEAAF9yZWxzLy5yZWxzUEsBAi0AFAAGAAgAAAAhAJGm5EeoAgAAyAUAAA4AAAAAAAAA&#10;AAAAAAAALgIAAGRycy9lMm9Eb2MueG1sUEsBAi0AFAAGAAgAAAAhAF+/7s3hAAAADAEAAA8AAAAA&#10;AAAAAAAAAAAAAgUAAGRycy9kb3ducmV2LnhtbFBLBQYAAAAABAAEAPMAAAAQBgAAAAA=&#10;" fillcolor="#d5dce4 [671]" stroked="f" strokeweight=".5pt">
                <v:textbox>
                  <w:txbxContent>
                    <w:p w:rsidR="000C275B" w:rsidRDefault="000C275B"/>
                  </w:txbxContent>
                </v:textbox>
              </v:shape>
            </w:pict>
          </mc:Fallback>
        </mc:AlternateContent>
      </w:r>
    </w:p>
    <w:p w:rsidR="00752C86" w:rsidRDefault="00752C86" w:rsidP="00965D49">
      <w:pPr>
        <w:rPr>
          <w:rFonts w:asciiTheme="majorHAnsi" w:hAnsiTheme="majorHAnsi" w:cstheme="majorHAnsi"/>
          <w:sz w:val="24"/>
          <w:lang w:val="sq-AL"/>
        </w:rPr>
      </w:pPr>
      <w:r>
        <w:rPr>
          <w:rFonts w:asciiTheme="majorHAnsi" w:hAnsiTheme="majorHAnsi" w:cstheme="majorHAnsi"/>
          <w:noProof/>
          <w:sz w:val="24"/>
        </w:rPr>
        <mc:AlternateContent>
          <mc:Choice Requires="wps">
            <w:drawing>
              <wp:anchor distT="0" distB="0" distL="114300" distR="114300" simplePos="0" relativeHeight="251636224" behindDoc="0" locked="0" layoutInCell="1" allowOverlap="1" wp14:anchorId="0DCB5503" wp14:editId="4C8912E1">
                <wp:simplePos x="0" y="0"/>
                <wp:positionH relativeFrom="margin">
                  <wp:align>right</wp:align>
                </wp:positionH>
                <wp:positionV relativeFrom="paragraph">
                  <wp:posOffset>194335</wp:posOffset>
                </wp:positionV>
                <wp:extent cx="5997039" cy="760021"/>
                <wp:effectExtent l="0" t="0" r="0" b="2540"/>
                <wp:wrapNone/>
                <wp:docPr id="84" name="Text Box 84"/>
                <wp:cNvGraphicFramePr/>
                <a:graphic xmlns:a="http://schemas.openxmlformats.org/drawingml/2006/main">
                  <a:graphicData uri="http://schemas.microsoft.com/office/word/2010/wordprocessingShape">
                    <wps:wsp>
                      <wps:cNvSpPr txBox="1"/>
                      <wps:spPr>
                        <a:xfrm>
                          <a:off x="0" y="0"/>
                          <a:ext cx="5997039" cy="7600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Pr="00BE674A" w:rsidRDefault="000C275B" w:rsidP="00752C86">
                            <w:pPr>
                              <w:rPr>
                                <w:rFonts w:asciiTheme="majorHAnsi" w:hAnsiTheme="majorHAnsi" w:cstheme="majorHAnsi"/>
                                <w:b/>
                                <w:bCs/>
                                <w:color w:val="44546A" w:themeColor="text2"/>
                                <w:sz w:val="24"/>
                                <w:lang w:val="sq-AL"/>
                              </w:rPr>
                            </w:pPr>
                            <w:r w:rsidRPr="00BE674A">
                              <w:rPr>
                                <w:rFonts w:asciiTheme="majorHAnsi" w:hAnsiTheme="majorHAnsi" w:cstheme="majorHAnsi"/>
                                <w:b/>
                                <w:bCs/>
                                <w:color w:val="44546A" w:themeColor="text2"/>
                                <w:sz w:val="24"/>
                                <w:lang w:val="sq-AL"/>
                              </w:rPr>
                              <w:t>Copyright 2020:</w:t>
                            </w:r>
                          </w:p>
                          <w:p w:rsidR="000C275B" w:rsidRPr="00BE674A" w:rsidRDefault="000C275B" w:rsidP="00752C86">
                            <w:pPr>
                              <w:spacing w:after="0"/>
                              <w:rPr>
                                <w:rFonts w:ascii="Calibri Light" w:hAnsi="Calibri Light" w:cs="Tw Cen MT Condensed Extra Bold"/>
                                <w:i/>
                                <w:iCs/>
                                <w:color w:val="44546A" w:themeColor="text2"/>
                                <w:sz w:val="20"/>
                                <w:szCs w:val="20"/>
                                <w:lang w:val="sq-AL"/>
                              </w:rPr>
                            </w:pPr>
                            <w:r w:rsidRPr="002362EA">
                              <w:rPr>
                                <w:rFonts w:ascii="Calibri Light" w:hAnsi="Calibri Light" w:cs="Tw Cen MT Condensed Extra Bold"/>
                                <w:i/>
                                <w:iCs/>
                                <w:color w:val="44546A" w:themeColor="text2"/>
                                <w:sz w:val="20"/>
                                <w:szCs w:val="20"/>
                                <w:lang w:val="sq-AL"/>
                              </w:rPr>
                              <w:t>All rights reserved. No part of this document may be copied, reproduced or used in any form (electronic or hardcopy) or summarized without prior written au</w:t>
                            </w:r>
                            <w:r>
                              <w:rPr>
                                <w:rFonts w:ascii="Calibri Light" w:hAnsi="Calibri Light" w:cs="Tw Cen MT Condensed Extra Bold"/>
                                <w:i/>
                                <w:iCs/>
                                <w:color w:val="44546A" w:themeColor="text2"/>
                                <w:sz w:val="20"/>
                                <w:szCs w:val="20"/>
                                <w:lang w:val="sq-AL"/>
                              </w:rPr>
                              <w:t>thorization by the author – MLG</w:t>
                            </w:r>
                            <w:r w:rsidRPr="00BE674A">
                              <w:rPr>
                                <w:rFonts w:ascii="Calibri Light" w:hAnsi="Calibri Light" w:cs="Tw Cen MT Condensed Extra Bold"/>
                                <w:i/>
                                <w:iCs/>
                                <w:color w:val="44546A" w:themeColor="text2"/>
                                <w:sz w:val="20"/>
                                <w:szCs w:val="20"/>
                                <w:lang w:val="sq-AL"/>
                              </w:rPr>
                              <w:t>.</w:t>
                            </w:r>
                          </w:p>
                          <w:p w:rsidR="000C275B" w:rsidRPr="00BE674A" w:rsidRDefault="000C275B" w:rsidP="00752C86">
                            <w:pPr>
                              <w:rPr>
                                <w:rFonts w:asciiTheme="majorHAnsi" w:hAnsiTheme="majorHAnsi" w:cstheme="majorHAnsi"/>
                                <w:color w:val="44546A" w:themeColor="text2"/>
                                <w:sz w:val="24"/>
                                <w:lang w:val="sq-AL"/>
                              </w:rPr>
                            </w:pPr>
                            <w:r w:rsidRPr="00BE674A">
                              <w:rPr>
                                <w:rFonts w:asciiTheme="majorHAnsi" w:hAnsiTheme="majorHAnsi" w:cstheme="majorHAnsi"/>
                                <w:color w:val="44546A" w:themeColor="text2"/>
                                <w:sz w:val="24"/>
                                <w:lang w:val="sq-AL"/>
                              </w:rPr>
                              <w:br w:type="page"/>
                            </w:r>
                          </w:p>
                          <w:p w:rsidR="000C275B" w:rsidRPr="00BE674A" w:rsidRDefault="000C275B">
                            <w:pPr>
                              <w:rPr>
                                <w:color w:val="44546A"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CB5503" id="Text Box 84" o:spid="_x0000_s1027" type="#_x0000_t202" style="position:absolute;left:0;text-align:left;margin-left:421pt;margin-top:15.3pt;width:472.2pt;height:59.85pt;z-index:25163622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ah7gwIAAGsFAAAOAAAAZHJzL2Uyb0RvYy54bWysVN9v2jAQfp+0/8Hy+5pAgRZEqFgrpkmo&#10;rdZOfTaOXaLZPs82JOyv39lJKGJ76bSXxL777nz33Y/5TaMV2QvnKzAFHVzklAjDoazMa0G/P68+&#10;XVPiAzMlU2BEQQ/C05vFxw/z2s7EELagSuEIOjF+VtuCbkOwsyzzfCs08xdghUGlBKdZwKt7zUrH&#10;avSuVTbM80lWgyutAy68R+ldq6SL5F9KwcODlF4EogqKsYX0dem7id9sMWezV8fstuJdGOwfotCs&#10;Mvjo0dUdC4zsXPWHK11xBx5kuOCgM5Cy4iLlgNkM8rNsnrbMipQLkuPtkSb//9zy+/2jI1VZ0OsR&#10;JYZprNGzaAL5DA1BEfJTWz9D2JNFYGhQjnXu5R6FMe1GOh3/mBBBPTJ9OLIbvXEUjqfTq/xySglH&#10;3dUkz4fJTfZmbZ0PXwRoEg8FdVi9RCrbr33ASBDaQ+JjBlaVUqmCypC6oJPLcZ4Mjhq0UCZiReqF&#10;zk3MqI08ncJBiYhR5puQyEVKIApSF4pb5cieYf8wzoUJfdAJHVESg3iPYYd/i+o9xm0eaJFeBhOO&#10;xroy4FL2Z2GXP/qQZYtHIk/yjsfQbJrUBMfCbqA8YL0dtBPjLV9VWJQ18+GRORwRLDGOfXjAj1SA&#10;5EN3omQL7tff5BGPnYtaSmocuYL6nzvmBCXqq8Geng5Gozij6TIaXw3x4k41m1ON2elbwKoMcMFY&#10;no4RH1R/lA70C26HZXwVVcxwfLugoT/ehnYR4HbhYrlMIJxKy8LaPFkeXUeWY8s9Ny/M2a4vA3b0&#10;PfTDyWZn7dlio6WB5S6ArFLvRp5bVjv+caJTS3fbJ66M03tCve3IxW8AAAD//wMAUEsDBBQABgAI&#10;AAAAIQAh1hFT3wAAAAcBAAAPAAAAZHJzL2Rvd25yZXYueG1sTI9BT8JAFITvJv6HzTPxJrtCIVC6&#10;JaQJMTF6ALl4e+0+2sbubu0uUP31Pk96nMxk5ptsM9pOXGgIrXcaHicKBLnKm9bVGo5vu4cliBDR&#10;Gey8Iw1fFGCT395kmBp/dXu6HGItuMSFFDU0MfaplKFqyGKY+J4ceyc/WIwsh1qaAa9cbjs5VWoh&#10;LbaOFxrsqWio+jicrYbnYveK+3Jql99d8fRy2vafx/e51vd343YNItIY/8Lwi8/okDNT6c/OBNFp&#10;4CNRw0wtQLC7SpIERMmxuZqBzDP5nz//AQAA//8DAFBLAQItABQABgAIAAAAIQC2gziS/gAAAOEB&#10;AAATAAAAAAAAAAAAAAAAAAAAAABbQ29udGVudF9UeXBlc10ueG1sUEsBAi0AFAAGAAgAAAAhADj9&#10;If/WAAAAlAEAAAsAAAAAAAAAAAAAAAAALwEAAF9yZWxzLy5yZWxzUEsBAi0AFAAGAAgAAAAhAMYJ&#10;qHuDAgAAawUAAA4AAAAAAAAAAAAAAAAALgIAAGRycy9lMm9Eb2MueG1sUEsBAi0AFAAGAAgAAAAh&#10;ACHWEVPfAAAABwEAAA8AAAAAAAAAAAAAAAAA3QQAAGRycy9kb3ducmV2LnhtbFBLBQYAAAAABAAE&#10;APMAAADpBQAAAAA=&#10;" filled="f" stroked="f" strokeweight=".5pt">
                <v:textbox>
                  <w:txbxContent>
                    <w:p w:rsidR="000C275B" w:rsidRPr="00BE674A" w:rsidRDefault="000C275B" w:rsidP="00752C86">
                      <w:pPr>
                        <w:rPr>
                          <w:rFonts w:asciiTheme="majorHAnsi" w:hAnsiTheme="majorHAnsi" w:cstheme="majorHAnsi"/>
                          <w:b/>
                          <w:bCs/>
                          <w:color w:val="44546A" w:themeColor="text2"/>
                          <w:sz w:val="24"/>
                          <w:lang w:val="sq-AL"/>
                        </w:rPr>
                      </w:pPr>
                      <w:r w:rsidRPr="00BE674A">
                        <w:rPr>
                          <w:rFonts w:asciiTheme="majorHAnsi" w:hAnsiTheme="majorHAnsi" w:cstheme="majorHAnsi"/>
                          <w:b/>
                          <w:bCs/>
                          <w:color w:val="44546A" w:themeColor="text2"/>
                          <w:sz w:val="24"/>
                          <w:lang w:val="sq-AL"/>
                        </w:rPr>
                        <w:t>Copyright 2020:</w:t>
                      </w:r>
                    </w:p>
                    <w:p w:rsidR="000C275B" w:rsidRPr="00BE674A" w:rsidRDefault="000C275B" w:rsidP="00752C86">
                      <w:pPr>
                        <w:spacing w:after="0"/>
                        <w:rPr>
                          <w:rFonts w:ascii="Calibri Light" w:hAnsi="Calibri Light" w:cs="Tw Cen MT Condensed Extra Bold"/>
                          <w:i/>
                          <w:iCs/>
                          <w:color w:val="44546A" w:themeColor="text2"/>
                          <w:sz w:val="20"/>
                          <w:szCs w:val="20"/>
                          <w:lang w:val="sq-AL"/>
                        </w:rPr>
                      </w:pPr>
                      <w:r w:rsidRPr="002362EA">
                        <w:rPr>
                          <w:rFonts w:ascii="Calibri Light" w:hAnsi="Calibri Light" w:cs="Tw Cen MT Condensed Extra Bold"/>
                          <w:i/>
                          <w:iCs/>
                          <w:color w:val="44546A" w:themeColor="text2"/>
                          <w:sz w:val="20"/>
                          <w:szCs w:val="20"/>
                          <w:lang w:val="sq-AL"/>
                        </w:rPr>
                        <w:t>All rights reserved. No part of this document may be copied, reproduced or used in any form (electronic or hardcopy) or summarized without prior written au</w:t>
                      </w:r>
                      <w:r>
                        <w:rPr>
                          <w:rFonts w:ascii="Calibri Light" w:hAnsi="Calibri Light" w:cs="Tw Cen MT Condensed Extra Bold"/>
                          <w:i/>
                          <w:iCs/>
                          <w:color w:val="44546A" w:themeColor="text2"/>
                          <w:sz w:val="20"/>
                          <w:szCs w:val="20"/>
                          <w:lang w:val="sq-AL"/>
                        </w:rPr>
                        <w:t>thorization by the author – MLG</w:t>
                      </w:r>
                      <w:r w:rsidRPr="00BE674A">
                        <w:rPr>
                          <w:rFonts w:ascii="Calibri Light" w:hAnsi="Calibri Light" w:cs="Tw Cen MT Condensed Extra Bold"/>
                          <w:i/>
                          <w:iCs/>
                          <w:color w:val="44546A" w:themeColor="text2"/>
                          <w:sz w:val="20"/>
                          <w:szCs w:val="20"/>
                          <w:lang w:val="sq-AL"/>
                        </w:rPr>
                        <w:t>.</w:t>
                      </w:r>
                    </w:p>
                    <w:p w:rsidR="000C275B" w:rsidRPr="00BE674A" w:rsidRDefault="000C275B" w:rsidP="00752C86">
                      <w:pPr>
                        <w:rPr>
                          <w:rFonts w:asciiTheme="majorHAnsi" w:hAnsiTheme="majorHAnsi" w:cstheme="majorHAnsi"/>
                          <w:color w:val="44546A" w:themeColor="text2"/>
                          <w:sz w:val="24"/>
                          <w:lang w:val="sq-AL"/>
                        </w:rPr>
                      </w:pPr>
                      <w:r w:rsidRPr="00BE674A">
                        <w:rPr>
                          <w:rFonts w:asciiTheme="majorHAnsi" w:hAnsiTheme="majorHAnsi" w:cstheme="majorHAnsi"/>
                          <w:color w:val="44546A" w:themeColor="text2"/>
                          <w:sz w:val="24"/>
                          <w:lang w:val="sq-AL"/>
                        </w:rPr>
                        <w:br w:type="page"/>
                      </w:r>
                    </w:p>
                    <w:p w:rsidR="000C275B" w:rsidRPr="00BE674A" w:rsidRDefault="000C275B">
                      <w:pPr>
                        <w:rPr>
                          <w:color w:val="44546A" w:themeColor="text2"/>
                        </w:rPr>
                      </w:pPr>
                    </w:p>
                  </w:txbxContent>
                </v:textbox>
                <w10:wrap anchorx="margin"/>
              </v:shape>
            </w:pict>
          </mc:Fallback>
        </mc:AlternateContent>
      </w:r>
    </w:p>
    <w:bookmarkStart w:id="0" w:name="_Toc47291404" w:displacedByCustomXml="next"/>
    <w:sdt>
      <w:sdtPr>
        <w:rPr>
          <w:rFonts w:ascii="Arial" w:eastAsiaTheme="minorHAnsi" w:hAnsi="Arial" w:cs="Arial"/>
          <w:bCs w:val="0"/>
          <w:color w:val="auto"/>
          <w:sz w:val="22"/>
          <w:szCs w:val="24"/>
        </w:rPr>
        <w:id w:val="1179087338"/>
        <w:docPartObj>
          <w:docPartGallery w:val="Table of Contents"/>
          <w:docPartUnique/>
        </w:docPartObj>
      </w:sdtPr>
      <w:sdtEndPr>
        <w:rPr>
          <w:rFonts w:cstheme="majorHAnsi"/>
          <w:b/>
          <w:noProof/>
          <w:szCs w:val="22"/>
        </w:rPr>
      </w:sdtEndPr>
      <w:sdtContent>
        <w:p w:rsidR="00E5590D" w:rsidRPr="00E5590D" w:rsidRDefault="000F3EA0" w:rsidP="00E5590D">
          <w:pPr>
            <w:pStyle w:val="TOCHeading"/>
            <w:spacing w:before="0" w:after="0"/>
            <w:rPr>
              <w:rFonts w:cstheme="majorHAnsi"/>
              <w:b/>
              <w:color w:val="767171" w:themeColor="background2" w:themeShade="80"/>
              <w:szCs w:val="22"/>
            </w:rPr>
          </w:pPr>
          <w:r>
            <w:rPr>
              <w:rFonts w:cstheme="majorHAnsi"/>
              <w:b/>
              <w:color w:val="767171" w:themeColor="background2" w:themeShade="80"/>
              <w:szCs w:val="22"/>
            </w:rPr>
            <w:t>Content</w:t>
          </w:r>
        </w:p>
        <w:p w:rsidR="00173877" w:rsidRPr="00173877" w:rsidRDefault="00E5590D" w:rsidP="00173877">
          <w:pPr>
            <w:pStyle w:val="TOC1"/>
            <w:rPr>
              <w:rFonts w:eastAsiaTheme="minorEastAsia"/>
              <w:noProof/>
              <w:u w:val="none"/>
            </w:rPr>
          </w:pPr>
          <w:r w:rsidRPr="00E5590D">
            <w:fldChar w:fldCharType="begin"/>
          </w:r>
          <w:r w:rsidRPr="00E5590D">
            <w:instrText xml:space="preserve"> TOC \o "1-3" \h \z \u </w:instrText>
          </w:r>
          <w:r w:rsidRPr="00E5590D">
            <w:fldChar w:fldCharType="separate"/>
          </w:r>
          <w:hyperlink w:anchor="_Toc47965413" w:history="1">
            <w:r w:rsidR="00173877" w:rsidRPr="00173877">
              <w:rPr>
                <w:rStyle w:val="Hyperlink"/>
                <w:rFonts w:asciiTheme="majorHAnsi" w:hAnsiTheme="majorHAnsi" w:cstheme="majorHAnsi"/>
                <w:b w:val="0"/>
                <w:noProof/>
                <w:lang w:val="sq-AL"/>
              </w:rPr>
              <w:t>Introduction</w:t>
            </w:r>
            <w:r w:rsidR="00173877" w:rsidRPr="00173877">
              <w:rPr>
                <w:noProof/>
                <w:webHidden/>
              </w:rPr>
              <w:tab/>
            </w:r>
            <w:r w:rsidR="00173877" w:rsidRPr="00173877">
              <w:rPr>
                <w:noProof/>
                <w:webHidden/>
              </w:rPr>
              <w:fldChar w:fldCharType="begin"/>
            </w:r>
            <w:r w:rsidR="00173877" w:rsidRPr="00173877">
              <w:rPr>
                <w:noProof/>
                <w:webHidden/>
              </w:rPr>
              <w:instrText xml:space="preserve"> PAGEREF _Toc47965413 \h </w:instrText>
            </w:r>
            <w:r w:rsidR="00173877" w:rsidRPr="00173877">
              <w:rPr>
                <w:noProof/>
                <w:webHidden/>
              </w:rPr>
            </w:r>
            <w:r w:rsidR="00173877" w:rsidRPr="00173877">
              <w:rPr>
                <w:noProof/>
                <w:webHidden/>
              </w:rPr>
              <w:fldChar w:fldCharType="separate"/>
            </w:r>
            <w:r w:rsidR="00173877" w:rsidRPr="00173877">
              <w:rPr>
                <w:noProof/>
                <w:webHidden/>
              </w:rPr>
              <w:t>4</w:t>
            </w:r>
            <w:r w:rsidR="00173877" w:rsidRPr="00173877">
              <w:rPr>
                <w:noProof/>
                <w:webHidden/>
              </w:rPr>
              <w:fldChar w:fldCharType="end"/>
            </w:r>
          </w:hyperlink>
        </w:p>
        <w:p w:rsidR="00173877" w:rsidRPr="00173877" w:rsidRDefault="008A77D9" w:rsidP="00173877">
          <w:pPr>
            <w:pStyle w:val="TOC1"/>
            <w:rPr>
              <w:rFonts w:eastAsiaTheme="minorEastAsia"/>
              <w:noProof/>
              <w:u w:val="none"/>
            </w:rPr>
          </w:pPr>
          <w:hyperlink w:anchor="_Toc47965414" w:history="1">
            <w:r w:rsidR="00173877" w:rsidRPr="00173877">
              <w:rPr>
                <w:rStyle w:val="Hyperlink"/>
                <w:rFonts w:asciiTheme="majorHAnsi" w:hAnsiTheme="majorHAnsi" w:cstheme="majorHAnsi"/>
                <w:b w:val="0"/>
                <w:noProof/>
                <w:lang w:val="sq-AL"/>
              </w:rPr>
              <w:t>Purpose</w:t>
            </w:r>
            <w:r w:rsidR="00173877" w:rsidRPr="00173877">
              <w:rPr>
                <w:noProof/>
                <w:webHidden/>
              </w:rPr>
              <w:tab/>
            </w:r>
            <w:r w:rsidR="00173877" w:rsidRPr="00173877">
              <w:rPr>
                <w:noProof/>
                <w:webHidden/>
              </w:rPr>
              <w:fldChar w:fldCharType="begin"/>
            </w:r>
            <w:r w:rsidR="00173877" w:rsidRPr="00173877">
              <w:rPr>
                <w:noProof/>
                <w:webHidden/>
              </w:rPr>
              <w:instrText xml:space="preserve"> PAGEREF _Toc47965414 \h </w:instrText>
            </w:r>
            <w:r w:rsidR="00173877" w:rsidRPr="00173877">
              <w:rPr>
                <w:noProof/>
                <w:webHidden/>
              </w:rPr>
            </w:r>
            <w:r w:rsidR="00173877" w:rsidRPr="00173877">
              <w:rPr>
                <w:noProof/>
                <w:webHidden/>
              </w:rPr>
              <w:fldChar w:fldCharType="separate"/>
            </w:r>
            <w:r w:rsidR="00173877" w:rsidRPr="00173877">
              <w:rPr>
                <w:noProof/>
                <w:webHidden/>
              </w:rPr>
              <w:t>5</w:t>
            </w:r>
            <w:r w:rsidR="00173877" w:rsidRPr="00173877">
              <w:rPr>
                <w:noProof/>
                <w:webHidden/>
              </w:rPr>
              <w:fldChar w:fldCharType="end"/>
            </w:r>
          </w:hyperlink>
        </w:p>
        <w:p w:rsidR="00173877" w:rsidRPr="00173877" w:rsidRDefault="008A77D9" w:rsidP="00173877">
          <w:pPr>
            <w:pStyle w:val="TOC1"/>
            <w:rPr>
              <w:rFonts w:eastAsiaTheme="minorEastAsia"/>
              <w:noProof/>
              <w:u w:val="none"/>
            </w:rPr>
          </w:pPr>
          <w:hyperlink w:anchor="_Toc47965415" w:history="1">
            <w:r w:rsidR="00173877" w:rsidRPr="00173877">
              <w:rPr>
                <w:rStyle w:val="Hyperlink"/>
                <w:rFonts w:asciiTheme="majorHAnsi" w:hAnsiTheme="majorHAnsi" w:cstheme="majorHAnsi"/>
                <w:noProof/>
              </w:rPr>
              <w:t>Chapter I</w:t>
            </w:r>
            <w:r w:rsidR="00173877" w:rsidRPr="00173877">
              <w:rPr>
                <w:noProof/>
                <w:webHidden/>
              </w:rPr>
              <w:tab/>
            </w:r>
            <w:r w:rsidR="00173877" w:rsidRPr="00173877">
              <w:rPr>
                <w:noProof/>
                <w:webHidden/>
              </w:rPr>
              <w:fldChar w:fldCharType="begin"/>
            </w:r>
            <w:r w:rsidR="00173877" w:rsidRPr="00173877">
              <w:rPr>
                <w:noProof/>
                <w:webHidden/>
              </w:rPr>
              <w:instrText xml:space="preserve"> PAGEREF _Toc47965415 \h </w:instrText>
            </w:r>
            <w:r w:rsidR="00173877" w:rsidRPr="00173877">
              <w:rPr>
                <w:noProof/>
                <w:webHidden/>
              </w:rPr>
            </w:r>
            <w:r w:rsidR="00173877" w:rsidRPr="00173877">
              <w:rPr>
                <w:noProof/>
                <w:webHidden/>
              </w:rPr>
              <w:fldChar w:fldCharType="separate"/>
            </w:r>
            <w:r w:rsidR="00173877" w:rsidRPr="00173877">
              <w:rPr>
                <w:noProof/>
                <w:webHidden/>
              </w:rPr>
              <w:t>7</w:t>
            </w:r>
            <w:r w:rsidR="00173877" w:rsidRPr="00173877">
              <w:rPr>
                <w:noProof/>
                <w:webHidden/>
              </w:rPr>
              <w:fldChar w:fldCharType="end"/>
            </w:r>
          </w:hyperlink>
        </w:p>
        <w:p w:rsidR="00173877" w:rsidRPr="00173877" w:rsidRDefault="008A77D9" w:rsidP="00173877">
          <w:pPr>
            <w:pStyle w:val="TOC1"/>
            <w:rPr>
              <w:rFonts w:eastAsiaTheme="minorEastAsia"/>
              <w:b w:val="0"/>
              <w:noProof/>
              <w:u w:val="none"/>
            </w:rPr>
          </w:pPr>
          <w:hyperlink w:anchor="_Toc47965416" w:history="1">
            <w:r w:rsidR="00173877" w:rsidRPr="00173877">
              <w:rPr>
                <w:rStyle w:val="Hyperlink"/>
                <w:rFonts w:asciiTheme="majorHAnsi" w:hAnsiTheme="majorHAnsi" w:cstheme="majorHAnsi"/>
                <w:b w:val="0"/>
                <w:noProof/>
              </w:rPr>
              <w:t>1. LOCAL GOVERNMENT PERFORMANCE BASED ON MUNICIPAL PERFORMANCE MANAGEMENT SYSTEM (MPMS)</w:t>
            </w:r>
            <w:r w:rsidR="00173877" w:rsidRPr="00173877">
              <w:rPr>
                <w:b w:val="0"/>
                <w:noProof/>
                <w:webHidden/>
              </w:rPr>
              <w:tab/>
            </w:r>
            <w:r w:rsidR="00173877" w:rsidRPr="00173877">
              <w:rPr>
                <w:b w:val="0"/>
                <w:noProof/>
                <w:webHidden/>
              </w:rPr>
              <w:fldChar w:fldCharType="begin"/>
            </w:r>
            <w:r w:rsidR="00173877" w:rsidRPr="00173877">
              <w:rPr>
                <w:b w:val="0"/>
                <w:noProof/>
                <w:webHidden/>
              </w:rPr>
              <w:instrText xml:space="preserve"> PAGEREF _Toc47965416 \h </w:instrText>
            </w:r>
            <w:r w:rsidR="00173877" w:rsidRPr="00173877">
              <w:rPr>
                <w:b w:val="0"/>
                <w:noProof/>
                <w:webHidden/>
              </w:rPr>
            </w:r>
            <w:r w:rsidR="00173877" w:rsidRPr="00173877">
              <w:rPr>
                <w:b w:val="0"/>
                <w:noProof/>
                <w:webHidden/>
              </w:rPr>
              <w:fldChar w:fldCharType="separate"/>
            </w:r>
            <w:r w:rsidR="00173877" w:rsidRPr="00173877">
              <w:rPr>
                <w:b w:val="0"/>
                <w:noProof/>
                <w:webHidden/>
              </w:rPr>
              <w:t>7</w:t>
            </w:r>
            <w:r w:rsidR="00173877" w:rsidRPr="00173877">
              <w:rPr>
                <w:b w:val="0"/>
                <w:noProof/>
                <w:webHidden/>
              </w:rPr>
              <w:fldChar w:fldCharType="end"/>
            </w:r>
          </w:hyperlink>
        </w:p>
        <w:p w:rsidR="00173877" w:rsidRPr="00173877" w:rsidRDefault="008A77D9" w:rsidP="00173877">
          <w:pPr>
            <w:pStyle w:val="TOC1"/>
            <w:rPr>
              <w:rFonts w:eastAsiaTheme="minorEastAsia"/>
              <w:b w:val="0"/>
              <w:noProof/>
              <w:u w:val="none"/>
            </w:rPr>
          </w:pPr>
          <w:hyperlink w:anchor="_Toc47965417" w:history="1">
            <w:r w:rsidR="00173877" w:rsidRPr="00E651A3">
              <w:rPr>
                <w:rStyle w:val="Hyperlink"/>
                <w:rFonts w:asciiTheme="majorHAnsi" w:hAnsiTheme="majorHAnsi" w:cstheme="majorHAnsi"/>
                <w:b w:val="0"/>
                <w:noProof/>
              </w:rPr>
              <w:t>2. Summary of performance by municipality</w:t>
            </w:r>
            <w:r w:rsidR="00173877" w:rsidRPr="00E651A3">
              <w:rPr>
                <w:b w:val="0"/>
                <w:noProof/>
                <w:webHidden/>
              </w:rPr>
              <w:tab/>
            </w:r>
            <w:r w:rsidR="00173877" w:rsidRPr="00E651A3">
              <w:rPr>
                <w:b w:val="0"/>
                <w:noProof/>
                <w:webHidden/>
              </w:rPr>
              <w:fldChar w:fldCharType="begin"/>
            </w:r>
            <w:r w:rsidR="00173877" w:rsidRPr="00E651A3">
              <w:rPr>
                <w:b w:val="0"/>
                <w:noProof/>
                <w:webHidden/>
              </w:rPr>
              <w:instrText xml:space="preserve"> PAGEREF _Toc47965417 \h </w:instrText>
            </w:r>
            <w:r w:rsidR="00173877" w:rsidRPr="00E651A3">
              <w:rPr>
                <w:b w:val="0"/>
                <w:noProof/>
                <w:webHidden/>
              </w:rPr>
            </w:r>
            <w:r w:rsidR="00173877" w:rsidRPr="00E651A3">
              <w:rPr>
                <w:b w:val="0"/>
                <w:noProof/>
                <w:webHidden/>
              </w:rPr>
              <w:fldChar w:fldCharType="separate"/>
            </w:r>
            <w:r w:rsidR="00173877" w:rsidRPr="00E651A3">
              <w:rPr>
                <w:b w:val="0"/>
                <w:noProof/>
                <w:webHidden/>
              </w:rPr>
              <w:t>10</w:t>
            </w:r>
            <w:r w:rsidR="00173877" w:rsidRPr="00E651A3">
              <w:rPr>
                <w:b w:val="0"/>
                <w:noProof/>
                <w:webHidden/>
              </w:rPr>
              <w:fldChar w:fldCharType="end"/>
            </w:r>
          </w:hyperlink>
        </w:p>
        <w:p w:rsidR="00173877" w:rsidRPr="00173877" w:rsidRDefault="008A77D9" w:rsidP="00173877">
          <w:pPr>
            <w:pStyle w:val="TOC1"/>
            <w:rPr>
              <w:rFonts w:eastAsiaTheme="minorEastAsia"/>
              <w:b w:val="0"/>
              <w:noProof/>
              <w:u w:val="none"/>
            </w:rPr>
          </w:pPr>
          <w:hyperlink w:anchor="_Toc47965418" w:history="1">
            <w:r w:rsidR="00173877" w:rsidRPr="00173877">
              <w:rPr>
                <w:rStyle w:val="Hyperlink"/>
                <w:rFonts w:asciiTheme="majorHAnsi" w:hAnsiTheme="majorHAnsi" w:cstheme="majorHAnsi"/>
                <w:b w:val="0"/>
                <w:noProof/>
                <w:lang w:val="sq-AL"/>
              </w:rPr>
              <w:t>CHAPTER  II</w:t>
            </w:r>
            <w:r w:rsidR="00173877" w:rsidRPr="00173877">
              <w:rPr>
                <w:b w:val="0"/>
                <w:noProof/>
                <w:webHidden/>
              </w:rPr>
              <w:tab/>
            </w:r>
            <w:r w:rsidR="00173877" w:rsidRPr="00173877">
              <w:rPr>
                <w:b w:val="0"/>
                <w:noProof/>
                <w:webHidden/>
              </w:rPr>
              <w:fldChar w:fldCharType="begin"/>
            </w:r>
            <w:r w:rsidR="00173877" w:rsidRPr="00173877">
              <w:rPr>
                <w:b w:val="0"/>
                <w:noProof/>
                <w:webHidden/>
              </w:rPr>
              <w:instrText xml:space="preserve"> PAGEREF _Toc47965418 \h </w:instrText>
            </w:r>
            <w:r w:rsidR="00173877" w:rsidRPr="00173877">
              <w:rPr>
                <w:b w:val="0"/>
                <w:noProof/>
                <w:webHidden/>
              </w:rPr>
            </w:r>
            <w:r w:rsidR="00173877" w:rsidRPr="00173877">
              <w:rPr>
                <w:b w:val="0"/>
                <w:noProof/>
                <w:webHidden/>
              </w:rPr>
              <w:fldChar w:fldCharType="separate"/>
            </w:r>
            <w:r w:rsidR="00173877" w:rsidRPr="00173877">
              <w:rPr>
                <w:b w:val="0"/>
                <w:noProof/>
                <w:webHidden/>
              </w:rPr>
              <w:t>11</w:t>
            </w:r>
            <w:r w:rsidR="00173877" w:rsidRPr="00173877">
              <w:rPr>
                <w:b w:val="0"/>
                <w:noProof/>
                <w:webHidden/>
              </w:rPr>
              <w:fldChar w:fldCharType="end"/>
            </w:r>
          </w:hyperlink>
        </w:p>
        <w:p w:rsidR="00173877" w:rsidRPr="00173877" w:rsidRDefault="008A77D9" w:rsidP="00173877">
          <w:pPr>
            <w:pStyle w:val="TOC1"/>
            <w:rPr>
              <w:rFonts w:eastAsiaTheme="minorEastAsia"/>
              <w:b w:val="0"/>
              <w:noProof/>
              <w:u w:val="none"/>
            </w:rPr>
          </w:pPr>
          <w:hyperlink w:anchor="_Toc47965419" w:history="1">
            <w:r w:rsidR="00173877" w:rsidRPr="00173877">
              <w:rPr>
                <w:rStyle w:val="Hyperlink"/>
                <w:rFonts w:asciiTheme="majorHAnsi" w:hAnsiTheme="majorHAnsi" w:cstheme="majorHAnsi"/>
                <w:b w:val="0"/>
                <w:noProof/>
                <w:lang w:val="sq-AL"/>
              </w:rPr>
              <w:t>Analysis of indicators by areas</w:t>
            </w:r>
            <w:r w:rsidR="00173877" w:rsidRPr="00173877">
              <w:rPr>
                <w:b w:val="0"/>
                <w:noProof/>
                <w:webHidden/>
              </w:rPr>
              <w:tab/>
            </w:r>
            <w:r w:rsidR="00173877" w:rsidRPr="00173877">
              <w:rPr>
                <w:b w:val="0"/>
                <w:noProof/>
                <w:webHidden/>
              </w:rPr>
              <w:fldChar w:fldCharType="begin"/>
            </w:r>
            <w:r w:rsidR="00173877" w:rsidRPr="00173877">
              <w:rPr>
                <w:b w:val="0"/>
                <w:noProof/>
                <w:webHidden/>
              </w:rPr>
              <w:instrText xml:space="preserve"> PAGEREF _Toc47965419 \h </w:instrText>
            </w:r>
            <w:r w:rsidR="00173877" w:rsidRPr="00173877">
              <w:rPr>
                <w:b w:val="0"/>
                <w:noProof/>
                <w:webHidden/>
              </w:rPr>
            </w:r>
            <w:r w:rsidR="00173877" w:rsidRPr="00173877">
              <w:rPr>
                <w:b w:val="0"/>
                <w:noProof/>
                <w:webHidden/>
              </w:rPr>
              <w:fldChar w:fldCharType="separate"/>
            </w:r>
            <w:r w:rsidR="00173877" w:rsidRPr="00173877">
              <w:rPr>
                <w:b w:val="0"/>
                <w:noProof/>
                <w:webHidden/>
              </w:rPr>
              <w:t>11</w:t>
            </w:r>
            <w:r w:rsidR="00173877" w:rsidRPr="00173877">
              <w:rPr>
                <w:b w:val="0"/>
                <w:noProof/>
                <w:webHidden/>
              </w:rPr>
              <w:fldChar w:fldCharType="end"/>
            </w:r>
          </w:hyperlink>
        </w:p>
        <w:p w:rsidR="00173877" w:rsidRPr="00173877" w:rsidRDefault="008A77D9">
          <w:pPr>
            <w:pStyle w:val="TOC2"/>
            <w:tabs>
              <w:tab w:val="right" w:leader="dot" w:pos="9010"/>
            </w:tabs>
            <w:rPr>
              <w:rFonts w:asciiTheme="majorHAnsi" w:eastAsiaTheme="minorEastAsia" w:hAnsiTheme="majorHAnsi" w:cstheme="majorHAnsi"/>
              <w:bCs w:val="0"/>
              <w:i w:val="0"/>
              <w:noProof/>
            </w:rPr>
          </w:pPr>
          <w:hyperlink w:anchor="_Toc47965420" w:history="1">
            <w:r w:rsidR="00173877" w:rsidRPr="00173877">
              <w:rPr>
                <w:rStyle w:val="Hyperlink"/>
                <w:rFonts w:asciiTheme="majorHAnsi" w:hAnsiTheme="majorHAnsi" w:cstheme="majorHAnsi"/>
                <w:noProof/>
                <w:lang w:val="sq-AL"/>
              </w:rPr>
              <w:t>Area 1: Public Administrative Services</w:t>
            </w:r>
            <w:r w:rsidR="00173877" w:rsidRPr="00173877">
              <w:rPr>
                <w:rFonts w:asciiTheme="majorHAnsi" w:hAnsiTheme="majorHAnsi" w:cstheme="majorHAnsi"/>
                <w:noProof/>
                <w:webHidden/>
              </w:rPr>
              <w:tab/>
            </w:r>
            <w:r w:rsidR="00173877" w:rsidRPr="00173877">
              <w:rPr>
                <w:rFonts w:asciiTheme="majorHAnsi" w:hAnsiTheme="majorHAnsi" w:cstheme="majorHAnsi"/>
                <w:noProof/>
                <w:webHidden/>
              </w:rPr>
              <w:fldChar w:fldCharType="begin"/>
            </w:r>
            <w:r w:rsidR="00173877" w:rsidRPr="00173877">
              <w:rPr>
                <w:rFonts w:asciiTheme="majorHAnsi" w:hAnsiTheme="majorHAnsi" w:cstheme="majorHAnsi"/>
                <w:noProof/>
                <w:webHidden/>
              </w:rPr>
              <w:instrText xml:space="preserve"> PAGEREF _Toc47965420 \h </w:instrText>
            </w:r>
            <w:r w:rsidR="00173877" w:rsidRPr="00173877">
              <w:rPr>
                <w:rFonts w:asciiTheme="majorHAnsi" w:hAnsiTheme="majorHAnsi" w:cstheme="majorHAnsi"/>
                <w:noProof/>
                <w:webHidden/>
              </w:rPr>
            </w:r>
            <w:r w:rsidR="00173877" w:rsidRPr="00173877">
              <w:rPr>
                <w:rFonts w:asciiTheme="majorHAnsi" w:hAnsiTheme="majorHAnsi" w:cstheme="majorHAnsi"/>
                <w:noProof/>
                <w:webHidden/>
              </w:rPr>
              <w:fldChar w:fldCharType="separate"/>
            </w:r>
            <w:r w:rsidR="00173877" w:rsidRPr="00173877">
              <w:rPr>
                <w:rFonts w:asciiTheme="majorHAnsi" w:hAnsiTheme="majorHAnsi" w:cstheme="majorHAnsi"/>
                <w:noProof/>
                <w:webHidden/>
              </w:rPr>
              <w:t>11</w:t>
            </w:r>
            <w:r w:rsidR="00173877" w:rsidRPr="00173877">
              <w:rPr>
                <w:rFonts w:asciiTheme="majorHAnsi" w:hAnsiTheme="majorHAnsi" w:cstheme="majorHAnsi"/>
                <w:noProof/>
                <w:webHidden/>
              </w:rPr>
              <w:fldChar w:fldCharType="end"/>
            </w:r>
          </w:hyperlink>
        </w:p>
        <w:p w:rsidR="00173877" w:rsidRPr="00173877" w:rsidRDefault="008A77D9">
          <w:pPr>
            <w:pStyle w:val="TOC2"/>
            <w:tabs>
              <w:tab w:val="right" w:leader="dot" w:pos="9010"/>
            </w:tabs>
            <w:rPr>
              <w:rFonts w:asciiTheme="majorHAnsi" w:eastAsiaTheme="minorEastAsia" w:hAnsiTheme="majorHAnsi" w:cstheme="majorHAnsi"/>
              <w:bCs w:val="0"/>
              <w:i w:val="0"/>
              <w:noProof/>
            </w:rPr>
          </w:pPr>
          <w:hyperlink w:anchor="_Toc47965421" w:history="1">
            <w:r w:rsidR="00173877" w:rsidRPr="00173877">
              <w:rPr>
                <w:rStyle w:val="Hyperlink"/>
                <w:rFonts w:asciiTheme="majorHAnsi" w:hAnsiTheme="majorHAnsi" w:cstheme="majorHAnsi"/>
                <w:noProof/>
                <w:lang w:val="sq-AL"/>
              </w:rPr>
              <w:t>Area 2 – Municipal Transparency</w:t>
            </w:r>
            <w:r w:rsidR="00173877" w:rsidRPr="00173877">
              <w:rPr>
                <w:rFonts w:asciiTheme="majorHAnsi" w:hAnsiTheme="majorHAnsi" w:cstheme="majorHAnsi"/>
                <w:noProof/>
                <w:webHidden/>
              </w:rPr>
              <w:tab/>
            </w:r>
            <w:r w:rsidR="00173877" w:rsidRPr="00173877">
              <w:rPr>
                <w:rFonts w:asciiTheme="majorHAnsi" w:hAnsiTheme="majorHAnsi" w:cstheme="majorHAnsi"/>
                <w:noProof/>
                <w:webHidden/>
              </w:rPr>
              <w:fldChar w:fldCharType="begin"/>
            </w:r>
            <w:r w:rsidR="00173877" w:rsidRPr="00173877">
              <w:rPr>
                <w:rFonts w:asciiTheme="majorHAnsi" w:hAnsiTheme="majorHAnsi" w:cstheme="majorHAnsi"/>
                <w:noProof/>
                <w:webHidden/>
              </w:rPr>
              <w:instrText xml:space="preserve"> PAGEREF _Toc47965421 \h </w:instrText>
            </w:r>
            <w:r w:rsidR="00173877" w:rsidRPr="00173877">
              <w:rPr>
                <w:rFonts w:asciiTheme="majorHAnsi" w:hAnsiTheme="majorHAnsi" w:cstheme="majorHAnsi"/>
                <w:noProof/>
                <w:webHidden/>
              </w:rPr>
            </w:r>
            <w:r w:rsidR="00173877" w:rsidRPr="00173877">
              <w:rPr>
                <w:rFonts w:asciiTheme="majorHAnsi" w:hAnsiTheme="majorHAnsi" w:cstheme="majorHAnsi"/>
                <w:noProof/>
                <w:webHidden/>
              </w:rPr>
              <w:fldChar w:fldCharType="separate"/>
            </w:r>
            <w:r w:rsidR="00173877" w:rsidRPr="00173877">
              <w:rPr>
                <w:rFonts w:asciiTheme="majorHAnsi" w:hAnsiTheme="majorHAnsi" w:cstheme="majorHAnsi"/>
                <w:noProof/>
                <w:webHidden/>
              </w:rPr>
              <w:t>12</w:t>
            </w:r>
            <w:r w:rsidR="00173877" w:rsidRPr="00173877">
              <w:rPr>
                <w:rFonts w:asciiTheme="majorHAnsi" w:hAnsiTheme="majorHAnsi" w:cstheme="majorHAnsi"/>
                <w:noProof/>
                <w:webHidden/>
              </w:rPr>
              <w:fldChar w:fldCharType="end"/>
            </w:r>
          </w:hyperlink>
        </w:p>
        <w:p w:rsidR="00173877" w:rsidRPr="00173877" w:rsidRDefault="008A77D9">
          <w:pPr>
            <w:pStyle w:val="TOC2"/>
            <w:tabs>
              <w:tab w:val="right" w:leader="dot" w:pos="9010"/>
            </w:tabs>
            <w:rPr>
              <w:rFonts w:asciiTheme="majorHAnsi" w:eastAsiaTheme="minorEastAsia" w:hAnsiTheme="majorHAnsi" w:cstheme="majorHAnsi"/>
              <w:bCs w:val="0"/>
              <w:i w:val="0"/>
              <w:noProof/>
            </w:rPr>
          </w:pPr>
          <w:hyperlink w:anchor="_Toc47965422" w:history="1">
            <w:r w:rsidR="00173877" w:rsidRPr="00173877">
              <w:rPr>
                <w:rStyle w:val="Hyperlink"/>
                <w:rFonts w:asciiTheme="majorHAnsi" w:hAnsiTheme="majorHAnsi" w:cstheme="majorHAnsi"/>
                <w:noProof/>
                <w:lang w:val="sq-AL"/>
              </w:rPr>
              <w:t>Area 3 – Municipal Accountability</w:t>
            </w:r>
            <w:r w:rsidR="00173877" w:rsidRPr="00173877">
              <w:rPr>
                <w:rFonts w:asciiTheme="majorHAnsi" w:hAnsiTheme="majorHAnsi" w:cstheme="majorHAnsi"/>
                <w:noProof/>
                <w:webHidden/>
              </w:rPr>
              <w:tab/>
            </w:r>
            <w:r w:rsidR="00173877" w:rsidRPr="00173877">
              <w:rPr>
                <w:rFonts w:asciiTheme="majorHAnsi" w:hAnsiTheme="majorHAnsi" w:cstheme="majorHAnsi"/>
                <w:noProof/>
                <w:webHidden/>
              </w:rPr>
              <w:fldChar w:fldCharType="begin"/>
            </w:r>
            <w:r w:rsidR="00173877" w:rsidRPr="00173877">
              <w:rPr>
                <w:rFonts w:asciiTheme="majorHAnsi" w:hAnsiTheme="majorHAnsi" w:cstheme="majorHAnsi"/>
                <w:noProof/>
                <w:webHidden/>
              </w:rPr>
              <w:instrText xml:space="preserve"> PAGEREF _Toc47965422 \h </w:instrText>
            </w:r>
            <w:r w:rsidR="00173877" w:rsidRPr="00173877">
              <w:rPr>
                <w:rFonts w:asciiTheme="majorHAnsi" w:hAnsiTheme="majorHAnsi" w:cstheme="majorHAnsi"/>
                <w:noProof/>
                <w:webHidden/>
              </w:rPr>
            </w:r>
            <w:r w:rsidR="00173877" w:rsidRPr="00173877">
              <w:rPr>
                <w:rFonts w:asciiTheme="majorHAnsi" w:hAnsiTheme="majorHAnsi" w:cstheme="majorHAnsi"/>
                <w:noProof/>
                <w:webHidden/>
              </w:rPr>
              <w:fldChar w:fldCharType="separate"/>
            </w:r>
            <w:r w:rsidR="00173877" w:rsidRPr="00173877">
              <w:rPr>
                <w:rFonts w:asciiTheme="majorHAnsi" w:hAnsiTheme="majorHAnsi" w:cstheme="majorHAnsi"/>
                <w:noProof/>
                <w:webHidden/>
              </w:rPr>
              <w:t>13</w:t>
            </w:r>
            <w:r w:rsidR="00173877" w:rsidRPr="00173877">
              <w:rPr>
                <w:rFonts w:asciiTheme="majorHAnsi" w:hAnsiTheme="majorHAnsi" w:cstheme="majorHAnsi"/>
                <w:noProof/>
                <w:webHidden/>
              </w:rPr>
              <w:fldChar w:fldCharType="end"/>
            </w:r>
          </w:hyperlink>
        </w:p>
        <w:p w:rsidR="00173877" w:rsidRPr="00173877" w:rsidRDefault="008A77D9">
          <w:pPr>
            <w:pStyle w:val="TOC2"/>
            <w:tabs>
              <w:tab w:val="right" w:leader="dot" w:pos="9010"/>
            </w:tabs>
            <w:rPr>
              <w:rFonts w:asciiTheme="majorHAnsi" w:eastAsiaTheme="minorEastAsia" w:hAnsiTheme="majorHAnsi" w:cstheme="majorHAnsi"/>
              <w:bCs w:val="0"/>
              <w:i w:val="0"/>
              <w:noProof/>
            </w:rPr>
          </w:pPr>
          <w:hyperlink w:anchor="_Toc47965423" w:history="1">
            <w:r w:rsidR="00173877" w:rsidRPr="00173877">
              <w:rPr>
                <w:rStyle w:val="Hyperlink"/>
                <w:rFonts w:asciiTheme="majorHAnsi" w:hAnsiTheme="majorHAnsi" w:cstheme="majorHAnsi"/>
                <w:noProof/>
              </w:rPr>
              <w:t>Field 4 – Equality in Employment, Social and Family Services</w:t>
            </w:r>
            <w:r w:rsidR="00173877" w:rsidRPr="00173877">
              <w:rPr>
                <w:rFonts w:asciiTheme="majorHAnsi" w:hAnsiTheme="majorHAnsi" w:cstheme="majorHAnsi"/>
                <w:noProof/>
                <w:webHidden/>
              </w:rPr>
              <w:tab/>
            </w:r>
            <w:r w:rsidR="00173877" w:rsidRPr="00173877">
              <w:rPr>
                <w:rFonts w:asciiTheme="majorHAnsi" w:hAnsiTheme="majorHAnsi" w:cstheme="majorHAnsi"/>
                <w:noProof/>
                <w:webHidden/>
              </w:rPr>
              <w:fldChar w:fldCharType="begin"/>
            </w:r>
            <w:r w:rsidR="00173877" w:rsidRPr="00173877">
              <w:rPr>
                <w:rFonts w:asciiTheme="majorHAnsi" w:hAnsiTheme="majorHAnsi" w:cstheme="majorHAnsi"/>
                <w:noProof/>
                <w:webHidden/>
              </w:rPr>
              <w:instrText xml:space="preserve"> PAGEREF _Toc47965423 \h </w:instrText>
            </w:r>
            <w:r w:rsidR="00173877" w:rsidRPr="00173877">
              <w:rPr>
                <w:rFonts w:asciiTheme="majorHAnsi" w:hAnsiTheme="majorHAnsi" w:cstheme="majorHAnsi"/>
                <w:noProof/>
                <w:webHidden/>
              </w:rPr>
            </w:r>
            <w:r w:rsidR="00173877" w:rsidRPr="00173877">
              <w:rPr>
                <w:rFonts w:asciiTheme="majorHAnsi" w:hAnsiTheme="majorHAnsi" w:cstheme="majorHAnsi"/>
                <w:noProof/>
                <w:webHidden/>
              </w:rPr>
              <w:fldChar w:fldCharType="separate"/>
            </w:r>
            <w:r w:rsidR="00173877" w:rsidRPr="00173877">
              <w:rPr>
                <w:rFonts w:asciiTheme="majorHAnsi" w:hAnsiTheme="majorHAnsi" w:cstheme="majorHAnsi"/>
                <w:noProof/>
                <w:webHidden/>
              </w:rPr>
              <w:t>14</w:t>
            </w:r>
            <w:r w:rsidR="00173877" w:rsidRPr="00173877">
              <w:rPr>
                <w:rFonts w:asciiTheme="majorHAnsi" w:hAnsiTheme="majorHAnsi" w:cstheme="majorHAnsi"/>
                <w:noProof/>
                <w:webHidden/>
              </w:rPr>
              <w:fldChar w:fldCharType="end"/>
            </w:r>
          </w:hyperlink>
        </w:p>
        <w:p w:rsidR="00173877" w:rsidRPr="00173877" w:rsidRDefault="008A77D9">
          <w:pPr>
            <w:pStyle w:val="TOC2"/>
            <w:tabs>
              <w:tab w:val="right" w:leader="dot" w:pos="9010"/>
            </w:tabs>
            <w:rPr>
              <w:rFonts w:asciiTheme="majorHAnsi" w:eastAsiaTheme="minorEastAsia" w:hAnsiTheme="majorHAnsi" w:cstheme="majorHAnsi"/>
              <w:bCs w:val="0"/>
              <w:i w:val="0"/>
              <w:noProof/>
            </w:rPr>
          </w:pPr>
          <w:hyperlink w:anchor="_Toc47965424" w:history="1">
            <w:r w:rsidR="00173877" w:rsidRPr="00173877">
              <w:rPr>
                <w:rStyle w:val="Hyperlink"/>
                <w:rFonts w:asciiTheme="majorHAnsi" w:hAnsiTheme="majorHAnsi" w:cstheme="majorHAnsi"/>
                <w:noProof/>
              </w:rPr>
              <w:t>Field 5 – Culture, Youth and Sports</w:t>
            </w:r>
            <w:r w:rsidR="00173877" w:rsidRPr="00173877">
              <w:rPr>
                <w:rFonts w:asciiTheme="majorHAnsi" w:hAnsiTheme="majorHAnsi" w:cstheme="majorHAnsi"/>
                <w:noProof/>
                <w:webHidden/>
              </w:rPr>
              <w:tab/>
            </w:r>
            <w:r w:rsidR="00173877" w:rsidRPr="00173877">
              <w:rPr>
                <w:rFonts w:asciiTheme="majorHAnsi" w:hAnsiTheme="majorHAnsi" w:cstheme="majorHAnsi"/>
                <w:noProof/>
                <w:webHidden/>
              </w:rPr>
              <w:fldChar w:fldCharType="begin"/>
            </w:r>
            <w:r w:rsidR="00173877" w:rsidRPr="00173877">
              <w:rPr>
                <w:rFonts w:asciiTheme="majorHAnsi" w:hAnsiTheme="majorHAnsi" w:cstheme="majorHAnsi"/>
                <w:noProof/>
                <w:webHidden/>
              </w:rPr>
              <w:instrText xml:space="preserve"> PAGEREF _Toc47965424 \h </w:instrText>
            </w:r>
            <w:r w:rsidR="00173877" w:rsidRPr="00173877">
              <w:rPr>
                <w:rFonts w:asciiTheme="majorHAnsi" w:hAnsiTheme="majorHAnsi" w:cstheme="majorHAnsi"/>
                <w:noProof/>
                <w:webHidden/>
              </w:rPr>
            </w:r>
            <w:r w:rsidR="00173877" w:rsidRPr="00173877">
              <w:rPr>
                <w:rFonts w:asciiTheme="majorHAnsi" w:hAnsiTheme="majorHAnsi" w:cstheme="majorHAnsi"/>
                <w:noProof/>
                <w:webHidden/>
              </w:rPr>
              <w:fldChar w:fldCharType="separate"/>
            </w:r>
            <w:r w:rsidR="00173877" w:rsidRPr="00173877">
              <w:rPr>
                <w:rFonts w:asciiTheme="majorHAnsi" w:hAnsiTheme="majorHAnsi" w:cstheme="majorHAnsi"/>
                <w:noProof/>
                <w:webHidden/>
              </w:rPr>
              <w:t>14</w:t>
            </w:r>
            <w:r w:rsidR="00173877" w:rsidRPr="00173877">
              <w:rPr>
                <w:rFonts w:asciiTheme="majorHAnsi" w:hAnsiTheme="majorHAnsi" w:cstheme="majorHAnsi"/>
                <w:noProof/>
                <w:webHidden/>
              </w:rPr>
              <w:fldChar w:fldCharType="end"/>
            </w:r>
          </w:hyperlink>
        </w:p>
        <w:p w:rsidR="00173877" w:rsidRPr="00173877" w:rsidRDefault="008A77D9">
          <w:pPr>
            <w:pStyle w:val="TOC2"/>
            <w:tabs>
              <w:tab w:val="right" w:leader="dot" w:pos="9010"/>
            </w:tabs>
            <w:rPr>
              <w:rFonts w:asciiTheme="majorHAnsi" w:eastAsiaTheme="minorEastAsia" w:hAnsiTheme="majorHAnsi" w:cstheme="majorHAnsi"/>
              <w:bCs w:val="0"/>
              <w:i w:val="0"/>
              <w:noProof/>
            </w:rPr>
          </w:pPr>
          <w:hyperlink w:anchor="_Toc47965425" w:history="1">
            <w:r w:rsidR="00173877" w:rsidRPr="00173877">
              <w:rPr>
                <w:rStyle w:val="Hyperlink"/>
                <w:rFonts w:asciiTheme="majorHAnsi" w:hAnsiTheme="majorHAnsi" w:cstheme="majorHAnsi"/>
                <w:noProof/>
              </w:rPr>
              <w:t>Field 6 – Disaster management</w:t>
            </w:r>
            <w:r w:rsidR="00173877" w:rsidRPr="00173877">
              <w:rPr>
                <w:rFonts w:asciiTheme="majorHAnsi" w:hAnsiTheme="majorHAnsi" w:cstheme="majorHAnsi"/>
                <w:noProof/>
                <w:webHidden/>
              </w:rPr>
              <w:tab/>
            </w:r>
            <w:r w:rsidR="00173877" w:rsidRPr="00173877">
              <w:rPr>
                <w:rFonts w:asciiTheme="majorHAnsi" w:hAnsiTheme="majorHAnsi" w:cstheme="majorHAnsi"/>
                <w:noProof/>
                <w:webHidden/>
              </w:rPr>
              <w:fldChar w:fldCharType="begin"/>
            </w:r>
            <w:r w:rsidR="00173877" w:rsidRPr="00173877">
              <w:rPr>
                <w:rFonts w:asciiTheme="majorHAnsi" w:hAnsiTheme="majorHAnsi" w:cstheme="majorHAnsi"/>
                <w:noProof/>
                <w:webHidden/>
              </w:rPr>
              <w:instrText xml:space="preserve"> PAGEREF _Toc47965425 \h </w:instrText>
            </w:r>
            <w:r w:rsidR="00173877" w:rsidRPr="00173877">
              <w:rPr>
                <w:rFonts w:asciiTheme="majorHAnsi" w:hAnsiTheme="majorHAnsi" w:cstheme="majorHAnsi"/>
                <w:noProof/>
                <w:webHidden/>
              </w:rPr>
            </w:r>
            <w:r w:rsidR="00173877" w:rsidRPr="00173877">
              <w:rPr>
                <w:rFonts w:asciiTheme="majorHAnsi" w:hAnsiTheme="majorHAnsi" w:cstheme="majorHAnsi"/>
                <w:noProof/>
                <w:webHidden/>
              </w:rPr>
              <w:fldChar w:fldCharType="separate"/>
            </w:r>
            <w:r w:rsidR="00173877" w:rsidRPr="00173877">
              <w:rPr>
                <w:rFonts w:asciiTheme="majorHAnsi" w:hAnsiTheme="majorHAnsi" w:cstheme="majorHAnsi"/>
                <w:noProof/>
                <w:webHidden/>
              </w:rPr>
              <w:t>15</w:t>
            </w:r>
            <w:r w:rsidR="00173877" w:rsidRPr="00173877">
              <w:rPr>
                <w:rFonts w:asciiTheme="majorHAnsi" w:hAnsiTheme="majorHAnsi" w:cstheme="majorHAnsi"/>
                <w:noProof/>
                <w:webHidden/>
              </w:rPr>
              <w:fldChar w:fldCharType="end"/>
            </w:r>
          </w:hyperlink>
        </w:p>
        <w:p w:rsidR="00173877" w:rsidRPr="00173877" w:rsidRDefault="008A77D9">
          <w:pPr>
            <w:pStyle w:val="TOC2"/>
            <w:tabs>
              <w:tab w:val="right" w:leader="dot" w:pos="9010"/>
            </w:tabs>
            <w:rPr>
              <w:rFonts w:asciiTheme="majorHAnsi" w:eastAsiaTheme="minorEastAsia" w:hAnsiTheme="majorHAnsi" w:cstheme="majorHAnsi"/>
              <w:bCs w:val="0"/>
              <w:i w:val="0"/>
              <w:noProof/>
            </w:rPr>
          </w:pPr>
          <w:hyperlink w:anchor="_Toc47965426" w:history="1">
            <w:r w:rsidR="00173877" w:rsidRPr="00173877">
              <w:rPr>
                <w:rStyle w:val="Hyperlink"/>
                <w:rFonts w:asciiTheme="majorHAnsi" w:hAnsiTheme="majorHAnsi" w:cstheme="majorHAnsi"/>
                <w:noProof/>
              </w:rPr>
              <w:t>Field 7 – Spatial Planning</w:t>
            </w:r>
            <w:r w:rsidR="00173877" w:rsidRPr="00173877">
              <w:rPr>
                <w:rFonts w:asciiTheme="majorHAnsi" w:hAnsiTheme="majorHAnsi" w:cstheme="majorHAnsi"/>
                <w:noProof/>
                <w:webHidden/>
              </w:rPr>
              <w:tab/>
            </w:r>
            <w:r w:rsidR="00173877" w:rsidRPr="00173877">
              <w:rPr>
                <w:rFonts w:asciiTheme="majorHAnsi" w:hAnsiTheme="majorHAnsi" w:cstheme="majorHAnsi"/>
                <w:noProof/>
                <w:webHidden/>
              </w:rPr>
              <w:fldChar w:fldCharType="begin"/>
            </w:r>
            <w:r w:rsidR="00173877" w:rsidRPr="00173877">
              <w:rPr>
                <w:rFonts w:asciiTheme="majorHAnsi" w:hAnsiTheme="majorHAnsi" w:cstheme="majorHAnsi"/>
                <w:noProof/>
                <w:webHidden/>
              </w:rPr>
              <w:instrText xml:space="preserve"> PAGEREF _Toc47965426 \h </w:instrText>
            </w:r>
            <w:r w:rsidR="00173877" w:rsidRPr="00173877">
              <w:rPr>
                <w:rFonts w:asciiTheme="majorHAnsi" w:hAnsiTheme="majorHAnsi" w:cstheme="majorHAnsi"/>
                <w:noProof/>
                <w:webHidden/>
              </w:rPr>
            </w:r>
            <w:r w:rsidR="00173877" w:rsidRPr="00173877">
              <w:rPr>
                <w:rFonts w:asciiTheme="majorHAnsi" w:hAnsiTheme="majorHAnsi" w:cstheme="majorHAnsi"/>
                <w:noProof/>
                <w:webHidden/>
              </w:rPr>
              <w:fldChar w:fldCharType="separate"/>
            </w:r>
            <w:r w:rsidR="00173877" w:rsidRPr="00173877">
              <w:rPr>
                <w:rFonts w:asciiTheme="majorHAnsi" w:hAnsiTheme="majorHAnsi" w:cstheme="majorHAnsi"/>
                <w:noProof/>
                <w:webHidden/>
              </w:rPr>
              <w:t>15</w:t>
            </w:r>
            <w:r w:rsidR="00173877" w:rsidRPr="00173877">
              <w:rPr>
                <w:rFonts w:asciiTheme="majorHAnsi" w:hAnsiTheme="majorHAnsi" w:cstheme="majorHAnsi"/>
                <w:noProof/>
                <w:webHidden/>
              </w:rPr>
              <w:fldChar w:fldCharType="end"/>
            </w:r>
          </w:hyperlink>
        </w:p>
        <w:p w:rsidR="00173877" w:rsidRPr="00173877" w:rsidRDefault="008A77D9">
          <w:pPr>
            <w:pStyle w:val="TOC2"/>
            <w:tabs>
              <w:tab w:val="right" w:leader="dot" w:pos="9010"/>
            </w:tabs>
            <w:rPr>
              <w:rFonts w:asciiTheme="majorHAnsi" w:eastAsiaTheme="minorEastAsia" w:hAnsiTheme="majorHAnsi" w:cstheme="majorHAnsi"/>
              <w:bCs w:val="0"/>
              <w:i w:val="0"/>
              <w:noProof/>
            </w:rPr>
          </w:pPr>
          <w:hyperlink w:anchor="_Toc47965427" w:history="1">
            <w:r w:rsidR="00173877" w:rsidRPr="00173877">
              <w:rPr>
                <w:rStyle w:val="Hyperlink"/>
                <w:rFonts w:asciiTheme="majorHAnsi" w:hAnsiTheme="majorHAnsi" w:cstheme="majorHAnsi"/>
                <w:noProof/>
              </w:rPr>
              <w:t>Field 8 – Public Spaces</w:t>
            </w:r>
            <w:r w:rsidR="00173877" w:rsidRPr="00173877">
              <w:rPr>
                <w:rFonts w:asciiTheme="majorHAnsi" w:hAnsiTheme="majorHAnsi" w:cstheme="majorHAnsi"/>
                <w:noProof/>
                <w:webHidden/>
              </w:rPr>
              <w:tab/>
            </w:r>
            <w:r w:rsidR="00173877" w:rsidRPr="00173877">
              <w:rPr>
                <w:rFonts w:asciiTheme="majorHAnsi" w:hAnsiTheme="majorHAnsi" w:cstheme="majorHAnsi"/>
                <w:noProof/>
                <w:webHidden/>
              </w:rPr>
              <w:fldChar w:fldCharType="begin"/>
            </w:r>
            <w:r w:rsidR="00173877" w:rsidRPr="00173877">
              <w:rPr>
                <w:rFonts w:asciiTheme="majorHAnsi" w:hAnsiTheme="majorHAnsi" w:cstheme="majorHAnsi"/>
                <w:noProof/>
                <w:webHidden/>
              </w:rPr>
              <w:instrText xml:space="preserve"> PAGEREF _Toc47965427 \h </w:instrText>
            </w:r>
            <w:r w:rsidR="00173877" w:rsidRPr="00173877">
              <w:rPr>
                <w:rFonts w:asciiTheme="majorHAnsi" w:hAnsiTheme="majorHAnsi" w:cstheme="majorHAnsi"/>
                <w:noProof/>
                <w:webHidden/>
              </w:rPr>
            </w:r>
            <w:r w:rsidR="00173877" w:rsidRPr="00173877">
              <w:rPr>
                <w:rFonts w:asciiTheme="majorHAnsi" w:hAnsiTheme="majorHAnsi" w:cstheme="majorHAnsi"/>
                <w:noProof/>
                <w:webHidden/>
              </w:rPr>
              <w:fldChar w:fldCharType="separate"/>
            </w:r>
            <w:r w:rsidR="00173877" w:rsidRPr="00173877">
              <w:rPr>
                <w:rFonts w:asciiTheme="majorHAnsi" w:hAnsiTheme="majorHAnsi" w:cstheme="majorHAnsi"/>
                <w:noProof/>
                <w:webHidden/>
              </w:rPr>
              <w:t>15</w:t>
            </w:r>
            <w:r w:rsidR="00173877" w:rsidRPr="00173877">
              <w:rPr>
                <w:rFonts w:asciiTheme="majorHAnsi" w:hAnsiTheme="majorHAnsi" w:cstheme="majorHAnsi"/>
                <w:noProof/>
                <w:webHidden/>
              </w:rPr>
              <w:fldChar w:fldCharType="end"/>
            </w:r>
          </w:hyperlink>
        </w:p>
        <w:p w:rsidR="00173877" w:rsidRPr="00173877" w:rsidRDefault="008A77D9">
          <w:pPr>
            <w:pStyle w:val="TOC2"/>
            <w:tabs>
              <w:tab w:val="right" w:leader="dot" w:pos="9010"/>
            </w:tabs>
            <w:rPr>
              <w:rFonts w:asciiTheme="majorHAnsi" w:eastAsiaTheme="minorEastAsia" w:hAnsiTheme="majorHAnsi" w:cstheme="majorHAnsi"/>
              <w:bCs w:val="0"/>
              <w:i w:val="0"/>
              <w:noProof/>
            </w:rPr>
          </w:pPr>
          <w:hyperlink w:anchor="_Toc47965428" w:history="1">
            <w:r w:rsidR="00173877" w:rsidRPr="00173877">
              <w:rPr>
                <w:rStyle w:val="Hyperlink"/>
                <w:rFonts w:asciiTheme="majorHAnsi" w:hAnsiTheme="majorHAnsi" w:cstheme="majorHAnsi"/>
                <w:noProof/>
              </w:rPr>
              <w:t>Field 9 – Road Infrastructure</w:t>
            </w:r>
            <w:r w:rsidR="00173877" w:rsidRPr="00173877">
              <w:rPr>
                <w:rFonts w:asciiTheme="majorHAnsi" w:hAnsiTheme="majorHAnsi" w:cstheme="majorHAnsi"/>
                <w:noProof/>
                <w:webHidden/>
              </w:rPr>
              <w:tab/>
            </w:r>
            <w:r w:rsidR="00173877" w:rsidRPr="00173877">
              <w:rPr>
                <w:rFonts w:asciiTheme="majorHAnsi" w:hAnsiTheme="majorHAnsi" w:cstheme="majorHAnsi"/>
                <w:noProof/>
                <w:webHidden/>
              </w:rPr>
              <w:fldChar w:fldCharType="begin"/>
            </w:r>
            <w:r w:rsidR="00173877" w:rsidRPr="00173877">
              <w:rPr>
                <w:rFonts w:asciiTheme="majorHAnsi" w:hAnsiTheme="majorHAnsi" w:cstheme="majorHAnsi"/>
                <w:noProof/>
                <w:webHidden/>
              </w:rPr>
              <w:instrText xml:space="preserve"> PAGEREF _Toc47965428 \h </w:instrText>
            </w:r>
            <w:r w:rsidR="00173877" w:rsidRPr="00173877">
              <w:rPr>
                <w:rFonts w:asciiTheme="majorHAnsi" w:hAnsiTheme="majorHAnsi" w:cstheme="majorHAnsi"/>
                <w:noProof/>
                <w:webHidden/>
              </w:rPr>
            </w:r>
            <w:r w:rsidR="00173877" w:rsidRPr="00173877">
              <w:rPr>
                <w:rFonts w:asciiTheme="majorHAnsi" w:hAnsiTheme="majorHAnsi" w:cstheme="majorHAnsi"/>
                <w:noProof/>
                <w:webHidden/>
              </w:rPr>
              <w:fldChar w:fldCharType="separate"/>
            </w:r>
            <w:r w:rsidR="00173877" w:rsidRPr="00173877">
              <w:rPr>
                <w:rFonts w:asciiTheme="majorHAnsi" w:hAnsiTheme="majorHAnsi" w:cstheme="majorHAnsi"/>
                <w:noProof/>
                <w:webHidden/>
              </w:rPr>
              <w:t>16</w:t>
            </w:r>
            <w:r w:rsidR="00173877" w:rsidRPr="00173877">
              <w:rPr>
                <w:rFonts w:asciiTheme="majorHAnsi" w:hAnsiTheme="majorHAnsi" w:cstheme="majorHAnsi"/>
                <w:noProof/>
                <w:webHidden/>
              </w:rPr>
              <w:fldChar w:fldCharType="end"/>
            </w:r>
          </w:hyperlink>
        </w:p>
        <w:p w:rsidR="00173877" w:rsidRPr="00173877" w:rsidRDefault="008A77D9">
          <w:pPr>
            <w:pStyle w:val="TOC2"/>
            <w:tabs>
              <w:tab w:val="right" w:leader="dot" w:pos="9010"/>
            </w:tabs>
            <w:rPr>
              <w:rFonts w:asciiTheme="majorHAnsi" w:eastAsiaTheme="minorEastAsia" w:hAnsiTheme="majorHAnsi" w:cstheme="majorHAnsi"/>
              <w:bCs w:val="0"/>
              <w:i w:val="0"/>
              <w:noProof/>
            </w:rPr>
          </w:pPr>
          <w:hyperlink w:anchor="_Toc47965429" w:history="1">
            <w:r w:rsidR="00173877" w:rsidRPr="00173877">
              <w:rPr>
                <w:rStyle w:val="Hyperlink"/>
                <w:rFonts w:asciiTheme="majorHAnsi" w:hAnsiTheme="majorHAnsi" w:cstheme="majorHAnsi"/>
                <w:noProof/>
              </w:rPr>
              <w:t>Field 10 – Public transportation</w:t>
            </w:r>
            <w:r w:rsidR="00173877" w:rsidRPr="00173877">
              <w:rPr>
                <w:rFonts w:asciiTheme="majorHAnsi" w:hAnsiTheme="majorHAnsi" w:cstheme="majorHAnsi"/>
                <w:noProof/>
                <w:webHidden/>
              </w:rPr>
              <w:tab/>
            </w:r>
            <w:r w:rsidR="00173877" w:rsidRPr="00173877">
              <w:rPr>
                <w:rFonts w:asciiTheme="majorHAnsi" w:hAnsiTheme="majorHAnsi" w:cstheme="majorHAnsi"/>
                <w:noProof/>
                <w:webHidden/>
              </w:rPr>
              <w:fldChar w:fldCharType="begin"/>
            </w:r>
            <w:r w:rsidR="00173877" w:rsidRPr="00173877">
              <w:rPr>
                <w:rFonts w:asciiTheme="majorHAnsi" w:hAnsiTheme="majorHAnsi" w:cstheme="majorHAnsi"/>
                <w:noProof/>
                <w:webHidden/>
              </w:rPr>
              <w:instrText xml:space="preserve"> PAGEREF _Toc47965429 \h </w:instrText>
            </w:r>
            <w:r w:rsidR="00173877" w:rsidRPr="00173877">
              <w:rPr>
                <w:rFonts w:asciiTheme="majorHAnsi" w:hAnsiTheme="majorHAnsi" w:cstheme="majorHAnsi"/>
                <w:noProof/>
                <w:webHidden/>
              </w:rPr>
            </w:r>
            <w:r w:rsidR="00173877" w:rsidRPr="00173877">
              <w:rPr>
                <w:rFonts w:asciiTheme="majorHAnsi" w:hAnsiTheme="majorHAnsi" w:cstheme="majorHAnsi"/>
                <w:noProof/>
                <w:webHidden/>
              </w:rPr>
              <w:fldChar w:fldCharType="separate"/>
            </w:r>
            <w:r w:rsidR="00173877" w:rsidRPr="00173877">
              <w:rPr>
                <w:rFonts w:asciiTheme="majorHAnsi" w:hAnsiTheme="majorHAnsi" w:cstheme="majorHAnsi"/>
                <w:noProof/>
                <w:webHidden/>
              </w:rPr>
              <w:t>16</w:t>
            </w:r>
            <w:r w:rsidR="00173877" w:rsidRPr="00173877">
              <w:rPr>
                <w:rFonts w:asciiTheme="majorHAnsi" w:hAnsiTheme="majorHAnsi" w:cstheme="majorHAnsi"/>
                <w:noProof/>
                <w:webHidden/>
              </w:rPr>
              <w:fldChar w:fldCharType="end"/>
            </w:r>
          </w:hyperlink>
        </w:p>
        <w:p w:rsidR="00173877" w:rsidRPr="00173877" w:rsidRDefault="008A77D9">
          <w:pPr>
            <w:pStyle w:val="TOC2"/>
            <w:tabs>
              <w:tab w:val="right" w:leader="dot" w:pos="9010"/>
            </w:tabs>
            <w:rPr>
              <w:rFonts w:asciiTheme="majorHAnsi" w:eastAsiaTheme="minorEastAsia" w:hAnsiTheme="majorHAnsi" w:cstheme="majorHAnsi"/>
              <w:bCs w:val="0"/>
              <w:i w:val="0"/>
              <w:noProof/>
            </w:rPr>
          </w:pPr>
          <w:hyperlink w:anchor="_Toc47965430" w:history="1">
            <w:r w:rsidR="00173877" w:rsidRPr="00173877">
              <w:rPr>
                <w:rStyle w:val="Hyperlink"/>
                <w:rFonts w:asciiTheme="majorHAnsi" w:hAnsiTheme="majorHAnsi" w:cstheme="majorHAnsi"/>
                <w:noProof/>
              </w:rPr>
              <w:t>Field 11 – Public Parking spaces</w:t>
            </w:r>
            <w:r w:rsidR="00173877" w:rsidRPr="00173877">
              <w:rPr>
                <w:rFonts w:asciiTheme="majorHAnsi" w:hAnsiTheme="majorHAnsi" w:cstheme="majorHAnsi"/>
                <w:noProof/>
                <w:webHidden/>
              </w:rPr>
              <w:tab/>
            </w:r>
            <w:r w:rsidR="00173877" w:rsidRPr="00173877">
              <w:rPr>
                <w:rFonts w:asciiTheme="majorHAnsi" w:hAnsiTheme="majorHAnsi" w:cstheme="majorHAnsi"/>
                <w:noProof/>
                <w:webHidden/>
              </w:rPr>
              <w:fldChar w:fldCharType="begin"/>
            </w:r>
            <w:r w:rsidR="00173877" w:rsidRPr="00173877">
              <w:rPr>
                <w:rFonts w:asciiTheme="majorHAnsi" w:hAnsiTheme="majorHAnsi" w:cstheme="majorHAnsi"/>
                <w:noProof/>
                <w:webHidden/>
              </w:rPr>
              <w:instrText xml:space="preserve"> PAGEREF _Toc47965430 \h </w:instrText>
            </w:r>
            <w:r w:rsidR="00173877" w:rsidRPr="00173877">
              <w:rPr>
                <w:rFonts w:asciiTheme="majorHAnsi" w:hAnsiTheme="majorHAnsi" w:cstheme="majorHAnsi"/>
                <w:noProof/>
                <w:webHidden/>
              </w:rPr>
            </w:r>
            <w:r w:rsidR="00173877" w:rsidRPr="00173877">
              <w:rPr>
                <w:rFonts w:asciiTheme="majorHAnsi" w:hAnsiTheme="majorHAnsi" w:cstheme="majorHAnsi"/>
                <w:noProof/>
                <w:webHidden/>
              </w:rPr>
              <w:fldChar w:fldCharType="separate"/>
            </w:r>
            <w:r w:rsidR="00173877" w:rsidRPr="00173877">
              <w:rPr>
                <w:rFonts w:asciiTheme="majorHAnsi" w:hAnsiTheme="majorHAnsi" w:cstheme="majorHAnsi"/>
                <w:noProof/>
                <w:webHidden/>
              </w:rPr>
              <w:t>17</w:t>
            </w:r>
            <w:r w:rsidR="00173877" w:rsidRPr="00173877">
              <w:rPr>
                <w:rFonts w:asciiTheme="majorHAnsi" w:hAnsiTheme="majorHAnsi" w:cstheme="majorHAnsi"/>
                <w:noProof/>
                <w:webHidden/>
              </w:rPr>
              <w:fldChar w:fldCharType="end"/>
            </w:r>
          </w:hyperlink>
        </w:p>
        <w:p w:rsidR="00173877" w:rsidRPr="00173877" w:rsidRDefault="008A77D9">
          <w:pPr>
            <w:pStyle w:val="TOC2"/>
            <w:tabs>
              <w:tab w:val="right" w:leader="dot" w:pos="9010"/>
            </w:tabs>
            <w:rPr>
              <w:rFonts w:asciiTheme="majorHAnsi" w:eastAsiaTheme="minorEastAsia" w:hAnsiTheme="majorHAnsi" w:cstheme="majorHAnsi"/>
              <w:bCs w:val="0"/>
              <w:i w:val="0"/>
              <w:noProof/>
            </w:rPr>
          </w:pPr>
          <w:hyperlink w:anchor="_Toc47965431" w:history="1">
            <w:r w:rsidR="00173877" w:rsidRPr="00173877">
              <w:rPr>
                <w:rStyle w:val="Hyperlink"/>
                <w:rFonts w:asciiTheme="majorHAnsi" w:hAnsiTheme="majorHAnsi" w:cstheme="majorHAnsi"/>
                <w:noProof/>
              </w:rPr>
              <w:t>Field 12 - Drinking water</w:t>
            </w:r>
            <w:r w:rsidR="00173877" w:rsidRPr="00173877">
              <w:rPr>
                <w:rFonts w:asciiTheme="majorHAnsi" w:hAnsiTheme="majorHAnsi" w:cstheme="majorHAnsi"/>
                <w:noProof/>
                <w:webHidden/>
              </w:rPr>
              <w:tab/>
            </w:r>
            <w:r w:rsidR="00173877" w:rsidRPr="00173877">
              <w:rPr>
                <w:rFonts w:asciiTheme="majorHAnsi" w:hAnsiTheme="majorHAnsi" w:cstheme="majorHAnsi"/>
                <w:noProof/>
                <w:webHidden/>
              </w:rPr>
              <w:fldChar w:fldCharType="begin"/>
            </w:r>
            <w:r w:rsidR="00173877" w:rsidRPr="00173877">
              <w:rPr>
                <w:rFonts w:asciiTheme="majorHAnsi" w:hAnsiTheme="majorHAnsi" w:cstheme="majorHAnsi"/>
                <w:noProof/>
                <w:webHidden/>
              </w:rPr>
              <w:instrText xml:space="preserve"> PAGEREF _Toc47965431 \h </w:instrText>
            </w:r>
            <w:r w:rsidR="00173877" w:rsidRPr="00173877">
              <w:rPr>
                <w:rFonts w:asciiTheme="majorHAnsi" w:hAnsiTheme="majorHAnsi" w:cstheme="majorHAnsi"/>
                <w:noProof/>
                <w:webHidden/>
              </w:rPr>
            </w:r>
            <w:r w:rsidR="00173877" w:rsidRPr="00173877">
              <w:rPr>
                <w:rFonts w:asciiTheme="majorHAnsi" w:hAnsiTheme="majorHAnsi" w:cstheme="majorHAnsi"/>
                <w:noProof/>
                <w:webHidden/>
              </w:rPr>
              <w:fldChar w:fldCharType="separate"/>
            </w:r>
            <w:r w:rsidR="00173877" w:rsidRPr="00173877">
              <w:rPr>
                <w:rFonts w:asciiTheme="majorHAnsi" w:hAnsiTheme="majorHAnsi" w:cstheme="majorHAnsi"/>
                <w:noProof/>
                <w:webHidden/>
              </w:rPr>
              <w:t>17</w:t>
            </w:r>
            <w:r w:rsidR="00173877" w:rsidRPr="00173877">
              <w:rPr>
                <w:rFonts w:asciiTheme="majorHAnsi" w:hAnsiTheme="majorHAnsi" w:cstheme="majorHAnsi"/>
                <w:noProof/>
                <w:webHidden/>
              </w:rPr>
              <w:fldChar w:fldCharType="end"/>
            </w:r>
          </w:hyperlink>
        </w:p>
        <w:p w:rsidR="00173877" w:rsidRPr="00173877" w:rsidRDefault="008A77D9">
          <w:pPr>
            <w:pStyle w:val="TOC2"/>
            <w:tabs>
              <w:tab w:val="right" w:leader="dot" w:pos="9010"/>
            </w:tabs>
            <w:rPr>
              <w:rFonts w:asciiTheme="majorHAnsi" w:eastAsiaTheme="minorEastAsia" w:hAnsiTheme="majorHAnsi" w:cstheme="majorHAnsi"/>
              <w:bCs w:val="0"/>
              <w:i w:val="0"/>
              <w:noProof/>
            </w:rPr>
          </w:pPr>
          <w:hyperlink w:anchor="_Toc47965432" w:history="1">
            <w:r w:rsidR="00173877" w:rsidRPr="00173877">
              <w:rPr>
                <w:rStyle w:val="Hyperlink"/>
                <w:rFonts w:asciiTheme="majorHAnsi" w:hAnsiTheme="majorHAnsi" w:cstheme="majorHAnsi"/>
                <w:noProof/>
              </w:rPr>
              <w:t>Field 13 - Sewerage</w:t>
            </w:r>
            <w:r w:rsidR="00173877" w:rsidRPr="00173877">
              <w:rPr>
                <w:rFonts w:asciiTheme="majorHAnsi" w:hAnsiTheme="majorHAnsi" w:cstheme="majorHAnsi"/>
                <w:noProof/>
                <w:webHidden/>
              </w:rPr>
              <w:tab/>
            </w:r>
            <w:r w:rsidR="00173877" w:rsidRPr="00173877">
              <w:rPr>
                <w:rFonts w:asciiTheme="majorHAnsi" w:hAnsiTheme="majorHAnsi" w:cstheme="majorHAnsi"/>
                <w:noProof/>
                <w:webHidden/>
              </w:rPr>
              <w:fldChar w:fldCharType="begin"/>
            </w:r>
            <w:r w:rsidR="00173877" w:rsidRPr="00173877">
              <w:rPr>
                <w:rFonts w:asciiTheme="majorHAnsi" w:hAnsiTheme="majorHAnsi" w:cstheme="majorHAnsi"/>
                <w:noProof/>
                <w:webHidden/>
              </w:rPr>
              <w:instrText xml:space="preserve"> PAGEREF _Toc47965432 \h </w:instrText>
            </w:r>
            <w:r w:rsidR="00173877" w:rsidRPr="00173877">
              <w:rPr>
                <w:rFonts w:asciiTheme="majorHAnsi" w:hAnsiTheme="majorHAnsi" w:cstheme="majorHAnsi"/>
                <w:noProof/>
                <w:webHidden/>
              </w:rPr>
            </w:r>
            <w:r w:rsidR="00173877" w:rsidRPr="00173877">
              <w:rPr>
                <w:rFonts w:asciiTheme="majorHAnsi" w:hAnsiTheme="majorHAnsi" w:cstheme="majorHAnsi"/>
                <w:noProof/>
                <w:webHidden/>
              </w:rPr>
              <w:fldChar w:fldCharType="separate"/>
            </w:r>
            <w:r w:rsidR="00173877" w:rsidRPr="00173877">
              <w:rPr>
                <w:rFonts w:asciiTheme="majorHAnsi" w:hAnsiTheme="majorHAnsi" w:cstheme="majorHAnsi"/>
                <w:noProof/>
                <w:webHidden/>
              </w:rPr>
              <w:t>18</w:t>
            </w:r>
            <w:r w:rsidR="00173877" w:rsidRPr="00173877">
              <w:rPr>
                <w:rFonts w:asciiTheme="majorHAnsi" w:hAnsiTheme="majorHAnsi" w:cstheme="majorHAnsi"/>
                <w:noProof/>
                <w:webHidden/>
              </w:rPr>
              <w:fldChar w:fldCharType="end"/>
            </w:r>
          </w:hyperlink>
        </w:p>
        <w:p w:rsidR="00173877" w:rsidRPr="00173877" w:rsidRDefault="008A77D9">
          <w:pPr>
            <w:pStyle w:val="TOC2"/>
            <w:tabs>
              <w:tab w:val="right" w:leader="dot" w:pos="9010"/>
            </w:tabs>
            <w:rPr>
              <w:rFonts w:asciiTheme="majorHAnsi" w:eastAsiaTheme="minorEastAsia" w:hAnsiTheme="majorHAnsi" w:cstheme="majorHAnsi"/>
              <w:bCs w:val="0"/>
              <w:i w:val="0"/>
              <w:noProof/>
            </w:rPr>
          </w:pPr>
          <w:hyperlink w:anchor="_Toc47965433" w:history="1">
            <w:r w:rsidR="00173877" w:rsidRPr="00173877">
              <w:rPr>
                <w:rStyle w:val="Hyperlink"/>
                <w:rFonts w:asciiTheme="majorHAnsi" w:hAnsiTheme="majorHAnsi" w:cstheme="majorHAnsi"/>
                <w:noProof/>
              </w:rPr>
              <w:t>Field 14 – Waste Management</w:t>
            </w:r>
            <w:r w:rsidR="00173877" w:rsidRPr="00173877">
              <w:rPr>
                <w:rFonts w:asciiTheme="majorHAnsi" w:hAnsiTheme="majorHAnsi" w:cstheme="majorHAnsi"/>
                <w:noProof/>
                <w:webHidden/>
              </w:rPr>
              <w:tab/>
            </w:r>
            <w:r w:rsidR="00173877" w:rsidRPr="00173877">
              <w:rPr>
                <w:rFonts w:asciiTheme="majorHAnsi" w:hAnsiTheme="majorHAnsi" w:cstheme="majorHAnsi"/>
                <w:noProof/>
                <w:webHidden/>
              </w:rPr>
              <w:fldChar w:fldCharType="begin"/>
            </w:r>
            <w:r w:rsidR="00173877" w:rsidRPr="00173877">
              <w:rPr>
                <w:rFonts w:asciiTheme="majorHAnsi" w:hAnsiTheme="majorHAnsi" w:cstheme="majorHAnsi"/>
                <w:noProof/>
                <w:webHidden/>
              </w:rPr>
              <w:instrText xml:space="preserve"> PAGEREF _Toc47965433 \h </w:instrText>
            </w:r>
            <w:r w:rsidR="00173877" w:rsidRPr="00173877">
              <w:rPr>
                <w:rFonts w:asciiTheme="majorHAnsi" w:hAnsiTheme="majorHAnsi" w:cstheme="majorHAnsi"/>
                <w:noProof/>
                <w:webHidden/>
              </w:rPr>
            </w:r>
            <w:r w:rsidR="00173877" w:rsidRPr="00173877">
              <w:rPr>
                <w:rFonts w:asciiTheme="majorHAnsi" w:hAnsiTheme="majorHAnsi" w:cstheme="majorHAnsi"/>
                <w:noProof/>
                <w:webHidden/>
              </w:rPr>
              <w:fldChar w:fldCharType="separate"/>
            </w:r>
            <w:r w:rsidR="00173877" w:rsidRPr="00173877">
              <w:rPr>
                <w:rFonts w:asciiTheme="majorHAnsi" w:hAnsiTheme="majorHAnsi" w:cstheme="majorHAnsi"/>
                <w:noProof/>
                <w:webHidden/>
              </w:rPr>
              <w:t>19</w:t>
            </w:r>
            <w:r w:rsidR="00173877" w:rsidRPr="00173877">
              <w:rPr>
                <w:rFonts w:asciiTheme="majorHAnsi" w:hAnsiTheme="majorHAnsi" w:cstheme="majorHAnsi"/>
                <w:noProof/>
                <w:webHidden/>
              </w:rPr>
              <w:fldChar w:fldCharType="end"/>
            </w:r>
          </w:hyperlink>
        </w:p>
        <w:p w:rsidR="00173877" w:rsidRPr="00173877" w:rsidRDefault="008A77D9">
          <w:pPr>
            <w:pStyle w:val="TOC2"/>
            <w:tabs>
              <w:tab w:val="right" w:leader="dot" w:pos="9010"/>
            </w:tabs>
            <w:rPr>
              <w:rFonts w:asciiTheme="majorHAnsi" w:eastAsiaTheme="minorEastAsia" w:hAnsiTheme="majorHAnsi" w:cstheme="majorHAnsi"/>
              <w:bCs w:val="0"/>
              <w:i w:val="0"/>
              <w:noProof/>
            </w:rPr>
          </w:pPr>
          <w:hyperlink w:anchor="_Toc47965434" w:history="1">
            <w:r w:rsidR="00173877" w:rsidRPr="00173877">
              <w:rPr>
                <w:rStyle w:val="Hyperlink"/>
                <w:rFonts w:asciiTheme="majorHAnsi" w:hAnsiTheme="majorHAnsi" w:cstheme="majorHAnsi"/>
                <w:noProof/>
              </w:rPr>
              <w:t>Field 15 – Environmental Protection</w:t>
            </w:r>
            <w:r w:rsidR="00173877" w:rsidRPr="00173877">
              <w:rPr>
                <w:rFonts w:asciiTheme="majorHAnsi" w:hAnsiTheme="majorHAnsi" w:cstheme="majorHAnsi"/>
                <w:noProof/>
                <w:webHidden/>
              </w:rPr>
              <w:tab/>
            </w:r>
            <w:r w:rsidR="00173877" w:rsidRPr="00173877">
              <w:rPr>
                <w:rFonts w:asciiTheme="majorHAnsi" w:hAnsiTheme="majorHAnsi" w:cstheme="majorHAnsi"/>
                <w:noProof/>
                <w:webHidden/>
              </w:rPr>
              <w:fldChar w:fldCharType="begin"/>
            </w:r>
            <w:r w:rsidR="00173877" w:rsidRPr="00173877">
              <w:rPr>
                <w:rFonts w:asciiTheme="majorHAnsi" w:hAnsiTheme="majorHAnsi" w:cstheme="majorHAnsi"/>
                <w:noProof/>
                <w:webHidden/>
              </w:rPr>
              <w:instrText xml:space="preserve"> PAGEREF _Toc47965434 \h </w:instrText>
            </w:r>
            <w:r w:rsidR="00173877" w:rsidRPr="00173877">
              <w:rPr>
                <w:rFonts w:asciiTheme="majorHAnsi" w:hAnsiTheme="majorHAnsi" w:cstheme="majorHAnsi"/>
                <w:noProof/>
                <w:webHidden/>
              </w:rPr>
            </w:r>
            <w:r w:rsidR="00173877" w:rsidRPr="00173877">
              <w:rPr>
                <w:rFonts w:asciiTheme="majorHAnsi" w:hAnsiTheme="majorHAnsi" w:cstheme="majorHAnsi"/>
                <w:noProof/>
                <w:webHidden/>
              </w:rPr>
              <w:fldChar w:fldCharType="separate"/>
            </w:r>
            <w:r w:rsidR="00173877" w:rsidRPr="00173877">
              <w:rPr>
                <w:rFonts w:asciiTheme="majorHAnsi" w:hAnsiTheme="majorHAnsi" w:cstheme="majorHAnsi"/>
                <w:noProof/>
                <w:webHidden/>
              </w:rPr>
              <w:t>19</w:t>
            </w:r>
            <w:r w:rsidR="00173877" w:rsidRPr="00173877">
              <w:rPr>
                <w:rFonts w:asciiTheme="majorHAnsi" w:hAnsiTheme="majorHAnsi" w:cstheme="majorHAnsi"/>
                <w:noProof/>
                <w:webHidden/>
              </w:rPr>
              <w:fldChar w:fldCharType="end"/>
            </w:r>
          </w:hyperlink>
        </w:p>
        <w:p w:rsidR="00173877" w:rsidRPr="00173877" w:rsidRDefault="008A77D9">
          <w:pPr>
            <w:pStyle w:val="TOC2"/>
            <w:tabs>
              <w:tab w:val="right" w:leader="dot" w:pos="9010"/>
            </w:tabs>
            <w:rPr>
              <w:rFonts w:asciiTheme="majorHAnsi" w:eastAsiaTheme="minorEastAsia" w:hAnsiTheme="majorHAnsi" w:cstheme="majorHAnsi"/>
              <w:bCs w:val="0"/>
              <w:i w:val="0"/>
              <w:noProof/>
            </w:rPr>
          </w:pPr>
          <w:hyperlink w:anchor="_Toc47965435" w:history="1">
            <w:r w:rsidR="00173877" w:rsidRPr="00173877">
              <w:rPr>
                <w:rStyle w:val="Hyperlink"/>
                <w:rFonts w:asciiTheme="majorHAnsi" w:hAnsiTheme="majorHAnsi" w:cstheme="majorHAnsi"/>
                <w:noProof/>
              </w:rPr>
              <w:t>Field 16 – Gender Representation</w:t>
            </w:r>
            <w:r w:rsidR="00173877" w:rsidRPr="00173877">
              <w:rPr>
                <w:rFonts w:asciiTheme="majorHAnsi" w:hAnsiTheme="majorHAnsi" w:cstheme="majorHAnsi"/>
                <w:noProof/>
                <w:webHidden/>
              </w:rPr>
              <w:tab/>
            </w:r>
            <w:r w:rsidR="00173877" w:rsidRPr="00173877">
              <w:rPr>
                <w:rFonts w:asciiTheme="majorHAnsi" w:hAnsiTheme="majorHAnsi" w:cstheme="majorHAnsi"/>
                <w:noProof/>
                <w:webHidden/>
              </w:rPr>
              <w:fldChar w:fldCharType="begin"/>
            </w:r>
            <w:r w:rsidR="00173877" w:rsidRPr="00173877">
              <w:rPr>
                <w:rFonts w:asciiTheme="majorHAnsi" w:hAnsiTheme="majorHAnsi" w:cstheme="majorHAnsi"/>
                <w:noProof/>
                <w:webHidden/>
              </w:rPr>
              <w:instrText xml:space="preserve"> PAGEREF _Toc47965435 \h </w:instrText>
            </w:r>
            <w:r w:rsidR="00173877" w:rsidRPr="00173877">
              <w:rPr>
                <w:rFonts w:asciiTheme="majorHAnsi" w:hAnsiTheme="majorHAnsi" w:cstheme="majorHAnsi"/>
                <w:noProof/>
                <w:webHidden/>
              </w:rPr>
            </w:r>
            <w:r w:rsidR="00173877" w:rsidRPr="00173877">
              <w:rPr>
                <w:rFonts w:asciiTheme="majorHAnsi" w:hAnsiTheme="majorHAnsi" w:cstheme="majorHAnsi"/>
                <w:noProof/>
                <w:webHidden/>
              </w:rPr>
              <w:fldChar w:fldCharType="separate"/>
            </w:r>
            <w:r w:rsidR="00173877" w:rsidRPr="00173877">
              <w:rPr>
                <w:rFonts w:asciiTheme="majorHAnsi" w:hAnsiTheme="majorHAnsi" w:cstheme="majorHAnsi"/>
                <w:noProof/>
                <w:webHidden/>
              </w:rPr>
              <w:t>19</w:t>
            </w:r>
            <w:r w:rsidR="00173877" w:rsidRPr="00173877">
              <w:rPr>
                <w:rFonts w:asciiTheme="majorHAnsi" w:hAnsiTheme="majorHAnsi" w:cstheme="majorHAnsi"/>
                <w:noProof/>
                <w:webHidden/>
              </w:rPr>
              <w:fldChar w:fldCharType="end"/>
            </w:r>
          </w:hyperlink>
        </w:p>
        <w:p w:rsidR="00173877" w:rsidRPr="00173877" w:rsidRDefault="008A77D9">
          <w:pPr>
            <w:pStyle w:val="TOC2"/>
            <w:tabs>
              <w:tab w:val="right" w:leader="dot" w:pos="9010"/>
            </w:tabs>
            <w:rPr>
              <w:rFonts w:asciiTheme="majorHAnsi" w:eastAsiaTheme="minorEastAsia" w:hAnsiTheme="majorHAnsi" w:cstheme="majorHAnsi"/>
              <w:bCs w:val="0"/>
              <w:i w:val="0"/>
              <w:noProof/>
            </w:rPr>
          </w:pPr>
          <w:hyperlink w:anchor="_Toc47965436" w:history="1">
            <w:r w:rsidR="00173877" w:rsidRPr="00173877">
              <w:rPr>
                <w:rStyle w:val="Hyperlink"/>
                <w:rFonts w:asciiTheme="majorHAnsi" w:hAnsiTheme="majorHAnsi" w:cstheme="majorHAnsi"/>
                <w:noProof/>
              </w:rPr>
              <w:t>Field 17 - Pre-University Education</w:t>
            </w:r>
            <w:r w:rsidR="00173877" w:rsidRPr="00173877">
              <w:rPr>
                <w:rFonts w:asciiTheme="majorHAnsi" w:hAnsiTheme="majorHAnsi" w:cstheme="majorHAnsi"/>
                <w:noProof/>
                <w:webHidden/>
              </w:rPr>
              <w:tab/>
            </w:r>
            <w:r w:rsidR="00173877" w:rsidRPr="00173877">
              <w:rPr>
                <w:rFonts w:asciiTheme="majorHAnsi" w:hAnsiTheme="majorHAnsi" w:cstheme="majorHAnsi"/>
                <w:noProof/>
                <w:webHidden/>
              </w:rPr>
              <w:fldChar w:fldCharType="begin"/>
            </w:r>
            <w:r w:rsidR="00173877" w:rsidRPr="00173877">
              <w:rPr>
                <w:rFonts w:asciiTheme="majorHAnsi" w:hAnsiTheme="majorHAnsi" w:cstheme="majorHAnsi"/>
                <w:noProof/>
                <w:webHidden/>
              </w:rPr>
              <w:instrText xml:space="preserve"> PAGEREF _Toc47965436 \h </w:instrText>
            </w:r>
            <w:r w:rsidR="00173877" w:rsidRPr="00173877">
              <w:rPr>
                <w:rFonts w:asciiTheme="majorHAnsi" w:hAnsiTheme="majorHAnsi" w:cstheme="majorHAnsi"/>
                <w:noProof/>
                <w:webHidden/>
              </w:rPr>
            </w:r>
            <w:r w:rsidR="00173877" w:rsidRPr="00173877">
              <w:rPr>
                <w:rFonts w:asciiTheme="majorHAnsi" w:hAnsiTheme="majorHAnsi" w:cstheme="majorHAnsi"/>
                <w:noProof/>
                <w:webHidden/>
              </w:rPr>
              <w:fldChar w:fldCharType="separate"/>
            </w:r>
            <w:r w:rsidR="00173877" w:rsidRPr="00173877">
              <w:rPr>
                <w:rFonts w:asciiTheme="majorHAnsi" w:hAnsiTheme="majorHAnsi" w:cstheme="majorHAnsi"/>
                <w:noProof/>
                <w:webHidden/>
              </w:rPr>
              <w:t>20</w:t>
            </w:r>
            <w:r w:rsidR="00173877" w:rsidRPr="00173877">
              <w:rPr>
                <w:rFonts w:asciiTheme="majorHAnsi" w:hAnsiTheme="majorHAnsi" w:cstheme="majorHAnsi"/>
                <w:noProof/>
                <w:webHidden/>
              </w:rPr>
              <w:fldChar w:fldCharType="end"/>
            </w:r>
          </w:hyperlink>
        </w:p>
        <w:p w:rsidR="00173877" w:rsidRPr="00173877" w:rsidRDefault="008A77D9">
          <w:pPr>
            <w:pStyle w:val="TOC2"/>
            <w:tabs>
              <w:tab w:val="right" w:leader="dot" w:pos="9010"/>
            </w:tabs>
            <w:rPr>
              <w:rFonts w:asciiTheme="majorHAnsi" w:eastAsiaTheme="minorEastAsia" w:hAnsiTheme="majorHAnsi" w:cstheme="majorHAnsi"/>
              <w:bCs w:val="0"/>
              <w:i w:val="0"/>
              <w:noProof/>
            </w:rPr>
          </w:pPr>
          <w:hyperlink w:anchor="_Toc47965437" w:history="1">
            <w:r w:rsidR="00173877" w:rsidRPr="00173877">
              <w:rPr>
                <w:rStyle w:val="Hyperlink"/>
                <w:rFonts w:asciiTheme="majorHAnsi" w:hAnsiTheme="majorHAnsi" w:cstheme="majorHAnsi"/>
                <w:noProof/>
              </w:rPr>
              <w:t>Field 18 – Primary Health Care</w:t>
            </w:r>
            <w:r w:rsidR="00173877" w:rsidRPr="00173877">
              <w:rPr>
                <w:rFonts w:asciiTheme="majorHAnsi" w:hAnsiTheme="majorHAnsi" w:cstheme="majorHAnsi"/>
                <w:noProof/>
                <w:webHidden/>
              </w:rPr>
              <w:tab/>
            </w:r>
            <w:r w:rsidR="00173877" w:rsidRPr="00173877">
              <w:rPr>
                <w:rFonts w:asciiTheme="majorHAnsi" w:hAnsiTheme="majorHAnsi" w:cstheme="majorHAnsi"/>
                <w:noProof/>
                <w:webHidden/>
              </w:rPr>
              <w:fldChar w:fldCharType="begin"/>
            </w:r>
            <w:r w:rsidR="00173877" w:rsidRPr="00173877">
              <w:rPr>
                <w:rFonts w:asciiTheme="majorHAnsi" w:hAnsiTheme="majorHAnsi" w:cstheme="majorHAnsi"/>
                <w:noProof/>
                <w:webHidden/>
              </w:rPr>
              <w:instrText xml:space="preserve"> PAGEREF _Toc47965437 \h </w:instrText>
            </w:r>
            <w:r w:rsidR="00173877" w:rsidRPr="00173877">
              <w:rPr>
                <w:rFonts w:asciiTheme="majorHAnsi" w:hAnsiTheme="majorHAnsi" w:cstheme="majorHAnsi"/>
                <w:noProof/>
                <w:webHidden/>
              </w:rPr>
            </w:r>
            <w:r w:rsidR="00173877" w:rsidRPr="00173877">
              <w:rPr>
                <w:rFonts w:asciiTheme="majorHAnsi" w:hAnsiTheme="majorHAnsi" w:cstheme="majorHAnsi"/>
                <w:noProof/>
                <w:webHidden/>
              </w:rPr>
              <w:fldChar w:fldCharType="separate"/>
            </w:r>
            <w:r w:rsidR="00173877" w:rsidRPr="00173877">
              <w:rPr>
                <w:rFonts w:asciiTheme="majorHAnsi" w:hAnsiTheme="majorHAnsi" w:cstheme="majorHAnsi"/>
                <w:noProof/>
                <w:webHidden/>
              </w:rPr>
              <w:t>21</w:t>
            </w:r>
            <w:r w:rsidR="00173877" w:rsidRPr="00173877">
              <w:rPr>
                <w:rFonts w:asciiTheme="majorHAnsi" w:hAnsiTheme="majorHAnsi" w:cstheme="majorHAnsi"/>
                <w:noProof/>
                <w:webHidden/>
              </w:rPr>
              <w:fldChar w:fldCharType="end"/>
            </w:r>
          </w:hyperlink>
        </w:p>
        <w:p w:rsidR="00173877" w:rsidRPr="00173877" w:rsidRDefault="008A77D9">
          <w:pPr>
            <w:pStyle w:val="TOC2"/>
            <w:tabs>
              <w:tab w:val="right" w:leader="dot" w:pos="9010"/>
            </w:tabs>
            <w:rPr>
              <w:rFonts w:asciiTheme="majorHAnsi" w:eastAsiaTheme="minorEastAsia" w:hAnsiTheme="majorHAnsi" w:cstheme="majorHAnsi"/>
              <w:bCs w:val="0"/>
              <w:i w:val="0"/>
              <w:noProof/>
            </w:rPr>
          </w:pPr>
          <w:hyperlink w:anchor="_Toc47965438" w:history="1">
            <w:r w:rsidR="00173877" w:rsidRPr="00173877">
              <w:rPr>
                <w:rStyle w:val="Hyperlink"/>
                <w:rFonts w:asciiTheme="majorHAnsi" w:hAnsiTheme="majorHAnsi" w:cstheme="majorHAnsi"/>
                <w:noProof/>
              </w:rPr>
              <w:t>Field 19 – Local Economic Development</w:t>
            </w:r>
            <w:r w:rsidR="00173877" w:rsidRPr="00173877">
              <w:rPr>
                <w:rFonts w:asciiTheme="majorHAnsi" w:hAnsiTheme="majorHAnsi" w:cstheme="majorHAnsi"/>
                <w:noProof/>
                <w:webHidden/>
              </w:rPr>
              <w:tab/>
            </w:r>
            <w:r w:rsidR="00173877" w:rsidRPr="00173877">
              <w:rPr>
                <w:rFonts w:asciiTheme="majorHAnsi" w:hAnsiTheme="majorHAnsi" w:cstheme="majorHAnsi"/>
                <w:noProof/>
                <w:webHidden/>
              </w:rPr>
              <w:fldChar w:fldCharType="begin"/>
            </w:r>
            <w:r w:rsidR="00173877" w:rsidRPr="00173877">
              <w:rPr>
                <w:rFonts w:asciiTheme="majorHAnsi" w:hAnsiTheme="majorHAnsi" w:cstheme="majorHAnsi"/>
                <w:noProof/>
                <w:webHidden/>
              </w:rPr>
              <w:instrText xml:space="preserve"> PAGEREF _Toc47965438 \h </w:instrText>
            </w:r>
            <w:r w:rsidR="00173877" w:rsidRPr="00173877">
              <w:rPr>
                <w:rFonts w:asciiTheme="majorHAnsi" w:hAnsiTheme="majorHAnsi" w:cstheme="majorHAnsi"/>
                <w:noProof/>
                <w:webHidden/>
              </w:rPr>
            </w:r>
            <w:r w:rsidR="00173877" w:rsidRPr="00173877">
              <w:rPr>
                <w:rFonts w:asciiTheme="majorHAnsi" w:hAnsiTheme="majorHAnsi" w:cstheme="majorHAnsi"/>
                <w:noProof/>
                <w:webHidden/>
              </w:rPr>
              <w:fldChar w:fldCharType="separate"/>
            </w:r>
            <w:r w:rsidR="00173877" w:rsidRPr="00173877">
              <w:rPr>
                <w:rFonts w:asciiTheme="majorHAnsi" w:hAnsiTheme="majorHAnsi" w:cstheme="majorHAnsi"/>
                <w:noProof/>
                <w:webHidden/>
              </w:rPr>
              <w:t>22</w:t>
            </w:r>
            <w:r w:rsidR="00173877" w:rsidRPr="00173877">
              <w:rPr>
                <w:rFonts w:asciiTheme="majorHAnsi" w:hAnsiTheme="majorHAnsi" w:cstheme="majorHAnsi"/>
                <w:noProof/>
                <w:webHidden/>
              </w:rPr>
              <w:fldChar w:fldCharType="end"/>
            </w:r>
          </w:hyperlink>
        </w:p>
        <w:p w:rsidR="00173877" w:rsidRPr="00173877" w:rsidRDefault="008A77D9" w:rsidP="00173877">
          <w:pPr>
            <w:pStyle w:val="TOC1"/>
            <w:rPr>
              <w:rFonts w:asciiTheme="majorHAnsi" w:eastAsiaTheme="minorEastAsia" w:hAnsiTheme="majorHAnsi" w:cstheme="majorHAnsi"/>
              <w:b w:val="0"/>
              <w:noProof/>
              <w:u w:val="none"/>
            </w:rPr>
          </w:pPr>
          <w:hyperlink w:anchor="_Toc47965439" w:history="1">
            <w:r w:rsidR="00173877" w:rsidRPr="00173877">
              <w:rPr>
                <w:rStyle w:val="Hyperlink"/>
                <w:rFonts w:asciiTheme="majorHAnsi" w:hAnsiTheme="majorHAnsi" w:cstheme="majorHAnsi"/>
                <w:b w:val="0"/>
                <w:noProof/>
              </w:rPr>
              <w:t>Conclusions and recommendations</w:t>
            </w:r>
            <w:r w:rsidR="00173877" w:rsidRPr="00173877">
              <w:rPr>
                <w:rFonts w:asciiTheme="majorHAnsi" w:hAnsiTheme="majorHAnsi" w:cstheme="majorHAnsi"/>
                <w:b w:val="0"/>
                <w:noProof/>
                <w:webHidden/>
              </w:rPr>
              <w:tab/>
            </w:r>
            <w:r w:rsidR="00173877" w:rsidRPr="00173877">
              <w:rPr>
                <w:rFonts w:asciiTheme="majorHAnsi" w:hAnsiTheme="majorHAnsi" w:cstheme="majorHAnsi"/>
                <w:b w:val="0"/>
                <w:noProof/>
                <w:webHidden/>
              </w:rPr>
              <w:fldChar w:fldCharType="begin"/>
            </w:r>
            <w:r w:rsidR="00173877" w:rsidRPr="00173877">
              <w:rPr>
                <w:rFonts w:asciiTheme="majorHAnsi" w:hAnsiTheme="majorHAnsi" w:cstheme="majorHAnsi"/>
                <w:b w:val="0"/>
                <w:noProof/>
                <w:webHidden/>
              </w:rPr>
              <w:instrText xml:space="preserve"> PAGEREF _Toc47965439 \h </w:instrText>
            </w:r>
            <w:r w:rsidR="00173877" w:rsidRPr="00173877">
              <w:rPr>
                <w:rFonts w:asciiTheme="majorHAnsi" w:hAnsiTheme="majorHAnsi" w:cstheme="majorHAnsi"/>
                <w:b w:val="0"/>
                <w:noProof/>
                <w:webHidden/>
              </w:rPr>
            </w:r>
            <w:r w:rsidR="00173877" w:rsidRPr="00173877">
              <w:rPr>
                <w:rFonts w:asciiTheme="majorHAnsi" w:hAnsiTheme="majorHAnsi" w:cstheme="majorHAnsi"/>
                <w:b w:val="0"/>
                <w:noProof/>
                <w:webHidden/>
              </w:rPr>
              <w:fldChar w:fldCharType="separate"/>
            </w:r>
            <w:r w:rsidR="00173877" w:rsidRPr="00173877">
              <w:rPr>
                <w:rFonts w:asciiTheme="majorHAnsi" w:hAnsiTheme="majorHAnsi" w:cstheme="majorHAnsi"/>
                <w:b w:val="0"/>
                <w:noProof/>
                <w:webHidden/>
              </w:rPr>
              <w:t>22</w:t>
            </w:r>
            <w:r w:rsidR="00173877" w:rsidRPr="00173877">
              <w:rPr>
                <w:rFonts w:asciiTheme="majorHAnsi" w:hAnsiTheme="majorHAnsi" w:cstheme="majorHAnsi"/>
                <w:b w:val="0"/>
                <w:noProof/>
                <w:webHidden/>
              </w:rPr>
              <w:fldChar w:fldCharType="end"/>
            </w:r>
          </w:hyperlink>
        </w:p>
        <w:p w:rsidR="00173877" w:rsidRPr="00173877" w:rsidRDefault="008A77D9" w:rsidP="00173877">
          <w:pPr>
            <w:pStyle w:val="TOC1"/>
            <w:rPr>
              <w:rFonts w:asciiTheme="majorHAnsi" w:eastAsiaTheme="minorEastAsia" w:hAnsiTheme="majorHAnsi" w:cstheme="majorHAnsi"/>
              <w:b w:val="0"/>
              <w:noProof/>
              <w:u w:val="none"/>
            </w:rPr>
          </w:pPr>
          <w:hyperlink w:anchor="_Toc47965440" w:history="1">
            <w:r w:rsidR="00173877" w:rsidRPr="00173877">
              <w:rPr>
                <w:rStyle w:val="Hyperlink"/>
                <w:rFonts w:asciiTheme="majorHAnsi" w:hAnsiTheme="majorHAnsi" w:cstheme="majorHAnsi"/>
                <w:b w:val="0"/>
                <w:noProof/>
              </w:rPr>
              <w:t>Annex: % of indicators by fields</w:t>
            </w:r>
            <w:r w:rsidR="00173877" w:rsidRPr="00173877">
              <w:rPr>
                <w:rFonts w:asciiTheme="majorHAnsi" w:hAnsiTheme="majorHAnsi" w:cstheme="majorHAnsi"/>
                <w:b w:val="0"/>
                <w:noProof/>
                <w:webHidden/>
              </w:rPr>
              <w:tab/>
            </w:r>
            <w:r w:rsidR="00173877" w:rsidRPr="00173877">
              <w:rPr>
                <w:rFonts w:asciiTheme="majorHAnsi" w:hAnsiTheme="majorHAnsi" w:cstheme="majorHAnsi"/>
                <w:b w:val="0"/>
                <w:noProof/>
                <w:webHidden/>
              </w:rPr>
              <w:fldChar w:fldCharType="begin"/>
            </w:r>
            <w:r w:rsidR="00173877" w:rsidRPr="00173877">
              <w:rPr>
                <w:rFonts w:asciiTheme="majorHAnsi" w:hAnsiTheme="majorHAnsi" w:cstheme="majorHAnsi"/>
                <w:b w:val="0"/>
                <w:noProof/>
                <w:webHidden/>
              </w:rPr>
              <w:instrText xml:space="preserve"> PAGEREF _Toc47965440 \h </w:instrText>
            </w:r>
            <w:r w:rsidR="00173877" w:rsidRPr="00173877">
              <w:rPr>
                <w:rFonts w:asciiTheme="majorHAnsi" w:hAnsiTheme="majorHAnsi" w:cstheme="majorHAnsi"/>
                <w:b w:val="0"/>
                <w:noProof/>
                <w:webHidden/>
              </w:rPr>
            </w:r>
            <w:r w:rsidR="00173877" w:rsidRPr="00173877">
              <w:rPr>
                <w:rFonts w:asciiTheme="majorHAnsi" w:hAnsiTheme="majorHAnsi" w:cstheme="majorHAnsi"/>
                <w:b w:val="0"/>
                <w:noProof/>
                <w:webHidden/>
              </w:rPr>
              <w:fldChar w:fldCharType="separate"/>
            </w:r>
            <w:r w:rsidR="00173877" w:rsidRPr="00173877">
              <w:rPr>
                <w:rFonts w:asciiTheme="majorHAnsi" w:hAnsiTheme="majorHAnsi" w:cstheme="majorHAnsi"/>
                <w:b w:val="0"/>
                <w:noProof/>
                <w:webHidden/>
              </w:rPr>
              <w:t>25</w:t>
            </w:r>
            <w:r w:rsidR="00173877" w:rsidRPr="00173877">
              <w:rPr>
                <w:rFonts w:asciiTheme="majorHAnsi" w:hAnsiTheme="majorHAnsi" w:cstheme="majorHAnsi"/>
                <w:b w:val="0"/>
                <w:noProof/>
                <w:webHidden/>
              </w:rPr>
              <w:fldChar w:fldCharType="end"/>
            </w:r>
          </w:hyperlink>
        </w:p>
        <w:p w:rsidR="00E5590D" w:rsidRPr="00E5590D" w:rsidRDefault="00E5590D" w:rsidP="00E5590D">
          <w:pPr>
            <w:spacing w:before="0" w:after="0" w:line="276" w:lineRule="auto"/>
            <w:rPr>
              <w:rFonts w:asciiTheme="majorHAnsi" w:hAnsiTheme="majorHAnsi" w:cstheme="majorHAnsi"/>
              <w:szCs w:val="22"/>
            </w:rPr>
          </w:pPr>
          <w:r w:rsidRPr="00E5590D">
            <w:rPr>
              <w:rFonts w:asciiTheme="majorHAnsi" w:hAnsiTheme="majorHAnsi" w:cstheme="majorHAnsi"/>
              <w:b/>
              <w:bCs/>
              <w:noProof/>
              <w:szCs w:val="22"/>
            </w:rPr>
            <w:lastRenderedPageBreak/>
            <w:fldChar w:fldCharType="end"/>
          </w:r>
        </w:p>
      </w:sdtContent>
    </w:sdt>
    <w:p w:rsidR="00E5590D" w:rsidRDefault="00E5590D" w:rsidP="00E5590D">
      <w:pPr>
        <w:rPr>
          <w:lang w:val="sq-AL"/>
        </w:rPr>
      </w:pPr>
    </w:p>
    <w:p w:rsidR="0012637C" w:rsidRDefault="0012637C" w:rsidP="00E5590D">
      <w:pPr>
        <w:rPr>
          <w:lang w:val="sq-AL"/>
        </w:rPr>
      </w:pPr>
    </w:p>
    <w:p w:rsidR="0012637C" w:rsidRPr="00E5590D" w:rsidRDefault="0012637C" w:rsidP="00E5590D">
      <w:pPr>
        <w:rPr>
          <w:lang w:val="sq-AL"/>
        </w:rPr>
      </w:pPr>
    </w:p>
    <w:p w:rsidR="003054D7" w:rsidRPr="00BB5785" w:rsidRDefault="003054D7" w:rsidP="003054D7">
      <w:pPr>
        <w:pStyle w:val="Heading1"/>
        <w:rPr>
          <w:rFonts w:cstheme="majorHAnsi"/>
          <w:sz w:val="24"/>
          <w:szCs w:val="24"/>
          <w:lang w:val="sq-AL"/>
        </w:rPr>
      </w:pPr>
      <w:bookmarkStart w:id="1" w:name="_Toc47965413"/>
      <w:bookmarkEnd w:id="0"/>
      <w:r>
        <w:rPr>
          <w:rFonts w:cstheme="majorHAnsi"/>
          <w:sz w:val="24"/>
          <w:szCs w:val="24"/>
          <w:lang w:val="sq-AL"/>
        </w:rPr>
        <w:t>Introduction</w:t>
      </w:r>
      <w:bookmarkEnd w:id="1"/>
    </w:p>
    <w:p w:rsidR="003054D7" w:rsidRDefault="003054D7" w:rsidP="003054D7">
      <w:pPr>
        <w:rPr>
          <w:rFonts w:asciiTheme="majorHAnsi" w:hAnsiTheme="majorHAnsi" w:cstheme="majorHAnsi"/>
          <w:sz w:val="24"/>
          <w:lang w:val="sq-AL"/>
        </w:rPr>
      </w:pPr>
      <w:r w:rsidRPr="000F3EA0">
        <w:rPr>
          <w:rFonts w:asciiTheme="majorHAnsi" w:hAnsiTheme="majorHAnsi" w:cstheme="majorHAnsi"/>
          <w:sz w:val="24"/>
          <w:lang w:val="sq-AL"/>
        </w:rPr>
        <w:t xml:space="preserve">The Municipal Performance Report presents performance results through 19 </w:t>
      </w:r>
      <w:r>
        <w:rPr>
          <w:rFonts w:asciiTheme="majorHAnsi" w:hAnsiTheme="majorHAnsi" w:cstheme="majorHAnsi"/>
          <w:sz w:val="24"/>
          <w:lang w:val="sq-AL"/>
        </w:rPr>
        <w:t>fields</w:t>
      </w:r>
      <w:r w:rsidRPr="000F3EA0">
        <w:rPr>
          <w:rFonts w:asciiTheme="majorHAnsi" w:hAnsiTheme="majorHAnsi" w:cstheme="majorHAnsi"/>
          <w:sz w:val="24"/>
          <w:lang w:val="sq-AL"/>
        </w:rPr>
        <w:t xml:space="preserve"> of competence that are under the responsibility of municipalities. Last year, the system went through a full review process, as foreseen in the Ministry's annual work plan.</w:t>
      </w:r>
      <w:r>
        <w:rPr>
          <w:rFonts w:asciiTheme="majorHAnsi" w:hAnsiTheme="majorHAnsi" w:cstheme="majorHAnsi"/>
          <w:sz w:val="24"/>
          <w:lang w:val="sq-AL"/>
        </w:rPr>
        <w:t xml:space="preserve"> </w:t>
      </w:r>
      <w:r w:rsidRPr="000F3EA0">
        <w:rPr>
          <w:rFonts w:asciiTheme="majorHAnsi" w:hAnsiTheme="majorHAnsi" w:cstheme="majorHAnsi"/>
          <w:color w:val="000000" w:themeColor="text1"/>
          <w:sz w:val="24"/>
          <w:lang w:val="sq-AL"/>
        </w:rPr>
        <w:t xml:space="preserve">The objective of developing the municipal performance system was to include as many </w:t>
      </w:r>
      <w:r>
        <w:rPr>
          <w:rFonts w:asciiTheme="majorHAnsi" w:hAnsiTheme="majorHAnsi" w:cstheme="majorHAnsi"/>
          <w:color w:val="000000" w:themeColor="text1"/>
          <w:sz w:val="24"/>
          <w:lang w:val="sq-AL"/>
        </w:rPr>
        <w:t>fields</w:t>
      </w:r>
      <w:r w:rsidRPr="000F3EA0">
        <w:rPr>
          <w:rFonts w:asciiTheme="majorHAnsi" w:hAnsiTheme="majorHAnsi" w:cstheme="majorHAnsi"/>
          <w:color w:val="000000" w:themeColor="text1"/>
          <w:sz w:val="24"/>
          <w:lang w:val="sq-AL"/>
        </w:rPr>
        <w:t xml:space="preserve"> of municipal competencies and indicators that aimed, firstly, to reflect the real state of public service delivery, </w:t>
      </w:r>
      <w:r w:rsidRPr="00E17A73">
        <w:rPr>
          <w:rFonts w:asciiTheme="majorHAnsi" w:hAnsiTheme="majorHAnsi" w:cstheme="majorHAnsi"/>
          <w:color w:val="000000" w:themeColor="text1"/>
          <w:sz w:val="24"/>
          <w:lang w:val="sq-AL"/>
        </w:rPr>
        <w:t>and secondly the results obtained to serve as important data sources for improved governance in sectors in need.</w:t>
      </w:r>
      <w:r w:rsidRPr="00681A1C">
        <w:rPr>
          <w:rFonts w:asciiTheme="majorHAnsi" w:hAnsiTheme="majorHAnsi" w:cstheme="majorHAnsi"/>
          <w:color w:val="000000" w:themeColor="text1"/>
          <w:sz w:val="24"/>
          <w:lang w:val="sq-AL"/>
        </w:rPr>
        <w:t xml:space="preserve"> </w:t>
      </w:r>
    </w:p>
    <w:p w:rsidR="003054D7" w:rsidRDefault="003054D7" w:rsidP="003054D7">
      <w:pPr>
        <w:rPr>
          <w:rFonts w:asciiTheme="majorHAnsi" w:hAnsiTheme="majorHAnsi" w:cstheme="majorHAnsi"/>
          <w:sz w:val="24"/>
          <w:lang w:val="sq-AL"/>
        </w:rPr>
      </w:pPr>
      <w:r w:rsidRPr="00E17A73">
        <w:rPr>
          <w:rFonts w:asciiTheme="majorHAnsi" w:hAnsiTheme="majorHAnsi" w:cstheme="majorHAnsi"/>
          <w:sz w:val="24"/>
          <w:lang w:val="sq-AL"/>
        </w:rPr>
        <w:t>The review process produced significant changes, both in terms of the content of the measurement components and in terms of legal regulations.</w:t>
      </w:r>
      <w:r>
        <w:rPr>
          <w:rFonts w:asciiTheme="majorHAnsi" w:hAnsiTheme="majorHAnsi" w:cstheme="majorHAnsi"/>
          <w:sz w:val="24"/>
          <w:lang w:val="sq-AL"/>
        </w:rPr>
        <w:t xml:space="preserve"> </w:t>
      </w:r>
      <w:r w:rsidRPr="00E17A73">
        <w:rPr>
          <w:rFonts w:asciiTheme="majorHAnsi" w:hAnsiTheme="majorHAnsi" w:cstheme="majorHAnsi"/>
          <w:sz w:val="24"/>
          <w:lang w:val="sq-AL"/>
        </w:rPr>
        <w:t>In step with the system review, a new Regulation on the municipal performance management system was drafted.</w:t>
      </w:r>
      <w:r>
        <w:rPr>
          <w:rFonts w:asciiTheme="majorHAnsi" w:hAnsiTheme="majorHAnsi" w:cstheme="majorHAnsi"/>
          <w:sz w:val="24"/>
          <w:lang w:val="sq-AL"/>
        </w:rPr>
        <w:t xml:space="preserve"> </w:t>
      </w:r>
      <w:r w:rsidRPr="00E17A73">
        <w:rPr>
          <w:rFonts w:asciiTheme="majorHAnsi" w:hAnsiTheme="majorHAnsi" w:cstheme="majorHAnsi"/>
          <w:sz w:val="24"/>
          <w:lang w:val="sq-AL"/>
        </w:rPr>
        <w:t>This regulation integrated the performance measurement system with the performance-based grant scheme.</w:t>
      </w:r>
      <w:r>
        <w:rPr>
          <w:rFonts w:asciiTheme="majorHAnsi" w:hAnsiTheme="majorHAnsi" w:cstheme="majorHAnsi"/>
          <w:sz w:val="24"/>
          <w:lang w:val="sq-AL"/>
        </w:rPr>
        <w:t xml:space="preserve"> </w:t>
      </w:r>
      <w:r w:rsidRPr="00E17A73">
        <w:rPr>
          <w:rFonts w:asciiTheme="majorHAnsi" w:hAnsiTheme="majorHAnsi" w:cstheme="majorHAnsi"/>
          <w:sz w:val="24"/>
          <w:lang w:val="sq-AL"/>
        </w:rPr>
        <w:t xml:space="preserve">At the same time, the provisions for the implementation of the electronic system for municipal performance management were defined. Furthermore, from a system with 14 </w:t>
      </w:r>
      <w:r>
        <w:rPr>
          <w:rFonts w:asciiTheme="majorHAnsi" w:hAnsiTheme="majorHAnsi" w:cstheme="majorHAnsi"/>
          <w:sz w:val="24"/>
          <w:lang w:val="sq-AL"/>
        </w:rPr>
        <w:t>fields</w:t>
      </w:r>
      <w:r w:rsidRPr="00E17A73">
        <w:rPr>
          <w:rFonts w:asciiTheme="majorHAnsi" w:hAnsiTheme="majorHAnsi" w:cstheme="majorHAnsi"/>
          <w:sz w:val="24"/>
          <w:lang w:val="sq-AL"/>
        </w:rPr>
        <w:t xml:space="preserve"> and 77 indicators, the system was expanded to 19 </w:t>
      </w:r>
      <w:r>
        <w:rPr>
          <w:rFonts w:asciiTheme="majorHAnsi" w:hAnsiTheme="majorHAnsi" w:cstheme="majorHAnsi"/>
          <w:sz w:val="24"/>
          <w:lang w:val="sq-AL"/>
        </w:rPr>
        <w:t>fields</w:t>
      </w:r>
      <w:r w:rsidRPr="00E17A73">
        <w:rPr>
          <w:rFonts w:asciiTheme="majorHAnsi" w:hAnsiTheme="majorHAnsi" w:cstheme="majorHAnsi"/>
          <w:sz w:val="24"/>
          <w:lang w:val="sq-AL"/>
        </w:rPr>
        <w:t xml:space="preserve"> containing 119 indicators.</w:t>
      </w:r>
      <w:r w:rsidRPr="00BB5785">
        <w:rPr>
          <w:rFonts w:asciiTheme="majorHAnsi" w:hAnsiTheme="majorHAnsi" w:cstheme="majorHAnsi"/>
          <w:sz w:val="24"/>
          <w:lang w:val="sq-AL"/>
        </w:rPr>
        <w:t xml:space="preserve"> </w:t>
      </w:r>
    </w:p>
    <w:p w:rsidR="003054D7" w:rsidRPr="00BB5785" w:rsidRDefault="003054D7" w:rsidP="003054D7">
      <w:pPr>
        <w:rPr>
          <w:rFonts w:asciiTheme="majorHAnsi" w:hAnsiTheme="majorHAnsi" w:cstheme="majorHAnsi"/>
          <w:sz w:val="24"/>
          <w:lang w:val="sq-AL"/>
        </w:rPr>
      </w:pPr>
      <w:r w:rsidRPr="00E17A73">
        <w:rPr>
          <w:rFonts w:asciiTheme="majorHAnsi" w:hAnsiTheme="majorHAnsi" w:cstheme="majorHAnsi"/>
          <w:sz w:val="24"/>
          <w:lang w:val="sq-AL"/>
        </w:rPr>
        <w:t xml:space="preserve">Even in this cycle of performance measurement and evaluation, the scope of data reflects the performance of municipalities within indicators, results (or sub-objectives) and </w:t>
      </w:r>
      <w:r>
        <w:rPr>
          <w:rFonts w:asciiTheme="majorHAnsi" w:hAnsiTheme="majorHAnsi" w:cstheme="majorHAnsi"/>
          <w:i/>
          <w:sz w:val="24"/>
          <w:lang w:val="sq-AL"/>
        </w:rPr>
        <w:t>fields</w:t>
      </w:r>
      <w:r w:rsidRPr="00E17A73">
        <w:rPr>
          <w:rFonts w:asciiTheme="majorHAnsi" w:hAnsiTheme="majorHAnsi" w:cstheme="majorHAnsi"/>
          <w:sz w:val="24"/>
          <w:lang w:val="sq-AL"/>
        </w:rPr>
        <w:t xml:space="preserve"> according to their respective competencies.</w:t>
      </w:r>
    </w:p>
    <w:p w:rsidR="003054D7" w:rsidRDefault="003054D7" w:rsidP="003054D7">
      <w:pPr>
        <w:rPr>
          <w:rFonts w:asciiTheme="majorHAnsi" w:hAnsiTheme="majorHAnsi" w:cstheme="majorHAnsi"/>
          <w:sz w:val="24"/>
          <w:lang w:val="sq-AL"/>
        </w:rPr>
      </w:pPr>
      <w:r w:rsidRPr="00E17A73">
        <w:rPr>
          <w:rFonts w:asciiTheme="majorHAnsi" w:hAnsiTheme="majorHAnsi" w:cstheme="majorHAnsi"/>
          <w:sz w:val="24"/>
          <w:lang w:val="sq-AL"/>
        </w:rPr>
        <w:t>Municipal performance is based on data provided and documented by the municipalities themselves.</w:t>
      </w:r>
      <w:r>
        <w:rPr>
          <w:rFonts w:asciiTheme="majorHAnsi" w:hAnsiTheme="majorHAnsi" w:cstheme="majorHAnsi"/>
          <w:sz w:val="24"/>
          <w:lang w:val="sq-AL"/>
        </w:rPr>
        <w:t xml:space="preserve"> </w:t>
      </w:r>
      <w:r w:rsidRPr="00E17A73">
        <w:rPr>
          <w:rFonts w:asciiTheme="majorHAnsi" w:hAnsiTheme="majorHAnsi" w:cstheme="majorHAnsi"/>
          <w:sz w:val="24"/>
          <w:lang w:val="sq-AL"/>
        </w:rPr>
        <w:t>This report presents the performance only for 2019 and in many cases draws comparisons with the performance of previous years.</w:t>
      </w:r>
      <w:r>
        <w:rPr>
          <w:rFonts w:asciiTheme="majorHAnsi" w:hAnsiTheme="majorHAnsi" w:cstheme="majorHAnsi"/>
          <w:sz w:val="24"/>
          <w:lang w:val="sq-AL"/>
        </w:rPr>
        <w:t xml:space="preserve"> </w:t>
      </w:r>
      <w:r w:rsidRPr="00E17A73">
        <w:rPr>
          <w:rFonts w:asciiTheme="majorHAnsi" w:hAnsiTheme="majorHAnsi" w:cstheme="majorHAnsi"/>
          <w:sz w:val="24"/>
          <w:lang w:val="sq-AL"/>
        </w:rPr>
        <w:t>The report aims to highlight two key issues of public affairs management:</w:t>
      </w:r>
      <w:r>
        <w:rPr>
          <w:rFonts w:asciiTheme="majorHAnsi" w:hAnsiTheme="majorHAnsi" w:cstheme="majorHAnsi"/>
          <w:sz w:val="24"/>
          <w:lang w:val="sq-AL"/>
        </w:rPr>
        <w:t xml:space="preserve"> </w:t>
      </w:r>
      <w:r w:rsidRPr="00C17932">
        <w:rPr>
          <w:rFonts w:asciiTheme="majorHAnsi" w:hAnsiTheme="majorHAnsi" w:cstheme="majorHAnsi"/>
          <w:sz w:val="24"/>
          <w:lang w:val="sq-AL"/>
        </w:rPr>
        <w:t>1) The way of governing municipalities assessed according to the applicable legislation and 2) The provision of services in terms of quantity and quality, when possible.</w:t>
      </w:r>
    </w:p>
    <w:p w:rsidR="003054D7" w:rsidRPr="00BB5785" w:rsidRDefault="003054D7" w:rsidP="003054D7">
      <w:pPr>
        <w:rPr>
          <w:rFonts w:asciiTheme="majorHAnsi" w:hAnsiTheme="majorHAnsi" w:cstheme="majorHAnsi"/>
          <w:sz w:val="24"/>
          <w:lang w:val="sq-AL"/>
        </w:rPr>
      </w:pPr>
      <w:r w:rsidRPr="00C17932">
        <w:rPr>
          <w:rFonts w:asciiTheme="majorHAnsi" w:hAnsiTheme="majorHAnsi" w:cstheme="majorHAnsi"/>
          <w:sz w:val="24"/>
          <w:lang w:val="sq-AL"/>
        </w:rPr>
        <w:t>The data serve to reflect the performance within the municipality, to make comparisons about the development trend of local government in general and contain important elements of accountability of local elected officials to the citizens.</w:t>
      </w:r>
      <w:r>
        <w:rPr>
          <w:rFonts w:asciiTheme="majorHAnsi" w:hAnsiTheme="majorHAnsi" w:cstheme="majorHAnsi"/>
          <w:sz w:val="24"/>
          <w:lang w:val="sq-AL"/>
        </w:rPr>
        <w:t xml:space="preserve"> </w:t>
      </w:r>
      <w:r w:rsidRPr="00C17932">
        <w:rPr>
          <w:rFonts w:asciiTheme="majorHAnsi" w:hAnsiTheme="majorHAnsi" w:cstheme="majorHAnsi"/>
          <w:sz w:val="24"/>
          <w:lang w:val="sq-AL"/>
        </w:rPr>
        <w:t>The report also informs citizens about the reasonable expectations of service delivery from their local institutions.</w:t>
      </w:r>
    </w:p>
    <w:p w:rsidR="003054D7" w:rsidRDefault="003054D7" w:rsidP="003054D7">
      <w:pPr>
        <w:rPr>
          <w:rFonts w:asciiTheme="majorHAnsi" w:hAnsiTheme="majorHAnsi" w:cstheme="majorHAnsi"/>
          <w:sz w:val="24"/>
          <w:lang w:val="sq-AL"/>
        </w:rPr>
      </w:pPr>
      <w:r w:rsidRPr="00C17932">
        <w:rPr>
          <w:rFonts w:asciiTheme="majorHAnsi" w:eastAsiaTheme="minorEastAsia" w:hAnsiTheme="majorHAnsi" w:cstheme="majorHAnsi"/>
          <w:sz w:val="24"/>
          <w:lang w:val="sq-AL"/>
        </w:rPr>
        <w:t>However, it is up to the local institutions to decide on their work priorities, how to provide services to citizens and the commitment of relevant resources.</w:t>
      </w:r>
      <w:r>
        <w:rPr>
          <w:rFonts w:asciiTheme="majorHAnsi" w:eastAsiaTheme="minorEastAsia" w:hAnsiTheme="majorHAnsi" w:cstheme="majorHAnsi"/>
          <w:sz w:val="24"/>
          <w:lang w:val="sq-AL"/>
        </w:rPr>
        <w:t xml:space="preserve"> </w:t>
      </w:r>
      <w:r w:rsidRPr="00C17932">
        <w:rPr>
          <w:rFonts w:asciiTheme="majorHAnsi" w:hAnsiTheme="majorHAnsi" w:cstheme="majorHAnsi"/>
          <w:sz w:val="24"/>
          <w:lang w:val="sq-AL"/>
        </w:rPr>
        <w:t>The report draws general conclusions on the level of performance of municipalities and provides relevant recommendations for improving services based on applicable legal rules or required governing standards.</w:t>
      </w:r>
    </w:p>
    <w:p w:rsidR="003054D7" w:rsidRDefault="003054D7" w:rsidP="003054D7">
      <w:pPr>
        <w:rPr>
          <w:rFonts w:asciiTheme="majorHAnsi" w:hAnsiTheme="majorHAnsi" w:cstheme="majorHAnsi"/>
          <w:sz w:val="24"/>
          <w:lang w:val="sq-AL"/>
        </w:rPr>
      </w:pPr>
    </w:p>
    <w:p w:rsidR="003054D7" w:rsidRDefault="003054D7" w:rsidP="003054D7">
      <w:pPr>
        <w:rPr>
          <w:rFonts w:asciiTheme="majorHAnsi" w:hAnsiTheme="majorHAnsi" w:cstheme="majorHAnsi"/>
          <w:sz w:val="24"/>
          <w:lang w:val="sq-AL"/>
        </w:rPr>
      </w:pPr>
    </w:p>
    <w:p w:rsidR="003054D7" w:rsidRDefault="003054D7" w:rsidP="003054D7">
      <w:pPr>
        <w:rPr>
          <w:rFonts w:asciiTheme="majorHAnsi" w:hAnsiTheme="majorHAnsi" w:cstheme="majorHAnsi"/>
          <w:sz w:val="24"/>
          <w:lang w:val="sq-AL"/>
        </w:rPr>
      </w:pPr>
    </w:p>
    <w:p w:rsidR="003054D7" w:rsidRDefault="003054D7" w:rsidP="003054D7">
      <w:pPr>
        <w:rPr>
          <w:rFonts w:asciiTheme="majorHAnsi" w:hAnsiTheme="majorHAnsi" w:cstheme="majorHAnsi"/>
          <w:sz w:val="24"/>
          <w:lang w:val="sq-AL"/>
        </w:rPr>
      </w:pPr>
    </w:p>
    <w:p w:rsidR="003054D7" w:rsidRDefault="003054D7" w:rsidP="003054D7">
      <w:pPr>
        <w:rPr>
          <w:rFonts w:asciiTheme="majorHAnsi" w:hAnsiTheme="majorHAnsi" w:cstheme="majorHAnsi"/>
          <w:sz w:val="24"/>
          <w:lang w:val="sq-AL"/>
        </w:rPr>
      </w:pPr>
    </w:p>
    <w:p w:rsidR="003054D7" w:rsidRDefault="003054D7" w:rsidP="003054D7">
      <w:pPr>
        <w:rPr>
          <w:rFonts w:asciiTheme="majorHAnsi" w:eastAsiaTheme="majorEastAsia" w:hAnsiTheme="majorHAnsi"/>
          <w:color w:val="1F4E79" w:themeColor="accent1" w:themeShade="80"/>
          <w:sz w:val="32"/>
          <w:szCs w:val="32"/>
          <w:lang w:val="sq-AL"/>
        </w:rPr>
      </w:pPr>
      <w:r w:rsidRPr="00C17932">
        <w:rPr>
          <w:rFonts w:asciiTheme="majorHAnsi" w:eastAsiaTheme="majorEastAsia" w:hAnsiTheme="majorHAnsi"/>
          <w:color w:val="1F4E79" w:themeColor="accent1" w:themeShade="80"/>
          <w:sz w:val="32"/>
          <w:szCs w:val="32"/>
          <w:lang w:val="sq-AL"/>
        </w:rPr>
        <w:t>Legal basis for the performance report</w:t>
      </w:r>
    </w:p>
    <w:p w:rsidR="003054D7" w:rsidRDefault="003054D7" w:rsidP="003054D7">
      <w:pPr>
        <w:rPr>
          <w:rFonts w:asciiTheme="majorHAnsi" w:hAnsiTheme="majorHAnsi" w:cstheme="majorHAnsi"/>
          <w:sz w:val="24"/>
          <w:lang w:val="sq-AL"/>
        </w:rPr>
      </w:pPr>
      <w:r>
        <w:rPr>
          <w:rFonts w:asciiTheme="majorHAnsi" w:hAnsiTheme="majorHAnsi" w:cstheme="majorHAnsi"/>
          <w:sz w:val="24"/>
          <w:lang w:val="sq-AL"/>
        </w:rPr>
        <w:t xml:space="preserve">MPMS </w:t>
      </w:r>
      <w:r w:rsidRPr="00C17932">
        <w:rPr>
          <w:rFonts w:asciiTheme="majorHAnsi" w:hAnsiTheme="majorHAnsi" w:cstheme="majorHAnsi"/>
          <w:sz w:val="24"/>
          <w:lang w:val="sq-AL"/>
        </w:rPr>
        <w:t>is regulated by the Regulation of the Ministry of Local Government no. 01/2020 on the Municipal Performance Management System and the Municipal Performance Grant Scheme.</w:t>
      </w:r>
      <w:r w:rsidRPr="00BB5785">
        <w:rPr>
          <w:rFonts w:asciiTheme="majorHAnsi" w:hAnsiTheme="majorHAnsi" w:cstheme="majorHAnsi"/>
          <w:sz w:val="24"/>
          <w:lang w:val="sq-AL"/>
        </w:rPr>
        <w:t xml:space="preserve"> </w:t>
      </w:r>
    </w:p>
    <w:p w:rsidR="003054D7" w:rsidRDefault="003054D7" w:rsidP="003054D7">
      <w:pPr>
        <w:rPr>
          <w:rFonts w:asciiTheme="majorHAnsi" w:hAnsiTheme="majorHAnsi" w:cstheme="majorHAnsi"/>
          <w:sz w:val="24"/>
          <w:lang w:val="sq-AL"/>
        </w:rPr>
      </w:pPr>
      <w:r w:rsidRPr="00F4152A">
        <w:rPr>
          <w:rFonts w:asciiTheme="majorHAnsi" w:hAnsiTheme="majorHAnsi" w:cstheme="majorHAnsi"/>
          <w:sz w:val="24"/>
          <w:lang w:val="sq-AL"/>
        </w:rPr>
        <w:t xml:space="preserve">The system is built </w:t>
      </w:r>
      <w:r>
        <w:rPr>
          <w:rFonts w:asciiTheme="majorHAnsi" w:hAnsiTheme="majorHAnsi" w:cstheme="majorHAnsi"/>
          <w:sz w:val="24"/>
          <w:lang w:val="sq-AL"/>
        </w:rPr>
        <w:t xml:space="preserve">based </w:t>
      </w:r>
      <w:r w:rsidRPr="00F4152A">
        <w:rPr>
          <w:rFonts w:asciiTheme="majorHAnsi" w:hAnsiTheme="majorHAnsi" w:cstheme="majorHAnsi"/>
          <w:sz w:val="24"/>
          <w:lang w:val="sq-AL"/>
        </w:rPr>
        <w:t>on eight basic principles:</w:t>
      </w:r>
      <w:r w:rsidRPr="00BB5785">
        <w:rPr>
          <w:rFonts w:asciiTheme="majorHAnsi" w:hAnsiTheme="majorHAnsi" w:cstheme="majorHAnsi"/>
          <w:sz w:val="24"/>
          <w:lang w:val="sq-AL"/>
        </w:rPr>
        <w:t xml:space="preserve"> </w:t>
      </w:r>
    </w:p>
    <w:p w:rsidR="003054D7" w:rsidRPr="00F4152A" w:rsidRDefault="003054D7" w:rsidP="003054D7">
      <w:pPr>
        <w:rPr>
          <w:rFonts w:asciiTheme="majorHAnsi" w:hAnsiTheme="majorHAnsi" w:cstheme="majorHAnsi"/>
          <w:sz w:val="24"/>
          <w:lang w:val="sq-AL"/>
        </w:rPr>
      </w:pPr>
      <w:r w:rsidRPr="00F4152A">
        <w:rPr>
          <w:rFonts w:asciiTheme="majorHAnsi" w:hAnsiTheme="majorHAnsi" w:cstheme="majorHAnsi"/>
          <w:sz w:val="24"/>
          <w:lang w:val="sq-AL"/>
        </w:rPr>
        <w:t>• The principle of legality;</w:t>
      </w:r>
    </w:p>
    <w:p w:rsidR="003054D7" w:rsidRPr="00F4152A" w:rsidRDefault="003054D7" w:rsidP="003054D7">
      <w:pPr>
        <w:rPr>
          <w:rFonts w:asciiTheme="majorHAnsi" w:hAnsiTheme="majorHAnsi" w:cstheme="majorHAnsi"/>
          <w:sz w:val="24"/>
          <w:lang w:val="sq-AL"/>
        </w:rPr>
      </w:pPr>
      <w:r w:rsidRPr="00F4152A">
        <w:rPr>
          <w:rFonts w:asciiTheme="majorHAnsi" w:hAnsiTheme="majorHAnsi" w:cstheme="majorHAnsi"/>
          <w:sz w:val="24"/>
          <w:lang w:val="sq-AL"/>
        </w:rPr>
        <w:t>• The principle of transparency;</w:t>
      </w:r>
    </w:p>
    <w:p w:rsidR="003054D7" w:rsidRPr="00F4152A" w:rsidRDefault="003054D7" w:rsidP="003054D7">
      <w:pPr>
        <w:rPr>
          <w:rFonts w:asciiTheme="majorHAnsi" w:hAnsiTheme="majorHAnsi" w:cstheme="majorHAnsi"/>
          <w:sz w:val="24"/>
          <w:lang w:val="sq-AL"/>
        </w:rPr>
      </w:pPr>
      <w:r w:rsidRPr="00F4152A">
        <w:rPr>
          <w:rFonts w:asciiTheme="majorHAnsi" w:hAnsiTheme="majorHAnsi" w:cstheme="majorHAnsi"/>
          <w:sz w:val="24"/>
          <w:lang w:val="sq-AL"/>
        </w:rPr>
        <w:t>• The principle of subsidiarity;</w:t>
      </w:r>
    </w:p>
    <w:p w:rsidR="003054D7" w:rsidRPr="00F4152A" w:rsidRDefault="003054D7" w:rsidP="003054D7">
      <w:pPr>
        <w:rPr>
          <w:rFonts w:asciiTheme="majorHAnsi" w:hAnsiTheme="majorHAnsi" w:cstheme="majorHAnsi"/>
          <w:sz w:val="24"/>
          <w:lang w:val="sq-AL"/>
        </w:rPr>
      </w:pPr>
      <w:r w:rsidRPr="00F4152A">
        <w:rPr>
          <w:rFonts w:asciiTheme="majorHAnsi" w:hAnsiTheme="majorHAnsi" w:cstheme="majorHAnsi"/>
          <w:sz w:val="24"/>
          <w:lang w:val="sq-AL"/>
        </w:rPr>
        <w:t>• The principle of merit;</w:t>
      </w:r>
    </w:p>
    <w:p w:rsidR="003054D7" w:rsidRPr="00F4152A" w:rsidRDefault="003054D7" w:rsidP="003054D7">
      <w:pPr>
        <w:rPr>
          <w:rFonts w:asciiTheme="majorHAnsi" w:hAnsiTheme="majorHAnsi" w:cstheme="majorHAnsi"/>
          <w:sz w:val="24"/>
          <w:lang w:val="sq-AL"/>
        </w:rPr>
      </w:pPr>
      <w:r w:rsidRPr="00F4152A">
        <w:rPr>
          <w:rFonts w:asciiTheme="majorHAnsi" w:hAnsiTheme="majorHAnsi" w:cstheme="majorHAnsi"/>
          <w:sz w:val="24"/>
          <w:lang w:val="sq-AL"/>
        </w:rPr>
        <w:t>• The principle of efficiency and effectiveness;</w:t>
      </w:r>
    </w:p>
    <w:p w:rsidR="003054D7" w:rsidRPr="00F4152A" w:rsidRDefault="003054D7" w:rsidP="003054D7">
      <w:pPr>
        <w:rPr>
          <w:rFonts w:asciiTheme="majorHAnsi" w:hAnsiTheme="majorHAnsi" w:cstheme="majorHAnsi"/>
          <w:sz w:val="24"/>
          <w:lang w:val="sq-AL"/>
        </w:rPr>
      </w:pPr>
      <w:r w:rsidRPr="00F4152A">
        <w:rPr>
          <w:rFonts w:asciiTheme="majorHAnsi" w:hAnsiTheme="majorHAnsi" w:cstheme="majorHAnsi"/>
          <w:sz w:val="24"/>
          <w:lang w:val="sq-AL"/>
        </w:rPr>
        <w:t>• The principle of validity;</w:t>
      </w:r>
    </w:p>
    <w:p w:rsidR="003054D7" w:rsidRPr="00F4152A" w:rsidRDefault="003054D7" w:rsidP="003054D7">
      <w:pPr>
        <w:rPr>
          <w:rFonts w:asciiTheme="majorHAnsi" w:hAnsiTheme="majorHAnsi" w:cstheme="majorHAnsi"/>
          <w:sz w:val="24"/>
          <w:lang w:val="sq-AL"/>
        </w:rPr>
      </w:pPr>
      <w:r w:rsidRPr="00F4152A">
        <w:rPr>
          <w:rFonts w:asciiTheme="majorHAnsi" w:hAnsiTheme="majorHAnsi" w:cstheme="majorHAnsi"/>
          <w:sz w:val="24"/>
          <w:lang w:val="sq-AL"/>
        </w:rPr>
        <w:t>• The principle of equality; and</w:t>
      </w:r>
    </w:p>
    <w:p w:rsidR="003054D7" w:rsidRDefault="003054D7" w:rsidP="003054D7">
      <w:pPr>
        <w:rPr>
          <w:rFonts w:asciiTheme="majorHAnsi" w:hAnsiTheme="majorHAnsi" w:cstheme="majorHAnsi"/>
          <w:sz w:val="24"/>
          <w:lang w:val="sq-AL"/>
        </w:rPr>
      </w:pPr>
      <w:r w:rsidRPr="00F4152A">
        <w:rPr>
          <w:rFonts w:asciiTheme="majorHAnsi" w:hAnsiTheme="majorHAnsi" w:cstheme="majorHAnsi"/>
          <w:sz w:val="24"/>
          <w:lang w:val="sq-AL"/>
        </w:rPr>
        <w:t>• The principle of applicability.</w:t>
      </w:r>
    </w:p>
    <w:p w:rsidR="003054D7" w:rsidRDefault="003054D7" w:rsidP="003054D7">
      <w:pPr>
        <w:rPr>
          <w:rFonts w:asciiTheme="majorHAnsi" w:hAnsiTheme="majorHAnsi" w:cstheme="majorHAnsi"/>
          <w:sz w:val="24"/>
          <w:lang w:val="sq-AL"/>
        </w:rPr>
      </w:pPr>
      <w:r w:rsidRPr="00F4152A">
        <w:rPr>
          <w:rFonts w:asciiTheme="majorHAnsi" w:hAnsiTheme="majorHAnsi" w:cstheme="majorHAnsi"/>
          <w:sz w:val="24"/>
          <w:lang w:val="sq-AL"/>
        </w:rPr>
        <w:t xml:space="preserve">The regulation defines the right of the supervisory authority to request information which serves to measure and evaluate the performance of municipalities. The regulation defines the organizational structures responsible for reporting to municipalities within the </w:t>
      </w:r>
      <w:r>
        <w:rPr>
          <w:rFonts w:asciiTheme="majorHAnsi" w:hAnsiTheme="majorHAnsi" w:cstheme="majorHAnsi"/>
          <w:sz w:val="24"/>
          <w:lang w:val="sq-AL"/>
        </w:rPr>
        <w:t>MPMS</w:t>
      </w:r>
      <w:r w:rsidRPr="00F4152A">
        <w:rPr>
          <w:rFonts w:asciiTheme="majorHAnsi" w:hAnsiTheme="majorHAnsi" w:cstheme="majorHAnsi"/>
          <w:sz w:val="24"/>
          <w:lang w:val="sq-AL"/>
        </w:rPr>
        <w:t>.</w:t>
      </w:r>
    </w:p>
    <w:p w:rsidR="003054D7" w:rsidRPr="00BB5785" w:rsidRDefault="003054D7" w:rsidP="003054D7">
      <w:pPr>
        <w:pStyle w:val="Heading1"/>
        <w:rPr>
          <w:lang w:val="sq-AL"/>
        </w:rPr>
      </w:pPr>
      <w:bookmarkStart w:id="2" w:name="_Toc47965414"/>
      <w:r>
        <w:rPr>
          <w:lang w:val="sq-AL"/>
        </w:rPr>
        <w:t>Purpose</w:t>
      </w:r>
      <w:bookmarkEnd w:id="2"/>
      <w:r>
        <w:rPr>
          <w:lang w:val="sq-AL"/>
        </w:rPr>
        <w:t xml:space="preserve"> </w:t>
      </w:r>
    </w:p>
    <w:p w:rsidR="003054D7" w:rsidRDefault="003054D7" w:rsidP="003054D7">
      <w:pPr>
        <w:rPr>
          <w:rFonts w:asciiTheme="majorHAnsi" w:hAnsiTheme="majorHAnsi" w:cstheme="majorHAnsi"/>
          <w:sz w:val="24"/>
          <w:lang w:val="sq-AL"/>
        </w:rPr>
      </w:pPr>
      <w:r w:rsidRPr="001D4D59">
        <w:rPr>
          <w:rFonts w:asciiTheme="majorHAnsi" w:hAnsiTheme="majorHAnsi" w:cstheme="majorHAnsi"/>
          <w:sz w:val="24"/>
          <w:lang w:val="sq-AL"/>
        </w:rPr>
        <w:t>Performance measurement is not simply about collecting data related to a predetermined short-term performance goal.</w:t>
      </w:r>
      <w:r w:rsidRPr="00BB5785">
        <w:rPr>
          <w:rFonts w:asciiTheme="majorHAnsi" w:hAnsiTheme="majorHAnsi" w:cstheme="majorHAnsi"/>
          <w:sz w:val="24"/>
          <w:lang w:val="sq-AL"/>
        </w:rPr>
        <w:t xml:space="preserve"> </w:t>
      </w:r>
      <w:r w:rsidRPr="001D4D59">
        <w:rPr>
          <w:rFonts w:asciiTheme="majorHAnsi" w:hAnsiTheme="majorHAnsi" w:cstheme="majorHAnsi"/>
          <w:sz w:val="24"/>
          <w:lang w:val="sq-AL"/>
        </w:rPr>
        <w:t xml:space="preserve">The purpose of this measurement is to highlight the </w:t>
      </w:r>
      <w:r>
        <w:rPr>
          <w:rFonts w:asciiTheme="majorHAnsi" w:hAnsiTheme="majorHAnsi" w:cstheme="majorHAnsi"/>
          <w:sz w:val="24"/>
          <w:lang w:val="sq-AL"/>
        </w:rPr>
        <w:t>fields</w:t>
      </w:r>
      <w:r w:rsidRPr="001D4D59">
        <w:rPr>
          <w:rFonts w:asciiTheme="majorHAnsi" w:hAnsiTheme="majorHAnsi" w:cstheme="majorHAnsi"/>
          <w:sz w:val="24"/>
          <w:lang w:val="sq-AL"/>
        </w:rPr>
        <w:t xml:space="preserve"> where utilities need improvement and advancement, as well as the </w:t>
      </w:r>
      <w:r>
        <w:rPr>
          <w:rFonts w:asciiTheme="majorHAnsi" w:hAnsiTheme="majorHAnsi" w:cstheme="majorHAnsi"/>
          <w:sz w:val="24"/>
          <w:lang w:val="sq-AL"/>
        </w:rPr>
        <w:t>fields</w:t>
      </w:r>
      <w:r w:rsidRPr="001D4D59">
        <w:rPr>
          <w:rFonts w:asciiTheme="majorHAnsi" w:hAnsiTheme="majorHAnsi" w:cstheme="majorHAnsi"/>
          <w:sz w:val="24"/>
          <w:lang w:val="sq-AL"/>
        </w:rPr>
        <w:t xml:space="preserve"> where medium and long term investments should be oriented.</w:t>
      </w:r>
      <w:r w:rsidRPr="00BB5785">
        <w:rPr>
          <w:rFonts w:asciiTheme="majorHAnsi" w:hAnsiTheme="majorHAnsi" w:cstheme="majorHAnsi"/>
          <w:sz w:val="24"/>
          <w:lang w:val="sq-AL"/>
        </w:rPr>
        <w:t xml:space="preserve"> </w:t>
      </w:r>
      <w:r w:rsidRPr="001D4D59">
        <w:rPr>
          <w:rFonts w:asciiTheme="majorHAnsi" w:hAnsiTheme="majorHAnsi" w:cstheme="majorHAnsi"/>
          <w:sz w:val="24"/>
          <w:lang w:val="sq-AL"/>
        </w:rPr>
        <w:t>If this performance system is used properly, the data can help municipalities improve their planning and orient their priorities in the sectors needed for the coming years.</w:t>
      </w:r>
      <w:r w:rsidRPr="00BB5785">
        <w:rPr>
          <w:rFonts w:asciiTheme="majorHAnsi" w:hAnsiTheme="majorHAnsi" w:cstheme="majorHAnsi"/>
          <w:sz w:val="24"/>
          <w:lang w:val="sq-AL"/>
        </w:rPr>
        <w:t xml:space="preserve"> </w:t>
      </w:r>
    </w:p>
    <w:p w:rsidR="003054D7" w:rsidRDefault="003054D7" w:rsidP="003054D7">
      <w:pPr>
        <w:rPr>
          <w:rFonts w:asciiTheme="majorHAnsi" w:hAnsiTheme="majorHAnsi" w:cstheme="majorHAnsi"/>
          <w:sz w:val="24"/>
          <w:lang w:val="sq-AL"/>
        </w:rPr>
      </w:pPr>
      <w:r w:rsidRPr="001D4D59">
        <w:rPr>
          <w:rFonts w:asciiTheme="majorHAnsi" w:hAnsiTheme="majorHAnsi" w:cstheme="majorHAnsi"/>
          <w:sz w:val="24"/>
          <w:lang w:val="sq-AL"/>
        </w:rPr>
        <w:t>The system also serves the central authorities to plan projects according to realistic estimates, criteria based on the need for investment and fairer distribution of public money.</w:t>
      </w:r>
    </w:p>
    <w:p w:rsidR="003054D7" w:rsidRPr="00BB5785" w:rsidRDefault="003054D7" w:rsidP="003054D7">
      <w:pPr>
        <w:rPr>
          <w:rFonts w:asciiTheme="majorHAnsi" w:hAnsiTheme="majorHAnsi" w:cstheme="majorHAnsi"/>
          <w:sz w:val="24"/>
          <w:lang w:val="sq-AL"/>
        </w:rPr>
      </w:pPr>
      <w:r w:rsidRPr="002A1BD5">
        <w:rPr>
          <w:rFonts w:asciiTheme="majorHAnsi" w:hAnsiTheme="majorHAnsi" w:cstheme="majorHAnsi"/>
          <w:sz w:val="24"/>
          <w:lang w:val="sq-AL"/>
        </w:rPr>
        <w:t xml:space="preserve">Although this performance system comes with a performance grant consisting of the Ministry's budget and donor budgets, the greatest effect of performance enhancement may be as a result of recording, comparing and publishing data from different </w:t>
      </w:r>
      <w:r>
        <w:rPr>
          <w:rFonts w:asciiTheme="majorHAnsi" w:hAnsiTheme="majorHAnsi" w:cstheme="majorHAnsi"/>
          <w:sz w:val="24"/>
          <w:lang w:val="sq-AL"/>
        </w:rPr>
        <w:t>fields</w:t>
      </w:r>
      <w:r w:rsidRPr="002A1BD5">
        <w:rPr>
          <w:rFonts w:asciiTheme="majorHAnsi" w:hAnsiTheme="majorHAnsi" w:cstheme="majorHAnsi"/>
          <w:sz w:val="24"/>
          <w:lang w:val="sq-AL"/>
        </w:rPr>
        <w:t xml:space="preserve"> of government.</w:t>
      </w:r>
      <w:r w:rsidRPr="00BB5785">
        <w:rPr>
          <w:rFonts w:asciiTheme="majorHAnsi" w:hAnsiTheme="majorHAnsi" w:cstheme="majorHAnsi"/>
          <w:sz w:val="24"/>
          <w:lang w:val="sq-AL"/>
        </w:rPr>
        <w:t xml:space="preserve">  </w:t>
      </w:r>
      <w:r w:rsidRPr="002A1BD5">
        <w:rPr>
          <w:rFonts w:asciiTheme="majorHAnsi" w:hAnsiTheme="majorHAnsi" w:cstheme="majorHAnsi"/>
          <w:sz w:val="24"/>
          <w:lang w:val="sq-AL"/>
        </w:rPr>
        <w:t>In fact, performance measurement aims to answer the following questions:</w:t>
      </w:r>
    </w:p>
    <w:p w:rsidR="003054D7" w:rsidRPr="00AD63B0" w:rsidRDefault="003054D7" w:rsidP="003054D7">
      <w:pPr>
        <w:pStyle w:val="ListParagraph"/>
        <w:numPr>
          <w:ilvl w:val="0"/>
          <w:numId w:val="5"/>
        </w:numPr>
        <w:rPr>
          <w:rFonts w:asciiTheme="majorHAnsi" w:hAnsiTheme="majorHAnsi" w:cstheme="majorHAnsi"/>
          <w:sz w:val="24"/>
          <w:lang w:val="sq-AL"/>
        </w:rPr>
      </w:pPr>
      <w:r w:rsidRPr="00AD63B0">
        <w:rPr>
          <w:rFonts w:asciiTheme="majorHAnsi" w:hAnsiTheme="majorHAnsi" w:cstheme="majorHAnsi"/>
          <w:sz w:val="24"/>
          <w:lang w:val="sq-AL"/>
        </w:rPr>
        <w:t>How well are the municipalities performing?</w:t>
      </w:r>
    </w:p>
    <w:p w:rsidR="003054D7" w:rsidRPr="00AD63B0" w:rsidRDefault="003054D7" w:rsidP="003054D7">
      <w:pPr>
        <w:pStyle w:val="ListParagraph"/>
        <w:numPr>
          <w:ilvl w:val="0"/>
          <w:numId w:val="5"/>
        </w:numPr>
        <w:rPr>
          <w:rFonts w:asciiTheme="majorHAnsi" w:hAnsiTheme="majorHAnsi" w:cstheme="majorHAnsi"/>
          <w:sz w:val="24"/>
          <w:lang w:val="sq-AL"/>
        </w:rPr>
      </w:pPr>
      <w:r w:rsidRPr="00AD63B0">
        <w:rPr>
          <w:rFonts w:asciiTheme="majorHAnsi" w:hAnsiTheme="majorHAnsi" w:cstheme="majorHAnsi"/>
          <w:sz w:val="24"/>
          <w:lang w:val="sq-AL"/>
        </w:rPr>
        <w:t>Whether the municipalities are achieving their goals or not?</w:t>
      </w:r>
    </w:p>
    <w:p w:rsidR="003054D7" w:rsidRPr="00AD63B0" w:rsidRDefault="003054D7" w:rsidP="003054D7">
      <w:pPr>
        <w:pStyle w:val="ListParagraph"/>
        <w:numPr>
          <w:ilvl w:val="0"/>
          <w:numId w:val="5"/>
        </w:numPr>
        <w:rPr>
          <w:rFonts w:asciiTheme="majorHAnsi" w:hAnsiTheme="majorHAnsi" w:cstheme="majorHAnsi"/>
          <w:sz w:val="24"/>
          <w:lang w:val="sq-AL"/>
        </w:rPr>
      </w:pPr>
      <w:r w:rsidRPr="00AD63B0">
        <w:rPr>
          <w:rFonts w:asciiTheme="majorHAnsi" w:hAnsiTheme="majorHAnsi" w:cstheme="majorHAnsi"/>
          <w:sz w:val="24"/>
          <w:lang w:val="sq-AL"/>
        </w:rPr>
        <w:t>Whether the management processes are in the right direction?</w:t>
      </w:r>
    </w:p>
    <w:p w:rsidR="003054D7" w:rsidRPr="00BB5785" w:rsidRDefault="003054D7" w:rsidP="003054D7">
      <w:pPr>
        <w:pStyle w:val="ListParagraph"/>
        <w:numPr>
          <w:ilvl w:val="0"/>
          <w:numId w:val="5"/>
        </w:numPr>
        <w:rPr>
          <w:rFonts w:asciiTheme="majorHAnsi" w:hAnsiTheme="majorHAnsi" w:cstheme="majorHAnsi"/>
          <w:sz w:val="24"/>
          <w:lang w:val="sq-AL"/>
        </w:rPr>
      </w:pPr>
      <w:r w:rsidRPr="00AD63B0">
        <w:rPr>
          <w:rFonts w:asciiTheme="majorHAnsi" w:hAnsiTheme="majorHAnsi" w:cstheme="majorHAnsi"/>
          <w:sz w:val="24"/>
          <w:lang w:val="sq-AL"/>
        </w:rPr>
        <w:t>What are the necessary improvements to be made</w:t>
      </w:r>
      <w:r w:rsidRPr="00BB5785">
        <w:rPr>
          <w:rFonts w:asciiTheme="majorHAnsi" w:hAnsiTheme="majorHAnsi" w:cstheme="majorHAnsi"/>
          <w:sz w:val="24"/>
          <w:lang w:val="sq-AL"/>
        </w:rPr>
        <w:t>?</w:t>
      </w:r>
    </w:p>
    <w:p w:rsidR="003054D7" w:rsidRDefault="003054D7" w:rsidP="003054D7">
      <w:pPr>
        <w:rPr>
          <w:rFonts w:asciiTheme="majorHAnsi" w:hAnsiTheme="majorHAnsi" w:cstheme="majorHAnsi"/>
          <w:sz w:val="24"/>
          <w:lang w:val="sq-AL"/>
        </w:rPr>
      </w:pPr>
      <w:r w:rsidRPr="00AD63B0">
        <w:rPr>
          <w:rFonts w:asciiTheme="majorHAnsi" w:hAnsiTheme="majorHAnsi" w:cstheme="majorHAnsi"/>
          <w:sz w:val="24"/>
          <w:lang w:val="sq-AL"/>
        </w:rPr>
        <w:t>Therefore, through such evaluations and monitoring of the work of the administration in general, or even local elected officials, it is assumed to increase the level of responsibility and accountability, so that all this is reflected in better governance and quality services.</w:t>
      </w:r>
    </w:p>
    <w:p w:rsidR="003054D7" w:rsidRPr="00BB5785" w:rsidRDefault="003054D7" w:rsidP="003054D7">
      <w:pPr>
        <w:rPr>
          <w:rFonts w:asciiTheme="majorHAnsi" w:hAnsiTheme="majorHAnsi" w:cstheme="majorHAnsi"/>
          <w:sz w:val="24"/>
          <w:lang w:val="sq-AL"/>
        </w:rPr>
      </w:pPr>
    </w:p>
    <w:p w:rsidR="003054D7" w:rsidRDefault="003054D7" w:rsidP="003054D7">
      <w:pPr>
        <w:rPr>
          <w:rFonts w:asciiTheme="majorHAnsi" w:eastAsiaTheme="majorEastAsia" w:hAnsiTheme="majorHAnsi"/>
          <w:color w:val="1F4E79" w:themeColor="accent1" w:themeShade="80"/>
          <w:sz w:val="32"/>
          <w:szCs w:val="32"/>
          <w:lang w:val="sq-AL"/>
        </w:rPr>
      </w:pPr>
    </w:p>
    <w:p w:rsidR="003054D7" w:rsidRDefault="003054D7" w:rsidP="003054D7">
      <w:pPr>
        <w:rPr>
          <w:rFonts w:asciiTheme="majorHAnsi" w:hAnsiTheme="majorHAnsi" w:cstheme="majorHAnsi"/>
          <w:sz w:val="24"/>
          <w:lang w:val="sq-AL"/>
        </w:rPr>
      </w:pPr>
      <w:r w:rsidRPr="00AD63B0">
        <w:rPr>
          <w:rFonts w:asciiTheme="majorHAnsi" w:eastAsiaTheme="majorEastAsia" w:hAnsiTheme="majorHAnsi"/>
          <w:color w:val="1F4E79" w:themeColor="accent1" w:themeShade="80"/>
          <w:sz w:val="32"/>
          <w:szCs w:val="32"/>
          <w:lang w:val="sq-AL"/>
        </w:rPr>
        <w:t>Methodology</w:t>
      </w:r>
    </w:p>
    <w:p w:rsidR="003054D7" w:rsidRDefault="003054D7" w:rsidP="003054D7">
      <w:pPr>
        <w:rPr>
          <w:rFonts w:asciiTheme="majorHAnsi" w:hAnsiTheme="majorHAnsi" w:cstheme="majorHAnsi"/>
          <w:sz w:val="24"/>
          <w:lang w:val="sq-AL"/>
        </w:rPr>
      </w:pPr>
      <w:r w:rsidRPr="00AD63B0">
        <w:rPr>
          <w:rFonts w:asciiTheme="majorHAnsi" w:hAnsiTheme="majorHAnsi" w:cstheme="majorHAnsi"/>
          <w:sz w:val="24"/>
          <w:lang w:val="sq-AL"/>
        </w:rPr>
        <w:t>The municipal performance management system is built by M</w:t>
      </w:r>
      <w:r>
        <w:rPr>
          <w:rFonts w:asciiTheme="majorHAnsi" w:hAnsiTheme="majorHAnsi" w:cstheme="majorHAnsi"/>
          <w:sz w:val="24"/>
          <w:lang w:val="sq-AL"/>
        </w:rPr>
        <w:t>LG</w:t>
      </w:r>
      <w:r w:rsidRPr="00AD63B0">
        <w:rPr>
          <w:rFonts w:asciiTheme="majorHAnsi" w:hAnsiTheme="majorHAnsi" w:cstheme="majorHAnsi"/>
          <w:sz w:val="24"/>
          <w:lang w:val="sq-AL"/>
        </w:rPr>
        <w:t xml:space="preserve"> in cooperation with international partners. MLG has defined and regulated the methodology for preparation, collection, processing, verification and reporting of data in the Municipal Performance Management System.</w:t>
      </w:r>
      <w:r>
        <w:rPr>
          <w:rFonts w:asciiTheme="majorHAnsi" w:hAnsiTheme="majorHAnsi" w:cstheme="majorHAnsi"/>
          <w:sz w:val="24"/>
          <w:lang w:val="sq-AL"/>
        </w:rPr>
        <w:t xml:space="preserve"> </w:t>
      </w:r>
    </w:p>
    <w:p w:rsidR="003054D7" w:rsidRDefault="003054D7" w:rsidP="003054D7">
      <w:pPr>
        <w:rPr>
          <w:rFonts w:asciiTheme="majorHAnsi" w:hAnsiTheme="majorHAnsi" w:cstheme="majorHAnsi"/>
          <w:sz w:val="24"/>
          <w:lang w:val="sq-AL"/>
        </w:rPr>
      </w:pPr>
      <w:r w:rsidRPr="00366E6B">
        <w:rPr>
          <w:rFonts w:asciiTheme="majorHAnsi" w:hAnsiTheme="majorHAnsi" w:cstheme="majorHAnsi"/>
          <w:sz w:val="24"/>
          <w:lang w:val="sq-AL"/>
        </w:rPr>
        <w:t xml:space="preserve">Guidelines for data collection and reporting are provided through: training for municipal performance coordinators and reporting officers. In step with this, written instructions have been prepared </w:t>
      </w:r>
      <w:r>
        <w:rPr>
          <w:rFonts w:asciiTheme="majorHAnsi" w:hAnsiTheme="majorHAnsi" w:cstheme="majorHAnsi"/>
          <w:sz w:val="24"/>
          <w:lang w:val="sq-AL"/>
        </w:rPr>
        <w:t xml:space="preserve">by </w:t>
      </w:r>
      <w:r w:rsidRPr="00366E6B">
        <w:rPr>
          <w:rFonts w:asciiTheme="majorHAnsi" w:hAnsiTheme="majorHAnsi" w:cstheme="majorHAnsi"/>
          <w:sz w:val="24"/>
          <w:lang w:val="sq-AL"/>
        </w:rPr>
        <w:t>explain</w:t>
      </w:r>
      <w:r>
        <w:rPr>
          <w:rFonts w:asciiTheme="majorHAnsi" w:hAnsiTheme="majorHAnsi" w:cstheme="majorHAnsi"/>
          <w:sz w:val="24"/>
          <w:lang w:val="sq-AL"/>
        </w:rPr>
        <w:t>ing</w:t>
      </w:r>
      <w:r w:rsidRPr="00366E6B">
        <w:rPr>
          <w:rFonts w:asciiTheme="majorHAnsi" w:hAnsiTheme="majorHAnsi" w:cstheme="majorHAnsi"/>
          <w:sz w:val="24"/>
          <w:lang w:val="sq-AL"/>
        </w:rPr>
        <w:t xml:space="preserve"> in detail the entire scenario of the functioning of the</w:t>
      </w:r>
      <w:r>
        <w:rPr>
          <w:rFonts w:asciiTheme="majorHAnsi" w:hAnsiTheme="majorHAnsi" w:cstheme="majorHAnsi"/>
          <w:sz w:val="24"/>
          <w:lang w:val="sq-AL"/>
        </w:rPr>
        <w:t xml:space="preserve"> MPMS</w:t>
      </w:r>
      <w:r w:rsidRPr="00366E6B">
        <w:rPr>
          <w:rFonts w:asciiTheme="majorHAnsi" w:hAnsiTheme="majorHAnsi" w:cstheme="majorHAnsi"/>
          <w:sz w:val="24"/>
          <w:lang w:val="sq-AL"/>
        </w:rPr>
        <w:t>.</w:t>
      </w:r>
      <w:r w:rsidRPr="00BB5785">
        <w:rPr>
          <w:rFonts w:asciiTheme="majorHAnsi" w:hAnsiTheme="majorHAnsi" w:cstheme="majorHAnsi"/>
          <w:sz w:val="24"/>
          <w:lang w:val="sq-AL"/>
        </w:rPr>
        <w:t xml:space="preserve"> </w:t>
      </w:r>
    </w:p>
    <w:p w:rsidR="003054D7" w:rsidRDefault="003054D7" w:rsidP="003054D7">
      <w:pPr>
        <w:rPr>
          <w:rFonts w:asciiTheme="majorHAnsi" w:hAnsiTheme="majorHAnsi" w:cstheme="majorHAnsi"/>
          <w:sz w:val="24"/>
          <w:lang w:val="sq-AL"/>
        </w:rPr>
      </w:pPr>
      <w:r w:rsidRPr="00366E6B">
        <w:rPr>
          <w:rFonts w:asciiTheme="majorHAnsi" w:hAnsiTheme="majorHAnsi" w:cstheme="majorHAnsi"/>
          <w:sz w:val="24"/>
          <w:lang w:val="sq-AL"/>
        </w:rPr>
        <w:t>The report preparation process was done through the following steps:</w:t>
      </w:r>
    </w:p>
    <w:p w:rsidR="003054D7" w:rsidRPr="00366E6B" w:rsidRDefault="003054D7" w:rsidP="003054D7">
      <w:pPr>
        <w:pStyle w:val="ListParagraph"/>
        <w:numPr>
          <w:ilvl w:val="0"/>
          <w:numId w:val="8"/>
        </w:numPr>
        <w:rPr>
          <w:rFonts w:asciiTheme="majorHAnsi" w:hAnsiTheme="majorHAnsi" w:cstheme="majorHAnsi"/>
          <w:sz w:val="24"/>
          <w:lang w:val="sq-AL"/>
        </w:rPr>
      </w:pPr>
      <w:r w:rsidRPr="00366E6B">
        <w:rPr>
          <w:rFonts w:asciiTheme="majorHAnsi" w:hAnsiTheme="majorHAnsi" w:cstheme="majorHAnsi"/>
          <w:sz w:val="24"/>
          <w:lang w:val="sq-AL"/>
        </w:rPr>
        <w:t xml:space="preserve">Preparation of the </w:t>
      </w:r>
      <w:r>
        <w:rPr>
          <w:rFonts w:asciiTheme="majorHAnsi" w:hAnsiTheme="majorHAnsi" w:cstheme="majorHAnsi"/>
          <w:sz w:val="24"/>
          <w:lang w:val="sq-AL"/>
        </w:rPr>
        <w:t>MPMS</w:t>
      </w:r>
      <w:r w:rsidRPr="00366E6B">
        <w:rPr>
          <w:rFonts w:asciiTheme="majorHAnsi" w:hAnsiTheme="majorHAnsi" w:cstheme="majorHAnsi"/>
          <w:sz w:val="24"/>
          <w:lang w:val="sq-AL"/>
        </w:rPr>
        <w:t xml:space="preserve"> database;</w:t>
      </w:r>
    </w:p>
    <w:p w:rsidR="003054D7" w:rsidRPr="00366E6B" w:rsidRDefault="003054D7" w:rsidP="003054D7">
      <w:pPr>
        <w:pStyle w:val="ListParagraph"/>
        <w:numPr>
          <w:ilvl w:val="0"/>
          <w:numId w:val="8"/>
        </w:numPr>
        <w:rPr>
          <w:rFonts w:asciiTheme="majorHAnsi" w:hAnsiTheme="majorHAnsi" w:cstheme="majorHAnsi"/>
          <w:sz w:val="24"/>
          <w:lang w:val="sq-AL"/>
        </w:rPr>
      </w:pPr>
      <w:r w:rsidRPr="00366E6B">
        <w:rPr>
          <w:rFonts w:asciiTheme="majorHAnsi" w:hAnsiTheme="majorHAnsi" w:cstheme="majorHAnsi"/>
          <w:sz w:val="24"/>
          <w:lang w:val="sq-AL"/>
        </w:rPr>
        <w:t>Development of methodology for data quality assurance;</w:t>
      </w:r>
    </w:p>
    <w:p w:rsidR="003054D7" w:rsidRPr="00366E6B" w:rsidRDefault="003054D7" w:rsidP="003054D7">
      <w:pPr>
        <w:pStyle w:val="ListParagraph"/>
        <w:numPr>
          <w:ilvl w:val="0"/>
          <w:numId w:val="8"/>
        </w:numPr>
        <w:rPr>
          <w:rFonts w:asciiTheme="majorHAnsi" w:hAnsiTheme="majorHAnsi" w:cstheme="majorHAnsi"/>
          <w:sz w:val="24"/>
          <w:lang w:val="sq-AL"/>
        </w:rPr>
      </w:pPr>
      <w:r w:rsidRPr="00366E6B">
        <w:rPr>
          <w:rFonts w:asciiTheme="majorHAnsi" w:hAnsiTheme="majorHAnsi" w:cstheme="majorHAnsi"/>
          <w:sz w:val="24"/>
          <w:lang w:val="sq-AL"/>
        </w:rPr>
        <w:t>Distribution of forms and instructions for reporting to municipalities;</w:t>
      </w:r>
    </w:p>
    <w:p w:rsidR="003054D7" w:rsidRPr="00366E6B" w:rsidRDefault="003054D7" w:rsidP="003054D7">
      <w:pPr>
        <w:pStyle w:val="ListParagraph"/>
        <w:numPr>
          <w:ilvl w:val="0"/>
          <w:numId w:val="8"/>
        </w:numPr>
        <w:rPr>
          <w:rFonts w:asciiTheme="majorHAnsi" w:hAnsiTheme="majorHAnsi" w:cstheme="majorHAnsi"/>
          <w:sz w:val="24"/>
          <w:lang w:val="sq-AL"/>
        </w:rPr>
      </w:pPr>
      <w:r w:rsidRPr="00366E6B">
        <w:rPr>
          <w:rFonts w:asciiTheme="majorHAnsi" w:hAnsiTheme="majorHAnsi" w:cstheme="majorHAnsi"/>
          <w:sz w:val="24"/>
          <w:lang w:val="sq-AL"/>
        </w:rPr>
        <w:t>Holding trainings for municipal coordinators;</w:t>
      </w:r>
    </w:p>
    <w:p w:rsidR="003054D7" w:rsidRPr="00366E6B" w:rsidRDefault="003054D7" w:rsidP="003054D7">
      <w:pPr>
        <w:pStyle w:val="ListParagraph"/>
        <w:numPr>
          <w:ilvl w:val="0"/>
          <w:numId w:val="8"/>
        </w:numPr>
        <w:rPr>
          <w:rFonts w:asciiTheme="majorHAnsi" w:hAnsiTheme="majorHAnsi" w:cstheme="majorHAnsi"/>
          <w:sz w:val="24"/>
          <w:lang w:val="sq-AL"/>
        </w:rPr>
      </w:pPr>
      <w:r w:rsidRPr="00366E6B">
        <w:rPr>
          <w:rFonts w:asciiTheme="majorHAnsi" w:hAnsiTheme="majorHAnsi" w:cstheme="majorHAnsi"/>
          <w:sz w:val="24"/>
          <w:lang w:val="sq-AL"/>
        </w:rPr>
        <w:t>Opening of the reporting period;</w:t>
      </w:r>
    </w:p>
    <w:p w:rsidR="003054D7" w:rsidRPr="00366E6B" w:rsidRDefault="003054D7" w:rsidP="003054D7">
      <w:pPr>
        <w:pStyle w:val="ListParagraph"/>
        <w:numPr>
          <w:ilvl w:val="0"/>
          <w:numId w:val="8"/>
        </w:numPr>
        <w:rPr>
          <w:rFonts w:asciiTheme="majorHAnsi" w:hAnsiTheme="majorHAnsi" w:cstheme="majorHAnsi"/>
          <w:sz w:val="24"/>
          <w:lang w:val="sq-AL"/>
        </w:rPr>
      </w:pPr>
      <w:r w:rsidRPr="00366E6B">
        <w:rPr>
          <w:rFonts w:asciiTheme="majorHAnsi" w:hAnsiTheme="majorHAnsi" w:cstheme="majorHAnsi"/>
          <w:sz w:val="24"/>
          <w:lang w:val="sq-AL"/>
        </w:rPr>
        <w:t>Reporting by municipalities;</w:t>
      </w:r>
    </w:p>
    <w:p w:rsidR="003054D7" w:rsidRPr="00366E6B" w:rsidRDefault="003054D7" w:rsidP="003054D7">
      <w:pPr>
        <w:pStyle w:val="ListParagraph"/>
        <w:numPr>
          <w:ilvl w:val="0"/>
          <w:numId w:val="8"/>
        </w:numPr>
        <w:rPr>
          <w:rFonts w:asciiTheme="majorHAnsi" w:hAnsiTheme="majorHAnsi" w:cstheme="majorHAnsi"/>
          <w:sz w:val="24"/>
          <w:lang w:val="sq-AL"/>
        </w:rPr>
      </w:pPr>
      <w:r w:rsidRPr="00366E6B">
        <w:rPr>
          <w:rFonts w:asciiTheme="majorHAnsi" w:hAnsiTheme="majorHAnsi" w:cstheme="majorHAnsi"/>
          <w:sz w:val="24"/>
          <w:lang w:val="sq-AL"/>
        </w:rPr>
        <w:t>Data collection by municipalities;</w:t>
      </w:r>
    </w:p>
    <w:p w:rsidR="003054D7" w:rsidRPr="00366E6B" w:rsidRDefault="003054D7" w:rsidP="003054D7">
      <w:pPr>
        <w:pStyle w:val="ListParagraph"/>
        <w:numPr>
          <w:ilvl w:val="0"/>
          <w:numId w:val="8"/>
        </w:numPr>
        <w:rPr>
          <w:rFonts w:asciiTheme="majorHAnsi" w:hAnsiTheme="majorHAnsi" w:cstheme="majorHAnsi"/>
          <w:sz w:val="24"/>
          <w:lang w:val="sq-AL"/>
        </w:rPr>
      </w:pPr>
      <w:r w:rsidRPr="00366E6B">
        <w:rPr>
          <w:rFonts w:asciiTheme="majorHAnsi" w:hAnsiTheme="majorHAnsi" w:cstheme="majorHAnsi"/>
          <w:sz w:val="24"/>
          <w:lang w:val="sq-AL"/>
        </w:rPr>
        <w:t>Data processing, cleaning and analysis;</w:t>
      </w:r>
    </w:p>
    <w:p w:rsidR="003054D7" w:rsidRPr="00366E6B" w:rsidRDefault="003054D7" w:rsidP="003054D7">
      <w:pPr>
        <w:pStyle w:val="ListParagraph"/>
        <w:numPr>
          <w:ilvl w:val="0"/>
          <w:numId w:val="8"/>
        </w:numPr>
        <w:rPr>
          <w:rFonts w:asciiTheme="majorHAnsi" w:hAnsiTheme="majorHAnsi" w:cstheme="majorHAnsi"/>
          <w:sz w:val="24"/>
          <w:lang w:val="sq-AL"/>
        </w:rPr>
      </w:pPr>
      <w:r w:rsidRPr="00366E6B">
        <w:rPr>
          <w:rFonts w:asciiTheme="majorHAnsi" w:hAnsiTheme="majorHAnsi" w:cstheme="majorHAnsi"/>
          <w:sz w:val="24"/>
          <w:lang w:val="sq-AL"/>
        </w:rPr>
        <w:t>Completion of the data verification and documentation phase;</w:t>
      </w:r>
    </w:p>
    <w:p w:rsidR="003054D7" w:rsidRDefault="003054D7" w:rsidP="003054D7">
      <w:pPr>
        <w:pStyle w:val="ListParagraph"/>
        <w:numPr>
          <w:ilvl w:val="0"/>
          <w:numId w:val="8"/>
        </w:numPr>
        <w:rPr>
          <w:rFonts w:asciiTheme="majorHAnsi" w:hAnsiTheme="majorHAnsi" w:cstheme="majorHAnsi"/>
          <w:sz w:val="24"/>
          <w:lang w:val="sq-AL"/>
        </w:rPr>
      </w:pPr>
      <w:r w:rsidRPr="00366E6B">
        <w:rPr>
          <w:rFonts w:asciiTheme="majorHAnsi" w:hAnsiTheme="majorHAnsi" w:cstheme="majorHAnsi"/>
          <w:sz w:val="24"/>
          <w:lang w:val="sq-AL"/>
        </w:rPr>
        <w:t>Finalization of the report.</w:t>
      </w:r>
    </w:p>
    <w:p w:rsidR="003054D7" w:rsidRPr="00BB5785" w:rsidRDefault="003054D7" w:rsidP="003054D7">
      <w:pPr>
        <w:rPr>
          <w:rFonts w:asciiTheme="majorHAnsi" w:hAnsiTheme="majorHAnsi" w:cstheme="majorHAnsi"/>
          <w:sz w:val="24"/>
          <w:lang w:val="sq-AL"/>
        </w:rPr>
      </w:pPr>
      <w:r w:rsidRPr="004E5D52">
        <w:rPr>
          <w:rFonts w:asciiTheme="majorHAnsi" w:hAnsiTheme="majorHAnsi" w:cstheme="majorHAnsi"/>
          <w:sz w:val="24"/>
          <w:lang w:val="sq-AL"/>
        </w:rPr>
        <w:t xml:space="preserve">Reporting and documenting data for </w:t>
      </w:r>
      <w:r>
        <w:rPr>
          <w:rFonts w:asciiTheme="majorHAnsi" w:hAnsiTheme="majorHAnsi" w:cstheme="majorHAnsi"/>
          <w:sz w:val="24"/>
          <w:lang w:val="sq-AL"/>
        </w:rPr>
        <w:t>MPMS</w:t>
      </w:r>
      <w:r w:rsidRPr="004E5D52">
        <w:rPr>
          <w:rFonts w:asciiTheme="majorHAnsi" w:hAnsiTheme="majorHAnsi" w:cstheme="majorHAnsi"/>
          <w:sz w:val="24"/>
          <w:lang w:val="sq-AL"/>
        </w:rPr>
        <w:t xml:space="preserve"> was done by municipalities following </w:t>
      </w:r>
      <w:r>
        <w:rPr>
          <w:rFonts w:asciiTheme="majorHAnsi" w:hAnsiTheme="majorHAnsi" w:cstheme="majorHAnsi"/>
          <w:sz w:val="24"/>
          <w:lang w:val="sq-AL"/>
        </w:rPr>
        <w:t>the instructions of the MLG</w:t>
      </w:r>
      <w:r w:rsidRPr="00BB5785">
        <w:rPr>
          <w:rFonts w:asciiTheme="majorHAnsi" w:hAnsiTheme="majorHAnsi" w:cstheme="majorHAnsi"/>
          <w:sz w:val="24"/>
          <w:lang w:val="sq-AL"/>
        </w:rPr>
        <w:t xml:space="preserve">. </w:t>
      </w:r>
      <w:r w:rsidRPr="004E5D52">
        <w:rPr>
          <w:rFonts w:asciiTheme="majorHAnsi" w:hAnsiTheme="majorHAnsi" w:cstheme="majorHAnsi"/>
          <w:sz w:val="24"/>
          <w:lang w:val="sq-AL"/>
        </w:rPr>
        <w:t xml:space="preserve">The work of collecting, documenting and reporting data within the various municipal institutions is coordinated through a municipal coordinator </w:t>
      </w:r>
      <w:r>
        <w:rPr>
          <w:rFonts w:asciiTheme="majorHAnsi" w:hAnsiTheme="majorHAnsi" w:cstheme="majorHAnsi"/>
          <w:sz w:val="24"/>
          <w:lang w:val="sq-AL"/>
        </w:rPr>
        <w:t xml:space="preserve">of MPMS </w:t>
      </w:r>
      <w:r w:rsidRPr="004E5D52">
        <w:rPr>
          <w:rFonts w:asciiTheme="majorHAnsi" w:hAnsiTheme="majorHAnsi" w:cstheme="majorHAnsi"/>
          <w:sz w:val="24"/>
          <w:lang w:val="sq-AL"/>
        </w:rPr>
        <w:t>who is assigned to each municipality. Whereas, the Mayors have authorized the final data for reporting to t</w:t>
      </w:r>
      <w:r>
        <w:rPr>
          <w:rFonts w:asciiTheme="majorHAnsi" w:hAnsiTheme="majorHAnsi" w:cstheme="majorHAnsi"/>
          <w:sz w:val="24"/>
          <w:lang w:val="sq-AL"/>
        </w:rPr>
        <w:t>he MLG</w:t>
      </w:r>
      <w:r w:rsidRPr="00BB5785">
        <w:rPr>
          <w:rFonts w:asciiTheme="majorHAnsi" w:hAnsiTheme="majorHAnsi" w:cstheme="majorHAnsi"/>
          <w:sz w:val="24"/>
          <w:lang w:val="sq-AL"/>
        </w:rPr>
        <w:t xml:space="preserve">. </w:t>
      </w:r>
    </w:p>
    <w:p w:rsidR="003054D7" w:rsidRDefault="003054D7" w:rsidP="003054D7">
      <w:pPr>
        <w:rPr>
          <w:rFonts w:asciiTheme="majorHAnsi" w:hAnsiTheme="majorHAnsi" w:cstheme="majorHAnsi"/>
          <w:sz w:val="24"/>
          <w:lang w:val="sq-AL"/>
        </w:rPr>
      </w:pPr>
      <w:r w:rsidRPr="00265047">
        <w:rPr>
          <w:rFonts w:asciiTheme="majorHAnsi" w:hAnsiTheme="majorHAnsi" w:cstheme="majorHAnsi"/>
          <w:sz w:val="24"/>
          <w:lang w:val="sq-AL"/>
        </w:rPr>
        <w:t>Prior to the final</w:t>
      </w:r>
      <w:r>
        <w:rPr>
          <w:rFonts w:asciiTheme="majorHAnsi" w:hAnsiTheme="majorHAnsi" w:cstheme="majorHAnsi"/>
          <w:sz w:val="24"/>
          <w:lang w:val="sq-AL"/>
        </w:rPr>
        <w:t>ization of the report by the MLG</w:t>
      </w:r>
      <w:r w:rsidRPr="00265047">
        <w:rPr>
          <w:rFonts w:asciiTheme="majorHAnsi" w:hAnsiTheme="majorHAnsi" w:cstheme="majorHAnsi"/>
          <w:sz w:val="24"/>
          <w:lang w:val="sq-AL"/>
        </w:rPr>
        <w:t xml:space="preserve">, the processed data were sent to each municipality </w:t>
      </w:r>
      <w:r>
        <w:rPr>
          <w:rFonts w:asciiTheme="majorHAnsi" w:hAnsiTheme="majorHAnsi" w:cstheme="majorHAnsi"/>
          <w:sz w:val="24"/>
          <w:lang w:val="sq-AL"/>
        </w:rPr>
        <w:t xml:space="preserve">having </w:t>
      </w:r>
      <w:r w:rsidRPr="00265047">
        <w:rPr>
          <w:rFonts w:asciiTheme="majorHAnsi" w:hAnsiTheme="majorHAnsi" w:cstheme="majorHAnsi"/>
          <w:sz w:val="24"/>
          <w:lang w:val="sq-AL"/>
        </w:rPr>
        <w:t>the opportunity to correct and provide remarks.</w:t>
      </w:r>
      <w:r w:rsidRPr="00BB5785">
        <w:rPr>
          <w:rFonts w:asciiTheme="majorHAnsi" w:hAnsiTheme="majorHAnsi" w:cstheme="majorHAnsi"/>
          <w:sz w:val="24"/>
          <w:lang w:val="sq-AL"/>
        </w:rPr>
        <w:t xml:space="preserve"> </w:t>
      </w:r>
    </w:p>
    <w:p w:rsidR="003054D7" w:rsidRDefault="003054D7" w:rsidP="003054D7">
      <w:pPr>
        <w:rPr>
          <w:rFonts w:asciiTheme="majorHAnsi" w:hAnsiTheme="majorHAnsi" w:cstheme="majorHAnsi"/>
          <w:sz w:val="24"/>
          <w:lang w:val="sq-AL"/>
        </w:rPr>
      </w:pPr>
      <w:r w:rsidRPr="00265047">
        <w:rPr>
          <w:rFonts w:asciiTheme="majorHAnsi" w:hAnsiTheme="majorHAnsi" w:cstheme="majorHAnsi"/>
          <w:sz w:val="24"/>
          <w:lang w:val="sq-AL"/>
        </w:rPr>
        <w:t>The accuracy of the data presented in this report is the responsibility of the municipality. M</w:t>
      </w:r>
      <w:r>
        <w:rPr>
          <w:rFonts w:asciiTheme="majorHAnsi" w:hAnsiTheme="majorHAnsi" w:cstheme="majorHAnsi"/>
          <w:sz w:val="24"/>
          <w:lang w:val="sq-AL"/>
        </w:rPr>
        <w:t>LG</w:t>
      </w:r>
      <w:r w:rsidRPr="00265047">
        <w:rPr>
          <w:rFonts w:asciiTheme="majorHAnsi" w:hAnsiTheme="majorHAnsi" w:cstheme="majorHAnsi"/>
          <w:sz w:val="24"/>
          <w:lang w:val="sq-AL"/>
        </w:rPr>
        <w:t xml:space="preserve"> has verified the reported data in two forms:</w:t>
      </w:r>
    </w:p>
    <w:p w:rsidR="003054D7" w:rsidRPr="00986FF4" w:rsidRDefault="003054D7" w:rsidP="003054D7">
      <w:pPr>
        <w:pStyle w:val="ListParagraph"/>
        <w:numPr>
          <w:ilvl w:val="0"/>
          <w:numId w:val="9"/>
        </w:numPr>
        <w:rPr>
          <w:rFonts w:asciiTheme="majorHAnsi" w:hAnsiTheme="majorHAnsi" w:cstheme="majorHAnsi"/>
          <w:sz w:val="24"/>
          <w:lang w:val="sq-AL"/>
        </w:rPr>
      </w:pPr>
      <w:r w:rsidRPr="00986FF4">
        <w:rPr>
          <w:rFonts w:asciiTheme="majorHAnsi" w:hAnsiTheme="majorHAnsi" w:cstheme="majorHAnsi"/>
          <w:sz w:val="24"/>
          <w:lang w:val="sq-AL"/>
        </w:rPr>
        <w:t>Documentation through monitoring of official websites;</w:t>
      </w:r>
    </w:p>
    <w:p w:rsidR="003054D7" w:rsidRPr="00986FF4" w:rsidRDefault="003054D7" w:rsidP="003054D7">
      <w:pPr>
        <w:pStyle w:val="ListParagraph"/>
        <w:numPr>
          <w:ilvl w:val="0"/>
          <w:numId w:val="9"/>
        </w:numPr>
        <w:rPr>
          <w:rFonts w:asciiTheme="majorHAnsi" w:hAnsiTheme="majorHAnsi" w:cstheme="majorHAnsi"/>
          <w:sz w:val="24"/>
          <w:lang w:val="sq-AL"/>
        </w:rPr>
      </w:pPr>
      <w:r w:rsidRPr="00986FF4">
        <w:rPr>
          <w:rFonts w:asciiTheme="majorHAnsi" w:hAnsiTheme="majorHAnsi" w:cstheme="majorHAnsi"/>
          <w:sz w:val="24"/>
          <w:lang w:val="sq-AL"/>
        </w:rPr>
        <w:t>Review of official documents attached to the completed forms;</w:t>
      </w:r>
    </w:p>
    <w:p w:rsidR="003054D7" w:rsidRPr="00986FF4" w:rsidRDefault="003054D7" w:rsidP="003054D7">
      <w:pPr>
        <w:pStyle w:val="ListParagraph"/>
        <w:numPr>
          <w:ilvl w:val="0"/>
          <w:numId w:val="9"/>
        </w:numPr>
        <w:rPr>
          <w:rFonts w:asciiTheme="majorHAnsi" w:hAnsiTheme="majorHAnsi" w:cstheme="majorHAnsi"/>
          <w:sz w:val="24"/>
          <w:lang w:val="sq-AL"/>
        </w:rPr>
      </w:pPr>
      <w:r w:rsidRPr="00986FF4">
        <w:rPr>
          <w:rFonts w:asciiTheme="majorHAnsi" w:hAnsiTheme="majorHAnsi" w:cstheme="majorHAnsi"/>
          <w:sz w:val="24"/>
          <w:lang w:val="sq-AL"/>
        </w:rPr>
        <w:t>Review of additional documents required for certain data;</w:t>
      </w:r>
    </w:p>
    <w:p w:rsidR="003054D7" w:rsidRPr="00986FF4" w:rsidRDefault="003054D7" w:rsidP="003054D7">
      <w:pPr>
        <w:pStyle w:val="ListParagraph"/>
        <w:numPr>
          <w:ilvl w:val="0"/>
          <w:numId w:val="9"/>
        </w:numPr>
        <w:rPr>
          <w:rFonts w:asciiTheme="majorHAnsi" w:hAnsiTheme="majorHAnsi" w:cstheme="majorHAnsi"/>
          <w:sz w:val="24"/>
          <w:lang w:val="sq-AL"/>
        </w:rPr>
      </w:pPr>
      <w:r w:rsidRPr="00986FF4">
        <w:rPr>
          <w:rFonts w:asciiTheme="majorHAnsi" w:hAnsiTheme="majorHAnsi" w:cstheme="majorHAnsi"/>
          <w:sz w:val="24"/>
          <w:lang w:val="sq-AL"/>
        </w:rPr>
        <w:t>Comparison of data with other official documents of public institutions.</w:t>
      </w:r>
    </w:p>
    <w:p w:rsidR="003054D7" w:rsidRPr="00986FF4" w:rsidRDefault="003054D7" w:rsidP="003054D7">
      <w:pPr>
        <w:pStyle w:val="ListParagraph"/>
        <w:numPr>
          <w:ilvl w:val="0"/>
          <w:numId w:val="9"/>
        </w:numPr>
        <w:rPr>
          <w:rFonts w:asciiTheme="majorHAnsi" w:hAnsiTheme="majorHAnsi" w:cstheme="majorHAnsi"/>
          <w:sz w:val="24"/>
          <w:lang w:val="sq-AL"/>
        </w:rPr>
      </w:pPr>
      <w:r w:rsidRPr="00986FF4">
        <w:rPr>
          <w:rFonts w:asciiTheme="majorHAnsi" w:hAnsiTheme="majorHAnsi" w:cstheme="majorHAnsi"/>
          <w:sz w:val="24"/>
          <w:lang w:val="sq-AL"/>
        </w:rPr>
        <w:t>Comparison wi</w:t>
      </w:r>
      <w:r>
        <w:rPr>
          <w:rFonts w:asciiTheme="majorHAnsi" w:hAnsiTheme="majorHAnsi" w:cstheme="majorHAnsi"/>
          <w:sz w:val="24"/>
          <w:lang w:val="sq-AL"/>
        </w:rPr>
        <w:t>th other official reports of MLG</w:t>
      </w:r>
      <w:r w:rsidRPr="00986FF4">
        <w:rPr>
          <w:rFonts w:asciiTheme="majorHAnsi" w:hAnsiTheme="majorHAnsi" w:cstheme="majorHAnsi"/>
          <w:sz w:val="24"/>
          <w:lang w:val="sq-AL"/>
        </w:rPr>
        <w:t>.</w:t>
      </w:r>
    </w:p>
    <w:p w:rsidR="003054D7" w:rsidRPr="005F69C0" w:rsidRDefault="003054D7" w:rsidP="003054D7">
      <w:pPr>
        <w:pStyle w:val="ListParagraph"/>
        <w:numPr>
          <w:ilvl w:val="0"/>
          <w:numId w:val="9"/>
        </w:numPr>
        <w:rPr>
          <w:rFonts w:asciiTheme="majorHAnsi" w:hAnsiTheme="majorHAnsi" w:cstheme="majorHAnsi"/>
          <w:sz w:val="24"/>
          <w:lang w:val="sq-AL"/>
        </w:rPr>
      </w:pPr>
      <w:r w:rsidRPr="00986FF4">
        <w:rPr>
          <w:rFonts w:asciiTheme="majorHAnsi" w:hAnsiTheme="majorHAnsi" w:cstheme="majorHAnsi"/>
          <w:sz w:val="24"/>
          <w:lang w:val="sq-AL"/>
        </w:rPr>
        <w:t>For certain data, the responsible officials in the municipalities have been contacted directly.</w:t>
      </w:r>
    </w:p>
    <w:p w:rsidR="003054D7" w:rsidRPr="00BB5785" w:rsidRDefault="003054D7" w:rsidP="003054D7">
      <w:pPr>
        <w:rPr>
          <w:rFonts w:asciiTheme="majorHAnsi" w:hAnsiTheme="majorHAnsi" w:cstheme="majorHAnsi"/>
          <w:sz w:val="24"/>
          <w:lang w:val="sq-AL"/>
        </w:rPr>
      </w:pPr>
      <w:r w:rsidRPr="00986FF4">
        <w:rPr>
          <w:rFonts w:asciiTheme="majorHAnsi" w:hAnsiTheme="majorHAnsi" w:cstheme="majorHAnsi"/>
          <w:sz w:val="24"/>
          <w:lang w:val="sq-AL"/>
        </w:rPr>
        <w:t>In this cycle, 36 municipalities reported, while 2 municipalities (Mamusha and Dragash) did not provide data.</w:t>
      </w:r>
    </w:p>
    <w:p w:rsidR="004932FA" w:rsidRPr="00235663" w:rsidRDefault="004932FA" w:rsidP="00985882">
      <w:pPr>
        <w:rPr>
          <w:rFonts w:asciiTheme="majorHAnsi" w:hAnsiTheme="majorHAnsi" w:cstheme="majorHAnsi"/>
          <w:sz w:val="24"/>
        </w:rPr>
      </w:pPr>
      <w:r w:rsidRPr="00235663">
        <w:rPr>
          <w:rFonts w:asciiTheme="majorHAnsi" w:hAnsiTheme="majorHAnsi" w:cstheme="majorHAnsi"/>
          <w:sz w:val="24"/>
        </w:rPr>
        <w:t xml:space="preserve">Some of the data reported by Serb-majority municipalities, especially in the field of education and health, that did not correspond with the provision of services based on the legislation of the Republic of Kosovo, have been </w:t>
      </w:r>
      <w:r w:rsidR="00707B51" w:rsidRPr="00235663">
        <w:rPr>
          <w:rFonts w:asciiTheme="majorHAnsi" w:hAnsiTheme="majorHAnsi" w:cstheme="majorHAnsi"/>
          <w:sz w:val="24"/>
        </w:rPr>
        <w:t>marked as void</w:t>
      </w:r>
      <w:r w:rsidRPr="00235663">
        <w:rPr>
          <w:rFonts w:asciiTheme="majorHAnsi" w:hAnsiTheme="majorHAnsi" w:cstheme="majorHAnsi"/>
          <w:sz w:val="24"/>
        </w:rPr>
        <w:t xml:space="preserve"> and a value of 0% of performance was applied.</w:t>
      </w:r>
    </w:p>
    <w:p w:rsidR="003054D7" w:rsidRDefault="003054D7" w:rsidP="003054D7">
      <w:pPr>
        <w:pStyle w:val="Heading1"/>
        <w:jc w:val="center"/>
        <w:rPr>
          <w:sz w:val="28"/>
        </w:rPr>
      </w:pPr>
      <w:bookmarkStart w:id="3" w:name="_Toc47717263"/>
      <w:bookmarkStart w:id="4" w:name="_Toc47965415"/>
      <w:bookmarkStart w:id="5" w:name="_Toc47291407"/>
      <w:r w:rsidRPr="00116BAF">
        <w:rPr>
          <w:sz w:val="28"/>
        </w:rPr>
        <w:lastRenderedPageBreak/>
        <w:t xml:space="preserve">Chapter </w:t>
      </w:r>
      <w:r>
        <w:rPr>
          <w:sz w:val="28"/>
        </w:rPr>
        <w:t>I</w:t>
      </w:r>
      <w:bookmarkEnd w:id="3"/>
      <w:bookmarkEnd w:id="4"/>
    </w:p>
    <w:p w:rsidR="003054D7" w:rsidRPr="005F69C0" w:rsidRDefault="003054D7" w:rsidP="003054D7">
      <w:pPr>
        <w:pStyle w:val="Heading1"/>
        <w:jc w:val="center"/>
        <w:rPr>
          <w:sz w:val="28"/>
        </w:rPr>
      </w:pPr>
      <w:bookmarkStart w:id="6" w:name="_Toc47717264"/>
      <w:bookmarkStart w:id="7" w:name="_Toc47965416"/>
      <w:r>
        <w:rPr>
          <w:sz w:val="28"/>
        </w:rPr>
        <w:t xml:space="preserve">1. </w:t>
      </w:r>
      <w:bookmarkEnd w:id="5"/>
      <w:bookmarkEnd w:id="6"/>
      <w:r w:rsidRPr="00116BAF">
        <w:rPr>
          <w:sz w:val="28"/>
        </w:rPr>
        <w:t>LOCAL GOVERNMENT PERFORMANCE BASED ON MUNICIPAL PERFORMANCE MANAGEMENT SYSTEM (MPMS)</w:t>
      </w:r>
      <w:bookmarkEnd w:id="7"/>
    </w:p>
    <w:p w:rsidR="003054D7" w:rsidRPr="00BB5785" w:rsidRDefault="003054D7" w:rsidP="003054D7">
      <w:pPr>
        <w:rPr>
          <w:rFonts w:asciiTheme="majorHAnsi" w:hAnsiTheme="majorHAnsi" w:cstheme="majorHAnsi"/>
          <w:sz w:val="24"/>
          <w:lang w:val="sq-AL"/>
        </w:rPr>
      </w:pPr>
    </w:p>
    <w:p w:rsidR="003054D7" w:rsidRDefault="003054D7" w:rsidP="003054D7">
      <w:pPr>
        <w:spacing w:line="276" w:lineRule="auto"/>
        <w:ind w:firstLine="720"/>
        <w:rPr>
          <w:rFonts w:asciiTheme="majorHAnsi" w:hAnsiTheme="majorHAnsi" w:cstheme="majorHAnsi"/>
          <w:sz w:val="24"/>
          <w:lang w:val="sq-AL"/>
        </w:rPr>
      </w:pPr>
      <w:r w:rsidRPr="00116BAF">
        <w:rPr>
          <w:rFonts w:asciiTheme="majorHAnsi" w:hAnsiTheme="majorHAnsi" w:cstheme="majorHAnsi"/>
          <w:sz w:val="24"/>
          <w:lang w:val="sq-AL"/>
        </w:rPr>
        <w:t xml:space="preserve">Local self-government is a fairly broad </w:t>
      </w:r>
      <w:r>
        <w:rPr>
          <w:rFonts w:asciiTheme="majorHAnsi" w:hAnsiTheme="majorHAnsi" w:cstheme="majorHAnsi"/>
          <w:sz w:val="24"/>
          <w:lang w:val="sq-AL"/>
        </w:rPr>
        <w:t>filed</w:t>
      </w:r>
      <w:r w:rsidRPr="00116BAF">
        <w:rPr>
          <w:rFonts w:asciiTheme="majorHAnsi" w:hAnsiTheme="majorHAnsi" w:cstheme="majorHAnsi"/>
          <w:sz w:val="24"/>
          <w:lang w:val="sq-AL"/>
        </w:rPr>
        <w:t xml:space="preserve"> </w:t>
      </w:r>
      <w:r>
        <w:rPr>
          <w:rFonts w:asciiTheme="majorHAnsi" w:hAnsiTheme="majorHAnsi" w:cstheme="majorHAnsi"/>
          <w:sz w:val="24"/>
          <w:lang w:val="sq-AL"/>
        </w:rPr>
        <w:t xml:space="preserve">for the </w:t>
      </w:r>
      <w:r w:rsidRPr="00116BAF">
        <w:rPr>
          <w:rFonts w:asciiTheme="majorHAnsi" w:hAnsiTheme="majorHAnsi" w:cstheme="majorHAnsi"/>
          <w:sz w:val="24"/>
          <w:lang w:val="sq-AL"/>
        </w:rPr>
        <w:t>exercise of public authority. The activity of municipalities is diverse and quite complex. The most frequent contact of citizens with the state is done through the municipal administration.</w:t>
      </w:r>
      <w:r w:rsidRPr="00BB5785">
        <w:rPr>
          <w:rFonts w:asciiTheme="majorHAnsi" w:hAnsiTheme="majorHAnsi" w:cstheme="majorHAnsi"/>
          <w:sz w:val="24"/>
          <w:lang w:val="sq-AL"/>
        </w:rPr>
        <w:t xml:space="preserve"> </w:t>
      </w:r>
      <w:r w:rsidRPr="00116BAF">
        <w:rPr>
          <w:rFonts w:asciiTheme="majorHAnsi" w:hAnsiTheme="majorHAnsi" w:cstheme="majorHAnsi"/>
          <w:sz w:val="24"/>
          <w:lang w:val="sq-AL"/>
        </w:rPr>
        <w:t>Municipalities face numerous requests from citizens and other stakeholders. It is no coincidence that our time is called 'administration time'.</w:t>
      </w:r>
      <w:r>
        <w:rPr>
          <w:rFonts w:asciiTheme="majorHAnsi" w:hAnsiTheme="majorHAnsi" w:cstheme="majorHAnsi"/>
          <w:sz w:val="24"/>
          <w:lang w:val="sq-AL"/>
        </w:rPr>
        <w:t xml:space="preserve"> </w:t>
      </w:r>
      <w:r w:rsidRPr="00F43CCD">
        <w:rPr>
          <w:rFonts w:asciiTheme="majorHAnsi" w:hAnsiTheme="majorHAnsi" w:cstheme="majorHAnsi"/>
          <w:sz w:val="24"/>
          <w:lang w:val="sq-AL"/>
        </w:rPr>
        <w:t>The large volume of requests submitted by citizens, made the administrative activity of the responsible bodies in the municipalities to be quite active.</w:t>
      </w:r>
      <w:r>
        <w:rPr>
          <w:rFonts w:asciiTheme="majorHAnsi" w:hAnsiTheme="majorHAnsi" w:cstheme="majorHAnsi"/>
          <w:sz w:val="24"/>
          <w:lang w:val="sq-AL"/>
        </w:rPr>
        <w:t xml:space="preserve"> </w:t>
      </w:r>
      <w:r w:rsidRPr="00F43CCD">
        <w:rPr>
          <w:rFonts w:asciiTheme="majorHAnsi" w:hAnsiTheme="majorHAnsi" w:cstheme="majorHAnsi"/>
          <w:sz w:val="24"/>
          <w:lang w:val="sq-AL"/>
        </w:rPr>
        <w:t>Due to the high density of citizens' requests, any form of supervision of the activity of municipal bodies, would promote the level of responsibility in order to increase the efficiency of service delivery.</w:t>
      </w:r>
      <w:r w:rsidRPr="00BB5785">
        <w:rPr>
          <w:rFonts w:asciiTheme="majorHAnsi" w:hAnsiTheme="majorHAnsi" w:cstheme="majorHAnsi"/>
          <w:sz w:val="24"/>
          <w:lang w:val="sq-AL"/>
        </w:rPr>
        <w:t xml:space="preserve"> </w:t>
      </w:r>
    </w:p>
    <w:p w:rsidR="003054D7" w:rsidRDefault="003054D7" w:rsidP="003054D7">
      <w:pPr>
        <w:spacing w:line="276" w:lineRule="auto"/>
        <w:ind w:firstLine="720"/>
        <w:rPr>
          <w:rFonts w:asciiTheme="majorHAnsi" w:hAnsiTheme="majorHAnsi" w:cstheme="majorHAnsi"/>
          <w:sz w:val="24"/>
          <w:lang w:val="sq-AL"/>
        </w:rPr>
      </w:pPr>
      <w:r w:rsidRPr="00F43CCD">
        <w:rPr>
          <w:rFonts w:asciiTheme="majorHAnsi" w:hAnsiTheme="majorHAnsi" w:cstheme="majorHAnsi"/>
          <w:sz w:val="24"/>
          <w:lang w:val="sq-AL"/>
        </w:rPr>
        <w:t xml:space="preserve">Nineteen </w:t>
      </w:r>
      <w:r>
        <w:rPr>
          <w:rFonts w:asciiTheme="majorHAnsi" w:hAnsiTheme="majorHAnsi" w:cstheme="majorHAnsi"/>
          <w:sz w:val="24"/>
          <w:lang w:val="sq-AL"/>
        </w:rPr>
        <w:t>fields</w:t>
      </w:r>
      <w:r w:rsidRPr="00F43CCD">
        <w:rPr>
          <w:rFonts w:asciiTheme="majorHAnsi" w:hAnsiTheme="majorHAnsi" w:cstheme="majorHAnsi"/>
          <w:sz w:val="24"/>
          <w:lang w:val="sq-AL"/>
        </w:rPr>
        <w:t xml:space="preserve"> of the municipal performance management system summarize a fairly wide range of municipal competencies. Furthermore, they express the set of rights and obligations that municipalities exercise to serve citizens on </w:t>
      </w:r>
      <w:r>
        <w:rPr>
          <w:rFonts w:asciiTheme="majorHAnsi" w:hAnsiTheme="majorHAnsi" w:cstheme="majorHAnsi"/>
          <w:sz w:val="24"/>
          <w:lang w:val="sq-AL"/>
        </w:rPr>
        <w:t>the basis of legal competencies</w:t>
      </w:r>
      <w:r w:rsidRPr="00BB5785">
        <w:rPr>
          <w:rStyle w:val="FootnoteReference"/>
          <w:rFonts w:asciiTheme="majorHAnsi" w:hAnsiTheme="majorHAnsi" w:cstheme="majorHAnsi"/>
          <w:sz w:val="24"/>
          <w:lang w:val="sq-AL"/>
        </w:rPr>
        <w:footnoteReference w:id="1"/>
      </w:r>
      <w:r w:rsidRPr="00BB5785">
        <w:rPr>
          <w:rFonts w:asciiTheme="majorHAnsi" w:hAnsiTheme="majorHAnsi" w:cstheme="majorHAnsi"/>
          <w:sz w:val="24"/>
          <w:lang w:val="sq-AL"/>
        </w:rPr>
        <w:t xml:space="preserve">. </w:t>
      </w:r>
      <w:r w:rsidRPr="00F43CCD">
        <w:rPr>
          <w:rFonts w:asciiTheme="majorHAnsi" w:hAnsiTheme="majorHAnsi" w:cstheme="majorHAnsi"/>
          <w:sz w:val="24"/>
          <w:lang w:val="sq-AL"/>
        </w:rPr>
        <w:t>The indicators used provide considerable information on the level of services provided. The data obtained from this system provide clear indications to the municipal management and stakeholders about the interventions, the extension of priorities and the achievement of the intended objectives.</w:t>
      </w:r>
      <w:r w:rsidRPr="00BB5785">
        <w:rPr>
          <w:rFonts w:asciiTheme="majorHAnsi" w:hAnsiTheme="majorHAnsi" w:cstheme="majorHAnsi"/>
          <w:sz w:val="24"/>
          <w:lang w:val="sq-AL"/>
        </w:rPr>
        <w:t xml:space="preserve"> </w:t>
      </w:r>
      <w:r w:rsidRPr="006A0F6D">
        <w:rPr>
          <w:rFonts w:asciiTheme="majorHAnsi" w:hAnsiTheme="majorHAnsi" w:cstheme="majorHAnsi"/>
          <w:sz w:val="24"/>
          <w:lang w:val="sq-AL"/>
        </w:rPr>
        <w:t>Therefore, the analysis of the data obtained from this process should go through an evaluation process by the municipal authorities, to review them systematically and objectively, as well as to reflect on concrete measures through subsequent governance programs and level of priorities.</w:t>
      </w:r>
      <w:r w:rsidRPr="00BB5785">
        <w:rPr>
          <w:rFonts w:asciiTheme="majorHAnsi" w:hAnsiTheme="majorHAnsi" w:cstheme="majorHAnsi"/>
          <w:sz w:val="24"/>
          <w:lang w:val="sq-AL"/>
        </w:rPr>
        <w:t xml:space="preserve"> </w:t>
      </w:r>
    </w:p>
    <w:p w:rsidR="003054D7" w:rsidRPr="00BB5785" w:rsidRDefault="003054D7" w:rsidP="003054D7">
      <w:pPr>
        <w:spacing w:line="276" w:lineRule="auto"/>
        <w:ind w:firstLine="720"/>
        <w:rPr>
          <w:rFonts w:asciiTheme="majorHAnsi" w:hAnsiTheme="majorHAnsi" w:cstheme="majorHAnsi"/>
          <w:sz w:val="24"/>
          <w:lang w:val="sq-AL"/>
        </w:rPr>
      </w:pPr>
      <w:r w:rsidRPr="00A52D18">
        <w:rPr>
          <w:rFonts w:asciiTheme="majorHAnsi" w:hAnsiTheme="majorHAnsi" w:cstheme="majorHAnsi"/>
          <w:sz w:val="24"/>
          <w:lang w:val="sq-AL"/>
        </w:rPr>
        <w:t xml:space="preserve">To promote the improvement of service delivery by municipal bodies, the Municipal Performance Management System was established and since 2009 performance measurements have been applied. The system has evolved over the years being supplemented with new </w:t>
      </w:r>
      <w:r>
        <w:rPr>
          <w:rFonts w:asciiTheme="majorHAnsi" w:hAnsiTheme="majorHAnsi" w:cstheme="majorHAnsi"/>
          <w:sz w:val="24"/>
          <w:lang w:val="sq-AL"/>
        </w:rPr>
        <w:t>fields</w:t>
      </w:r>
      <w:r w:rsidRPr="00A52D18">
        <w:rPr>
          <w:rFonts w:asciiTheme="majorHAnsi" w:hAnsiTheme="majorHAnsi" w:cstheme="majorHAnsi"/>
          <w:sz w:val="24"/>
          <w:lang w:val="sq-AL"/>
        </w:rPr>
        <w:t>, results and indicators.</w:t>
      </w:r>
      <w:r>
        <w:rPr>
          <w:rFonts w:asciiTheme="majorHAnsi" w:hAnsiTheme="majorHAnsi" w:cstheme="majorHAnsi"/>
          <w:sz w:val="24"/>
          <w:lang w:val="sq-AL"/>
        </w:rPr>
        <w:t xml:space="preserve"> </w:t>
      </w:r>
      <w:r w:rsidRPr="00A52D18">
        <w:rPr>
          <w:rFonts w:asciiTheme="majorHAnsi" w:hAnsiTheme="majorHAnsi" w:cstheme="majorHAnsi"/>
          <w:sz w:val="24"/>
          <w:lang w:val="sq-AL"/>
        </w:rPr>
        <w:t>The special measurement and evaluation of this year is the Quality Assurance System, based on more rigorous data verification instruments.</w:t>
      </w:r>
    </w:p>
    <w:p w:rsidR="003054D7" w:rsidRDefault="003054D7" w:rsidP="003054D7">
      <w:pPr>
        <w:spacing w:line="276" w:lineRule="auto"/>
        <w:ind w:firstLine="720"/>
        <w:rPr>
          <w:rFonts w:asciiTheme="majorHAnsi" w:hAnsiTheme="majorHAnsi" w:cstheme="majorHAnsi"/>
          <w:sz w:val="24"/>
          <w:lang w:val="sq-AL"/>
        </w:rPr>
      </w:pPr>
      <w:r>
        <w:rPr>
          <w:rFonts w:asciiTheme="majorHAnsi" w:hAnsiTheme="majorHAnsi" w:cstheme="majorHAnsi"/>
          <w:sz w:val="24"/>
          <w:lang w:val="sq-AL"/>
        </w:rPr>
        <w:t>Likewise</w:t>
      </w:r>
      <w:r w:rsidRPr="00D25977">
        <w:rPr>
          <w:rFonts w:asciiTheme="majorHAnsi" w:hAnsiTheme="majorHAnsi" w:cstheme="majorHAnsi"/>
          <w:sz w:val="24"/>
          <w:lang w:val="sq-AL"/>
        </w:rPr>
        <w:t xml:space="preserve">, this year the base of the performance system has been expanded with new </w:t>
      </w:r>
      <w:r>
        <w:rPr>
          <w:rFonts w:asciiTheme="majorHAnsi" w:hAnsiTheme="majorHAnsi" w:cstheme="majorHAnsi"/>
          <w:sz w:val="24"/>
          <w:lang w:val="sq-AL"/>
        </w:rPr>
        <w:t>fields</w:t>
      </w:r>
      <w:r w:rsidRPr="00D25977">
        <w:rPr>
          <w:rFonts w:asciiTheme="majorHAnsi" w:hAnsiTheme="majorHAnsi" w:cstheme="majorHAnsi"/>
          <w:sz w:val="24"/>
          <w:lang w:val="sq-AL"/>
        </w:rPr>
        <w:t xml:space="preserve">, due to the strategic priorities of the country and the need for support in specific </w:t>
      </w:r>
      <w:r>
        <w:rPr>
          <w:rFonts w:asciiTheme="majorHAnsi" w:hAnsiTheme="majorHAnsi" w:cstheme="majorHAnsi"/>
          <w:sz w:val="24"/>
          <w:lang w:val="sq-AL"/>
        </w:rPr>
        <w:t>fields</w:t>
      </w:r>
      <w:r w:rsidRPr="00D25977">
        <w:rPr>
          <w:rFonts w:asciiTheme="majorHAnsi" w:hAnsiTheme="majorHAnsi" w:cstheme="majorHAnsi"/>
          <w:sz w:val="24"/>
          <w:lang w:val="sq-AL"/>
        </w:rPr>
        <w:t xml:space="preserve"> of municipal competencies.</w:t>
      </w:r>
      <w:r w:rsidRPr="00BB5785">
        <w:rPr>
          <w:rFonts w:asciiTheme="majorHAnsi" w:hAnsiTheme="majorHAnsi" w:cstheme="majorHAnsi"/>
          <w:sz w:val="24"/>
          <w:lang w:val="sq-AL"/>
        </w:rPr>
        <w:t xml:space="preserve"> </w:t>
      </w:r>
      <w:r w:rsidRPr="00D25977">
        <w:rPr>
          <w:rFonts w:asciiTheme="majorHAnsi" w:hAnsiTheme="majorHAnsi" w:cstheme="majorHAnsi"/>
          <w:sz w:val="24"/>
          <w:lang w:val="sq-AL"/>
        </w:rPr>
        <w:t>In this case, the system also incorporated the fields of pre-university education, primary health and local economic development</w:t>
      </w:r>
      <w:r w:rsidRPr="00BB5785">
        <w:rPr>
          <w:rStyle w:val="FootnoteReference"/>
          <w:rFonts w:asciiTheme="majorHAnsi" w:hAnsiTheme="majorHAnsi" w:cstheme="majorHAnsi"/>
          <w:sz w:val="24"/>
          <w:lang w:val="sq-AL"/>
        </w:rPr>
        <w:footnoteReference w:id="2"/>
      </w:r>
      <w:r w:rsidRPr="00BB5785">
        <w:rPr>
          <w:rFonts w:asciiTheme="majorHAnsi" w:hAnsiTheme="majorHAnsi" w:cstheme="majorHAnsi"/>
          <w:sz w:val="24"/>
          <w:lang w:val="sq-AL"/>
        </w:rPr>
        <w:t xml:space="preserve">. </w:t>
      </w:r>
      <w:r w:rsidRPr="00AC7896">
        <w:rPr>
          <w:rFonts w:asciiTheme="majorHAnsi" w:hAnsiTheme="majorHAnsi" w:cstheme="majorHAnsi"/>
          <w:sz w:val="24"/>
          <w:lang w:val="sq-AL"/>
        </w:rPr>
        <w:t>At the same time, the field of gender equal representation was integrated, as well as in general a system of building indicators according to gender components.</w:t>
      </w:r>
    </w:p>
    <w:p w:rsidR="003054D7" w:rsidRDefault="003054D7" w:rsidP="003054D7">
      <w:pPr>
        <w:spacing w:line="276" w:lineRule="auto"/>
        <w:ind w:firstLine="720"/>
        <w:rPr>
          <w:rFonts w:asciiTheme="majorHAnsi" w:hAnsiTheme="majorHAnsi" w:cstheme="majorHAnsi"/>
          <w:sz w:val="24"/>
          <w:lang w:val="sq-AL"/>
        </w:rPr>
      </w:pPr>
      <w:r w:rsidRPr="00071942">
        <w:rPr>
          <w:rFonts w:asciiTheme="majorHAnsi" w:hAnsiTheme="majorHAnsi" w:cstheme="majorHAnsi"/>
          <w:sz w:val="24"/>
          <w:lang w:val="sq-AL"/>
        </w:rPr>
        <w:lastRenderedPageBreak/>
        <w:t>Of course, the performance of municipalities from year to year has been increasing. If the performance is analyzed in the middle of 2017-2018, then there is a positive trend of municipal achievements.</w:t>
      </w:r>
      <w:r>
        <w:rPr>
          <w:rFonts w:asciiTheme="majorHAnsi" w:hAnsiTheme="majorHAnsi" w:cstheme="majorHAnsi"/>
          <w:sz w:val="24"/>
          <w:lang w:val="sq-AL"/>
        </w:rPr>
        <w:t xml:space="preserve"> </w:t>
      </w:r>
      <w:r w:rsidRPr="00071942">
        <w:rPr>
          <w:rFonts w:asciiTheme="majorHAnsi" w:hAnsiTheme="majorHAnsi" w:cstheme="majorHAnsi"/>
          <w:sz w:val="24"/>
          <w:lang w:val="sq-AL"/>
        </w:rPr>
        <w:t xml:space="preserve">In contrast to 2017, where the percentage in 14 </w:t>
      </w:r>
      <w:r>
        <w:rPr>
          <w:rFonts w:asciiTheme="majorHAnsi" w:hAnsiTheme="majorHAnsi" w:cstheme="majorHAnsi"/>
          <w:sz w:val="24"/>
          <w:lang w:val="sq-AL"/>
        </w:rPr>
        <w:t>fields</w:t>
      </w:r>
      <w:r w:rsidRPr="00071942">
        <w:rPr>
          <w:rFonts w:asciiTheme="majorHAnsi" w:hAnsiTheme="majorHAnsi" w:cstheme="majorHAnsi"/>
          <w:sz w:val="24"/>
          <w:lang w:val="sq-AL"/>
        </w:rPr>
        <w:t xml:space="preserve"> was 60.5%, in 2018 municipalities marked progress of 5.5%, or 66% in total.</w:t>
      </w:r>
      <w:r>
        <w:rPr>
          <w:rFonts w:asciiTheme="majorHAnsi" w:hAnsiTheme="majorHAnsi" w:cstheme="majorHAnsi"/>
          <w:sz w:val="24"/>
          <w:lang w:val="sq-AL"/>
        </w:rPr>
        <w:t xml:space="preserve"> </w:t>
      </w:r>
      <w:r w:rsidRPr="00BB5785">
        <w:rPr>
          <w:rFonts w:asciiTheme="majorHAnsi" w:hAnsiTheme="majorHAnsi" w:cstheme="majorHAnsi"/>
          <w:sz w:val="24"/>
          <w:lang w:val="sq-AL"/>
        </w:rPr>
        <w:t xml:space="preserve"> </w:t>
      </w:r>
      <w:r w:rsidRPr="00071942">
        <w:rPr>
          <w:rFonts w:asciiTheme="majorHAnsi" w:hAnsiTheme="majorHAnsi" w:cstheme="majorHAnsi"/>
          <w:sz w:val="24"/>
          <w:lang w:val="sq-AL"/>
        </w:rPr>
        <w:t xml:space="preserve">Full comparisons with 2019 have not been possible, due to the large change in </w:t>
      </w:r>
      <w:r>
        <w:rPr>
          <w:rFonts w:asciiTheme="majorHAnsi" w:hAnsiTheme="majorHAnsi" w:cstheme="majorHAnsi"/>
          <w:sz w:val="24"/>
          <w:lang w:val="sq-AL"/>
        </w:rPr>
        <w:t>fields</w:t>
      </w:r>
      <w:r w:rsidRPr="00071942">
        <w:rPr>
          <w:rFonts w:asciiTheme="majorHAnsi" w:hAnsiTheme="majorHAnsi" w:cstheme="majorHAnsi"/>
          <w:sz w:val="24"/>
          <w:lang w:val="sq-AL"/>
        </w:rPr>
        <w:t xml:space="preserve"> and indicators.</w:t>
      </w:r>
      <w:r>
        <w:rPr>
          <w:rFonts w:asciiTheme="majorHAnsi" w:hAnsiTheme="majorHAnsi" w:cstheme="majorHAnsi"/>
          <w:sz w:val="24"/>
          <w:lang w:val="sq-AL"/>
        </w:rPr>
        <w:t xml:space="preserve"> </w:t>
      </w:r>
      <w:r w:rsidRPr="00071942">
        <w:rPr>
          <w:rFonts w:asciiTheme="majorHAnsi" w:hAnsiTheme="majorHAnsi" w:cstheme="majorHAnsi"/>
          <w:sz w:val="24"/>
          <w:lang w:val="sq-AL"/>
        </w:rPr>
        <w:t xml:space="preserve">However, if we evaluate the ratio between </w:t>
      </w:r>
      <w:r>
        <w:rPr>
          <w:rFonts w:asciiTheme="majorHAnsi" w:hAnsiTheme="majorHAnsi" w:cstheme="majorHAnsi"/>
          <w:sz w:val="24"/>
          <w:lang w:val="sq-AL"/>
        </w:rPr>
        <w:t>fields</w:t>
      </w:r>
      <w:r w:rsidRPr="00071942">
        <w:rPr>
          <w:rFonts w:asciiTheme="majorHAnsi" w:hAnsiTheme="majorHAnsi" w:cstheme="majorHAnsi"/>
          <w:sz w:val="24"/>
          <w:lang w:val="sq-AL"/>
        </w:rPr>
        <w:t xml:space="preserve"> with similar indicators, the results show a decrease of 4.8% compared to 2018.</w:t>
      </w:r>
      <w:r w:rsidRPr="00BB5785">
        <w:rPr>
          <w:rFonts w:asciiTheme="majorHAnsi" w:hAnsiTheme="majorHAnsi" w:cstheme="majorHAnsi"/>
          <w:sz w:val="24"/>
          <w:lang w:val="sq-AL"/>
        </w:rPr>
        <w:t xml:space="preserve"> </w:t>
      </w:r>
      <w:r w:rsidRPr="00071942">
        <w:rPr>
          <w:rFonts w:asciiTheme="majorHAnsi" w:hAnsiTheme="majorHAnsi" w:cstheme="majorHAnsi"/>
          <w:sz w:val="24"/>
          <w:lang w:val="sq-AL"/>
        </w:rPr>
        <w:t xml:space="preserve">This is due to many factors, but mainly the change of measuring instruments and new indicators incorporated within the fields. Also, the different number of municipalities that have reported over the years, results in the overall level of performance. The following is a figure with the percentage of performance in 14 </w:t>
      </w:r>
      <w:r>
        <w:rPr>
          <w:rFonts w:asciiTheme="majorHAnsi" w:hAnsiTheme="majorHAnsi" w:cstheme="majorHAnsi"/>
          <w:sz w:val="24"/>
          <w:lang w:val="sq-AL"/>
        </w:rPr>
        <w:t>fields</w:t>
      </w:r>
      <w:r w:rsidRPr="00071942">
        <w:rPr>
          <w:rFonts w:asciiTheme="majorHAnsi" w:hAnsiTheme="majorHAnsi" w:cstheme="majorHAnsi"/>
          <w:sz w:val="24"/>
          <w:lang w:val="sq-AL"/>
        </w:rPr>
        <w:t xml:space="preserve"> over the years (excluding 4 new </w:t>
      </w:r>
      <w:r>
        <w:rPr>
          <w:rFonts w:asciiTheme="majorHAnsi" w:hAnsiTheme="majorHAnsi" w:cstheme="majorHAnsi"/>
          <w:sz w:val="24"/>
          <w:lang w:val="sq-AL"/>
        </w:rPr>
        <w:t>fields</w:t>
      </w:r>
      <w:r w:rsidRPr="00071942">
        <w:rPr>
          <w:rFonts w:asciiTheme="majorHAnsi" w:hAnsiTheme="majorHAnsi" w:cstheme="majorHAnsi"/>
          <w:sz w:val="24"/>
          <w:lang w:val="sq-AL"/>
        </w:rPr>
        <w:t>:</w:t>
      </w:r>
    </w:p>
    <w:p w:rsidR="003054D7" w:rsidRPr="00BB5785" w:rsidRDefault="00DE0AEC" w:rsidP="0028581E">
      <w:pPr>
        <w:spacing w:line="276" w:lineRule="auto"/>
        <w:jc w:val="center"/>
        <w:rPr>
          <w:lang w:val="sq-AL"/>
        </w:rPr>
      </w:pPr>
      <w:r>
        <w:rPr>
          <w:rFonts w:asciiTheme="majorHAnsi" w:hAnsiTheme="majorHAnsi" w:cstheme="majorHAnsi"/>
          <w:noProof/>
          <w:sz w:val="24"/>
        </w:rPr>
        <mc:AlternateContent>
          <mc:Choice Requires="wps">
            <w:drawing>
              <wp:anchor distT="0" distB="0" distL="114300" distR="114300" simplePos="0" relativeHeight="251602944" behindDoc="0" locked="0" layoutInCell="1" allowOverlap="1">
                <wp:simplePos x="0" y="0"/>
                <wp:positionH relativeFrom="column">
                  <wp:posOffset>1878076</wp:posOffset>
                </wp:positionH>
                <wp:positionV relativeFrom="paragraph">
                  <wp:posOffset>112091</wp:posOffset>
                </wp:positionV>
                <wp:extent cx="2120900" cy="317500"/>
                <wp:effectExtent l="0" t="0" r="12700" b="25400"/>
                <wp:wrapNone/>
                <wp:docPr id="46" name="Text Box 46"/>
                <wp:cNvGraphicFramePr/>
                <a:graphic xmlns:a="http://schemas.openxmlformats.org/drawingml/2006/main">
                  <a:graphicData uri="http://schemas.microsoft.com/office/word/2010/wordprocessingShape">
                    <wps:wsp>
                      <wps:cNvSpPr txBox="1"/>
                      <wps:spPr>
                        <a:xfrm>
                          <a:off x="0" y="0"/>
                          <a:ext cx="2120900" cy="317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275B" w:rsidRDefault="000C275B" w:rsidP="00DE0AEC">
                            <w:pPr>
                              <w:spacing w:before="0" w:after="0"/>
                              <w:jc w:val="center"/>
                            </w:pPr>
                            <w:r>
                              <w:rPr>
                                <w:rFonts w:asciiTheme="majorHAnsi" w:hAnsiTheme="majorHAnsi" w:cstheme="majorHAnsi"/>
                                <w:sz w:val="24"/>
                                <w:lang w:val="sq-AL"/>
                              </w:rPr>
                              <w:t>% of performance 2017-2019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28" type="#_x0000_t202" style="position:absolute;left:0;text-align:left;margin-left:147.9pt;margin-top:8.85pt;width:167pt;height: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ldUlwIAALsFAAAOAAAAZHJzL2Uyb0RvYy54bWysVFFPGzEMfp+0/xDlfVxbChsVV9SBmCYh&#10;QIOJ5zSX0BO5OEvS9rpfvy+5aymMF6a93Dn2Z8f+Yvv0rG0MWykfarIlHx4MOFNWUlXbx5L/vL/8&#10;9IWzEIWthCGrSr5RgZ9NP344XbuJGtGCTKU8QxAbJmtX8kWMblIUQS5UI8IBOWVh1OQbEXH0j0Xl&#10;xRrRG1OMBoPjYk2+cp6kCgHai87Ipzm+1krGG62DisyUHLnF/PX5O0/fYnoqJo9euEUt+zTEP2TR&#10;iNri0l2oCxEFW/r6r1BNLT0F0vFAUlOQ1rVUuQZUMxy8quZuIZzKtYCc4HY0hf8XVl6vbj2rq5KP&#10;jzmzosEb3as2sq/UMqjAz9qFCWB3DsDYQo933uoDlKnsVvsm/VEQgx1Mb3bspmgSytFwNDgZwCRh&#10;Oxx+PoKM8MWzt/MhflPUsCSU3OP1MqlidRViB91C0mWBTF1d1sbkQ+oYdW48Wwm8tYk5RwR/gTKW&#10;rUt+fHg0yIFf2FLonf/cCPnUp7eHQjxj03Uq91afVmKoYyJLcWNUwhj7Q2lwmwl5I0chpbK7PDM6&#10;oTQqeo9jj3/O6j3OXR3wyDeTjTvnprbkO5ZeUls9banVHR5vuFd3EmM7b3NTjbaNMqdqg/7x1E1g&#10;cPKyBt9XIsRb4TFy6AuskXiDjzaER6Je4mxB/vdb+oTHJMDK2RojXPLwaym84sx8t5iRk+F4nGY+&#10;H8ZHn0c4+H3LfN9il805oXOGWFhOZjHho9mK2lPzgG0zS7fCJKzE3SWPW/E8dosF20qq2SyDMOVO&#10;xCt752QKnVhOfXbfPgjv+j6PmJBr2g67mLxq9w6bPC3NlpF0nWch8dyx2vOPDZGnqd9maQXtnzPq&#10;eedO/wAAAP//AwBQSwMEFAAGAAgAAAAhAFlRVD3bAAAACQEAAA8AAABkcnMvZG93bnJldi54bWxM&#10;j0FPwzAMhe9I/IfISNxYSiW2tjSdAA0unBiIc9Z4SUTjVE3WlX+POcHNfu/p+XO7XcIgZpySj6Tg&#10;dlWAQOqj8WQVfLw/31QgUtZk9BAJFXxjgm13edHqxsQzveG8z1ZwCaVGK3A5j42UqXcYdFrFEYm9&#10;Y5yCzrxOVppJn7k8DLIsirUM2hNfcHrEJ4f91/4UFOwebW37Sk9uVxnv5+Xz+GpflLq+Wh7uQWRc&#10;8l8YfvEZHTpmOsQTmSQGBWV9x+iZjc0GBAfWZc3CgQcWZNfK/x90PwAAAP//AwBQSwECLQAUAAYA&#10;CAAAACEAtoM4kv4AAADhAQAAEwAAAAAAAAAAAAAAAAAAAAAAW0NvbnRlbnRfVHlwZXNdLnhtbFBL&#10;AQItABQABgAIAAAAIQA4/SH/1gAAAJQBAAALAAAAAAAAAAAAAAAAAC8BAABfcmVscy8ucmVsc1BL&#10;AQItABQABgAIAAAAIQCgnldUlwIAALsFAAAOAAAAAAAAAAAAAAAAAC4CAABkcnMvZTJvRG9jLnht&#10;bFBLAQItABQABgAIAAAAIQBZUVQ92wAAAAkBAAAPAAAAAAAAAAAAAAAAAPEEAABkcnMvZG93bnJl&#10;di54bWxQSwUGAAAAAAQABADzAAAA+QUAAAAA&#10;" fillcolor="white [3201]" strokeweight=".5pt">
                <v:textbox>
                  <w:txbxContent>
                    <w:p w:rsidR="000C275B" w:rsidRDefault="000C275B" w:rsidP="00DE0AEC">
                      <w:pPr>
                        <w:spacing w:before="0" w:after="0"/>
                        <w:jc w:val="center"/>
                      </w:pPr>
                      <w:r>
                        <w:rPr>
                          <w:rFonts w:asciiTheme="majorHAnsi" w:hAnsiTheme="majorHAnsi" w:cstheme="majorHAnsi"/>
                          <w:sz w:val="24"/>
                          <w:lang w:val="sq-AL"/>
                        </w:rPr>
                        <w:t>% of performance 2017-2019</w:t>
                      </w:r>
                    </w:p>
                  </w:txbxContent>
                </v:textbox>
              </v:shape>
            </w:pict>
          </mc:Fallback>
        </mc:AlternateContent>
      </w:r>
      <w:r w:rsidR="00FB4184">
        <w:rPr>
          <w:noProof/>
        </w:rPr>
        <w:drawing>
          <wp:inline distT="0" distB="0" distL="0" distR="0" wp14:anchorId="1ACE3870">
            <wp:extent cx="5724525" cy="1383665"/>
            <wp:effectExtent l="0" t="0" r="952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1383665"/>
                    </a:xfrm>
                    <a:prstGeom prst="rect">
                      <a:avLst/>
                    </a:prstGeom>
                    <a:noFill/>
                  </pic:spPr>
                </pic:pic>
              </a:graphicData>
            </a:graphic>
          </wp:inline>
        </w:drawing>
      </w:r>
    </w:p>
    <w:p w:rsidR="003054D7" w:rsidRPr="00BB5785" w:rsidRDefault="003054D7" w:rsidP="003054D7">
      <w:pPr>
        <w:pStyle w:val="Caption"/>
        <w:rPr>
          <w:rFonts w:asciiTheme="majorHAnsi" w:hAnsiTheme="majorHAnsi" w:cstheme="majorHAnsi"/>
          <w:sz w:val="24"/>
          <w:lang w:val="sq-AL"/>
        </w:rPr>
      </w:pPr>
      <w:r w:rsidRPr="00071942">
        <w:rPr>
          <w:lang w:val="sq-AL"/>
        </w:rPr>
        <w:t xml:space="preserve">Figure 1. Performance of municipalities by </w:t>
      </w:r>
      <w:r>
        <w:rPr>
          <w:lang w:val="sq-AL"/>
        </w:rPr>
        <w:t>fields</w:t>
      </w:r>
      <w:r w:rsidRPr="00071942">
        <w:rPr>
          <w:lang w:val="sq-AL"/>
        </w:rPr>
        <w:t xml:space="preserve"> during 2017, 2018, 2019</w:t>
      </w:r>
    </w:p>
    <w:p w:rsidR="003054D7" w:rsidRDefault="003054D7" w:rsidP="003054D7">
      <w:pPr>
        <w:keepNext/>
        <w:rPr>
          <w:noProof/>
          <w:lang w:val="sq-AL" w:eastAsia="en-GB"/>
        </w:rPr>
      </w:pPr>
      <w:r w:rsidRPr="00071942">
        <w:rPr>
          <w:rFonts w:asciiTheme="majorHAnsi" w:hAnsiTheme="majorHAnsi" w:cstheme="majorHAnsi"/>
          <w:sz w:val="24"/>
          <w:lang w:val="sq-AL"/>
        </w:rPr>
        <w:t xml:space="preserve">According to the data, during 2019 the overall performance of municipalities in 19 </w:t>
      </w:r>
      <w:r>
        <w:rPr>
          <w:rFonts w:asciiTheme="majorHAnsi" w:hAnsiTheme="majorHAnsi" w:cstheme="majorHAnsi"/>
          <w:sz w:val="24"/>
          <w:lang w:val="sq-AL"/>
        </w:rPr>
        <w:t>fields</w:t>
      </w:r>
      <w:r w:rsidRPr="00071942">
        <w:rPr>
          <w:rFonts w:asciiTheme="majorHAnsi" w:hAnsiTheme="majorHAnsi" w:cstheme="majorHAnsi"/>
          <w:sz w:val="24"/>
          <w:lang w:val="sq-AL"/>
        </w:rPr>
        <w:t xml:space="preserve"> with 119 measurement indicators</w:t>
      </w:r>
      <w:r>
        <w:rPr>
          <w:rFonts w:asciiTheme="majorHAnsi" w:hAnsiTheme="majorHAnsi" w:cstheme="majorHAnsi"/>
          <w:sz w:val="24"/>
          <w:lang w:val="sq-AL"/>
        </w:rPr>
        <w:t xml:space="preserve"> </w:t>
      </w:r>
      <w:r w:rsidRPr="00071942">
        <w:rPr>
          <w:rFonts w:asciiTheme="majorHAnsi" w:hAnsiTheme="majorHAnsi" w:cstheme="majorHAnsi"/>
          <w:sz w:val="24"/>
          <w:lang w:val="sq-AL"/>
        </w:rPr>
        <w:t>is 5</w:t>
      </w:r>
      <w:r w:rsidR="00985882">
        <w:rPr>
          <w:rFonts w:asciiTheme="majorHAnsi" w:hAnsiTheme="majorHAnsi" w:cstheme="majorHAnsi"/>
          <w:sz w:val="24"/>
          <w:lang w:val="sq-AL"/>
        </w:rPr>
        <w:t>8</w:t>
      </w:r>
      <w:r w:rsidRPr="00071942">
        <w:rPr>
          <w:rFonts w:asciiTheme="majorHAnsi" w:hAnsiTheme="majorHAnsi" w:cstheme="majorHAnsi"/>
          <w:sz w:val="24"/>
          <w:lang w:val="sq-AL"/>
        </w:rPr>
        <w:t>.</w:t>
      </w:r>
      <w:r w:rsidR="00985882">
        <w:rPr>
          <w:rFonts w:asciiTheme="majorHAnsi" w:hAnsiTheme="majorHAnsi" w:cstheme="majorHAnsi"/>
          <w:sz w:val="24"/>
          <w:lang w:val="sq-AL"/>
        </w:rPr>
        <w:t>79</w:t>
      </w:r>
      <w:r w:rsidRPr="00071942">
        <w:rPr>
          <w:rFonts w:asciiTheme="majorHAnsi" w:hAnsiTheme="majorHAnsi" w:cstheme="majorHAnsi"/>
          <w:sz w:val="24"/>
          <w:lang w:val="sq-AL"/>
        </w:rPr>
        <w:t xml:space="preserve">%. The </w:t>
      </w:r>
      <w:r>
        <w:rPr>
          <w:rFonts w:asciiTheme="majorHAnsi" w:hAnsiTheme="majorHAnsi" w:cstheme="majorHAnsi"/>
          <w:sz w:val="24"/>
          <w:lang w:val="sq-AL"/>
        </w:rPr>
        <w:t>field</w:t>
      </w:r>
      <w:r w:rsidRPr="00071942">
        <w:rPr>
          <w:rFonts w:asciiTheme="majorHAnsi" w:hAnsiTheme="majorHAnsi" w:cstheme="majorHAnsi"/>
          <w:sz w:val="24"/>
          <w:lang w:val="sq-AL"/>
        </w:rPr>
        <w:t xml:space="preserve"> with the highest performance is the management of natural and other disasters with 7</w:t>
      </w:r>
      <w:r w:rsidR="008B0493">
        <w:rPr>
          <w:rFonts w:asciiTheme="majorHAnsi" w:hAnsiTheme="majorHAnsi" w:cstheme="majorHAnsi"/>
          <w:sz w:val="24"/>
          <w:lang w:val="sq-AL"/>
        </w:rPr>
        <w:t>7</w:t>
      </w:r>
      <w:r w:rsidRPr="00071942">
        <w:rPr>
          <w:rFonts w:asciiTheme="majorHAnsi" w:hAnsiTheme="majorHAnsi" w:cstheme="majorHAnsi"/>
          <w:sz w:val="24"/>
          <w:lang w:val="sq-AL"/>
        </w:rPr>
        <w:t>.</w:t>
      </w:r>
      <w:r w:rsidR="008B0493">
        <w:rPr>
          <w:rFonts w:asciiTheme="majorHAnsi" w:hAnsiTheme="majorHAnsi" w:cstheme="majorHAnsi"/>
          <w:sz w:val="24"/>
          <w:lang w:val="sq-AL"/>
        </w:rPr>
        <w:t>19</w:t>
      </w:r>
      <w:r w:rsidRPr="00071942">
        <w:rPr>
          <w:rFonts w:asciiTheme="majorHAnsi" w:hAnsiTheme="majorHAnsi" w:cstheme="majorHAnsi"/>
          <w:sz w:val="24"/>
          <w:lang w:val="sq-AL"/>
        </w:rPr>
        <w:t>%, while the lowest is in the sewerage, with 3</w:t>
      </w:r>
      <w:r w:rsidR="008B0493">
        <w:rPr>
          <w:rFonts w:asciiTheme="majorHAnsi" w:hAnsiTheme="majorHAnsi" w:cstheme="majorHAnsi"/>
          <w:sz w:val="24"/>
          <w:lang w:val="sq-AL"/>
        </w:rPr>
        <w:t>6</w:t>
      </w:r>
      <w:r w:rsidRPr="00071942">
        <w:rPr>
          <w:rFonts w:asciiTheme="majorHAnsi" w:hAnsiTheme="majorHAnsi" w:cstheme="majorHAnsi"/>
          <w:sz w:val="24"/>
          <w:lang w:val="sq-AL"/>
        </w:rPr>
        <w:t>.</w:t>
      </w:r>
      <w:r w:rsidR="008B0493">
        <w:rPr>
          <w:rFonts w:asciiTheme="majorHAnsi" w:hAnsiTheme="majorHAnsi" w:cstheme="majorHAnsi"/>
          <w:sz w:val="24"/>
          <w:lang w:val="sq-AL"/>
        </w:rPr>
        <w:t>51</w:t>
      </w:r>
      <w:r w:rsidRPr="00071942">
        <w:rPr>
          <w:rFonts w:asciiTheme="majorHAnsi" w:hAnsiTheme="majorHAnsi" w:cstheme="majorHAnsi"/>
          <w:sz w:val="24"/>
          <w:lang w:val="sq-AL"/>
        </w:rPr>
        <w:t>%.</w:t>
      </w:r>
      <w:r w:rsidRPr="00BB5785">
        <w:rPr>
          <w:noProof/>
          <w:lang w:val="sq-AL" w:eastAsia="en-GB"/>
        </w:rPr>
        <w:t xml:space="preserve"> </w:t>
      </w:r>
    </w:p>
    <w:p w:rsidR="00985882" w:rsidRDefault="00985882" w:rsidP="003054D7">
      <w:pPr>
        <w:keepNext/>
        <w:rPr>
          <w:noProof/>
          <w:lang w:val="sq-AL" w:eastAsia="en-GB"/>
        </w:rPr>
      </w:pPr>
      <w:r w:rsidRPr="000031E4">
        <w:rPr>
          <w:rFonts w:ascii="Times New Roman" w:hAnsi="Times New Roman" w:cs="Times New Roman"/>
          <w:noProof/>
          <w:sz w:val="24"/>
        </w:rPr>
        <mc:AlternateContent>
          <mc:Choice Requires="wps">
            <w:drawing>
              <wp:anchor distT="0" distB="0" distL="114300" distR="114300" simplePos="0" relativeHeight="251644416" behindDoc="0" locked="0" layoutInCell="1" allowOverlap="1" wp14:anchorId="3EB2E64B" wp14:editId="70398EE7">
                <wp:simplePos x="0" y="0"/>
                <wp:positionH relativeFrom="column">
                  <wp:posOffset>-327025</wp:posOffset>
                </wp:positionH>
                <wp:positionV relativeFrom="paragraph">
                  <wp:posOffset>464820</wp:posOffset>
                </wp:positionV>
                <wp:extent cx="2705100" cy="2888615"/>
                <wp:effectExtent l="0" t="0" r="0" b="6985"/>
                <wp:wrapNone/>
                <wp:docPr id="90" name="Text Box 90"/>
                <wp:cNvGraphicFramePr/>
                <a:graphic xmlns:a="http://schemas.openxmlformats.org/drawingml/2006/main">
                  <a:graphicData uri="http://schemas.microsoft.com/office/word/2010/wordprocessingShape">
                    <wps:wsp>
                      <wps:cNvSpPr txBox="1"/>
                      <wps:spPr>
                        <a:xfrm>
                          <a:off x="0" y="0"/>
                          <a:ext cx="2705100" cy="2888615"/>
                        </a:xfrm>
                        <a:prstGeom prst="rect">
                          <a:avLst/>
                        </a:prstGeom>
                        <a:solidFill>
                          <a:sysClr val="window" lastClr="FFFFFF"/>
                        </a:solidFill>
                        <a:ln w="6350">
                          <a:noFill/>
                        </a:ln>
                        <a:effectLst/>
                      </wps:spPr>
                      <wps:txbx>
                        <w:txbxContent>
                          <w:p w:rsidR="000C275B" w:rsidRPr="006B530B" w:rsidRDefault="000C275B" w:rsidP="000031E4">
                            <w:pPr>
                              <w:spacing w:before="0" w:after="0" w:line="360" w:lineRule="auto"/>
                              <w:jc w:val="right"/>
                              <w:rPr>
                                <w:sz w:val="13"/>
                                <w:szCs w:val="13"/>
                                <w:lang w:val="sr-Latn-RS"/>
                              </w:rPr>
                            </w:pPr>
                            <w:r w:rsidRPr="006B530B">
                              <w:rPr>
                                <w:sz w:val="13"/>
                                <w:szCs w:val="13"/>
                                <w:lang w:val="sr-Latn-RS"/>
                              </w:rPr>
                              <w:t>ACCIDENT MANAGEMENT</w:t>
                            </w:r>
                          </w:p>
                          <w:p w:rsidR="000C275B" w:rsidRPr="006B530B" w:rsidRDefault="000C275B" w:rsidP="000031E4">
                            <w:pPr>
                              <w:spacing w:before="0" w:after="0" w:line="360" w:lineRule="auto"/>
                              <w:jc w:val="right"/>
                              <w:rPr>
                                <w:sz w:val="13"/>
                                <w:szCs w:val="13"/>
                                <w:lang w:val="sr-Latn-RS"/>
                              </w:rPr>
                            </w:pPr>
                            <w:r w:rsidRPr="006B530B">
                              <w:rPr>
                                <w:sz w:val="13"/>
                                <w:szCs w:val="13"/>
                                <w:lang w:val="sr-Latn-RS"/>
                              </w:rPr>
                              <w:t>MUNICIPAL TRANSPARENCY</w:t>
                            </w:r>
                          </w:p>
                          <w:p w:rsidR="000C275B" w:rsidRPr="006B530B" w:rsidRDefault="000C275B" w:rsidP="000031E4">
                            <w:pPr>
                              <w:spacing w:before="0" w:after="0" w:line="360" w:lineRule="auto"/>
                              <w:jc w:val="right"/>
                              <w:rPr>
                                <w:sz w:val="13"/>
                                <w:szCs w:val="13"/>
                                <w:lang w:val="sr-Latn-RS"/>
                              </w:rPr>
                            </w:pPr>
                            <w:r w:rsidRPr="006B530B">
                              <w:rPr>
                                <w:sz w:val="13"/>
                                <w:szCs w:val="13"/>
                                <w:lang w:val="sr-Latn-RS"/>
                              </w:rPr>
                              <w:t>DRINKING WATER</w:t>
                            </w:r>
                          </w:p>
                          <w:p w:rsidR="000C275B" w:rsidRPr="006B530B" w:rsidRDefault="000C275B" w:rsidP="000031E4">
                            <w:pPr>
                              <w:spacing w:before="0" w:after="0" w:line="360" w:lineRule="auto"/>
                              <w:jc w:val="right"/>
                              <w:rPr>
                                <w:sz w:val="13"/>
                                <w:szCs w:val="13"/>
                                <w:lang w:val="sr-Latn-RS"/>
                              </w:rPr>
                            </w:pPr>
                            <w:r w:rsidRPr="006B530B">
                              <w:rPr>
                                <w:sz w:val="13"/>
                                <w:szCs w:val="13"/>
                                <w:lang w:val="sr-Latn-RS"/>
                              </w:rPr>
                              <w:t>PUBLIC ADMINISTRATIVE SERVICES</w:t>
                            </w:r>
                          </w:p>
                          <w:p w:rsidR="000C275B" w:rsidRPr="006B530B" w:rsidRDefault="000C275B" w:rsidP="000031E4">
                            <w:pPr>
                              <w:spacing w:before="0" w:after="0" w:line="360" w:lineRule="auto"/>
                              <w:jc w:val="right"/>
                              <w:rPr>
                                <w:sz w:val="13"/>
                                <w:szCs w:val="13"/>
                                <w:lang w:val="sr-Latn-RS"/>
                              </w:rPr>
                            </w:pPr>
                            <w:r w:rsidRPr="006B530B">
                              <w:rPr>
                                <w:sz w:val="13"/>
                                <w:szCs w:val="13"/>
                                <w:lang w:val="sr-Latn-RS"/>
                              </w:rPr>
                              <w:t>WASTE MANAGEMENT</w:t>
                            </w:r>
                          </w:p>
                          <w:p w:rsidR="000C275B" w:rsidRPr="006B530B" w:rsidRDefault="000C275B" w:rsidP="000031E4">
                            <w:pPr>
                              <w:spacing w:before="0" w:after="0" w:line="360" w:lineRule="auto"/>
                              <w:jc w:val="right"/>
                              <w:rPr>
                                <w:sz w:val="13"/>
                                <w:szCs w:val="13"/>
                                <w:lang w:val="sr-Latn-RS"/>
                              </w:rPr>
                            </w:pPr>
                            <w:r w:rsidRPr="006B530B">
                              <w:rPr>
                                <w:sz w:val="13"/>
                                <w:szCs w:val="13"/>
                                <w:lang w:val="sr-Latn-RS"/>
                              </w:rPr>
                              <w:t>CULTURE, YOUTH AND SPORT</w:t>
                            </w:r>
                          </w:p>
                          <w:p w:rsidR="000C275B" w:rsidRPr="006B530B" w:rsidRDefault="000C275B" w:rsidP="000031E4">
                            <w:pPr>
                              <w:spacing w:before="0" w:after="0" w:line="360" w:lineRule="auto"/>
                              <w:jc w:val="right"/>
                              <w:rPr>
                                <w:sz w:val="13"/>
                                <w:szCs w:val="13"/>
                                <w:lang w:val="sr-Latn-RS"/>
                              </w:rPr>
                            </w:pPr>
                            <w:r w:rsidRPr="006B530B">
                              <w:rPr>
                                <w:sz w:val="13"/>
                                <w:szCs w:val="13"/>
                                <w:lang w:val="sr-Latn-RS"/>
                              </w:rPr>
                              <w:t>ENVIRONMENTAL PROTECTION</w:t>
                            </w:r>
                          </w:p>
                          <w:p w:rsidR="000C275B" w:rsidRPr="006B530B" w:rsidRDefault="000C275B" w:rsidP="000031E4">
                            <w:pPr>
                              <w:spacing w:before="0" w:after="0" w:line="360" w:lineRule="auto"/>
                              <w:jc w:val="right"/>
                              <w:rPr>
                                <w:sz w:val="13"/>
                                <w:szCs w:val="13"/>
                                <w:lang w:val="sr-Latn-RS"/>
                              </w:rPr>
                            </w:pPr>
                            <w:r w:rsidRPr="006B530B">
                              <w:rPr>
                                <w:sz w:val="13"/>
                                <w:szCs w:val="13"/>
                                <w:lang w:val="sr-Latn-RS"/>
                              </w:rPr>
                              <w:t>PUBLIC TRANSPORT</w:t>
                            </w:r>
                          </w:p>
                          <w:p w:rsidR="000C275B" w:rsidRPr="006B530B" w:rsidRDefault="000C275B" w:rsidP="000031E4">
                            <w:pPr>
                              <w:spacing w:before="0" w:after="0" w:line="360" w:lineRule="auto"/>
                              <w:jc w:val="right"/>
                              <w:rPr>
                                <w:sz w:val="13"/>
                                <w:szCs w:val="13"/>
                                <w:lang w:val="sr-Latn-RS"/>
                              </w:rPr>
                            </w:pPr>
                            <w:r w:rsidRPr="006B530B">
                              <w:rPr>
                                <w:sz w:val="13"/>
                                <w:szCs w:val="13"/>
                                <w:lang w:val="sr-Latn-RS"/>
                              </w:rPr>
                              <w:t>MUNICIPAL RESPONSIBILITY</w:t>
                            </w:r>
                          </w:p>
                          <w:p w:rsidR="000C275B" w:rsidRPr="006B530B" w:rsidRDefault="000C275B" w:rsidP="000031E4">
                            <w:pPr>
                              <w:spacing w:before="0" w:after="0" w:line="360" w:lineRule="auto"/>
                              <w:jc w:val="right"/>
                              <w:rPr>
                                <w:sz w:val="13"/>
                                <w:szCs w:val="13"/>
                                <w:lang w:val="sr-Latn-RS"/>
                              </w:rPr>
                            </w:pPr>
                            <w:r w:rsidRPr="006B530B">
                              <w:rPr>
                                <w:sz w:val="13"/>
                                <w:szCs w:val="13"/>
                                <w:lang w:val="sr-Latn-RS"/>
                              </w:rPr>
                              <w:t>LOCAL ECONOMIC DEVELOPMENT</w:t>
                            </w:r>
                          </w:p>
                          <w:p w:rsidR="000C275B" w:rsidRPr="006B530B" w:rsidRDefault="000C275B" w:rsidP="000031E4">
                            <w:pPr>
                              <w:spacing w:before="0" w:after="0" w:line="360" w:lineRule="auto"/>
                              <w:jc w:val="right"/>
                              <w:rPr>
                                <w:sz w:val="13"/>
                                <w:szCs w:val="13"/>
                                <w:lang w:val="sr-Latn-RS"/>
                              </w:rPr>
                            </w:pPr>
                            <w:r w:rsidRPr="006B530B">
                              <w:rPr>
                                <w:sz w:val="13"/>
                                <w:szCs w:val="13"/>
                                <w:lang w:val="sr-Latn-RS"/>
                              </w:rPr>
                              <w:t>AVERAGE</w:t>
                            </w:r>
                          </w:p>
                          <w:p w:rsidR="000C275B" w:rsidRPr="006B530B" w:rsidRDefault="000C275B" w:rsidP="000031E4">
                            <w:pPr>
                              <w:spacing w:before="0" w:after="0" w:line="360" w:lineRule="auto"/>
                              <w:jc w:val="right"/>
                              <w:rPr>
                                <w:sz w:val="13"/>
                                <w:szCs w:val="13"/>
                                <w:lang w:val="sr-Latn-RS"/>
                              </w:rPr>
                            </w:pPr>
                            <w:r w:rsidRPr="006B530B">
                              <w:rPr>
                                <w:sz w:val="13"/>
                                <w:szCs w:val="13"/>
                                <w:lang w:val="sr-Latn-RS"/>
                              </w:rPr>
                              <w:t>EQUALITY IN EMPLOYMENT, SOCIAL SERVICES AND… PUBLIC SPACES</w:t>
                            </w:r>
                          </w:p>
                          <w:p w:rsidR="000C275B" w:rsidRPr="006B530B" w:rsidRDefault="000C275B" w:rsidP="000031E4">
                            <w:pPr>
                              <w:spacing w:before="0" w:after="0" w:line="360" w:lineRule="auto"/>
                              <w:jc w:val="right"/>
                              <w:rPr>
                                <w:sz w:val="13"/>
                                <w:szCs w:val="13"/>
                                <w:lang w:val="sr-Latn-RS"/>
                              </w:rPr>
                            </w:pPr>
                            <w:r w:rsidRPr="006B530B">
                              <w:rPr>
                                <w:sz w:val="13"/>
                                <w:szCs w:val="13"/>
                                <w:lang w:val="sr-Latn-RS"/>
                              </w:rPr>
                              <w:t>PRE-UNIVERSITY EDUCATION</w:t>
                            </w:r>
                          </w:p>
                          <w:p w:rsidR="000C275B" w:rsidRPr="006B530B" w:rsidRDefault="000C275B" w:rsidP="000031E4">
                            <w:pPr>
                              <w:spacing w:before="0" w:after="0" w:line="360" w:lineRule="auto"/>
                              <w:jc w:val="right"/>
                              <w:rPr>
                                <w:sz w:val="13"/>
                                <w:szCs w:val="13"/>
                                <w:lang w:val="sr-Latn-RS"/>
                              </w:rPr>
                            </w:pPr>
                            <w:r w:rsidRPr="006B530B">
                              <w:rPr>
                                <w:sz w:val="13"/>
                                <w:szCs w:val="13"/>
                                <w:lang w:val="sr-Latn-RS"/>
                              </w:rPr>
                              <w:t>ROAD INFRASTRUCTURE</w:t>
                            </w:r>
                          </w:p>
                          <w:p w:rsidR="000C275B" w:rsidRPr="006B530B" w:rsidRDefault="000C275B" w:rsidP="000031E4">
                            <w:pPr>
                              <w:spacing w:before="0" w:after="0" w:line="360" w:lineRule="auto"/>
                              <w:jc w:val="right"/>
                              <w:rPr>
                                <w:sz w:val="13"/>
                                <w:szCs w:val="13"/>
                                <w:lang w:val="sr-Latn-RS"/>
                              </w:rPr>
                            </w:pPr>
                            <w:r w:rsidRPr="006B530B">
                              <w:rPr>
                                <w:sz w:val="13"/>
                                <w:szCs w:val="13"/>
                                <w:lang w:val="sr-Latn-RS"/>
                              </w:rPr>
                              <w:t>PRIMARY NURSING</w:t>
                            </w:r>
                          </w:p>
                          <w:p w:rsidR="000C275B" w:rsidRPr="006B530B" w:rsidRDefault="000C275B" w:rsidP="000031E4">
                            <w:pPr>
                              <w:spacing w:before="0" w:after="0" w:line="360" w:lineRule="auto"/>
                              <w:jc w:val="right"/>
                              <w:rPr>
                                <w:sz w:val="13"/>
                                <w:szCs w:val="13"/>
                                <w:lang w:val="sr-Latn-RS"/>
                              </w:rPr>
                            </w:pPr>
                            <w:r w:rsidRPr="006B530B">
                              <w:rPr>
                                <w:sz w:val="13"/>
                                <w:szCs w:val="13"/>
                                <w:lang w:val="sr-Latn-RS"/>
                              </w:rPr>
                              <w:t>SPATIAL PLANNING</w:t>
                            </w:r>
                          </w:p>
                          <w:p w:rsidR="000C275B" w:rsidRPr="006B530B" w:rsidRDefault="000C275B" w:rsidP="000031E4">
                            <w:pPr>
                              <w:spacing w:before="0" w:after="0" w:line="360" w:lineRule="auto"/>
                              <w:jc w:val="right"/>
                              <w:rPr>
                                <w:sz w:val="13"/>
                                <w:szCs w:val="13"/>
                                <w:lang w:val="sr-Latn-RS"/>
                              </w:rPr>
                            </w:pPr>
                            <w:r w:rsidRPr="006B530B">
                              <w:rPr>
                                <w:sz w:val="13"/>
                                <w:szCs w:val="13"/>
                                <w:lang w:val="sr-Latn-RS"/>
                              </w:rPr>
                              <w:t>PUBLIC PARKINGS</w:t>
                            </w:r>
                          </w:p>
                          <w:p w:rsidR="000C275B" w:rsidRPr="006B530B" w:rsidRDefault="000C275B" w:rsidP="000031E4">
                            <w:pPr>
                              <w:spacing w:before="0" w:after="0" w:line="360" w:lineRule="auto"/>
                              <w:jc w:val="right"/>
                              <w:rPr>
                                <w:sz w:val="13"/>
                                <w:szCs w:val="13"/>
                                <w:lang w:val="sr-Latn-RS"/>
                              </w:rPr>
                            </w:pPr>
                            <w:r w:rsidRPr="006B530B">
                              <w:rPr>
                                <w:sz w:val="13"/>
                                <w:szCs w:val="13"/>
                                <w:lang w:val="sr-Latn-RS"/>
                              </w:rPr>
                              <w:t>GENDER REPRESENTATION</w:t>
                            </w:r>
                          </w:p>
                          <w:p w:rsidR="000C275B" w:rsidRDefault="000C275B" w:rsidP="000031E4">
                            <w:pPr>
                              <w:spacing w:before="0" w:after="0" w:line="360" w:lineRule="auto"/>
                              <w:jc w:val="right"/>
                              <w:rPr>
                                <w:sz w:val="16"/>
                                <w:szCs w:val="16"/>
                                <w:lang w:val="sr-Latn-RS"/>
                              </w:rPr>
                            </w:pPr>
                            <w:r w:rsidRPr="006B530B">
                              <w:rPr>
                                <w:sz w:val="13"/>
                                <w:szCs w:val="13"/>
                                <w:lang w:val="sr-Latn-RS"/>
                              </w:rPr>
                              <w:t>SEWERAGE</w:t>
                            </w:r>
                          </w:p>
                          <w:p w:rsidR="000C275B" w:rsidRPr="007B6DF7" w:rsidRDefault="000C275B" w:rsidP="000031E4">
                            <w:pPr>
                              <w:spacing w:before="0" w:after="0"/>
                              <w:rPr>
                                <w:sz w:val="16"/>
                                <w:szCs w:val="16"/>
                                <w:lang w:val="sr-Latn-R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2E64B" id="Text Box 90" o:spid="_x0000_s1029" type="#_x0000_t202" style="position:absolute;left:0;text-align:left;margin-left:-25.75pt;margin-top:36.6pt;width:213pt;height:227.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OjVVAIAAKIEAAAOAAAAZHJzL2Uyb0RvYy54bWysVE1vGjEQvVfqf7B8L7uQQAjKEtFEVJVQ&#10;EimpcjZeb1jJ63Ftwy799X32AvloT1U5mPnyG8+bmb267hrNdsr5mkzBh4OcM2UklbV5KfiPp+WX&#10;KWc+CFMKTUYVfK88v55//nTV2pka0YZ0qRwDiPGz1hZ8E4KdZZmXG9UIPyCrDJwVuUYEqO4lK51o&#10;gd7obJTnk6wlV1pHUnkP623v5POEX1VKhvuq8iowXXC8LaTTpXMdz2x+JWYvTthNLQ/PEP/wikbU&#10;BklPULciCLZ19R9QTS0dearCQFKTUVXVUqUaUM0w/1DN40ZYlWoBOd6eaPL/D1be7R4cq8uCX4Ie&#10;Ixr06El1gX2ljsEEflrrZwh7tAgMHezo89HuYYxld5Vr4j8KYvADan9iN6JJGEcX+XiYwyXhG02n&#10;08lwHHGy1+vW+fBNUcOiUHCH9iVWxW7lQx96DInZPOm6XNZaJ2Xvb7RjO4FOY0BKajnTwgcYC75M&#10;v0O2d9e0YW3BJ2fjPGUyFPH6VNpEXJWm6JA/ctHXHKXQrbvE3dmRjzWVe9DkqB80b+WyRikrvONB&#10;OEwWyse2hHsclSZkpoPE2Ybcr7/ZYzwaDi9nLSa14P7nVjiF8r4bjMLl8PwcsCEp5+OLERT31rN+&#10;6zHb5oZA0RB7aWUSY3zQR7Fy1DxjqRYxK1zCSOQueDiKN6HfHyylVItFCsIwWxFW5tHKCB15i416&#10;6p6Fs4duBgzCHR1nWsw+NLWPjTcNLbaBqjp1PPLcs4pJiQoWIc3MYWnjpr3VU9Trp2X+GwAA//8D&#10;AFBLAwQUAAYACAAAACEAUGVW+eMAAAAKAQAADwAAAGRycy9kb3ducmV2LnhtbEyPwU7DMAyG70i8&#10;Q2QkblvajrKpNJ0QAsGkVYOCxDVrTFtonCrJ1rKnJ5zgaPvT7+/P15Pu2RGt6wwJiOcRMKTaqI4a&#10;AW+vD7MVMOclKdkbQgHf6GBdnJ/lMlNmpBc8Vr5hIYRcJgW03g8Z565uUUs3NwNSuH0Yq6UPo224&#10;snIM4brnSRRdcy07Ch9aOeBdi/VXddAC3sfq0e42m8/n4ak87U5VucX7UojLi+n2BpjHyf/B8Ksf&#10;1KEITntzIOVYL2CWxmlABSwXCbAALJZXYbEXkCarGHiR8/8Vih8AAAD//wMAUEsBAi0AFAAGAAgA&#10;AAAhALaDOJL+AAAA4QEAABMAAAAAAAAAAAAAAAAAAAAAAFtDb250ZW50X1R5cGVzXS54bWxQSwEC&#10;LQAUAAYACAAAACEAOP0h/9YAAACUAQAACwAAAAAAAAAAAAAAAAAvAQAAX3JlbHMvLnJlbHNQSwEC&#10;LQAUAAYACAAAACEAhKzo1VQCAACiBAAADgAAAAAAAAAAAAAAAAAuAgAAZHJzL2Uyb0RvYy54bWxQ&#10;SwECLQAUAAYACAAAACEAUGVW+eMAAAAKAQAADwAAAAAAAAAAAAAAAACuBAAAZHJzL2Rvd25yZXYu&#10;eG1sUEsFBgAAAAAEAAQA8wAAAL4FAAAAAA==&#10;" fillcolor="window" stroked="f" strokeweight=".5pt">
                <v:textbox>
                  <w:txbxContent>
                    <w:p w:rsidR="000C275B" w:rsidRPr="006B530B" w:rsidRDefault="000C275B" w:rsidP="000031E4">
                      <w:pPr>
                        <w:spacing w:before="0" w:after="0" w:line="360" w:lineRule="auto"/>
                        <w:jc w:val="right"/>
                        <w:rPr>
                          <w:sz w:val="13"/>
                          <w:szCs w:val="13"/>
                          <w:lang w:val="sr-Latn-RS"/>
                        </w:rPr>
                      </w:pPr>
                      <w:r w:rsidRPr="006B530B">
                        <w:rPr>
                          <w:sz w:val="13"/>
                          <w:szCs w:val="13"/>
                          <w:lang w:val="sr-Latn-RS"/>
                        </w:rPr>
                        <w:t>ACCIDENT MANAGEMENT</w:t>
                      </w:r>
                    </w:p>
                    <w:p w:rsidR="000C275B" w:rsidRPr="006B530B" w:rsidRDefault="000C275B" w:rsidP="000031E4">
                      <w:pPr>
                        <w:spacing w:before="0" w:after="0" w:line="360" w:lineRule="auto"/>
                        <w:jc w:val="right"/>
                        <w:rPr>
                          <w:sz w:val="13"/>
                          <w:szCs w:val="13"/>
                          <w:lang w:val="sr-Latn-RS"/>
                        </w:rPr>
                      </w:pPr>
                      <w:r w:rsidRPr="006B530B">
                        <w:rPr>
                          <w:sz w:val="13"/>
                          <w:szCs w:val="13"/>
                          <w:lang w:val="sr-Latn-RS"/>
                        </w:rPr>
                        <w:t>MUNICIPAL TRANSPARENCY</w:t>
                      </w:r>
                    </w:p>
                    <w:p w:rsidR="000C275B" w:rsidRPr="006B530B" w:rsidRDefault="000C275B" w:rsidP="000031E4">
                      <w:pPr>
                        <w:spacing w:before="0" w:after="0" w:line="360" w:lineRule="auto"/>
                        <w:jc w:val="right"/>
                        <w:rPr>
                          <w:sz w:val="13"/>
                          <w:szCs w:val="13"/>
                          <w:lang w:val="sr-Latn-RS"/>
                        </w:rPr>
                      </w:pPr>
                      <w:r w:rsidRPr="006B530B">
                        <w:rPr>
                          <w:sz w:val="13"/>
                          <w:szCs w:val="13"/>
                          <w:lang w:val="sr-Latn-RS"/>
                        </w:rPr>
                        <w:t>DRINKING WATER</w:t>
                      </w:r>
                    </w:p>
                    <w:p w:rsidR="000C275B" w:rsidRPr="006B530B" w:rsidRDefault="000C275B" w:rsidP="000031E4">
                      <w:pPr>
                        <w:spacing w:before="0" w:after="0" w:line="360" w:lineRule="auto"/>
                        <w:jc w:val="right"/>
                        <w:rPr>
                          <w:sz w:val="13"/>
                          <w:szCs w:val="13"/>
                          <w:lang w:val="sr-Latn-RS"/>
                        </w:rPr>
                      </w:pPr>
                      <w:r w:rsidRPr="006B530B">
                        <w:rPr>
                          <w:sz w:val="13"/>
                          <w:szCs w:val="13"/>
                          <w:lang w:val="sr-Latn-RS"/>
                        </w:rPr>
                        <w:t>PUBLIC ADMINISTRATIVE SERVICES</w:t>
                      </w:r>
                    </w:p>
                    <w:p w:rsidR="000C275B" w:rsidRPr="006B530B" w:rsidRDefault="000C275B" w:rsidP="000031E4">
                      <w:pPr>
                        <w:spacing w:before="0" w:after="0" w:line="360" w:lineRule="auto"/>
                        <w:jc w:val="right"/>
                        <w:rPr>
                          <w:sz w:val="13"/>
                          <w:szCs w:val="13"/>
                          <w:lang w:val="sr-Latn-RS"/>
                        </w:rPr>
                      </w:pPr>
                      <w:r w:rsidRPr="006B530B">
                        <w:rPr>
                          <w:sz w:val="13"/>
                          <w:szCs w:val="13"/>
                          <w:lang w:val="sr-Latn-RS"/>
                        </w:rPr>
                        <w:t>WASTE MANAGEMENT</w:t>
                      </w:r>
                    </w:p>
                    <w:p w:rsidR="000C275B" w:rsidRPr="006B530B" w:rsidRDefault="000C275B" w:rsidP="000031E4">
                      <w:pPr>
                        <w:spacing w:before="0" w:after="0" w:line="360" w:lineRule="auto"/>
                        <w:jc w:val="right"/>
                        <w:rPr>
                          <w:sz w:val="13"/>
                          <w:szCs w:val="13"/>
                          <w:lang w:val="sr-Latn-RS"/>
                        </w:rPr>
                      </w:pPr>
                      <w:r w:rsidRPr="006B530B">
                        <w:rPr>
                          <w:sz w:val="13"/>
                          <w:szCs w:val="13"/>
                          <w:lang w:val="sr-Latn-RS"/>
                        </w:rPr>
                        <w:t>CULTURE, YOUTH AND SPORT</w:t>
                      </w:r>
                    </w:p>
                    <w:p w:rsidR="000C275B" w:rsidRPr="006B530B" w:rsidRDefault="000C275B" w:rsidP="000031E4">
                      <w:pPr>
                        <w:spacing w:before="0" w:after="0" w:line="360" w:lineRule="auto"/>
                        <w:jc w:val="right"/>
                        <w:rPr>
                          <w:sz w:val="13"/>
                          <w:szCs w:val="13"/>
                          <w:lang w:val="sr-Latn-RS"/>
                        </w:rPr>
                      </w:pPr>
                      <w:r w:rsidRPr="006B530B">
                        <w:rPr>
                          <w:sz w:val="13"/>
                          <w:szCs w:val="13"/>
                          <w:lang w:val="sr-Latn-RS"/>
                        </w:rPr>
                        <w:t>ENVIRONMENTAL PROTECTION</w:t>
                      </w:r>
                    </w:p>
                    <w:p w:rsidR="000C275B" w:rsidRPr="006B530B" w:rsidRDefault="000C275B" w:rsidP="000031E4">
                      <w:pPr>
                        <w:spacing w:before="0" w:after="0" w:line="360" w:lineRule="auto"/>
                        <w:jc w:val="right"/>
                        <w:rPr>
                          <w:sz w:val="13"/>
                          <w:szCs w:val="13"/>
                          <w:lang w:val="sr-Latn-RS"/>
                        </w:rPr>
                      </w:pPr>
                      <w:r w:rsidRPr="006B530B">
                        <w:rPr>
                          <w:sz w:val="13"/>
                          <w:szCs w:val="13"/>
                          <w:lang w:val="sr-Latn-RS"/>
                        </w:rPr>
                        <w:t>PUBLIC TRANSPORT</w:t>
                      </w:r>
                    </w:p>
                    <w:p w:rsidR="000C275B" w:rsidRPr="006B530B" w:rsidRDefault="000C275B" w:rsidP="000031E4">
                      <w:pPr>
                        <w:spacing w:before="0" w:after="0" w:line="360" w:lineRule="auto"/>
                        <w:jc w:val="right"/>
                        <w:rPr>
                          <w:sz w:val="13"/>
                          <w:szCs w:val="13"/>
                          <w:lang w:val="sr-Latn-RS"/>
                        </w:rPr>
                      </w:pPr>
                      <w:r w:rsidRPr="006B530B">
                        <w:rPr>
                          <w:sz w:val="13"/>
                          <w:szCs w:val="13"/>
                          <w:lang w:val="sr-Latn-RS"/>
                        </w:rPr>
                        <w:t>MUNICIPAL RESPONSIBILITY</w:t>
                      </w:r>
                    </w:p>
                    <w:p w:rsidR="000C275B" w:rsidRPr="006B530B" w:rsidRDefault="000C275B" w:rsidP="000031E4">
                      <w:pPr>
                        <w:spacing w:before="0" w:after="0" w:line="360" w:lineRule="auto"/>
                        <w:jc w:val="right"/>
                        <w:rPr>
                          <w:sz w:val="13"/>
                          <w:szCs w:val="13"/>
                          <w:lang w:val="sr-Latn-RS"/>
                        </w:rPr>
                      </w:pPr>
                      <w:r w:rsidRPr="006B530B">
                        <w:rPr>
                          <w:sz w:val="13"/>
                          <w:szCs w:val="13"/>
                          <w:lang w:val="sr-Latn-RS"/>
                        </w:rPr>
                        <w:t>LOCAL ECONOMIC DEVELOPMENT</w:t>
                      </w:r>
                    </w:p>
                    <w:p w:rsidR="000C275B" w:rsidRPr="006B530B" w:rsidRDefault="000C275B" w:rsidP="000031E4">
                      <w:pPr>
                        <w:spacing w:before="0" w:after="0" w:line="360" w:lineRule="auto"/>
                        <w:jc w:val="right"/>
                        <w:rPr>
                          <w:sz w:val="13"/>
                          <w:szCs w:val="13"/>
                          <w:lang w:val="sr-Latn-RS"/>
                        </w:rPr>
                      </w:pPr>
                      <w:r w:rsidRPr="006B530B">
                        <w:rPr>
                          <w:sz w:val="13"/>
                          <w:szCs w:val="13"/>
                          <w:lang w:val="sr-Latn-RS"/>
                        </w:rPr>
                        <w:t>AVERAGE</w:t>
                      </w:r>
                    </w:p>
                    <w:p w:rsidR="000C275B" w:rsidRPr="006B530B" w:rsidRDefault="000C275B" w:rsidP="000031E4">
                      <w:pPr>
                        <w:spacing w:before="0" w:after="0" w:line="360" w:lineRule="auto"/>
                        <w:jc w:val="right"/>
                        <w:rPr>
                          <w:sz w:val="13"/>
                          <w:szCs w:val="13"/>
                          <w:lang w:val="sr-Latn-RS"/>
                        </w:rPr>
                      </w:pPr>
                      <w:r w:rsidRPr="006B530B">
                        <w:rPr>
                          <w:sz w:val="13"/>
                          <w:szCs w:val="13"/>
                          <w:lang w:val="sr-Latn-RS"/>
                        </w:rPr>
                        <w:t>EQUALITY IN EMPLOYMENT, SOCIAL SERVICES AND… PUBLIC SPACES</w:t>
                      </w:r>
                    </w:p>
                    <w:p w:rsidR="000C275B" w:rsidRPr="006B530B" w:rsidRDefault="000C275B" w:rsidP="000031E4">
                      <w:pPr>
                        <w:spacing w:before="0" w:after="0" w:line="360" w:lineRule="auto"/>
                        <w:jc w:val="right"/>
                        <w:rPr>
                          <w:sz w:val="13"/>
                          <w:szCs w:val="13"/>
                          <w:lang w:val="sr-Latn-RS"/>
                        </w:rPr>
                      </w:pPr>
                      <w:r w:rsidRPr="006B530B">
                        <w:rPr>
                          <w:sz w:val="13"/>
                          <w:szCs w:val="13"/>
                          <w:lang w:val="sr-Latn-RS"/>
                        </w:rPr>
                        <w:t>PRE-UNIVERSITY EDUCATION</w:t>
                      </w:r>
                    </w:p>
                    <w:p w:rsidR="000C275B" w:rsidRPr="006B530B" w:rsidRDefault="000C275B" w:rsidP="000031E4">
                      <w:pPr>
                        <w:spacing w:before="0" w:after="0" w:line="360" w:lineRule="auto"/>
                        <w:jc w:val="right"/>
                        <w:rPr>
                          <w:sz w:val="13"/>
                          <w:szCs w:val="13"/>
                          <w:lang w:val="sr-Latn-RS"/>
                        </w:rPr>
                      </w:pPr>
                      <w:r w:rsidRPr="006B530B">
                        <w:rPr>
                          <w:sz w:val="13"/>
                          <w:szCs w:val="13"/>
                          <w:lang w:val="sr-Latn-RS"/>
                        </w:rPr>
                        <w:t>ROAD INFRASTRUCTURE</w:t>
                      </w:r>
                    </w:p>
                    <w:p w:rsidR="000C275B" w:rsidRPr="006B530B" w:rsidRDefault="000C275B" w:rsidP="000031E4">
                      <w:pPr>
                        <w:spacing w:before="0" w:after="0" w:line="360" w:lineRule="auto"/>
                        <w:jc w:val="right"/>
                        <w:rPr>
                          <w:sz w:val="13"/>
                          <w:szCs w:val="13"/>
                          <w:lang w:val="sr-Latn-RS"/>
                        </w:rPr>
                      </w:pPr>
                      <w:r w:rsidRPr="006B530B">
                        <w:rPr>
                          <w:sz w:val="13"/>
                          <w:szCs w:val="13"/>
                          <w:lang w:val="sr-Latn-RS"/>
                        </w:rPr>
                        <w:t>PRIMARY NURSING</w:t>
                      </w:r>
                    </w:p>
                    <w:p w:rsidR="000C275B" w:rsidRPr="006B530B" w:rsidRDefault="000C275B" w:rsidP="000031E4">
                      <w:pPr>
                        <w:spacing w:before="0" w:after="0" w:line="360" w:lineRule="auto"/>
                        <w:jc w:val="right"/>
                        <w:rPr>
                          <w:sz w:val="13"/>
                          <w:szCs w:val="13"/>
                          <w:lang w:val="sr-Latn-RS"/>
                        </w:rPr>
                      </w:pPr>
                      <w:r w:rsidRPr="006B530B">
                        <w:rPr>
                          <w:sz w:val="13"/>
                          <w:szCs w:val="13"/>
                          <w:lang w:val="sr-Latn-RS"/>
                        </w:rPr>
                        <w:t>SPATIAL PLANNING</w:t>
                      </w:r>
                    </w:p>
                    <w:p w:rsidR="000C275B" w:rsidRPr="006B530B" w:rsidRDefault="000C275B" w:rsidP="000031E4">
                      <w:pPr>
                        <w:spacing w:before="0" w:after="0" w:line="360" w:lineRule="auto"/>
                        <w:jc w:val="right"/>
                        <w:rPr>
                          <w:sz w:val="13"/>
                          <w:szCs w:val="13"/>
                          <w:lang w:val="sr-Latn-RS"/>
                        </w:rPr>
                      </w:pPr>
                      <w:r w:rsidRPr="006B530B">
                        <w:rPr>
                          <w:sz w:val="13"/>
                          <w:szCs w:val="13"/>
                          <w:lang w:val="sr-Latn-RS"/>
                        </w:rPr>
                        <w:t>PUBLIC PARKINGS</w:t>
                      </w:r>
                    </w:p>
                    <w:p w:rsidR="000C275B" w:rsidRPr="006B530B" w:rsidRDefault="000C275B" w:rsidP="000031E4">
                      <w:pPr>
                        <w:spacing w:before="0" w:after="0" w:line="360" w:lineRule="auto"/>
                        <w:jc w:val="right"/>
                        <w:rPr>
                          <w:sz w:val="13"/>
                          <w:szCs w:val="13"/>
                          <w:lang w:val="sr-Latn-RS"/>
                        </w:rPr>
                      </w:pPr>
                      <w:r w:rsidRPr="006B530B">
                        <w:rPr>
                          <w:sz w:val="13"/>
                          <w:szCs w:val="13"/>
                          <w:lang w:val="sr-Latn-RS"/>
                        </w:rPr>
                        <w:t>GENDER REPRESENTATION</w:t>
                      </w:r>
                    </w:p>
                    <w:p w:rsidR="000C275B" w:rsidRDefault="000C275B" w:rsidP="000031E4">
                      <w:pPr>
                        <w:spacing w:before="0" w:after="0" w:line="360" w:lineRule="auto"/>
                        <w:jc w:val="right"/>
                        <w:rPr>
                          <w:sz w:val="16"/>
                          <w:szCs w:val="16"/>
                          <w:lang w:val="sr-Latn-RS"/>
                        </w:rPr>
                      </w:pPr>
                      <w:r w:rsidRPr="006B530B">
                        <w:rPr>
                          <w:sz w:val="13"/>
                          <w:szCs w:val="13"/>
                          <w:lang w:val="sr-Latn-RS"/>
                        </w:rPr>
                        <w:t>SEWERAGE</w:t>
                      </w:r>
                    </w:p>
                    <w:p w:rsidR="000C275B" w:rsidRPr="007B6DF7" w:rsidRDefault="000C275B" w:rsidP="000031E4">
                      <w:pPr>
                        <w:spacing w:before="0" w:after="0"/>
                        <w:rPr>
                          <w:sz w:val="16"/>
                          <w:szCs w:val="16"/>
                          <w:lang w:val="sr-Latn-RS"/>
                        </w:rPr>
                      </w:pPr>
                    </w:p>
                  </w:txbxContent>
                </v:textbox>
              </v:shape>
            </w:pict>
          </mc:Fallback>
        </mc:AlternateContent>
      </w:r>
      <w:r>
        <w:rPr>
          <w:rFonts w:asciiTheme="majorHAnsi" w:hAnsiTheme="majorHAnsi" w:cstheme="majorHAnsi"/>
          <w:noProof/>
          <w:sz w:val="24"/>
        </w:rPr>
        <mc:AlternateContent>
          <mc:Choice Requires="wps">
            <w:drawing>
              <wp:anchor distT="0" distB="0" distL="114300" distR="114300" simplePos="0" relativeHeight="251719680" behindDoc="0" locked="0" layoutInCell="1" allowOverlap="1" wp14:anchorId="62F8411A" wp14:editId="68E67ADA">
                <wp:simplePos x="0" y="0"/>
                <wp:positionH relativeFrom="column">
                  <wp:posOffset>1628775</wp:posOffset>
                </wp:positionH>
                <wp:positionV relativeFrom="paragraph">
                  <wp:posOffset>7620</wp:posOffset>
                </wp:positionV>
                <wp:extent cx="2120900" cy="317500"/>
                <wp:effectExtent l="0" t="0" r="0" b="6350"/>
                <wp:wrapNone/>
                <wp:docPr id="47" name="Text Box 47"/>
                <wp:cNvGraphicFramePr/>
                <a:graphic xmlns:a="http://schemas.openxmlformats.org/drawingml/2006/main">
                  <a:graphicData uri="http://schemas.microsoft.com/office/word/2010/wordprocessingShape">
                    <wps:wsp>
                      <wps:cNvSpPr txBox="1"/>
                      <wps:spPr>
                        <a:xfrm>
                          <a:off x="0" y="0"/>
                          <a:ext cx="2120900" cy="317500"/>
                        </a:xfrm>
                        <a:prstGeom prst="rect">
                          <a:avLst/>
                        </a:prstGeom>
                        <a:solidFill>
                          <a:sysClr val="window" lastClr="FFFFFF"/>
                        </a:solidFill>
                        <a:ln w="6350">
                          <a:noFill/>
                        </a:ln>
                        <a:effectLst/>
                      </wps:spPr>
                      <wps:txbx>
                        <w:txbxContent>
                          <w:p w:rsidR="000C275B" w:rsidRDefault="000C275B" w:rsidP="00985882">
                            <w:pPr>
                              <w:spacing w:before="0" w:after="0"/>
                              <w:jc w:val="center"/>
                            </w:pPr>
                            <w:r>
                              <w:rPr>
                                <w:rFonts w:asciiTheme="majorHAnsi" w:hAnsiTheme="majorHAnsi" w:cstheme="majorHAnsi"/>
                                <w:sz w:val="24"/>
                                <w:lang w:val="sq-AL"/>
                              </w:rPr>
                              <w:t>% by fields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8411A" id="Text Box 47" o:spid="_x0000_s1030" type="#_x0000_t202" style="position:absolute;left:0;text-align:left;margin-left:128.25pt;margin-top:.6pt;width:167pt;height: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LckUgIAAKEEAAAOAAAAZHJzL2Uyb0RvYy54bWysVE1vGjEQvVfqf7B8b3YhJGkQS0SJqCqh&#10;JFKocjZeL6zk9bi2YZf++j57gaRpT1U5mPnyjOfNm53cdY1me+V8Tabgg4ucM2UklbXZFPz7avHp&#10;M2c+CFMKTUYV/KA8v5t+/DBp7VgNaUu6VI4hifHj1hZ8G4IdZ5mXW9UIf0FWGTgrco0IUN0mK51o&#10;kb3R2TDPr7OWXGkdSeU9rPe9k09T/qpSMjxWlVeB6YLjbSGdLp3reGbTiRhvnLDbWh6fIf7hFY2o&#10;DYqeU92LINjO1X+kamrpyFMVLiQ1GVVVLVXqAd0M8nfdPG+FVakXgOPtGSb//9LKh/2TY3VZ8NEN&#10;Z0Y0mNFKdYF9oY7BBHxa68cIe7YIDB3smPPJ7mGMbXeVa+I/GmLwA+nDGd2YTcI4HAzz2xwuCd/l&#10;4OYKMtJnr7et8+GrooZFoeAO00ugiv3Shz70FBKLedJ1uai1TsrBz7Vje4FBgx8ltZxp4QOMBV+k&#10;37Hab9e0YW3Bry+v8lTJUMzXl9Im5lWJRMf6EYq+5SiFbt310J3gWFN5AEqOep55Kxc1WlniHU/C&#10;gVjoHssSHnFUmlCZjhJnW3I//2aP8Zg3vJy1IGrB/Y+dcArtfTNgwu1gNIrMTsro6mYIxb31rN96&#10;zK6ZEyAaYC2tTGKMD/okVo6aF+zULFaFSxiJ2gUPJ3Ee+vXBTko1m6UgcNmKsDTPVsbUEbc4qFX3&#10;Ipw9TjOABw90orQYvxtqHxtvGprtAlV1mnjEuUcVTIkK9iBx5rizcdHe6inq9csy/QUAAP//AwBQ&#10;SwMEFAAGAAgAAAAhAOEsZ93eAAAACAEAAA8AAABkcnMvZG93bnJldi54bWxMj0FLxDAQhe+C/yGM&#10;4M1NLXTR2nQRUXTBsloFr9lmbKvNpCTZbd1fv+NJb/Pme7x5U6xmO4g9+tA7UnC5SEAgNc701Cp4&#10;f3u4uAIRoiajB0eo4AcDrMrTk0Lnxk30ivs6toJDKORaQRfjmEsZmg6tDgs3IjH7dN7qyNK30ng9&#10;cbgdZJokS2l1T3yh0yPeddh81zur4GOqH/1mvf56GZ+qw+ZQV894Xyl1fjbf3oCIOMc/M/zW5+pQ&#10;cqet25EJYlCQZsuMrQxSEMyz64T1lgdeyLKQ/x8ojwAAAP//AwBQSwECLQAUAAYACAAAACEAtoM4&#10;kv4AAADhAQAAEwAAAAAAAAAAAAAAAAAAAAAAW0NvbnRlbnRfVHlwZXNdLnhtbFBLAQItABQABgAI&#10;AAAAIQA4/SH/1gAAAJQBAAALAAAAAAAAAAAAAAAAAC8BAABfcmVscy8ucmVsc1BLAQItABQABgAI&#10;AAAAIQDSTLckUgIAAKEEAAAOAAAAAAAAAAAAAAAAAC4CAABkcnMvZTJvRG9jLnhtbFBLAQItABQA&#10;BgAIAAAAIQDhLGfd3gAAAAgBAAAPAAAAAAAAAAAAAAAAAKwEAABkcnMvZG93bnJldi54bWxQSwUG&#10;AAAAAAQABADzAAAAtwUAAAAA&#10;" fillcolor="window" stroked="f" strokeweight=".5pt">
                <v:textbox>
                  <w:txbxContent>
                    <w:p w:rsidR="000C275B" w:rsidRDefault="000C275B" w:rsidP="00985882">
                      <w:pPr>
                        <w:spacing w:before="0" w:after="0"/>
                        <w:jc w:val="center"/>
                      </w:pPr>
                      <w:r>
                        <w:rPr>
                          <w:rFonts w:asciiTheme="majorHAnsi" w:hAnsiTheme="majorHAnsi" w:cstheme="majorHAnsi"/>
                          <w:sz w:val="24"/>
                          <w:lang w:val="sq-AL"/>
                        </w:rPr>
                        <w:t>% by fields</w:t>
                      </w:r>
                    </w:p>
                  </w:txbxContent>
                </v:textbox>
              </v:shape>
            </w:pict>
          </mc:Fallback>
        </mc:AlternateContent>
      </w:r>
      <w:r w:rsidRPr="0098493B">
        <w:rPr>
          <w:noProof/>
        </w:rPr>
        <w:drawing>
          <wp:inline distT="0" distB="0" distL="0" distR="0" wp14:anchorId="71CA3D32" wp14:editId="769A8F3D">
            <wp:extent cx="5414010" cy="3533775"/>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B4184" w:rsidRPr="00BB5785" w:rsidRDefault="00FB4184" w:rsidP="00B739E0">
      <w:pPr>
        <w:keepNext/>
        <w:jc w:val="right"/>
        <w:rPr>
          <w:lang w:val="sq-AL"/>
        </w:rPr>
      </w:pPr>
    </w:p>
    <w:p w:rsidR="003054D7" w:rsidRPr="00BB5785" w:rsidRDefault="003054D7" w:rsidP="003054D7">
      <w:pPr>
        <w:pStyle w:val="Caption"/>
        <w:rPr>
          <w:rFonts w:asciiTheme="majorHAnsi" w:hAnsiTheme="majorHAnsi" w:cstheme="majorHAnsi"/>
          <w:sz w:val="24"/>
          <w:szCs w:val="24"/>
          <w:lang w:val="sq-AL"/>
        </w:rPr>
      </w:pPr>
      <w:r w:rsidRPr="00C04495">
        <w:rPr>
          <w:lang w:val="sq-AL"/>
        </w:rPr>
        <w:t xml:space="preserve">Figure 2 Performance of municipalities in 19 </w:t>
      </w:r>
      <w:r>
        <w:rPr>
          <w:lang w:val="sq-AL"/>
        </w:rPr>
        <w:t>fields</w:t>
      </w:r>
      <w:r w:rsidRPr="00C04495">
        <w:rPr>
          <w:lang w:val="sq-AL"/>
        </w:rPr>
        <w:t xml:space="preserve"> </w:t>
      </w:r>
      <w:r>
        <w:rPr>
          <w:lang w:val="sq-AL"/>
        </w:rPr>
        <w:t xml:space="preserve">of </w:t>
      </w:r>
      <w:r w:rsidRPr="00C04495">
        <w:rPr>
          <w:lang w:val="sq-AL"/>
        </w:rPr>
        <w:t>measurement during 2019</w:t>
      </w:r>
    </w:p>
    <w:p w:rsidR="008B0493" w:rsidRDefault="008B0493" w:rsidP="008B0493">
      <w:pPr>
        <w:rPr>
          <w:rFonts w:asciiTheme="majorHAnsi" w:hAnsiTheme="majorHAnsi" w:cstheme="majorHAnsi"/>
          <w:sz w:val="24"/>
          <w:lang w:val="sq-AL"/>
        </w:rPr>
      </w:pPr>
      <w:r>
        <w:rPr>
          <w:rFonts w:asciiTheme="majorHAnsi" w:hAnsiTheme="majorHAnsi" w:cstheme="majorHAnsi"/>
          <w:sz w:val="24"/>
          <w:lang w:val="sq-AL"/>
        </w:rPr>
        <w:lastRenderedPageBreak/>
        <w:t>D</w:t>
      </w:r>
      <w:r w:rsidRPr="00C04495">
        <w:rPr>
          <w:rFonts w:asciiTheme="majorHAnsi" w:hAnsiTheme="majorHAnsi" w:cstheme="majorHAnsi"/>
          <w:sz w:val="24"/>
          <w:lang w:val="sq-AL"/>
        </w:rPr>
        <w:t xml:space="preserve">rinking water stands better than other </w:t>
      </w:r>
      <w:r>
        <w:rPr>
          <w:rFonts w:asciiTheme="majorHAnsi" w:hAnsiTheme="majorHAnsi" w:cstheme="majorHAnsi"/>
          <w:sz w:val="24"/>
          <w:lang w:val="sq-AL"/>
        </w:rPr>
        <w:t>fields</w:t>
      </w:r>
      <w:r w:rsidRPr="00BB5785">
        <w:rPr>
          <w:rStyle w:val="FootnoteReference"/>
          <w:rFonts w:asciiTheme="majorHAnsi" w:hAnsiTheme="majorHAnsi" w:cstheme="majorHAnsi"/>
          <w:sz w:val="24"/>
          <w:lang w:val="sq-AL"/>
        </w:rPr>
        <w:footnoteReference w:id="3"/>
      </w:r>
      <w:r>
        <w:rPr>
          <w:rFonts w:asciiTheme="majorHAnsi" w:hAnsiTheme="majorHAnsi" w:cstheme="majorHAnsi"/>
          <w:sz w:val="24"/>
          <w:lang w:val="sq-AL"/>
        </w:rPr>
        <w:t xml:space="preserve"> </w:t>
      </w:r>
      <w:r w:rsidRPr="00D00812">
        <w:rPr>
          <w:rFonts w:asciiTheme="majorHAnsi" w:hAnsiTheme="majorHAnsi" w:cstheme="majorHAnsi"/>
          <w:sz w:val="24"/>
          <w:lang w:val="sq-AL"/>
        </w:rPr>
        <w:t>with the</w:t>
      </w:r>
      <w:r>
        <w:rPr>
          <w:rFonts w:asciiTheme="majorHAnsi" w:hAnsiTheme="majorHAnsi" w:cstheme="majorHAnsi"/>
          <w:sz w:val="24"/>
          <w:lang w:val="sq-AL"/>
        </w:rPr>
        <w:t xml:space="preserve"> performance of 72.93, </w:t>
      </w:r>
      <w:r w:rsidRPr="00D00812">
        <w:rPr>
          <w:rFonts w:asciiTheme="majorHAnsi" w:hAnsiTheme="majorHAnsi" w:cstheme="majorHAnsi"/>
          <w:sz w:val="24"/>
          <w:lang w:val="sq-AL"/>
        </w:rPr>
        <w:t xml:space="preserve">and also waste management at the level of </w:t>
      </w:r>
      <w:r>
        <w:rPr>
          <w:rFonts w:asciiTheme="majorHAnsi" w:hAnsiTheme="majorHAnsi" w:cstheme="majorHAnsi"/>
          <w:sz w:val="24"/>
          <w:lang w:val="sq-AL"/>
        </w:rPr>
        <w:t xml:space="preserve">69.25% </w:t>
      </w:r>
      <w:r w:rsidRPr="00D00812">
        <w:rPr>
          <w:rFonts w:asciiTheme="majorHAnsi" w:hAnsiTheme="majorHAnsi" w:cstheme="majorHAnsi"/>
          <w:sz w:val="24"/>
          <w:lang w:val="sq-AL"/>
        </w:rPr>
        <w:t xml:space="preserve">is in the same ranking as last year, but for </w:t>
      </w:r>
      <w:r>
        <w:rPr>
          <w:rFonts w:asciiTheme="majorHAnsi" w:hAnsiTheme="majorHAnsi" w:cstheme="majorHAnsi"/>
          <w:sz w:val="24"/>
          <w:lang w:val="sq-AL"/>
        </w:rPr>
        <w:t>14</w:t>
      </w:r>
      <w:r w:rsidRPr="00D00812">
        <w:rPr>
          <w:rFonts w:asciiTheme="majorHAnsi" w:hAnsiTheme="majorHAnsi" w:cstheme="majorHAnsi"/>
          <w:sz w:val="24"/>
          <w:lang w:val="sq-AL"/>
        </w:rPr>
        <w:t>.</w:t>
      </w:r>
      <w:r>
        <w:rPr>
          <w:rFonts w:asciiTheme="majorHAnsi" w:hAnsiTheme="majorHAnsi" w:cstheme="majorHAnsi"/>
          <w:sz w:val="24"/>
          <w:lang w:val="sq-AL"/>
        </w:rPr>
        <w:t>0</w:t>
      </w:r>
      <w:r w:rsidRPr="00D00812">
        <w:rPr>
          <w:rFonts w:asciiTheme="majorHAnsi" w:hAnsiTheme="majorHAnsi" w:cstheme="majorHAnsi"/>
          <w:sz w:val="24"/>
          <w:lang w:val="sq-AL"/>
        </w:rPr>
        <w:t xml:space="preserve">6% lower expressed in percentage. </w:t>
      </w:r>
    </w:p>
    <w:p w:rsidR="003054D7" w:rsidRDefault="003054D7" w:rsidP="003054D7">
      <w:pPr>
        <w:rPr>
          <w:rFonts w:asciiTheme="majorHAnsi" w:hAnsiTheme="majorHAnsi" w:cstheme="majorHAnsi"/>
          <w:sz w:val="24"/>
          <w:lang w:val="sq-AL"/>
        </w:rPr>
      </w:pPr>
      <w:r w:rsidRPr="00C04495">
        <w:rPr>
          <w:rFonts w:asciiTheme="majorHAnsi" w:hAnsiTheme="majorHAnsi" w:cstheme="majorHAnsi"/>
          <w:sz w:val="24"/>
          <w:lang w:val="sq-AL"/>
        </w:rPr>
        <w:t xml:space="preserve">Municipal transparency in 2019 turns out to be in second place compared to other </w:t>
      </w:r>
      <w:r>
        <w:rPr>
          <w:rFonts w:asciiTheme="majorHAnsi" w:hAnsiTheme="majorHAnsi" w:cstheme="majorHAnsi"/>
          <w:sz w:val="24"/>
          <w:lang w:val="sq-AL"/>
        </w:rPr>
        <w:t>fields</w:t>
      </w:r>
      <w:r w:rsidRPr="00C04495">
        <w:rPr>
          <w:rFonts w:asciiTheme="majorHAnsi" w:hAnsiTheme="majorHAnsi" w:cstheme="majorHAnsi"/>
          <w:sz w:val="24"/>
          <w:lang w:val="sq-AL"/>
        </w:rPr>
        <w:t xml:space="preserve">. Compared to the previous year, this </w:t>
      </w:r>
      <w:r>
        <w:rPr>
          <w:rFonts w:asciiTheme="majorHAnsi" w:hAnsiTheme="majorHAnsi" w:cstheme="majorHAnsi"/>
          <w:sz w:val="24"/>
          <w:lang w:val="sq-AL"/>
        </w:rPr>
        <w:t>field</w:t>
      </w:r>
      <w:r w:rsidRPr="00C04495">
        <w:rPr>
          <w:rFonts w:asciiTheme="majorHAnsi" w:hAnsiTheme="majorHAnsi" w:cstheme="majorHAnsi"/>
          <w:sz w:val="24"/>
          <w:lang w:val="sq-AL"/>
        </w:rPr>
        <w:t xml:space="preserve"> is lower in terms of percentage (76.23% in 2018), but at a higher level in terms of ranking compared to other </w:t>
      </w:r>
      <w:r>
        <w:rPr>
          <w:rFonts w:asciiTheme="majorHAnsi" w:hAnsiTheme="majorHAnsi" w:cstheme="majorHAnsi"/>
          <w:sz w:val="24"/>
          <w:lang w:val="sq-AL"/>
        </w:rPr>
        <w:t>fields</w:t>
      </w:r>
      <w:r w:rsidRPr="00C04495">
        <w:rPr>
          <w:rFonts w:asciiTheme="majorHAnsi" w:hAnsiTheme="majorHAnsi" w:cstheme="majorHAnsi"/>
          <w:sz w:val="24"/>
          <w:lang w:val="sq-AL"/>
        </w:rPr>
        <w:t>.</w:t>
      </w:r>
      <w:r>
        <w:rPr>
          <w:rFonts w:asciiTheme="majorHAnsi" w:hAnsiTheme="majorHAnsi" w:cstheme="majorHAnsi"/>
          <w:sz w:val="24"/>
          <w:lang w:val="sq-AL"/>
        </w:rPr>
        <w:t xml:space="preserve"> </w:t>
      </w:r>
      <w:r w:rsidRPr="00C04495">
        <w:rPr>
          <w:rFonts w:asciiTheme="majorHAnsi" w:hAnsiTheme="majorHAnsi" w:cstheme="majorHAnsi"/>
          <w:sz w:val="24"/>
          <w:lang w:val="sq-AL"/>
        </w:rPr>
        <w:t xml:space="preserve">In this </w:t>
      </w:r>
      <w:r>
        <w:rPr>
          <w:rFonts w:asciiTheme="majorHAnsi" w:hAnsiTheme="majorHAnsi" w:cstheme="majorHAnsi"/>
          <w:sz w:val="24"/>
          <w:lang w:val="sq-AL"/>
        </w:rPr>
        <w:t>field</w:t>
      </w:r>
      <w:r w:rsidRPr="00C04495">
        <w:rPr>
          <w:rFonts w:asciiTheme="majorHAnsi" w:hAnsiTheme="majorHAnsi" w:cstheme="majorHAnsi"/>
          <w:sz w:val="24"/>
          <w:lang w:val="sq-AL"/>
        </w:rPr>
        <w:t>, the data show a good level of achievement of municipalities in publishing notices, regulations, decisions, budget plans and procurement.</w:t>
      </w:r>
      <w:r>
        <w:rPr>
          <w:rFonts w:asciiTheme="majorHAnsi" w:hAnsiTheme="majorHAnsi" w:cstheme="majorHAnsi"/>
          <w:sz w:val="24"/>
          <w:lang w:val="sq-AL"/>
        </w:rPr>
        <w:t xml:space="preserve"> </w:t>
      </w:r>
      <w:r w:rsidRPr="00C04495">
        <w:rPr>
          <w:rFonts w:asciiTheme="majorHAnsi" w:hAnsiTheme="majorHAnsi" w:cstheme="majorHAnsi"/>
          <w:sz w:val="24"/>
          <w:lang w:val="sq-AL"/>
        </w:rPr>
        <w:t xml:space="preserve">In 2019, the direct publication of municipal assembly meetings and the uploading of video recordings on their official websites was applied. The publication of contracts has been increasing in recent years, so there are improvements in this </w:t>
      </w:r>
      <w:r>
        <w:rPr>
          <w:rFonts w:asciiTheme="majorHAnsi" w:hAnsiTheme="majorHAnsi" w:cstheme="majorHAnsi"/>
          <w:sz w:val="24"/>
          <w:lang w:val="sq-AL"/>
        </w:rPr>
        <w:t>field</w:t>
      </w:r>
      <w:r w:rsidRPr="00C04495">
        <w:rPr>
          <w:rFonts w:asciiTheme="majorHAnsi" w:hAnsiTheme="majorHAnsi" w:cstheme="majorHAnsi"/>
          <w:sz w:val="24"/>
          <w:lang w:val="sq-AL"/>
        </w:rPr>
        <w:t>. However, the performance of 72.</w:t>
      </w:r>
      <w:r w:rsidR="0013015F">
        <w:rPr>
          <w:rFonts w:asciiTheme="majorHAnsi" w:hAnsiTheme="majorHAnsi" w:cstheme="majorHAnsi"/>
          <w:sz w:val="24"/>
          <w:lang w:val="sq-AL"/>
        </w:rPr>
        <w:t>93</w:t>
      </w:r>
      <w:r w:rsidRPr="00C04495">
        <w:rPr>
          <w:rFonts w:asciiTheme="majorHAnsi" w:hAnsiTheme="majorHAnsi" w:cstheme="majorHAnsi"/>
          <w:sz w:val="24"/>
          <w:lang w:val="sq-AL"/>
        </w:rPr>
        <w:t>% indicates that municipalities need to increase the intensity of their work to be fully transparent.</w:t>
      </w:r>
    </w:p>
    <w:p w:rsidR="001A2BE5" w:rsidRDefault="003054D7" w:rsidP="003054D7">
      <w:pPr>
        <w:rPr>
          <w:rFonts w:asciiTheme="majorHAnsi" w:hAnsiTheme="majorHAnsi" w:cstheme="majorHAnsi"/>
          <w:sz w:val="24"/>
          <w:lang w:val="sq-AL"/>
        </w:rPr>
      </w:pPr>
      <w:r w:rsidRPr="00C04495">
        <w:rPr>
          <w:rFonts w:asciiTheme="majorHAnsi" w:hAnsiTheme="majorHAnsi" w:cstheme="majorHAnsi"/>
          <w:sz w:val="24"/>
          <w:lang w:val="sq-AL"/>
        </w:rPr>
        <w:t>Even during 2019, municipalities have shown efficiency in handling cases in administrative proceedings at the rate of 70</w:t>
      </w:r>
      <w:r w:rsidR="0013015F">
        <w:rPr>
          <w:rFonts w:asciiTheme="majorHAnsi" w:hAnsiTheme="majorHAnsi" w:cstheme="majorHAnsi"/>
          <w:sz w:val="24"/>
          <w:lang w:val="sq-AL"/>
        </w:rPr>
        <w:t>.47</w:t>
      </w:r>
      <w:r w:rsidRPr="00C04495">
        <w:rPr>
          <w:rFonts w:asciiTheme="majorHAnsi" w:hAnsiTheme="majorHAnsi" w:cstheme="majorHAnsi"/>
          <w:sz w:val="24"/>
          <w:lang w:val="sq-AL"/>
        </w:rPr>
        <w:t xml:space="preserve">%. This indicator reflected the indicator for the provision of electronic services. </w:t>
      </w:r>
      <w:r w:rsidRPr="00D00812">
        <w:rPr>
          <w:rFonts w:asciiTheme="majorHAnsi" w:hAnsiTheme="majorHAnsi" w:cstheme="majorHAnsi"/>
          <w:sz w:val="24"/>
          <w:lang w:val="sq-AL"/>
        </w:rPr>
        <w:t xml:space="preserve">The </w:t>
      </w:r>
      <w:r>
        <w:rPr>
          <w:rFonts w:asciiTheme="majorHAnsi" w:hAnsiTheme="majorHAnsi" w:cstheme="majorHAnsi"/>
          <w:sz w:val="24"/>
          <w:lang w:val="sq-AL"/>
        </w:rPr>
        <w:t>field</w:t>
      </w:r>
      <w:r w:rsidRPr="00D00812">
        <w:rPr>
          <w:rFonts w:asciiTheme="majorHAnsi" w:hAnsiTheme="majorHAnsi" w:cstheme="majorHAnsi"/>
          <w:sz w:val="24"/>
          <w:lang w:val="sq-AL"/>
        </w:rPr>
        <w:t xml:space="preserve"> of transparency is closely related to the </w:t>
      </w:r>
      <w:r>
        <w:rPr>
          <w:rFonts w:asciiTheme="majorHAnsi" w:hAnsiTheme="majorHAnsi" w:cstheme="majorHAnsi"/>
          <w:sz w:val="24"/>
          <w:lang w:val="sq-AL"/>
        </w:rPr>
        <w:t>field</w:t>
      </w:r>
      <w:r w:rsidRPr="00D00812">
        <w:rPr>
          <w:rFonts w:asciiTheme="majorHAnsi" w:hAnsiTheme="majorHAnsi" w:cstheme="majorHAnsi"/>
          <w:sz w:val="24"/>
          <w:lang w:val="sq-AL"/>
        </w:rPr>
        <w:t xml:space="preserve"> of municipal accountability, which is assessed by a large number of indicators within the KPSS.</w:t>
      </w:r>
      <w:r w:rsidRPr="00BB5785">
        <w:rPr>
          <w:rFonts w:asciiTheme="majorHAnsi" w:hAnsiTheme="majorHAnsi" w:cstheme="majorHAnsi"/>
          <w:sz w:val="24"/>
          <w:lang w:val="sq-AL"/>
        </w:rPr>
        <w:t xml:space="preserve"> </w:t>
      </w:r>
      <w:r w:rsidRPr="00D00812">
        <w:rPr>
          <w:rFonts w:asciiTheme="majorHAnsi" w:hAnsiTheme="majorHAnsi" w:cstheme="majorHAnsi"/>
          <w:sz w:val="24"/>
          <w:lang w:val="sq-AL"/>
        </w:rPr>
        <w:t>Unlike transparency indicators which are mainly oriented towards providing the opportunity to be as close as possible to the information base, municipal accountability contains indicators aimed at measuring the accountability of municipal bodies as well as their activity to ensure the active involvement of citizens in decision-making and public processes, to shape what in theory is known as consensus governance.</w:t>
      </w:r>
      <w:r w:rsidRPr="00BB5785">
        <w:rPr>
          <w:rFonts w:asciiTheme="majorHAnsi" w:hAnsiTheme="majorHAnsi" w:cstheme="majorHAnsi"/>
          <w:sz w:val="24"/>
          <w:lang w:val="sq-AL"/>
        </w:rPr>
        <w:t xml:space="preserve"> </w:t>
      </w:r>
    </w:p>
    <w:p w:rsidR="001A2BE5" w:rsidRPr="0098493B" w:rsidRDefault="001A2BE5" w:rsidP="001A2BE5">
      <w:pPr>
        <w:rPr>
          <w:rFonts w:asciiTheme="majorHAnsi" w:hAnsiTheme="majorHAnsi" w:cstheme="majorHAnsi"/>
          <w:sz w:val="24"/>
          <w:lang w:val="sq-AL"/>
        </w:rPr>
      </w:pPr>
    </w:p>
    <w:p w:rsidR="001A2BE5" w:rsidRPr="0098493B" w:rsidRDefault="001A2BE5" w:rsidP="001A2BE5">
      <w:pPr>
        <w:keepNext/>
        <w:rPr>
          <w:lang w:val="sq-AL"/>
        </w:rPr>
      </w:pPr>
      <w:r w:rsidRPr="0098493B">
        <w:rPr>
          <w:noProof/>
        </w:rPr>
        <w:lastRenderedPageBreak/>
        <mc:AlternateContent>
          <mc:Choice Requires="wps">
            <w:drawing>
              <wp:anchor distT="0" distB="0" distL="114300" distR="114300" simplePos="0" relativeHeight="251734016" behindDoc="0" locked="0" layoutInCell="1" allowOverlap="1" wp14:anchorId="78F5A0EC" wp14:editId="022B75D9">
                <wp:simplePos x="0" y="0"/>
                <wp:positionH relativeFrom="margin">
                  <wp:posOffset>2508250</wp:posOffset>
                </wp:positionH>
                <wp:positionV relativeFrom="paragraph">
                  <wp:posOffset>1233170</wp:posOffset>
                </wp:positionV>
                <wp:extent cx="882650" cy="1136650"/>
                <wp:effectExtent l="0" t="0" r="0" b="6350"/>
                <wp:wrapNone/>
                <wp:docPr id="116" name="Text Box 116"/>
                <wp:cNvGraphicFramePr/>
                <a:graphic xmlns:a="http://schemas.openxmlformats.org/drawingml/2006/main">
                  <a:graphicData uri="http://schemas.microsoft.com/office/word/2010/wordprocessingShape">
                    <wps:wsp>
                      <wps:cNvSpPr txBox="1"/>
                      <wps:spPr>
                        <a:xfrm>
                          <a:off x="0" y="0"/>
                          <a:ext cx="882650" cy="1136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Pr="004A1029" w:rsidRDefault="00D05D4D" w:rsidP="001A2BE5">
                            <w:pPr>
                              <w:rPr>
                                <w:color w:val="FFFFFF" w:themeColor="background1"/>
                                <w:sz w:val="2"/>
                                <w:lang w:val="sq-AL"/>
                              </w:rPr>
                            </w:pPr>
                            <w:r>
                              <w:rPr>
                                <w:color w:val="FFFFFF" w:themeColor="background1"/>
                                <w:sz w:val="14"/>
                                <w:lang w:val="sq-AL"/>
                              </w:rPr>
                              <w:t>Maximum performance</w:t>
                            </w:r>
                            <w:r w:rsidR="000C275B" w:rsidRPr="004A1029">
                              <w:rPr>
                                <w:color w:val="FFFFFF" w:themeColor="background1"/>
                                <w:sz w:val="14"/>
                                <w:lang w:val="sq-AL"/>
                              </w:rPr>
                              <w:t xml:space="preserve"> </w:t>
                            </w:r>
                            <w:r w:rsidR="000C275B" w:rsidRPr="004A1029">
                              <w:rPr>
                                <w:color w:val="FFFFFF" w:themeColor="background1"/>
                                <w:sz w:val="14"/>
                                <w:lang w:val="sq-AL"/>
                              </w:rPr>
                              <w:br/>
                            </w:r>
                          </w:p>
                          <w:p w:rsidR="000C275B" w:rsidRPr="004A1029" w:rsidRDefault="000C275B" w:rsidP="001A2BE5">
                            <w:pPr>
                              <w:rPr>
                                <w:sz w:val="24"/>
                                <w:lang w:val="sq-AL"/>
                              </w:rPr>
                            </w:pPr>
                            <w:r w:rsidRPr="004A1029">
                              <w:rPr>
                                <w:color w:val="FFFFFF" w:themeColor="background1"/>
                                <w:sz w:val="24"/>
                                <w:lang w:val="sq-AL"/>
                              </w:rPr>
                              <w:t>77.19</w:t>
                            </w:r>
                            <w:r w:rsidRPr="004A1029">
                              <w:rPr>
                                <w:sz w:val="24"/>
                                <w:lang w:val="sq-AL"/>
                              </w:rPr>
                              <w:t xml:space="preserve"> </w:t>
                            </w:r>
                            <w:r w:rsidRPr="004A1029">
                              <w:rPr>
                                <w:color w:val="FFFFFF" w:themeColor="background1"/>
                                <w:sz w:val="24"/>
                                <w:lang w:val="sq-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5A0EC" id="Text Box 116" o:spid="_x0000_s1031" type="#_x0000_t202" style="position:absolute;left:0;text-align:left;margin-left:197.5pt;margin-top:97.1pt;width:69.5pt;height:89.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cXifgIAAG0FAAAOAAAAZHJzL2Uyb0RvYy54bWysVF1P2zAUfZ+0/2D5faQt0LGKFHUgpklo&#10;oMHEs+vYNJrj69lum+7X79hJSsf2wrSX5Pre4+P7fX7RNoZtlA812ZKPj0acKSupqu1Tyb89XL87&#10;4yxEYSthyKqS71TgF/O3b863bqYmtCJTKc9AYsNs60q+itHNiiLIlWpEOCKnLIyafCMijv6pqLzY&#10;gr0xxWQ0mhZb8pXzJFUI0F51Rj7P/ForGW+1DioyU3L4FvPX5+8yfYv5uZg9eeFWtezdEP/gRSNq&#10;i0f3VFciCrb29R9UTS09BdLxSFJTkNa1VDkGRDMevYjmfiWcyrEgOcHt0xT+H638srnzrK5Qu/GU&#10;MysaFOlBtZF9pJYlHTK0dWEG4L0DNLYwAD3oA5Qp8Fb7Jv0REoMdud7t85voJJRnZ5PpKSwSpvH4&#10;eJoOoC+ebzsf4idFDUtCyT3ql9MqNjchdtABkh6zdF0bk2toLNuWfHoMyt8sIDc2aVTuhp4mRdR5&#10;nqW4MyphjP2qNLKRA0iK3Ifq0ni2EeggIaWyMceeeYFOKA0nXnOxxz979ZrLXRzDy2Tj/nJTW/I5&#10;+hduV98Hl3WHR84P4k5ibJdtboPTobBLqnaot6duZoKT1zWKciNCvBMeQ4JCYvDjLT7aEJJPvcTZ&#10;ivzPv+kTHr0LK2dbDF3Jw4+18Ioz89miqz+MT07SlObDyen7CQ7+0LI8tNh1c0moyhgrxsksJnw0&#10;g6g9NY/YD4v0KkzCSrxd8jiIl7FbBdgvUi0WGYS5dCLe2HsnE3UqUmq5h/ZReNf3ZURHf6FhPMXs&#10;RXt22HTT0mIdSde5d1Oeu6z2+cdM5+7v909aGofnjHrekvNfAAAA//8DAFBLAwQUAAYACAAAACEA&#10;NxuI4eIAAAALAQAADwAAAGRycy9kb3ducmV2LnhtbEyPwU7DMBBE70j8g7VI3KhD0kAb4lRVpAoJ&#10;0UNLL9w28TaJiO0Qu23g61lOcNx5o9mZfDWZXpxp9J2zCu5nEQiytdOdbRQc3jZ3CxA+oNXYO0sK&#10;vsjDqri+yjHT7mJ3dN6HRnCI9RkqaEMYMil93ZJBP3MDWWZHNxoMfI6N1CNeONz0Mo6iB2mws/yh&#10;xYHKluqP/ckoeCk3W9xVsVl89+Xz63E9fB7eU6Vub6b1E4hAU/gzw299rg4Fd6rcyWovegXJMuUt&#10;gcFyHoNgR5rMWakYPSYxyCKX/zcUPwAAAP//AwBQSwECLQAUAAYACAAAACEAtoM4kv4AAADhAQAA&#10;EwAAAAAAAAAAAAAAAAAAAAAAW0NvbnRlbnRfVHlwZXNdLnhtbFBLAQItABQABgAIAAAAIQA4/SH/&#10;1gAAAJQBAAALAAAAAAAAAAAAAAAAAC8BAABfcmVscy8ucmVsc1BLAQItABQABgAIAAAAIQAx0cXi&#10;fgIAAG0FAAAOAAAAAAAAAAAAAAAAAC4CAABkcnMvZTJvRG9jLnhtbFBLAQItABQABgAIAAAAIQA3&#10;G4jh4gAAAAsBAAAPAAAAAAAAAAAAAAAAANgEAABkcnMvZG93bnJldi54bWxQSwUGAAAAAAQABADz&#10;AAAA5wUAAAAA&#10;" filled="f" stroked="f" strokeweight=".5pt">
                <v:textbox>
                  <w:txbxContent>
                    <w:p w:rsidR="000C275B" w:rsidRPr="004A1029" w:rsidRDefault="00D05D4D" w:rsidP="001A2BE5">
                      <w:pPr>
                        <w:rPr>
                          <w:color w:val="FFFFFF" w:themeColor="background1"/>
                          <w:sz w:val="2"/>
                          <w:lang w:val="sq-AL"/>
                        </w:rPr>
                      </w:pPr>
                      <w:r>
                        <w:rPr>
                          <w:color w:val="FFFFFF" w:themeColor="background1"/>
                          <w:sz w:val="14"/>
                          <w:lang w:val="sq-AL"/>
                        </w:rPr>
                        <w:t>Maximum performance</w:t>
                      </w:r>
                      <w:r w:rsidR="000C275B" w:rsidRPr="004A1029">
                        <w:rPr>
                          <w:color w:val="FFFFFF" w:themeColor="background1"/>
                          <w:sz w:val="14"/>
                          <w:lang w:val="sq-AL"/>
                        </w:rPr>
                        <w:t xml:space="preserve"> </w:t>
                      </w:r>
                      <w:r w:rsidR="000C275B" w:rsidRPr="004A1029">
                        <w:rPr>
                          <w:color w:val="FFFFFF" w:themeColor="background1"/>
                          <w:sz w:val="14"/>
                          <w:lang w:val="sq-AL"/>
                        </w:rPr>
                        <w:br/>
                      </w:r>
                    </w:p>
                    <w:p w:rsidR="000C275B" w:rsidRPr="004A1029" w:rsidRDefault="000C275B" w:rsidP="001A2BE5">
                      <w:pPr>
                        <w:rPr>
                          <w:sz w:val="24"/>
                          <w:lang w:val="sq-AL"/>
                        </w:rPr>
                      </w:pPr>
                      <w:r w:rsidRPr="004A1029">
                        <w:rPr>
                          <w:color w:val="FFFFFF" w:themeColor="background1"/>
                          <w:sz w:val="24"/>
                          <w:lang w:val="sq-AL"/>
                        </w:rPr>
                        <w:t>77.19</w:t>
                      </w:r>
                      <w:r w:rsidRPr="004A1029">
                        <w:rPr>
                          <w:sz w:val="24"/>
                          <w:lang w:val="sq-AL"/>
                        </w:rPr>
                        <w:t xml:space="preserve"> </w:t>
                      </w:r>
                      <w:r w:rsidRPr="004A1029">
                        <w:rPr>
                          <w:color w:val="FFFFFF" w:themeColor="background1"/>
                          <w:sz w:val="24"/>
                          <w:lang w:val="sq-AL"/>
                        </w:rPr>
                        <w:t>%</w:t>
                      </w:r>
                    </w:p>
                  </w:txbxContent>
                </v:textbox>
                <w10:wrap anchorx="margin"/>
              </v:shape>
            </w:pict>
          </mc:Fallback>
        </mc:AlternateContent>
      </w:r>
      <w:r w:rsidRPr="0098493B">
        <w:rPr>
          <w:noProof/>
        </w:rPr>
        <mc:AlternateContent>
          <mc:Choice Requires="wps">
            <w:drawing>
              <wp:anchor distT="0" distB="0" distL="114300" distR="114300" simplePos="0" relativeHeight="251726848" behindDoc="0" locked="0" layoutInCell="1" allowOverlap="1" wp14:anchorId="5854BFE6" wp14:editId="4652D1FE">
                <wp:simplePos x="0" y="0"/>
                <wp:positionH relativeFrom="column">
                  <wp:posOffset>3634105</wp:posOffset>
                </wp:positionH>
                <wp:positionV relativeFrom="paragraph">
                  <wp:posOffset>505460</wp:posOffset>
                </wp:positionV>
                <wp:extent cx="671195" cy="387350"/>
                <wp:effectExtent l="0" t="0" r="33655" b="31750"/>
                <wp:wrapNone/>
                <wp:docPr id="117" name="Straight Connector 117"/>
                <wp:cNvGraphicFramePr/>
                <a:graphic xmlns:a="http://schemas.openxmlformats.org/drawingml/2006/main">
                  <a:graphicData uri="http://schemas.microsoft.com/office/word/2010/wordprocessingShape">
                    <wps:wsp>
                      <wps:cNvCnPr/>
                      <wps:spPr>
                        <a:xfrm flipV="1">
                          <a:off x="0" y="0"/>
                          <a:ext cx="671195" cy="387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50F5F6" id="Straight Connector 117"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15pt,39.8pt" to="339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WtyQEAANUDAAAOAAAAZHJzL2Uyb0RvYy54bWysU02P0zAQvSPxHyzfaZJd7XaJmu6hK7gg&#10;qFjg7nXGjSV/aWya9N8zdtosAoTEiosVe+a9mfdmsrmfrGFHwKi963izqjkDJ32v3aHjX7+8e3PH&#10;WUzC9cJ4Bx0/QeT329evNmNo4coP3vSAjEhcbMfQ8SGl0FZVlANYEVc+gKOg8mhFoiseqh7FSOzW&#10;VFd1fVuNHvuAXkKM9PowB/m28CsFMn1SKkJipuPUWyonlvMpn9V2I9oDijBoeW5DvKALK7SjogvV&#10;g0iCfUf9G5XVEn30Kq2kt5VXSksoGkhNU/+i5nEQAYoWMieGxab4/2jlx+Meme5pds2aMycsDekx&#10;odCHIbGdd44s9MhylLwaQ2wJsnN7PN9i2GMWPim0TBkdvhFVsYLEsak4fVqchikxSY+366Z5e8OZ&#10;pND13fr6pkyimmkyXcCY3oO3LH903GiXjRCtOH6IiUpT6iWFLrmtuZHylU4GcrJxn0GROCo4t1TW&#10;CnYG2VHQQggpwaUmCyO+kp1hShuzAOtS9q/Ac36GQlm5fwEviFLZu7SArXYe/1Q9TZeW1Zx/cWDW&#10;nS148v2pjKhYQ7tTFJ73PC/nz/cCf/4btz8AAAD//wMAUEsDBBQABgAIAAAAIQBxqfiX4AAAAAoB&#10;AAAPAAAAZHJzL2Rvd25yZXYueG1sTI9BT4NAEIXvJv6HzZh4MXYRLbTI0hijHtpTqyb2trAjkLKz&#10;hN1S/PcdT3qczJf3vpevJtuJEQffOlJwN4tAIFXOtFQr+Hh/vV2A8EGT0Z0jVPCDHlbF5UWuM+NO&#10;tMVxF2rBIeQzraAJoc+k9FWDVvuZ65H49+0GqwOfQy3NoE8cbjsZR1EirW6JGxrd43OD1WF3tAr2&#10;3vmXz3U5vh2260nfbEL8VRmlrq+mp0cQAafwB8OvPqtDwU6lO5LxolMwT+N7RhWkywQEA0m64HEl&#10;kw9RArLI5f8JxRkAAP//AwBQSwECLQAUAAYACAAAACEAtoM4kv4AAADhAQAAEwAAAAAAAAAAAAAA&#10;AAAAAAAAW0NvbnRlbnRfVHlwZXNdLnhtbFBLAQItABQABgAIAAAAIQA4/SH/1gAAAJQBAAALAAAA&#10;AAAAAAAAAAAAAC8BAABfcmVscy8ucmVsc1BLAQItABQABgAIAAAAIQAV8/WtyQEAANUDAAAOAAAA&#10;AAAAAAAAAAAAAC4CAABkcnMvZTJvRG9jLnhtbFBLAQItABQABgAIAAAAIQBxqfiX4AAAAAoBAAAP&#10;AAAAAAAAAAAAAAAAACMEAABkcnMvZG93bnJldi54bWxQSwUGAAAAAAQABADzAAAAMAUAAAAA&#10;" strokecolor="#5b9bd5 [3204]" strokeweight=".5pt">
                <v:stroke joinstyle="miter"/>
              </v:line>
            </w:pict>
          </mc:Fallback>
        </mc:AlternateContent>
      </w:r>
      <w:r w:rsidRPr="0098493B">
        <w:rPr>
          <w:noProof/>
        </w:rPr>
        <mc:AlternateContent>
          <mc:Choice Requires="wps">
            <w:drawing>
              <wp:anchor distT="0" distB="0" distL="114300" distR="114300" simplePos="0" relativeHeight="251728896" behindDoc="0" locked="0" layoutInCell="1" allowOverlap="1" wp14:anchorId="724EDC48" wp14:editId="56659C48">
                <wp:simplePos x="0" y="0"/>
                <wp:positionH relativeFrom="column">
                  <wp:posOffset>5473700</wp:posOffset>
                </wp:positionH>
                <wp:positionV relativeFrom="paragraph">
                  <wp:posOffset>511810</wp:posOffset>
                </wp:positionV>
                <wp:extent cx="0" cy="160020"/>
                <wp:effectExtent l="76200" t="0" r="57150" b="49530"/>
                <wp:wrapNone/>
                <wp:docPr id="118" name="Straight Arrow Connector 118"/>
                <wp:cNvGraphicFramePr/>
                <a:graphic xmlns:a="http://schemas.openxmlformats.org/drawingml/2006/main">
                  <a:graphicData uri="http://schemas.microsoft.com/office/word/2010/wordprocessingShape">
                    <wps:wsp>
                      <wps:cNvCnPr/>
                      <wps:spPr>
                        <a:xfrm>
                          <a:off x="0" y="0"/>
                          <a:ext cx="0" cy="1600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76D569F" id="_x0000_t32" coordsize="21600,21600" o:spt="32" o:oned="t" path="m,l21600,21600e" filled="f">
                <v:path arrowok="t" fillok="f" o:connecttype="none"/>
                <o:lock v:ext="edit" shapetype="t"/>
              </v:shapetype>
              <v:shape id="Straight Arrow Connector 118" o:spid="_x0000_s1026" type="#_x0000_t32" style="position:absolute;margin-left:431pt;margin-top:40.3pt;width:0;height:12.6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72y0wEAAAMEAAAOAAAAZHJzL2Uyb0RvYy54bWysU02P0zAQvSPxH6zcaZIeVihqukJd4IKg&#10;YuEHeJ1xY8lfGg9N++8ZO2kWAUICcXFie97Me2/Gu/uLs+IMmEzwfdVumkqAV2Ew/tRXX7+8e/W6&#10;EomkH6QNHvrqCqm63798sZtiB9swBjsACk7iUzfFvhqJYlfXSY3gZNqECJ4vdUAnibd4qgeUE2d3&#10;tt42zV09BRwiBgUp8enDfFntS36tQdEnrROQsH3F3KisWNanvNb7nexOKONo1EJD/gMLJ43nomuq&#10;B0lSfEPzSypnFIYUNG1UcHXQ2igoGlhN2/yk5nGUEYoWNifF1ab0/9Kqj+cjCjNw71pulZeOm/RI&#10;KM1pJPEGMUziELxnIwOKHMOOTTF1DDz4Iy67FI+Y5V80uvxlYeJSXL6uLsOFhJoPFZ+2d02zLQ2o&#10;n3ERE72H4ET+6au0EFkZtMVkef6QiCsz8AbIRa3PK0lj3/pB0DWyFEIj/clCps3hOaTO9GfC5Y+u&#10;Fmb4Z9BsBVOcy5QhhINFcZY8PlIp8NSumTg6w7SxdgU2hd8fgUt8hkIZ0L8Br4hSOXhawc74gL+r&#10;TpcbZT3H3xyYdWcLnsJwLa0s1vCkFa+WV5FH+cd9gT+/3f13AAAA//8DAFBLAwQUAAYACAAAACEA&#10;hijl5dwAAAAKAQAADwAAAGRycy9kb3ducmV2LnhtbEyPQU/DMAyF70j8h8iTuLFklahKaTohJHYE&#10;MTjALWu8plrjVE3WFn49RhzgZvs9PX+v2i6+FxOOsQukYbNWIJCaYDtqNby9Pl4XIGIyZE0fCDV8&#10;YoRtfXlRmdKGmV5w2qdWcAjF0mhwKQ2llLFx6E1chwGJtWMYvUm8jq20o5k53PcyUyqX3nTEH5wZ&#10;8MFhc9qfvYbn9n3yGe06ebz9+Nq1T/bk5qT11Wq5vwORcEl/ZvjBZ3SomekQzmSj6DUUecZdEg8q&#10;B8GG38OBneqmAFlX8n+F+hsAAP//AwBQSwECLQAUAAYACAAAACEAtoM4kv4AAADhAQAAEwAAAAAA&#10;AAAAAAAAAAAAAAAAW0NvbnRlbnRfVHlwZXNdLnhtbFBLAQItABQABgAIAAAAIQA4/SH/1gAAAJQB&#10;AAALAAAAAAAAAAAAAAAAAC8BAABfcmVscy8ucmVsc1BLAQItABQABgAIAAAAIQAR972y0wEAAAME&#10;AAAOAAAAAAAAAAAAAAAAAC4CAABkcnMvZTJvRG9jLnhtbFBLAQItABQABgAIAAAAIQCGKOXl3AAA&#10;AAoBAAAPAAAAAAAAAAAAAAAAAC0EAABkcnMvZG93bnJldi54bWxQSwUGAAAAAAQABADzAAAANgUA&#10;AAAA&#10;" strokecolor="#5b9bd5 [3204]" strokeweight=".5pt">
                <v:stroke endarrow="block" joinstyle="miter"/>
              </v:shape>
            </w:pict>
          </mc:Fallback>
        </mc:AlternateContent>
      </w:r>
      <w:r w:rsidRPr="0098493B">
        <w:rPr>
          <w:noProof/>
        </w:rPr>
        <mc:AlternateContent>
          <mc:Choice Requires="wps">
            <w:drawing>
              <wp:anchor distT="0" distB="0" distL="114300" distR="114300" simplePos="0" relativeHeight="251727872" behindDoc="0" locked="0" layoutInCell="1" allowOverlap="1" wp14:anchorId="1329662D" wp14:editId="36419507">
                <wp:simplePos x="0" y="0"/>
                <wp:positionH relativeFrom="column">
                  <wp:posOffset>4301490</wp:posOffset>
                </wp:positionH>
                <wp:positionV relativeFrom="paragraph">
                  <wp:posOffset>505460</wp:posOffset>
                </wp:positionV>
                <wp:extent cx="1166495" cy="0"/>
                <wp:effectExtent l="0" t="0" r="33655" b="19050"/>
                <wp:wrapNone/>
                <wp:docPr id="119" name="Straight Connector 119"/>
                <wp:cNvGraphicFramePr/>
                <a:graphic xmlns:a="http://schemas.openxmlformats.org/drawingml/2006/main">
                  <a:graphicData uri="http://schemas.microsoft.com/office/word/2010/wordprocessingShape">
                    <wps:wsp>
                      <wps:cNvCnPr/>
                      <wps:spPr>
                        <a:xfrm flipV="1">
                          <a:off x="0" y="0"/>
                          <a:ext cx="11664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8C8942" id="Straight Connector 119"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7pt,39.8pt" to="430.55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W3wQEAANEDAAAOAAAAZHJzL2Uyb0RvYy54bWysU01v2zAMvQ/YfxB0b2wXW7AacXpI0V6G&#10;LVi33VWZigXoC5QaO/9+lJx4xTZg2NCLYIp8j3xP9OZ2soYdAaP2ruPNquYMnPS9doeOf/t6f/WB&#10;s5iE64XxDjp+gshvt2/fbMbQwrUfvOkBGZG42I6h40NKoa2qKAewIq58AEdJ5dGKRCEeqh7FSOzW&#10;VNd1va5Gj31ALyFGur2bk3xb+JUCmT4rFSEx03GaLZUTy/mUz2q7Ee0BRRi0PI8h/mMKK7SjpgvV&#10;nUiCPaP+jcpqiT56lVbS28orpSUUDaSmqX9R8ziIAEULmRPDYlN8PVr56bhHpnt6u+aGMycsPdJj&#10;QqEPQ2I77xxZ6JHlLHk1htgSZOf2eI5i2GMWPim0TBkdvhNVsYLEsak4fVqchikxSZdNs16/u3nP&#10;mbzkqpkiUwWM6QG8Zfmj40a7bIJoxfFjTNSWSi8lFOSR5iHKVzoZyMXGfQFFwnKzgi4rBTuD7Cho&#10;GYSU4FKTRRFfqc4wpY1ZgPXfgef6DIWybv8CXhCls3dpAVvtPP6pe5ouI6u5/uLArDtb8OT7U3me&#10;Yg3tTVF43vG8mC/jAv/5J25/AAAA//8DAFBLAwQUAAYACAAAACEAvgyijN8AAAAJAQAADwAAAGRy&#10;cy9kb3ducmV2LnhtbEyPwU7DMAyG70i8Q+RJXBBLO6F2lKYTQsBhnDZAgpvbeG21xqmarCtvT9AO&#10;29H2p9/fn68m04mRBtdaVhDPIxDEldUt1wo+P17vliCcR9bYWSYFv+RgVVxf5Zhpe+QNjVtfixDC&#10;LkMFjfd9JqWrGjLo5rYnDredHQz6MA611AMeQ7jp5CKKEmmw5fChwZ6eG6r224NR8OOse/lal+Pb&#10;frOe8PbdL74rrdTNbHp6BOFp8mcY/vWDOhTBqbQH1k50CpI0vQ+ogvQhARGAZRLHIMrTQha5vGxQ&#10;/AEAAP//AwBQSwECLQAUAAYACAAAACEAtoM4kv4AAADhAQAAEwAAAAAAAAAAAAAAAAAAAAAAW0Nv&#10;bnRlbnRfVHlwZXNdLnhtbFBLAQItABQABgAIAAAAIQA4/SH/1gAAAJQBAAALAAAAAAAAAAAAAAAA&#10;AC8BAABfcmVscy8ucmVsc1BLAQItABQABgAIAAAAIQCTE+W3wQEAANEDAAAOAAAAAAAAAAAAAAAA&#10;AC4CAABkcnMvZTJvRG9jLnhtbFBLAQItABQABgAIAAAAIQC+DKKM3wAAAAkBAAAPAAAAAAAAAAAA&#10;AAAAABsEAABkcnMvZG93bnJldi54bWxQSwUGAAAAAAQABADzAAAAJwUAAAAA&#10;" strokecolor="#5b9bd5 [3204]" strokeweight=".5pt">
                <v:stroke joinstyle="miter"/>
              </v:line>
            </w:pict>
          </mc:Fallback>
        </mc:AlternateContent>
      </w:r>
      <w:r w:rsidRPr="0098493B">
        <w:rPr>
          <w:noProof/>
        </w:rPr>
        <mc:AlternateContent>
          <mc:Choice Requires="wps">
            <w:drawing>
              <wp:anchor distT="0" distB="0" distL="114300" distR="114300" simplePos="0" relativeHeight="251729920" behindDoc="0" locked="0" layoutInCell="1" allowOverlap="1" wp14:anchorId="0CFF0EBA" wp14:editId="2FE4BF9A">
                <wp:simplePos x="0" y="0"/>
                <wp:positionH relativeFrom="column">
                  <wp:posOffset>393700</wp:posOffset>
                </wp:positionH>
                <wp:positionV relativeFrom="paragraph">
                  <wp:posOffset>610870</wp:posOffset>
                </wp:positionV>
                <wp:extent cx="1513840" cy="1695450"/>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1513840" cy="1695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5D4D" w:rsidRPr="00D05D4D" w:rsidRDefault="00D05D4D" w:rsidP="00D05D4D">
                            <w:pPr>
                              <w:spacing w:before="0" w:after="0"/>
                              <w:ind w:left="180" w:hanging="180"/>
                              <w:jc w:val="left"/>
                              <w:rPr>
                                <w:rFonts w:asciiTheme="majorHAnsi" w:hAnsiTheme="majorHAnsi" w:cstheme="majorHAnsi"/>
                                <w:color w:val="FFFFFF" w:themeColor="background1"/>
                                <w:sz w:val="18"/>
                                <w:lang w:val="sq-AL"/>
                              </w:rPr>
                            </w:pPr>
                            <w:r w:rsidRPr="00D05D4D">
                              <w:rPr>
                                <w:rFonts w:asciiTheme="majorHAnsi" w:hAnsiTheme="majorHAnsi" w:cstheme="majorHAnsi"/>
                                <w:color w:val="FFFFFF" w:themeColor="background1"/>
                                <w:sz w:val="18"/>
                                <w:lang w:val="sq-AL"/>
                              </w:rPr>
                              <w:t>1. Equality in employment, social and family services;</w:t>
                            </w:r>
                          </w:p>
                          <w:p w:rsidR="00D05D4D" w:rsidRPr="00D05D4D" w:rsidRDefault="00D05D4D" w:rsidP="00D05D4D">
                            <w:pPr>
                              <w:spacing w:before="0" w:after="0"/>
                              <w:ind w:left="180" w:hanging="180"/>
                              <w:jc w:val="left"/>
                              <w:rPr>
                                <w:rFonts w:asciiTheme="majorHAnsi" w:hAnsiTheme="majorHAnsi" w:cstheme="majorHAnsi"/>
                                <w:color w:val="FFFFFF" w:themeColor="background1"/>
                                <w:sz w:val="18"/>
                                <w:lang w:val="sq-AL"/>
                              </w:rPr>
                            </w:pPr>
                            <w:r w:rsidRPr="00D05D4D">
                              <w:rPr>
                                <w:rFonts w:asciiTheme="majorHAnsi" w:hAnsiTheme="majorHAnsi" w:cstheme="majorHAnsi"/>
                                <w:color w:val="FFFFFF" w:themeColor="background1"/>
                                <w:sz w:val="18"/>
                                <w:lang w:val="sq-AL"/>
                              </w:rPr>
                              <w:t>2. Public spaces;</w:t>
                            </w:r>
                          </w:p>
                          <w:p w:rsidR="00D05D4D" w:rsidRPr="00D05D4D" w:rsidRDefault="00D05D4D" w:rsidP="00D05D4D">
                            <w:pPr>
                              <w:spacing w:before="0" w:after="0"/>
                              <w:ind w:left="180" w:hanging="180"/>
                              <w:jc w:val="left"/>
                              <w:rPr>
                                <w:rFonts w:asciiTheme="majorHAnsi" w:hAnsiTheme="majorHAnsi" w:cstheme="majorHAnsi"/>
                                <w:color w:val="FFFFFF" w:themeColor="background1"/>
                                <w:sz w:val="18"/>
                                <w:lang w:val="sq-AL"/>
                              </w:rPr>
                            </w:pPr>
                            <w:r w:rsidRPr="00D05D4D">
                              <w:rPr>
                                <w:rFonts w:asciiTheme="majorHAnsi" w:hAnsiTheme="majorHAnsi" w:cstheme="majorHAnsi"/>
                                <w:color w:val="FFFFFF" w:themeColor="background1"/>
                                <w:sz w:val="18"/>
                                <w:lang w:val="sq-AL"/>
                              </w:rPr>
                              <w:t>3. Primary health care;</w:t>
                            </w:r>
                          </w:p>
                          <w:p w:rsidR="00D05D4D" w:rsidRPr="00D05D4D" w:rsidRDefault="00D05D4D" w:rsidP="00D05D4D">
                            <w:pPr>
                              <w:spacing w:before="0" w:after="0"/>
                              <w:ind w:left="180" w:hanging="180"/>
                              <w:jc w:val="left"/>
                              <w:rPr>
                                <w:rFonts w:asciiTheme="majorHAnsi" w:hAnsiTheme="majorHAnsi" w:cstheme="majorHAnsi"/>
                                <w:color w:val="FFFFFF" w:themeColor="background1"/>
                                <w:sz w:val="18"/>
                                <w:lang w:val="sq-AL"/>
                              </w:rPr>
                            </w:pPr>
                            <w:r w:rsidRPr="00D05D4D">
                              <w:rPr>
                                <w:rFonts w:asciiTheme="majorHAnsi" w:hAnsiTheme="majorHAnsi" w:cstheme="majorHAnsi"/>
                                <w:color w:val="FFFFFF" w:themeColor="background1"/>
                                <w:sz w:val="18"/>
                                <w:lang w:val="sq-AL"/>
                              </w:rPr>
                              <w:t>4. Road infrastructure;</w:t>
                            </w:r>
                          </w:p>
                          <w:p w:rsidR="00D05D4D" w:rsidRPr="00D05D4D" w:rsidRDefault="00D05D4D" w:rsidP="00D05D4D">
                            <w:pPr>
                              <w:spacing w:before="0" w:after="0"/>
                              <w:ind w:left="180" w:hanging="180"/>
                              <w:jc w:val="left"/>
                              <w:rPr>
                                <w:rFonts w:asciiTheme="majorHAnsi" w:hAnsiTheme="majorHAnsi" w:cstheme="majorHAnsi"/>
                                <w:color w:val="FFFFFF" w:themeColor="background1"/>
                                <w:sz w:val="18"/>
                                <w:lang w:val="sq-AL"/>
                              </w:rPr>
                            </w:pPr>
                            <w:r w:rsidRPr="00D05D4D">
                              <w:rPr>
                                <w:rFonts w:asciiTheme="majorHAnsi" w:hAnsiTheme="majorHAnsi" w:cstheme="majorHAnsi"/>
                                <w:color w:val="FFFFFF" w:themeColor="background1"/>
                                <w:sz w:val="18"/>
                                <w:lang w:val="sq-AL"/>
                              </w:rPr>
                              <w:t>5. Spatial planning;</w:t>
                            </w:r>
                          </w:p>
                          <w:p w:rsidR="00D05D4D" w:rsidRPr="00D05D4D" w:rsidRDefault="00D05D4D" w:rsidP="00D05D4D">
                            <w:pPr>
                              <w:spacing w:before="0" w:after="0"/>
                              <w:ind w:left="180" w:hanging="180"/>
                              <w:jc w:val="left"/>
                              <w:rPr>
                                <w:rFonts w:asciiTheme="majorHAnsi" w:hAnsiTheme="majorHAnsi" w:cstheme="majorHAnsi"/>
                                <w:color w:val="FFFFFF" w:themeColor="background1"/>
                                <w:sz w:val="18"/>
                                <w:lang w:val="sq-AL"/>
                              </w:rPr>
                            </w:pPr>
                            <w:r w:rsidRPr="00D05D4D">
                              <w:rPr>
                                <w:rFonts w:asciiTheme="majorHAnsi" w:hAnsiTheme="majorHAnsi" w:cstheme="majorHAnsi"/>
                                <w:color w:val="FFFFFF" w:themeColor="background1"/>
                                <w:sz w:val="18"/>
                                <w:lang w:val="sq-AL"/>
                              </w:rPr>
                              <w:t>6. Public parking lots;</w:t>
                            </w:r>
                          </w:p>
                          <w:p w:rsidR="00D05D4D" w:rsidRPr="00D05D4D" w:rsidRDefault="00D05D4D" w:rsidP="00D05D4D">
                            <w:pPr>
                              <w:spacing w:before="0" w:after="0"/>
                              <w:ind w:left="180" w:hanging="180"/>
                              <w:jc w:val="left"/>
                              <w:rPr>
                                <w:rFonts w:asciiTheme="majorHAnsi" w:hAnsiTheme="majorHAnsi" w:cstheme="majorHAnsi"/>
                                <w:color w:val="FFFFFF" w:themeColor="background1"/>
                                <w:sz w:val="18"/>
                                <w:lang w:val="sq-AL"/>
                              </w:rPr>
                            </w:pPr>
                            <w:r w:rsidRPr="00D05D4D">
                              <w:rPr>
                                <w:rFonts w:asciiTheme="majorHAnsi" w:hAnsiTheme="majorHAnsi" w:cstheme="majorHAnsi"/>
                                <w:color w:val="FFFFFF" w:themeColor="background1"/>
                                <w:sz w:val="18"/>
                                <w:lang w:val="sq-AL"/>
                              </w:rPr>
                              <w:t>7. Gender representation;</w:t>
                            </w:r>
                          </w:p>
                          <w:p w:rsidR="000C275B" w:rsidRDefault="00D05D4D" w:rsidP="00D05D4D">
                            <w:pPr>
                              <w:spacing w:before="0" w:after="0"/>
                              <w:ind w:left="180" w:hanging="180"/>
                              <w:jc w:val="left"/>
                              <w:rPr>
                                <w:rFonts w:asciiTheme="majorHAnsi" w:hAnsiTheme="majorHAnsi" w:cstheme="majorHAnsi"/>
                                <w:color w:val="FFFFFF" w:themeColor="background1"/>
                                <w:sz w:val="18"/>
                                <w:lang w:val="sq-AL"/>
                              </w:rPr>
                            </w:pPr>
                            <w:r w:rsidRPr="00D05D4D">
                              <w:rPr>
                                <w:rFonts w:asciiTheme="majorHAnsi" w:hAnsiTheme="majorHAnsi" w:cstheme="majorHAnsi"/>
                                <w:color w:val="FFFFFF" w:themeColor="background1"/>
                                <w:sz w:val="18"/>
                                <w:lang w:val="sq-AL"/>
                              </w:rPr>
                              <w:t>8. Sewage</w:t>
                            </w:r>
                          </w:p>
                          <w:p w:rsidR="000C275B" w:rsidRDefault="000C275B" w:rsidP="001A2BE5">
                            <w:pPr>
                              <w:spacing w:before="0" w:after="0"/>
                              <w:ind w:left="180" w:hanging="180"/>
                              <w:jc w:val="left"/>
                              <w:rPr>
                                <w:rFonts w:asciiTheme="majorHAnsi" w:hAnsiTheme="majorHAnsi" w:cstheme="majorHAnsi"/>
                                <w:color w:val="FFFFFF" w:themeColor="background1"/>
                                <w:sz w:val="18"/>
                                <w:lang w:val="sq-AL"/>
                              </w:rPr>
                            </w:pPr>
                          </w:p>
                          <w:p w:rsidR="000C275B" w:rsidRPr="00805356" w:rsidRDefault="000C275B" w:rsidP="001A2BE5">
                            <w:pPr>
                              <w:spacing w:before="0" w:after="0"/>
                              <w:ind w:left="180" w:hanging="180"/>
                              <w:jc w:val="left"/>
                              <w:rPr>
                                <w:rFonts w:asciiTheme="majorHAnsi" w:hAnsiTheme="majorHAnsi" w:cstheme="majorHAnsi"/>
                                <w:color w:val="FFFFFF" w:themeColor="background1"/>
                                <w:sz w:val="18"/>
                                <w:lang w:val="sq-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F0EBA" id="Text Box 120" o:spid="_x0000_s1032" type="#_x0000_t202" style="position:absolute;left:0;text-align:left;margin-left:31pt;margin-top:48.1pt;width:119.2pt;height:13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UgwgAIAAG4FAAAOAAAAZHJzL2Uyb0RvYy54bWysVN9P2zAQfp+0/8Hy+0gLbQcVKepATJMQ&#10;oMHEs+vYNJrt8+xrk+6v39lJSsf2wrQXx7n77nw/vrvzi9YatlUh1uBKPj4acaachKp2zyX/9nj9&#10;4ZSziMJVwoBTJd+pyC8W79+dN36ujmENplKBkRMX540v+RrRz4siyrWyIh6BV46UGoIVSL/huaiC&#10;aMi7NcXxaDQrGgiVDyBVjCS96pR8kf1rrSTeaR0VMlNyig3zGfK5SmexOBfz5yD8upZ9GOIforCi&#10;dvTo3tWVQME2of7Dla1lgAgajyTYArSupco5UDbj0atsHtbCq5wLFSf6fZni/3Mrb7f3gdUV9e6Y&#10;6uOEpSY9qhbZJ2hZklGFGh/nBHzwBMWWFIQe5JGEKfFWB5u+lBIjPfna7eub3MlkNB2fnE5IJUk3&#10;np1NJ9Psv3gx9yHiZwWWpUvJAzUw11VsbyJSKAQdIOk1B9e1MbmJxrGm5LMTcvmbhiyMSxKV6dC7&#10;SSl1oecb7oxKGOO+Kk3lyBkkQSaiujSBbQVRSEipHObks19CJ5SmIN5i2ONfonqLcZfH8DI43Bvb&#10;2kHI2b8Ku/o+hKw7PBXyIO90xXbVZh7Mhs6uoNpRwwN0QxO9vK6pKTci4r0INCXUSJp8vKNDG6Di&#10;Q3/jbA3h59/kCU/kJS1nDU1dyeOPjQiKM/PFEa3PxpPED8w/k+nHxMlwqFkdatzGXgJ1ZUw7xst8&#10;TXg0w1UHsE+0IJbpVVIJJ+ntkuNwvcRuF9CCkWq5zCAaTC/wxj14mVynJiXKPbZPIviel0iUvoVh&#10;PsX8FT07bLJ0sNwg6DpzN9W5q2pffxrqTOl+AaWtcfifUS9rcvELAAD//wMAUEsDBBQABgAIAAAA&#10;IQDUPdkJ4QAAAAkBAAAPAAAAZHJzL2Rvd25yZXYueG1sTI/NTsMwEITvSLyDtUjcqI0LUQlxqipS&#10;hYTKoaUXbpt4m0T4J8RuG/r0mBPcZjWrmW+K5WQNO9EYeu8U3M8EMHKN171rFezf13cLYCGi02i8&#10;IwXfFGBZXl8VmGt/dls67WLLUogLOSroYhxyzkPTkcUw8wO55B38aDGmc2y5HvGcwq3hUoiMW+xd&#10;auhwoKqj5nN3tApeq/UbbmtpFxdTvWwOq+Fr//Go1O3NtHoGFmmKf8/wi5/QoUxMtT86HZhRkMk0&#10;JSp4yiSw5M+FeABWJ5HNJfCy4P8XlD8AAAD//wMAUEsBAi0AFAAGAAgAAAAhALaDOJL+AAAA4QEA&#10;ABMAAAAAAAAAAAAAAAAAAAAAAFtDb250ZW50X1R5cGVzXS54bWxQSwECLQAUAAYACAAAACEAOP0h&#10;/9YAAACUAQAACwAAAAAAAAAAAAAAAAAvAQAAX3JlbHMvLnJlbHNQSwECLQAUAAYACAAAACEA4bVI&#10;MIACAABuBQAADgAAAAAAAAAAAAAAAAAuAgAAZHJzL2Uyb0RvYy54bWxQSwECLQAUAAYACAAAACEA&#10;1D3ZCeEAAAAJAQAADwAAAAAAAAAAAAAAAADaBAAAZHJzL2Rvd25yZXYueG1sUEsFBgAAAAAEAAQA&#10;8wAAAOgFAAAAAA==&#10;" filled="f" stroked="f" strokeweight=".5pt">
                <v:textbox>
                  <w:txbxContent>
                    <w:p w:rsidR="00D05D4D" w:rsidRPr="00D05D4D" w:rsidRDefault="00D05D4D" w:rsidP="00D05D4D">
                      <w:pPr>
                        <w:spacing w:before="0" w:after="0"/>
                        <w:ind w:left="180" w:hanging="180"/>
                        <w:jc w:val="left"/>
                        <w:rPr>
                          <w:rFonts w:asciiTheme="majorHAnsi" w:hAnsiTheme="majorHAnsi" w:cstheme="majorHAnsi"/>
                          <w:color w:val="FFFFFF" w:themeColor="background1"/>
                          <w:sz w:val="18"/>
                          <w:lang w:val="sq-AL"/>
                        </w:rPr>
                      </w:pPr>
                      <w:r w:rsidRPr="00D05D4D">
                        <w:rPr>
                          <w:rFonts w:asciiTheme="majorHAnsi" w:hAnsiTheme="majorHAnsi" w:cstheme="majorHAnsi"/>
                          <w:color w:val="FFFFFF" w:themeColor="background1"/>
                          <w:sz w:val="18"/>
                          <w:lang w:val="sq-AL"/>
                        </w:rPr>
                        <w:t>1. Equality in employment, social and family services;</w:t>
                      </w:r>
                    </w:p>
                    <w:p w:rsidR="00D05D4D" w:rsidRPr="00D05D4D" w:rsidRDefault="00D05D4D" w:rsidP="00D05D4D">
                      <w:pPr>
                        <w:spacing w:before="0" w:after="0"/>
                        <w:ind w:left="180" w:hanging="180"/>
                        <w:jc w:val="left"/>
                        <w:rPr>
                          <w:rFonts w:asciiTheme="majorHAnsi" w:hAnsiTheme="majorHAnsi" w:cstheme="majorHAnsi"/>
                          <w:color w:val="FFFFFF" w:themeColor="background1"/>
                          <w:sz w:val="18"/>
                          <w:lang w:val="sq-AL"/>
                        </w:rPr>
                      </w:pPr>
                      <w:r w:rsidRPr="00D05D4D">
                        <w:rPr>
                          <w:rFonts w:asciiTheme="majorHAnsi" w:hAnsiTheme="majorHAnsi" w:cstheme="majorHAnsi"/>
                          <w:color w:val="FFFFFF" w:themeColor="background1"/>
                          <w:sz w:val="18"/>
                          <w:lang w:val="sq-AL"/>
                        </w:rPr>
                        <w:t>2. Public spaces;</w:t>
                      </w:r>
                    </w:p>
                    <w:p w:rsidR="00D05D4D" w:rsidRPr="00D05D4D" w:rsidRDefault="00D05D4D" w:rsidP="00D05D4D">
                      <w:pPr>
                        <w:spacing w:before="0" w:after="0"/>
                        <w:ind w:left="180" w:hanging="180"/>
                        <w:jc w:val="left"/>
                        <w:rPr>
                          <w:rFonts w:asciiTheme="majorHAnsi" w:hAnsiTheme="majorHAnsi" w:cstheme="majorHAnsi"/>
                          <w:color w:val="FFFFFF" w:themeColor="background1"/>
                          <w:sz w:val="18"/>
                          <w:lang w:val="sq-AL"/>
                        </w:rPr>
                      </w:pPr>
                      <w:r w:rsidRPr="00D05D4D">
                        <w:rPr>
                          <w:rFonts w:asciiTheme="majorHAnsi" w:hAnsiTheme="majorHAnsi" w:cstheme="majorHAnsi"/>
                          <w:color w:val="FFFFFF" w:themeColor="background1"/>
                          <w:sz w:val="18"/>
                          <w:lang w:val="sq-AL"/>
                        </w:rPr>
                        <w:t>3. Primary health care;</w:t>
                      </w:r>
                    </w:p>
                    <w:p w:rsidR="00D05D4D" w:rsidRPr="00D05D4D" w:rsidRDefault="00D05D4D" w:rsidP="00D05D4D">
                      <w:pPr>
                        <w:spacing w:before="0" w:after="0"/>
                        <w:ind w:left="180" w:hanging="180"/>
                        <w:jc w:val="left"/>
                        <w:rPr>
                          <w:rFonts w:asciiTheme="majorHAnsi" w:hAnsiTheme="majorHAnsi" w:cstheme="majorHAnsi"/>
                          <w:color w:val="FFFFFF" w:themeColor="background1"/>
                          <w:sz w:val="18"/>
                          <w:lang w:val="sq-AL"/>
                        </w:rPr>
                      </w:pPr>
                      <w:r w:rsidRPr="00D05D4D">
                        <w:rPr>
                          <w:rFonts w:asciiTheme="majorHAnsi" w:hAnsiTheme="majorHAnsi" w:cstheme="majorHAnsi"/>
                          <w:color w:val="FFFFFF" w:themeColor="background1"/>
                          <w:sz w:val="18"/>
                          <w:lang w:val="sq-AL"/>
                        </w:rPr>
                        <w:t>4. Road infrastructure;</w:t>
                      </w:r>
                    </w:p>
                    <w:p w:rsidR="00D05D4D" w:rsidRPr="00D05D4D" w:rsidRDefault="00D05D4D" w:rsidP="00D05D4D">
                      <w:pPr>
                        <w:spacing w:before="0" w:after="0"/>
                        <w:ind w:left="180" w:hanging="180"/>
                        <w:jc w:val="left"/>
                        <w:rPr>
                          <w:rFonts w:asciiTheme="majorHAnsi" w:hAnsiTheme="majorHAnsi" w:cstheme="majorHAnsi"/>
                          <w:color w:val="FFFFFF" w:themeColor="background1"/>
                          <w:sz w:val="18"/>
                          <w:lang w:val="sq-AL"/>
                        </w:rPr>
                      </w:pPr>
                      <w:r w:rsidRPr="00D05D4D">
                        <w:rPr>
                          <w:rFonts w:asciiTheme="majorHAnsi" w:hAnsiTheme="majorHAnsi" w:cstheme="majorHAnsi"/>
                          <w:color w:val="FFFFFF" w:themeColor="background1"/>
                          <w:sz w:val="18"/>
                          <w:lang w:val="sq-AL"/>
                        </w:rPr>
                        <w:t>5. Spatial planning;</w:t>
                      </w:r>
                    </w:p>
                    <w:p w:rsidR="00D05D4D" w:rsidRPr="00D05D4D" w:rsidRDefault="00D05D4D" w:rsidP="00D05D4D">
                      <w:pPr>
                        <w:spacing w:before="0" w:after="0"/>
                        <w:ind w:left="180" w:hanging="180"/>
                        <w:jc w:val="left"/>
                        <w:rPr>
                          <w:rFonts w:asciiTheme="majorHAnsi" w:hAnsiTheme="majorHAnsi" w:cstheme="majorHAnsi"/>
                          <w:color w:val="FFFFFF" w:themeColor="background1"/>
                          <w:sz w:val="18"/>
                          <w:lang w:val="sq-AL"/>
                        </w:rPr>
                      </w:pPr>
                      <w:r w:rsidRPr="00D05D4D">
                        <w:rPr>
                          <w:rFonts w:asciiTheme="majorHAnsi" w:hAnsiTheme="majorHAnsi" w:cstheme="majorHAnsi"/>
                          <w:color w:val="FFFFFF" w:themeColor="background1"/>
                          <w:sz w:val="18"/>
                          <w:lang w:val="sq-AL"/>
                        </w:rPr>
                        <w:t>6. Public parking lots;</w:t>
                      </w:r>
                    </w:p>
                    <w:p w:rsidR="00D05D4D" w:rsidRPr="00D05D4D" w:rsidRDefault="00D05D4D" w:rsidP="00D05D4D">
                      <w:pPr>
                        <w:spacing w:before="0" w:after="0"/>
                        <w:ind w:left="180" w:hanging="180"/>
                        <w:jc w:val="left"/>
                        <w:rPr>
                          <w:rFonts w:asciiTheme="majorHAnsi" w:hAnsiTheme="majorHAnsi" w:cstheme="majorHAnsi"/>
                          <w:color w:val="FFFFFF" w:themeColor="background1"/>
                          <w:sz w:val="18"/>
                          <w:lang w:val="sq-AL"/>
                        </w:rPr>
                      </w:pPr>
                      <w:r w:rsidRPr="00D05D4D">
                        <w:rPr>
                          <w:rFonts w:asciiTheme="majorHAnsi" w:hAnsiTheme="majorHAnsi" w:cstheme="majorHAnsi"/>
                          <w:color w:val="FFFFFF" w:themeColor="background1"/>
                          <w:sz w:val="18"/>
                          <w:lang w:val="sq-AL"/>
                        </w:rPr>
                        <w:t>7. Gender representation;</w:t>
                      </w:r>
                    </w:p>
                    <w:p w:rsidR="000C275B" w:rsidRDefault="00D05D4D" w:rsidP="00D05D4D">
                      <w:pPr>
                        <w:spacing w:before="0" w:after="0"/>
                        <w:ind w:left="180" w:hanging="180"/>
                        <w:jc w:val="left"/>
                        <w:rPr>
                          <w:rFonts w:asciiTheme="majorHAnsi" w:hAnsiTheme="majorHAnsi" w:cstheme="majorHAnsi"/>
                          <w:color w:val="FFFFFF" w:themeColor="background1"/>
                          <w:sz w:val="18"/>
                          <w:lang w:val="sq-AL"/>
                        </w:rPr>
                      </w:pPr>
                      <w:r w:rsidRPr="00D05D4D">
                        <w:rPr>
                          <w:rFonts w:asciiTheme="majorHAnsi" w:hAnsiTheme="majorHAnsi" w:cstheme="majorHAnsi"/>
                          <w:color w:val="FFFFFF" w:themeColor="background1"/>
                          <w:sz w:val="18"/>
                          <w:lang w:val="sq-AL"/>
                        </w:rPr>
                        <w:t>8. Sewage</w:t>
                      </w:r>
                    </w:p>
                    <w:p w:rsidR="000C275B" w:rsidRDefault="000C275B" w:rsidP="001A2BE5">
                      <w:pPr>
                        <w:spacing w:before="0" w:after="0"/>
                        <w:ind w:left="180" w:hanging="180"/>
                        <w:jc w:val="left"/>
                        <w:rPr>
                          <w:rFonts w:asciiTheme="majorHAnsi" w:hAnsiTheme="majorHAnsi" w:cstheme="majorHAnsi"/>
                          <w:color w:val="FFFFFF" w:themeColor="background1"/>
                          <w:sz w:val="18"/>
                          <w:lang w:val="sq-AL"/>
                        </w:rPr>
                      </w:pPr>
                    </w:p>
                    <w:p w:rsidR="000C275B" w:rsidRPr="00805356" w:rsidRDefault="000C275B" w:rsidP="001A2BE5">
                      <w:pPr>
                        <w:spacing w:before="0" w:after="0"/>
                        <w:ind w:left="180" w:hanging="180"/>
                        <w:jc w:val="left"/>
                        <w:rPr>
                          <w:rFonts w:asciiTheme="majorHAnsi" w:hAnsiTheme="majorHAnsi" w:cstheme="majorHAnsi"/>
                          <w:color w:val="FFFFFF" w:themeColor="background1"/>
                          <w:sz w:val="18"/>
                          <w:lang w:val="sq-AL"/>
                        </w:rPr>
                      </w:pPr>
                    </w:p>
                  </w:txbxContent>
                </v:textbox>
              </v:shape>
            </w:pict>
          </mc:Fallback>
        </mc:AlternateContent>
      </w:r>
      <w:r w:rsidRPr="0098493B">
        <w:rPr>
          <w:noProof/>
        </w:rPr>
        <mc:AlternateContent>
          <mc:Choice Requires="wps">
            <w:drawing>
              <wp:anchor distT="0" distB="0" distL="114300" distR="114300" simplePos="0" relativeHeight="251724800" behindDoc="0" locked="0" layoutInCell="1" allowOverlap="1" wp14:anchorId="75973C1A" wp14:editId="45E9A463">
                <wp:simplePos x="0" y="0"/>
                <wp:positionH relativeFrom="column">
                  <wp:posOffset>4025572</wp:posOffset>
                </wp:positionH>
                <wp:positionV relativeFrom="paragraph">
                  <wp:posOffset>594995</wp:posOffset>
                </wp:positionV>
                <wp:extent cx="1606550" cy="697230"/>
                <wp:effectExtent l="0" t="0" r="0" b="7620"/>
                <wp:wrapNone/>
                <wp:docPr id="121" name="Text Box 121"/>
                <wp:cNvGraphicFramePr/>
                <a:graphic xmlns:a="http://schemas.openxmlformats.org/drawingml/2006/main">
                  <a:graphicData uri="http://schemas.microsoft.com/office/word/2010/wordprocessingShape">
                    <wps:wsp>
                      <wps:cNvSpPr txBox="1"/>
                      <wps:spPr>
                        <a:xfrm>
                          <a:off x="0" y="0"/>
                          <a:ext cx="1606550" cy="697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5D4D" w:rsidRPr="00D05D4D" w:rsidRDefault="00D05D4D" w:rsidP="00D05D4D">
                            <w:pPr>
                              <w:spacing w:before="0" w:after="0"/>
                              <w:jc w:val="left"/>
                              <w:rPr>
                                <w:rFonts w:asciiTheme="majorHAnsi" w:hAnsiTheme="majorHAnsi" w:cstheme="majorHAnsi"/>
                                <w:color w:val="FFFFFF" w:themeColor="background1"/>
                                <w:sz w:val="18"/>
                                <w:lang w:val="sq-AL"/>
                              </w:rPr>
                            </w:pPr>
                            <w:r>
                              <w:rPr>
                                <w:rFonts w:asciiTheme="majorHAnsi" w:hAnsiTheme="majorHAnsi" w:cstheme="majorHAnsi"/>
                                <w:color w:val="FFFFFF" w:themeColor="background1"/>
                                <w:sz w:val="18"/>
                                <w:lang w:val="sq-AL"/>
                              </w:rPr>
                              <w:t>1.</w:t>
                            </w:r>
                            <w:r w:rsidRPr="00D05D4D">
                              <w:rPr>
                                <w:rFonts w:asciiTheme="majorHAnsi" w:hAnsiTheme="majorHAnsi" w:cstheme="majorHAnsi"/>
                                <w:color w:val="FFFFFF" w:themeColor="background1"/>
                                <w:sz w:val="18"/>
                                <w:lang w:val="sq-AL"/>
                              </w:rPr>
                              <w:t xml:space="preserve"> Disaster management;</w:t>
                            </w:r>
                          </w:p>
                          <w:p w:rsidR="00D05D4D" w:rsidRPr="00D05D4D" w:rsidRDefault="00D05D4D" w:rsidP="00D05D4D">
                            <w:pPr>
                              <w:spacing w:before="0" w:after="0"/>
                              <w:jc w:val="left"/>
                              <w:rPr>
                                <w:rFonts w:asciiTheme="majorHAnsi" w:hAnsiTheme="majorHAnsi" w:cstheme="majorHAnsi"/>
                                <w:color w:val="FFFFFF" w:themeColor="background1"/>
                                <w:sz w:val="18"/>
                                <w:lang w:val="sq-AL"/>
                              </w:rPr>
                            </w:pPr>
                            <w:r w:rsidRPr="00D05D4D">
                              <w:rPr>
                                <w:rFonts w:asciiTheme="majorHAnsi" w:hAnsiTheme="majorHAnsi" w:cstheme="majorHAnsi"/>
                                <w:color w:val="FFFFFF" w:themeColor="background1"/>
                                <w:sz w:val="18"/>
                                <w:lang w:val="sq-AL"/>
                              </w:rPr>
                              <w:t>2. Drinking water;</w:t>
                            </w:r>
                          </w:p>
                          <w:p w:rsidR="00D05D4D" w:rsidRPr="00D05D4D" w:rsidRDefault="00D05D4D" w:rsidP="00D05D4D">
                            <w:pPr>
                              <w:spacing w:before="0" w:after="0"/>
                              <w:jc w:val="left"/>
                              <w:rPr>
                                <w:rFonts w:asciiTheme="majorHAnsi" w:hAnsiTheme="majorHAnsi" w:cstheme="majorHAnsi"/>
                                <w:color w:val="FFFFFF" w:themeColor="background1"/>
                                <w:sz w:val="18"/>
                                <w:lang w:val="sq-AL"/>
                              </w:rPr>
                            </w:pPr>
                            <w:r w:rsidRPr="00D05D4D">
                              <w:rPr>
                                <w:rFonts w:asciiTheme="majorHAnsi" w:hAnsiTheme="majorHAnsi" w:cstheme="majorHAnsi"/>
                                <w:color w:val="FFFFFF" w:themeColor="background1"/>
                                <w:sz w:val="18"/>
                                <w:lang w:val="sq-AL"/>
                              </w:rPr>
                              <w:t>3. Municipal transparency;</w:t>
                            </w:r>
                          </w:p>
                          <w:p w:rsidR="000C275B" w:rsidRPr="00D05D4D" w:rsidRDefault="00D05D4D" w:rsidP="00D05D4D">
                            <w:pPr>
                              <w:spacing w:before="0" w:after="0"/>
                              <w:jc w:val="left"/>
                              <w:rPr>
                                <w:rFonts w:asciiTheme="majorHAnsi" w:hAnsiTheme="majorHAnsi" w:cstheme="majorHAnsi"/>
                                <w:color w:val="FFFFFF" w:themeColor="background1"/>
                                <w:sz w:val="18"/>
                                <w:lang w:val="sq-AL"/>
                              </w:rPr>
                            </w:pPr>
                            <w:r w:rsidRPr="00D05D4D">
                              <w:rPr>
                                <w:rFonts w:asciiTheme="majorHAnsi" w:hAnsiTheme="majorHAnsi" w:cstheme="majorHAnsi"/>
                                <w:color w:val="FFFFFF" w:themeColor="background1"/>
                                <w:sz w:val="18"/>
                                <w:lang w:val="sq-AL"/>
                              </w:rPr>
                              <w:t>4. Administrative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73C1A" id="Text Box 121" o:spid="_x0000_s1033" type="#_x0000_t202" style="position:absolute;left:0;text-align:left;margin-left:316.95pt;margin-top:46.85pt;width:126.5pt;height:54.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IHXgAIAAG0FAAAOAAAAZHJzL2Uyb0RvYy54bWysVE1PGzEQvVfqf7B8L5sECCVig1IQVSUE&#10;qKHi7HhtsqrX49pOsumv77M3G1LaC1Uvu+OZN+P5eOOLy7YxbK18qMmWfHg04ExZSVVtn0v+7fHm&#10;w0fOQhS2EoasKvlWBX45ff/uYuMmakRLMpXyDEFsmGxcyZcxuklRBLlUjQhH5JSFUZNvRMTRPxeV&#10;FxtEb0wxGgzGxYZ85TxJFQK0152RT3N8rZWM91oHFZkpOXKL+evzd5G+xfRCTJ69cMta7tIQ/5BF&#10;I2qLS/ehrkUUbOXrP0I1tfQUSMcjSU1BWtdS5RpQzXDwqpr5UjiVa0Fzgtu3Kfy/sPJu/eBZXWF2&#10;oyFnVjQY0qNqI/tELUs6dGjjwgTAuQM0tjAA3esDlKnwVvsm/VESgx293u77m8LJ5DQejE9PYZKw&#10;jc/PRsd5AMWLt/MhflbUsCSU3GN+ua1ifRsiMgG0h6TLLN3UxuQZGss2CHqM8L9Z4GFs0qjMhl2Y&#10;VFGXeZbi1qiEMfar0uhGLiApMg/VlfFsLcAgIaWyMdee4wKdUBpJvMVxh3/J6i3OXR39zWTj3rmp&#10;Lflc/au0q+99yrrDo5EHdScxtos20+CsH+yCqi3m7anbmeDkTY2h3IoQH4THkmCOWPx4j482hObT&#10;TuJsSf7n3/QJD+7CytkGS1fy8GMlvOLMfLFg9fnw5CRtaT6cnJ6NcPCHlsWhxa6aK8JUwFtkl8WE&#10;j6YXtafmCe/DLN0Kk7ASd5c89uJV7J4CvC9SzWYZhL10It7auZMpdBpSotxj+yS82/EygtF31K+n&#10;mLyiZ4dNnpZmq0i6ztxNfe66uus/djpTevf+pEfj8JxRL6/k9BcAAAD//wMAUEsDBBQABgAIAAAA&#10;IQBR6NHF4QAAAAoBAAAPAAAAZHJzL2Rvd25yZXYueG1sTI/BToNAEIbvJr7DZky82UVIkSJD05A0&#10;JkYPrb14G9gtENlZZLct+vSuJz3OzJd/vr9Yz2YQZz253jLC/SICobmxqucW4fC2vctAOE+saLCs&#10;Eb60g3V5fVVQruyFd/q8960IIexyQui8H3MpXdNpQ25hR83hdrSTIR/GqZVqoksIN4OMoyiVhnoO&#10;HzoaddXp5mN/MgjP1faVdnVssu+heno5bsbPw/sS8fZm3jyC8Hr2fzD86gd1KINTbU+snBgQ0iRZ&#10;BRRhlTyACECWpWFRI8RRsgRZFvJ/hfIHAAD//wMAUEsBAi0AFAAGAAgAAAAhALaDOJL+AAAA4QEA&#10;ABMAAAAAAAAAAAAAAAAAAAAAAFtDb250ZW50X1R5cGVzXS54bWxQSwECLQAUAAYACAAAACEAOP0h&#10;/9YAAACUAQAACwAAAAAAAAAAAAAAAAAvAQAAX3JlbHMvLnJlbHNQSwECLQAUAAYACAAAACEAKZCB&#10;14ACAABtBQAADgAAAAAAAAAAAAAAAAAuAgAAZHJzL2Uyb0RvYy54bWxQSwECLQAUAAYACAAAACEA&#10;UejRxeEAAAAKAQAADwAAAAAAAAAAAAAAAADaBAAAZHJzL2Rvd25yZXYueG1sUEsFBgAAAAAEAAQA&#10;8wAAAOgFAAAAAA==&#10;" filled="f" stroked="f" strokeweight=".5pt">
                <v:textbox>
                  <w:txbxContent>
                    <w:p w:rsidR="00D05D4D" w:rsidRPr="00D05D4D" w:rsidRDefault="00D05D4D" w:rsidP="00D05D4D">
                      <w:pPr>
                        <w:spacing w:before="0" w:after="0"/>
                        <w:jc w:val="left"/>
                        <w:rPr>
                          <w:rFonts w:asciiTheme="majorHAnsi" w:hAnsiTheme="majorHAnsi" w:cstheme="majorHAnsi"/>
                          <w:color w:val="FFFFFF" w:themeColor="background1"/>
                          <w:sz w:val="18"/>
                          <w:lang w:val="sq-AL"/>
                        </w:rPr>
                      </w:pPr>
                      <w:r>
                        <w:rPr>
                          <w:rFonts w:asciiTheme="majorHAnsi" w:hAnsiTheme="majorHAnsi" w:cstheme="majorHAnsi"/>
                          <w:color w:val="FFFFFF" w:themeColor="background1"/>
                          <w:sz w:val="18"/>
                          <w:lang w:val="sq-AL"/>
                        </w:rPr>
                        <w:t>1.</w:t>
                      </w:r>
                      <w:r w:rsidRPr="00D05D4D">
                        <w:rPr>
                          <w:rFonts w:asciiTheme="majorHAnsi" w:hAnsiTheme="majorHAnsi" w:cstheme="majorHAnsi"/>
                          <w:color w:val="FFFFFF" w:themeColor="background1"/>
                          <w:sz w:val="18"/>
                          <w:lang w:val="sq-AL"/>
                        </w:rPr>
                        <w:t xml:space="preserve"> Disaster management;</w:t>
                      </w:r>
                    </w:p>
                    <w:p w:rsidR="00D05D4D" w:rsidRPr="00D05D4D" w:rsidRDefault="00D05D4D" w:rsidP="00D05D4D">
                      <w:pPr>
                        <w:spacing w:before="0" w:after="0"/>
                        <w:jc w:val="left"/>
                        <w:rPr>
                          <w:rFonts w:asciiTheme="majorHAnsi" w:hAnsiTheme="majorHAnsi" w:cstheme="majorHAnsi"/>
                          <w:color w:val="FFFFFF" w:themeColor="background1"/>
                          <w:sz w:val="18"/>
                          <w:lang w:val="sq-AL"/>
                        </w:rPr>
                      </w:pPr>
                      <w:r w:rsidRPr="00D05D4D">
                        <w:rPr>
                          <w:rFonts w:asciiTheme="majorHAnsi" w:hAnsiTheme="majorHAnsi" w:cstheme="majorHAnsi"/>
                          <w:color w:val="FFFFFF" w:themeColor="background1"/>
                          <w:sz w:val="18"/>
                          <w:lang w:val="sq-AL"/>
                        </w:rPr>
                        <w:t>2. Drinking water;</w:t>
                      </w:r>
                    </w:p>
                    <w:p w:rsidR="00D05D4D" w:rsidRPr="00D05D4D" w:rsidRDefault="00D05D4D" w:rsidP="00D05D4D">
                      <w:pPr>
                        <w:spacing w:before="0" w:after="0"/>
                        <w:jc w:val="left"/>
                        <w:rPr>
                          <w:rFonts w:asciiTheme="majorHAnsi" w:hAnsiTheme="majorHAnsi" w:cstheme="majorHAnsi"/>
                          <w:color w:val="FFFFFF" w:themeColor="background1"/>
                          <w:sz w:val="18"/>
                          <w:lang w:val="sq-AL"/>
                        </w:rPr>
                      </w:pPr>
                      <w:r w:rsidRPr="00D05D4D">
                        <w:rPr>
                          <w:rFonts w:asciiTheme="majorHAnsi" w:hAnsiTheme="majorHAnsi" w:cstheme="majorHAnsi"/>
                          <w:color w:val="FFFFFF" w:themeColor="background1"/>
                          <w:sz w:val="18"/>
                          <w:lang w:val="sq-AL"/>
                        </w:rPr>
                        <w:t>3. Municipal transparency;</w:t>
                      </w:r>
                    </w:p>
                    <w:p w:rsidR="000C275B" w:rsidRPr="00D05D4D" w:rsidRDefault="00D05D4D" w:rsidP="00D05D4D">
                      <w:pPr>
                        <w:spacing w:before="0" w:after="0"/>
                        <w:jc w:val="left"/>
                        <w:rPr>
                          <w:rFonts w:asciiTheme="majorHAnsi" w:hAnsiTheme="majorHAnsi" w:cstheme="majorHAnsi"/>
                          <w:color w:val="FFFFFF" w:themeColor="background1"/>
                          <w:sz w:val="18"/>
                          <w:lang w:val="sq-AL"/>
                        </w:rPr>
                      </w:pPr>
                      <w:r w:rsidRPr="00D05D4D">
                        <w:rPr>
                          <w:rFonts w:asciiTheme="majorHAnsi" w:hAnsiTheme="majorHAnsi" w:cstheme="majorHAnsi"/>
                          <w:color w:val="FFFFFF" w:themeColor="background1"/>
                          <w:sz w:val="18"/>
                          <w:lang w:val="sq-AL"/>
                        </w:rPr>
                        <w:t>4. Administrative Services;</w:t>
                      </w:r>
                    </w:p>
                  </w:txbxContent>
                </v:textbox>
              </v:shape>
            </w:pict>
          </mc:Fallback>
        </mc:AlternateContent>
      </w:r>
      <w:r w:rsidRPr="0098493B">
        <w:rPr>
          <w:noProof/>
        </w:rPr>
        <mc:AlternateContent>
          <mc:Choice Requires="wps">
            <w:drawing>
              <wp:anchor distT="0" distB="0" distL="114300" distR="114300" simplePos="0" relativeHeight="251725824" behindDoc="0" locked="0" layoutInCell="1" allowOverlap="1" wp14:anchorId="2F543605" wp14:editId="4CA91F4E">
                <wp:simplePos x="0" y="0"/>
                <wp:positionH relativeFrom="column">
                  <wp:posOffset>4021354</wp:posOffset>
                </wp:positionH>
                <wp:positionV relativeFrom="paragraph">
                  <wp:posOffset>1462980</wp:posOffset>
                </wp:positionV>
                <wp:extent cx="1606550" cy="1363345"/>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1606550" cy="1363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5D4D" w:rsidRPr="00D05D4D" w:rsidRDefault="00D05D4D" w:rsidP="00D05D4D">
                            <w:pPr>
                              <w:spacing w:before="0" w:after="0"/>
                              <w:jc w:val="left"/>
                              <w:rPr>
                                <w:rFonts w:asciiTheme="majorHAnsi" w:hAnsiTheme="majorHAnsi" w:cstheme="majorHAnsi"/>
                                <w:color w:val="FFFFFF" w:themeColor="background1"/>
                                <w:sz w:val="18"/>
                                <w:lang w:val="sq-AL"/>
                              </w:rPr>
                            </w:pPr>
                            <w:r w:rsidRPr="00D05D4D">
                              <w:rPr>
                                <w:rFonts w:asciiTheme="majorHAnsi" w:hAnsiTheme="majorHAnsi" w:cstheme="majorHAnsi"/>
                                <w:color w:val="FFFFFF" w:themeColor="background1"/>
                                <w:sz w:val="18"/>
                                <w:lang w:val="sq-AL"/>
                              </w:rPr>
                              <w:t>1. Waste management;</w:t>
                            </w:r>
                          </w:p>
                          <w:p w:rsidR="00D05D4D" w:rsidRPr="00D05D4D" w:rsidRDefault="00D05D4D" w:rsidP="00D05D4D">
                            <w:pPr>
                              <w:spacing w:before="0" w:after="0"/>
                              <w:jc w:val="left"/>
                              <w:rPr>
                                <w:rFonts w:asciiTheme="majorHAnsi" w:hAnsiTheme="majorHAnsi" w:cstheme="majorHAnsi"/>
                                <w:color w:val="FFFFFF" w:themeColor="background1"/>
                                <w:sz w:val="18"/>
                                <w:lang w:val="sq-AL"/>
                              </w:rPr>
                            </w:pPr>
                            <w:r w:rsidRPr="00D05D4D">
                              <w:rPr>
                                <w:rFonts w:asciiTheme="majorHAnsi" w:hAnsiTheme="majorHAnsi" w:cstheme="majorHAnsi"/>
                                <w:color w:val="FFFFFF" w:themeColor="background1"/>
                                <w:sz w:val="18"/>
                                <w:lang w:val="sq-AL"/>
                              </w:rPr>
                              <w:t>2., Youth</w:t>
                            </w:r>
                            <w:r>
                              <w:rPr>
                                <w:rFonts w:asciiTheme="majorHAnsi" w:hAnsiTheme="majorHAnsi" w:cstheme="majorHAnsi"/>
                                <w:color w:val="FFFFFF" w:themeColor="background1"/>
                                <w:sz w:val="18"/>
                                <w:lang w:val="sq-AL"/>
                              </w:rPr>
                              <w:t>,</w:t>
                            </w:r>
                            <w:r w:rsidRPr="00D05D4D">
                              <w:rPr>
                                <w:rFonts w:asciiTheme="majorHAnsi" w:hAnsiTheme="majorHAnsi" w:cstheme="majorHAnsi"/>
                                <w:color w:val="FFFFFF" w:themeColor="background1"/>
                                <w:sz w:val="18"/>
                                <w:lang w:val="sq-AL"/>
                              </w:rPr>
                              <w:t xml:space="preserve"> Culture and Sports;</w:t>
                            </w:r>
                          </w:p>
                          <w:p w:rsidR="00D05D4D" w:rsidRPr="00D05D4D" w:rsidRDefault="00D05D4D" w:rsidP="00D05D4D">
                            <w:pPr>
                              <w:spacing w:before="0" w:after="0"/>
                              <w:jc w:val="left"/>
                              <w:rPr>
                                <w:rFonts w:asciiTheme="majorHAnsi" w:hAnsiTheme="majorHAnsi" w:cstheme="majorHAnsi"/>
                                <w:color w:val="FFFFFF" w:themeColor="background1"/>
                                <w:sz w:val="18"/>
                                <w:lang w:val="sq-AL"/>
                              </w:rPr>
                            </w:pPr>
                            <w:r w:rsidRPr="00D05D4D">
                              <w:rPr>
                                <w:rFonts w:asciiTheme="majorHAnsi" w:hAnsiTheme="majorHAnsi" w:cstheme="majorHAnsi"/>
                                <w:color w:val="FFFFFF" w:themeColor="background1"/>
                                <w:sz w:val="18"/>
                                <w:lang w:val="sq-AL"/>
                              </w:rPr>
                              <w:t>3. Pre-university education;</w:t>
                            </w:r>
                          </w:p>
                          <w:p w:rsidR="00D05D4D" w:rsidRPr="00D05D4D" w:rsidRDefault="00D05D4D" w:rsidP="00D05D4D">
                            <w:pPr>
                              <w:spacing w:before="0" w:after="0"/>
                              <w:jc w:val="left"/>
                              <w:rPr>
                                <w:rFonts w:asciiTheme="majorHAnsi" w:hAnsiTheme="majorHAnsi" w:cstheme="majorHAnsi"/>
                                <w:color w:val="FFFFFF" w:themeColor="background1"/>
                                <w:sz w:val="18"/>
                                <w:lang w:val="sq-AL"/>
                              </w:rPr>
                            </w:pPr>
                            <w:r w:rsidRPr="00D05D4D">
                              <w:rPr>
                                <w:rFonts w:asciiTheme="majorHAnsi" w:hAnsiTheme="majorHAnsi" w:cstheme="majorHAnsi"/>
                                <w:color w:val="FFFFFF" w:themeColor="background1"/>
                                <w:sz w:val="18"/>
                                <w:lang w:val="sq-AL"/>
                              </w:rPr>
                              <w:t>4. Environment protection;</w:t>
                            </w:r>
                          </w:p>
                          <w:p w:rsidR="00D05D4D" w:rsidRPr="00D05D4D" w:rsidRDefault="00D05D4D" w:rsidP="00D05D4D">
                            <w:pPr>
                              <w:spacing w:before="0" w:after="0"/>
                              <w:jc w:val="left"/>
                              <w:rPr>
                                <w:rFonts w:asciiTheme="majorHAnsi" w:hAnsiTheme="majorHAnsi" w:cstheme="majorHAnsi"/>
                                <w:color w:val="FFFFFF" w:themeColor="background1"/>
                                <w:sz w:val="18"/>
                                <w:lang w:val="sq-AL"/>
                              </w:rPr>
                            </w:pPr>
                            <w:r w:rsidRPr="00D05D4D">
                              <w:rPr>
                                <w:rFonts w:asciiTheme="majorHAnsi" w:hAnsiTheme="majorHAnsi" w:cstheme="majorHAnsi"/>
                                <w:color w:val="FFFFFF" w:themeColor="background1"/>
                                <w:sz w:val="18"/>
                                <w:lang w:val="sq-AL"/>
                              </w:rPr>
                              <w:t>5. Public transport;</w:t>
                            </w:r>
                          </w:p>
                          <w:p w:rsidR="00D05D4D" w:rsidRPr="00D05D4D" w:rsidRDefault="00D05D4D" w:rsidP="00D05D4D">
                            <w:pPr>
                              <w:spacing w:before="0" w:after="0"/>
                              <w:jc w:val="left"/>
                              <w:rPr>
                                <w:rFonts w:asciiTheme="majorHAnsi" w:hAnsiTheme="majorHAnsi" w:cstheme="majorHAnsi"/>
                                <w:color w:val="FFFFFF" w:themeColor="background1"/>
                                <w:sz w:val="18"/>
                                <w:lang w:val="sq-AL"/>
                              </w:rPr>
                            </w:pPr>
                            <w:r w:rsidRPr="00D05D4D">
                              <w:rPr>
                                <w:rFonts w:asciiTheme="majorHAnsi" w:hAnsiTheme="majorHAnsi" w:cstheme="majorHAnsi"/>
                                <w:color w:val="FFFFFF" w:themeColor="background1"/>
                                <w:sz w:val="18"/>
                                <w:lang w:val="sq-AL"/>
                              </w:rPr>
                              <w:t>6. Municipal responsibility;</w:t>
                            </w:r>
                          </w:p>
                          <w:p w:rsidR="000C275B" w:rsidRPr="00D05D4D" w:rsidRDefault="00D05D4D" w:rsidP="00D05D4D">
                            <w:pPr>
                              <w:spacing w:before="0" w:after="0"/>
                              <w:jc w:val="left"/>
                              <w:rPr>
                                <w:rFonts w:asciiTheme="majorHAnsi" w:hAnsiTheme="majorHAnsi" w:cstheme="majorHAnsi"/>
                                <w:color w:val="FFFFFF" w:themeColor="background1"/>
                                <w:sz w:val="18"/>
                                <w:lang w:val="sq-AL"/>
                              </w:rPr>
                            </w:pPr>
                            <w:r w:rsidRPr="00D05D4D">
                              <w:rPr>
                                <w:rFonts w:asciiTheme="majorHAnsi" w:hAnsiTheme="majorHAnsi" w:cstheme="majorHAnsi"/>
                                <w:color w:val="FFFFFF" w:themeColor="background1"/>
                                <w:sz w:val="18"/>
                                <w:lang w:val="sq-AL"/>
                              </w:rPr>
                              <w:t>7. Local Economic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43605" id="Text Box 122" o:spid="_x0000_s1034" type="#_x0000_t202" style="position:absolute;left:0;text-align:left;margin-left:316.65pt;margin-top:115.2pt;width:126.5pt;height:107.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ufqfwIAAG4FAAAOAAAAZHJzL2Uyb0RvYy54bWysVEtvEzEQviPxHyzf6eZNibKpQqsgpKit&#10;aFHPjtdOVtgeYzvZDb++Y+9uEgKXIi6745nPn+c9u6m1InvhfAkmp/2rHiXCcChKs8np9+flh2tK&#10;fGCmYAqMyOlBeHozf/9uVtmpGMAWVCEcQRLjp5XN6TYEO80yz7dCM38FVhg0SnCaBTy6TVY4ViG7&#10;Vtmg15tkFbjCOuDCe9TeNUY6T/xSCh4epPQiEJVT9C2kr0vfdfxm8xmbbhyz25K3brB/8EKz0uCj&#10;R6o7FhjZufIPKl1yBx5kuOKgM5Cy5CLFgNH0exfRPG2ZFSkWTI63xzT5/0fL7/ePjpQF1m4woMQw&#10;jUV6FnUgn6EmUYcZqqyfIvDJIjTUaEB0p/eojIHX0un4x5AI2jHXh2N+Ix2Plya9yXiMJo62/nAy&#10;HI7GkSc7XbfOhy8CNIlCTh0WMOWV7Vc+NNAOEl8zsCyVSkVUhlQ5nQyR/zcLkisTNSK1Q0sTQ2pc&#10;T1I4KBExynwTEtORIoiK1IjiVjmyZ9hCjHNhQgo+8SI6oiQ68ZaLLf7k1VsuN3F0L4MJx8u6NOBS&#10;9BduFz86l2WDx5yfxR3FUK/r1AfXXWXXUByw4A6aofGWL0ssyor58MgcTgkWEic/POBHKsDkQytR&#10;sgX362/6iMfmRSslFU5dTv3PHXOCEvXVYFt/6o9GcUzTYTT+OMCDO7eszy1mp28Bq9LHHWN5EiM+&#10;qE6UDvQLLohFfBVNzHB8O6ehE29DswtwwXCxWCQQDqZlYWWeLI/UsUix5Z7rF+Zs25cBW/oeuvlk&#10;04v2bLDxpoHFLoAsU+/GPDdZbfOPQ526v11AcWucnxPqtCbnrwAAAP//AwBQSwMEFAAGAAgAAAAh&#10;AHb9d93iAAAACwEAAA8AAABkcnMvZG93bnJldi54bWxMj01Pg0AQhu8m/ofNNPFmlwIlBBmahqQx&#10;MXpo7cXbwm6BdD+Q3bbor3c86XFmnrzzvOVmNppd1eQHZxFWywiYsq2Tg+0Qju+7xxyYD8JKoZ1V&#10;CF/Kw6a6vytFId3N7tX1EDpGIdYXAqEPYSw4922vjPBLNypLt5ObjAg0Th2Xk7hRuNE8jqKMGzFY&#10;+tCLUdW9as+Hi0F4qXdvYt/EJv/W9fPraTt+Hj/WiA+LefsELKg5/MHwq0/qUJFT4y5WeqYRsiRJ&#10;CEWIkygFRkSeZ7RpENJ0vQJelfx/h+oHAAD//wMAUEsBAi0AFAAGAAgAAAAhALaDOJL+AAAA4QEA&#10;ABMAAAAAAAAAAAAAAAAAAAAAAFtDb250ZW50X1R5cGVzXS54bWxQSwECLQAUAAYACAAAACEAOP0h&#10;/9YAAACUAQAACwAAAAAAAAAAAAAAAAAvAQAAX3JlbHMvLnJlbHNQSwECLQAUAAYACAAAACEAEern&#10;6n8CAABuBQAADgAAAAAAAAAAAAAAAAAuAgAAZHJzL2Uyb0RvYy54bWxQSwECLQAUAAYACAAAACEA&#10;dv133eIAAAALAQAADwAAAAAAAAAAAAAAAADZBAAAZHJzL2Rvd25yZXYueG1sUEsFBgAAAAAEAAQA&#10;8wAAAOgFAAAAAA==&#10;" filled="f" stroked="f" strokeweight=".5pt">
                <v:textbox>
                  <w:txbxContent>
                    <w:p w:rsidR="00D05D4D" w:rsidRPr="00D05D4D" w:rsidRDefault="00D05D4D" w:rsidP="00D05D4D">
                      <w:pPr>
                        <w:spacing w:before="0" w:after="0"/>
                        <w:jc w:val="left"/>
                        <w:rPr>
                          <w:rFonts w:asciiTheme="majorHAnsi" w:hAnsiTheme="majorHAnsi" w:cstheme="majorHAnsi"/>
                          <w:color w:val="FFFFFF" w:themeColor="background1"/>
                          <w:sz w:val="18"/>
                          <w:lang w:val="sq-AL"/>
                        </w:rPr>
                      </w:pPr>
                      <w:r w:rsidRPr="00D05D4D">
                        <w:rPr>
                          <w:rFonts w:asciiTheme="majorHAnsi" w:hAnsiTheme="majorHAnsi" w:cstheme="majorHAnsi"/>
                          <w:color w:val="FFFFFF" w:themeColor="background1"/>
                          <w:sz w:val="18"/>
                          <w:lang w:val="sq-AL"/>
                        </w:rPr>
                        <w:t>1. Waste management;</w:t>
                      </w:r>
                    </w:p>
                    <w:p w:rsidR="00D05D4D" w:rsidRPr="00D05D4D" w:rsidRDefault="00D05D4D" w:rsidP="00D05D4D">
                      <w:pPr>
                        <w:spacing w:before="0" w:after="0"/>
                        <w:jc w:val="left"/>
                        <w:rPr>
                          <w:rFonts w:asciiTheme="majorHAnsi" w:hAnsiTheme="majorHAnsi" w:cstheme="majorHAnsi"/>
                          <w:color w:val="FFFFFF" w:themeColor="background1"/>
                          <w:sz w:val="18"/>
                          <w:lang w:val="sq-AL"/>
                        </w:rPr>
                      </w:pPr>
                      <w:r w:rsidRPr="00D05D4D">
                        <w:rPr>
                          <w:rFonts w:asciiTheme="majorHAnsi" w:hAnsiTheme="majorHAnsi" w:cstheme="majorHAnsi"/>
                          <w:color w:val="FFFFFF" w:themeColor="background1"/>
                          <w:sz w:val="18"/>
                          <w:lang w:val="sq-AL"/>
                        </w:rPr>
                        <w:t>2., Youth</w:t>
                      </w:r>
                      <w:r>
                        <w:rPr>
                          <w:rFonts w:asciiTheme="majorHAnsi" w:hAnsiTheme="majorHAnsi" w:cstheme="majorHAnsi"/>
                          <w:color w:val="FFFFFF" w:themeColor="background1"/>
                          <w:sz w:val="18"/>
                          <w:lang w:val="sq-AL"/>
                        </w:rPr>
                        <w:t>,</w:t>
                      </w:r>
                      <w:r w:rsidRPr="00D05D4D">
                        <w:rPr>
                          <w:rFonts w:asciiTheme="majorHAnsi" w:hAnsiTheme="majorHAnsi" w:cstheme="majorHAnsi"/>
                          <w:color w:val="FFFFFF" w:themeColor="background1"/>
                          <w:sz w:val="18"/>
                          <w:lang w:val="sq-AL"/>
                        </w:rPr>
                        <w:t xml:space="preserve"> Culture</w:t>
                      </w:r>
                      <w:r w:rsidRPr="00D05D4D">
                        <w:rPr>
                          <w:rFonts w:asciiTheme="majorHAnsi" w:hAnsiTheme="majorHAnsi" w:cstheme="majorHAnsi"/>
                          <w:color w:val="FFFFFF" w:themeColor="background1"/>
                          <w:sz w:val="18"/>
                          <w:lang w:val="sq-AL"/>
                        </w:rPr>
                        <w:t xml:space="preserve"> </w:t>
                      </w:r>
                      <w:r w:rsidRPr="00D05D4D">
                        <w:rPr>
                          <w:rFonts w:asciiTheme="majorHAnsi" w:hAnsiTheme="majorHAnsi" w:cstheme="majorHAnsi"/>
                          <w:color w:val="FFFFFF" w:themeColor="background1"/>
                          <w:sz w:val="18"/>
                          <w:lang w:val="sq-AL"/>
                        </w:rPr>
                        <w:t>and Sports;</w:t>
                      </w:r>
                    </w:p>
                    <w:p w:rsidR="00D05D4D" w:rsidRPr="00D05D4D" w:rsidRDefault="00D05D4D" w:rsidP="00D05D4D">
                      <w:pPr>
                        <w:spacing w:before="0" w:after="0"/>
                        <w:jc w:val="left"/>
                        <w:rPr>
                          <w:rFonts w:asciiTheme="majorHAnsi" w:hAnsiTheme="majorHAnsi" w:cstheme="majorHAnsi"/>
                          <w:color w:val="FFFFFF" w:themeColor="background1"/>
                          <w:sz w:val="18"/>
                          <w:lang w:val="sq-AL"/>
                        </w:rPr>
                      </w:pPr>
                      <w:r w:rsidRPr="00D05D4D">
                        <w:rPr>
                          <w:rFonts w:asciiTheme="majorHAnsi" w:hAnsiTheme="majorHAnsi" w:cstheme="majorHAnsi"/>
                          <w:color w:val="FFFFFF" w:themeColor="background1"/>
                          <w:sz w:val="18"/>
                          <w:lang w:val="sq-AL"/>
                        </w:rPr>
                        <w:t>3. Pre-university education;</w:t>
                      </w:r>
                    </w:p>
                    <w:p w:rsidR="00D05D4D" w:rsidRPr="00D05D4D" w:rsidRDefault="00D05D4D" w:rsidP="00D05D4D">
                      <w:pPr>
                        <w:spacing w:before="0" w:after="0"/>
                        <w:jc w:val="left"/>
                        <w:rPr>
                          <w:rFonts w:asciiTheme="majorHAnsi" w:hAnsiTheme="majorHAnsi" w:cstheme="majorHAnsi"/>
                          <w:color w:val="FFFFFF" w:themeColor="background1"/>
                          <w:sz w:val="18"/>
                          <w:lang w:val="sq-AL"/>
                        </w:rPr>
                      </w:pPr>
                      <w:r w:rsidRPr="00D05D4D">
                        <w:rPr>
                          <w:rFonts w:asciiTheme="majorHAnsi" w:hAnsiTheme="majorHAnsi" w:cstheme="majorHAnsi"/>
                          <w:color w:val="FFFFFF" w:themeColor="background1"/>
                          <w:sz w:val="18"/>
                          <w:lang w:val="sq-AL"/>
                        </w:rPr>
                        <w:t>4. Environment protection;</w:t>
                      </w:r>
                    </w:p>
                    <w:p w:rsidR="00D05D4D" w:rsidRPr="00D05D4D" w:rsidRDefault="00D05D4D" w:rsidP="00D05D4D">
                      <w:pPr>
                        <w:spacing w:before="0" w:after="0"/>
                        <w:jc w:val="left"/>
                        <w:rPr>
                          <w:rFonts w:asciiTheme="majorHAnsi" w:hAnsiTheme="majorHAnsi" w:cstheme="majorHAnsi"/>
                          <w:color w:val="FFFFFF" w:themeColor="background1"/>
                          <w:sz w:val="18"/>
                          <w:lang w:val="sq-AL"/>
                        </w:rPr>
                      </w:pPr>
                      <w:r w:rsidRPr="00D05D4D">
                        <w:rPr>
                          <w:rFonts w:asciiTheme="majorHAnsi" w:hAnsiTheme="majorHAnsi" w:cstheme="majorHAnsi"/>
                          <w:color w:val="FFFFFF" w:themeColor="background1"/>
                          <w:sz w:val="18"/>
                          <w:lang w:val="sq-AL"/>
                        </w:rPr>
                        <w:t>5. Public transport;</w:t>
                      </w:r>
                    </w:p>
                    <w:p w:rsidR="00D05D4D" w:rsidRPr="00D05D4D" w:rsidRDefault="00D05D4D" w:rsidP="00D05D4D">
                      <w:pPr>
                        <w:spacing w:before="0" w:after="0"/>
                        <w:jc w:val="left"/>
                        <w:rPr>
                          <w:rFonts w:asciiTheme="majorHAnsi" w:hAnsiTheme="majorHAnsi" w:cstheme="majorHAnsi"/>
                          <w:color w:val="FFFFFF" w:themeColor="background1"/>
                          <w:sz w:val="18"/>
                          <w:lang w:val="sq-AL"/>
                        </w:rPr>
                      </w:pPr>
                      <w:r w:rsidRPr="00D05D4D">
                        <w:rPr>
                          <w:rFonts w:asciiTheme="majorHAnsi" w:hAnsiTheme="majorHAnsi" w:cstheme="majorHAnsi"/>
                          <w:color w:val="FFFFFF" w:themeColor="background1"/>
                          <w:sz w:val="18"/>
                          <w:lang w:val="sq-AL"/>
                        </w:rPr>
                        <w:t>6. Municipal responsibility;</w:t>
                      </w:r>
                    </w:p>
                    <w:p w:rsidR="000C275B" w:rsidRPr="00D05D4D" w:rsidRDefault="00D05D4D" w:rsidP="00D05D4D">
                      <w:pPr>
                        <w:spacing w:before="0" w:after="0"/>
                        <w:jc w:val="left"/>
                        <w:rPr>
                          <w:rFonts w:asciiTheme="majorHAnsi" w:hAnsiTheme="majorHAnsi" w:cstheme="majorHAnsi"/>
                          <w:color w:val="FFFFFF" w:themeColor="background1"/>
                          <w:sz w:val="18"/>
                          <w:lang w:val="sq-AL"/>
                        </w:rPr>
                      </w:pPr>
                      <w:r w:rsidRPr="00D05D4D">
                        <w:rPr>
                          <w:rFonts w:asciiTheme="majorHAnsi" w:hAnsiTheme="majorHAnsi" w:cstheme="majorHAnsi"/>
                          <w:color w:val="FFFFFF" w:themeColor="background1"/>
                          <w:sz w:val="18"/>
                          <w:lang w:val="sq-AL"/>
                        </w:rPr>
                        <w:t>7. Local Economic Development;</w:t>
                      </w:r>
                    </w:p>
                  </w:txbxContent>
                </v:textbox>
              </v:shape>
            </w:pict>
          </mc:Fallback>
        </mc:AlternateContent>
      </w:r>
      <w:r w:rsidRPr="0098493B">
        <w:rPr>
          <w:noProof/>
        </w:rPr>
        <mc:AlternateContent>
          <mc:Choice Requires="wps">
            <w:drawing>
              <wp:anchor distT="0" distB="0" distL="114300" distR="114300" simplePos="0" relativeHeight="251730944" behindDoc="0" locked="0" layoutInCell="1" allowOverlap="1" wp14:anchorId="0F22C3BD" wp14:editId="43BBD951">
                <wp:simplePos x="0" y="0"/>
                <wp:positionH relativeFrom="column">
                  <wp:posOffset>3811270</wp:posOffset>
                </wp:positionH>
                <wp:positionV relativeFrom="paragraph">
                  <wp:posOffset>1369695</wp:posOffset>
                </wp:positionV>
                <wp:extent cx="494030" cy="285115"/>
                <wp:effectExtent l="0" t="0" r="20320" b="19685"/>
                <wp:wrapNone/>
                <wp:docPr id="123" name="Straight Connector 123"/>
                <wp:cNvGraphicFramePr/>
                <a:graphic xmlns:a="http://schemas.openxmlformats.org/drawingml/2006/main">
                  <a:graphicData uri="http://schemas.microsoft.com/office/word/2010/wordprocessingShape">
                    <wps:wsp>
                      <wps:cNvCnPr/>
                      <wps:spPr>
                        <a:xfrm flipV="1">
                          <a:off x="0" y="0"/>
                          <a:ext cx="494030" cy="2851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911975" id="Straight Connector 123"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1pt,107.85pt" to="339pt,1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9RpxwEAANUDAAAOAAAAZHJzL2Uyb0RvYy54bWysU02P0zAQvSPxHyzfaZLuLlqipnvoCi4I&#10;Knbh7nXGjSV/aWya9t8zdtKAACHtiosVe+a9mfdmsrk7WcOOgFF71/FmVXMGTvpeu0PHvz6+f3PL&#10;WUzC9cJ4Bx0/Q+R329evNmNoYe0Hb3pARiQutmPo+JBSaKsqygGsiCsfwFFQebQi0RUPVY9iJHZr&#10;qnVdv61Gj31ALyFGer2fgnxb+JUCmT4rFSEx03HqLZUTy/mUz2q7Ee0BRRi0nNsQL+jCCu2o6EJ1&#10;L5Jg31H/QWW1RB+9SivpbeWV0hKKBlLT1L+peRhEgKKFzIlhsSn+P1r56bhHpnua3fqKMycsDekh&#10;odCHIbGdd44s9MhylLwaQ2wJsnN7nG8x7DELPym0TBkdvhFVsYLEsVNx+rw4DafEJD1ev7uur2ge&#10;kkLr25umucns1UST6QLG9AG8Zfmj40a7bIRoxfFjTFPqJYVwua2pkfKVzgZysnFfQJE4Kji1VNYK&#10;dgbZUdBCCCnBpWYuXbIzTGljFmBdyv4TOOdnKJSVew54QZTK3qUFbLXz+Lfq6XRpWU35Fwcm3dmC&#10;J9+fy4iKNbQ7xdx5z/Ny/nov8J9/4/YHAAAA//8DAFBLAwQUAAYACAAAACEAIFnXUOAAAAALAQAA&#10;DwAAAGRycy9kb3ducmV2LnhtbEyPwU7DMAyG70i8Q2QkLoglq0Q2laYTQsBhnDZAglvamLZa41RN&#10;1pW3x5zY0fan399fbGbfiwnH2AUysFwoEEh1cB01Bt7fnm/XIGKy5GwfCA38YIRNeXlR2NyFE+1w&#10;2qdGcAjF3BpoUxpyKWPdordxEQYkvn2H0dvE49hIN9oTh/teZkpp6W1H/KG1Az62WB/2R2/gK4b4&#10;9LGtppfDbjvbm9eUfdbOmOur+eEeRMI5/cPwp8/qULJTFY7kougNaKUyRg1ky7sVCCb0as3tKt5o&#10;pUGWhTzvUP4CAAD//wMAUEsBAi0AFAAGAAgAAAAhALaDOJL+AAAA4QEAABMAAAAAAAAAAAAAAAAA&#10;AAAAAFtDb250ZW50X1R5cGVzXS54bWxQSwECLQAUAAYACAAAACEAOP0h/9YAAACUAQAACwAAAAAA&#10;AAAAAAAAAAAvAQAAX3JlbHMvLnJlbHNQSwECLQAUAAYACAAAACEAS7/UaccBAADVAwAADgAAAAAA&#10;AAAAAAAAAAAuAgAAZHJzL2Uyb0RvYy54bWxQSwECLQAUAAYACAAAACEAIFnXUOAAAAALAQAADwAA&#10;AAAAAAAAAAAAAAAhBAAAZHJzL2Rvd25yZXYueG1sUEsFBgAAAAAEAAQA8wAAAC4FAAAAAA==&#10;" strokecolor="#5b9bd5 [3204]" strokeweight=".5pt">
                <v:stroke joinstyle="miter"/>
              </v:line>
            </w:pict>
          </mc:Fallback>
        </mc:AlternateContent>
      </w:r>
      <w:r w:rsidRPr="0098493B">
        <w:rPr>
          <w:noProof/>
        </w:rPr>
        <mc:AlternateContent>
          <mc:Choice Requires="wps">
            <w:drawing>
              <wp:anchor distT="0" distB="0" distL="114300" distR="114300" simplePos="0" relativeHeight="251732992" behindDoc="0" locked="0" layoutInCell="1" allowOverlap="1" wp14:anchorId="188CBFFC" wp14:editId="6AADEBEE">
                <wp:simplePos x="0" y="0"/>
                <wp:positionH relativeFrom="column">
                  <wp:posOffset>5471160</wp:posOffset>
                </wp:positionH>
                <wp:positionV relativeFrom="paragraph">
                  <wp:posOffset>1372870</wp:posOffset>
                </wp:positionV>
                <wp:extent cx="0" cy="160020"/>
                <wp:effectExtent l="76200" t="0" r="57150" b="49530"/>
                <wp:wrapNone/>
                <wp:docPr id="124" name="Straight Arrow Connector 124"/>
                <wp:cNvGraphicFramePr/>
                <a:graphic xmlns:a="http://schemas.openxmlformats.org/drawingml/2006/main">
                  <a:graphicData uri="http://schemas.microsoft.com/office/word/2010/wordprocessingShape">
                    <wps:wsp>
                      <wps:cNvCnPr/>
                      <wps:spPr>
                        <a:xfrm>
                          <a:off x="0" y="0"/>
                          <a:ext cx="0" cy="1600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66F9B7" id="Straight Arrow Connector 124" o:spid="_x0000_s1026" type="#_x0000_t32" style="position:absolute;margin-left:430.8pt;margin-top:108.1pt;width:0;height:12.6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TR1AEAAAMEAAAOAAAAZHJzL2Uyb0RvYy54bWysU9uO0zAQfUfiHyy/06QVWqGq6WrVBV4Q&#10;VCz7AV5n3FjyTeOhaf+esdNmESAk0L5MYnvOzDnH483tyTtxBMw2hk4uF60UEHTsbTh08vHbhzfv&#10;pMikQq9cDNDJM2R5u339ajOmNaziEF0PKLhIyOsxdXIgSuumyXoAr/IiJgh8aCJ6RbzEQ9OjGrm6&#10;d82qbW+aMWKfMGrImXfvp0O5rfWNAU1fjMlAwnWSuVGNWONTic12o9YHVGmw+kJD/QcLr2zgpnOp&#10;e0VKfEf7WylvNcYcDS109E00xmqoGljNsv1FzcOgElQtbE5Os0355crqz8c9Ctvz3a3eShGU50t6&#10;IFT2MJC4Q4yj2MUQ2MiIouSwY2PKawbuwh4vq5z2WOSfDPryZWHiVF0+zy7DiYSeNjXvLm/adlUv&#10;oHnGJcz0EaIX5aeT+UJkZrCsJqvjp0zcmYFXQGnqQomkrHsfekHnxFIIrQoHB4U2p5eUptCfCNc/&#10;OjuY4F/BsBVMcWpThxB2DsVR8fgorSHQcq7E2QVmrHMzsK38/gq85Bco1AH9F/CMqJ1joBnsbYj4&#10;p+50ulI2U/7VgUl3seAp9ud6ldUanrTq1eVVlFH+eV3hz293+wMAAP//AwBQSwMEFAAGAAgAAAAh&#10;AGPH3UzdAAAACwEAAA8AAABkcnMvZG93bnJldi54bWxMj8FOwzAMhu9IvENkJG4sbTVVozSdEBI7&#10;ghgc4JY1XlKtcaomawtPjxEHOPr3p9+f6+3iezHhGLtACvJVBgKpDaYjq+Dt9fFmAyImTUb3gVDB&#10;J0bYNpcXta5MmOkFp32ygksoVlqBS2mopIytQ6/jKgxIvDuG0evE42ilGfXM5b6XRZaV0uuO+ILT&#10;Az44bE/7s1fwbN8nX9Cuk8fbj6+dfTInNyelrq+W+zsQCZf0B8OPPqtDw06HcCYTRa9gU+YlowqK&#10;vCxAMPGbHDhZ52uQTS3//9B8AwAA//8DAFBLAQItABQABgAIAAAAIQC2gziS/gAAAOEBAAATAAAA&#10;AAAAAAAAAAAAAAAAAABbQ29udGVudF9UeXBlc10ueG1sUEsBAi0AFAAGAAgAAAAhADj9If/WAAAA&#10;lAEAAAsAAAAAAAAAAAAAAAAALwEAAF9yZWxzLy5yZWxzUEsBAi0AFAAGAAgAAAAhAD8FxNHUAQAA&#10;AwQAAA4AAAAAAAAAAAAAAAAALgIAAGRycy9lMm9Eb2MueG1sUEsBAi0AFAAGAAgAAAAhAGPH3Uzd&#10;AAAACwEAAA8AAAAAAAAAAAAAAAAALgQAAGRycy9kb3ducmV2LnhtbFBLBQYAAAAABAAEAPMAAAA4&#10;BQAAAAA=&#10;" strokecolor="#5b9bd5 [3204]" strokeweight=".5pt">
                <v:stroke endarrow="block" joinstyle="miter"/>
              </v:shape>
            </w:pict>
          </mc:Fallback>
        </mc:AlternateContent>
      </w:r>
      <w:r w:rsidRPr="0098493B">
        <w:rPr>
          <w:noProof/>
        </w:rPr>
        <mc:AlternateContent>
          <mc:Choice Requires="wps">
            <w:drawing>
              <wp:anchor distT="0" distB="0" distL="114300" distR="114300" simplePos="0" relativeHeight="251731968" behindDoc="0" locked="0" layoutInCell="1" allowOverlap="1" wp14:anchorId="2D40EAF2" wp14:editId="2E820574">
                <wp:simplePos x="0" y="0"/>
                <wp:positionH relativeFrom="column">
                  <wp:posOffset>4298950</wp:posOffset>
                </wp:positionH>
                <wp:positionV relativeFrom="paragraph">
                  <wp:posOffset>1366520</wp:posOffset>
                </wp:positionV>
                <wp:extent cx="1166495" cy="0"/>
                <wp:effectExtent l="0" t="0" r="33655" b="19050"/>
                <wp:wrapNone/>
                <wp:docPr id="125" name="Straight Connector 125"/>
                <wp:cNvGraphicFramePr/>
                <a:graphic xmlns:a="http://schemas.openxmlformats.org/drawingml/2006/main">
                  <a:graphicData uri="http://schemas.microsoft.com/office/word/2010/wordprocessingShape">
                    <wps:wsp>
                      <wps:cNvCnPr/>
                      <wps:spPr>
                        <a:xfrm flipV="1">
                          <a:off x="0" y="0"/>
                          <a:ext cx="11664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283BE6" id="Straight Connector 125"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5pt,107.6pt" to="430.35pt,1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YW5wAEAANEDAAAOAAAAZHJzL2Uyb0RvYy54bWysU02P0zAQvSPtf7B8p0kqqCBquoeu2AuC&#10;imW5e51xY8lfGpsm/feMnTasFiQE4mJlPPPezHuebG8na9gJMGrvOt6sas7ASd9rd+z449cPr99x&#10;FpNwvTDeQcfPEPnt7ubVdgwtrP3gTQ/IiMTFdgwdH1IKbVVFOYAVceUDOEoqj1YkCvFY9ShGYrem&#10;Wtf1pho99gG9hBjp9m5O8l3hVwpk+qxUhMRMx2m2VE4s51M+q91WtEcUYdDyMob4hyms0I6aLlR3&#10;Ign2HfUvVFZL9NGrtJLeVl4pLaFoIDVN/ULNwyACFC1kTgyLTfH/0cpPpwMy3dPbrd9y5oSlR3pI&#10;KPRxSGzvnSMLPbKcJa/GEFuC7N0BL1EMB8zCJ4WWKaPDN6IqVpA4NhWnz4vTMCUm6bJpNps376mh&#10;vOaqmSJTBYzpHrxl+aPjRrtsgmjF6WNM1JZKryUU5JHmIcpXOhvIxcZ9AUXCcrOCLisFe4PsJGgZ&#10;hJTgUpNFEV+pzjCljVmA9Z+Bl/oMhbJufwNeEKWzd2kBW+08/q57mq4jq7n+6sCsO1vw5PtzeZ5i&#10;De1NUXjZ8byYz+MC//kn7n4AAAD//wMAUEsDBBQABgAIAAAAIQD6JTNY4AAAAAsBAAAPAAAAZHJz&#10;L2Rvd25yZXYueG1sTI9BS8NAEIXvgv9hGaEXsZsGTErMppSiPbSnVgW9TbJjEpqdDdltGv+9WxD0&#10;+OY93nwvX02mEyMNrrWsYDGPQBBXVrdcK3h7fXlYgnAeWWNnmRR8k4NVcXuTY6bthQ80Hn0tQgm7&#10;DBU03veZlK5qyKCb2544eF92MOiDHGqpB7yEctPJOIoSabDl8KHBnjYNVafj2Sj4dNY9v+/KcXs6&#10;7Ca83/v4o9JKze6m9RMIT5P/C8MVP6BDEZhKe2btRKcgSdOwxSuIF48xiJBYJlEKovy9yCKX/zcU&#10;PwAAAP//AwBQSwECLQAUAAYACAAAACEAtoM4kv4AAADhAQAAEwAAAAAAAAAAAAAAAAAAAAAAW0Nv&#10;bnRlbnRfVHlwZXNdLnhtbFBLAQItABQABgAIAAAAIQA4/SH/1gAAAJQBAAALAAAAAAAAAAAAAAAA&#10;AC8BAABfcmVscy8ucmVsc1BLAQItABQABgAIAAAAIQBJMYW5wAEAANEDAAAOAAAAAAAAAAAAAAAA&#10;AC4CAABkcnMvZTJvRG9jLnhtbFBLAQItABQABgAIAAAAIQD6JTNY4AAAAAsBAAAPAAAAAAAAAAAA&#10;AAAAABoEAABkcnMvZG93bnJldi54bWxQSwUGAAAAAAQABADzAAAAJwUAAAAA&#10;" strokecolor="#5b9bd5 [3204]" strokeweight=".5pt">
                <v:stroke joinstyle="miter"/>
              </v:line>
            </w:pict>
          </mc:Fallback>
        </mc:AlternateContent>
      </w:r>
      <w:r w:rsidRPr="0098493B">
        <w:rPr>
          <w:noProof/>
        </w:rPr>
        <mc:AlternateContent>
          <mc:Choice Requires="wps">
            <w:drawing>
              <wp:anchor distT="0" distB="0" distL="114300" distR="114300" simplePos="0" relativeHeight="251723776" behindDoc="0" locked="0" layoutInCell="1" allowOverlap="1" wp14:anchorId="4D180E2E" wp14:editId="2EE4C8CA">
                <wp:simplePos x="0" y="0"/>
                <wp:positionH relativeFrom="column">
                  <wp:posOffset>338025</wp:posOffset>
                </wp:positionH>
                <wp:positionV relativeFrom="paragraph">
                  <wp:posOffset>502469</wp:posOffset>
                </wp:positionV>
                <wp:extent cx="0" cy="160345"/>
                <wp:effectExtent l="76200" t="0" r="57150" b="49530"/>
                <wp:wrapNone/>
                <wp:docPr id="126" name="Straight Arrow Connector 126"/>
                <wp:cNvGraphicFramePr/>
                <a:graphic xmlns:a="http://schemas.openxmlformats.org/drawingml/2006/main">
                  <a:graphicData uri="http://schemas.microsoft.com/office/word/2010/wordprocessingShape">
                    <wps:wsp>
                      <wps:cNvCnPr/>
                      <wps:spPr>
                        <a:xfrm>
                          <a:off x="0" y="0"/>
                          <a:ext cx="0" cy="1603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31AE10" id="Straight Arrow Connector 126" o:spid="_x0000_s1026" type="#_x0000_t32" style="position:absolute;margin-left:26.6pt;margin-top:39.55pt;width:0;height:12.6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nYy0wEAAAMEAAAOAAAAZHJzL2Uyb0RvYy54bWysU9uO0zAQfUfiHyy/06QFKhQ1XaEu8IKg&#10;YuEDvM64seSbxqZJ/56xk2bRgpBY7csktuecOXM83t2M1rAzYNTetXy9qjkDJ32n3anlP75/fPWO&#10;s5iE64TxDlp+gchv9i9f7IbQwMb33nSAjEhcbIbQ8j6l0FRVlD1YEVc+gKND5dGKREs8VR2Kgdit&#10;qTZ1va0Gj11ALyFG2r2dDvm+8CsFMn1VKkJipuWkLZWIJd7nWO13ojmhCL2WswzxBBVWaEdFF6pb&#10;kQT7ifoPKqsl+uhVWklvK6+UllB6oG7W9aNu7noRoPRC5sSw2BSfj1Z+OR+R6Y7ubrPlzAlLl3SX&#10;UOhTn9h7RD+wg3eOjPTIcg45NoTYEPDgjjivYjhibn9UaPOXGmNjcfmyuAxjYnLalLS73tav37zN&#10;dNUDLmBMn8Bbln9aHmchi4J1MVmcP8c0Aa+AXNS4HJPQ5oPrWLoEaiWhFu5kYK6TU6osfxJc/tLF&#10;wAT/BoqsIIlTmTKEcDDIzoLGR0gJLq0XJsrOMKWNWYB10fdP4JyfoVAG9H/AC6JU9i4tYKudx79V&#10;T+NVspryrw5MfWcL7n13KVdZrKFJK3cyv4o8yr+vC/zh7e5/AQAA//8DAFBLAwQUAAYACAAAACEA&#10;8ni8M9wAAAAIAQAADwAAAGRycy9kb3ducmV2LnhtbEyPwU7DMBBE70j8g7VI3KjT0AINcSqERI8g&#10;Cge4ufHWjhqvo9hNAl/PwqUcR/M0+7ZcT74VA/axCaRgPstAINXBNGQVvL89Xd2BiEmT0W0gVPCF&#10;EdbV+VmpCxNGesVhm6zgEYqFVuBS6gopY+3Q6zgLHRJ3+9B7nTj2VppejzzuW5ln2Y30uiG+4HSH&#10;jw7rw/boFbzYj8HntGnkfvX5vbHP5uDGpNTlxfRwDyLhlE4w/OqzOlTstAtHMlG0CpbXOZMKbldz&#10;ENz/5R1z2WIBsirl/weqHwAAAP//AwBQSwECLQAUAAYACAAAACEAtoM4kv4AAADhAQAAEwAAAAAA&#10;AAAAAAAAAAAAAAAAW0NvbnRlbnRfVHlwZXNdLnhtbFBLAQItABQABgAIAAAAIQA4/SH/1gAAAJQB&#10;AAALAAAAAAAAAAAAAAAAAC8BAABfcmVscy8ucmVsc1BLAQItABQABgAIAAAAIQBRhnYy0wEAAAME&#10;AAAOAAAAAAAAAAAAAAAAAC4CAABkcnMvZTJvRG9jLnhtbFBLAQItABQABgAIAAAAIQDyeLwz3AAA&#10;AAgBAAAPAAAAAAAAAAAAAAAAAC0EAABkcnMvZG93bnJldi54bWxQSwUGAAAAAAQABADzAAAANgUA&#10;AAAA&#10;" strokecolor="#5b9bd5 [3204]" strokeweight=".5pt">
                <v:stroke endarrow="block" joinstyle="miter"/>
              </v:shape>
            </w:pict>
          </mc:Fallback>
        </mc:AlternateContent>
      </w:r>
      <w:r w:rsidRPr="0098493B">
        <w:rPr>
          <w:noProof/>
        </w:rPr>
        <mc:AlternateContent>
          <mc:Choice Requires="wps">
            <w:drawing>
              <wp:anchor distT="0" distB="0" distL="114300" distR="114300" simplePos="0" relativeHeight="251722752" behindDoc="0" locked="0" layoutInCell="1" allowOverlap="1" wp14:anchorId="19F7AB34" wp14:editId="4D6F97BF">
                <wp:simplePos x="0" y="0"/>
                <wp:positionH relativeFrom="column">
                  <wp:posOffset>338024</wp:posOffset>
                </wp:positionH>
                <wp:positionV relativeFrom="paragraph">
                  <wp:posOffset>502469</wp:posOffset>
                </wp:positionV>
                <wp:extent cx="1166829" cy="0"/>
                <wp:effectExtent l="0" t="0" r="33655" b="19050"/>
                <wp:wrapNone/>
                <wp:docPr id="127" name="Straight Connector 127"/>
                <wp:cNvGraphicFramePr/>
                <a:graphic xmlns:a="http://schemas.openxmlformats.org/drawingml/2006/main">
                  <a:graphicData uri="http://schemas.microsoft.com/office/word/2010/wordprocessingShape">
                    <wps:wsp>
                      <wps:cNvCnPr/>
                      <wps:spPr>
                        <a:xfrm flipV="1">
                          <a:off x="0" y="0"/>
                          <a:ext cx="116682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AD5BAD" id="Straight Connector 127"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pt,39.55pt" to="118.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Bk8wAEAANEDAAAOAAAAZHJzL2Uyb0RvYy54bWysU02P0zAQvSPtf7B8p0l6KEvUdA9dwWUF&#10;FQt79zrjxpK/NPY26b9n7LQBLUgIxMXKeOa9mfc82d5N1rATYNTedbxZ1ZyBk77X7tjxb18/vL3l&#10;LCbhemG8g46fIfK73c2b7RhaWPvBmx6QEYmL7Rg6PqQU2qqKcgAr4soHcJRUHq1IFOKx6lGMxG5N&#10;ta7rTTV67AN6CTHS7f2c5LvCrxTI9FmpCImZjtNsqZxYzud8VrutaI8owqDlZQzxD1NYoR01Xaju&#10;RRLsBfUvVFZL9NGrtJLeVl4pLaFoIDVN/UrN4yACFC1kTgyLTfH/0cpPpwMy3dPbrd9x5oSlR3pM&#10;KPRxSGzvnSMLPbKcJa/GEFuC7N0BL1EMB8zCJ4WWKaPDE1EVK0gcm4rT58VpmBKTdNk0m83t+j1n&#10;8pqrZopMFTCmj+Atyx8dN9plE0QrTg8xUVsqvZZQkEeahyhf6WwgFxv3BRQJy80KuqwU7A2yk6Bl&#10;EFKCS00WRXylOsOUNmYB1n8GXuozFMq6/Q14QZTO3qUFbLXz+LvuabqOrOb6qwOz7mzBs+/P5XmK&#10;NbQ3ReFlx/Ni/hwX+I8/cfcdAAD//wMAUEsDBBQABgAIAAAAIQACHKal3gAAAAgBAAAPAAAAZHJz&#10;L2Rvd25yZXYueG1sTI/BTsMwEETvSPyDtUhcEHWaCgohToUQcGhPLSDBbRMvSdR4HcVuGv6eRRzg&#10;uDOj2Tf5anKdGmkIrWcD81kCirjytuXawOvL0+UNqBCRLXaeycAXBVgVpyc5ZtYfeUvjLtZKSjhk&#10;aKCJsc+0DlVDDsPM98TiffrBYZRzqLUd8CjlrtNpklxrhy3LhwZ7emio2u8OzsBH8OHxbV2Oz/vt&#10;esKLTUzfK2vM+dl0fwcq0hT/wvCDL+hQCFPpD2yD6gxcLVJJGljezkGJny6Wsq38FXSR6/8Dim8A&#10;AAD//wMAUEsBAi0AFAAGAAgAAAAhALaDOJL+AAAA4QEAABMAAAAAAAAAAAAAAAAAAAAAAFtDb250&#10;ZW50X1R5cGVzXS54bWxQSwECLQAUAAYACAAAACEAOP0h/9YAAACUAQAACwAAAAAAAAAAAAAAAAAv&#10;AQAAX3JlbHMvLnJlbHNQSwECLQAUAAYACAAAACEAtNwZPMABAADRAwAADgAAAAAAAAAAAAAAAAAu&#10;AgAAZHJzL2Uyb0RvYy54bWxQSwECLQAUAAYACAAAACEAAhympd4AAAAIAQAADwAAAAAAAAAAAAAA&#10;AAAaBAAAZHJzL2Rvd25yZXYueG1sUEsFBgAAAAAEAAQA8wAAACUFAAAAAA==&#10;" strokecolor="#5b9bd5 [3204]" strokeweight=".5pt">
                <v:stroke joinstyle="miter"/>
              </v:line>
            </w:pict>
          </mc:Fallback>
        </mc:AlternateContent>
      </w:r>
      <w:r w:rsidRPr="0098493B">
        <w:rPr>
          <w:noProof/>
        </w:rPr>
        <mc:AlternateContent>
          <mc:Choice Requires="wps">
            <w:drawing>
              <wp:anchor distT="0" distB="0" distL="114300" distR="114300" simplePos="0" relativeHeight="251721728" behindDoc="0" locked="0" layoutInCell="1" allowOverlap="1" wp14:anchorId="4D1D5A85" wp14:editId="7A267BE0">
                <wp:simplePos x="0" y="0"/>
                <wp:positionH relativeFrom="column">
                  <wp:posOffset>1506931</wp:posOffset>
                </wp:positionH>
                <wp:positionV relativeFrom="paragraph">
                  <wp:posOffset>503682</wp:posOffset>
                </wp:positionV>
                <wp:extent cx="629107" cy="409651"/>
                <wp:effectExtent l="0" t="0" r="19050" b="28575"/>
                <wp:wrapNone/>
                <wp:docPr id="128" name="Straight Connector 128"/>
                <wp:cNvGraphicFramePr/>
                <a:graphic xmlns:a="http://schemas.openxmlformats.org/drawingml/2006/main">
                  <a:graphicData uri="http://schemas.microsoft.com/office/word/2010/wordprocessingShape">
                    <wps:wsp>
                      <wps:cNvCnPr/>
                      <wps:spPr>
                        <a:xfrm flipH="1" flipV="1">
                          <a:off x="0" y="0"/>
                          <a:ext cx="629107" cy="4096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536A44" id="Straight Connector 128" o:spid="_x0000_s1026" style="position:absolute;flip:x y;z-index:251721728;visibility:visible;mso-wrap-style:square;mso-wrap-distance-left:9pt;mso-wrap-distance-top:0;mso-wrap-distance-right:9pt;mso-wrap-distance-bottom:0;mso-position-horizontal:absolute;mso-position-horizontal-relative:text;mso-position-vertical:absolute;mso-position-vertical-relative:text" from="118.65pt,39.65pt" to="168.2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XjiygEAAN8DAAAOAAAAZHJzL2Uyb0RvYy54bWysU02P0zAQvSPtf7B8p0krKGzUdA9dLRwQ&#10;VOyyd68zbiz5S2PTpP+esdOGFaCVQFyscWbem3nPk83NaA07AkbtXcuXi5ozcNJ32h1a/u3h7vV7&#10;zmISrhPGO2j5CSK/2V692gyhgZXvvekAGZG42Ayh5X1KoamqKHuwIi58AEdJ5dGKRFc8VB2Kgdit&#10;qVZ1va4Gj11ALyFG+no7Jfm28CsFMn1RKkJipuU0WyonlvMpn9V2I5oDitBreR5D/MMUVmhHTWeq&#10;W5EE+476NyqrJfroVVpIbyuvlJZQNJCaZf2LmvteBChayJwYZpvi/6OVn497ZLqjt1vRUzlh6ZHu&#10;Ewp96BPbeefIQo8sZ8mrIcSGIDu3x/Mthj1m4aNCy5TR4SNR8RI95ijnSCYbi+en2XMYE5P0cb26&#10;XtbvOJOUelNfr98uc59qIszggDF9AG9ZDlputMuWiEYcP8U0lV5KCJcHnEYqUToZyMXGfQVFMqnh&#10;NFJZMNgZZEdBqyGkBJcurUt1hiltzAysS9sXgef6DIWyfH8DnhGls3dpBlvtPP6pexovI6up/uLA&#10;pDtb8OS7U3msYg1tUTH3vPF5TZ/fC/znf7n9AQAA//8DAFBLAwQUAAYACAAAACEAkBh3FOIAAAAK&#10;AQAADwAAAGRycy9kb3ducmV2LnhtbEyPTU/CQBCG7yb+h82YeDGyhSW01m6JErngQQUM16U7tg3d&#10;j3SXUv+940lPk8k8eed5i+VoOjZgH1pnJUwnCTC0ldOtrSXsd+v7DFiIymrVOYsSvjHAsry+KlSu&#10;3cV+4LCNNaMQG3IloYnR55yHqkGjwsR5tHT7cr1Rkda+5rpXFwo3HZ8lyYIb1Vr60CiPqwar0/Zs&#10;JKw3n+nry2n1ng2bu8Pz9M17fvBS3t6MT4/AIo7xD4ZffVKHkpyO7mx1YJ2EmUgFoRLSB5oECLGY&#10;AzsSORcZ8LLg/yuUPwAAAP//AwBQSwECLQAUAAYACAAAACEAtoM4kv4AAADhAQAAEwAAAAAAAAAA&#10;AAAAAAAAAAAAW0NvbnRlbnRfVHlwZXNdLnhtbFBLAQItABQABgAIAAAAIQA4/SH/1gAAAJQBAAAL&#10;AAAAAAAAAAAAAAAAAC8BAABfcmVscy8ucmVsc1BLAQItABQABgAIAAAAIQBHHXjiygEAAN8DAAAO&#10;AAAAAAAAAAAAAAAAAC4CAABkcnMvZTJvRG9jLnhtbFBLAQItABQABgAIAAAAIQCQGHcU4gAAAAoB&#10;AAAPAAAAAAAAAAAAAAAAACQEAABkcnMvZG93bnJldi54bWxQSwUGAAAAAAQABADzAAAAMwUAAAAA&#10;" strokecolor="#5b9bd5 [3204]" strokeweight=".5pt">
                <v:stroke joinstyle="miter"/>
              </v:line>
            </w:pict>
          </mc:Fallback>
        </mc:AlternateContent>
      </w:r>
      <w:r w:rsidRPr="0098493B">
        <w:rPr>
          <w:noProof/>
        </w:rPr>
        <w:drawing>
          <wp:inline distT="0" distB="0" distL="0" distR="0" wp14:anchorId="316B3F3B" wp14:editId="7A6581D6">
            <wp:extent cx="5727700" cy="3145790"/>
            <wp:effectExtent l="0" t="0" r="6350" b="0"/>
            <wp:docPr id="129" name="Chart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A2BE5" w:rsidRPr="00D05D4D" w:rsidRDefault="001A2BE5" w:rsidP="001A2BE5">
      <w:pPr>
        <w:pStyle w:val="Caption"/>
        <w:rPr>
          <w:rFonts w:asciiTheme="majorHAnsi" w:hAnsiTheme="majorHAnsi" w:cstheme="majorHAnsi"/>
          <w:sz w:val="24"/>
        </w:rPr>
      </w:pPr>
      <w:r w:rsidRPr="00D05D4D">
        <w:t xml:space="preserve">Figure </w:t>
      </w:r>
      <w:r w:rsidR="0008664C">
        <w:rPr>
          <w:noProof/>
        </w:rPr>
        <w:fldChar w:fldCharType="begin"/>
      </w:r>
      <w:r w:rsidR="0008664C">
        <w:rPr>
          <w:noProof/>
        </w:rPr>
        <w:instrText xml:space="preserve"> SEQ Figure \* ARABIC </w:instrText>
      </w:r>
      <w:r w:rsidR="0008664C">
        <w:rPr>
          <w:noProof/>
        </w:rPr>
        <w:fldChar w:fldCharType="separate"/>
      </w:r>
      <w:r w:rsidRPr="00D05D4D">
        <w:rPr>
          <w:noProof/>
        </w:rPr>
        <w:t>3</w:t>
      </w:r>
      <w:r w:rsidR="0008664C">
        <w:rPr>
          <w:noProof/>
        </w:rPr>
        <w:fldChar w:fldCharType="end"/>
      </w:r>
      <w:r w:rsidR="00D05D4D" w:rsidRPr="00D05D4D">
        <w:t xml:space="preserve">. Grouping of areas based on the level of performance </w:t>
      </w:r>
    </w:p>
    <w:p w:rsidR="001A2BE5" w:rsidRDefault="001A2BE5" w:rsidP="003054D7">
      <w:pPr>
        <w:rPr>
          <w:rFonts w:asciiTheme="majorHAnsi" w:hAnsiTheme="majorHAnsi" w:cstheme="majorHAnsi"/>
          <w:sz w:val="24"/>
          <w:lang w:val="sq-AL"/>
        </w:rPr>
      </w:pPr>
    </w:p>
    <w:p w:rsidR="003054D7" w:rsidRPr="00BB5785" w:rsidRDefault="003054D7" w:rsidP="003054D7">
      <w:pPr>
        <w:rPr>
          <w:rFonts w:asciiTheme="majorHAnsi" w:hAnsiTheme="majorHAnsi" w:cstheme="majorHAnsi"/>
          <w:sz w:val="24"/>
          <w:lang w:val="sq-AL"/>
        </w:rPr>
      </w:pPr>
      <w:r w:rsidRPr="005147FE">
        <w:rPr>
          <w:rFonts w:asciiTheme="majorHAnsi" w:hAnsiTheme="majorHAnsi" w:cstheme="majorHAnsi"/>
          <w:sz w:val="24"/>
          <w:lang w:val="sq-AL"/>
        </w:rPr>
        <w:t xml:space="preserve">Thus, while municipal transparency is relatively good, municipal accountability at the level of </w:t>
      </w:r>
      <w:r w:rsidR="0013015F">
        <w:rPr>
          <w:rFonts w:asciiTheme="majorHAnsi" w:hAnsiTheme="majorHAnsi" w:cstheme="majorHAnsi"/>
          <w:sz w:val="24"/>
          <w:lang w:val="sq-AL"/>
        </w:rPr>
        <w:t>62</w:t>
      </w:r>
      <w:r w:rsidRPr="005147FE">
        <w:rPr>
          <w:rFonts w:asciiTheme="majorHAnsi" w:hAnsiTheme="majorHAnsi" w:cstheme="majorHAnsi"/>
          <w:sz w:val="24"/>
          <w:lang w:val="sq-AL"/>
        </w:rPr>
        <w:t>.</w:t>
      </w:r>
      <w:r w:rsidR="0013015F">
        <w:rPr>
          <w:rFonts w:asciiTheme="majorHAnsi" w:hAnsiTheme="majorHAnsi" w:cstheme="majorHAnsi"/>
          <w:sz w:val="24"/>
          <w:lang w:val="sq-AL"/>
        </w:rPr>
        <w:t>64</w:t>
      </w:r>
      <w:r w:rsidRPr="005147FE">
        <w:rPr>
          <w:rFonts w:asciiTheme="majorHAnsi" w:hAnsiTheme="majorHAnsi" w:cstheme="majorHAnsi"/>
          <w:sz w:val="24"/>
          <w:lang w:val="sq-AL"/>
        </w:rPr>
        <w:t>%, indicates that the accountability of municipalities to citizens should be further strengthened.</w:t>
      </w:r>
      <w:r w:rsidRPr="00BB5785">
        <w:rPr>
          <w:rFonts w:asciiTheme="majorHAnsi" w:hAnsiTheme="majorHAnsi" w:cstheme="majorHAnsi"/>
          <w:sz w:val="24"/>
          <w:lang w:val="sq-AL"/>
        </w:rPr>
        <w:t xml:space="preserve"> </w:t>
      </w:r>
      <w:r w:rsidRPr="005147FE">
        <w:rPr>
          <w:rFonts w:asciiTheme="majorHAnsi" w:hAnsiTheme="majorHAnsi" w:cstheme="majorHAnsi"/>
          <w:sz w:val="24"/>
          <w:lang w:val="sq-AL"/>
        </w:rPr>
        <w:t>In particular, the new rules on minimum standards for public consultation should be implemented, which define the ways and means for conducting public consultation during the drafting of projects or policies at the local level.</w:t>
      </w:r>
      <w:r w:rsidRPr="00BB5785">
        <w:rPr>
          <w:rFonts w:asciiTheme="majorHAnsi" w:hAnsiTheme="majorHAnsi" w:cstheme="majorHAnsi"/>
          <w:sz w:val="24"/>
          <w:lang w:val="sq-AL"/>
        </w:rPr>
        <w:t xml:space="preserve"> </w:t>
      </w:r>
    </w:p>
    <w:p w:rsidR="003054D7" w:rsidRDefault="003054D7" w:rsidP="003054D7">
      <w:pPr>
        <w:rPr>
          <w:rFonts w:asciiTheme="majorHAnsi" w:hAnsiTheme="majorHAnsi" w:cstheme="majorHAnsi"/>
          <w:sz w:val="24"/>
          <w:lang w:val="sq-AL"/>
        </w:rPr>
      </w:pPr>
      <w:r w:rsidRPr="000C33DC">
        <w:rPr>
          <w:rFonts w:asciiTheme="majorHAnsi" w:hAnsiTheme="majorHAnsi" w:cstheme="majorHAnsi"/>
          <w:sz w:val="24"/>
          <w:lang w:val="sq-AL"/>
        </w:rPr>
        <w:t>Municipalities have performed at a medium level in cultural, youth and sports activities, environmental protection, provision of local public transport and social services.</w:t>
      </w:r>
      <w:r>
        <w:rPr>
          <w:rFonts w:asciiTheme="majorHAnsi" w:hAnsiTheme="majorHAnsi" w:cstheme="majorHAnsi"/>
          <w:sz w:val="24"/>
          <w:lang w:val="sq-AL"/>
        </w:rPr>
        <w:t xml:space="preserve"> </w:t>
      </w:r>
      <w:r w:rsidRPr="000C33DC">
        <w:rPr>
          <w:rFonts w:asciiTheme="majorHAnsi" w:hAnsiTheme="majorHAnsi" w:cstheme="majorHAnsi"/>
          <w:sz w:val="24"/>
          <w:lang w:val="sq-AL"/>
        </w:rPr>
        <w:t>The sectors assessed at a low level that need improvement are within the field of sewerage, ie in wastewater treatment, then the field of equal gender representation, pre-university education (especially in preschools), primary health care, spatial planning , but also the improvement of sewerage and road infrastructure.</w:t>
      </w:r>
      <w:r w:rsidRPr="00BB5785">
        <w:rPr>
          <w:rFonts w:asciiTheme="majorHAnsi" w:hAnsiTheme="majorHAnsi" w:cstheme="majorHAnsi"/>
          <w:sz w:val="24"/>
          <w:lang w:val="sq-AL"/>
        </w:rPr>
        <w:t xml:space="preserve"> </w:t>
      </w:r>
      <w:r w:rsidRPr="000C33DC">
        <w:rPr>
          <w:rFonts w:asciiTheme="majorHAnsi" w:hAnsiTheme="majorHAnsi" w:cstheme="majorHAnsi"/>
          <w:sz w:val="24"/>
          <w:lang w:val="sq-AL"/>
        </w:rPr>
        <w:t>Despite the development of the legal and strategic framework for gender equality, the data provide low values of equal representation of both genders in local government sectors.</w:t>
      </w:r>
      <w:r w:rsidRPr="00BB5785">
        <w:rPr>
          <w:rFonts w:asciiTheme="majorHAnsi" w:hAnsiTheme="majorHAnsi" w:cstheme="majorHAnsi"/>
          <w:sz w:val="24"/>
          <w:lang w:val="sq-AL"/>
        </w:rPr>
        <w:t xml:space="preserve"> </w:t>
      </w:r>
      <w:r w:rsidRPr="000C33DC">
        <w:rPr>
          <w:rFonts w:asciiTheme="majorHAnsi" w:hAnsiTheme="majorHAnsi" w:cstheme="majorHAnsi"/>
          <w:sz w:val="24"/>
          <w:lang w:val="sq-AL"/>
        </w:rPr>
        <w:t>Gender equal representation has taken into account not only the inclusion of women in employment in the public sector, but also their access to other sectors.</w:t>
      </w:r>
      <w:r w:rsidRPr="00BB5785">
        <w:rPr>
          <w:rFonts w:asciiTheme="majorHAnsi" w:hAnsiTheme="majorHAnsi" w:cstheme="majorHAnsi"/>
          <w:sz w:val="24"/>
          <w:lang w:val="sq-AL"/>
        </w:rPr>
        <w:t xml:space="preserve"> </w:t>
      </w:r>
      <w:r w:rsidRPr="000C33DC">
        <w:rPr>
          <w:rFonts w:asciiTheme="majorHAnsi" w:hAnsiTheme="majorHAnsi" w:cstheme="majorHAnsi"/>
          <w:sz w:val="24"/>
          <w:lang w:val="sq-AL"/>
        </w:rPr>
        <w:t xml:space="preserve">Indicators in this </w:t>
      </w:r>
      <w:r>
        <w:rPr>
          <w:rFonts w:asciiTheme="majorHAnsi" w:hAnsiTheme="majorHAnsi" w:cstheme="majorHAnsi"/>
          <w:sz w:val="24"/>
          <w:lang w:val="sq-AL"/>
        </w:rPr>
        <w:t>field</w:t>
      </w:r>
      <w:r w:rsidRPr="000C33DC">
        <w:rPr>
          <w:rFonts w:asciiTheme="majorHAnsi" w:hAnsiTheme="majorHAnsi" w:cstheme="majorHAnsi"/>
          <w:sz w:val="24"/>
          <w:lang w:val="sq-AL"/>
        </w:rPr>
        <w:t xml:space="preserve"> have been extended to local gender equality plans, women's access to municipal subsidies or incentive schemes for business development, representation in local councils, municipal bodies (commissions) and others.</w:t>
      </w:r>
    </w:p>
    <w:p w:rsidR="00965D49" w:rsidRDefault="003054D7" w:rsidP="003054D7">
      <w:pPr>
        <w:rPr>
          <w:rFonts w:asciiTheme="majorHAnsi" w:hAnsiTheme="majorHAnsi" w:cstheme="majorHAnsi"/>
          <w:sz w:val="24"/>
          <w:lang w:val="sq-AL"/>
        </w:rPr>
      </w:pPr>
      <w:r w:rsidRPr="002C3097">
        <w:rPr>
          <w:rFonts w:asciiTheme="majorHAnsi" w:hAnsiTheme="majorHAnsi" w:cstheme="majorHAnsi"/>
          <w:sz w:val="24"/>
          <w:lang w:val="sq-AL"/>
        </w:rPr>
        <w:t xml:space="preserve">On the other hand, the assessment within the </w:t>
      </w:r>
      <w:r>
        <w:rPr>
          <w:rFonts w:asciiTheme="majorHAnsi" w:hAnsiTheme="majorHAnsi" w:cstheme="majorHAnsi"/>
          <w:sz w:val="24"/>
          <w:lang w:val="sq-AL"/>
        </w:rPr>
        <w:t>fields</w:t>
      </w:r>
      <w:r w:rsidRPr="002C3097">
        <w:rPr>
          <w:rFonts w:asciiTheme="majorHAnsi" w:hAnsiTheme="majorHAnsi" w:cstheme="majorHAnsi"/>
          <w:sz w:val="24"/>
          <w:lang w:val="sq-AL"/>
        </w:rPr>
        <w:t xml:space="preserve"> with indicators of public services, emphasizes the need for new strategic orientations of municipalities to support the weakest sectors of government.</w:t>
      </w:r>
      <w:r>
        <w:rPr>
          <w:rFonts w:asciiTheme="majorHAnsi" w:hAnsiTheme="majorHAnsi" w:cstheme="majorHAnsi"/>
          <w:sz w:val="24"/>
          <w:lang w:val="sq-AL"/>
        </w:rPr>
        <w:t xml:space="preserve"> </w:t>
      </w:r>
      <w:r w:rsidRPr="002C3097">
        <w:rPr>
          <w:rFonts w:asciiTheme="majorHAnsi" w:hAnsiTheme="majorHAnsi" w:cstheme="majorHAnsi"/>
          <w:sz w:val="24"/>
          <w:lang w:val="sq-AL"/>
        </w:rPr>
        <w:t>Although the sewerage field remains at an unsatisfactory level (36.</w:t>
      </w:r>
      <w:r w:rsidR="0013015F">
        <w:rPr>
          <w:rFonts w:asciiTheme="majorHAnsi" w:hAnsiTheme="majorHAnsi" w:cstheme="majorHAnsi"/>
          <w:sz w:val="24"/>
          <w:lang w:val="sq-AL"/>
        </w:rPr>
        <w:t>51</w:t>
      </w:r>
      <w:r w:rsidRPr="002C3097">
        <w:rPr>
          <w:rFonts w:asciiTheme="majorHAnsi" w:hAnsiTheme="majorHAnsi" w:cstheme="majorHAnsi"/>
          <w:sz w:val="24"/>
          <w:lang w:val="sq-AL"/>
        </w:rPr>
        <w:t>%), the municipalities are implementing sewerage network expansion projects every year, but there are also plant construction projects that are being completed.</w:t>
      </w:r>
      <w:r>
        <w:rPr>
          <w:rFonts w:asciiTheme="majorHAnsi" w:hAnsiTheme="majorHAnsi" w:cstheme="majorHAnsi"/>
          <w:sz w:val="24"/>
          <w:lang w:val="sq-AL"/>
        </w:rPr>
        <w:t xml:space="preserve"> </w:t>
      </w:r>
      <w:r w:rsidRPr="002C3097">
        <w:rPr>
          <w:rFonts w:asciiTheme="majorHAnsi" w:hAnsiTheme="majorHAnsi" w:cstheme="majorHAnsi"/>
          <w:sz w:val="24"/>
          <w:lang w:val="sq-AL"/>
        </w:rPr>
        <w:t xml:space="preserve">Investments in this </w:t>
      </w:r>
      <w:r>
        <w:rPr>
          <w:rFonts w:asciiTheme="majorHAnsi" w:hAnsiTheme="majorHAnsi" w:cstheme="majorHAnsi"/>
          <w:sz w:val="24"/>
          <w:lang w:val="sq-AL"/>
        </w:rPr>
        <w:t>field</w:t>
      </w:r>
      <w:r w:rsidRPr="002C3097">
        <w:rPr>
          <w:rFonts w:asciiTheme="majorHAnsi" w:hAnsiTheme="majorHAnsi" w:cstheme="majorHAnsi"/>
          <w:sz w:val="24"/>
          <w:lang w:val="sq-AL"/>
        </w:rPr>
        <w:t>, regardless of cost, should be an ongoing priority, given the importance of avoiding water and environmental pollutants in general.</w:t>
      </w:r>
      <w:r>
        <w:rPr>
          <w:rFonts w:asciiTheme="majorHAnsi" w:hAnsiTheme="majorHAnsi" w:cstheme="majorHAnsi"/>
          <w:sz w:val="24"/>
          <w:lang w:val="sq-AL"/>
        </w:rPr>
        <w:t xml:space="preserve"> </w:t>
      </w:r>
      <w:r w:rsidRPr="002C3097">
        <w:rPr>
          <w:rFonts w:asciiTheme="majorHAnsi" w:hAnsiTheme="majorHAnsi" w:cstheme="majorHAnsi"/>
          <w:sz w:val="24"/>
          <w:lang w:val="sq-AL"/>
        </w:rPr>
        <w:t>Also, 71.83% of local roads are paved, emphasizing the need to expand road infrastructure in all settlements of municipalities.</w:t>
      </w:r>
      <w:r w:rsidRPr="00BB5785">
        <w:rPr>
          <w:rFonts w:asciiTheme="majorHAnsi" w:hAnsiTheme="majorHAnsi" w:cstheme="majorHAnsi"/>
          <w:sz w:val="24"/>
          <w:lang w:val="sq-AL"/>
        </w:rPr>
        <w:t xml:space="preserve"> </w:t>
      </w:r>
      <w:r w:rsidRPr="002C3097">
        <w:rPr>
          <w:rFonts w:asciiTheme="majorHAnsi" w:hAnsiTheme="majorHAnsi" w:cstheme="majorHAnsi"/>
          <w:sz w:val="24"/>
          <w:lang w:val="sq-AL"/>
        </w:rPr>
        <w:t xml:space="preserve">Furthermore, roads should be completed with accompanying infrastructure, ie sidewalks </w:t>
      </w:r>
      <w:r w:rsidRPr="002C3097">
        <w:rPr>
          <w:rFonts w:asciiTheme="majorHAnsi" w:hAnsiTheme="majorHAnsi" w:cstheme="majorHAnsi"/>
          <w:sz w:val="24"/>
          <w:lang w:val="sq-AL"/>
        </w:rPr>
        <w:lastRenderedPageBreak/>
        <w:t xml:space="preserve">(currently </w:t>
      </w:r>
      <w:r w:rsidR="001A2BE5">
        <w:rPr>
          <w:rFonts w:asciiTheme="majorHAnsi" w:hAnsiTheme="majorHAnsi" w:cstheme="majorHAnsi"/>
          <w:sz w:val="24"/>
          <w:lang w:val="sq-AL"/>
        </w:rPr>
        <w:t>9.15</w:t>
      </w:r>
      <w:r w:rsidRPr="002C3097">
        <w:rPr>
          <w:rFonts w:asciiTheme="majorHAnsi" w:hAnsiTheme="majorHAnsi" w:cstheme="majorHAnsi"/>
          <w:sz w:val="24"/>
          <w:lang w:val="sq-AL"/>
        </w:rPr>
        <w:t>%) and public lighting (</w:t>
      </w:r>
      <w:r w:rsidR="001A2BE5">
        <w:rPr>
          <w:rFonts w:asciiTheme="majorHAnsi" w:hAnsiTheme="majorHAnsi" w:cstheme="majorHAnsi"/>
          <w:sz w:val="24"/>
          <w:lang w:val="sq-AL"/>
        </w:rPr>
        <w:t>15</w:t>
      </w:r>
      <w:r w:rsidRPr="002C3097">
        <w:rPr>
          <w:rFonts w:asciiTheme="majorHAnsi" w:hAnsiTheme="majorHAnsi" w:cstheme="majorHAnsi"/>
          <w:sz w:val="24"/>
          <w:lang w:val="sq-AL"/>
        </w:rPr>
        <w:t>.</w:t>
      </w:r>
      <w:r w:rsidR="001A2BE5">
        <w:rPr>
          <w:rFonts w:asciiTheme="majorHAnsi" w:hAnsiTheme="majorHAnsi" w:cstheme="majorHAnsi"/>
          <w:sz w:val="24"/>
          <w:lang w:val="sq-AL"/>
        </w:rPr>
        <w:t>03</w:t>
      </w:r>
      <w:r w:rsidRPr="002C3097">
        <w:rPr>
          <w:rFonts w:asciiTheme="majorHAnsi" w:hAnsiTheme="majorHAnsi" w:cstheme="majorHAnsi"/>
          <w:sz w:val="24"/>
          <w:lang w:val="sq-AL"/>
        </w:rPr>
        <w:t>%).</w:t>
      </w:r>
      <w:r>
        <w:rPr>
          <w:rFonts w:asciiTheme="majorHAnsi" w:hAnsiTheme="majorHAnsi" w:cstheme="majorHAnsi"/>
          <w:sz w:val="24"/>
          <w:lang w:val="sq-AL"/>
        </w:rPr>
        <w:t xml:space="preserve"> </w:t>
      </w:r>
      <w:r w:rsidRPr="008B12BB">
        <w:rPr>
          <w:rFonts w:asciiTheme="majorHAnsi" w:hAnsiTheme="majorHAnsi" w:cstheme="majorHAnsi"/>
          <w:sz w:val="24"/>
          <w:lang w:val="sq-AL"/>
        </w:rPr>
        <w:t xml:space="preserve">Despite the fact that at the general level of municipalities it is estimated that there are sufficient spaces for students, the need to create additional school spaces is more pronounced especially in urban </w:t>
      </w:r>
      <w:r>
        <w:rPr>
          <w:rFonts w:asciiTheme="majorHAnsi" w:hAnsiTheme="majorHAnsi" w:cstheme="majorHAnsi"/>
          <w:sz w:val="24"/>
          <w:lang w:val="sq-AL"/>
        </w:rPr>
        <w:t>fields</w:t>
      </w:r>
      <w:r w:rsidRPr="008B12BB">
        <w:rPr>
          <w:rFonts w:asciiTheme="majorHAnsi" w:hAnsiTheme="majorHAnsi" w:cstheme="majorHAnsi"/>
          <w:sz w:val="24"/>
          <w:lang w:val="sq-AL"/>
        </w:rPr>
        <w:t>.</w:t>
      </w:r>
      <w:r w:rsidRPr="00BB5785">
        <w:rPr>
          <w:rFonts w:asciiTheme="majorHAnsi" w:hAnsiTheme="majorHAnsi" w:cstheme="majorHAnsi"/>
          <w:sz w:val="24"/>
          <w:lang w:val="sq-AL"/>
        </w:rPr>
        <w:t xml:space="preserve"> </w:t>
      </w:r>
      <w:r w:rsidRPr="008B12BB">
        <w:rPr>
          <w:rFonts w:asciiTheme="majorHAnsi" w:hAnsiTheme="majorHAnsi" w:cstheme="majorHAnsi"/>
          <w:sz w:val="24"/>
          <w:lang w:val="sq-AL"/>
        </w:rPr>
        <w:t>At the same time, the completion of schools with infrastructure,</w:t>
      </w:r>
      <w:r w:rsidRPr="00BB5785">
        <w:rPr>
          <w:rFonts w:asciiTheme="majorHAnsi" w:hAnsiTheme="majorHAnsi" w:cstheme="majorHAnsi"/>
          <w:sz w:val="24"/>
          <w:lang w:val="sq-AL"/>
        </w:rPr>
        <w:t xml:space="preserve"> </w:t>
      </w:r>
      <w:r w:rsidRPr="008B12BB">
        <w:rPr>
          <w:rFonts w:asciiTheme="majorHAnsi" w:hAnsiTheme="majorHAnsi" w:cstheme="majorHAnsi"/>
          <w:sz w:val="24"/>
          <w:lang w:val="sq-AL"/>
        </w:rPr>
        <w:t>teaching equipment and tools</w:t>
      </w:r>
      <w:r>
        <w:rPr>
          <w:rFonts w:asciiTheme="majorHAnsi" w:hAnsiTheme="majorHAnsi" w:cstheme="majorHAnsi"/>
          <w:sz w:val="24"/>
          <w:lang w:val="sq-AL"/>
        </w:rPr>
        <w:t xml:space="preserve"> </w:t>
      </w:r>
      <w:r w:rsidRPr="008B12BB">
        <w:rPr>
          <w:rFonts w:asciiTheme="majorHAnsi" w:hAnsiTheme="majorHAnsi" w:cstheme="majorHAnsi"/>
          <w:sz w:val="24"/>
          <w:lang w:val="sq-AL"/>
        </w:rPr>
        <w:t>is necessary, given that only 49.26% of schools nationwide meet the required standards, including the necessary ICT equipment or cabinets.</w:t>
      </w:r>
    </w:p>
    <w:p w:rsidR="009E0F31" w:rsidRPr="00BB5785" w:rsidRDefault="009E0F31" w:rsidP="003054D7">
      <w:pPr>
        <w:rPr>
          <w:rFonts w:asciiTheme="majorHAnsi" w:hAnsiTheme="majorHAnsi" w:cstheme="majorHAnsi"/>
          <w:sz w:val="24"/>
          <w:lang w:val="sq-AL"/>
        </w:rPr>
      </w:pPr>
    </w:p>
    <w:p w:rsidR="00965D49" w:rsidRPr="00D25443" w:rsidRDefault="002E26D5" w:rsidP="002E26D5">
      <w:pPr>
        <w:pStyle w:val="Heading1"/>
        <w:jc w:val="center"/>
      </w:pPr>
      <w:bookmarkStart w:id="8" w:name="_Toc47291409"/>
      <w:bookmarkStart w:id="9" w:name="_Toc47717265"/>
      <w:bookmarkStart w:id="10" w:name="_Toc47965417"/>
      <w:r w:rsidRPr="00E651A3">
        <w:t xml:space="preserve">2. </w:t>
      </w:r>
      <w:bookmarkEnd w:id="8"/>
      <w:bookmarkEnd w:id="9"/>
      <w:r w:rsidR="00310797" w:rsidRPr="00E651A3">
        <w:t>Summary of performance by municipality</w:t>
      </w:r>
      <w:bookmarkEnd w:id="10"/>
    </w:p>
    <w:p w:rsidR="002E26D5" w:rsidRPr="002E26D5" w:rsidRDefault="002E26D5" w:rsidP="002E26D5">
      <w:pPr>
        <w:ind w:firstLine="720"/>
        <w:rPr>
          <w:rFonts w:asciiTheme="majorHAnsi" w:hAnsiTheme="majorHAnsi" w:cstheme="majorHAnsi"/>
          <w:sz w:val="14"/>
          <w:lang w:val="sq-AL"/>
        </w:rPr>
      </w:pPr>
    </w:p>
    <w:p w:rsidR="00965D49" w:rsidRPr="00BB5785" w:rsidRDefault="00783D9F" w:rsidP="002E26D5">
      <w:pPr>
        <w:ind w:firstLine="720"/>
        <w:rPr>
          <w:rFonts w:asciiTheme="majorHAnsi" w:hAnsiTheme="majorHAnsi" w:cstheme="majorHAnsi"/>
          <w:sz w:val="24"/>
          <w:lang w:val="sq-AL"/>
        </w:rPr>
      </w:pPr>
      <w:r w:rsidRPr="00783D9F">
        <w:rPr>
          <w:rFonts w:asciiTheme="majorHAnsi" w:hAnsiTheme="majorHAnsi" w:cstheme="majorHAnsi"/>
          <w:sz w:val="24"/>
          <w:lang w:val="sq-AL"/>
        </w:rPr>
        <w:t>The municipal performance management system is a comprehensive platform for collecting, systematizing, analysing and reporting municipal data in various areas of municipalities' own competencies. Measuring the performance of municipalities has a multifaceted impact, especially in improving the quality of service delivery. Studies conducted by the Organization for Economic Co-operation and Development (OECD) on civil service reform in 29 different countries of the world have shown that performance management is a key factor in many cases, especially in achieving the objectives of institutions</w:t>
      </w:r>
      <w:r w:rsidR="00965D49" w:rsidRPr="00BB5785">
        <w:rPr>
          <w:rFonts w:asciiTheme="majorHAnsi" w:hAnsiTheme="majorHAnsi" w:cstheme="majorHAnsi"/>
          <w:sz w:val="24"/>
          <w:lang w:val="sq-AL"/>
        </w:rPr>
        <w:t xml:space="preserve">. </w:t>
      </w:r>
      <w:r w:rsidR="00C55CED" w:rsidRPr="00C55CED">
        <w:rPr>
          <w:rFonts w:asciiTheme="majorHAnsi" w:hAnsiTheme="majorHAnsi" w:cstheme="majorHAnsi"/>
          <w:sz w:val="24"/>
          <w:lang w:val="sq-AL"/>
        </w:rPr>
        <w:t>Furthermore, performance measurement and evaluation help municipalities in gaining experience within municipalities but also between municipalities by comparing their work from year to year and creating the opportunity to improve their work</w:t>
      </w:r>
      <w:r w:rsidR="00965D49" w:rsidRPr="00BB5785">
        <w:rPr>
          <w:rFonts w:asciiTheme="majorHAnsi" w:hAnsiTheme="majorHAnsi" w:cstheme="majorHAnsi"/>
          <w:sz w:val="24"/>
          <w:lang w:val="sq-AL"/>
        </w:rPr>
        <w:t>.</w:t>
      </w:r>
    </w:p>
    <w:p w:rsidR="00965D49" w:rsidRPr="00BB5785" w:rsidRDefault="00C55CED" w:rsidP="00965D49">
      <w:pPr>
        <w:rPr>
          <w:rFonts w:asciiTheme="majorHAnsi" w:hAnsiTheme="majorHAnsi" w:cstheme="majorHAnsi"/>
          <w:sz w:val="24"/>
          <w:lang w:val="sq-AL"/>
        </w:rPr>
      </w:pPr>
      <w:r w:rsidRPr="00C55CED">
        <w:rPr>
          <w:rFonts w:asciiTheme="majorHAnsi" w:hAnsiTheme="majorHAnsi" w:cstheme="majorHAnsi"/>
          <w:sz w:val="24"/>
          <w:lang w:val="sq-AL"/>
        </w:rPr>
        <w:t>This performance evaluation cycle focused on reflecting the achievements of 38 municipalities. 36 municipalities responded to the request for reporting, with the exception of the municipalities of Mamusha and Dragash which did not submit reporting forms. The ranking of municipalities is done taking into account the level of achievements according to the indicators. This is because the evaluation according to the indicators is considered to be more objective due to their weight, influenced by their volume within the given field</w:t>
      </w:r>
      <w:r w:rsidR="00965D49" w:rsidRPr="00BB5785">
        <w:rPr>
          <w:rFonts w:asciiTheme="majorHAnsi" w:hAnsiTheme="majorHAnsi" w:cstheme="majorHAnsi"/>
          <w:sz w:val="24"/>
          <w:lang w:val="sq-AL"/>
        </w:rPr>
        <w:t>.</w:t>
      </w:r>
    </w:p>
    <w:p w:rsidR="00C715A1" w:rsidRPr="00235663" w:rsidRDefault="000C275B" w:rsidP="009E0F31">
      <w:pPr>
        <w:rPr>
          <w:rFonts w:asciiTheme="majorHAnsi" w:hAnsiTheme="majorHAnsi" w:cstheme="majorHAnsi"/>
          <w:sz w:val="24"/>
        </w:rPr>
      </w:pPr>
      <w:r w:rsidRPr="00235663">
        <w:rPr>
          <w:rFonts w:asciiTheme="majorHAnsi" w:hAnsiTheme="majorHAnsi" w:cstheme="majorHAnsi"/>
          <w:sz w:val="24"/>
        </w:rPr>
        <w:t>Compared to</w:t>
      </w:r>
      <w:r w:rsidR="00C715A1" w:rsidRPr="00235663">
        <w:rPr>
          <w:rFonts w:asciiTheme="majorHAnsi" w:hAnsiTheme="majorHAnsi" w:cstheme="majorHAnsi"/>
          <w:sz w:val="24"/>
        </w:rPr>
        <w:t xml:space="preserve"> the previous period, in general there are no changes in municipalities </w:t>
      </w:r>
      <w:r w:rsidRPr="00235663">
        <w:rPr>
          <w:rFonts w:asciiTheme="majorHAnsi" w:hAnsiTheme="majorHAnsi" w:cstheme="majorHAnsi"/>
          <w:sz w:val="24"/>
        </w:rPr>
        <w:t>based on</w:t>
      </w:r>
      <w:r w:rsidR="00C715A1" w:rsidRPr="00235663">
        <w:rPr>
          <w:rFonts w:asciiTheme="majorHAnsi" w:hAnsiTheme="majorHAnsi" w:cstheme="majorHAnsi"/>
          <w:sz w:val="24"/>
        </w:rPr>
        <w:t xml:space="preserve"> the performance achieved. The overall average of municipalities </w:t>
      </w:r>
      <w:r w:rsidR="00A205B1" w:rsidRPr="00235663">
        <w:rPr>
          <w:rFonts w:asciiTheme="majorHAnsi" w:hAnsiTheme="majorHAnsi" w:cstheme="majorHAnsi"/>
          <w:sz w:val="24"/>
        </w:rPr>
        <w:t>based on the</w:t>
      </w:r>
      <w:r w:rsidR="00C715A1" w:rsidRPr="00235663">
        <w:rPr>
          <w:rFonts w:asciiTheme="majorHAnsi" w:hAnsiTheme="majorHAnsi" w:cstheme="majorHAnsi"/>
          <w:sz w:val="24"/>
        </w:rPr>
        <w:t xml:space="preserve"> indicators is 61.16%. </w:t>
      </w:r>
      <w:r w:rsidR="00A205B1" w:rsidRPr="00235663">
        <w:rPr>
          <w:rFonts w:asciiTheme="majorHAnsi" w:hAnsiTheme="majorHAnsi" w:cstheme="majorHAnsi"/>
          <w:sz w:val="24"/>
        </w:rPr>
        <w:t xml:space="preserve">There are </w:t>
      </w:r>
      <w:r w:rsidR="00C715A1" w:rsidRPr="00235663">
        <w:rPr>
          <w:rFonts w:asciiTheme="majorHAnsi" w:hAnsiTheme="majorHAnsi" w:cstheme="majorHAnsi"/>
          <w:sz w:val="24"/>
        </w:rPr>
        <w:t xml:space="preserve">22 municipalities </w:t>
      </w:r>
      <w:r w:rsidR="00A205B1" w:rsidRPr="00235663">
        <w:rPr>
          <w:rFonts w:asciiTheme="majorHAnsi" w:hAnsiTheme="majorHAnsi" w:cstheme="majorHAnsi"/>
          <w:sz w:val="24"/>
        </w:rPr>
        <w:t xml:space="preserve">that </w:t>
      </w:r>
      <w:r w:rsidR="00C715A1" w:rsidRPr="00235663">
        <w:rPr>
          <w:rFonts w:asciiTheme="majorHAnsi" w:hAnsiTheme="majorHAnsi" w:cstheme="majorHAnsi"/>
          <w:sz w:val="24"/>
        </w:rPr>
        <w:t>have achieved performance above the overall average, while 13 municipalities are below average.</w:t>
      </w:r>
    </w:p>
    <w:p w:rsidR="00965D49" w:rsidRPr="00BB5785" w:rsidRDefault="006B4364" w:rsidP="00965D49">
      <w:pPr>
        <w:rPr>
          <w:rFonts w:asciiTheme="majorHAnsi" w:hAnsiTheme="majorHAnsi" w:cstheme="majorHAnsi"/>
          <w:sz w:val="24"/>
          <w:lang w:val="sq-AL"/>
        </w:rPr>
      </w:pPr>
      <w:r w:rsidRPr="006B4364">
        <w:rPr>
          <w:rFonts w:asciiTheme="majorHAnsi" w:hAnsiTheme="majorHAnsi" w:cstheme="majorHAnsi"/>
          <w:sz w:val="24"/>
          <w:lang w:val="sq-AL"/>
        </w:rPr>
        <w:t>The following is the figure of the ranking of municipalities according to the performance of indicators</w:t>
      </w:r>
      <w:r w:rsidR="00965D49" w:rsidRPr="00BB5785">
        <w:rPr>
          <w:rFonts w:asciiTheme="majorHAnsi" w:hAnsiTheme="majorHAnsi" w:cstheme="majorHAnsi"/>
          <w:sz w:val="24"/>
          <w:lang w:val="sq-AL"/>
        </w:rPr>
        <w:t>:</w:t>
      </w:r>
      <w:r w:rsidR="00DE0AEC" w:rsidRPr="00DE0AEC">
        <w:rPr>
          <w:rFonts w:asciiTheme="majorHAnsi" w:hAnsiTheme="majorHAnsi" w:cstheme="majorHAnsi"/>
          <w:noProof/>
          <w:sz w:val="24"/>
        </w:rPr>
        <w:t xml:space="preserve"> </w:t>
      </w:r>
    </w:p>
    <w:p w:rsidR="00965D49" w:rsidRPr="00BB5785" w:rsidRDefault="00DE0AEC" w:rsidP="00965D49">
      <w:pPr>
        <w:keepNext/>
        <w:rPr>
          <w:lang w:val="sq-AL"/>
        </w:rPr>
      </w:pPr>
      <w:r>
        <w:rPr>
          <w:rFonts w:asciiTheme="majorHAnsi" w:hAnsiTheme="majorHAnsi" w:cstheme="majorHAnsi"/>
          <w:noProof/>
          <w:sz w:val="24"/>
        </w:rPr>
        <w:lastRenderedPageBreak/>
        <mc:AlternateContent>
          <mc:Choice Requires="wps">
            <w:drawing>
              <wp:anchor distT="0" distB="0" distL="114300" distR="114300" simplePos="0" relativeHeight="251610112" behindDoc="0" locked="0" layoutInCell="1" allowOverlap="1" wp14:anchorId="44B65D8A" wp14:editId="232F4BBB">
                <wp:simplePos x="0" y="0"/>
                <wp:positionH relativeFrom="column">
                  <wp:posOffset>142875</wp:posOffset>
                </wp:positionH>
                <wp:positionV relativeFrom="paragraph">
                  <wp:posOffset>190500</wp:posOffset>
                </wp:positionV>
                <wp:extent cx="5657850" cy="317500"/>
                <wp:effectExtent l="0" t="0" r="0" b="6350"/>
                <wp:wrapNone/>
                <wp:docPr id="48" name="Text Box 48"/>
                <wp:cNvGraphicFramePr/>
                <a:graphic xmlns:a="http://schemas.openxmlformats.org/drawingml/2006/main">
                  <a:graphicData uri="http://schemas.microsoft.com/office/word/2010/wordprocessingShape">
                    <wps:wsp>
                      <wps:cNvSpPr txBox="1"/>
                      <wps:spPr>
                        <a:xfrm>
                          <a:off x="0" y="0"/>
                          <a:ext cx="5657850" cy="317500"/>
                        </a:xfrm>
                        <a:prstGeom prst="rect">
                          <a:avLst/>
                        </a:prstGeom>
                        <a:solidFill>
                          <a:sysClr val="window" lastClr="FFFFFF"/>
                        </a:solidFill>
                        <a:ln w="6350">
                          <a:noFill/>
                        </a:ln>
                        <a:effectLst/>
                      </wps:spPr>
                      <wps:txbx>
                        <w:txbxContent>
                          <w:p w:rsidR="000C275B" w:rsidRPr="009E0F31" w:rsidRDefault="000C275B" w:rsidP="00DE0AEC">
                            <w:pPr>
                              <w:spacing w:before="0" w:after="0"/>
                              <w:jc w:val="center"/>
                              <w:rPr>
                                <w:b/>
                              </w:rPr>
                            </w:pPr>
                            <w:r w:rsidRPr="009E0F31">
                              <w:rPr>
                                <w:rFonts w:asciiTheme="majorHAnsi" w:hAnsiTheme="majorHAnsi" w:cstheme="majorHAnsi"/>
                                <w:b/>
                                <w:sz w:val="24"/>
                                <w:lang w:val="sq-AL"/>
                              </w:rPr>
                              <w:t>% by indicators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65D8A" id="Text Box 48" o:spid="_x0000_s1035" type="#_x0000_t202" style="position:absolute;left:0;text-align:left;margin-left:11.25pt;margin-top:15pt;width:445.5pt;height: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DAYUwIAAKEEAAAOAAAAZHJzL2Uyb0RvYy54bWysVMtuGjEU3VfqP1jelwECeSCGiBJRVYqS&#10;SKTK2ng8MJLH17UNM/Tre+yBhKRdVWVh7ov7OOdeprdtrdleOV+Ryfmg1+dMGUlFZTY5//G8/HLN&#10;mQ/CFEKTUTk/KM9vZ58/TRs7UUPaki6UY0hi/KSxOd+GYCdZ5uVW1cL3yCoDZ0muFgGq22SFEw2y&#10;1zob9vuXWUOusI6k8h7Wu87JZyl/WSoZHsvSq8B0ztFbSK9L7zq+2WwqJhsn7LaSxzbEP3RRi8qg&#10;6GuqOxEE27nqj1R1JR15KkNPUp1RWVZSpRkwzaD/YZrVVliVZgE43r7C5P9fWvmwf3KsKnI+AlNG&#10;1ODoWbWBfaWWwQR8GusnCFtZBIYWdvB8snsY49ht6er4jYEY/ED68IpuzCZhHF+Or67HcEn4LgZX&#10;436CP3v7tXU+fFNUsyjk3IG9BKrY3/uAThB6ConFPOmqWFZaJ+XgF9qxvQDR2I+CGs608AHGnC/T&#10;JzaNFO9+pg1rcn55gb5iFkMxXxenTbSotETH+hGKbuQohXbdJuhuTnCsqTgAJUfdnnkrlxVGuUcf&#10;T8JhsTA9jiU84ik1oTIdJc625H79zR7jwTe8nDVY1Jz7nzvhFMb7brAJN4PRKG52UkbjqyEUd+5Z&#10;n3vMrl4QIBrgLK1MYowP+iSWjuoX3NQ8VoVLGInaOQ8ncRG688FNSjWfpyDsshXh3qysjKkjbpGo&#10;5/ZFOHtkM2APHui00mLygdQutuNgvgtUVonxiHOHKriLCu4gsXi82Xho53qKevtnmf0GAAD//wMA&#10;UEsDBBQABgAIAAAAIQDvG7OD3wAAAAgBAAAPAAAAZHJzL2Rvd25yZXYueG1sTI/BTsMwEETvSPyD&#10;tUjcqNNUoBKyqRACQSWiQkDi6sZLEojtyHab0K/vcoLjzoxm3+SryfRiTz50ziLMZwkIsrXTnW0Q&#10;3t8eLpYgQlRWq95ZQvihAKvi9CRXmXajfaV9FRvBJTZkCqGNccikDHVLRoWZG8iy9+m8UZFP30jt&#10;1cjlppdpklxJozrLH1o10F1L9Xe1MwgfY/XoN+v118vwVB42h6p8pvsS8fxsur0BEWmKf2H4xWd0&#10;KJhp63ZWB9EjpOklJxEWCU9i/3q+YGGLsGRBFrn8P6A4AgAA//8DAFBLAQItABQABgAIAAAAIQC2&#10;gziS/gAAAOEBAAATAAAAAAAAAAAAAAAAAAAAAABbQ29udGVudF9UeXBlc10ueG1sUEsBAi0AFAAG&#10;AAgAAAAhADj9If/WAAAAlAEAAAsAAAAAAAAAAAAAAAAALwEAAF9yZWxzLy5yZWxzUEsBAi0AFAAG&#10;AAgAAAAhAGEoMBhTAgAAoQQAAA4AAAAAAAAAAAAAAAAALgIAAGRycy9lMm9Eb2MueG1sUEsBAi0A&#10;FAAGAAgAAAAhAO8bs4PfAAAACAEAAA8AAAAAAAAAAAAAAAAArQQAAGRycy9kb3ducmV2LnhtbFBL&#10;BQYAAAAABAAEAPMAAAC5BQAAAAA=&#10;" fillcolor="window" stroked="f" strokeweight=".5pt">
                <v:textbox>
                  <w:txbxContent>
                    <w:p w:rsidR="000C275B" w:rsidRPr="009E0F31" w:rsidRDefault="000C275B" w:rsidP="00DE0AEC">
                      <w:pPr>
                        <w:spacing w:before="0" w:after="0"/>
                        <w:jc w:val="center"/>
                        <w:rPr>
                          <w:b/>
                        </w:rPr>
                      </w:pPr>
                      <w:r w:rsidRPr="009E0F31">
                        <w:rPr>
                          <w:rFonts w:asciiTheme="majorHAnsi" w:hAnsiTheme="majorHAnsi" w:cstheme="majorHAnsi"/>
                          <w:b/>
                          <w:sz w:val="24"/>
                          <w:lang w:val="sq-AL"/>
                        </w:rPr>
                        <w:t>% by indicators</w:t>
                      </w:r>
                    </w:p>
                  </w:txbxContent>
                </v:textbox>
              </v:shape>
            </w:pict>
          </mc:Fallback>
        </mc:AlternateContent>
      </w:r>
      <w:r w:rsidR="00965D49" w:rsidRPr="00BB5785">
        <w:rPr>
          <w:noProof/>
        </w:rPr>
        <mc:AlternateContent>
          <mc:Choice Requires="wps">
            <w:drawing>
              <wp:anchor distT="0" distB="0" distL="114300" distR="114300" simplePos="0" relativeHeight="251621888" behindDoc="0" locked="0" layoutInCell="1" allowOverlap="1" wp14:anchorId="196B7406" wp14:editId="4A4ED542">
                <wp:simplePos x="0" y="0"/>
                <wp:positionH relativeFrom="column">
                  <wp:posOffset>4517390</wp:posOffset>
                </wp:positionH>
                <wp:positionV relativeFrom="paragraph">
                  <wp:posOffset>3528695</wp:posOffset>
                </wp:positionV>
                <wp:extent cx="1123950" cy="4603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123950" cy="460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Pr="000932B6" w:rsidRDefault="000C275B" w:rsidP="00965D49">
                            <w:pPr>
                              <w:rPr>
                                <w:rFonts w:asciiTheme="majorHAnsi" w:hAnsiTheme="majorHAnsi" w:cstheme="majorHAnsi"/>
                                <w:color w:val="00B0F0"/>
                                <w:sz w:val="48"/>
                              </w:rPr>
                            </w:pPr>
                            <w:r>
                              <w:rPr>
                                <w:rFonts w:asciiTheme="majorHAnsi" w:hAnsiTheme="majorHAnsi" w:cstheme="majorHAnsi"/>
                                <w:color w:val="00B0F0"/>
                                <w:sz w:val="48"/>
                              </w:rPr>
                              <w:t>61</w:t>
                            </w:r>
                            <w:r w:rsidRPr="000932B6">
                              <w:rPr>
                                <w:rFonts w:asciiTheme="majorHAnsi" w:hAnsiTheme="majorHAnsi" w:cstheme="majorHAnsi"/>
                                <w:color w:val="00B0F0"/>
                                <w:sz w:val="48"/>
                              </w:rPr>
                              <w:t>.</w:t>
                            </w:r>
                            <w:r>
                              <w:rPr>
                                <w:rFonts w:asciiTheme="majorHAnsi" w:hAnsiTheme="majorHAnsi" w:cstheme="majorHAnsi"/>
                                <w:color w:val="00B0F0"/>
                                <w:sz w:val="48"/>
                              </w:rPr>
                              <w:t>16</w:t>
                            </w:r>
                            <w:r w:rsidRPr="000932B6">
                              <w:rPr>
                                <w:rFonts w:asciiTheme="majorHAnsi" w:hAnsiTheme="majorHAnsi" w:cstheme="majorHAnsi"/>
                                <w:color w:val="00B0F0"/>
                                <w:sz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6B7406" id="Text Box 28" o:spid="_x0000_s1036" type="#_x0000_t202" style="position:absolute;left:0;text-align:left;margin-left:355.7pt;margin-top:277.85pt;width:88.5pt;height:36.25pt;z-index:25162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PFiiwIAAJQFAAAOAAAAZHJzL2Uyb0RvYy54bWysVEtPGzEQvlfqf7B8L5uEACVig1IQVSUE&#10;qKHi7HhtYtXrcW0nu+mvZ8a7eZRyoepldzzzzftxcdnWlq1ViAZcyYdHA86Uk1AZ91zyH483nz5z&#10;FpNwlbDgVMk3KvLL6ccPF42fqBEswVYqMDTi4qTxJV+m5CdFEeVS1SIegVcOhRpCLRI+w3NRBdGg&#10;9doWo8HgtGggVD6AVDEi97oT8mm2r7WS6V7rqBKzJcfYUv6G/F3Qt5heiMlzEH5pZB+G+IcoamEc&#10;Ot2ZuhZJsFUwf5mqjQwQQacjCXUBWhupcg6YzXDwKpv5UniVc8HiRL8rU/x/ZuXd+iEwU5V8hJ1y&#10;osYePao2sS/QMmRhfRofJwibewSmFvnY5y0/IpPSbnWo6Y8JMZRjpTe76pI1SUrD0fH5CYokysan&#10;g+OzEzJT7LV9iOmrgpoRUfKA3ctFFevbmDroFkLOIlhT3Rhr84MmRl3ZwNYCe21TjhGN/4GyjjUl&#10;Pz3GMEjJAal3lq0jjsoz07ujzLsMM5U2VhHGuu9KY81yom/4FlIqt/Of0YTS6Oo9ij1+H9V7lLs8&#10;UCN7Bpd2yrVxEHL2ecn2Jat+bkumOzz25iBvIlO7aPOwDPPmEGsB1QYHI0C3WtHLG4PduxUxPYiA&#10;u4QNx/uQ7vGjLWD1oac4W0L4/Raf8DjiKOWswd0sefy1EkFxZr85HP7z4XhMy5wf45OzET7CoWRx&#10;KHGr+gpwJIZ4ibzMJOGT3ZI6QP2EZ2RGXlEknETfJU9b8ip1FwPPkFSzWQbh+nqRbt3cSzJNZabZ&#10;fGyfRPD9ACcc/TvYbrGYvJrjDkuaDmarBNrkId9XtW8Arn5ek/5M0W05fGfU/phOXwAAAP//AwBQ&#10;SwMEFAAGAAgAAAAhABMwaGDiAAAACwEAAA8AAABkcnMvZG93bnJldi54bWxMj01PhDAQhu8m/odm&#10;TLwYt8DK0iDDxhg/Em8u7hpvXToCkbaEdgH/vfWkx5l58s7zFttF92yi0XXWIMSrCBiZ2qrONAhv&#10;1eO1AOa8NEr21hDCNznYludnhcyVnc0rTTvfsBBiXC4RWu+HnHNXt6SlW9mBTLh92lFLH8ax4WqU&#10;cwjXPU+iaMO17Ez40MqB7luqv3YnjfBx1by/uOVpP6/T9fDwPFXZQVWIlxfL3S0wT4v/g+FXP6hD&#10;GZyO9mSUYz1CFsc3AUVI0zQDFgghRNgcETaJSICXBf/fofwBAAD//wMAUEsBAi0AFAAGAAgAAAAh&#10;ALaDOJL+AAAA4QEAABMAAAAAAAAAAAAAAAAAAAAAAFtDb250ZW50X1R5cGVzXS54bWxQSwECLQAU&#10;AAYACAAAACEAOP0h/9YAAACUAQAACwAAAAAAAAAAAAAAAAAvAQAAX3JlbHMvLnJlbHNQSwECLQAU&#10;AAYACAAAACEAVQTxYosCAACUBQAADgAAAAAAAAAAAAAAAAAuAgAAZHJzL2Uyb0RvYy54bWxQSwEC&#10;LQAUAAYACAAAACEAEzBoYOIAAAALAQAADwAAAAAAAAAAAAAAAADlBAAAZHJzL2Rvd25yZXYueG1s&#10;UEsFBgAAAAAEAAQA8wAAAPQFAAAAAA==&#10;" fillcolor="white [3201]" stroked="f" strokeweight=".5pt">
                <v:textbox>
                  <w:txbxContent>
                    <w:p w:rsidR="000C275B" w:rsidRPr="000932B6" w:rsidRDefault="000C275B" w:rsidP="00965D49">
                      <w:pPr>
                        <w:rPr>
                          <w:rFonts w:asciiTheme="majorHAnsi" w:hAnsiTheme="majorHAnsi" w:cstheme="majorHAnsi"/>
                          <w:color w:val="00B0F0"/>
                          <w:sz w:val="48"/>
                        </w:rPr>
                      </w:pPr>
                      <w:r>
                        <w:rPr>
                          <w:rFonts w:asciiTheme="majorHAnsi" w:hAnsiTheme="majorHAnsi" w:cstheme="majorHAnsi"/>
                          <w:color w:val="00B0F0"/>
                          <w:sz w:val="48"/>
                        </w:rPr>
                        <w:t>61</w:t>
                      </w:r>
                      <w:r w:rsidRPr="000932B6">
                        <w:rPr>
                          <w:rFonts w:asciiTheme="majorHAnsi" w:hAnsiTheme="majorHAnsi" w:cstheme="majorHAnsi"/>
                          <w:color w:val="00B0F0"/>
                          <w:sz w:val="48"/>
                        </w:rPr>
                        <w:t>.</w:t>
                      </w:r>
                      <w:r>
                        <w:rPr>
                          <w:rFonts w:asciiTheme="majorHAnsi" w:hAnsiTheme="majorHAnsi" w:cstheme="majorHAnsi"/>
                          <w:color w:val="00B0F0"/>
                          <w:sz w:val="48"/>
                        </w:rPr>
                        <w:t>16</w:t>
                      </w:r>
                      <w:r w:rsidRPr="000932B6">
                        <w:rPr>
                          <w:rFonts w:asciiTheme="majorHAnsi" w:hAnsiTheme="majorHAnsi" w:cstheme="majorHAnsi"/>
                          <w:color w:val="00B0F0"/>
                          <w:sz w:val="48"/>
                        </w:rPr>
                        <w:t xml:space="preserve"> %</w:t>
                      </w:r>
                    </w:p>
                  </w:txbxContent>
                </v:textbox>
              </v:shape>
            </w:pict>
          </mc:Fallback>
        </mc:AlternateContent>
      </w:r>
      <w:r w:rsidR="00965D49" w:rsidRPr="00BB5785">
        <w:rPr>
          <w:noProof/>
        </w:rPr>
        <mc:AlternateContent>
          <mc:Choice Requires="wps">
            <w:drawing>
              <wp:anchor distT="0" distB="0" distL="114300" distR="114300" simplePos="0" relativeHeight="251623936" behindDoc="0" locked="0" layoutInCell="1" allowOverlap="1" wp14:anchorId="4D581EF7" wp14:editId="48A8C957">
                <wp:simplePos x="0" y="0"/>
                <wp:positionH relativeFrom="column">
                  <wp:posOffset>4516706</wp:posOffset>
                </wp:positionH>
                <wp:positionV relativeFrom="paragraph">
                  <wp:posOffset>4016045</wp:posOffset>
                </wp:positionV>
                <wp:extent cx="1190625" cy="508635"/>
                <wp:effectExtent l="0" t="0" r="9525" b="5715"/>
                <wp:wrapNone/>
                <wp:docPr id="29" name="Text Box 29"/>
                <wp:cNvGraphicFramePr/>
                <a:graphic xmlns:a="http://schemas.openxmlformats.org/drawingml/2006/main">
                  <a:graphicData uri="http://schemas.microsoft.com/office/word/2010/wordprocessingShape">
                    <wps:wsp>
                      <wps:cNvSpPr txBox="1"/>
                      <wps:spPr>
                        <a:xfrm>
                          <a:off x="0" y="0"/>
                          <a:ext cx="1190625" cy="508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Pr="000932B6" w:rsidRDefault="000C275B" w:rsidP="00965D49">
                            <w:pPr>
                              <w:jc w:val="left"/>
                              <w:rPr>
                                <w:lang w:val="sq-AL"/>
                              </w:rPr>
                            </w:pPr>
                            <w:r w:rsidRPr="000031E4">
                              <w:rPr>
                                <w:lang w:val="sq-AL"/>
                              </w:rPr>
                              <w:t>Overall average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81EF7" id="Text Box 29" o:spid="_x0000_s1037" type="#_x0000_t202" style="position:absolute;left:0;text-align:left;margin-left:355.65pt;margin-top:316.2pt;width:93.75pt;height:40.0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XDyjgIAAJQFAAAOAAAAZHJzL2Uyb0RvYy54bWysVE1v2zAMvQ/YfxB0X+xkTdYGdYosRYYB&#10;RVusHXpWZKkRJomapMTOfv0o2flY10uHXWxKfCRF8pGXV63RZCt8UGArOhyUlAjLoVb2uaLfH5cf&#10;zikJkdmaabCiojsR6NXs/bvLxk3FCNaga+EJOrFh2riKrmN006IIfC0MCwNwwqJSgjcs4tE/F7Vn&#10;DXo3uhiV5aRowNfOAxch4O11p6Sz7F9KweOdlEFEoiuKb4v56/N3lb7F7JJNnz1za8X7Z7B/eIVh&#10;ymLQg6trFhnZePWXK6O4hwAyDjiYAqRUXOQcMJth+SKbhzVzIueCxQnuUKbw/9zy2+29J6qu6OiC&#10;EssM9uhRtJF8hpbgFdancWGKsAeHwNjiPfZ5fx/wMqXdSm/SHxMiqMdK7w7VTd54MhpelJPRmBKO&#10;unF5Pvk4Tm6Ko7XzIX4RYEgSKuqxe7mobHsTYgfdQ1KwAFrVS6V1PiTGiIX2ZMuw1zrmN6LzP1Da&#10;kqaiGLnMji0k886ztsmNyJzpw6XMuwyzFHdaJIy234TEmuVEX4nNOBf2ED+jE0piqLcY9vjjq95i&#10;3OWBFjky2HgwNsqCz9nnITuWrP6xL5ns8Nibk7yTGNtVm8kyPDBgBfUOieGhG63g+FJh925YiPfM&#10;4ywhF3A/xDv8SA1YfeglStbgf712n/BIcdRS0uBsVjT83DAvKNFfLZL/Ynh2loY5H87Gn0Z48Kea&#10;1anGbswCkBJD3ESOZzHho96L0oN5wjUyT1FRxSzH2BWNe3ERu42Ba4iL+TyDcHwdizf2wfHkOpU5&#10;cfOxfWLe9QSOSP1b2E8xm77gcYdNlhbmmwhSZZKnQndV7RuAo5/HpF9TabecnjPquExnvwEAAP//&#10;AwBQSwMEFAAGAAgAAAAhABqLopjiAAAACwEAAA8AAABkcnMvZG93bnJldi54bWxMj8tOwzAQRfdI&#10;/IM1SGwQdR60DSFOhRAPiR0ND7Fz4yGpiMdR7Cbh75muYDm6R3fOLTaz7cSIg987UhAvIhBItTN7&#10;ahS8Vg+XGQgfNBndOUIFP+hhU56eFDo3bqIXHLehEVxCPtcK2hD6XEpft2i1X7geibMvN1gd+Bwa&#10;aQY9cbntZBJFK2n1nvhDq3u8a7H+3h6sgs+L5uPZz49vU7pM+/unsVq/m0qp87P59gZEwDn8wXDU&#10;Z3Uo2WnnDmS86BSs4zhlVMEqTa5AMJFdZzxmd4ySJciykP83lL8AAAD//wMAUEsBAi0AFAAGAAgA&#10;AAAhALaDOJL+AAAA4QEAABMAAAAAAAAAAAAAAAAAAAAAAFtDb250ZW50X1R5cGVzXS54bWxQSwEC&#10;LQAUAAYACAAAACEAOP0h/9YAAACUAQAACwAAAAAAAAAAAAAAAAAvAQAAX3JlbHMvLnJlbHNQSwEC&#10;LQAUAAYACAAAACEA0vVw8o4CAACUBQAADgAAAAAAAAAAAAAAAAAuAgAAZHJzL2Uyb0RvYy54bWxQ&#10;SwECLQAUAAYACAAAACEAGouimOIAAAALAQAADwAAAAAAAAAAAAAAAADoBAAAZHJzL2Rvd25yZXYu&#10;eG1sUEsFBgAAAAAEAAQA8wAAAPcFAAAAAA==&#10;" fillcolor="white [3201]" stroked="f" strokeweight=".5pt">
                <v:textbox>
                  <w:txbxContent>
                    <w:p w:rsidR="000C275B" w:rsidRPr="000932B6" w:rsidRDefault="000C275B" w:rsidP="00965D49">
                      <w:pPr>
                        <w:jc w:val="left"/>
                        <w:rPr>
                          <w:lang w:val="sq-AL"/>
                        </w:rPr>
                      </w:pPr>
                      <w:r w:rsidRPr="000031E4">
                        <w:rPr>
                          <w:lang w:val="sq-AL"/>
                        </w:rPr>
                        <w:t>Overall average</w:t>
                      </w:r>
                    </w:p>
                  </w:txbxContent>
                </v:textbox>
              </v:shape>
            </w:pict>
          </mc:Fallback>
        </mc:AlternateContent>
      </w:r>
      <w:r w:rsidR="00965D49" w:rsidRPr="00BB5785">
        <w:rPr>
          <w:noProof/>
          <w:lang w:val="sq-AL" w:eastAsia="en-GB"/>
        </w:rPr>
        <w:t xml:space="preserve"> </w:t>
      </w:r>
      <w:r w:rsidR="009E0F31">
        <w:rPr>
          <w:noProof/>
        </w:rPr>
        <w:drawing>
          <wp:inline distT="0" distB="0" distL="0" distR="0" wp14:anchorId="5E7FE94B" wp14:editId="6C25CCCB">
            <wp:extent cx="5709036" cy="6143625"/>
            <wp:effectExtent l="0" t="0" r="6350" b="0"/>
            <wp:docPr id="130" name="Chart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65D49" w:rsidRPr="00BB5785" w:rsidRDefault="00965D49" w:rsidP="00965D49">
      <w:pPr>
        <w:pStyle w:val="Caption"/>
        <w:rPr>
          <w:rFonts w:asciiTheme="majorHAnsi" w:hAnsiTheme="majorHAnsi" w:cstheme="majorHAnsi"/>
          <w:sz w:val="24"/>
          <w:lang w:val="sq-AL"/>
        </w:rPr>
      </w:pPr>
      <w:r w:rsidRPr="00BB5785">
        <w:rPr>
          <w:lang w:val="sq-AL"/>
        </w:rPr>
        <w:t xml:space="preserve">Figure </w:t>
      </w:r>
      <w:r w:rsidRPr="00BB5785">
        <w:rPr>
          <w:lang w:val="sq-AL"/>
        </w:rPr>
        <w:fldChar w:fldCharType="begin"/>
      </w:r>
      <w:r w:rsidRPr="00BB5785">
        <w:rPr>
          <w:lang w:val="sq-AL"/>
        </w:rPr>
        <w:instrText xml:space="preserve"> SEQ Figure \* ARABIC </w:instrText>
      </w:r>
      <w:r w:rsidRPr="00BB5785">
        <w:rPr>
          <w:lang w:val="sq-AL"/>
        </w:rPr>
        <w:fldChar w:fldCharType="separate"/>
      </w:r>
      <w:r w:rsidR="00A748A7">
        <w:rPr>
          <w:noProof/>
          <w:lang w:val="sq-AL"/>
        </w:rPr>
        <w:t>3</w:t>
      </w:r>
      <w:r w:rsidRPr="00BB5785">
        <w:rPr>
          <w:noProof/>
          <w:lang w:val="sq-AL"/>
        </w:rPr>
        <w:fldChar w:fldCharType="end"/>
      </w:r>
      <w:r w:rsidRPr="00BB5785">
        <w:rPr>
          <w:lang w:val="sq-AL"/>
        </w:rPr>
        <w:t xml:space="preserve"> </w:t>
      </w:r>
      <w:r w:rsidR="006B4364" w:rsidRPr="006B4364">
        <w:rPr>
          <w:lang w:val="sq-AL"/>
        </w:rPr>
        <w:t>Percentage of municipalities achieved in 119 indicators</w:t>
      </w:r>
    </w:p>
    <w:p w:rsidR="009E0F31" w:rsidRDefault="006B4364" w:rsidP="00965D49">
      <w:pPr>
        <w:rPr>
          <w:rFonts w:asciiTheme="majorHAnsi" w:hAnsiTheme="majorHAnsi" w:cstheme="majorHAnsi"/>
          <w:sz w:val="24"/>
          <w:lang w:val="sq-AL"/>
        </w:rPr>
      </w:pPr>
      <w:r w:rsidRPr="006B4364">
        <w:rPr>
          <w:rFonts w:asciiTheme="majorHAnsi" w:hAnsiTheme="majorHAnsi" w:cstheme="majorHAnsi"/>
          <w:sz w:val="24"/>
          <w:lang w:val="sq-AL"/>
        </w:rPr>
        <w:t>According to the percentages presented in Figure 3, we notice that the municipality with the highest performance is Gllogoc with 7</w:t>
      </w:r>
      <w:r w:rsidR="009E0F31">
        <w:rPr>
          <w:rFonts w:asciiTheme="majorHAnsi" w:hAnsiTheme="majorHAnsi" w:cstheme="majorHAnsi"/>
          <w:sz w:val="24"/>
          <w:lang w:val="sq-AL"/>
        </w:rPr>
        <w:t>7</w:t>
      </w:r>
      <w:r w:rsidRPr="006B4364">
        <w:rPr>
          <w:rFonts w:asciiTheme="majorHAnsi" w:hAnsiTheme="majorHAnsi" w:cstheme="majorHAnsi"/>
          <w:sz w:val="24"/>
          <w:lang w:val="sq-AL"/>
        </w:rPr>
        <w:t>.</w:t>
      </w:r>
      <w:r w:rsidR="009E0F31">
        <w:rPr>
          <w:rFonts w:asciiTheme="majorHAnsi" w:hAnsiTheme="majorHAnsi" w:cstheme="majorHAnsi"/>
          <w:sz w:val="24"/>
          <w:lang w:val="sq-AL"/>
        </w:rPr>
        <w:t>04</w:t>
      </w:r>
      <w:r w:rsidRPr="006B4364">
        <w:rPr>
          <w:rFonts w:asciiTheme="majorHAnsi" w:hAnsiTheme="majorHAnsi" w:cstheme="majorHAnsi"/>
          <w:sz w:val="24"/>
          <w:lang w:val="sq-AL"/>
        </w:rPr>
        <w:t>%, followed by Hani i Elezit with 7</w:t>
      </w:r>
      <w:r w:rsidR="009E0F31">
        <w:rPr>
          <w:rFonts w:asciiTheme="majorHAnsi" w:hAnsiTheme="majorHAnsi" w:cstheme="majorHAnsi"/>
          <w:sz w:val="24"/>
          <w:lang w:val="sq-AL"/>
        </w:rPr>
        <w:t>5</w:t>
      </w:r>
      <w:r w:rsidRPr="006B4364">
        <w:rPr>
          <w:rFonts w:asciiTheme="majorHAnsi" w:hAnsiTheme="majorHAnsi" w:cstheme="majorHAnsi"/>
          <w:sz w:val="24"/>
          <w:lang w:val="sq-AL"/>
        </w:rPr>
        <w:t>.</w:t>
      </w:r>
      <w:r w:rsidR="009E0F31">
        <w:rPr>
          <w:rFonts w:asciiTheme="majorHAnsi" w:hAnsiTheme="majorHAnsi" w:cstheme="majorHAnsi"/>
          <w:sz w:val="24"/>
          <w:lang w:val="sq-AL"/>
        </w:rPr>
        <w:t xml:space="preserve">78 </w:t>
      </w:r>
      <w:r w:rsidRPr="006B4364">
        <w:rPr>
          <w:rFonts w:asciiTheme="majorHAnsi" w:hAnsiTheme="majorHAnsi" w:cstheme="majorHAnsi"/>
          <w:sz w:val="24"/>
          <w:lang w:val="sq-AL"/>
        </w:rPr>
        <w:t xml:space="preserve">and </w:t>
      </w:r>
      <w:r w:rsidR="009E0F31">
        <w:rPr>
          <w:rFonts w:asciiTheme="majorHAnsi" w:hAnsiTheme="majorHAnsi" w:cstheme="majorHAnsi"/>
          <w:sz w:val="24"/>
          <w:lang w:val="sq-AL"/>
        </w:rPr>
        <w:t xml:space="preserve">Rahovec </w:t>
      </w:r>
      <w:r w:rsidRPr="006B4364">
        <w:rPr>
          <w:rFonts w:asciiTheme="majorHAnsi" w:hAnsiTheme="majorHAnsi" w:cstheme="majorHAnsi"/>
          <w:sz w:val="24"/>
          <w:lang w:val="sq-AL"/>
        </w:rPr>
        <w:t xml:space="preserve">with </w:t>
      </w:r>
      <w:r w:rsidR="009E0F31">
        <w:rPr>
          <w:rFonts w:asciiTheme="majorHAnsi" w:hAnsiTheme="majorHAnsi" w:cstheme="majorHAnsi"/>
          <w:sz w:val="24"/>
          <w:lang w:val="sq-AL"/>
        </w:rPr>
        <w:t>75.20</w:t>
      </w:r>
      <w:r w:rsidRPr="006B4364">
        <w:rPr>
          <w:rFonts w:asciiTheme="majorHAnsi" w:hAnsiTheme="majorHAnsi" w:cstheme="majorHAnsi"/>
          <w:sz w:val="24"/>
          <w:lang w:val="sq-AL"/>
        </w:rPr>
        <w:t>%. It should be noted that with the review of indicators for this reporting year, the performance of many service indicators is measured per capita in the municipality, or per square kilometer of the respective municipality.</w:t>
      </w:r>
    </w:p>
    <w:p w:rsidR="009E0F31" w:rsidRPr="0098493B" w:rsidRDefault="009E0F31" w:rsidP="009E0F31">
      <w:pPr>
        <w:rPr>
          <w:rFonts w:asciiTheme="majorHAnsi" w:hAnsiTheme="majorHAnsi" w:cstheme="majorHAnsi"/>
          <w:sz w:val="24"/>
          <w:lang w:val="sq-AL"/>
        </w:rPr>
      </w:pPr>
    </w:p>
    <w:p w:rsidR="009E0F31" w:rsidRPr="0098493B" w:rsidRDefault="00BC1047" w:rsidP="009E0F31">
      <w:pPr>
        <w:keepNext/>
        <w:rPr>
          <w:lang w:val="sq-AL"/>
        </w:rPr>
      </w:pPr>
      <w:r w:rsidRPr="0098493B">
        <w:rPr>
          <w:noProof/>
        </w:rPr>
        <w:lastRenderedPageBreak/>
        <mc:AlternateContent>
          <mc:Choice Requires="wps">
            <w:drawing>
              <wp:anchor distT="0" distB="0" distL="114300" distR="114300" simplePos="0" relativeHeight="251745280" behindDoc="0" locked="0" layoutInCell="1" allowOverlap="1" wp14:anchorId="4579E7C5" wp14:editId="70BD5AD0">
                <wp:simplePos x="0" y="0"/>
                <wp:positionH relativeFrom="column">
                  <wp:posOffset>257175</wp:posOffset>
                </wp:positionH>
                <wp:positionV relativeFrom="paragraph">
                  <wp:posOffset>2066925</wp:posOffset>
                </wp:positionV>
                <wp:extent cx="1095375" cy="238125"/>
                <wp:effectExtent l="0" t="0" r="0" b="0"/>
                <wp:wrapNone/>
                <wp:docPr id="134" name="Text Box 134"/>
                <wp:cNvGraphicFramePr/>
                <a:graphic xmlns:a="http://schemas.openxmlformats.org/drawingml/2006/main">
                  <a:graphicData uri="http://schemas.microsoft.com/office/word/2010/wordprocessingShape">
                    <wps:wsp>
                      <wps:cNvSpPr txBox="1"/>
                      <wps:spPr>
                        <a:xfrm>
                          <a:off x="0" y="0"/>
                          <a:ext cx="10953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Pr="00500357" w:rsidRDefault="000C275B" w:rsidP="009E0F31">
                            <w:pPr>
                              <w:spacing w:before="0" w:after="0"/>
                              <w:jc w:val="left"/>
                              <w:rPr>
                                <w:rFonts w:asciiTheme="majorHAnsi" w:hAnsiTheme="majorHAnsi" w:cstheme="majorHAnsi"/>
                                <w:noProof/>
                                <w:color w:val="FFFFFF" w:themeColor="background1"/>
                                <w:sz w:val="20"/>
                                <w:szCs w:val="17"/>
                                <w:lang w:val="sq-AL"/>
                              </w:rPr>
                            </w:pPr>
                            <w:r w:rsidRPr="00500357">
                              <w:rPr>
                                <w:rFonts w:asciiTheme="majorHAnsi" w:hAnsiTheme="majorHAnsi" w:cstheme="majorHAnsi"/>
                                <w:noProof/>
                                <w:color w:val="FFFFFF" w:themeColor="background1"/>
                                <w:sz w:val="20"/>
                                <w:szCs w:val="17"/>
                                <w:lang w:val="sq-AL"/>
                              </w:rPr>
                              <w:t xml:space="preserve">18 </w:t>
                            </w:r>
                            <w:r w:rsidR="00BC1047">
                              <w:rPr>
                                <w:rFonts w:asciiTheme="majorHAnsi" w:hAnsiTheme="majorHAnsi" w:cstheme="majorHAnsi"/>
                                <w:noProof/>
                                <w:color w:val="FFFFFF" w:themeColor="background1"/>
                                <w:sz w:val="20"/>
                                <w:szCs w:val="17"/>
                                <w:lang w:val="sq-AL"/>
                              </w:rPr>
                              <w:t>municipalities</w:t>
                            </w:r>
                          </w:p>
                          <w:p w:rsidR="000C275B" w:rsidRPr="00500357" w:rsidRDefault="000C275B" w:rsidP="009E0F31">
                            <w:pPr>
                              <w:spacing w:before="0" w:after="0"/>
                              <w:jc w:val="left"/>
                              <w:rPr>
                                <w:noProof/>
                                <w:color w:val="FFFFFF" w:themeColor="background1"/>
                                <w:sz w:val="20"/>
                                <w:szCs w:val="17"/>
                                <w:lang w:val="sq-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9E7C5" id="Text Box 134" o:spid="_x0000_s1038" type="#_x0000_t202" style="position:absolute;left:0;text-align:left;margin-left:20.25pt;margin-top:162.75pt;width:86.25pt;height:18.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iKsggIAAG4FAAAOAAAAZHJzL2Uyb0RvYy54bWysVEtv2zAMvg/YfxB0X+y8+gjiFFmLDAOK&#10;tlg69KzIUmJMEjVJiZ39+lGynQbdLh12sSnxI8XHR85vGq3IQThfgSnocJBTIgyHsjLbgn5/Xn26&#10;osQHZkqmwIiCHoWnN4uPH+a1nYkR7ECVwhF0YvystgXdhWBnWeb5TmjmB2CFQaUEp1nAo9tmpWM1&#10;etcqG+X5RVaDK60DLrzH27tWSRfJv5SCh0cpvQhEFRRjC+nr0ncTv9lizmZbx+yu4l0Y7B+i0Kwy&#10;+OjJ1R0LjOxd9YcrXXEHHmQYcNAZSFlxkXLAbIb5m2zWO2ZFygWL4+2pTP7/ueUPhydHqhJ7N55Q&#10;YpjGJj2LJpDP0JB4hxWqrZ8hcG0RGhpUILq/93gZE2+k0/GPKRHUY62Pp/pGdzwa5dfT8eWUEo66&#10;0fhqOJpGN9mrtXU+fBGgSRQK6rB/qazscO9DC+0h8TEDq0qp1ENlSF3Qi/E0TwYnDTpXJmJFYkPn&#10;JmbURp6kcFQiYpT5JiRWIyUQLxIPxa1y5MCQQYxzYULKPflFdERJDOI9hh3+Nar3GLd59C+DCSdj&#10;XRlwKfs3YZc/+pBli8ean+UdxdBsmpYGo76zGyiP2HAH7dB4y1cVduWe+fDEHE4J9hgnPzziRyrA&#10;6kMnUbID9+tv9xGP5EUtJTVOXUH9zz1zghL11SCtr4eTSRzTdJhML0d4cOeazbnG7PUtYFuGuGMs&#10;T2LEB9WL0oF+wQWxjK+iihmObxc09OJtaHcBLhgulssEwsG0LNybteXRdexS5Nxz88Kc7YgZkNIP&#10;0M8nm73hZ4uNlgaW+wCySuSNhW6r2jUAhzrRv1tAcWucnxPqdU0ufgMAAP//AwBQSwMEFAAGAAgA&#10;AAAhAONYMgfgAAAACgEAAA8AAABkcnMvZG93bnJldi54bWxMj09Lw0AQxe+C32EZwZvdNDWlxGxK&#10;CRRB9NDai7dJdpoE90/Mbtvop3c82dubmceb3yvWkzXiTGPovVMwnyUgyDVe965VcHjfPqxAhIhO&#10;o/GOFHxTgHV5e1Ngrv3F7ei8j63gEBdyVNDFOORShqYji2HmB3J8O/rRYuRxbKUe8cLh1sg0SZbS&#10;Yu/4Q4cDVR01n/uTVfBSbd9wV6d29WOq59fjZvg6fGRK3d9NmycQkab4b4Y/fEaHkplqf3I6CKPg&#10;McnYqWCRZizYkM4XXK7mzZKFLAt5XaH8BQAA//8DAFBLAQItABQABgAIAAAAIQC2gziS/gAAAOEB&#10;AAATAAAAAAAAAAAAAAAAAAAAAABbQ29udGVudF9UeXBlc10ueG1sUEsBAi0AFAAGAAgAAAAhADj9&#10;If/WAAAAlAEAAAsAAAAAAAAAAAAAAAAALwEAAF9yZWxzLy5yZWxzUEsBAi0AFAAGAAgAAAAhAGPK&#10;IqyCAgAAbgUAAA4AAAAAAAAAAAAAAAAALgIAAGRycy9lMm9Eb2MueG1sUEsBAi0AFAAGAAgAAAAh&#10;AONYMgfgAAAACgEAAA8AAAAAAAAAAAAAAAAA3AQAAGRycy9kb3ducmV2LnhtbFBLBQYAAAAABAAE&#10;APMAAADpBQAAAAA=&#10;" filled="f" stroked="f" strokeweight=".5pt">
                <v:textbox>
                  <w:txbxContent>
                    <w:p w:rsidR="000C275B" w:rsidRPr="00500357" w:rsidRDefault="000C275B" w:rsidP="009E0F31">
                      <w:pPr>
                        <w:spacing w:before="0" w:after="0"/>
                        <w:jc w:val="left"/>
                        <w:rPr>
                          <w:rFonts w:asciiTheme="majorHAnsi" w:hAnsiTheme="majorHAnsi" w:cstheme="majorHAnsi"/>
                          <w:noProof/>
                          <w:color w:val="FFFFFF" w:themeColor="background1"/>
                          <w:sz w:val="20"/>
                          <w:szCs w:val="17"/>
                          <w:lang w:val="sq-AL"/>
                        </w:rPr>
                      </w:pPr>
                      <w:r w:rsidRPr="00500357">
                        <w:rPr>
                          <w:rFonts w:asciiTheme="majorHAnsi" w:hAnsiTheme="majorHAnsi" w:cstheme="majorHAnsi"/>
                          <w:noProof/>
                          <w:color w:val="FFFFFF" w:themeColor="background1"/>
                          <w:sz w:val="20"/>
                          <w:szCs w:val="17"/>
                          <w:lang w:val="sq-AL"/>
                        </w:rPr>
                        <w:t xml:space="preserve">18 </w:t>
                      </w:r>
                      <w:r w:rsidR="00BC1047">
                        <w:rPr>
                          <w:rFonts w:asciiTheme="majorHAnsi" w:hAnsiTheme="majorHAnsi" w:cstheme="majorHAnsi"/>
                          <w:noProof/>
                          <w:color w:val="FFFFFF" w:themeColor="background1"/>
                          <w:sz w:val="20"/>
                          <w:szCs w:val="17"/>
                          <w:lang w:val="sq-AL"/>
                        </w:rPr>
                        <w:t>municipalities</w:t>
                      </w:r>
                    </w:p>
                    <w:p w:rsidR="000C275B" w:rsidRPr="00500357" w:rsidRDefault="000C275B" w:rsidP="009E0F31">
                      <w:pPr>
                        <w:spacing w:before="0" w:after="0"/>
                        <w:jc w:val="left"/>
                        <w:rPr>
                          <w:noProof/>
                          <w:color w:val="FFFFFF" w:themeColor="background1"/>
                          <w:sz w:val="20"/>
                          <w:szCs w:val="17"/>
                          <w:lang w:val="sq-AL"/>
                        </w:rPr>
                      </w:pPr>
                    </w:p>
                  </w:txbxContent>
                </v:textbox>
              </v:shape>
            </w:pict>
          </mc:Fallback>
        </mc:AlternateContent>
      </w:r>
      <w:r w:rsidR="009E0F31" w:rsidRPr="0098493B">
        <w:rPr>
          <w:noProof/>
        </w:rPr>
        <mc:AlternateContent>
          <mc:Choice Requires="wps">
            <w:drawing>
              <wp:anchor distT="0" distB="0" distL="114300" distR="114300" simplePos="0" relativeHeight="251744256" behindDoc="0" locked="0" layoutInCell="1" allowOverlap="1" wp14:anchorId="1BB57BA1" wp14:editId="1C5484EA">
                <wp:simplePos x="0" y="0"/>
                <wp:positionH relativeFrom="column">
                  <wp:posOffset>251460</wp:posOffset>
                </wp:positionH>
                <wp:positionV relativeFrom="paragraph">
                  <wp:posOffset>2014220</wp:posOffset>
                </wp:positionV>
                <wp:extent cx="0" cy="135890"/>
                <wp:effectExtent l="76200" t="0" r="57150" b="54610"/>
                <wp:wrapNone/>
                <wp:docPr id="132" name="Straight Arrow Connector 132"/>
                <wp:cNvGraphicFramePr/>
                <a:graphic xmlns:a="http://schemas.openxmlformats.org/drawingml/2006/main">
                  <a:graphicData uri="http://schemas.microsoft.com/office/word/2010/wordprocessingShape">
                    <wps:wsp>
                      <wps:cNvCnPr/>
                      <wps:spPr>
                        <a:xfrm>
                          <a:off x="0" y="0"/>
                          <a:ext cx="0" cy="1358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96C85F" id="Straight Arrow Connector 132" o:spid="_x0000_s1026" type="#_x0000_t32" style="position:absolute;margin-left:19.8pt;margin-top:158.6pt;width:0;height:10.7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FJv1QEAAAMEAAAOAAAAZHJzL2Uyb0RvYy54bWysU9uO0zAQfUfiHyy/0zRdgZaq6Qp1gRcE&#10;FQsf4HXGjSXfNB6a9u8ZO20WAUIC8TKJ7Tkz5xyPN3cn78QRMNsYOtkullJA0LG34dDJr1/evbiV&#10;IpMKvXIxQCfPkOXd9vmzzZjWsIpDdD2g4CIhr8fUyYEorZsm6wG8youYIPChiegV8RIPTY9q5Ore&#10;Navl8lUzRuwTRg058+79dCi3tb4xoOmTMRlIuE4yN6oRa3wssdlu1PqAKg1WX2iof2DhlQ3cdC51&#10;r0iJb2h/KeWtxpijoYWOvonGWA1VA6tplz+peRhUgqqFzclptin/v7L643GPwvZ8dzcrKYLyfEkP&#10;hMoeBhJvEOModjEENjKiKDns2JjymoG7sMfLKqc9Fvkng758WZg4VZfPs8twIqGnTc277c3L29f1&#10;AponXMJM7yF6UX46mS9EZgZtNVkdP2Tizgy8AkpTF0okZd3b0As6J5ZCaFU4OCi0Ob2kNIX+RLj+&#10;0dnBBP8Mhq1gilObOoSwcyiOisdHaQ2B2rkSZxeYsc7NwGXl90fgJb9AoQ7o34BnRO0cA81gb0PE&#10;33Wn05WymfKvDky6iwWPsT/Xq6zW8KRVry6voozyj+sKf3q72+8AAAD//wMAUEsDBBQABgAIAAAA&#10;IQBrLBBd3QAAAAkBAAAPAAAAZHJzL2Rvd25yZXYueG1sTI9BT8MwDIXvSPyHyEjcWLpOKltpOiEk&#10;dgQxOMAta7ykWuNUTdYWfj2GC5ye7Pf0/Lnazr4TIw6xDaRguchAIDXBtGQVvL0+3qxBxKTJ6C4Q&#10;KvjECNv68qLSpQkTveC4T1ZwCcVSK3Ap9aWUsXHodVyEHom9Yxi8TjwOVppBT1zuO5lnWSG9bokv&#10;ON3jg8PmtD97Bc/2ffQ57Vp53Hx87eyTObkpKXV9Nd/fgUg4p78w/OAzOtTMdAhnMlF0ClabgpOs&#10;y9scBAd+FwfW1boAWVfy/wf1NwAAAP//AwBQSwECLQAUAAYACAAAACEAtoM4kv4AAADhAQAAEwAA&#10;AAAAAAAAAAAAAAAAAAAAW0NvbnRlbnRfVHlwZXNdLnhtbFBLAQItABQABgAIAAAAIQA4/SH/1gAA&#10;AJQBAAALAAAAAAAAAAAAAAAAAC8BAABfcmVscy8ucmVsc1BLAQItABQABgAIAAAAIQBKyFJv1QEA&#10;AAMEAAAOAAAAAAAAAAAAAAAAAC4CAABkcnMvZTJvRG9jLnhtbFBLAQItABQABgAIAAAAIQBrLBBd&#10;3QAAAAkBAAAPAAAAAAAAAAAAAAAAAC8EAABkcnMvZG93bnJldi54bWxQSwUGAAAAAAQABADzAAAA&#10;OQUAAAAA&#10;" strokecolor="#5b9bd5 [3204]" strokeweight=".5pt">
                <v:stroke endarrow="block" joinstyle="miter"/>
              </v:shape>
            </w:pict>
          </mc:Fallback>
        </mc:AlternateContent>
      </w:r>
      <w:r w:rsidR="009E0F31" w:rsidRPr="0098493B">
        <w:rPr>
          <w:noProof/>
        </w:rPr>
        <mc:AlternateContent>
          <mc:Choice Requires="wps">
            <w:drawing>
              <wp:anchor distT="0" distB="0" distL="114300" distR="114300" simplePos="0" relativeHeight="251743232" behindDoc="0" locked="0" layoutInCell="1" allowOverlap="1" wp14:anchorId="717BCC0A" wp14:editId="354F7CF7">
                <wp:simplePos x="0" y="0"/>
                <wp:positionH relativeFrom="column">
                  <wp:posOffset>253365</wp:posOffset>
                </wp:positionH>
                <wp:positionV relativeFrom="paragraph">
                  <wp:posOffset>1998980</wp:posOffset>
                </wp:positionV>
                <wp:extent cx="1797050" cy="10795"/>
                <wp:effectExtent l="0" t="0" r="12700" b="27305"/>
                <wp:wrapNone/>
                <wp:docPr id="133" name="Straight Connector 133"/>
                <wp:cNvGraphicFramePr/>
                <a:graphic xmlns:a="http://schemas.openxmlformats.org/drawingml/2006/main">
                  <a:graphicData uri="http://schemas.microsoft.com/office/word/2010/wordprocessingShape">
                    <wps:wsp>
                      <wps:cNvCnPr/>
                      <wps:spPr>
                        <a:xfrm flipH="1">
                          <a:off x="0" y="0"/>
                          <a:ext cx="1797050" cy="107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859AAA" id="Straight Connector 133" o:spid="_x0000_s1026" style="position:absolute;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5pt,157.4pt" to="161.45pt,1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MM4xQEAANUDAAAOAAAAZHJzL2Uyb0RvYy54bWysU02P0zAQvSPxHyzfaZJdLWWjpnvoCjgg&#10;qFj4AV5n3Fjyl8amSf89Y6fNIkBCu+JixZ55b+a9mWzuJmvYETBq7zrerGrOwEnfa3fo+Pdv79+8&#10;4ywm4XphvIOOnyDyu+3rV5sxtHDlB296QEYkLrZj6PiQUmirKsoBrIgrH8BRUHm0ItEVD1WPYiR2&#10;a6qrun5bjR77gF5CjPR6Pwf5tvArBTJ9USpCYqbj1FsqJ5bzMZ/VdiPaA4owaHluQ7ygCyu0o6IL&#10;1b1Igv1A/QeV1RJ99CqtpLeVV0pLKBpITVP/puZhEAGKFjInhsWm+P9o5efjHpnuaXbX15w5YWlI&#10;DwmFPgyJ7bxzZKFHlqPk1RhiS5Cd2+P5FsMes/BJoWXK6PCRqIoVJI5NxenT4jRMiUl6bNa36/qG&#10;BiIp1tTr25vMXs00mS5gTB/AW5Y/Om60y0aIVhw/xTSnXlIIl9uaGylf6WQgJxv3FRSJywULuqwV&#10;7Ayyo6CFEFKCS825dMnOMKWNWYD1v4Hn/AyFsnLPAS+IUtm7tICtdh7/Vj1Nl5bVnH9xYNadLXj0&#10;/amMqFhDu1PMPe95Xs5f7wX+9DdufwIAAP//AwBQSwMEFAAGAAgAAAAhAEC3tLXfAAAACgEAAA8A&#10;AABkcnMvZG93bnJldi54bWxMj0FPwzAMhe9I/IfISFwQS9fBxErTCSHgME4bIMHNbUxbrXGqJuvK&#10;v8c7wcny89Pz9/L15Do10hBazwbmswQUceVty7WB97fn6ztQISJb7DyTgR8KsC7Oz3LMrD/ylsZd&#10;rJWEcMjQQBNjn2kdqoYchpnvieX27QeHUdah1nbAo4S7TqdJstQOW5YPDfb02FC13x2cga/gw9PH&#10;phxf9tvNhFevMf2srDGXF9PDPahIU/wzwwlf0KEQptIf2AbVGVisVuKUOb+RCmJYpKko5UlZ3oIu&#10;cv2/QvELAAD//wMAUEsBAi0AFAAGAAgAAAAhALaDOJL+AAAA4QEAABMAAAAAAAAAAAAAAAAAAAAA&#10;AFtDb250ZW50X1R5cGVzXS54bWxQSwECLQAUAAYACAAAACEAOP0h/9YAAACUAQAACwAAAAAAAAAA&#10;AAAAAAAvAQAAX3JlbHMvLnJlbHNQSwECLQAUAAYACAAAACEAKkDDOMUBAADVAwAADgAAAAAAAAAA&#10;AAAAAAAuAgAAZHJzL2Uyb0RvYy54bWxQSwECLQAUAAYACAAAACEAQLe0td8AAAAKAQAADwAAAAAA&#10;AAAAAAAAAAAfBAAAZHJzL2Rvd25yZXYueG1sUEsFBgAAAAAEAAQA8wAAACsFAAAAAA==&#10;" strokecolor="#5b9bd5 [3204]" strokeweight=".5pt">
                <v:stroke joinstyle="miter"/>
              </v:line>
            </w:pict>
          </mc:Fallback>
        </mc:AlternateContent>
      </w:r>
      <w:r w:rsidR="009E0F31" w:rsidRPr="0098493B">
        <w:rPr>
          <w:noProof/>
        </w:rPr>
        <mc:AlternateContent>
          <mc:Choice Requires="wps">
            <w:drawing>
              <wp:anchor distT="0" distB="0" distL="114300" distR="114300" simplePos="0" relativeHeight="251750400" behindDoc="0" locked="0" layoutInCell="1" allowOverlap="1" wp14:anchorId="2B51CD22" wp14:editId="7C3756A8">
                <wp:simplePos x="0" y="0"/>
                <wp:positionH relativeFrom="column">
                  <wp:posOffset>4438650</wp:posOffset>
                </wp:positionH>
                <wp:positionV relativeFrom="paragraph">
                  <wp:posOffset>523240</wp:posOffset>
                </wp:positionV>
                <wp:extent cx="1172210" cy="302895"/>
                <wp:effectExtent l="0" t="0" r="0" b="1905"/>
                <wp:wrapNone/>
                <wp:docPr id="135" name="Text Box 135"/>
                <wp:cNvGraphicFramePr/>
                <a:graphic xmlns:a="http://schemas.openxmlformats.org/drawingml/2006/main">
                  <a:graphicData uri="http://schemas.microsoft.com/office/word/2010/wordprocessingShape">
                    <wps:wsp>
                      <wps:cNvSpPr txBox="1"/>
                      <wps:spPr>
                        <a:xfrm>
                          <a:off x="0" y="0"/>
                          <a:ext cx="1172210" cy="302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Pr="00500357" w:rsidRDefault="000C275B" w:rsidP="009E0F31">
                            <w:pPr>
                              <w:spacing w:before="0" w:after="0"/>
                              <w:jc w:val="left"/>
                              <w:rPr>
                                <w:rFonts w:asciiTheme="majorHAnsi" w:hAnsiTheme="majorHAnsi" w:cstheme="majorHAnsi"/>
                                <w:noProof/>
                                <w:color w:val="FFFFFF" w:themeColor="background1"/>
                                <w:lang w:val="sq-AL"/>
                              </w:rPr>
                            </w:pPr>
                            <w:r w:rsidRPr="00500357">
                              <w:rPr>
                                <w:rFonts w:asciiTheme="majorHAnsi" w:hAnsiTheme="majorHAnsi" w:cstheme="majorHAnsi"/>
                                <w:noProof/>
                                <w:color w:val="FFFFFF" w:themeColor="background1"/>
                                <w:lang w:val="sq-AL"/>
                              </w:rPr>
                              <w:t xml:space="preserve">13 </w:t>
                            </w:r>
                            <w:r w:rsidR="00D05D4D">
                              <w:rPr>
                                <w:rFonts w:asciiTheme="majorHAnsi" w:hAnsiTheme="majorHAnsi" w:cstheme="majorHAnsi"/>
                                <w:noProof/>
                                <w:color w:val="FFFFFF" w:themeColor="background1"/>
                                <w:lang w:val="sq-AL"/>
                              </w:rPr>
                              <w:t>municipalities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1CD22" id="Text Box 135" o:spid="_x0000_s1039" type="#_x0000_t202" style="position:absolute;left:0;text-align:left;margin-left:349.5pt;margin-top:41.2pt;width:92.3pt;height:23.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15ugAIAAG4FAAAOAAAAZHJzL2Uyb0RvYy54bWysVE1v2zAMvQ/YfxB0X52k30GdImvRYUDR&#10;FmuHnhVZaozJoiYpibNfvyfZToNulw672JT4SPHjkReXbWPYWvlQky35+GDEmbKSqtq+lPz7082n&#10;M85CFLYShqwq+VYFfjn7+OFi46ZqQksylfIMTmyYblzJlzG6aVEEuVSNCAfklIVSk29ExNG/FJUX&#10;G3hvTDEZjU6KDfnKeZIqBNxed0o+y/61VjLeax1UZKbkiC3mr8/fRfoWswsxffHCLWvZhyH+IYpG&#10;1BaP7lxdiyjYytd/uGpq6SmQjgeSmoK0rqXKOSCb8ehNNo9L4VTOBcUJblem8P/cyrv1g2d1hd4d&#10;HnNmRYMmPak2ss/UsnSHCm1cmAL46ACNLRRAD/cBlynxVvsm/ZESgx613u7qm9zJZDQ+nUzGUEno&#10;DkeTs/Psvni1dj7EL4oaloSSe/Qvl1Wsb0NEJIAOkPSYpZvamNxDY9mm5CeHx6NssNPAwtiEVZkN&#10;vZuUURd5luLWqIQx9pvSqEZOIF1kHqor49lagEFCSmVjzj37BTqhNIJ4j2GPf43qPcZdHsPLZOPO&#10;uKkt+Zz9m7CrH0PIusOjkHt5JzG2i7anwdDZBVVbNNxTNzTByZsaXbkVIT4IjylBIzH58R4fbQjV&#10;p17ibEn+19/uEx7khZazDaau5OHnSnjFmflqQevz8dFRGtN8ODo+neDg9zWLfY1dNVeEtoyxY5zM&#10;YsJHM4jaU/OMBTFPr0IlrMTbJY+DeBW7XYAFI9V8nkEYTCfirX10MrlOXUqce2qfhXc9MSMofUfD&#10;fIrpG3522GRpab6KpOtM3lTorqp9AzDUmdP9AkpbY/+cUa9rcvYbAAD//wMAUEsDBBQABgAIAAAA&#10;IQAIMUxC4gAAAAoBAAAPAAAAZHJzL2Rvd25yZXYueG1sTI/BTsMwEETvSPyDtUjcqNMUIjeNU1WR&#10;KiQEh5ZeuDmxm0S11yF228DXs5zguNqnmTfFenKWXcwYeo8S5rMEmMHG6x5bCYf37YMAFqJCraxH&#10;I+HLBFiXtzeFyrW/4s5c9rFlFIIhVxK6GIec89B0xqkw84NB+h396FSkc2y5HtWVwp3laZJk3Kke&#10;qaFTg6k605z2Zyfhpdq+qV2dOvFtq+fX42b4PHw8SXl/N21WwKKZ4h8Mv/qkDiU51f6MOjArIVsu&#10;aUuUINJHYAQIsciA1UQukjnwsuD/J5Q/AAAA//8DAFBLAQItABQABgAIAAAAIQC2gziS/gAAAOEB&#10;AAATAAAAAAAAAAAAAAAAAAAAAABbQ29udGVudF9UeXBlc10ueG1sUEsBAi0AFAAGAAgAAAAhADj9&#10;If/WAAAAlAEAAAsAAAAAAAAAAAAAAAAALwEAAF9yZWxzLy5yZWxzUEsBAi0AFAAGAAgAAAAhALLf&#10;Xm6AAgAAbgUAAA4AAAAAAAAAAAAAAAAALgIAAGRycy9lMm9Eb2MueG1sUEsBAi0AFAAGAAgAAAAh&#10;AAgxTELiAAAACgEAAA8AAAAAAAAAAAAAAAAA2gQAAGRycy9kb3ducmV2LnhtbFBLBQYAAAAABAAE&#10;APMAAADpBQAAAAA=&#10;" filled="f" stroked="f" strokeweight=".5pt">
                <v:textbox>
                  <w:txbxContent>
                    <w:p w:rsidR="000C275B" w:rsidRPr="00500357" w:rsidRDefault="000C275B" w:rsidP="009E0F31">
                      <w:pPr>
                        <w:spacing w:before="0" w:after="0"/>
                        <w:jc w:val="left"/>
                        <w:rPr>
                          <w:rFonts w:asciiTheme="majorHAnsi" w:hAnsiTheme="majorHAnsi" w:cstheme="majorHAnsi"/>
                          <w:noProof/>
                          <w:color w:val="FFFFFF" w:themeColor="background1"/>
                          <w:lang w:val="sq-AL"/>
                        </w:rPr>
                      </w:pPr>
                      <w:r w:rsidRPr="00500357">
                        <w:rPr>
                          <w:rFonts w:asciiTheme="majorHAnsi" w:hAnsiTheme="majorHAnsi" w:cstheme="majorHAnsi"/>
                          <w:noProof/>
                          <w:color w:val="FFFFFF" w:themeColor="background1"/>
                          <w:lang w:val="sq-AL"/>
                        </w:rPr>
                        <w:t xml:space="preserve">13 </w:t>
                      </w:r>
                      <w:r w:rsidR="00D05D4D">
                        <w:rPr>
                          <w:rFonts w:asciiTheme="majorHAnsi" w:hAnsiTheme="majorHAnsi" w:cstheme="majorHAnsi"/>
                          <w:noProof/>
                          <w:color w:val="FFFFFF" w:themeColor="background1"/>
                          <w:lang w:val="sq-AL"/>
                        </w:rPr>
                        <w:t>municipalities</w:t>
                      </w:r>
                    </w:p>
                  </w:txbxContent>
                </v:textbox>
              </v:shape>
            </w:pict>
          </mc:Fallback>
        </mc:AlternateContent>
      </w:r>
      <w:r w:rsidR="009E0F31" w:rsidRPr="0098493B">
        <w:rPr>
          <w:noProof/>
        </w:rPr>
        <mc:AlternateContent>
          <mc:Choice Requires="wps">
            <w:drawing>
              <wp:anchor distT="0" distB="0" distL="114300" distR="114300" simplePos="0" relativeHeight="251751424" behindDoc="0" locked="0" layoutInCell="1" allowOverlap="1" wp14:anchorId="72046BE8" wp14:editId="2EAC8D4E">
                <wp:simplePos x="0" y="0"/>
                <wp:positionH relativeFrom="margin">
                  <wp:posOffset>2752697</wp:posOffset>
                </wp:positionH>
                <wp:positionV relativeFrom="paragraph">
                  <wp:posOffset>1398657</wp:posOffset>
                </wp:positionV>
                <wp:extent cx="882650" cy="1136650"/>
                <wp:effectExtent l="0" t="0" r="0" b="6350"/>
                <wp:wrapNone/>
                <wp:docPr id="136" name="Text Box 136"/>
                <wp:cNvGraphicFramePr/>
                <a:graphic xmlns:a="http://schemas.openxmlformats.org/drawingml/2006/main">
                  <a:graphicData uri="http://schemas.microsoft.com/office/word/2010/wordprocessingShape">
                    <wps:wsp>
                      <wps:cNvSpPr txBox="1"/>
                      <wps:spPr>
                        <a:xfrm>
                          <a:off x="0" y="0"/>
                          <a:ext cx="882650" cy="1136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Pr="004A1029" w:rsidRDefault="00D05D4D" w:rsidP="009E0F31">
                            <w:pPr>
                              <w:rPr>
                                <w:color w:val="FFFFFF" w:themeColor="background1"/>
                                <w:sz w:val="2"/>
                                <w:lang w:val="sq-AL"/>
                              </w:rPr>
                            </w:pPr>
                            <w:r>
                              <w:rPr>
                                <w:color w:val="FFFFFF" w:themeColor="background1"/>
                                <w:sz w:val="14"/>
                                <w:lang w:val="sq-AL"/>
                              </w:rPr>
                              <w:t>Maximum performance</w:t>
                            </w:r>
                            <w:r w:rsidR="000C275B" w:rsidRPr="004A1029">
                              <w:rPr>
                                <w:color w:val="FFFFFF" w:themeColor="background1"/>
                                <w:sz w:val="14"/>
                                <w:lang w:val="sq-AL"/>
                              </w:rPr>
                              <w:t xml:space="preserve"> </w:t>
                            </w:r>
                            <w:r w:rsidR="000C275B" w:rsidRPr="004A1029">
                              <w:rPr>
                                <w:color w:val="FFFFFF" w:themeColor="background1"/>
                                <w:sz w:val="14"/>
                                <w:lang w:val="sq-AL"/>
                              </w:rPr>
                              <w:br/>
                            </w:r>
                          </w:p>
                          <w:p w:rsidR="000C275B" w:rsidRPr="004A1029" w:rsidRDefault="000C275B" w:rsidP="009E0F31">
                            <w:pPr>
                              <w:rPr>
                                <w:sz w:val="24"/>
                                <w:lang w:val="sq-AL"/>
                              </w:rPr>
                            </w:pPr>
                            <w:r w:rsidRPr="004A1029">
                              <w:rPr>
                                <w:color w:val="FFFFFF" w:themeColor="background1"/>
                                <w:sz w:val="24"/>
                                <w:lang w:val="sq-AL"/>
                              </w:rPr>
                              <w:t>77.</w:t>
                            </w:r>
                            <w:r>
                              <w:rPr>
                                <w:color w:val="FFFFFF" w:themeColor="background1"/>
                                <w:sz w:val="24"/>
                                <w:lang w:val="sq-AL"/>
                              </w:rPr>
                              <w:t>04</w:t>
                            </w:r>
                            <w:r w:rsidRPr="004A1029">
                              <w:rPr>
                                <w:sz w:val="24"/>
                                <w:lang w:val="sq-AL"/>
                              </w:rPr>
                              <w:t xml:space="preserve"> </w:t>
                            </w:r>
                            <w:r w:rsidRPr="004A1029">
                              <w:rPr>
                                <w:color w:val="FFFFFF" w:themeColor="background1"/>
                                <w:sz w:val="24"/>
                                <w:lang w:val="sq-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46BE8" id="Text Box 136" o:spid="_x0000_s1040" type="#_x0000_t202" style="position:absolute;left:0;text-align:left;margin-left:216.75pt;margin-top:110.15pt;width:69.5pt;height:89.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ilFfQIAAG4FAAAOAAAAZHJzL2Uyb0RvYy54bWysVE1PGzEQvVfqf7B8L5uEkNKIDUpBVJUQ&#10;oELF2fHaZFWvx7WdZNNfz7M3G1LaC1Uvu+OZ5+f5PjtvG8PWyoeabMmHRwPOlJVU1fap5N8frj6c&#10;chaisJUwZFXJtyrw89n7d2cbN1UjWpKplGcgsWG6cSVfxuimRRHkUjUiHJFTFkZNvhERR/9UVF5s&#10;wN6YYjQYTIoN+cp5kioEaC87I59lfq2VjLdaBxWZKTl8i/nr83eRvsXsTEyfvHDLWu7cEP/gRSNq&#10;i0f3VJciCrby9R9UTS09BdLxSFJTkNa1VDkGRDMcvIrmfimcyrEgOcHt0xT+H628Wd95Vleo3fGE&#10;MysaFOlBtZF9ppYlHTK0cWEK4L0DNLYwAN3rA5Qp8Fb7Jv0REoMdud7u85voJJSnp6PJCSwSpiG4&#10;0wH0xctt50P8oqhhSSi5R/1yWsX6OsQO2kPSY5auamNyDY1lm5JPjkH5mwXkxiaNyt2wo0kRdZ5n&#10;KW6NShhjvymNbOQAkiL3obownq0FOkhIqWzMsWdeoBNKw4m3XNzhX7x6y+Uujv5lsnF/uakt+Rz9&#10;K7erH73LusMj5wdxJzG2i7Zrg3Ff2QVVWxTcUzc0wcmrGlW5FiHeCY8pQSUx+fEWH20I2aedxNmS&#10;/K+/6RMezQsrZxtMXcnDz5XwijPz1aKtPw3H4zSm+TA++TjCwR9aFocWu2ouCGUZYsc4mcWEj6YX&#10;tafmEQtinl6FSViJt0see/EidrsAC0aq+TyDMJhOxGt772SiTlVKPffQPgrvdo0Z0dI31M+nmL7q&#10;zw6bblqaryLpOjdvSnSX1V0BMNS5/XcLKG2Nw3NGvazJ2TMAAAD//wMAUEsDBBQABgAIAAAAIQD+&#10;xYJO4wAAAAsBAAAPAAAAZHJzL2Rvd25yZXYueG1sTI/BTsMwDIbvSLxDZCRuLCWlsJWm01RpQprg&#10;sLELt7Tx2orEKU22lT094QRH259+f3+xnKxhJxx970jC/SwBhtQ43VMrYf++vpsD80GRVsYRSvhG&#10;D8vy+qpQuXZn2uJpF1oWQ8jnSkIXwpBz7psOrfIzNyDF28GNVoU4ji3XozrHcGu4SJJHblVP8UOn&#10;Bqw6bD53RythU63f1LYWdn4x1cvrYTV87T8yKW9vptUzsIBT+IPhVz+qQxmdanck7ZmR8JCmWUQl&#10;CJGkwCKRPYm4qSWki0UKvCz4/w7lDwAAAP//AwBQSwECLQAUAAYACAAAACEAtoM4kv4AAADhAQAA&#10;EwAAAAAAAAAAAAAAAAAAAAAAW0NvbnRlbnRfVHlwZXNdLnhtbFBLAQItABQABgAIAAAAIQA4/SH/&#10;1gAAAJQBAAALAAAAAAAAAAAAAAAAAC8BAABfcmVscy8ucmVsc1BLAQItABQABgAIAAAAIQDCIilF&#10;fQIAAG4FAAAOAAAAAAAAAAAAAAAAAC4CAABkcnMvZTJvRG9jLnhtbFBLAQItABQABgAIAAAAIQD+&#10;xYJO4wAAAAsBAAAPAAAAAAAAAAAAAAAAANcEAABkcnMvZG93bnJldi54bWxQSwUGAAAAAAQABADz&#10;AAAA5wUAAAAA&#10;" filled="f" stroked="f" strokeweight=".5pt">
                <v:textbox>
                  <w:txbxContent>
                    <w:p w:rsidR="000C275B" w:rsidRPr="004A1029" w:rsidRDefault="00D05D4D" w:rsidP="009E0F31">
                      <w:pPr>
                        <w:rPr>
                          <w:color w:val="FFFFFF" w:themeColor="background1"/>
                          <w:sz w:val="2"/>
                          <w:lang w:val="sq-AL"/>
                        </w:rPr>
                      </w:pPr>
                      <w:r>
                        <w:rPr>
                          <w:color w:val="FFFFFF" w:themeColor="background1"/>
                          <w:sz w:val="14"/>
                          <w:lang w:val="sq-AL"/>
                        </w:rPr>
                        <w:t>Maximum performance</w:t>
                      </w:r>
                      <w:r w:rsidR="000C275B" w:rsidRPr="004A1029">
                        <w:rPr>
                          <w:color w:val="FFFFFF" w:themeColor="background1"/>
                          <w:sz w:val="14"/>
                          <w:lang w:val="sq-AL"/>
                        </w:rPr>
                        <w:t xml:space="preserve"> </w:t>
                      </w:r>
                      <w:r w:rsidR="000C275B" w:rsidRPr="004A1029">
                        <w:rPr>
                          <w:color w:val="FFFFFF" w:themeColor="background1"/>
                          <w:sz w:val="14"/>
                          <w:lang w:val="sq-AL"/>
                        </w:rPr>
                        <w:br/>
                      </w:r>
                    </w:p>
                    <w:p w:rsidR="000C275B" w:rsidRPr="004A1029" w:rsidRDefault="000C275B" w:rsidP="009E0F31">
                      <w:pPr>
                        <w:rPr>
                          <w:sz w:val="24"/>
                          <w:lang w:val="sq-AL"/>
                        </w:rPr>
                      </w:pPr>
                      <w:r w:rsidRPr="004A1029">
                        <w:rPr>
                          <w:color w:val="FFFFFF" w:themeColor="background1"/>
                          <w:sz w:val="24"/>
                          <w:lang w:val="sq-AL"/>
                        </w:rPr>
                        <w:t>77.</w:t>
                      </w:r>
                      <w:r>
                        <w:rPr>
                          <w:color w:val="FFFFFF" w:themeColor="background1"/>
                          <w:sz w:val="24"/>
                          <w:lang w:val="sq-AL"/>
                        </w:rPr>
                        <w:t>04</w:t>
                      </w:r>
                      <w:r w:rsidRPr="004A1029">
                        <w:rPr>
                          <w:sz w:val="24"/>
                          <w:lang w:val="sq-AL"/>
                        </w:rPr>
                        <w:t xml:space="preserve"> </w:t>
                      </w:r>
                      <w:r w:rsidRPr="004A1029">
                        <w:rPr>
                          <w:color w:val="FFFFFF" w:themeColor="background1"/>
                          <w:sz w:val="24"/>
                          <w:lang w:val="sq-AL"/>
                        </w:rPr>
                        <w:t>%</w:t>
                      </w:r>
                    </w:p>
                  </w:txbxContent>
                </v:textbox>
                <w10:wrap anchorx="margin"/>
              </v:shape>
            </w:pict>
          </mc:Fallback>
        </mc:AlternateContent>
      </w:r>
      <w:r w:rsidR="009E0F31" w:rsidRPr="0098493B">
        <w:rPr>
          <w:noProof/>
        </w:rPr>
        <mc:AlternateContent>
          <mc:Choice Requires="wps">
            <w:drawing>
              <wp:anchor distT="0" distB="0" distL="114300" distR="114300" simplePos="0" relativeHeight="251740160" behindDoc="0" locked="0" layoutInCell="1" allowOverlap="1" wp14:anchorId="2CB5C413" wp14:editId="542FE577">
                <wp:simplePos x="0" y="0"/>
                <wp:positionH relativeFrom="column">
                  <wp:posOffset>429887</wp:posOffset>
                </wp:positionH>
                <wp:positionV relativeFrom="paragraph">
                  <wp:posOffset>1030605</wp:posOffset>
                </wp:positionV>
                <wp:extent cx="1606550" cy="369418"/>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1606550" cy="3694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Pr="00500357" w:rsidRDefault="000C275B" w:rsidP="009E0F31">
                            <w:pPr>
                              <w:spacing w:before="0" w:after="0"/>
                              <w:jc w:val="left"/>
                              <w:rPr>
                                <w:rFonts w:asciiTheme="majorHAnsi" w:hAnsiTheme="majorHAnsi" w:cstheme="majorHAnsi"/>
                                <w:color w:val="FFFFFF" w:themeColor="background1"/>
                                <w:lang w:val="sq-AL"/>
                              </w:rPr>
                            </w:pPr>
                            <w:r w:rsidRPr="00500357">
                              <w:rPr>
                                <w:rFonts w:asciiTheme="majorHAnsi" w:hAnsiTheme="majorHAnsi" w:cstheme="majorHAnsi"/>
                                <w:noProof/>
                                <w:color w:val="FFFFFF" w:themeColor="background1"/>
                                <w:lang w:val="sq-AL"/>
                              </w:rPr>
                              <w:t xml:space="preserve">2 </w:t>
                            </w:r>
                            <w:r w:rsidR="00BC1047">
                              <w:rPr>
                                <w:rFonts w:asciiTheme="majorHAnsi" w:hAnsiTheme="majorHAnsi" w:cstheme="majorHAnsi"/>
                                <w:noProof/>
                                <w:color w:val="FFFFFF" w:themeColor="background1"/>
                                <w:lang w:val="sq-AL"/>
                              </w:rPr>
                              <w:t>municipalities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5C413" id="Text Box 137" o:spid="_x0000_s1041" type="#_x0000_t202" style="position:absolute;left:0;text-align:left;margin-left:33.85pt;margin-top:81.15pt;width:126.5pt;height:29.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NPPfwIAAG4FAAAOAAAAZHJzL2Uyb0RvYy54bWysVN9P2zAQfp+0/8Hy+0gLbQcVKepATJMQ&#10;oMHEs+vYNJrt82y3SffX785JSsf2wrSX5Hz3+fP9Pr9orWFbFWINruTjoxFnykmoavdc8m+P1x9O&#10;OYtJuEoYcKrkOxX5xeL9u/PGz9UxrMFUKjAkcXHe+JKvU/LzoohyrayIR+CVQ6OGYEXCY3guqiAa&#10;ZLemOB6NZkUDofIBpIoRtVedkS8yv9ZKpjuto0rMlBx9S/kb8ndF32JxLubPQfh1LXs3xD94YUXt&#10;8NE91ZVIgm1C/QeVrWWACDodSbAFaF1LlWPAaMajV9E8rIVXORZMTvT7NMX/Rytvt/eB1RXW7uQj&#10;Z05YLNKjahP7BC0jHWao8XGOwAeP0NSiAdGDPqKSAm91sPTHkBjaMde7fX6JTtKl2Wg2naJJou1k&#10;djYZnxJN8XLbh5g+K7CMhJIHrF9Oq9jexNRBBwg95uC6NibX0DjWlHx2gvS/WZDcONKo3A09DUXU&#10;eZ6ltDOKMMZ9VRqzkQMgRe5DdWkC2wrsICGlcinHnnkRTSiNTrzlYo9/8eotl7s4hpfBpf1lWzsI&#10;OfpXblffB5d1h8ecH8RNYmpXbdcG06GyK6h2WPAA3dBEL69rrMqNiOleBJwSLCROfrrDjzaA2Yde&#10;4mwN4eff9ITH5kUrZw1OXcnjj40IijPzxWFbn40nExrTfJhMPx7jIRxaVocWt7GXgGUZ447xMouE&#10;T2YQdQD7hAtiSa+iSTiJb5c8DeJl6nYBLhiplssMwsH0It24By+JmqpEPffYPong+8ZM2NK3MMyn&#10;mL/qzw5LNx0sNwl0nZuXEt1ltS8ADnVu/34B0dY4PGfUy5pc/AIAAP//AwBQSwMEFAAGAAgAAAAh&#10;ADz8Xv/hAAAACgEAAA8AAABkcnMvZG93bnJldi54bWxMj8FOwzAMhu9IvENkJG4sIdO6qTSdpkoT&#10;EoLDxi7c0iZrKxKnNNlWeHrMiR39+9Pvz8V68o6d7Rj7gAoeZwKYxSaYHlsFh/ftwwpYTBqNdgGt&#10;gm8bYV3e3hQ6N+GCO3vep5ZRCcZcK+hSGnLOY9NZr+MsDBZpdwyj14nGseVm1Bcq945LITLudY90&#10;odODrTrbfO5PXsFLtX3Tu1r61Y+rnl+Pm+Hr8LFQ6v5u2jwBS3ZK/zD86ZM6lORUhxOayJyCbLkk&#10;kvJMzoERMJeCklqBlGIBvCz49QvlLwAAAP//AwBQSwECLQAUAAYACAAAACEAtoM4kv4AAADhAQAA&#10;EwAAAAAAAAAAAAAAAAAAAAAAW0NvbnRlbnRfVHlwZXNdLnhtbFBLAQItABQABgAIAAAAIQA4/SH/&#10;1gAAAJQBAAALAAAAAAAAAAAAAAAAAC8BAABfcmVscy8ucmVsc1BLAQItABQABgAIAAAAIQDYMNPP&#10;fwIAAG4FAAAOAAAAAAAAAAAAAAAAAC4CAABkcnMvZTJvRG9jLnhtbFBLAQItABQABgAIAAAAIQA8&#10;/F7/4QAAAAoBAAAPAAAAAAAAAAAAAAAAANkEAABkcnMvZG93bnJldi54bWxQSwUGAAAAAAQABADz&#10;AAAA5wUAAAAA&#10;" filled="f" stroked="f" strokeweight=".5pt">
                <v:textbox>
                  <w:txbxContent>
                    <w:p w:rsidR="000C275B" w:rsidRPr="00500357" w:rsidRDefault="000C275B" w:rsidP="009E0F31">
                      <w:pPr>
                        <w:spacing w:before="0" w:after="0"/>
                        <w:jc w:val="left"/>
                        <w:rPr>
                          <w:rFonts w:asciiTheme="majorHAnsi" w:hAnsiTheme="majorHAnsi" w:cstheme="majorHAnsi"/>
                          <w:color w:val="FFFFFF" w:themeColor="background1"/>
                          <w:lang w:val="sq-AL"/>
                        </w:rPr>
                      </w:pPr>
                      <w:r w:rsidRPr="00500357">
                        <w:rPr>
                          <w:rFonts w:asciiTheme="majorHAnsi" w:hAnsiTheme="majorHAnsi" w:cstheme="majorHAnsi"/>
                          <w:noProof/>
                          <w:color w:val="FFFFFF" w:themeColor="background1"/>
                          <w:lang w:val="sq-AL"/>
                        </w:rPr>
                        <w:t xml:space="preserve">2 </w:t>
                      </w:r>
                      <w:r w:rsidR="00BC1047">
                        <w:rPr>
                          <w:rFonts w:asciiTheme="majorHAnsi" w:hAnsiTheme="majorHAnsi" w:cstheme="majorHAnsi"/>
                          <w:noProof/>
                          <w:color w:val="FFFFFF" w:themeColor="background1"/>
                          <w:lang w:val="sq-AL"/>
                        </w:rPr>
                        <w:t>municipalities</w:t>
                      </w:r>
                    </w:p>
                  </w:txbxContent>
                </v:textbox>
              </v:shape>
            </w:pict>
          </mc:Fallback>
        </mc:AlternateContent>
      </w:r>
      <w:r w:rsidR="009E0F31" w:rsidRPr="0098493B">
        <w:rPr>
          <w:noProof/>
        </w:rPr>
        <mc:AlternateContent>
          <mc:Choice Requires="wps">
            <w:drawing>
              <wp:anchor distT="0" distB="0" distL="114300" distR="114300" simplePos="0" relativeHeight="251747328" behindDoc="0" locked="0" layoutInCell="1" allowOverlap="1" wp14:anchorId="4C82FAE5" wp14:editId="57DFF5E9">
                <wp:simplePos x="0" y="0"/>
                <wp:positionH relativeFrom="column">
                  <wp:posOffset>3633804</wp:posOffset>
                </wp:positionH>
                <wp:positionV relativeFrom="paragraph">
                  <wp:posOffset>438208</wp:posOffset>
                </wp:positionV>
                <wp:extent cx="462299" cy="388691"/>
                <wp:effectExtent l="0" t="0" r="33020" b="30480"/>
                <wp:wrapNone/>
                <wp:docPr id="138" name="Straight Connector 138"/>
                <wp:cNvGraphicFramePr/>
                <a:graphic xmlns:a="http://schemas.openxmlformats.org/drawingml/2006/main">
                  <a:graphicData uri="http://schemas.microsoft.com/office/word/2010/wordprocessingShape">
                    <wps:wsp>
                      <wps:cNvCnPr/>
                      <wps:spPr>
                        <a:xfrm flipV="1">
                          <a:off x="0" y="0"/>
                          <a:ext cx="462299" cy="38869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92AD42" id="Straight Connector 138" o:spid="_x0000_s1026" style="position:absolute;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15pt,34.5pt" to="322.55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l7QxQEAANUDAAAOAAAAZHJzL2Uyb0RvYy54bWysU02P0zAQvSPxHyzfadIuqtqo6R66gguC&#10;igXuXmfcWPKXxqZJ/z1jp80iQEigvVixZ96beW8mu/vRGnYGjNq7li8XNWfgpO+0O7X865d3bzac&#10;xSRcJ4x30PILRH6/f/1qN4QGVr73pgNkROJiM4SW9ymFpqqi7MGKuPABHAWVRysSXfFUdSgGYrem&#10;WtX1uho8dgG9hBjp9WEK8n3hVwpk+qRUhMRMy6m3VE4s51M+q/1ONCcUodfy2ob4jy6s0I6KzlQP&#10;Ign2HfVvVFZL9NGrtJDeVl4pLaFoIDXL+hc1j70IULSQOTHMNsWXo5Ufz0dkuqPZ3dGonLA0pMeE&#10;Qp/6xA7eObLQI8tR8moIsSHIwR3xeovhiFn4qNAyZXT4RlTFChLHxuL0ZXYaxsQkPb5dr1bbLWeS&#10;QnebzXq7zOzVRJPpAsb0Hrxl+aPlRrtshGjE+UNMU+othXC5ramR8pUuBnKycZ9BkTgqOLVU1goO&#10;BtlZ0EIIKcGlW+mSnWFKGzMD61L2r8BrfoZCWbl/Ac+IUtm7NIOtdh7/VD2Nt5bVlH9zYNKdLXjy&#10;3aWMqFhDu1PMve55Xs6f7wX+/DfufwAAAP//AwBQSwMEFAAGAAgAAAAhAPDxnTLgAAAACgEAAA8A&#10;AABkcnMvZG93bnJldi54bWxMj8FOwzAQRO9I/IO1SFwQdZrSAiFOhRBwKKcWkOC2iZckaryOYjcN&#10;f89yguNqn2be5OvJdWqkIbSeDcxnCSjiytuWawNvr0+XN6BCRLbYeSYD3xRgXZye5JhZf+QtjbtY&#10;KwnhkKGBJsY+0zpUDTkMM98Ty+/LDw6jnEOt7YBHCXedTpNkpR22LA0N9vTQULXfHZyBz+DD4/um&#10;HJ/3282EFy8x/aisMedn0/0dqEhT/IPhV1/UoRCn0h/YBtUZWF6nC0ENrG5lkwCrq+UcVCnkIklB&#10;F7n+P6H4AQAA//8DAFBLAQItABQABgAIAAAAIQC2gziS/gAAAOEBAAATAAAAAAAAAAAAAAAAAAAA&#10;AABbQ29udGVudF9UeXBlc10ueG1sUEsBAi0AFAAGAAgAAAAhADj9If/WAAAAlAEAAAsAAAAAAAAA&#10;AAAAAAAALwEAAF9yZWxzLy5yZWxzUEsBAi0AFAAGAAgAAAAhABNSXtDFAQAA1QMAAA4AAAAAAAAA&#10;AAAAAAAALgIAAGRycy9lMm9Eb2MueG1sUEsBAi0AFAAGAAgAAAAhAPDxnTLgAAAACgEAAA8AAAAA&#10;AAAAAAAAAAAAHwQAAGRycy9kb3ducmV2LnhtbFBLBQYAAAAABAAEAPMAAAAsBQAAAAA=&#10;" strokecolor="#5b9bd5 [3204]" strokeweight=".5pt">
                <v:stroke joinstyle="miter"/>
              </v:line>
            </w:pict>
          </mc:Fallback>
        </mc:AlternateContent>
      </w:r>
      <w:r w:rsidR="009E0F31" w:rsidRPr="0098493B">
        <w:rPr>
          <w:noProof/>
        </w:rPr>
        <mc:AlternateContent>
          <mc:Choice Requires="wps">
            <w:drawing>
              <wp:anchor distT="0" distB="0" distL="114300" distR="114300" simplePos="0" relativeHeight="251749376" behindDoc="0" locked="0" layoutInCell="1" allowOverlap="1" wp14:anchorId="45E9D9DD" wp14:editId="3757D48B">
                <wp:simplePos x="0" y="0"/>
                <wp:positionH relativeFrom="column">
                  <wp:posOffset>5492115</wp:posOffset>
                </wp:positionH>
                <wp:positionV relativeFrom="paragraph">
                  <wp:posOffset>435610</wp:posOffset>
                </wp:positionV>
                <wp:extent cx="0" cy="135890"/>
                <wp:effectExtent l="76200" t="0" r="57150" b="54610"/>
                <wp:wrapNone/>
                <wp:docPr id="139" name="Straight Arrow Connector 139"/>
                <wp:cNvGraphicFramePr/>
                <a:graphic xmlns:a="http://schemas.openxmlformats.org/drawingml/2006/main">
                  <a:graphicData uri="http://schemas.microsoft.com/office/word/2010/wordprocessingShape">
                    <wps:wsp>
                      <wps:cNvCnPr/>
                      <wps:spPr>
                        <a:xfrm>
                          <a:off x="0" y="0"/>
                          <a:ext cx="0" cy="1358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F8EBC7" id="Straight Arrow Connector 139" o:spid="_x0000_s1026" type="#_x0000_t32" style="position:absolute;margin-left:432.45pt;margin-top:34.3pt;width:0;height:10.7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8g61gEAAAMEAAAOAAAAZHJzL2Uyb0RvYy54bWysU9uO0zAQfUfiHyy/0zS7Au1WTVeoC7wg&#10;qFj4AK8zbiz5pvHQtH/P2GmzaEFIIF4msT1n5pzj8fru6J04AGYbQyfbxVIKCDr2Nuw7+e3r+1c3&#10;UmRSoVcuBujkCbK827x8sR7TCq7iEF0PKLhIyKsxdXIgSqumyXoAr/IiJgh8aCJ6RbzEfdOjGrm6&#10;d83VcvmmGSP2CaOGnHn3fjqUm1rfGND02ZgMJFwnmRvViDU+lths1mq1R5UGq8801D+w8MoGbjqX&#10;ulekxHe0v5TyVmPM0dBCR99EY6yGqoHVtMtnah4GlaBqYXNymm3K/6+s/nTYobA93931rRRBeb6k&#10;B0Jl9wOJt4hxFNsYAhsZUZQcdmxMecXAbdjheZXTDov8o0FfvixMHKvLp9llOJLQ06bm3fb69c1t&#10;vYDmCZcw0weIXpSfTuYzkZlBW01Wh4+ZuDMDL4DS1IUSSVn3LvSCTomlEFoV9g4KbU4vKU2hPxGu&#10;f3RyMMG/gGErmOLUpg4hbB2Kg+LxUVpDoHauxNkFZqxzM3BZ+f0ReM4vUKgD+jfgGVE7x0Az2NsQ&#10;8Xfd6XihbKb8iwOT7mLBY+xP9SqrNTxp1avzqyij/PO6wp/e7uYHAAAA//8DAFBLAwQUAAYACAAA&#10;ACEAYMAhUtwAAAAJAQAADwAAAGRycy9kb3ducmV2LnhtbEyPwU7DMAyG70i8Q2QkbixhQlVb6k4I&#10;iR1BjB3gljVeU61xqiZrC09PEAc42v70+/urzeJ6MdEYOs8ItysFgrjxpuMWYf/2dJODCFGz0b1n&#10;QvikAJv68qLSpfEzv9K0i61IIRxKjWBjHEopQ2PJ6bDyA3G6Hf3odEzj2Eoz6jmFu16ulcqk0x2n&#10;D1YP9GipOe3ODuGlfZ/cmredPBYfX9v22ZzsHBGvr5aHexCRlvgHw49+Uoc6OR38mU0QPUKe3RUJ&#10;RcjyDEQCfhcHhEIpkHUl/zeovwEAAP//AwBQSwECLQAUAAYACAAAACEAtoM4kv4AAADhAQAAEwAA&#10;AAAAAAAAAAAAAAAAAAAAW0NvbnRlbnRfVHlwZXNdLnhtbFBLAQItABQABgAIAAAAIQA4/SH/1gAA&#10;AJQBAAALAAAAAAAAAAAAAAAAAC8BAABfcmVscy8ucmVsc1BLAQItABQABgAIAAAAIQBud8g61gEA&#10;AAMEAAAOAAAAAAAAAAAAAAAAAC4CAABkcnMvZTJvRG9jLnhtbFBLAQItABQABgAIAAAAIQBgwCFS&#10;3AAAAAkBAAAPAAAAAAAAAAAAAAAAADAEAABkcnMvZG93bnJldi54bWxQSwUGAAAAAAQABADzAAAA&#10;OQUAAAAA&#10;" strokecolor="#5b9bd5 [3204]" strokeweight=".5pt">
                <v:stroke endarrow="block" joinstyle="miter"/>
              </v:shape>
            </w:pict>
          </mc:Fallback>
        </mc:AlternateContent>
      </w:r>
      <w:r w:rsidR="009E0F31" w:rsidRPr="0098493B">
        <w:rPr>
          <w:noProof/>
        </w:rPr>
        <mc:AlternateContent>
          <mc:Choice Requires="wps">
            <w:drawing>
              <wp:anchor distT="0" distB="0" distL="114300" distR="114300" simplePos="0" relativeHeight="251748352" behindDoc="0" locked="0" layoutInCell="1" allowOverlap="1" wp14:anchorId="3F81A97E" wp14:editId="6C502E2C">
                <wp:simplePos x="0" y="0"/>
                <wp:positionH relativeFrom="column">
                  <wp:posOffset>4092575</wp:posOffset>
                </wp:positionH>
                <wp:positionV relativeFrom="paragraph">
                  <wp:posOffset>434680</wp:posOffset>
                </wp:positionV>
                <wp:extent cx="1397000" cy="0"/>
                <wp:effectExtent l="0" t="0" r="12700" b="19050"/>
                <wp:wrapNone/>
                <wp:docPr id="140" name="Straight Connector 140"/>
                <wp:cNvGraphicFramePr/>
                <a:graphic xmlns:a="http://schemas.openxmlformats.org/drawingml/2006/main">
                  <a:graphicData uri="http://schemas.microsoft.com/office/word/2010/wordprocessingShape">
                    <wps:wsp>
                      <wps:cNvCnPr/>
                      <wps:spPr>
                        <a:xfrm flipH="1">
                          <a:off x="0" y="0"/>
                          <a:ext cx="1397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472810" id="Straight Connector 140" o:spid="_x0000_s1026" style="position:absolute;flip:x;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2.25pt,34.25pt" to="432.2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Mt5wAEAANEDAAAOAAAAZHJzL2Uyb0RvYy54bWysU02P0zAQvSPxHyzfadIF8RE13UNXwAFB&#10;xcIP8DrjxpLtscamSf89Y7fNIkBCIC5WxjPvzbznyeZ29k4cgZLF0Mv1qpUCgsbBhkMvv355++y1&#10;FCmrMCiHAXp5giRvt0+fbKbYwQ2O6AYgwSQhdVPs5Zhz7Jom6RG8SiuMEDhpkLzKHNKhGUhNzO5d&#10;c9O2L5sJaYiEGlLi27tzUm4rvzGg8ydjEmThesmz5XpSPR/K2Ww3qjuQiqPVlzHUP0zhlQ3cdKG6&#10;U1mJb2R/ofJWEyY0eaXRN2iM1VA1sJp1+5Oa+1FFqFrYnBQXm9L/o9Ufj3sSduC3e8H+BOX5ke4z&#10;KXsYs9hhCGwhkihZ9mqKqWPILuzpEqW4pyJ8NuSFcTa+Z6pqBYsTc3X6tDgNcxaaL9fP37xqW26o&#10;r7nmTFGoIqX8DtCL8tFLZ0MxQXXq+CFlbsul1xIOykjnIepXPjkoxS58BsPCSrOKrisFO0fiqHgZ&#10;lNYQ8rqIYr5aXWDGOrcA2z8DL/UFCnXd/ga8IGpnDHkBexuQftc9z9eRzbn+6sBZd7HgAYdTfZ5q&#10;De9NVXjZ8bKYP8YV/vgnbr8DAAD//wMAUEsDBBQABgAIAAAAIQCiK0tP3QAAAAkBAAAPAAAAZHJz&#10;L2Rvd25yZXYueG1sTI9BT8MwDIXvSPyHyEhcEEuZRlWVphNCwGGcNkCCm9uYtlrjVE3WlX+PJw5w&#10;sv389Py5WM+uVxONofNs4GaRgCKuve24MfD2+nSdgQoR2WLvmQx8U4B1eX5WYG79kbc07WKjJIRD&#10;jgbaGIdc61C35DAs/EAsuy8/Oowyjo22Ix4l3PV6mSSpdtixXGhxoIeW6v3u4Ax8Bh8e3zfV9Lzf&#10;bma8eonLj9oac3kx39+BijTHPzOc8AUdSmGq/IFtUL2BdLW6Fas0mVQxZOlJqH4FXRb6/wflDwAA&#10;AP//AwBQSwECLQAUAAYACAAAACEAtoM4kv4AAADhAQAAEwAAAAAAAAAAAAAAAAAAAAAAW0NvbnRl&#10;bnRfVHlwZXNdLnhtbFBLAQItABQABgAIAAAAIQA4/SH/1gAAAJQBAAALAAAAAAAAAAAAAAAAAC8B&#10;AABfcmVscy8ucmVsc1BLAQItABQABgAIAAAAIQCfmMt5wAEAANEDAAAOAAAAAAAAAAAAAAAAAC4C&#10;AABkcnMvZTJvRG9jLnhtbFBLAQItABQABgAIAAAAIQCiK0tP3QAAAAkBAAAPAAAAAAAAAAAAAAAA&#10;ABoEAABkcnMvZG93bnJldi54bWxQSwUGAAAAAAQABADzAAAAJAUAAAAA&#10;" strokecolor="#5b9bd5 [3204]" strokeweight=".5pt">
                <v:stroke joinstyle="miter"/>
              </v:line>
            </w:pict>
          </mc:Fallback>
        </mc:AlternateContent>
      </w:r>
      <w:r w:rsidR="009E0F31" w:rsidRPr="0098493B">
        <w:rPr>
          <w:noProof/>
        </w:rPr>
        <mc:AlternateContent>
          <mc:Choice Requires="wps">
            <w:drawing>
              <wp:anchor distT="0" distB="0" distL="114300" distR="114300" simplePos="0" relativeHeight="251736064" behindDoc="0" locked="0" layoutInCell="1" allowOverlap="1" wp14:anchorId="5B08414C" wp14:editId="66BDEF6D">
                <wp:simplePos x="0" y="0"/>
                <wp:positionH relativeFrom="column">
                  <wp:posOffset>2231679</wp:posOffset>
                </wp:positionH>
                <wp:positionV relativeFrom="paragraph">
                  <wp:posOffset>419445</wp:posOffset>
                </wp:positionV>
                <wp:extent cx="470780" cy="325925"/>
                <wp:effectExtent l="0" t="0" r="24765" b="36195"/>
                <wp:wrapNone/>
                <wp:docPr id="141" name="Straight Connector 141"/>
                <wp:cNvGraphicFramePr/>
                <a:graphic xmlns:a="http://schemas.openxmlformats.org/drawingml/2006/main">
                  <a:graphicData uri="http://schemas.microsoft.com/office/word/2010/wordprocessingShape">
                    <wps:wsp>
                      <wps:cNvCnPr/>
                      <wps:spPr>
                        <a:xfrm flipH="1" flipV="1">
                          <a:off x="0" y="0"/>
                          <a:ext cx="470780" cy="325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014E65" id="Straight Connector 141" o:spid="_x0000_s1026" style="position:absolute;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7pt,33.05pt" to="212.75pt,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rlGzQEAAN8DAAAOAAAAZHJzL2Uyb0RvYy54bWysU01v1DAQvSPxHyzf2WS3LS3RZnvYqnBA&#10;sGqBu+uMN5b8pbHZZP89Y2c3IIqQQL1Y48y8N/OeJ+vb0Rp2AIzau5YvFzVn4KTvtNu3/OuX+zc3&#10;nMUkXCeMd9DyI0R+u3n9aj2EBla+96YDZETiYjOElvcphaaqouzBirjwARwllUcrEl1xX3UoBmK3&#10;plrV9dtq8NgF9BJipK93U5JvCr9SINNnpSIkZlpOs6VyYjmf8llt1qLZowi9lqcxxH9MYYV21HSm&#10;uhNJsO+on1FZLdFHr9JCelt5pbSEooHULOvf1Dz2IkDRQubEMNsUX45WfjrskOmO3u5yyZkTlh7p&#10;MaHQ+z6xrXeOLPTIcpa8GkJsCLJ1OzzdYthhFj4qtEwZHT4QFS/RtxzlHMlkY/H8OHsOY2KSPl5e&#10;19c39DKSUherq3erq9ynmggzOGBM78FbloOWG+2yJaIRh48xTaXnEsLlAaeRSpSOBnKxcQ+gSCY1&#10;nEYqCwZbg+wgaDWElOBSkUitS3WGKW3MDKxL278CT/UZCmX5/gU8I0pn79IMttp5/FP3NJ5HVlP9&#10;2YFJd7bgyXfH8ljFGtqiYu5p4/Oa/nov8J//5eYHAAAA//8DAFBLAwQUAAYACAAAACEAJ/QpJOEA&#10;AAAKAQAADwAAAGRycy9kb3ducmV2LnhtbEyPwU7DMBBE70j8g7VIXBB1XJK0CnEqqOilHIAC6tWN&#10;lyRqvLZiNw1/jznBcTVPM2/L1WR6NuLgO0sSxCwBhlRb3VEj4eN9c7sE5oMirXpLKOEbPayqy4tS&#10;Fdqe6Q3HXWhYLCFfKAltCK7g3NctGuVn1iHF7MsORoV4Dg3XgzrHctPzeZLk3KiO4kKrHK5brI+7&#10;k5Gw2X4unp+O69fluL3ZP4oX5/jeSXl9NT3cAws4hT8YfvWjOlTR6WBPpD3rJdxlIo2ohDwXwCKQ&#10;zrMM2CGSYpECr0r+/4XqBwAA//8DAFBLAQItABQABgAIAAAAIQC2gziS/gAAAOEBAAATAAAAAAAA&#10;AAAAAAAAAAAAAABbQ29udGVudF9UeXBlc10ueG1sUEsBAi0AFAAGAAgAAAAhADj9If/WAAAAlAEA&#10;AAsAAAAAAAAAAAAAAAAALwEAAF9yZWxzLy5yZWxzUEsBAi0AFAAGAAgAAAAhAJiWuUbNAQAA3wMA&#10;AA4AAAAAAAAAAAAAAAAALgIAAGRycy9lMm9Eb2MueG1sUEsBAi0AFAAGAAgAAAAhACf0KSThAAAA&#10;CgEAAA8AAAAAAAAAAAAAAAAAJwQAAGRycy9kb3ducmV2LnhtbFBLBQYAAAAABAAEAPMAAAA1BQAA&#10;AAA=&#10;" strokecolor="#5b9bd5 [3204]" strokeweight=".5pt">
                <v:stroke joinstyle="miter"/>
              </v:line>
            </w:pict>
          </mc:Fallback>
        </mc:AlternateContent>
      </w:r>
      <w:r w:rsidR="009E0F31" w:rsidRPr="0098493B">
        <w:rPr>
          <w:noProof/>
        </w:rPr>
        <mc:AlternateContent>
          <mc:Choice Requires="wps">
            <w:drawing>
              <wp:anchor distT="0" distB="0" distL="114300" distR="114300" simplePos="0" relativeHeight="251741184" behindDoc="0" locked="0" layoutInCell="1" allowOverlap="1" wp14:anchorId="1F971B3E" wp14:editId="02FCC98E">
                <wp:simplePos x="0" y="0"/>
                <wp:positionH relativeFrom="column">
                  <wp:posOffset>362138</wp:posOffset>
                </wp:positionH>
                <wp:positionV relativeFrom="paragraph">
                  <wp:posOffset>1021501</wp:posOffset>
                </wp:positionV>
                <wp:extent cx="2037029" cy="9054"/>
                <wp:effectExtent l="0" t="0" r="20955" b="29210"/>
                <wp:wrapNone/>
                <wp:docPr id="142" name="Straight Connector 142"/>
                <wp:cNvGraphicFramePr/>
                <a:graphic xmlns:a="http://schemas.openxmlformats.org/drawingml/2006/main">
                  <a:graphicData uri="http://schemas.microsoft.com/office/word/2010/wordprocessingShape">
                    <wps:wsp>
                      <wps:cNvCnPr/>
                      <wps:spPr>
                        <a:xfrm flipH="1">
                          <a:off x="0" y="0"/>
                          <a:ext cx="2037029" cy="905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1B74584" id="Straight Connector 142" o:spid="_x0000_s1026" style="position:absolute;flip:x;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5pt,80.45pt" to="188.9pt,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IUNxQEAANQDAAAOAAAAZHJzL2Uyb0RvYy54bWysU9uO0zAQfUfiHyy/06RhuWzUdB+6Ah4Q&#10;VCx8gNcZN5Z809g06d8zdtKAACGBeLFsz5wzc47Hu7vJGnYGjNq7jm83NWfgpO+1O3X8y+c3z15z&#10;FpNwvTDeQccvEPnd/umT3RhaaPzgTQ/IiMTFdgwdH1IKbVVFOYAVceMDOAoqj1YkOuKp6lGMxG5N&#10;1dT1y2r02Af0EmKk2/s5yPeFXymQ6aNSERIzHafeUlmxrI95rfY70Z5QhEHLpQ3xD11YoR0VXanu&#10;RRLsK+pfqKyW6KNXaSO9rbxSWkLRQGq29U9qHgYRoGghc2JYbYr/j1Z+OB+R6Z7e7qbhzAlLj/SQ&#10;UOjTkNjBO0cWemQ5Sl6NIbYEObgjLqcYjpiFTwotU0aHd0RVrCBxbCpOX1anYUpM0mVTP39VN7ec&#10;SYrd1i9uMnk1s2S2gDG9BW9Z3nTcaJd9EK04v49pTr2mEC53NfdRduliICcb9wkUaaN6c0dlquBg&#10;kJ0FzYOQElzaLqVLdoYpbcwKrEvZPwKX/AyFMnF/A14RpbJ3aQVb7Tz+rnqari2rOf/qwKw7W/Do&#10;+0t5oWINjU4xdxnzPJs/ngv8+2fcfwMAAP//AwBQSwMEFAAGAAgAAAAhAGOG9V7fAAAACgEAAA8A&#10;AABkcnMvZG93bnJldi54bWxMj8FOwzAQRO9I/IO1SFwQdUhFAyFOhRBwaE8tIMFtEy9J1HhdxW4a&#10;/p7tCY47O5qZVywn16uRhtB5NnAzS0AR19523Bh4f3u5vgMVIrLF3jMZ+KEAy/L8rMDc+iNvaNzG&#10;RkkIhxwNtDHuc61D3ZLDMPN7Yvl9+8FhlHNotB3wKOGu12mSLLTDjqWhxT09tVTvtgdn4Cv48Pyx&#10;qsbX3WY14dU6pp+1NebyYnp8ABVpin9mOM2X6VDKpsof2AbVG7jNBCWKvkjuQYlhnmXCUp2UdA66&#10;LPR/hPIXAAD//wMAUEsBAi0AFAAGAAgAAAAhALaDOJL+AAAA4QEAABMAAAAAAAAAAAAAAAAAAAAA&#10;AFtDb250ZW50X1R5cGVzXS54bWxQSwECLQAUAAYACAAAACEAOP0h/9YAAACUAQAACwAAAAAAAAAA&#10;AAAAAAAvAQAAX3JlbHMvLnJlbHNQSwECLQAUAAYACAAAACEAscyFDcUBAADUAwAADgAAAAAAAAAA&#10;AAAAAAAuAgAAZHJzL2Uyb0RvYy54bWxQSwECLQAUAAYACAAAACEAY4b1Xt8AAAAKAQAADwAAAAAA&#10;AAAAAAAAAAAfBAAAZHJzL2Rvd25yZXYueG1sUEsFBgAAAAAEAAQA8wAAACsFAAAAAA==&#10;" strokecolor="#5b9bd5 [3204]" strokeweight=".5pt">
                <v:stroke joinstyle="miter"/>
              </v:line>
            </w:pict>
          </mc:Fallback>
        </mc:AlternateContent>
      </w:r>
      <w:r w:rsidR="009E0F31" w:rsidRPr="0098493B">
        <w:rPr>
          <w:noProof/>
        </w:rPr>
        <mc:AlternateContent>
          <mc:Choice Requires="wps">
            <w:drawing>
              <wp:anchor distT="0" distB="0" distL="114300" distR="114300" simplePos="0" relativeHeight="251746304" behindDoc="0" locked="0" layoutInCell="1" allowOverlap="1" wp14:anchorId="36CD109F" wp14:editId="74037AE7">
                <wp:simplePos x="0" y="0"/>
                <wp:positionH relativeFrom="column">
                  <wp:posOffset>1100590</wp:posOffset>
                </wp:positionH>
                <wp:positionV relativeFrom="paragraph">
                  <wp:posOffset>1583635</wp:posOffset>
                </wp:positionV>
                <wp:extent cx="929640" cy="1563997"/>
                <wp:effectExtent l="0" t="0" r="0" b="0"/>
                <wp:wrapNone/>
                <wp:docPr id="143" name="Text Box 143"/>
                <wp:cNvGraphicFramePr/>
                <a:graphic xmlns:a="http://schemas.openxmlformats.org/drawingml/2006/main">
                  <a:graphicData uri="http://schemas.microsoft.com/office/word/2010/wordprocessingShape">
                    <wps:wsp>
                      <wps:cNvSpPr txBox="1"/>
                      <wps:spPr>
                        <a:xfrm>
                          <a:off x="0" y="0"/>
                          <a:ext cx="929640" cy="15639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Pr="006F7030" w:rsidRDefault="000C275B" w:rsidP="009E0F31">
                            <w:pPr>
                              <w:spacing w:before="0" w:after="0"/>
                              <w:jc w:val="left"/>
                              <w:rPr>
                                <w:rFonts w:asciiTheme="majorHAnsi" w:hAnsiTheme="majorHAnsi" w:cstheme="majorHAnsi"/>
                                <w:noProof/>
                                <w:color w:val="FFFFFF" w:themeColor="background1"/>
                                <w:sz w:val="17"/>
                                <w:szCs w:val="17"/>
                                <w:lang w:val="sq-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D109F" id="Text Box 143" o:spid="_x0000_s1042" type="#_x0000_t202" style="position:absolute;left:0;text-align:left;margin-left:86.65pt;margin-top:124.7pt;width:73.2pt;height:123.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KucggIAAG4FAAAOAAAAZHJzL2Uyb0RvYy54bWysVE1v2zAMvQ/YfxB0X52kabYEdYqsRYcB&#10;RVusHXpWZKkxJomaxMTOfv0o2U6DbpcOu9gU+UTx45HnF601bKdCrMGVfHwy4kw5CVXtnkv+/fH6&#10;wyfOIgpXCQNOlXyvIr9Yvn933viFmsAGTKUCIycuLhpf8g2iXxRFlBtlRTwBrxwZNQQrkI7huaiC&#10;aMi7NcVkNJoVDYTKB5AqRtJedUa+zP61VhLvtI4KmSk5xYb5G/J3nb7F8lwsnoPwm1r2YYh/iMKK&#10;2tGjB1dXAgXbhvoPV7aWASJoPJFgC9C6lirnQNmMR6+yedgIr3IuVJzoD2WK/8+tvN3dB1ZX1Lvp&#10;KWdOWGrSo2qRfYaWJR1VqPFxQcAHT1BsyUDoQR9JmRJvdbDpTykxslOt94f6JneSlPPJfDYliyTT&#10;+Gx2Op9/TG6Kl9s+RPyiwLIklDxQ/3JZxe4mYgcdIOkxB9e1MbmHxrGm5LPTs1G+cLCQc+MSVmU2&#10;9G5SRl3kWcK9UQlj3DelqRo5gaTIPFSXJrCdIAYJKZXDnHv2S+iE0hTEWy72+Jeo3nK5y2N4GRwe&#10;LtvaQcjZvwq7+jGErDs81fwo7yRiu247GsyGzq6h2lPDA3RDE728rqkrNyLivQg0JdRJmny8o482&#10;QNWHXuJsA+HX3/QJT+QlK2cNTV3J48+tCIoz89URrefjaSII5sP07OOEDuHYsj62uK29BGrLmHaM&#10;l1lMeDSDqAPYJ1oQq/QqmYST9HbJcRAvsdsFtGCkWq0yiAbTC7xxD14m16lLiXOP7ZMIvicmEqVv&#10;YZhPsXjFzw6bbjpYbRF0ncmbCt1VtW8ADXWmf7+A0tY4PmfUy5pc/gYAAP//AwBQSwMEFAAGAAgA&#10;AAAhAE6DnDbjAAAACwEAAA8AAABkcnMvZG93bnJldi54bWxMj0FPg0AQhe8m/ofNmHizS4FKoSxN&#10;Q9KYGHto7cXbAlMg3Z1Fdtuiv971pMeX+fLeN/l60opdcbS9IQHzWQAMqTZNT62A4/v2aQnMOkmN&#10;VIZQwBdaWBf3d7nMGnOjPV4PrmW+hGwmBXTODRnntu5QSzszA5K/ncyopfNxbHkzypsv14qHQfDM&#10;tezJL3RywLLD+ny4aAGv5XYn91Wol9+qfHk7bYbP48dCiMeHabMC5nByfzD86nt1KLxTZS7UWKZ8&#10;TqLIowLCOI2BeSKapwmwSkCcLhLgRc7//1D8AAAA//8DAFBLAQItABQABgAIAAAAIQC2gziS/gAA&#10;AOEBAAATAAAAAAAAAAAAAAAAAAAAAABbQ29udGVudF9UeXBlc10ueG1sUEsBAi0AFAAGAAgAAAAh&#10;ADj9If/WAAAAlAEAAAsAAAAAAAAAAAAAAAAALwEAAF9yZWxzLy5yZWxzUEsBAi0AFAAGAAgAAAAh&#10;AA5cq5yCAgAAbgUAAA4AAAAAAAAAAAAAAAAALgIAAGRycy9lMm9Eb2MueG1sUEsBAi0AFAAGAAgA&#10;AAAhAE6DnDbjAAAACwEAAA8AAAAAAAAAAAAAAAAA3AQAAGRycy9kb3ducmV2LnhtbFBLBQYAAAAA&#10;BAAEAPMAAADsBQAAAAA=&#10;" filled="f" stroked="f" strokeweight=".5pt">
                <v:textbox>
                  <w:txbxContent>
                    <w:p w:rsidR="000C275B" w:rsidRPr="006F7030" w:rsidRDefault="000C275B" w:rsidP="009E0F31">
                      <w:pPr>
                        <w:spacing w:before="0" w:after="0"/>
                        <w:jc w:val="left"/>
                        <w:rPr>
                          <w:rFonts w:asciiTheme="majorHAnsi" w:hAnsiTheme="majorHAnsi" w:cstheme="majorHAnsi"/>
                          <w:noProof/>
                          <w:color w:val="FFFFFF" w:themeColor="background1"/>
                          <w:sz w:val="17"/>
                          <w:szCs w:val="17"/>
                          <w:lang w:val="sq-AL"/>
                        </w:rPr>
                      </w:pPr>
                    </w:p>
                  </w:txbxContent>
                </v:textbox>
              </v:shape>
            </w:pict>
          </mc:Fallback>
        </mc:AlternateContent>
      </w:r>
      <w:r w:rsidR="009E0F31" w:rsidRPr="0098493B">
        <w:rPr>
          <w:noProof/>
        </w:rPr>
        <mc:AlternateContent>
          <mc:Choice Requires="wps">
            <w:drawing>
              <wp:anchor distT="0" distB="0" distL="114300" distR="114300" simplePos="0" relativeHeight="251742208" behindDoc="0" locked="0" layoutInCell="1" allowOverlap="1" wp14:anchorId="448EEA47" wp14:editId="39BE7119">
                <wp:simplePos x="0" y="0"/>
                <wp:positionH relativeFrom="column">
                  <wp:posOffset>361950</wp:posOffset>
                </wp:positionH>
                <wp:positionV relativeFrom="paragraph">
                  <wp:posOffset>1023620</wp:posOffset>
                </wp:positionV>
                <wp:extent cx="0" cy="135890"/>
                <wp:effectExtent l="76200" t="0" r="57150" b="54610"/>
                <wp:wrapNone/>
                <wp:docPr id="144" name="Straight Arrow Connector 144"/>
                <wp:cNvGraphicFramePr/>
                <a:graphic xmlns:a="http://schemas.openxmlformats.org/drawingml/2006/main">
                  <a:graphicData uri="http://schemas.microsoft.com/office/word/2010/wordprocessingShape">
                    <wps:wsp>
                      <wps:cNvCnPr/>
                      <wps:spPr>
                        <a:xfrm>
                          <a:off x="0" y="0"/>
                          <a:ext cx="0" cy="1358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DC26FB" id="Straight Arrow Connector 144" o:spid="_x0000_s1026" type="#_x0000_t32" style="position:absolute;margin-left:28.5pt;margin-top:80.6pt;width:0;height:10.7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161QEAAAMEAAAOAAAAZHJzL2Uyb0RvYy54bWysU9uO0zAQfUfiHyy/07TLgpaq6Qp1gRcE&#10;1S58gNcZN5Z803ho2r9n7KRZBAgJxMsktufMnHM83tyevBNHwGxjaOVqsZQCgo6dDYdWfv3y/sWN&#10;FJlU6JSLAVp5hixvt8+fbYa0hqvYR9cBCi4S8npIreyJ0rppsu7Bq7yICQIfmoheES/x0HSoBq7u&#10;XXO1XL5uhohdwqghZ969Gw/lttY3BjR9NiYDCddK5kY1Yo2PJTbbjVofUKXe6omG+gcWXtnATedS&#10;d4qU+Ib2l1Leaow5Glro6JtojNVQNbCa1fInNQ+9SlC1sDk5zTbl/1dWfzruUdiO7+76WoqgPF/S&#10;A6Gyh57EW8Q4iF0MgY2MKEoOOzakvGbgLuxxWuW0xyL/ZNCXLwsTp+ryeXYZTiT0uKl5d/Xy1c2b&#10;egHNEy5hpg8QvSg/rcwTkZnBqpqsjh8zcWcGXgClqQslkrLuXegEnRNLIbQqHBwU2pxeUppCfyRc&#10;/+jsYITfg2ErmOLYpg4h7ByKo+LxUVpDoNVcibMLzFjnZuCy8vsjcMovUKgD+jfgGVE7x0Az2NsQ&#10;8Xfd6XShbMb8iwOj7mLBY+zO9SqrNTxp1avpVZRR/nFd4U9vd/sdAAD//wMAUEsDBBQABgAIAAAA&#10;IQC/ROm23AAAAAkBAAAPAAAAZHJzL2Rvd25yZXYueG1sTI/BTsMwEETvSPyDtUjcqNNIhDaNUyEk&#10;egRROMDNjbd21HgdxW4S+HoWLnDc2dHMm2o7+06MOMQ2kILlIgOB1ATTklXw9vp4swIRkyaju0Co&#10;4BMjbOvLi0qXJkz0guM+WcEhFEutwKXUl1LGxqHXcRF6JP4dw+B14nOw0gx64nDfyTzLCul1S9zg&#10;dI8PDpvT/uwVPNv30ee0a+Vx/fG1s0/m5Kak1PXVfL8BkXBOf2b4wWd0qJnpEM5kougU3N7xlMR6&#10;scxBsOFXOLCwyguQdSX/L6i/AQAA//8DAFBLAQItABQABgAIAAAAIQC2gziS/gAAAOEBAAATAAAA&#10;AAAAAAAAAAAAAAAAAABbQ29udGVudF9UeXBlc10ueG1sUEsBAi0AFAAGAAgAAAAhADj9If/WAAAA&#10;lAEAAAsAAAAAAAAAAAAAAAAALwEAAF9yZWxzLy5yZWxzUEsBAi0AFAAGAAgAAAAhAANr/XrVAQAA&#10;AwQAAA4AAAAAAAAAAAAAAAAALgIAAGRycy9lMm9Eb2MueG1sUEsBAi0AFAAGAAgAAAAhAL9E6bbc&#10;AAAACQEAAA8AAAAAAAAAAAAAAAAALwQAAGRycy9kb3ducmV2LnhtbFBLBQYAAAAABAAEAPMAAAA4&#10;BQAAAAA=&#10;" strokecolor="#5b9bd5 [3204]" strokeweight=".5pt">
                <v:stroke endarrow="block" joinstyle="miter"/>
              </v:shape>
            </w:pict>
          </mc:Fallback>
        </mc:AlternateContent>
      </w:r>
      <w:r w:rsidR="009E0F31" w:rsidRPr="0098493B">
        <w:rPr>
          <w:noProof/>
        </w:rPr>
        <mc:AlternateContent>
          <mc:Choice Requires="wps">
            <w:drawing>
              <wp:anchor distT="0" distB="0" distL="114300" distR="114300" simplePos="0" relativeHeight="251739136" behindDoc="0" locked="0" layoutInCell="1" allowOverlap="1" wp14:anchorId="5A05949D" wp14:editId="23231E48">
                <wp:simplePos x="0" y="0"/>
                <wp:positionH relativeFrom="column">
                  <wp:posOffset>433415</wp:posOffset>
                </wp:positionH>
                <wp:positionV relativeFrom="paragraph">
                  <wp:posOffset>457622</wp:posOffset>
                </wp:positionV>
                <wp:extent cx="1606550" cy="507413"/>
                <wp:effectExtent l="0" t="0" r="0" b="6985"/>
                <wp:wrapNone/>
                <wp:docPr id="145" name="Text Box 145"/>
                <wp:cNvGraphicFramePr/>
                <a:graphic xmlns:a="http://schemas.openxmlformats.org/drawingml/2006/main">
                  <a:graphicData uri="http://schemas.microsoft.com/office/word/2010/wordprocessingShape">
                    <wps:wsp>
                      <wps:cNvSpPr txBox="1"/>
                      <wps:spPr>
                        <a:xfrm>
                          <a:off x="0" y="0"/>
                          <a:ext cx="1606550" cy="5074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Pr="00500357" w:rsidRDefault="000C275B" w:rsidP="009E0F31">
                            <w:pPr>
                              <w:spacing w:before="0" w:after="0"/>
                              <w:jc w:val="left"/>
                              <w:rPr>
                                <w:rFonts w:asciiTheme="majorHAnsi" w:hAnsiTheme="majorHAnsi" w:cstheme="majorHAnsi"/>
                                <w:color w:val="FFFFFF" w:themeColor="background1"/>
                                <w:lang w:val="sq-AL"/>
                              </w:rPr>
                            </w:pPr>
                            <w:r w:rsidRPr="00500357">
                              <w:rPr>
                                <w:rFonts w:asciiTheme="majorHAnsi" w:hAnsiTheme="majorHAnsi" w:cstheme="majorHAnsi"/>
                                <w:color w:val="FFFFFF" w:themeColor="background1"/>
                                <w:lang w:val="sq-AL"/>
                              </w:rPr>
                              <w:t xml:space="preserve">3 </w:t>
                            </w:r>
                            <w:r w:rsidR="00BC1047">
                              <w:rPr>
                                <w:rFonts w:asciiTheme="majorHAnsi" w:hAnsiTheme="majorHAnsi" w:cstheme="majorHAnsi"/>
                                <w:color w:val="FFFFFF" w:themeColor="background1"/>
                                <w:lang w:val="sq-AL"/>
                              </w:rPr>
                              <w:t>municipalities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5949D" id="Text Box 145" o:spid="_x0000_s1043" type="#_x0000_t202" style="position:absolute;left:0;text-align:left;margin-left:34.15pt;margin-top:36.05pt;width:126.5pt;height:39.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0RffwIAAG4FAAAOAAAAZHJzL2Uyb0RvYy54bWysVN9P2zAQfp+0/8Hy+0gLbdkqUtSBmCYh&#10;QIOJZ9exaTTb59luk+6v585JSsf2wrSX5Hz3+fP9PjtvrWFbFWINruTjoxFnykmoavdU8u8PVx8+&#10;chaTcJUw4FTJdyry88X7d2eNn6tjWIOpVGBI4uK88SVfp+TnRRHlWlkRj8Arh0YNwYqEx/BUVEE0&#10;yG5NcTwazYoGQuUDSBUjai87I19kfq2VTLdaR5WYKTn6lvI35O+KvsXiTMyfgvDrWvZuiH/wwora&#10;4aN7qkuRBNuE+g8qW8sAEXQ6kmAL0LqWKseA0YxHr6K5XwuvciyYnOj3aYr/j1bebO8Cqyus3WTK&#10;mRMWi/Sg2sQ+Q8tIhxlqfJwj8N4jNLVoQPSgj6ikwFsdLP0xJIZ2zPVun1+ik3RpNppNp2iSaJuO&#10;TifjE6IpXm77ENMXBZaRUPKA9ctpFdvrmDroAKHHHFzVxuQaGseaks9OkP43C5IbRxqVu6GnoYg6&#10;z7OUdkYRxrhvSmM2cgCkyH2oLkxgW4EdJKRULuXYMy+iCaXRibdc7PEvXr3lchfH8DK4tL9sawch&#10;R//K7erH4LLu8Jjzg7hJTO2q7drgdKjsCqodFjxANzTRy6saq3ItYroTAacEC4mTn27xow1g9qGX&#10;OFtD+PU3PeGxedHKWYNTV/L4cyOC4sx8ddjWn8aTCY1pPkymp8d4CIeW1aHFbewFYFnGuGO8zCLh&#10;kxlEHcA+4oJY0qtoEk7i2yVPg3iRul2AC0aq5TKDcDC9SNfu3kuipipRzz20jyL4vjETtvQNDPMp&#10;5q/6s8PSTQfLTQJd5+alRHdZ7QuAQ53bv19AtDUOzxn1siYXzwAAAP//AwBQSwMEFAAGAAgAAAAh&#10;ANmUML7gAAAACQEAAA8AAABkcnMvZG93bnJldi54bWxMj01Lw0AQhu+C/2GZgje7yZbWELMpJVAE&#10;0UNrL9422WkSuh8xu22jv97xZI8z78M7zxTryRp2wTH03klI5wkwdI3XvWslHD62jxmwEJXTyniH&#10;Er4xwLq8vytUrv3V7fCyjy2jEhdyJaGLccg5D02HVoW5H9BRdvSjVZHGseV6VFcqt4aLJFlxq3pH&#10;Fzo1YNVhc9qfrYTXavuudrWw2Y+pXt6Om+Hr8LmU8mE2bZ6BRZziPwx/+qQOJTnV/ux0YEbCKlsQ&#10;KeFJpMAoX4iUFjWBS5EALwt++0H5CwAA//8DAFBLAQItABQABgAIAAAAIQC2gziS/gAAAOEBAAAT&#10;AAAAAAAAAAAAAAAAAAAAAABbQ29udGVudF9UeXBlc10ueG1sUEsBAi0AFAAGAAgAAAAhADj9If/W&#10;AAAAlAEAAAsAAAAAAAAAAAAAAAAALwEAAF9yZWxzLy5yZWxzUEsBAi0AFAAGAAgAAAAhAJYLRF9/&#10;AgAAbgUAAA4AAAAAAAAAAAAAAAAALgIAAGRycy9lMm9Eb2MueG1sUEsBAi0AFAAGAAgAAAAhANmU&#10;ML7gAAAACQEAAA8AAAAAAAAAAAAAAAAA2QQAAGRycy9kb3ducmV2LnhtbFBLBQYAAAAABAAEAPMA&#10;AADmBQAAAAA=&#10;" filled="f" stroked="f" strokeweight=".5pt">
                <v:textbox>
                  <w:txbxContent>
                    <w:p w:rsidR="000C275B" w:rsidRPr="00500357" w:rsidRDefault="000C275B" w:rsidP="009E0F31">
                      <w:pPr>
                        <w:spacing w:before="0" w:after="0"/>
                        <w:jc w:val="left"/>
                        <w:rPr>
                          <w:rFonts w:asciiTheme="majorHAnsi" w:hAnsiTheme="majorHAnsi" w:cstheme="majorHAnsi"/>
                          <w:color w:val="FFFFFF" w:themeColor="background1"/>
                          <w:lang w:val="sq-AL"/>
                        </w:rPr>
                      </w:pPr>
                      <w:r w:rsidRPr="00500357">
                        <w:rPr>
                          <w:rFonts w:asciiTheme="majorHAnsi" w:hAnsiTheme="majorHAnsi" w:cstheme="majorHAnsi"/>
                          <w:color w:val="FFFFFF" w:themeColor="background1"/>
                          <w:lang w:val="sq-AL"/>
                        </w:rPr>
                        <w:t xml:space="preserve">3 </w:t>
                      </w:r>
                      <w:r w:rsidR="00BC1047">
                        <w:rPr>
                          <w:rFonts w:asciiTheme="majorHAnsi" w:hAnsiTheme="majorHAnsi" w:cstheme="majorHAnsi"/>
                          <w:color w:val="FFFFFF" w:themeColor="background1"/>
                          <w:lang w:val="sq-AL"/>
                        </w:rPr>
                        <w:t>municipalities</w:t>
                      </w:r>
                    </w:p>
                  </w:txbxContent>
                </v:textbox>
              </v:shape>
            </w:pict>
          </mc:Fallback>
        </mc:AlternateContent>
      </w:r>
      <w:r w:rsidR="009E0F31" w:rsidRPr="0098493B">
        <w:rPr>
          <w:noProof/>
        </w:rPr>
        <mc:AlternateContent>
          <mc:Choice Requires="wps">
            <w:drawing>
              <wp:anchor distT="0" distB="0" distL="114300" distR="114300" simplePos="0" relativeHeight="251737088" behindDoc="0" locked="0" layoutInCell="1" allowOverlap="1" wp14:anchorId="154D826E" wp14:editId="59917A5F">
                <wp:simplePos x="0" y="0"/>
                <wp:positionH relativeFrom="column">
                  <wp:posOffset>414655</wp:posOffset>
                </wp:positionH>
                <wp:positionV relativeFrom="paragraph">
                  <wp:posOffset>419735</wp:posOffset>
                </wp:positionV>
                <wp:extent cx="1818005" cy="0"/>
                <wp:effectExtent l="0" t="0" r="10795" b="19050"/>
                <wp:wrapNone/>
                <wp:docPr id="146" name="Straight Connector 146"/>
                <wp:cNvGraphicFramePr/>
                <a:graphic xmlns:a="http://schemas.openxmlformats.org/drawingml/2006/main">
                  <a:graphicData uri="http://schemas.microsoft.com/office/word/2010/wordprocessingShape">
                    <wps:wsp>
                      <wps:cNvCnPr/>
                      <wps:spPr>
                        <a:xfrm flipH="1">
                          <a:off x="0" y="0"/>
                          <a:ext cx="18180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2DB448" id="Straight Connector 146" o:spid="_x0000_s1026" style="position:absolute;flip:x;z-index:251737088;visibility:visible;mso-wrap-style:square;mso-wrap-distance-left:9pt;mso-wrap-distance-top:0;mso-wrap-distance-right:9pt;mso-wrap-distance-bottom:0;mso-position-horizontal:absolute;mso-position-horizontal-relative:text;mso-position-vertical:absolute;mso-position-vertical-relative:text" from="32.65pt,33.05pt" to="175.8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XJFwQEAANEDAAAOAAAAZHJzL2Uyb0RvYy54bWysU01v2zAMvQ/YfxB0X2wXXREYcXpIse0w&#10;bMG6/gBVpmIB+gKlxc6/HyUnXrEWGFb0Ipgi3yPfE725naxhR8Covet4s6o5Ayd9r92h4w8/P31Y&#10;cxaTcL0w3kHHTxD57fb9u80YWrjygzc9ICMSF9sxdHxIKbRVFeUAVsSVD+AoqTxakSjEQ9WjGInd&#10;muqqrm+q0WMf0EuIkW7v5iTfFn6lQKbvSkVIzHScZkvlxHI+5rPabkR7QBEGLc9jiFdMYYV21HSh&#10;uhNJsF+on1FZLdFHr9JKelt5pbSEooHUNPVfau4HEaBoIXNiWGyKb0crvx33yHRPb3d9w5kTlh7p&#10;PqHQhyGxnXeOLPTIcpa8GkNsCbJzezxHMewxC58UWqaMDl+IqlhB4thUnD4tTsOUmKTLZt2s6/oj&#10;Z/KSq2aKTBUwps/gLcsfHTfaZRNEK45fY6K2VHopoSCPNA9RvtLJQC427gcoEpabFXRZKdgZZEdB&#10;yyCkBJeaLIr4SnWGKW3MAqz/DTzXZyiUdfsf8IIonb1LC9hq5/Gl7mm6jKzm+osDs+5swaPvT+V5&#10;ijW0N0XhecfzYj6NC/zPn7j9DQAA//8DAFBLAwQUAAYACAAAACEAG9//4t0AAAAIAQAADwAAAGRy&#10;cy9kb3ducmV2LnhtbEyPQUvDQBCF74L/YRnBi9hNWhokZlNE1EM9tSrobZIdk9DsbMhu0/jvHfGg&#10;p2HmPd58r9jMrlcTjaHzbCBdJKCIa287bgy8vjxe34AKEdli75kMfFGATXl+VmBu/Yl3NO1joySE&#10;Q44G2hiHXOtQt+QwLPxALNqnHx1GWcdG2xFPEu56vUySTDvsWD60ONB9S/Vhf3QGPoIPD2/bano6&#10;7LYzXj3H5Xttjbm8mO9uQUWa458ZfvAFHUphqvyRbVC9gWy9EqfMLAUl+mqdZqCq34MuC/2/QPkN&#10;AAD//wMAUEsBAi0AFAAGAAgAAAAhALaDOJL+AAAA4QEAABMAAAAAAAAAAAAAAAAAAAAAAFtDb250&#10;ZW50X1R5cGVzXS54bWxQSwECLQAUAAYACAAAACEAOP0h/9YAAACUAQAACwAAAAAAAAAAAAAAAAAv&#10;AQAAX3JlbHMvLnJlbHNQSwECLQAUAAYACAAAACEAhNFyRcEBAADRAwAADgAAAAAAAAAAAAAAAAAu&#10;AgAAZHJzL2Uyb0RvYy54bWxQSwECLQAUAAYACAAAACEAG9//4t0AAAAIAQAADwAAAAAAAAAAAAAA&#10;AAAbBAAAZHJzL2Rvd25yZXYueG1sUEsFBgAAAAAEAAQA8wAAACUFAAAAAA==&#10;" strokecolor="#5b9bd5 [3204]" strokeweight=".5pt">
                <v:stroke joinstyle="miter"/>
              </v:line>
            </w:pict>
          </mc:Fallback>
        </mc:AlternateContent>
      </w:r>
      <w:r w:rsidR="009E0F31" w:rsidRPr="0098493B">
        <w:rPr>
          <w:noProof/>
        </w:rPr>
        <mc:AlternateContent>
          <mc:Choice Requires="wps">
            <w:drawing>
              <wp:anchor distT="0" distB="0" distL="114300" distR="114300" simplePos="0" relativeHeight="251738112" behindDoc="0" locked="0" layoutInCell="1" allowOverlap="1" wp14:anchorId="3D106222" wp14:editId="3891811A">
                <wp:simplePos x="0" y="0"/>
                <wp:positionH relativeFrom="column">
                  <wp:posOffset>414655</wp:posOffset>
                </wp:positionH>
                <wp:positionV relativeFrom="paragraph">
                  <wp:posOffset>422386</wp:posOffset>
                </wp:positionV>
                <wp:extent cx="0" cy="135970"/>
                <wp:effectExtent l="76200" t="0" r="57150" b="54610"/>
                <wp:wrapNone/>
                <wp:docPr id="147" name="Straight Arrow Connector 147"/>
                <wp:cNvGraphicFramePr/>
                <a:graphic xmlns:a="http://schemas.openxmlformats.org/drawingml/2006/main">
                  <a:graphicData uri="http://schemas.microsoft.com/office/word/2010/wordprocessingShape">
                    <wps:wsp>
                      <wps:cNvCnPr/>
                      <wps:spPr>
                        <a:xfrm>
                          <a:off x="0" y="0"/>
                          <a:ext cx="0" cy="1359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DECE01" id="Straight Arrow Connector 147" o:spid="_x0000_s1026" type="#_x0000_t32" style="position:absolute;margin-left:32.65pt;margin-top:33.25pt;width:0;height:10.7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Mm1QEAAAMEAAAOAAAAZHJzL2Uyb0RvYy54bWysU9uO0zAQfUfiHyy/07TLZaFqukJd4AVB&#10;tQsf4HXGjSXfNB6a9u8ZO2kWAUIC8TKJ7Tkz5xyPNzcn78QRMNsYWrlaLKWAoGNnw6GVX7+8f/Za&#10;ikwqdMrFAK08Q5Y326dPNkNaw1Xso+sABRcJeT2kVvZEad00WffgVV7EBIEPTUSviJd4aDpUA1f3&#10;rrlaLl81Q8QuYdSQM+/ejodyW+sbA5o+G5OBhGslc6MascaHEpvtRq0PqFJv9URD/QMLr2zgpnOp&#10;W0VKfEP7SylvNcYcDS109E00xmqoGljNavmTmvteJaha2JycZpvy/yurPx33KGzHd/fiWoqgPF/S&#10;PaGyh57EW8Q4iF0MgY2MKEoOOzakvGbgLuxxWuW0xyL/ZNCXLwsTp+ryeXYZTiT0uKl5d/X85Zvr&#10;egHNIy5hpg8QvSg/rcwTkZnBqpqsjh8zcWcGXgClqQslkrLuXegEnRNLIbQqHBwU2pxeUppCfyRc&#10;/+jsYITfgWErmOLYpg4h7ByKo+LxUVpDoNVcibMLzFjnZuCy8vsjcMovUKgD+jfgGVE7x0Az2NsQ&#10;8Xfd6XShbMb8iwOj7mLBQ+zO9SqrNTxp1avpVZRR/nFd4Y9vd/sdAAD//wMAUEsDBBQABgAIAAAA&#10;IQBDOFVe2wAAAAcBAAAPAAAAZHJzL2Rvd25yZXYueG1sTI7BTsMwEETvSPyDtUjcqNOihjaNUyEk&#10;egRROMDNjbd21HgdxW4S+HoWLnAajWY088rt5FsxYB+bQArmswwEUh1MQ1bB2+vjzQpETJqMbgOh&#10;gk+MsK0uL0pdmDDSCw77ZAWPUCy0ApdSV0gZa4dex1nokDg7ht7rxLa30vR65HHfykWW5dLrhvjB&#10;6Q4fHNan/dkreLbvg1/QrpHH9cfXzj6ZkxuTUtdX0/0GRMIp/ZXhB5/RoWKmQziTiaJVkC9vucma&#10;L0Fw/usPClZ3a5BVKf/zV98AAAD//wMAUEsBAi0AFAAGAAgAAAAhALaDOJL+AAAA4QEAABMAAAAA&#10;AAAAAAAAAAAAAAAAAFtDb250ZW50X1R5cGVzXS54bWxQSwECLQAUAAYACAAAACEAOP0h/9YAAACU&#10;AQAACwAAAAAAAAAAAAAAAAAvAQAAX3JlbHMvLnJlbHNQSwECLQAUAAYACAAAACEAqqPjJtUBAAAD&#10;BAAADgAAAAAAAAAAAAAAAAAuAgAAZHJzL2Uyb0RvYy54bWxQSwECLQAUAAYACAAAACEAQzhVXtsA&#10;AAAHAQAADwAAAAAAAAAAAAAAAAAvBAAAZHJzL2Rvd25yZXYueG1sUEsFBgAAAAAEAAQA8wAAADcF&#10;AAAAAA==&#10;" strokecolor="#5b9bd5 [3204]" strokeweight=".5pt">
                <v:stroke endarrow="block" joinstyle="miter"/>
              </v:shape>
            </w:pict>
          </mc:Fallback>
        </mc:AlternateContent>
      </w:r>
      <w:r w:rsidR="009E0F31" w:rsidRPr="0098493B">
        <w:rPr>
          <w:noProof/>
        </w:rPr>
        <w:drawing>
          <wp:inline distT="0" distB="0" distL="0" distR="0" wp14:anchorId="4112989D" wp14:editId="01759488">
            <wp:extent cx="5727700" cy="3359150"/>
            <wp:effectExtent l="0" t="0" r="6350" b="0"/>
            <wp:docPr id="148" name="Chart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E0F31" w:rsidRPr="00D05D4D" w:rsidRDefault="009E0F31" w:rsidP="009E0F31">
      <w:pPr>
        <w:pStyle w:val="Caption"/>
        <w:rPr>
          <w:rFonts w:asciiTheme="majorHAnsi" w:hAnsiTheme="majorHAnsi" w:cstheme="majorHAnsi"/>
          <w:sz w:val="24"/>
        </w:rPr>
      </w:pPr>
      <w:r w:rsidRPr="00D05D4D">
        <w:t xml:space="preserve">Figure </w:t>
      </w:r>
      <w:r w:rsidR="0008664C">
        <w:rPr>
          <w:noProof/>
        </w:rPr>
        <w:fldChar w:fldCharType="begin"/>
      </w:r>
      <w:r w:rsidR="0008664C">
        <w:rPr>
          <w:noProof/>
        </w:rPr>
        <w:instrText xml:space="preserve"> SEQ Figure \* ARABIC </w:instrText>
      </w:r>
      <w:r w:rsidR="0008664C">
        <w:rPr>
          <w:noProof/>
        </w:rPr>
        <w:fldChar w:fldCharType="separate"/>
      </w:r>
      <w:r w:rsidRPr="00D05D4D">
        <w:rPr>
          <w:noProof/>
        </w:rPr>
        <w:t>5</w:t>
      </w:r>
      <w:r w:rsidR="0008664C">
        <w:rPr>
          <w:noProof/>
        </w:rPr>
        <w:fldChar w:fldCharType="end"/>
      </w:r>
      <w:r w:rsidR="00D05D4D">
        <w:t>.</w:t>
      </w:r>
      <w:r w:rsidRPr="00D05D4D">
        <w:t xml:space="preserve"> </w:t>
      </w:r>
      <w:r w:rsidR="00D05D4D">
        <w:t xml:space="preserve">Grouping of municipalities based on the level of indicator performance </w:t>
      </w:r>
      <w:r w:rsidRPr="00D05D4D">
        <w:t xml:space="preserve"> </w:t>
      </w:r>
    </w:p>
    <w:p w:rsidR="00965D49" w:rsidRPr="00BB5785" w:rsidRDefault="00965D49" w:rsidP="00965D49">
      <w:pPr>
        <w:rPr>
          <w:rFonts w:asciiTheme="majorHAnsi" w:hAnsiTheme="majorHAnsi" w:cstheme="majorHAnsi"/>
          <w:sz w:val="24"/>
          <w:lang w:val="sq-AL"/>
        </w:rPr>
      </w:pPr>
      <w:r w:rsidRPr="00BB5785">
        <w:rPr>
          <w:rFonts w:asciiTheme="majorHAnsi" w:hAnsiTheme="majorHAnsi" w:cstheme="majorHAnsi"/>
          <w:sz w:val="24"/>
          <w:lang w:val="sq-AL"/>
        </w:rPr>
        <w:t xml:space="preserve"> </w:t>
      </w:r>
    </w:p>
    <w:p w:rsidR="00A205B1" w:rsidRPr="00235663" w:rsidRDefault="00A205B1" w:rsidP="009E0F31">
      <w:pPr>
        <w:rPr>
          <w:rFonts w:asciiTheme="majorHAnsi" w:hAnsiTheme="majorHAnsi" w:cstheme="majorHAnsi"/>
          <w:sz w:val="24"/>
          <w:lang w:val="sq-AL"/>
        </w:rPr>
      </w:pPr>
      <w:r w:rsidRPr="00235663">
        <w:rPr>
          <w:rFonts w:asciiTheme="majorHAnsi" w:hAnsiTheme="majorHAnsi" w:cstheme="majorHAnsi"/>
          <w:sz w:val="24"/>
          <w:lang w:val="sq-AL"/>
        </w:rPr>
        <w:t xml:space="preserve">The figure above shows 13 municipalities with high performance of 66-80%, 18 municipalities with </w:t>
      </w:r>
      <w:r w:rsidR="00392924" w:rsidRPr="00235663">
        <w:rPr>
          <w:rFonts w:asciiTheme="majorHAnsi" w:hAnsiTheme="majorHAnsi" w:cstheme="majorHAnsi"/>
          <w:sz w:val="24"/>
          <w:lang w:val="sq-AL"/>
        </w:rPr>
        <w:t>average</w:t>
      </w:r>
      <w:r w:rsidRPr="00235663">
        <w:rPr>
          <w:rFonts w:asciiTheme="majorHAnsi" w:hAnsiTheme="majorHAnsi" w:cstheme="majorHAnsi"/>
          <w:sz w:val="24"/>
          <w:lang w:val="sq-AL"/>
        </w:rPr>
        <w:t xml:space="preserve"> performance between 40-66%, 2 municipalities with low performance 20-40% and 3 municipalities with performance lower than 20%. Referring to the characteristics of municipalities, high achievement is mainly dominated by medium-sized municipalities.</w:t>
      </w:r>
    </w:p>
    <w:p w:rsidR="009E0F31" w:rsidRPr="00235663" w:rsidRDefault="009E0F31" w:rsidP="00965D49">
      <w:pPr>
        <w:rPr>
          <w:rFonts w:asciiTheme="majorHAnsi" w:hAnsiTheme="majorHAnsi" w:cstheme="majorHAnsi"/>
          <w:sz w:val="24"/>
        </w:rPr>
      </w:pPr>
    </w:p>
    <w:p w:rsidR="00BC1047" w:rsidRPr="00235663" w:rsidRDefault="00392924" w:rsidP="009E0F31">
      <w:pPr>
        <w:rPr>
          <w:rFonts w:asciiTheme="majorHAnsi" w:hAnsiTheme="majorHAnsi" w:cstheme="majorHAnsi"/>
          <w:sz w:val="24"/>
        </w:rPr>
      </w:pPr>
      <w:r w:rsidRPr="00235663">
        <w:rPr>
          <w:rFonts w:asciiTheme="majorHAnsi" w:hAnsiTheme="majorHAnsi" w:cstheme="majorHAnsi"/>
          <w:sz w:val="24"/>
        </w:rPr>
        <w:t xml:space="preserve">Regarding the indicators used, in total there are 8 indicators with performance over 90%, as follows: 1) Reviewed administrative requests during the year (92.66%); 2) Suspension of municipal officials in relation to the indictments filed against them (93.06%). 3) Public Hearings on the Mid-Term Expenditure Framework and the municipal budget (90.51%); 4) Filling vacant positions in education with open vacancy announcments (90.47%); 5) </w:t>
      </w:r>
      <w:r w:rsidR="00684B54" w:rsidRPr="00235663">
        <w:rPr>
          <w:rFonts w:asciiTheme="majorHAnsi" w:hAnsiTheme="majorHAnsi" w:cstheme="majorHAnsi"/>
          <w:sz w:val="24"/>
        </w:rPr>
        <w:t>Following</w:t>
      </w:r>
      <w:r w:rsidRPr="00235663">
        <w:rPr>
          <w:rFonts w:asciiTheme="majorHAnsi" w:hAnsiTheme="majorHAnsi" w:cstheme="majorHAnsi"/>
          <w:sz w:val="24"/>
        </w:rPr>
        <w:t xml:space="preserve"> of legal procedures for the selection of school management staff (principals and deputy principals) (91.11%);</w:t>
      </w:r>
      <w:r w:rsidR="00684B54" w:rsidRPr="00235663">
        <w:rPr>
          <w:rFonts w:asciiTheme="majorHAnsi" w:hAnsiTheme="majorHAnsi" w:cstheme="majorHAnsi"/>
          <w:sz w:val="24"/>
        </w:rPr>
        <w:t xml:space="preserve"> 6) Prevention of school dropout by students (97.17%) etc. Other indicators where the performance is between 80-90% are: 1) </w:t>
      </w:r>
      <w:r w:rsidR="00DA4C9D" w:rsidRPr="00235663">
        <w:rPr>
          <w:rFonts w:asciiTheme="majorHAnsi" w:hAnsiTheme="majorHAnsi" w:cstheme="majorHAnsi"/>
          <w:sz w:val="24"/>
        </w:rPr>
        <w:t>Application</w:t>
      </w:r>
      <w:r w:rsidR="00684B54" w:rsidRPr="00235663">
        <w:rPr>
          <w:rFonts w:asciiTheme="majorHAnsi" w:hAnsiTheme="majorHAnsi" w:cstheme="majorHAnsi"/>
          <w:sz w:val="24"/>
        </w:rPr>
        <w:t xml:space="preserve"> of the schedule for waste collection (87.77); 2) Timely approval of the annual budget of the municipality in the Municipal Assembly (88.61%); 3) The level of citizens' access to public documents (87.31%); 4) Administrative requests reviewed within the legal deadlines (88.19%), 6) Reviewed requests for construction permit (85.55%), 7) Children in need of </w:t>
      </w:r>
      <w:r w:rsidR="00DA4C9D" w:rsidRPr="00235663">
        <w:rPr>
          <w:rFonts w:asciiTheme="majorHAnsi" w:hAnsiTheme="majorHAnsi" w:cstheme="majorHAnsi"/>
          <w:sz w:val="24"/>
        </w:rPr>
        <w:t>shelter</w:t>
      </w:r>
      <w:r w:rsidR="00684B54" w:rsidRPr="00235663">
        <w:rPr>
          <w:rFonts w:asciiTheme="majorHAnsi" w:hAnsiTheme="majorHAnsi" w:cstheme="majorHAnsi"/>
          <w:sz w:val="24"/>
        </w:rPr>
        <w:t xml:space="preserve"> who have been provided with family </w:t>
      </w:r>
      <w:r w:rsidR="00DA4C9D" w:rsidRPr="00235663">
        <w:rPr>
          <w:rFonts w:asciiTheme="majorHAnsi" w:hAnsiTheme="majorHAnsi" w:cstheme="majorHAnsi"/>
          <w:sz w:val="24"/>
        </w:rPr>
        <w:t>shelter&amp;</w:t>
      </w:r>
      <w:r w:rsidR="00684B54" w:rsidRPr="00235663">
        <w:rPr>
          <w:rFonts w:asciiTheme="majorHAnsi" w:hAnsiTheme="majorHAnsi" w:cstheme="majorHAnsi"/>
          <w:sz w:val="24"/>
        </w:rPr>
        <w:t>housing (85.34%).</w:t>
      </w:r>
      <w:r w:rsidR="00DA4C9D" w:rsidRPr="00235663">
        <w:rPr>
          <w:rFonts w:asciiTheme="majorHAnsi" w:hAnsiTheme="majorHAnsi" w:cstheme="majorHAnsi"/>
          <w:sz w:val="24"/>
        </w:rPr>
        <w:t xml:space="preserve"> In addition, indicators that are not fully met or have been met in a very low percentage are: 1) Publication of reports </w:t>
      </w:r>
      <w:r w:rsidR="00BC1047" w:rsidRPr="00235663">
        <w:rPr>
          <w:rFonts w:asciiTheme="majorHAnsi" w:hAnsiTheme="majorHAnsi" w:cstheme="majorHAnsi"/>
          <w:sz w:val="24"/>
        </w:rPr>
        <w:t>of</w:t>
      </w:r>
      <w:r w:rsidR="00DA4C9D" w:rsidRPr="00235663">
        <w:rPr>
          <w:rFonts w:asciiTheme="majorHAnsi" w:hAnsiTheme="majorHAnsi" w:cstheme="majorHAnsi"/>
          <w:sz w:val="24"/>
        </w:rPr>
        <w:t xml:space="preserve"> the results </w:t>
      </w:r>
      <w:r w:rsidR="00BC1047" w:rsidRPr="00235663">
        <w:rPr>
          <w:rFonts w:asciiTheme="majorHAnsi" w:hAnsiTheme="majorHAnsi" w:cstheme="majorHAnsi"/>
          <w:sz w:val="24"/>
        </w:rPr>
        <w:t>of</w:t>
      </w:r>
      <w:r w:rsidR="00DA4C9D" w:rsidRPr="00235663">
        <w:rPr>
          <w:rFonts w:asciiTheme="majorHAnsi" w:hAnsiTheme="majorHAnsi" w:cstheme="majorHAnsi"/>
          <w:sz w:val="24"/>
        </w:rPr>
        <w:t xml:space="preserve"> public consultations</w:t>
      </w:r>
      <w:r w:rsidR="009E0F31" w:rsidRPr="00235663">
        <w:rPr>
          <w:rFonts w:asciiTheme="majorHAnsi" w:hAnsiTheme="majorHAnsi" w:cstheme="majorHAnsi"/>
          <w:sz w:val="24"/>
        </w:rPr>
        <w:t xml:space="preserve"> (0%)</w:t>
      </w:r>
      <w:r w:rsidR="009E0F31" w:rsidRPr="00235663">
        <w:rPr>
          <w:rStyle w:val="FootnoteReference"/>
          <w:rFonts w:asciiTheme="majorHAnsi" w:hAnsiTheme="majorHAnsi" w:cstheme="majorHAnsi"/>
          <w:sz w:val="24"/>
        </w:rPr>
        <w:footnoteReference w:id="4"/>
      </w:r>
      <w:r w:rsidR="009E0F31" w:rsidRPr="00235663">
        <w:rPr>
          <w:rFonts w:asciiTheme="majorHAnsi" w:hAnsiTheme="majorHAnsi" w:cstheme="majorHAnsi"/>
          <w:sz w:val="24"/>
        </w:rPr>
        <w:t xml:space="preserve">; 2) </w:t>
      </w:r>
      <w:r w:rsidR="00BC1047" w:rsidRPr="00235663">
        <w:rPr>
          <w:rFonts w:asciiTheme="majorHAnsi" w:hAnsiTheme="majorHAnsi" w:cstheme="majorHAnsi"/>
          <w:sz w:val="24"/>
        </w:rPr>
        <w:t>Kindergartens in rural areas per 10000 inhabitants (1%); 3) Roads in the urban area with bicycle paths (5.89%); Gender equality in the composition of local councils (6.40%); Registration of ownership in the name of both sexes (12.17). (See appendix 1).</w:t>
      </w:r>
    </w:p>
    <w:p w:rsidR="00965D49" w:rsidRDefault="00965D49" w:rsidP="00965D49">
      <w:pPr>
        <w:rPr>
          <w:rFonts w:asciiTheme="majorHAnsi" w:hAnsiTheme="majorHAnsi" w:cstheme="majorHAnsi"/>
          <w:sz w:val="24"/>
          <w:lang w:val="sq-AL"/>
        </w:rPr>
      </w:pPr>
    </w:p>
    <w:p w:rsidR="009E0F31" w:rsidRPr="0098493B" w:rsidRDefault="009E0F31" w:rsidP="009E0F31">
      <w:pPr>
        <w:rPr>
          <w:rFonts w:asciiTheme="majorHAnsi" w:hAnsiTheme="majorHAnsi" w:cstheme="majorHAnsi"/>
          <w:sz w:val="24"/>
          <w:lang w:val="sq-AL"/>
        </w:rPr>
      </w:pPr>
    </w:p>
    <w:p w:rsidR="009E0F31" w:rsidRPr="0098493B" w:rsidRDefault="00BC1047" w:rsidP="009E0F31">
      <w:pPr>
        <w:rPr>
          <w:rFonts w:asciiTheme="majorHAnsi" w:hAnsiTheme="majorHAnsi" w:cstheme="majorHAnsi"/>
          <w:sz w:val="24"/>
          <w:lang w:val="sq-AL"/>
        </w:rPr>
      </w:pPr>
      <w:r w:rsidRPr="0098493B">
        <w:rPr>
          <w:noProof/>
        </w:rPr>
        <w:drawing>
          <wp:anchor distT="0" distB="0" distL="114300" distR="114300" simplePos="0" relativeHeight="251765760" behindDoc="0" locked="0" layoutInCell="1" allowOverlap="1" wp14:anchorId="02334D24" wp14:editId="05231EAC">
            <wp:simplePos x="0" y="0"/>
            <wp:positionH relativeFrom="column">
              <wp:posOffset>3091815</wp:posOffset>
            </wp:positionH>
            <wp:positionV relativeFrom="paragraph">
              <wp:posOffset>43180</wp:posOffset>
            </wp:positionV>
            <wp:extent cx="3155950" cy="3443605"/>
            <wp:effectExtent l="0" t="0" r="0" b="0"/>
            <wp:wrapSquare wrapText="bothSides"/>
            <wp:docPr id="173" name="Chart 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9E0F31" w:rsidRPr="0098493B">
        <w:rPr>
          <w:noProof/>
        </w:rPr>
        <mc:AlternateContent>
          <mc:Choice Requires="wpg">
            <w:drawing>
              <wp:anchor distT="0" distB="0" distL="114300" distR="114300" simplePos="0" relativeHeight="251770880" behindDoc="0" locked="0" layoutInCell="1" allowOverlap="1" wp14:anchorId="72BE8175" wp14:editId="1179511B">
                <wp:simplePos x="0" y="0"/>
                <wp:positionH relativeFrom="column">
                  <wp:posOffset>1632857</wp:posOffset>
                </wp:positionH>
                <wp:positionV relativeFrom="paragraph">
                  <wp:posOffset>52433</wp:posOffset>
                </wp:positionV>
                <wp:extent cx="1352278" cy="243840"/>
                <wp:effectExtent l="0" t="0" r="635" b="3810"/>
                <wp:wrapSquare wrapText="bothSides"/>
                <wp:docPr id="149" name="Group 149"/>
                <wp:cNvGraphicFramePr/>
                <a:graphic xmlns:a="http://schemas.openxmlformats.org/drawingml/2006/main">
                  <a:graphicData uri="http://schemas.microsoft.com/office/word/2010/wordprocessingGroup">
                    <wpg:wgp>
                      <wpg:cNvGrpSpPr/>
                      <wpg:grpSpPr>
                        <a:xfrm>
                          <a:off x="0" y="0"/>
                          <a:ext cx="1352278" cy="243840"/>
                          <a:chOff x="0" y="0"/>
                          <a:chExt cx="1352278" cy="243840"/>
                        </a:xfrm>
                      </wpg:grpSpPr>
                      <wps:wsp>
                        <wps:cNvPr id="150" name="Text Box 150"/>
                        <wps:cNvSpPr txBox="1"/>
                        <wps:spPr>
                          <a:xfrm>
                            <a:off x="0" y="27214"/>
                            <a:ext cx="1327785" cy="184785"/>
                          </a:xfrm>
                          <a:prstGeom prst="rect">
                            <a:avLst/>
                          </a:prstGeom>
                          <a:solidFill>
                            <a:schemeClr val="bg2">
                              <a:alpha val="62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Pr="00D712C4" w:rsidRDefault="000C275B" w:rsidP="009E0F31">
                              <w:pPr>
                                <w:spacing w:before="0" w:after="0"/>
                                <w:rPr>
                                  <w:rFonts w:asciiTheme="majorHAnsi" w:hAnsiTheme="majorHAnsi" w:cstheme="majorHAnsi"/>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Text Box 151"/>
                        <wps:cNvSpPr txBox="1"/>
                        <wps:spPr>
                          <a:xfrm>
                            <a:off x="24493" y="0"/>
                            <a:ext cx="1327785"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Pr="00D712C4" w:rsidRDefault="000C275B" w:rsidP="009E0F31">
                              <w:pPr>
                                <w:spacing w:before="0" w:after="0"/>
                                <w:rPr>
                                  <w:rFonts w:asciiTheme="majorHAnsi" w:hAnsiTheme="majorHAnsi" w:cstheme="majorHAnsi"/>
                                  <w:color w:val="000000" w:themeColor="text1"/>
                                  <w:sz w:val="16"/>
                                  <w:szCs w:val="16"/>
                                </w:rPr>
                              </w:pPr>
                              <w:r>
                                <w:rPr>
                                  <w:rFonts w:asciiTheme="majorHAnsi" w:hAnsiTheme="majorHAnsi" w:cstheme="majorHAnsi"/>
                                  <w:color w:val="000000" w:themeColor="text1"/>
                                  <w:sz w:val="16"/>
                                  <w:szCs w:val="16"/>
                                </w:rPr>
                                <w:t>Nr. I Treguesëve       %</w:t>
                              </w:r>
                            </w:p>
                            <w:p w:rsidR="000C275B" w:rsidRPr="00D712C4" w:rsidRDefault="000C275B" w:rsidP="009E0F31">
                              <w:pPr>
                                <w:spacing w:before="0" w:after="0"/>
                                <w:rPr>
                                  <w:rFonts w:asciiTheme="majorHAnsi" w:hAnsiTheme="majorHAnsi" w:cstheme="majorHAnsi"/>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2BE8175" id="Group 149" o:spid="_x0000_s1044" style="position:absolute;left:0;text-align:left;margin-left:128.55pt;margin-top:4.15pt;width:106.5pt;height:19.2pt;z-index:251770880" coordsize="13522,2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VLTPgMAANEKAAAOAAAAZHJzL2Uyb0RvYy54bWzsVltP2zAUfp+0/2D5faRJU1oiUtSxgSYh&#10;QIOJZ9dxLppje7bbhP36HTuXdsAmwS5PvKS+HJ/L5/N99fFJW3O0ZdpUUqQ4PJhgxASVWSWKFH+5&#10;PXu3wMhYIjLCpWApvmcGnyzfvjluVMIiWUqeMY3AiTBJo1JcWquSIDC0ZDUxB1IxAZu51DWxMNVF&#10;kGnSgPeaB9Fkchg0UmdKS8qMgdUP3SZeev95zqi9ynPDLOIphtys/2r/XbtvsDwmSaGJKivap0Fe&#10;kEVNKgFBR1cfiCVoo6tHruqKamlkbg+orAOZ5xVlvgaoJpw8qOZcy43ytRRJU6gRJoD2AU4vdksv&#10;t9caVRncXXyEkSA1XJKPi9wCwNOoIgGrc61u1LXuF4pu5ipuc127X6gFtR7Y+xFY1lpEYTGczqJo&#10;Dq1AYS+Kp4u4R56WcD2PjtHy4+8PBkPYwGU3JtMoaCKzw8n8GU43JVHMw28cAgNOM+ijDqdbV997&#10;2aIQ1jwy3tDhhGwLG1D5sG5g8ZdwRfMojJ0lSXaQRfP5YtZBFi5iNwaDsXKSKG3sOZM1coMUa+h1&#10;34Jke2FsZzqYOMdG8io7qzj3E8cvdso12hJgxrqIuqNclaRbOgR2+aIgomejs/bxf3LEBWpSfDgF&#10;AJxfIV2ELjgXvh5Pwj4jd0EdEH5k7zlzNlx8Zjk0oW+fJ9IjlDJhPZSQjbd2VjmEes7B3n6X1XMO&#10;M18HnPCRpbDj4boSUvvqR5w6CLOvQ8p5Zw/w7dXthrZdtx37FkOjrGV2D/2jZadVRtGzCi74ghh7&#10;TTSIE7QfCK69gk/OJaAv+xFGpdTfn1p39sAF2MWoAbFLsfm2IZphxD8JYMlRGAMjkfWTeDaPYKL3&#10;d9b7O2JTn0romhCkXVE/dPaWD8Ncy/oOdHnlosIWERRip9gOw1PbSTDoOmWrlTcCPVTEXogbRZ1r&#10;B7Nr39v2jmjV97gFdlzKgZckedDqna07KeRqY2VeeR44oDtU+wsAjXC69l/EAkB6JBajKICqPEcs&#10;ojg+mmL0lL7uicVOX18uFiOPHd1eGf5XGN7/mw69+Mrwf81w/ziAd5P/1+rfeO5htj/3irB7iS5/&#10;AAAA//8DAFBLAwQUAAYACAAAACEAqGwovt8AAAAIAQAADwAAAGRycy9kb3ducmV2LnhtbEyPQWvC&#10;QBCF74X+h2WE3uomWo3EbESk7UkK1ULpbc2OSTA7G7JrEv99p6d6m8d7vPlethltI3rsfO1IQTyN&#10;QCAVztRUKvg6vj2vQPigyejGESq4oYdN/viQ6dS4gT6xP4RScAn5VCuoQmhTKX1RodV+6lok9s6u&#10;szqw7EppOj1wuW3kLIqW0uqa+EOlW9xVWFwOV6vgfdDDdh6/9vvLeXf7OS4+vvcxKvU0GbdrEAHH&#10;8B+GP3xGh5yZTu5KxotGwWyRxBxVsJqDYP8liVif+FgmIPNM3g/IfwEAAP//AwBQSwECLQAUAAYA&#10;CAAAACEAtoM4kv4AAADhAQAAEwAAAAAAAAAAAAAAAAAAAAAAW0NvbnRlbnRfVHlwZXNdLnhtbFBL&#10;AQItABQABgAIAAAAIQA4/SH/1gAAAJQBAAALAAAAAAAAAAAAAAAAAC8BAABfcmVscy8ucmVsc1BL&#10;AQItABQABgAIAAAAIQC2BVLTPgMAANEKAAAOAAAAAAAAAAAAAAAAAC4CAABkcnMvZTJvRG9jLnht&#10;bFBLAQItABQABgAIAAAAIQCobCi+3wAAAAgBAAAPAAAAAAAAAAAAAAAAAJgFAABkcnMvZG93bnJl&#10;di54bWxQSwUGAAAAAAQABADzAAAApAYAAAAA&#10;">
                <v:shape id="Text Box 150" o:spid="_x0000_s1045" type="#_x0000_t202" style="position:absolute;top:272;width:13277;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c88UA&#10;AADcAAAADwAAAGRycy9kb3ducmV2LnhtbESPQWvCQBCF74X+h2UEL0U3FiwluopIC1V6aaz3ITsm&#10;wexsurvG6K/vHAq9zfDevPfNcj24VvUUYuPZwGyagSIuvW24MvB9eJ+8gooJ2WLrmQzcKMJ69fiw&#10;xNz6K39RX6RKSQjHHA3UKXW51rGsyWGc+o5YtJMPDpOsodI24FXCXaufs+xFO2xYGmrsaFtTeS4u&#10;zkDY7v3n088864v7rDpf3nB3vKMx49GwWYBKNKR/89/1hxX8ueDLMzKB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5zzxQAAANwAAAAPAAAAAAAAAAAAAAAAAJgCAABkcnMv&#10;ZG93bnJldi54bWxQSwUGAAAAAAQABAD1AAAAigMAAAAA&#10;" fillcolor="#e7e6e6 [3214]" stroked="f" strokeweight=".5pt">
                  <v:fill opacity="40606f"/>
                  <v:textbox>
                    <w:txbxContent>
                      <w:p w:rsidR="000C275B" w:rsidRPr="00D712C4" w:rsidRDefault="000C275B" w:rsidP="009E0F31">
                        <w:pPr>
                          <w:spacing w:before="0" w:after="0"/>
                          <w:rPr>
                            <w:rFonts w:asciiTheme="majorHAnsi" w:hAnsiTheme="majorHAnsi" w:cstheme="majorHAnsi"/>
                            <w:color w:val="000000" w:themeColor="text1"/>
                            <w:sz w:val="16"/>
                            <w:szCs w:val="16"/>
                          </w:rPr>
                        </w:pPr>
                      </w:p>
                    </w:txbxContent>
                  </v:textbox>
                </v:shape>
                <v:shape id="Text Box 151" o:spid="_x0000_s1046" type="#_x0000_t202" style="position:absolute;left:244;width:13278;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AhcMA&#10;AADcAAAADwAAAGRycy9kb3ducmV2LnhtbERPS4vCMBC+L/gfwgje1lTBRappkYK4yHrwcfE2NmNb&#10;bCa1yWrXX78RBG/z8T1nnnamFjdqXWVZwWgYgSDOra64UHDYLz+nIJxH1lhbJgV/5CBNeh9zjLW9&#10;85ZuO1+IEMIuRgWl900spctLMuiGtiEO3Nm2Bn2AbSF1i/cQbmo5jqIvabDi0FBiQ1lJ+WX3axSs&#10;s+UGt6exmT7qbPVzXjTXw3Gi1KDfLWYgPHX+LX65v3WYPxnB85lwgU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uAhcMAAADcAAAADwAAAAAAAAAAAAAAAACYAgAAZHJzL2Rv&#10;d25yZXYueG1sUEsFBgAAAAAEAAQA9QAAAIgDAAAAAA==&#10;" filled="f" stroked="f" strokeweight=".5pt">
                  <v:textbox>
                    <w:txbxContent>
                      <w:p w:rsidR="000C275B" w:rsidRPr="00D712C4" w:rsidRDefault="000C275B" w:rsidP="009E0F31">
                        <w:pPr>
                          <w:spacing w:before="0" w:after="0"/>
                          <w:rPr>
                            <w:rFonts w:asciiTheme="majorHAnsi" w:hAnsiTheme="majorHAnsi" w:cstheme="majorHAnsi"/>
                            <w:color w:val="000000" w:themeColor="text1"/>
                            <w:sz w:val="16"/>
                            <w:szCs w:val="16"/>
                          </w:rPr>
                        </w:pPr>
                        <w:r>
                          <w:rPr>
                            <w:rFonts w:asciiTheme="majorHAnsi" w:hAnsiTheme="majorHAnsi" w:cstheme="majorHAnsi"/>
                            <w:color w:val="000000" w:themeColor="text1"/>
                            <w:sz w:val="16"/>
                            <w:szCs w:val="16"/>
                          </w:rPr>
                          <w:t>Nr. I Treguesëve       %</w:t>
                        </w:r>
                      </w:p>
                      <w:p w:rsidR="000C275B" w:rsidRPr="00D712C4" w:rsidRDefault="000C275B" w:rsidP="009E0F31">
                        <w:pPr>
                          <w:spacing w:before="0" w:after="0"/>
                          <w:rPr>
                            <w:rFonts w:asciiTheme="majorHAnsi" w:hAnsiTheme="majorHAnsi" w:cstheme="majorHAnsi"/>
                            <w:color w:val="000000" w:themeColor="text1"/>
                            <w:sz w:val="16"/>
                            <w:szCs w:val="16"/>
                          </w:rPr>
                        </w:pPr>
                      </w:p>
                    </w:txbxContent>
                  </v:textbox>
                </v:shape>
                <w10:wrap type="square"/>
              </v:group>
            </w:pict>
          </mc:Fallback>
        </mc:AlternateContent>
      </w:r>
      <w:r w:rsidR="009E0F31" w:rsidRPr="0098493B">
        <w:rPr>
          <w:noProof/>
        </w:rPr>
        <mc:AlternateContent>
          <mc:Choice Requires="wps">
            <w:drawing>
              <wp:anchor distT="0" distB="0" distL="114300" distR="114300" simplePos="0" relativeHeight="251769856" behindDoc="0" locked="0" layoutInCell="1" allowOverlap="1" wp14:anchorId="762925FD" wp14:editId="23A3490F">
                <wp:simplePos x="0" y="0"/>
                <wp:positionH relativeFrom="column">
                  <wp:posOffset>41910</wp:posOffset>
                </wp:positionH>
                <wp:positionV relativeFrom="paragraph">
                  <wp:posOffset>76200</wp:posOffset>
                </wp:positionV>
                <wp:extent cx="1327785" cy="243840"/>
                <wp:effectExtent l="0" t="0" r="0" b="3810"/>
                <wp:wrapSquare wrapText="bothSides"/>
                <wp:docPr id="152" name="Text Box 152"/>
                <wp:cNvGraphicFramePr/>
                <a:graphic xmlns:a="http://schemas.openxmlformats.org/drawingml/2006/main">
                  <a:graphicData uri="http://schemas.microsoft.com/office/word/2010/wordprocessingShape">
                    <wps:wsp>
                      <wps:cNvSpPr txBox="1"/>
                      <wps:spPr>
                        <a:xfrm>
                          <a:off x="0" y="0"/>
                          <a:ext cx="1327785"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Pr="00D712C4" w:rsidRDefault="000C275B" w:rsidP="009E0F31">
                            <w:pPr>
                              <w:spacing w:before="0" w:after="0"/>
                              <w:rPr>
                                <w:rFonts w:asciiTheme="majorHAnsi" w:hAnsiTheme="majorHAnsi" w:cstheme="majorHAnsi"/>
                                <w:color w:val="000000" w:themeColor="text1"/>
                                <w:sz w:val="16"/>
                                <w:szCs w:val="16"/>
                              </w:rPr>
                            </w:pPr>
                            <w:r>
                              <w:rPr>
                                <w:rFonts w:asciiTheme="majorHAnsi" w:hAnsiTheme="majorHAnsi" w:cstheme="majorHAnsi"/>
                                <w:color w:val="000000" w:themeColor="text1"/>
                                <w:sz w:val="16"/>
                                <w:szCs w:val="16"/>
                              </w:rPr>
                              <w:t>N</w:t>
                            </w:r>
                            <w:r w:rsidR="00BC1047">
                              <w:rPr>
                                <w:rFonts w:asciiTheme="majorHAnsi" w:hAnsiTheme="majorHAnsi" w:cstheme="majorHAnsi"/>
                                <w:color w:val="000000" w:themeColor="text1"/>
                                <w:sz w:val="16"/>
                                <w:szCs w:val="16"/>
                              </w:rPr>
                              <w:t>o</w:t>
                            </w:r>
                            <w:r>
                              <w:rPr>
                                <w:rFonts w:asciiTheme="majorHAnsi" w:hAnsiTheme="majorHAnsi" w:cstheme="majorHAnsi"/>
                                <w:color w:val="000000" w:themeColor="text1"/>
                                <w:sz w:val="16"/>
                                <w:szCs w:val="16"/>
                              </w:rPr>
                              <w:t xml:space="preserve">. </w:t>
                            </w:r>
                            <w:r w:rsidR="00BC1047">
                              <w:rPr>
                                <w:rFonts w:asciiTheme="majorHAnsi" w:hAnsiTheme="majorHAnsi" w:cstheme="majorHAnsi"/>
                                <w:color w:val="000000" w:themeColor="text1"/>
                                <w:sz w:val="16"/>
                                <w:szCs w:val="16"/>
                              </w:rPr>
                              <w:t>of Indicators</w:t>
                            </w:r>
                            <w:r>
                              <w:rPr>
                                <w:rFonts w:asciiTheme="majorHAnsi" w:hAnsiTheme="majorHAnsi" w:cstheme="majorHAnsi"/>
                                <w:color w:val="000000" w:themeColor="text1"/>
                                <w:sz w:val="16"/>
                                <w:szCs w:val="16"/>
                              </w:rPr>
                              <w:t xml:space="preserve">          %</w:t>
                            </w:r>
                          </w:p>
                          <w:p w:rsidR="000C275B" w:rsidRPr="00D712C4" w:rsidRDefault="000C275B" w:rsidP="009E0F31">
                            <w:pPr>
                              <w:spacing w:before="0" w:after="0"/>
                              <w:rPr>
                                <w:rFonts w:asciiTheme="majorHAnsi" w:hAnsiTheme="majorHAnsi" w:cstheme="majorHAnsi"/>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925FD" id="Text Box 152" o:spid="_x0000_s1047" type="#_x0000_t202" style="position:absolute;left:0;text-align:left;margin-left:3.3pt;margin-top:6pt;width:104.55pt;height:19.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mqYgwIAAG4FAAAOAAAAZHJzL2Uyb0RvYy54bWysVE1v2zAMvQ/YfxB0X52kSdsFdYqsRYcB&#10;xVqsHXpWZKkxJomaxMTOfv0o2U6CbpcOu8gy+Ujx45GXV601bKtCrMGVfHwy4kw5CVXtXkr+/en2&#10;wwVnEYWrhAGnSr5TkV8t3r+7bPxcTWANplKBkRMX540v+RrRz4siyrWyIp6AV46UGoIVSL/hpaiC&#10;aMi7NcVkNDorGgiVDyBVjCS96ZR8kf1rrSTeax0VMlNyig3zGfK5SmexuBTzlyD8upZ9GOIforCi&#10;dvTo3tWNQME2of7Dla1lgAgaTyTYArSupco5UDbj0atsHtfCq5wLFSf6fZni/3Mrv24fAqsr6t1s&#10;wpkTlpr0pFpkn6BlSUYVanycE/DRExRbUhB6kEcSpsRbHWz6UkqM9FTr3b6+yZ1MRqeT8/OLGWeS&#10;dJPp6cU0N6A4WPsQ8bMCy9Kl5IH6l8sqtncRKRKCDpD0mIPb2pjcQ+NYU/Kz09koG+w1ZGFcwqrM&#10;ht5NyqiLPN9wZ1TCGPdNaapGTiAJMg/VtQlsK4hBQkrlMOee/RI6oTQF8RbDHn+I6i3GXR7Dy+Bw&#10;b2xrByFn/yrs6scQsu7wVMijvNMV21WbaTDJLUmiFVQ7aniAbmiil7c1deVORHwQgaaEekyTj/d0&#10;aANUfehvnK0h/PqbPOGJvKTlrKGpK3n8uRFBcWa+OKL1x/GUOMEw/0xn5xQNC8ea1bHGbew1UFvG&#10;tGO8zNeERzNcdQD7TAtimV4llXCS3i45Dtdr7HYBLRiplssMosH0Au/co5fJdepS4txT+yyC74mJ&#10;ROmvMMynmL/iZ4dNlg6WGwRdZ/Ieqto3gIY6c7pfQGlrHP9n1GFNLn4DAAD//wMAUEsDBBQABgAI&#10;AAAAIQCihut33gAAAAcBAAAPAAAAZHJzL2Rvd25yZXYueG1sTI/BTsMwEETvSPyDtUjcqNOIhCrE&#10;qapIFRKCQ0sv3Daxm0TY6xC7beDrWU5wnJ3RzNtyPTsrzmYKgycFy0UCwlDr9UCdgsPb9m4FIkQk&#10;jdaTUfBlAqyr66sSC+0vtDPnfewEl1AoUEEf41hIGdreOAwLPxpi7+gnh5Hl1Ek94YXLnZVpkuTS&#10;4UC80ONo6t60H/uTU/Bcb19x16Ru9W3rp5fjZvw8vGdK3d7Mm0cQ0czxLwy/+IwOFTM1/kQ6CKsg&#10;zznI55Q/YjtdZg8gGgVZcg+yKuV//uoHAAD//wMAUEsBAi0AFAAGAAgAAAAhALaDOJL+AAAA4QEA&#10;ABMAAAAAAAAAAAAAAAAAAAAAAFtDb250ZW50X1R5cGVzXS54bWxQSwECLQAUAAYACAAAACEAOP0h&#10;/9YAAACUAQAACwAAAAAAAAAAAAAAAAAvAQAAX3JlbHMvLnJlbHNQSwECLQAUAAYACAAAACEA/B5q&#10;mIMCAABuBQAADgAAAAAAAAAAAAAAAAAuAgAAZHJzL2Uyb0RvYy54bWxQSwECLQAUAAYACAAAACEA&#10;oobrd94AAAAHAQAADwAAAAAAAAAAAAAAAADdBAAAZHJzL2Rvd25yZXYueG1sUEsFBgAAAAAEAAQA&#10;8wAAAOgFAAAAAA==&#10;" filled="f" stroked="f" strokeweight=".5pt">
                <v:textbox>
                  <w:txbxContent>
                    <w:p w:rsidR="000C275B" w:rsidRPr="00D712C4" w:rsidRDefault="000C275B" w:rsidP="009E0F31">
                      <w:pPr>
                        <w:spacing w:before="0" w:after="0"/>
                        <w:rPr>
                          <w:rFonts w:asciiTheme="majorHAnsi" w:hAnsiTheme="majorHAnsi" w:cstheme="majorHAnsi"/>
                          <w:color w:val="000000" w:themeColor="text1"/>
                          <w:sz w:val="16"/>
                          <w:szCs w:val="16"/>
                        </w:rPr>
                      </w:pPr>
                      <w:r>
                        <w:rPr>
                          <w:rFonts w:asciiTheme="majorHAnsi" w:hAnsiTheme="majorHAnsi" w:cstheme="majorHAnsi"/>
                          <w:color w:val="000000" w:themeColor="text1"/>
                          <w:sz w:val="16"/>
                          <w:szCs w:val="16"/>
                        </w:rPr>
                        <w:t>N</w:t>
                      </w:r>
                      <w:r w:rsidR="00BC1047">
                        <w:rPr>
                          <w:rFonts w:asciiTheme="majorHAnsi" w:hAnsiTheme="majorHAnsi" w:cstheme="majorHAnsi"/>
                          <w:color w:val="000000" w:themeColor="text1"/>
                          <w:sz w:val="16"/>
                          <w:szCs w:val="16"/>
                        </w:rPr>
                        <w:t>o</w:t>
                      </w:r>
                      <w:r>
                        <w:rPr>
                          <w:rFonts w:asciiTheme="majorHAnsi" w:hAnsiTheme="majorHAnsi" w:cstheme="majorHAnsi"/>
                          <w:color w:val="000000" w:themeColor="text1"/>
                          <w:sz w:val="16"/>
                          <w:szCs w:val="16"/>
                        </w:rPr>
                        <w:t xml:space="preserve">. </w:t>
                      </w:r>
                      <w:r w:rsidR="00BC1047">
                        <w:rPr>
                          <w:rFonts w:asciiTheme="majorHAnsi" w:hAnsiTheme="majorHAnsi" w:cstheme="majorHAnsi"/>
                          <w:color w:val="000000" w:themeColor="text1"/>
                          <w:sz w:val="16"/>
                          <w:szCs w:val="16"/>
                        </w:rPr>
                        <w:t>of Indicators</w:t>
                      </w:r>
                      <w:r>
                        <w:rPr>
                          <w:rFonts w:asciiTheme="majorHAnsi" w:hAnsiTheme="majorHAnsi" w:cstheme="majorHAnsi"/>
                          <w:color w:val="000000" w:themeColor="text1"/>
                          <w:sz w:val="16"/>
                          <w:szCs w:val="16"/>
                        </w:rPr>
                        <w:t xml:space="preserve">          %</w:t>
                      </w:r>
                    </w:p>
                    <w:p w:rsidR="000C275B" w:rsidRPr="00D712C4" w:rsidRDefault="000C275B" w:rsidP="009E0F31">
                      <w:pPr>
                        <w:spacing w:before="0" w:after="0"/>
                        <w:rPr>
                          <w:rFonts w:asciiTheme="majorHAnsi" w:hAnsiTheme="majorHAnsi" w:cstheme="majorHAnsi"/>
                          <w:color w:val="000000" w:themeColor="text1"/>
                          <w:sz w:val="16"/>
                          <w:szCs w:val="16"/>
                        </w:rPr>
                      </w:pPr>
                    </w:p>
                  </w:txbxContent>
                </v:textbox>
                <w10:wrap type="square"/>
              </v:shape>
            </w:pict>
          </mc:Fallback>
        </mc:AlternateContent>
      </w:r>
      <w:r w:rsidR="009E0F31" w:rsidRPr="0098493B">
        <w:rPr>
          <w:noProof/>
        </w:rPr>
        <mc:AlternateContent>
          <mc:Choice Requires="wps">
            <w:drawing>
              <wp:anchor distT="0" distB="0" distL="114300" distR="114300" simplePos="0" relativeHeight="251768832" behindDoc="0" locked="0" layoutInCell="1" allowOverlap="1" wp14:anchorId="4A367886" wp14:editId="26BA8FBD">
                <wp:simplePos x="0" y="0"/>
                <wp:positionH relativeFrom="column">
                  <wp:posOffset>17780</wp:posOffset>
                </wp:positionH>
                <wp:positionV relativeFrom="paragraph">
                  <wp:posOffset>103505</wp:posOffset>
                </wp:positionV>
                <wp:extent cx="1327785" cy="184785"/>
                <wp:effectExtent l="0" t="0" r="5715" b="5715"/>
                <wp:wrapSquare wrapText="bothSides"/>
                <wp:docPr id="153" name="Text Box 153"/>
                <wp:cNvGraphicFramePr/>
                <a:graphic xmlns:a="http://schemas.openxmlformats.org/drawingml/2006/main">
                  <a:graphicData uri="http://schemas.microsoft.com/office/word/2010/wordprocessingShape">
                    <wps:wsp>
                      <wps:cNvSpPr txBox="1"/>
                      <wps:spPr>
                        <a:xfrm>
                          <a:off x="0" y="0"/>
                          <a:ext cx="1327785" cy="184785"/>
                        </a:xfrm>
                        <a:prstGeom prst="rect">
                          <a:avLst/>
                        </a:prstGeom>
                        <a:solidFill>
                          <a:schemeClr val="bg2">
                            <a:alpha val="62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Pr="00D712C4" w:rsidRDefault="000C275B" w:rsidP="009E0F31">
                            <w:pPr>
                              <w:spacing w:before="0" w:after="0"/>
                              <w:rPr>
                                <w:rFonts w:asciiTheme="majorHAnsi" w:hAnsiTheme="majorHAnsi" w:cstheme="majorHAnsi"/>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67886" id="Text Box 153" o:spid="_x0000_s1048" type="#_x0000_t202" style="position:absolute;left:0;text-align:left;margin-left:1.4pt;margin-top:8.15pt;width:104.55pt;height:14.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PLYoAIAALkFAAAOAAAAZHJzL2Uyb0RvYy54bWysVEtv2zAMvg/YfxB0X51n2wV1iixFhwFF&#10;W6wdelZkKTYmi5qkxM5+fUnZSbOulw672JT48fWJ5MVlWxu2VT5UYHM+PBlwpqyEorLrnP94vP50&#10;zlmIwhbCgFU536nAL+cfP1w0bqZGUIIplGfoxIZZ43JexuhmWRZkqWoRTsApi0oNvhYRj36dFV40&#10;6L022WgwOM0a8IXzIFUIeHvVKfk8+ddayXindVCRmZxjbjF9ffqu6JvNL8Rs7YUrK9mnIf4hi1pU&#10;FoMeXF2JKNjGV3+5qivpIYCOJxLqDLSupEo1YDXDwatqHkrhVKoFyQnuQFP4f27l7fbes6rAt5uO&#10;ObOixkd6VG1kX6BldIcMNS7MEPjgEBpbVCB6fx/wkgpvta/pjyUx1CPXuwO/5E6S0Xh0dnY+5Uyi&#10;bng+IRndZy/Wzof4VUHNSMi5x/dLtIrtTYgddA+hYAFMVVxXxqQD9YxaGs+2Al97tR51psaVors6&#10;xY5JT44RU4cROsX/w5GxrMn56Xg6SA4sUIQuuLEUSaXG6jMicjoSkhR3RhHG2O9KI7GJizfSE1Iq&#10;GxONmE1CE0pjqPcY9viXrN5j3NWBFiky2HgwrisLPlV/4KmjsPi5T1l3eKTvqG4SY7tqU0eNDk2y&#10;gmKHveOhm7/g5HWFD3wjQrwXHgcO2wWXSLzDjzaA7EMvcVaC//3WPeFxDlDLWYMDnPPwayO84sx8&#10;szghn4eTCU18OkymZyM8+GPN6lhjN/USsGuGuK6cTCLho9mL2kP9hLtmQVFRJazE2DmPe3EZu7WC&#10;u0qqxSKBcMadiDf2wUlyTTRT+z62T8K7vscjTsct7EddzF61eoclSwuLTQRdpTkgojtW+wfA/ZA6&#10;ud9ltICOzwn1snHnzwAAAP//AwBQSwMEFAAGAAgAAAAhAFGHARbdAAAABwEAAA8AAABkcnMvZG93&#10;bnJldi54bWxMzsFOwzAMBuA7Eu8QGYkLYmnLNkFpOqEJDqBdKHD3mtBWa5ySpF3Z02NOcLR/6/dX&#10;bGbbi8n40DlSkC4SEIZqpztqFLy/PV3fgggRSWPvyCj4NgE25flZgbl2R3o1UxUbwSUUclTQxjjk&#10;Uoa6NRbDwg2GOPt03mLk0TdSezxyue1lliRrabEj/tDiYLatqQ/VaBX47YvbXX2tkqk6pc1hfMTn&#10;jxMqdXkxP9yDiGaOf8fwy2c6lGzau5F0EL2CjOGR1+sbEBxnaXoHYq9guVqCLAv531/+AAAA//8D&#10;AFBLAQItABQABgAIAAAAIQC2gziS/gAAAOEBAAATAAAAAAAAAAAAAAAAAAAAAABbQ29udGVudF9U&#10;eXBlc10ueG1sUEsBAi0AFAAGAAgAAAAhADj9If/WAAAAlAEAAAsAAAAAAAAAAAAAAAAALwEAAF9y&#10;ZWxzLy5yZWxzUEsBAi0AFAAGAAgAAAAhAKsY8tigAgAAuQUAAA4AAAAAAAAAAAAAAAAALgIAAGRy&#10;cy9lMm9Eb2MueG1sUEsBAi0AFAAGAAgAAAAhAFGHARbdAAAABwEAAA8AAAAAAAAAAAAAAAAA+gQA&#10;AGRycy9kb3ducmV2LnhtbFBLBQYAAAAABAAEAPMAAAAEBgAAAAA=&#10;" fillcolor="#e7e6e6 [3214]" stroked="f" strokeweight=".5pt">
                <v:fill opacity="40606f"/>
                <v:textbox>
                  <w:txbxContent>
                    <w:p w:rsidR="000C275B" w:rsidRPr="00D712C4" w:rsidRDefault="000C275B" w:rsidP="009E0F31">
                      <w:pPr>
                        <w:spacing w:before="0" w:after="0"/>
                        <w:rPr>
                          <w:rFonts w:asciiTheme="majorHAnsi" w:hAnsiTheme="majorHAnsi" w:cstheme="majorHAnsi"/>
                          <w:color w:val="000000" w:themeColor="text1"/>
                          <w:sz w:val="16"/>
                          <w:szCs w:val="16"/>
                        </w:rPr>
                      </w:pPr>
                    </w:p>
                  </w:txbxContent>
                </v:textbox>
                <w10:wrap type="square"/>
              </v:shape>
            </w:pict>
          </mc:Fallback>
        </mc:AlternateContent>
      </w:r>
      <w:r w:rsidR="009E0F31" w:rsidRPr="0098493B">
        <w:rPr>
          <w:noProof/>
        </w:rPr>
        <mc:AlternateContent>
          <mc:Choice Requires="wps">
            <w:drawing>
              <wp:anchor distT="0" distB="0" distL="114300" distR="114300" simplePos="0" relativeHeight="251766784" behindDoc="0" locked="0" layoutInCell="1" allowOverlap="1" wp14:anchorId="5E28FE14" wp14:editId="65A83CD9">
                <wp:simplePos x="0" y="0"/>
                <wp:positionH relativeFrom="column">
                  <wp:posOffset>3091815</wp:posOffset>
                </wp:positionH>
                <wp:positionV relativeFrom="paragraph">
                  <wp:posOffset>3705860</wp:posOffset>
                </wp:positionV>
                <wp:extent cx="3155950" cy="635"/>
                <wp:effectExtent l="0" t="0" r="0" b="0"/>
                <wp:wrapSquare wrapText="bothSides"/>
                <wp:docPr id="154" name="Text Box 154"/>
                <wp:cNvGraphicFramePr/>
                <a:graphic xmlns:a="http://schemas.openxmlformats.org/drawingml/2006/main">
                  <a:graphicData uri="http://schemas.microsoft.com/office/word/2010/wordprocessingShape">
                    <wps:wsp>
                      <wps:cNvSpPr txBox="1"/>
                      <wps:spPr>
                        <a:xfrm>
                          <a:off x="0" y="0"/>
                          <a:ext cx="3155950" cy="635"/>
                        </a:xfrm>
                        <a:prstGeom prst="rect">
                          <a:avLst/>
                        </a:prstGeom>
                        <a:solidFill>
                          <a:prstClr val="white"/>
                        </a:solidFill>
                        <a:ln>
                          <a:noFill/>
                        </a:ln>
                        <a:effectLst/>
                      </wps:spPr>
                      <wps:txbx>
                        <w:txbxContent>
                          <w:p w:rsidR="000C275B" w:rsidRPr="00BC1047" w:rsidRDefault="000C275B" w:rsidP="009E0F31">
                            <w:pPr>
                              <w:pStyle w:val="Caption"/>
                              <w:rPr>
                                <w:lang w:val="sq-AL"/>
                              </w:rPr>
                            </w:pPr>
                            <w:r w:rsidRPr="002A1A17">
                              <w:rPr>
                                <w:lang w:val="sq-AL"/>
                              </w:rPr>
                              <w:t xml:space="preserve">Figure </w:t>
                            </w:r>
                            <w:r w:rsidRPr="002A1A17">
                              <w:rPr>
                                <w:lang w:val="sq-AL"/>
                              </w:rPr>
                              <w:fldChar w:fldCharType="begin"/>
                            </w:r>
                            <w:r w:rsidRPr="002A1A17">
                              <w:rPr>
                                <w:lang w:val="sq-AL"/>
                              </w:rPr>
                              <w:instrText xml:space="preserve"> SEQ Figure \* ARABIC </w:instrText>
                            </w:r>
                            <w:r w:rsidRPr="002A1A17">
                              <w:rPr>
                                <w:lang w:val="sq-AL"/>
                              </w:rPr>
                              <w:fldChar w:fldCharType="separate"/>
                            </w:r>
                            <w:r>
                              <w:rPr>
                                <w:noProof/>
                                <w:lang w:val="sq-AL"/>
                              </w:rPr>
                              <w:t>6</w:t>
                            </w:r>
                            <w:r w:rsidRPr="002A1A17">
                              <w:rPr>
                                <w:lang w:val="sq-AL"/>
                              </w:rPr>
                              <w:fldChar w:fldCharType="end"/>
                            </w:r>
                            <w:r w:rsidRPr="002A1A17">
                              <w:rPr>
                                <w:lang w:val="sq-AL"/>
                              </w:rPr>
                              <w:t xml:space="preserve"> </w:t>
                            </w:r>
                            <w:r w:rsidR="00BC1047">
                              <w:rPr>
                                <w:lang w:val="sq-AL"/>
                              </w:rPr>
                              <w:t>Grouping of indicators based on the level of performance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28FE14" id="Text Box 154" o:spid="_x0000_s1049" type="#_x0000_t202" style="position:absolute;left:0;text-align:left;margin-left:243.45pt;margin-top:291.8pt;width:248.5pt;height:.0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uulNgIAAHcEAAAOAAAAZHJzL2Uyb0RvYy54bWysVFFv2jAQfp+0/2D5fQToqNaIUDEqpkmo&#10;rQRTn43jEEuOzzsbEvbrd3YI3bo9TXsx57vzXb7vu2N+3zWGnRR6Dbbgk9GYM2UllNoeCv5tt/7w&#10;iTMfhC2FAasKflae3y/ev5u3LldTqMGUChkVsT5vXcHrEFyeZV7WqhF+BE5ZClaAjQh0xUNWomip&#10;emOy6Xh8m7WApUOQynvyPvRBvkj1q0rJ8FRVXgVmCk7fFtKJ6dzHM1vMRX5A4WotL58h/uErGqEt&#10;Nb2WehBBsCPqP0o1WiJ4qMJIQpNBVWmpEgZCMxm/QbOthVMJC5Hj3ZUm///KysfTMzJdknazj5xZ&#10;0ZBIO9UF9hk6Fn3EUOt8TolbR6mhowBlD35Pzgi8q7CJvwSJUZy4Pl/5jeUkOW8ms9ndjEKSYrc3&#10;s1gje33q0IcvChoWjYIjiZc4FaeND33qkBI7eTC6XGtj4iUGVgbZSZDQba2DuhT/LcvYmGshvuoL&#10;9h6VJuXSJaLtUUUrdPsu8TOdDpD3UJ6JCYR+mryTa03tN8KHZ4E0PoSQViI80VEZaAsOF4uzGvDH&#10;3/wxn1SlKGctjWPB/fejQMWZ+WpJ7zi7g4GDsR8Me2xWQMAntGxOJpMeYDCDWSE0L7Qpy9iFQsJK&#10;6lXwMJir0C8FbZpUy2VKogl1Imzs1slYeqB5170IdBeRAmn7CMOgivyNVn1uUsstj4GIT0JGYnsW&#10;aQDihaY7jcJlE+P6/HpPWa//F4ufAAAA//8DAFBLAwQUAAYACAAAACEAPnXGsOEAAAALAQAADwAA&#10;AGRycy9kb3ducmV2LnhtbEyPsU7DMBCGdyTewTokFkQdSAhpiFNVFQywVIQubG58jQPxObKdNrw9&#10;hgXG++/Tf99Vq9kM7IjO95YE3CwSYEitVT11AnZvT9cFMB8kKTlYQgFf6GFVn59VslT2RK94bELH&#10;Ygn5UgrQIYwl577VaKRf2BEp7g7WGRni6DqunDzFcjPw2yTJuZE9xQtajrjR2H42kxGwzd63+mo6&#10;PL6ss9Q976ZN/tE1QlxezOsHYAHn8AfDj35Uhzo67e1EyrNBQFbky4gKuCvSHFgklkUak/1vcg+8&#10;rvj/H+pvAAAA//8DAFBLAQItABQABgAIAAAAIQC2gziS/gAAAOEBAAATAAAAAAAAAAAAAAAAAAAA&#10;AABbQ29udGVudF9UeXBlc10ueG1sUEsBAi0AFAAGAAgAAAAhADj9If/WAAAAlAEAAAsAAAAAAAAA&#10;AAAAAAAALwEAAF9yZWxzLy5yZWxzUEsBAi0AFAAGAAgAAAAhAIt266U2AgAAdwQAAA4AAAAAAAAA&#10;AAAAAAAALgIAAGRycy9lMm9Eb2MueG1sUEsBAi0AFAAGAAgAAAAhAD51xrDhAAAACwEAAA8AAAAA&#10;AAAAAAAAAAAAkAQAAGRycy9kb3ducmV2LnhtbFBLBQYAAAAABAAEAPMAAACeBQAAAAA=&#10;" stroked="f">
                <v:textbox style="mso-fit-shape-to-text:t" inset="0,0,0,0">
                  <w:txbxContent>
                    <w:p w:rsidR="000C275B" w:rsidRPr="00BC1047" w:rsidRDefault="000C275B" w:rsidP="009E0F31">
                      <w:pPr>
                        <w:pStyle w:val="Caption"/>
                        <w:rPr>
                          <w:lang w:val="sq-AL"/>
                        </w:rPr>
                      </w:pPr>
                      <w:r w:rsidRPr="002A1A17">
                        <w:rPr>
                          <w:lang w:val="sq-AL"/>
                        </w:rPr>
                        <w:t xml:space="preserve">Figure </w:t>
                      </w:r>
                      <w:r w:rsidRPr="002A1A17">
                        <w:rPr>
                          <w:lang w:val="sq-AL"/>
                        </w:rPr>
                        <w:fldChar w:fldCharType="begin"/>
                      </w:r>
                      <w:r w:rsidRPr="002A1A17">
                        <w:rPr>
                          <w:lang w:val="sq-AL"/>
                        </w:rPr>
                        <w:instrText xml:space="preserve"> SEQ Figure \* ARABIC </w:instrText>
                      </w:r>
                      <w:r w:rsidRPr="002A1A17">
                        <w:rPr>
                          <w:lang w:val="sq-AL"/>
                        </w:rPr>
                        <w:fldChar w:fldCharType="separate"/>
                      </w:r>
                      <w:r>
                        <w:rPr>
                          <w:noProof/>
                          <w:lang w:val="sq-AL"/>
                        </w:rPr>
                        <w:t>6</w:t>
                      </w:r>
                      <w:r w:rsidRPr="002A1A17">
                        <w:rPr>
                          <w:lang w:val="sq-AL"/>
                        </w:rPr>
                        <w:fldChar w:fldCharType="end"/>
                      </w:r>
                      <w:r w:rsidRPr="002A1A17">
                        <w:rPr>
                          <w:lang w:val="sq-AL"/>
                        </w:rPr>
                        <w:t xml:space="preserve"> </w:t>
                      </w:r>
                      <w:r w:rsidR="00BC1047">
                        <w:rPr>
                          <w:lang w:val="sq-AL"/>
                        </w:rPr>
                        <w:t>Grouping of indicators based on the level of performance</w:t>
                      </w:r>
                    </w:p>
                  </w:txbxContent>
                </v:textbox>
                <w10:wrap type="square"/>
              </v:shape>
            </w:pict>
          </mc:Fallback>
        </mc:AlternateContent>
      </w:r>
      <w:r w:rsidR="009E0F31" w:rsidRPr="0098493B">
        <w:rPr>
          <w:rFonts w:asciiTheme="majorHAnsi" w:hAnsiTheme="majorHAnsi" w:cstheme="majorHAnsi"/>
          <w:noProof/>
          <w:sz w:val="24"/>
        </w:rPr>
        <mc:AlternateContent>
          <mc:Choice Requires="wps">
            <w:drawing>
              <wp:anchor distT="0" distB="0" distL="114300" distR="114300" simplePos="0" relativeHeight="251757568" behindDoc="0" locked="0" layoutInCell="1" allowOverlap="1" wp14:anchorId="2F5C4FA1" wp14:editId="0367A53B">
                <wp:simplePos x="0" y="0"/>
                <wp:positionH relativeFrom="column">
                  <wp:posOffset>1757045</wp:posOffset>
                </wp:positionH>
                <wp:positionV relativeFrom="paragraph">
                  <wp:posOffset>7358380</wp:posOffset>
                </wp:positionV>
                <wp:extent cx="1216025" cy="1350010"/>
                <wp:effectExtent l="0" t="0" r="0" b="2540"/>
                <wp:wrapNone/>
                <wp:docPr id="155" name="Text Box 155"/>
                <wp:cNvGraphicFramePr/>
                <a:graphic xmlns:a="http://schemas.openxmlformats.org/drawingml/2006/main">
                  <a:graphicData uri="http://schemas.microsoft.com/office/word/2010/wordprocessingShape">
                    <wps:wsp>
                      <wps:cNvSpPr txBox="1"/>
                      <wps:spPr>
                        <a:xfrm>
                          <a:off x="0" y="0"/>
                          <a:ext cx="1216025" cy="1350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Pr="00D5583B" w:rsidRDefault="000C275B" w:rsidP="009E0F31">
                            <w:pPr>
                              <w:jc w:val="left"/>
                              <w:rPr>
                                <w:b/>
                                <w:color w:val="595959" w:themeColor="text1" w:themeTint="A6"/>
                                <w:sz w:val="24"/>
                                <w:lang w:val="sq-AL"/>
                              </w:rPr>
                            </w:pPr>
                            <w:r w:rsidRPr="00D5583B">
                              <w:rPr>
                                <w:b/>
                                <w:color w:val="595959" w:themeColor="text1" w:themeTint="A6"/>
                                <w:sz w:val="24"/>
                                <w:lang w:val="sq-AL"/>
                              </w:rPr>
                              <w:t xml:space="preserve">E mesme </w:t>
                            </w:r>
                            <w:r w:rsidRPr="00D5583B">
                              <w:rPr>
                                <w:b/>
                                <w:color w:val="595959" w:themeColor="text1" w:themeTint="A6"/>
                                <w:sz w:val="24"/>
                                <w:lang w:val="sq-AL"/>
                              </w:rPr>
                              <w:br/>
                              <w:t>(40-70%)</w:t>
                            </w:r>
                          </w:p>
                          <w:p w:rsidR="000C275B" w:rsidRPr="00EE0CE4" w:rsidRDefault="000C275B" w:rsidP="009E0F31">
                            <w:pPr>
                              <w:rPr>
                                <w:b/>
                                <w:color w:val="000000" w:themeColor="text1"/>
                                <w:sz w:val="96"/>
                                <w:lang w:val="sq-AL"/>
                              </w:rPr>
                            </w:pPr>
                            <w:r w:rsidRPr="00D5583B">
                              <w:rPr>
                                <w:b/>
                                <w:color w:val="595959" w:themeColor="text1" w:themeTint="A6"/>
                                <w:sz w:val="96"/>
                                <w:lang w:val="sq-AL"/>
                              </w:rPr>
                              <w:t>47</w:t>
                            </w:r>
                            <w:r w:rsidRPr="00EE0CE4">
                              <w:rPr>
                                <w:b/>
                                <w:color w:val="000000" w:themeColor="text1"/>
                                <w:sz w:val="96"/>
                                <w:lang w:val="sq-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C4FA1" id="Text Box 155" o:spid="_x0000_s1050" type="#_x0000_t202" style="position:absolute;left:0;text-align:left;margin-left:138.35pt;margin-top:579.4pt;width:95.75pt;height:106.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kSXgAIAAG8FAAAOAAAAZHJzL2Uyb0RvYy54bWysVF1P2zAUfZ+0/2D5faQtlG0VKepATJMQ&#10;oMHEs+vYNJrj69luk+7Xc+w0pWJ7YdpLcu177vH9PjvvGsM2yoeabMnHRyPOlJVU1fap5D8erj58&#10;4ixEYSthyKqSb1Xg5/P3785aN1MTWpGplGcgsWHWupKvYnSzoghypRoRjsgpC6Um34iIo38qKi9a&#10;sDemmIxGp0VLvnKepAoBt5e9ks8zv9ZKxlutg4rMlBy+xfz1+btM32J+JmZPXrhVLXduiH/wohG1&#10;xaN7qksRBVv7+g+qppaeAul4JKkpSOtaqhwDohmPXkVzvxJO5ViQnOD2aQr/j1bebO48qyvUbjrl&#10;zIoGRXpQXWRfqGPpDhlqXZgBeO8AjR0UQA/3AZcp8E77Jv0REoMeud7u85voZDKajE9HEzwjoRsf&#10;T0cIOfEUL+bOh/hVUcOSUHKPAua8is11iD10gKTXLF3VxuQiGsvakp+CNRvsNSA3NmFVbocdTQqp&#10;dz1LcWtUwhj7XWmkI0eQLnIjqgvj2UaghYSUysYcfOYFOqE0nHiL4Q7/4tVbjPs4hpfJxr1xU1vy&#10;OfpXblc/B5d1j0fOD+JOYuyWXe6DyfFQ2iVVW1TcUz81wcmrGlW5FiHeCY8xQZEx+vEWH20I2aed&#10;xNmK/O+/3Sc8uhdazlqMXcnDr7XwijPzzaKvP49PTtKc5sPJ9OMEB3+oWR5q7Lq5IJRljCXjZBYT&#10;PppB1J6aR2yIRXoVKmEl3i55HMSL2C8DbBipFosMwmQ6Ea/tvZOJOlUp9dxD9yi82zVmRE/f0DCg&#10;YvaqP3tssrS0WEfSdW7elOg+q7sCYKpz++82UFobh+eMetmT82cAAAD//wMAUEsDBBQABgAIAAAA&#10;IQCEWkAl5AAAAA0BAAAPAAAAZHJzL2Rvd25yZXYueG1sTI/BTsMwEETvSPyDtUjcqJPQJlGIU1WR&#10;KiQEh5ZeuDmxm0TY6xC7beDrWU7luDNPszPleraGnfXkB4cC4kUETGPr1ICdgMP79iEH5oNEJY1D&#10;LeBbe1hXtzelLJS74E6f96FjFIK+kAL6EMaCc9/22kq/cKNG8o5usjLQOXVcTfJC4dbwJIpSbuWA&#10;9KGXo6573X7uT1bAS719k7smsfmPqZ9fj5vx6/CxEuL+bt48AQt6DlcY/upTdaioU+NOqDwzApIs&#10;zQglI17lNIKQZZonwBqSHrN4Cbwq+f8V1S8AAAD//wMAUEsBAi0AFAAGAAgAAAAhALaDOJL+AAAA&#10;4QEAABMAAAAAAAAAAAAAAAAAAAAAAFtDb250ZW50X1R5cGVzXS54bWxQSwECLQAUAAYACAAAACEA&#10;OP0h/9YAAACUAQAACwAAAAAAAAAAAAAAAAAvAQAAX3JlbHMvLnJlbHNQSwECLQAUAAYACAAAACEA&#10;QoJEl4ACAABvBQAADgAAAAAAAAAAAAAAAAAuAgAAZHJzL2Uyb0RvYy54bWxQSwECLQAUAAYACAAA&#10;ACEAhFpAJeQAAAANAQAADwAAAAAAAAAAAAAAAADaBAAAZHJzL2Rvd25yZXYueG1sUEsFBgAAAAAE&#10;AAQA8wAAAOsFAAAAAA==&#10;" filled="f" stroked="f" strokeweight=".5pt">
                <v:textbox>
                  <w:txbxContent>
                    <w:p w:rsidR="000C275B" w:rsidRPr="00D5583B" w:rsidRDefault="000C275B" w:rsidP="009E0F31">
                      <w:pPr>
                        <w:jc w:val="left"/>
                        <w:rPr>
                          <w:b/>
                          <w:color w:val="595959" w:themeColor="text1" w:themeTint="A6"/>
                          <w:sz w:val="24"/>
                          <w:lang w:val="sq-AL"/>
                        </w:rPr>
                      </w:pPr>
                      <w:r w:rsidRPr="00D5583B">
                        <w:rPr>
                          <w:b/>
                          <w:color w:val="595959" w:themeColor="text1" w:themeTint="A6"/>
                          <w:sz w:val="24"/>
                          <w:lang w:val="sq-AL"/>
                        </w:rPr>
                        <w:t xml:space="preserve">E mesme </w:t>
                      </w:r>
                      <w:r w:rsidRPr="00D5583B">
                        <w:rPr>
                          <w:b/>
                          <w:color w:val="595959" w:themeColor="text1" w:themeTint="A6"/>
                          <w:sz w:val="24"/>
                          <w:lang w:val="sq-AL"/>
                        </w:rPr>
                        <w:br/>
                        <w:t>(40-70%)</w:t>
                      </w:r>
                    </w:p>
                    <w:p w:rsidR="000C275B" w:rsidRPr="00EE0CE4" w:rsidRDefault="000C275B" w:rsidP="009E0F31">
                      <w:pPr>
                        <w:rPr>
                          <w:b/>
                          <w:color w:val="000000" w:themeColor="text1"/>
                          <w:sz w:val="96"/>
                          <w:lang w:val="sq-AL"/>
                        </w:rPr>
                      </w:pPr>
                      <w:r w:rsidRPr="00D5583B">
                        <w:rPr>
                          <w:b/>
                          <w:color w:val="595959" w:themeColor="text1" w:themeTint="A6"/>
                          <w:sz w:val="96"/>
                          <w:lang w:val="sq-AL"/>
                        </w:rPr>
                        <w:t>47</w:t>
                      </w:r>
                      <w:r w:rsidRPr="00EE0CE4">
                        <w:rPr>
                          <w:b/>
                          <w:color w:val="000000" w:themeColor="text1"/>
                          <w:sz w:val="96"/>
                          <w:lang w:val="sq-AL"/>
                        </w:rPr>
                        <w:t xml:space="preserve"> </w:t>
                      </w:r>
                    </w:p>
                  </w:txbxContent>
                </v:textbox>
              </v:shape>
            </w:pict>
          </mc:Fallback>
        </mc:AlternateContent>
      </w:r>
      <w:r w:rsidR="009E0F31" w:rsidRPr="0098493B">
        <w:rPr>
          <w:rFonts w:asciiTheme="majorHAnsi" w:hAnsiTheme="majorHAnsi" w:cstheme="majorHAnsi"/>
          <w:noProof/>
          <w:sz w:val="24"/>
        </w:rPr>
        <mc:AlternateContent>
          <mc:Choice Requires="wps">
            <w:drawing>
              <wp:anchor distT="0" distB="0" distL="114300" distR="114300" simplePos="0" relativeHeight="251756544" behindDoc="0" locked="0" layoutInCell="1" allowOverlap="1" wp14:anchorId="3A3A732E" wp14:editId="6F618A61">
                <wp:simplePos x="0" y="0"/>
                <wp:positionH relativeFrom="column">
                  <wp:posOffset>1629853</wp:posOffset>
                </wp:positionH>
                <wp:positionV relativeFrom="paragraph">
                  <wp:posOffset>43711</wp:posOffset>
                </wp:positionV>
                <wp:extent cx="1333130" cy="8665535"/>
                <wp:effectExtent l="57150" t="38100" r="57785" b="78740"/>
                <wp:wrapNone/>
                <wp:docPr id="156" name="Rectangle 156"/>
                <wp:cNvGraphicFramePr/>
                <a:graphic xmlns:a="http://schemas.openxmlformats.org/drawingml/2006/main">
                  <a:graphicData uri="http://schemas.microsoft.com/office/word/2010/wordprocessingShape">
                    <wps:wsp>
                      <wps:cNvSpPr/>
                      <wps:spPr>
                        <a:xfrm>
                          <a:off x="0" y="0"/>
                          <a:ext cx="1333130" cy="8665535"/>
                        </a:xfrm>
                        <a:prstGeom prst="rect">
                          <a:avLst/>
                        </a:prstGeom>
                        <a:solidFill>
                          <a:schemeClr val="bg2">
                            <a:lumMod val="90000"/>
                          </a:schemeClr>
                        </a:solidFill>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F25C5" id="Rectangle 156" o:spid="_x0000_s1026" style="position:absolute;margin-left:128.35pt;margin-top:3.45pt;width:104.95pt;height:682.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qihAIAAHIFAAAOAAAAZHJzL2Uyb0RvYy54bWysVF9P2zAQf5+072D5faRpaAcVKapATJMY&#10;IGDi2XXs1pLt82y3affpd3bS0DFeNi0Pzp3v/893d3G5M5pshQ8KbE3LkxElwnJolF3V9Pvzzacz&#10;SkJktmEarKjpXgR6Of/44aJ1MzGGNehGeIJObJi1rqbrGN2sKAJfC8PCCThhUSjBGxaR9aui8axF&#10;70YX49FoWrTgG+eBixDw9roT0nn2L6Xg8V7KICLRNcXcYj59PpfpLOYXbLbyzK0V79Ng/5CFYcpi&#10;0MHVNYuMbLz6w5VR3EMAGU84mAKkVFzkGrCacvSmmqc1cyLXguAEN8AU/p9bfrd98EQ1+HaTKSWW&#10;GXykR4SN2ZUWJF0iRK0LM9R8cg++5wKSqd6d9Cb9sRKyy7DuB1jFLhKOl2VVVWWF6HOUnU2nk0k1&#10;SV6LV3PnQ/wiwJBE1NRjAhlOtr0NsVM9qKRoAbRqbpTWmUm9Iq60J1uGr7xcjbOp3phv0HR35yP8&#10;+pC5tZJ6TuDIU5Gq7OrKVNxrkfxr+ygkQpTLeycg41zYWPXus3bSkpjeYFjllIbQXVa/G/b6yVTk&#10;xv0b48EiRwYbB2OjLPj3outY9inLTh/xOKo7kUto9tgdHrqxCY7fKHyfWxbiA/M4J/imOPvxHg+p&#10;oa0p9BQla/A/37tP+ti+KKWkxbmrafixYV5Qor9abOzz8vQ0DWpmTiefx8j4Y8nyWGI35grw0Uvc&#10;Mo5nMulHfSClB/OCK2KRoqKIWY6xa8qjPzBXsdsHuGS4WCyyGg6nY/HWPjmenCdUU/89716Yd32T&#10;RuzvOzjMKJu96dVON1laWGwiSJUb+RXXHm8c7NyJ/RJKm+OYz1qvq3L+CwAA//8DAFBLAwQUAAYA&#10;CAAAACEAuzevyN8AAAAKAQAADwAAAGRycy9kb3ducmV2LnhtbEyPwU7DMAyG70i8Q2QkbixdgQxK&#10;02mqhMSBSTDoPWtM29E4U5N23dtjTnC0/s+/P+fr2fViwiF0njQsFwkIpNrbjhoNnx/PNw8gQjRk&#10;Te8JNZwxwLq4vMhNZv2J3nHaxUZwCYXMaGhjPGZShrpFZ8LCH5E4+/KDM5HHoZF2MCcud71Mk0RJ&#10;ZzriC605Ytli/b0bHWuk5bR9ey3LqrNjVW03h7N8OWh9fTVvnkBEnOMfDL/6vAMFO+39SDaIXkN6&#10;r1aMalCPIDi/U0qB2DN4u1oqkEUu/79Q/AAAAP//AwBQSwECLQAUAAYACAAAACEAtoM4kv4AAADh&#10;AQAAEwAAAAAAAAAAAAAAAAAAAAAAW0NvbnRlbnRfVHlwZXNdLnhtbFBLAQItABQABgAIAAAAIQA4&#10;/SH/1gAAAJQBAAALAAAAAAAAAAAAAAAAAC8BAABfcmVscy8ucmVsc1BLAQItABQABgAIAAAAIQAt&#10;y/qihAIAAHIFAAAOAAAAAAAAAAAAAAAAAC4CAABkcnMvZTJvRG9jLnhtbFBLAQItABQABgAIAAAA&#10;IQC7N6/I3wAAAAoBAAAPAAAAAAAAAAAAAAAAAN4EAABkcnMvZG93bnJldi54bWxQSwUGAAAAAAQA&#10;BADzAAAA6gUAAAAA&#10;" fillcolor="#cfcdcd [2894]" stroked="f">
                <v:shadow on="t" color="black" opacity="41287f" offset="0,1.5pt"/>
              </v:rect>
            </w:pict>
          </mc:Fallback>
        </mc:AlternateContent>
      </w:r>
      <w:r w:rsidR="009E0F31" w:rsidRPr="0098493B">
        <w:rPr>
          <w:rFonts w:asciiTheme="majorHAnsi" w:hAnsiTheme="majorHAnsi" w:cstheme="majorHAnsi"/>
          <w:noProof/>
          <w:sz w:val="24"/>
        </w:rPr>
        <mc:AlternateContent>
          <mc:Choice Requires="wps">
            <w:drawing>
              <wp:anchor distT="0" distB="0" distL="114300" distR="114300" simplePos="0" relativeHeight="251753472" behindDoc="0" locked="0" layoutInCell="1" allowOverlap="1" wp14:anchorId="0C06AB85" wp14:editId="76EEBF97">
                <wp:simplePos x="0" y="0"/>
                <wp:positionH relativeFrom="column">
                  <wp:posOffset>10633</wp:posOffset>
                </wp:positionH>
                <wp:positionV relativeFrom="paragraph">
                  <wp:posOffset>51420</wp:posOffset>
                </wp:positionV>
                <wp:extent cx="1333130" cy="8665535"/>
                <wp:effectExtent l="57150" t="38100" r="57785" b="78740"/>
                <wp:wrapNone/>
                <wp:docPr id="157" name="Rectangle 157"/>
                <wp:cNvGraphicFramePr/>
                <a:graphic xmlns:a="http://schemas.openxmlformats.org/drawingml/2006/main">
                  <a:graphicData uri="http://schemas.microsoft.com/office/word/2010/wordprocessingShape">
                    <wps:wsp>
                      <wps:cNvSpPr/>
                      <wps:spPr>
                        <a:xfrm>
                          <a:off x="0" y="0"/>
                          <a:ext cx="1333130" cy="8665535"/>
                        </a:xfrm>
                        <a:prstGeom prst="rect">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7ED60" id="Rectangle 157" o:spid="_x0000_s1026" style="position:absolute;margin-left:.85pt;margin-top:4.05pt;width:104.95pt;height:682.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xoUXwIAABsFAAAOAAAAZHJzL2Uyb0RvYy54bWysVG1P2zAQ/j5p/8Hy95GmpbxUpKgqYpqE&#10;AAETn41jt5Fsn3d2m3a/fmcnDYihSZv2JbnzvT9+zheXO2vYVmFowFW8PBpxppyEunGrin9/uv5y&#10;xlmIwtXCgFMV36vAL+efP120fqbGsAZTK2SUxIVZ6yu+jtHPiiLItbIiHIFXjowa0IpIKq6KGkVL&#10;2a0pxqPRSdEC1h5BqhDo9Koz8nnOr7WS8U7roCIzFafeYv5i/r6kbzG/ELMVCr9uZN+G+IcurGgc&#10;FR1SXYko2Aab31LZRiIE0PFIgi1A60aqPANNU47eTfO4Fl7lWQic4AeYwv9LK2+398iamu5uesqZ&#10;E5Yu6YFgE25lFEuHBFHrw4w8H/099logMc2702jTnyZhuwzrfoBV7SKTdFhOJpNyQuhLsp2dnEyn&#10;k2nKWryGewzxqwLLklBxpAYynGJ7E2LnenChuNRO10CW4t6o1INxD0rTLLmPdJBZpJYG2VbQ/Qsp&#10;lYtlXzp7Jy/dGDMETnLZPwb2/ilUZYb9TfAQkSuDi0OwbRzgR9XN0LLu/A8IdHMnCF6g3tM1InT8&#10;Dl5eNwTkjQjxXiARmsCnJY139NEG2opDL3G2Bvz50XnyJ56RlbOWFqTi4cdGoOLMfHPEwPPy+Dht&#10;VFaOp6djUvCt5eWtxW3sEugOSnoOvMxi8o/mIGoE+0y7vEhVySScpNoVlxEPyjJ2i0uvgVSLRXaj&#10;LfIi3rhHL1PyhGoiytPuWaDv2RSJiLdwWCYxe0eqzjdFOlhsIugmM+4V1x5v2sDM2f61SCv+Vs9e&#10;r2/a/BcAAAD//wMAUEsDBBQABgAIAAAAIQAjNQOH3QAAAAgBAAAPAAAAZHJzL2Rvd25yZXYueG1s&#10;TI/BTsMwEETvSPyDtUjcqONUaqMQp0JFVIhbWg4c3XibpI3XIXbb9O9ZTnCcndHsm2I1uV5ccAyd&#10;Jw1qloBAqr3tqNHwuXt7ykCEaMia3hNquGGAVXl/V5jc+itVeNnGRnAJhdxoaGMccilD3aIzYeYH&#10;JPYOfnQmshwbaUdz5XLXyzRJFtKZjvhDawZct1iftmen4UhmPVe+qja396z+/thtXk9fqdaPD9PL&#10;M4iIU/wLwy8+o0PJTHt/JhtEz3rJQQ2ZAsFuqtQCxJ7P82WagSwL+X9A+QMAAP//AwBQSwECLQAU&#10;AAYACAAAACEAtoM4kv4AAADhAQAAEwAAAAAAAAAAAAAAAAAAAAAAW0NvbnRlbnRfVHlwZXNdLnht&#10;bFBLAQItABQABgAIAAAAIQA4/SH/1gAAAJQBAAALAAAAAAAAAAAAAAAAAC8BAABfcmVscy8ucmVs&#10;c1BLAQItABQABgAIAAAAIQCYxxoUXwIAABsFAAAOAAAAAAAAAAAAAAAAAC4CAABkcnMvZTJvRG9j&#10;LnhtbFBLAQItABQABgAIAAAAIQAjNQOH3QAAAAgBAAAPAAAAAAAAAAAAAAAAALkEAABkcnMvZG93&#10;bnJldi54bWxQSwUGAAAAAAQABADzAAAAwwUAAAAA&#10;" fillcolor="#65a0d7 [3028]" stroked="f">
                <v:fill color2="#5898d4 [3172]" rotate="t" colors="0 #71a6db;.5 #559bdb;1 #438ac9" focus="100%" type="gradient">
                  <o:fill v:ext="view" type="gradientUnscaled"/>
                </v:fill>
                <v:shadow on="t" color="black" opacity="41287f" offset="0,1.5pt"/>
              </v:rect>
            </w:pict>
          </mc:Fallback>
        </mc:AlternateContent>
      </w:r>
    </w:p>
    <w:p w:rsidR="009E0F31" w:rsidRPr="0098493B" w:rsidRDefault="009E0F31" w:rsidP="009E0F31">
      <w:pPr>
        <w:rPr>
          <w:rFonts w:asciiTheme="majorHAnsi" w:hAnsiTheme="majorHAnsi" w:cstheme="majorHAnsi"/>
          <w:sz w:val="24"/>
          <w:lang w:val="sq-AL"/>
        </w:rPr>
      </w:pPr>
      <w:r w:rsidRPr="0098493B">
        <w:rPr>
          <w:rFonts w:asciiTheme="majorHAnsi" w:hAnsiTheme="majorHAnsi" w:cstheme="majorHAnsi"/>
          <w:noProof/>
          <w:sz w:val="24"/>
        </w:rPr>
        <mc:AlternateContent>
          <mc:Choice Requires="wps">
            <w:drawing>
              <wp:anchor distT="0" distB="0" distL="114300" distR="114300" simplePos="0" relativeHeight="251755520" behindDoc="0" locked="0" layoutInCell="1" allowOverlap="1" wp14:anchorId="4038FF7D" wp14:editId="65AE2D28">
                <wp:simplePos x="0" y="0"/>
                <wp:positionH relativeFrom="column">
                  <wp:posOffset>118753</wp:posOffset>
                </wp:positionH>
                <wp:positionV relativeFrom="paragraph">
                  <wp:posOffset>46503</wp:posOffset>
                </wp:positionV>
                <wp:extent cx="1232535" cy="7612084"/>
                <wp:effectExtent l="0" t="0" r="0" b="0"/>
                <wp:wrapNone/>
                <wp:docPr id="158" name="Text Box 158"/>
                <wp:cNvGraphicFramePr/>
                <a:graphic xmlns:a="http://schemas.openxmlformats.org/drawingml/2006/main">
                  <a:graphicData uri="http://schemas.microsoft.com/office/word/2010/wordprocessingShape">
                    <wps:wsp>
                      <wps:cNvSpPr txBox="1"/>
                      <wps:spPr>
                        <a:xfrm>
                          <a:off x="0" y="0"/>
                          <a:ext cx="1232535" cy="76120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Pr="00E91A95" w:rsidRDefault="000C275B" w:rsidP="009E0F31">
                            <w:pPr>
                              <w:spacing w:before="46" w:after="46"/>
                              <w:rPr>
                                <w:color w:val="FFFFFF" w:themeColor="background1"/>
                                <w:sz w:val="16"/>
                              </w:rPr>
                            </w:pPr>
                            <w:r w:rsidRPr="00E91A95">
                              <w:rPr>
                                <w:color w:val="FFFFFF" w:themeColor="background1"/>
                                <w:sz w:val="16"/>
                              </w:rPr>
                              <w:t>17.3.7</w:t>
                            </w:r>
                            <w:r w:rsidRPr="00E91A95">
                              <w:rPr>
                                <w:color w:val="FFFFFF" w:themeColor="background1"/>
                                <w:sz w:val="16"/>
                              </w:rPr>
                              <w:tab/>
                            </w:r>
                            <w:r>
                              <w:rPr>
                                <w:color w:val="FFFFFF" w:themeColor="background1"/>
                                <w:sz w:val="16"/>
                              </w:rPr>
                              <w:t xml:space="preserve">       </w:t>
                            </w:r>
                            <w:r w:rsidRPr="00E91A95">
                              <w:rPr>
                                <w:color w:val="FFFFFF" w:themeColor="background1"/>
                                <w:sz w:val="16"/>
                              </w:rPr>
                              <w:t>97%</w:t>
                            </w:r>
                          </w:p>
                          <w:p w:rsidR="000C275B" w:rsidRPr="00E91A95" w:rsidRDefault="000C275B" w:rsidP="009E0F31">
                            <w:pPr>
                              <w:spacing w:before="46" w:after="46"/>
                              <w:rPr>
                                <w:color w:val="FFFFFF" w:themeColor="background1"/>
                                <w:sz w:val="16"/>
                              </w:rPr>
                            </w:pPr>
                            <w:r w:rsidRPr="00E91A95">
                              <w:rPr>
                                <w:color w:val="FFFFFF" w:themeColor="background1"/>
                                <w:sz w:val="16"/>
                              </w:rPr>
                              <w:t>18.3.2</w:t>
                            </w:r>
                            <w:r w:rsidRPr="00E91A95">
                              <w:rPr>
                                <w:color w:val="FFFFFF" w:themeColor="background1"/>
                                <w:sz w:val="16"/>
                              </w:rPr>
                              <w:tab/>
                            </w:r>
                            <w:r>
                              <w:rPr>
                                <w:color w:val="FFFFFF" w:themeColor="background1"/>
                                <w:sz w:val="16"/>
                              </w:rPr>
                              <w:t xml:space="preserve">       </w:t>
                            </w:r>
                            <w:r w:rsidRPr="00E91A95">
                              <w:rPr>
                                <w:color w:val="FFFFFF" w:themeColor="background1"/>
                                <w:sz w:val="16"/>
                              </w:rPr>
                              <w:t>95%</w:t>
                            </w:r>
                          </w:p>
                          <w:p w:rsidR="000C275B" w:rsidRPr="00E91A95" w:rsidRDefault="000C275B" w:rsidP="009E0F31">
                            <w:pPr>
                              <w:spacing w:before="46" w:after="46"/>
                              <w:rPr>
                                <w:color w:val="FFFFFF" w:themeColor="background1"/>
                                <w:sz w:val="16"/>
                              </w:rPr>
                            </w:pPr>
                            <w:r w:rsidRPr="00E91A95">
                              <w:rPr>
                                <w:color w:val="FFFFFF" w:themeColor="background1"/>
                                <w:sz w:val="16"/>
                              </w:rPr>
                              <w:t>17.3.2</w:t>
                            </w:r>
                            <w:r w:rsidRPr="00E91A95">
                              <w:rPr>
                                <w:color w:val="FFFFFF" w:themeColor="background1"/>
                                <w:sz w:val="16"/>
                              </w:rPr>
                              <w:tab/>
                            </w:r>
                            <w:r>
                              <w:rPr>
                                <w:color w:val="FFFFFF" w:themeColor="background1"/>
                                <w:sz w:val="16"/>
                              </w:rPr>
                              <w:t xml:space="preserve">       </w:t>
                            </w:r>
                            <w:r w:rsidRPr="00E91A95">
                              <w:rPr>
                                <w:color w:val="FFFFFF" w:themeColor="background1"/>
                                <w:sz w:val="16"/>
                              </w:rPr>
                              <w:t>95%</w:t>
                            </w:r>
                          </w:p>
                          <w:p w:rsidR="000C275B" w:rsidRPr="00E91A95" w:rsidRDefault="000C275B" w:rsidP="009E0F31">
                            <w:pPr>
                              <w:spacing w:before="46" w:after="46"/>
                              <w:rPr>
                                <w:color w:val="FFFFFF" w:themeColor="background1"/>
                                <w:sz w:val="16"/>
                              </w:rPr>
                            </w:pPr>
                            <w:r w:rsidRPr="00E91A95">
                              <w:rPr>
                                <w:color w:val="FFFFFF" w:themeColor="background1"/>
                                <w:sz w:val="16"/>
                              </w:rPr>
                              <w:t>17.3.8</w:t>
                            </w:r>
                            <w:r w:rsidRPr="00E91A95">
                              <w:rPr>
                                <w:color w:val="FFFFFF" w:themeColor="background1"/>
                                <w:sz w:val="16"/>
                              </w:rPr>
                              <w:tab/>
                            </w:r>
                            <w:r>
                              <w:rPr>
                                <w:color w:val="FFFFFF" w:themeColor="background1"/>
                                <w:sz w:val="16"/>
                              </w:rPr>
                              <w:t xml:space="preserve">       </w:t>
                            </w:r>
                            <w:r w:rsidRPr="00E91A95">
                              <w:rPr>
                                <w:color w:val="FFFFFF" w:themeColor="background1"/>
                                <w:sz w:val="16"/>
                              </w:rPr>
                              <w:t>94%</w:t>
                            </w:r>
                          </w:p>
                          <w:p w:rsidR="000C275B" w:rsidRPr="00E91A95" w:rsidRDefault="000C275B" w:rsidP="009E0F31">
                            <w:pPr>
                              <w:spacing w:before="46" w:after="46"/>
                              <w:rPr>
                                <w:color w:val="FFFFFF" w:themeColor="background1"/>
                                <w:sz w:val="16"/>
                              </w:rPr>
                            </w:pPr>
                            <w:r w:rsidRPr="00E91A95">
                              <w:rPr>
                                <w:color w:val="FFFFFF" w:themeColor="background1"/>
                                <w:sz w:val="16"/>
                              </w:rPr>
                              <w:t>17.3.3</w:t>
                            </w:r>
                            <w:r w:rsidRPr="00E91A95">
                              <w:rPr>
                                <w:color w:val="FFFFFF" w:themeColor="background1"/>
                                <w:sz w:val="16"/>
                              </w:rPr>
                              <w:tab/>
                            </w:r>
                            <w:r>
                              <w:rPr>
                                <w:color w:val="FFFFFF" w:themeColor="background1"/>
                                <w:sz w:val="16"/>
                              </w:rPr>
                              <w:t xml:space="preserve">       </w:t>
                            </w:r>
                            <w:r w:rsidRPr="00E91A95">
                              <w:rPr>
                                <w:color w:val="FFFFFF" w:themeColor="background1"/>
                                <w:sz w:val="16"/>
                              </w:rPr>
                              <w:t>94%</w:t>
                            </w:r>
                          </w:p>
                          <w:p w:rsidR="000C275B" w:rsidRPr="00E91A95" w:rsidRDefault="000C275B" w:rsidP="009E0F31">
                            <w:pPr>
                              <w:spacing w:before="46" w:after="46"/>
                              <w:rPr>
                                <w:color w:val="FFFFFF" w:themeColor="background1"/>
                                <w:sz w:val="16"/>
                              </w:rPr>
                            </w:pPr>
                            <w:r w:rsidRPr="00E91A95">
                              <w:rPr>
                                <w:color w:val="FFFFFF" w:themeColor="background1"/>
                                <w:sz w:val="16"/>
                              </w:rPr>
                              <w:t>3.4.2</w:t>
                            </w:r>
                            <w:r w:rsidRPr="00E91A95">
                              <w:rPr>
                                <w:color w:val="FFFFFF" w:themeColor="background1"/>
                                <w:sz w:val="16"/>
                              </w:rPr>
                              <w:tab/>
                            </w:r>
                            <w:r>
                              <w:rPr>
                                <w:color w:val="FFFFFF" w:themeColor="background1"/>
                                <w:sz w:val="16"/>
                              </w:rPr>
                              <w:t xml:space="preserve">       </w:t>
                            </w:r>
                            <w:r w:rsidRPr="00E91A95">
                              <w:rPr>
                                <w:color w:val="FFFFFF" w:themeColor="background1"/>
                                <w:sz w:val="16"/>
                              </w:rPr>
                              <w:t>93%</w:t>
                            </w:r>
                          </w:p>
                          <w:p w:rsidR="000C275B" w:rsidRPr="00E91A95" w:rsidRDefault="000C275B" w:rsidP="009E0F31">
                            <w:pPr>
                              <w:spacing w:before="46" w:after="46"/>
                              <w:rPr>
                                <w:color w:val="FFFFFF" w:themeColor="background1"/>
                                <w:sz w:val="16"/>
                              </w:rPr>
                            </w:pPr>
                            <w:r w:rsidRPr="00E91A95">
                              <w:rPr>
                                <w:color w:val="FFFFFF" w:themeColor="background1"/>
                                <w:sz w:val="16"/>
                              </w:rPr>
                              <w:t>1.1.1</w:t>
                            </w:r>
                            <w:r w:rsidRPr="00E91A95">
                              <w:rPr>
                                <w:color w:val="FFFFFF" w:themeColor="background1"/>
                                <w:sz w:val="16"/>
                              </w:rPr>
                              <w:tab/>
                            </w:r>
                            <w:r>
                              <w:rPr>
                                <w:color w:val="FFFFFF" w:themeColor="background1"/>
                                <w:sz w:val="16"/>
                              </w:rPr>
                              <w:t xml:space="preserve">       </w:t>
                            </w:r>
                            <w:r w:rsidRPr="00E91A95">
                              <w:rPr>
                                <w:color w:val="FFFFFF" w:themeColor="background1"/>
                                <w:sz w:val="16"/>
                              </w:rPr>
                              <w:t>93%</w:t>
                            </w:r>
                          </w:p>
                          <w:p w:rsidR="000C275B" w:rsidRPr="00E91A95" w:rsidRDefault="000C275B" w:rsidP="009E0F31">
                            <w:pPr>
                              <w:spacing w:before="46" w:after="46"/>
                              <w:rPr>
                                <w:color w:val="FFFFFF" w:themeColor="background1"/>
                                <w:sz w:val="16"/>
                              </w:rPr>
                            </w:pPr>
                            <w:r w:rsidRPr="00E91A95">
                              <w:rPr>
                                <w:color w:val="FFFFFF" w:themeColor="background1"/>
                                <w:sz w:val="16"/>
                              </w:rPr>
                              <w:t>17.2.6</w:t>
                            </w:r>
                            <w:r w:rsidRPr="00E91A95">
                              <w:rPr>
                                <w:color w:val="FFFFFF" w:themeColor="background1"/>
                                <w:sz w:val="16"/>
                              </w:rPr>
                              <w:tab/>
                            </w:r>
                            <w:r>
                              <w:rPr>
                                <w:color w:val="FFFFFF" w:themeColor="background1"/>
                                <w:sz w:val="16"/>
                              </w:rPr>
                              <w:t xml:space="preserve">       </w:t>
                            </w:r>
                            <w:r w:rsidRPr="00E91A95">
                              <w:rPr>
                                <w:color w:val="FFFFFF" w:themeColor="background1"/>
                                <w:sz w:val="16"/>
                              </w:rPr>
                              <w:t>91%</w:t>
                            </w:r>
                          </w:p>
                          <w:p w:rsidR="000C275B" w:rsidRPr="00E91A95" w:rsidRDefault="000C275B" w:rsidP="009E0F31">
                            <w:pPr>
                              <w:spacing w:before="46" w:after="46"/>
                              <w:rPr>
                                <w:color w:val="FFFFFF" w:themeColor="background1"/>
                                <w:sz w:val="16"/>
                              </w:rPr>
                            </w:pPr>
                            <w:r w:rsidRPr="00E91A95">
                              <w:rPr>
                                <w:color w:val="FFFFFF" w:themeColor="background1"/>
                                <w:sz w:val="16"/>
                              </w:rPr>
                              <w:t>3.1.4</w:t>
                            </w:r>
                            <w:r w:rsidRPr="00E91A95">
                              <w:rPr>
                                <w:color w:val="FFFFFF" w:themeColor="background1"/>
                                <w:sz w:val="16"/>
                              </w:rPr>
                              <w:tab/>
                            </w:r>
                            <w:r>
                              <w:rPr>
                                <w:color w:val="FFFFFF" w:themeColor="background1"/>
                                <w:sz w:val="16"/>
                              </w:rPr>
                              <w:t xml:space="preserve">       </w:t>
                            </w:r>
                            <w:r w:rsidRPr="00E91A95">
                              <w:rPr>
                                <w:color w:val="FFFFFF" w:themeColor="background1"/>
                                <w:sz w:val="16"/>
                              </w:rPr>
                              <w:t>91%</w:t>
                            </w:r>
                          </w:p>
                          <w:p w:rsidR="000C275B" w:rsidRPr="00E91A95" w:rsidRDefault="000C275B" w:rsidP="009E0F31">
                            <w:pPr>
                              <w:spacing w:before="46" w:after="46"/>
                              <w:rPr>
                                <w:color w:val="FFFFFF" w:themeColor="background1"/>
                                <w:sz w:val="16"/>
                              </w:rPr>
                            </w:pPr>
                            <w:r w:rsidRPr="00E91A95">
                              <w:rPr>
                                <w:color w:val="FFFFFF" w:themeColor="background1"/>
                                <w:sz w:val="16"/>
                              </w:rPr>
                              <w:t>17.2.5</w:t>
                            </w:r>
                            <w:r w:rsidRPr="00E91A95">
                              <w:rPr>
                                <w:color w:val="FFFFFF" w:themeColor="background1"/>
                                <w:sz w:val="16"/>
                              </w:rPr>
                              <w:tab/>
                            </w:r>
                            <w:r>
                              <w:rPr>
                                <w:color w:val="FFFFFF" w:themeColor="background1"/>
                                <w:sz w:val="16"/>
                              </w:rPr>
                              <w:t xml:space="preserve">       </w:t>
                            </w:r>
                            <w:r w:rsidRPr="00E91A95">
                              <w:rPr>
                                <w:color w:val="FFFFFF" w:themeColor="background1"/>
                                <w:sz w:val="16"/>
                              </w:rPr>
                              <w:t>90%</w:t>
                            </w:r>
                          </w:p>
                          <w:p w:rsidR="000C275B" w:rsidRPr="00E91A95" w:rsidRDefault="000C275B" w:rsidP="009E0F31">
                            <w:pPr>
                              <w:spacing w:before="46" w:after="46"/>
                              <w:rPr>
                                <w:color w:val="FFFFFF" w:themeColor="background1"/>
                                <w:sz w:val="16"/>
                              </w:rPr>
                            </w:pPr>
                            <w:r w:rsidRPr="00E91A95">
                              <w:rPr>
                                <w:color w:val="FFFFFF" w:themeColor="background1"/>
                                <w:sz w:val="16"/>
                              </w:rPr>
                              <w:t>3.2.1</w:t>
                            </w:r>
                            <w:r w:rsidRPr="00E91A95">
                              <w:rPr>
                                <w:color w:val="FFFFFF" w:themeColor="background1"/>
                                <w:sz w:val="16"/>
                              </w:rPr>
                              <w:tab/>
                            </w:r>
                            <w:r>
                              <w:rPr>
                                <w:color w:val="FFFFFF" w:themeColor="background1"/>
                                <w:sz w:val="16"/>
                              </w:rPr>
                              <w:t xml:space="preserve">       </w:t>
                            </w:r>
                            <w:r w:rsidRPr="00E91A95">
                              <w:rPr>
                                <w:color w:val="FFFFFF" w:themeColor="background1"/>
                                <w:sz w:val="16"/>
                              </w:rPr>
                              <w:t>89%</w:t>
                            </w:r>
                          </w:p>
                          <w:p w:rsidR="000C275B" w:rsidRPr="00E91A95" w:rsidRDefault="000C275B" w:rsidP="009E0F31">
                            <w:pPr>
                              <w:spacing w:before="46" w:after="46"/>
                              <w:rPr>
                                <w:color w:val="FFFFFF" w:themeColor="background1"/>
                                <w:sz w:val="16"/>
                              </w:rPr>
                            </w:pPr>
                            <w:r w:rsidRPr="00E91A95">
                              <w:rPr>
                                <w:color w:val="FFFFFF" w:themeColor="background1"/>
                                <w:sz w:val="16"/>
                              </w:rPr>
                              <w:t>1.1.2</w:t>
                            </w:r>
                            <w:r w:rsidRPr="00E91A95">
                              <w:rPr>
                                <w:color w:val="FFFFFF" w:themeColor="background1"/>
                                <w:sz w:val="16"/>
                              </w:rPr>
                              <w:tab/>
                            </w:r>
                            <w:r>
                              <w:rPr>
                                <w:color w:val="FFFFFF" w:themeColor="background1"/>
                                <w:sz w:val="16"/>
                              </w:rPr>
                              <w:t xml:space="preserve">       </w:t>
                            </w:r>
                            <w:r w:rsidRPr="00E91A95">
                              <w:rPr>
                                <w:color w:val="FFFFFF" w:themeColor="background1"/>
                                <w:sz w:val="16"/>
                              </w:rPr>
                              <w:t>88%</w:t>
                            </w:r>
                          </w:p>
                          <w:p w:rsidR="000C275B" w:rsidRPr="00E91A95" w:rsidRDefault="000C275B" w:rsidP="009E0F31">
                            <w:pPr>
                              <w:spacing w:before="46" w:after="46"/>
                              <w:rPr>
                                <w:color w:val="FFFFFF" w:themeColor="background1"/>
                                <w:sz w:val="16"/>
                              </w:rPr>
                            </w:pPr>
                            <w:r w:rsidRPr="00E91A95">
                              <w:rPr>
                                <w:color w:val="FFFFFF" w:themeColor="background1"/>
                                <w:sz w:val="16"/>
                              </w:rPr>
                              <w:t>14.2.1</w:t>
                            </w:r>
                            <w:r w:rsidRPr="00E91A95">
                              <w:rPr>
                                <w:color w:val="FFFFFF" w:themeColor="background1"/>
                                <w:sz w:val="16"/>
                              </w:rPr>
                              <w:tab/>
                            </w:r>
                            <w:r>
                              <w:rPr>
                                <w:color w:val="FFFFFF" w:themeColor="background1"/>
                                <w:sz w:val="16"/>
                              </w:rPr>
                              <w:t xml:space="preserve">       </w:t>
                            </w:r>
                            <w:r w:rsidRPr="00E91A95">
                              <w:rPr>
                                <w:color w:val="FFFFFF" w:themeColor="background1"/>
                                <w:sz w:val="16"/>
                              </w:rPr>
                              <w:t>88%</w:t>
                            </w:r>
                          </w:p>
                          <w:p w:rsidR="000C275B" w:rsidRPr="00E91A95" w:rsidRDefault="000C275B" w:rsidP="009E0F31">
                            <w:pPr>
                              <w:spacing w:before="46" w:after="46"/>
                              <w:rPr>
                                <w:color w:val="FFFFFF" w:themeColor="background1"/>
                                <w:sz w:val="16"/>
                              </w:rPr>
                            </w:pPr>
                            <w:r w:rsidRPr="00E91A95">
                              <w:rPr>
                                <w:color w:val="FFFFFF" w:themeColor="background1"/>
                                <w:sz w:val="16"/>
                              </w:rPr>
                              <w:t>17.2.4</w:t>
                            </w:r>
                            <w:r w:rsidRPr="00E91A95">
                              <w:rPr>
                                <w:color w:val="FFFFFF" w:themeColor="background1"/>
                                <w:sz w:val="16"/>
                              </w:rPr>
                              <w:tab/>
                            </w:r>
                            <w:r>
                              <w:rPr>
                                <w:color w:val="FFFFFF" w:themeColor="background1"/>
                                <w:sz w:val="16"/>
                              </w:rPr>
                              <w:t xml:space="preserve">       </w:t>
                            </w:r>
                            <w:r w:rsidRPr="00E91A95">
                              <w:rPr>
                                <w:color w:val="FFFFFF" w:themeColor="background1"/>
                                <w:sz w:val="16"/>
                              </w:rPr>
                              <w:t>88%</w:t>
                            </w:r>
                          </w:p>
                          <w:p w:rsidR="000C275B" w:rsidRPr="00E91A95" w:rsidRDefault="000C275B" w:rsidP="009E0F31">
                            <w:pPr>
                              <w:spacing w:before="46" w:after="46"/>
                              <w:rPr>
                                <w:color w:val="FFFFFF" w:themeColor="background1"/>
                                <w:sz w:val="16"/>
                              </w:rPr>
                            </w:pPr>
                            <w:r w:rsidRPr="00E91A95">
                              <w:rPr>
                                <w:color w:val="FFFFFF" w:themeColor="background1"/>
                                <w:sz w:val="16"/>
                              </w:rPr>
                              <w:t>2.1.2</w:t>
                            </w:r>
                            <w:r w:rsidRPr="00E91A95">
                              <w:rPr>
                                <w:color w:val="FFFFFF" w:themeColor="background1"/>
                                <w:sz w:val="16"/>
                              </w:rPr>
                              <w:tab/>
                            </w:r>
                            <w:r>
                              <w:rPr>
                                <w:color w:val="FFFFFF" w:themeColor="background1"/>
                                <w:sz w:val="16"/>
                              </w:rPr>
                              <w:t xml:space="preserve">       </w:t>
                            </w:r>
                            <w:r w:rsidRPr="00E91A95">
                              <w:rPr>
                                <w:color w:val="FFFFFF" w:themeColor="background1"/>
                                <w:sz w:val="16"/>
                              </w:rPr>
                              <w:t>87%</w:t>
                            </w:r>
                          </w:p>
                          <w:p w:rsidR="000C275B" w:rsidRPr="00E91A95" w:rsidRDefault="000C275B" w:rsidP="009E0F31">
                            <w:pPr>
                              <w:spacing w:before="46" w:after="46"/>
                              <w:rPr>
                                <w:color w:val="FFFFFF" w:themeColor="background1"/>
                                <w:sz w:val="16"/>
                              </w:rPr>
                            </w:pPr>
                            <w:r w:rsidRPr="00E91A95">
                              <w:rPr>
                                <w:color w:val="FFFFFF" w:themeColor="background1"/>
                                <w:sz w:val="16"/>
                              </w:rPr>
                              <w:t>6.1.2</w:t>
                            </w:r>
                            <w:r w:rsidRPr="00E91A95">
                              <w:rPr>
                                <w:color w:val="FFFFFF" w:themeColor="background1"/>
                                <w:sz w:val="16"/>
                              </w:rPr>
                              <w:tab/>
                            </w:r>
                            <w:r>
                              <w:rPr>
                                <w:color w:val="FFFFFF" w:themeColor="background1"/>
                                <w:sz w:val="16"/>
                              </w:rPr>
                              <w:t xml:space="preserve">       </w:t>
                            </w:r>
                            <w:r w:rsidRPr="00E91A95">
                              <w:rPr>
                                <w:color w:val="FFFFFF" w:themeColor="background1"/>
                                <w:sz w:val="16"/>
                              </w:rPr>
                              <w:t>86%</w:t>
                            </w:r>
                          </w:p>
                          <w:p w:rsidR="000C275B" w:rsidRPr="00E91A95" w:rsidRDefault="000C275B" w:rsidP="009E0F31">
                            <w:pPr>
                              <w:spacing w:before="46" w:after="46"/>
                              <w:rPr>
                                <w:color w:val="FFFFFF" w:themeColor="background1"/>
                                <w:sz w:val="16"/>
                              </w:rPr>
                            </w:pPr>
                            <w:r w:rsidRPr="00E91A95">
                              <w:rPr>
                                <w:color w:val="FFFFFF" w:themeColor="background1"/>
                                <w:sz w:val="16"/>
                              </w:rPr>
                              <w:t>7.2.1</w:t>
                            </w:r>
                            <w:r w:rsidRPr="00E91A95">
                              <w:rPr>
                                <w:color w:val="FFFFFF" w:themeColor="background1"/>
                                <w:sz w:val="16"/>
                              </w:rPr>
                              <w:tab/>
                            </w:r>
                            <w:r>
                              <w:rPr>
                                <w:color w:val="FFFFFF" w:themeColor="background1"/>
                                <w:sz w:val="16"/>
                              </w:rPr>
                              <w:t xml:space="preserve">       </w:t>
                            </w:r>
                            <w:r w:rsidRPr="00E91A95">
                              <w:rPr>
                                <w:color w:val="FFFFFF" w:themeColor="background1"/>
                                <w:sz w:val="16"/>
                              </w:rPr>
                              <w:t>86%</w:t>
                            </w:r>
                          </w:p>
                          <w:p w:rsidR="000C275B" w:rsidRPr="00E91A95" w:rsidRDefault="000C275B" w:rsidP="009E0F31">
                            <w:pPr>
                              <w:spacing w:before="46" w:after="46"/>
                              <w:rPr>
                                <w:color w:val="FFFFFF" w:themeColor="background1"/>
                                <w:sz w:val="16"/>
                              </w:rPr>
                            </w:pPr>
                            <w:r w:rsidRPr="00E91A95">
                              <w:rPr>
                                <w:color w:val="FFFFFF" w:themeColor="background1"/>
                                <w:sz w:val="16"/>
                              </w:rPr>
                              <w:t>4.2.2</w:t>
                            </w:r>
                            <w:r w:rsidRPr="00E91A95">
                              <w:rPr>
                                <w:color w:val="FFFFFF" w:themeColor="background1"/>
                                <w:sz w:val="16"/>
                              </w:rPr>
                              <w:tab/>
                            </w:r>
                            <w:r>
                              <w:rPr>
                                <w:color w:val="FFFFFF" w:themeColor="background1"/>
                                <w:sz w:val="16"/>
                              </w:rPr>
                              <w:t xml:space="preserve">       </w:t>
                            </w:r>
                            <w:r w:rsidRPr="00E91A95">
                              <w:rPr>
                                <w:color w:val="FFFFFF" w:themeColor="background1"/>
                                <w:sz w:val="16"/>
                              </w:rPr>
                              <w:t>85%</w:t>
                            </w:r>
                          </w:p>
                          <w:p w:rsidR="000C275B" w:rsidRPr="00E91A95" w:rsidRDefault="000C275B" w:rsidP="009E0F31">
                            <w:pPr>
                              <w:spacing w:before="46" w:after="46"/>
                              <w:rPr>
                                <w:color w:val="FFFFFF" w:themeColor="background1"/>
                                <w:sz w:val="16"/>
                              </w:rPr>
                            </w:pPr>
                            <w:r w:rsidRPr="00E91A95">
                              <w:rPr>
                                <w:color w:val="FFFFFF" w:themeColor="background1"/>
                                <w:sz w:val="16"/>
                              </w:rPr>
                              <w:t>3.2.2</w:t>
                            </w:r>
                            <w:r w:rsidRPr="00E91A95">
                              <w:rPr>
                                <w:color w:val="FFFFFF" w:themeColor="background1"/>
                                <w:sz w:val="16"/>
                              </w:rPr>
                              <w:tab/>
                            </w:r>
                            <w:r>
                              <w:rPr>
                                <w:color w:val="FFFFFF" w:themeColor="background1"/>
                                <w:sz w:val="16"/>
                              </w:rPr>
                              <w:t xml:space="preserve">       </w:t>
                            </w:r>
                            <w:r w:rsidRPr="00E91A95">
                              <w:rPr>
                                <w:color w:val="FFFFFF" w:themeColor="background1"/>
                                <w:sz w:val="16"/>
                              </w:rPr>
                              <w:t>85%</w:t>
                            </w:r>
                          </w:p>
                          <w:p w:rsidR="000C275B" w:rsidRPr="00E91A95" w:rsidRDefault="000C275B" w:rsidP="009E0F31">
                            <w:pPr>
                              <w:spacing w:before="46" w:after="46"/>
                              <w:rPr>
                                <w:color w:val="FFFFFF" w:themeColor="background1"/>
                                <w:sz w:val="16"/>
                              </w:rPr>
                            </w:pPr>
                            <w:r w:rsidRPr="00E91A95">
                              <w:rPr>
                                <w:color w:val="FFFFFF" w:themeColor="background1"/>
                                <w:sz w:val="16"/>
                              </w:rPr>
                              <w:t>3.5.2</w:t>
                            </w:r>
                            <w:r w:rsidRPr="00E91A95">
                              <w:rPr>
                                <w:color w:val="FFFFFF" w:themeColor="background1"/>
                                <w:sz w:val="16"/>
                              </w:rPr>
                              <w:tab/>
                            </w:r>
                            <w:r>
                              <w:rPr>
                                <w:color w:val="FFFFFF" w:themeColor="background1"/>
                                <w:sz w:val="16"/>
                              </w:rPr>
                              <w:t xml:space="preserve">       </w:t>
                            </w:r>
                            <w:r w:rsidRPr="00E91A95">
                              <w:rPr>
                                <w:color w:val="FFFFFF" w:themeColor="background1"/>
                                <w:sz w:val="16"/>
                              </w:rPr>
                              <w:t>84%</w:t>
                            </w:r>
                          </w:p>
                          <w:p w:rsidR="000C275B" w:rsidRPr="00E91A95" w:rsidRDefault="000C275B" w:rsidP="009E0F31">
                            <w:pPr>
                              <w:spacing w:before="46" w:after="46"/>
                              <w:rPr>
                                <w:color w:val="FFFFFF" w:themeColor="background1"/>
                                <w:sz w:val="16"/>
                              </w:rPr>
                            </w:pPr>
                            <w:r w:rsidRPr="00E91A95">
                              <w:rPr>
                                <w:color w:val="FFFFFF" w:themeColor="background1"/>
                                <w:sz w:val="16"/>
                              </w:rPr>
                              <w:t>3.1.1</w:t>
                            </w:r>
                            <w:r w:rsidRPr="00E91A95">
                              <w:rPr>
                                <w:color w:val="FFFFFF" w:themeColor="background1"/>
                                <w:sz w:val="16"/>
                              </w:rPr>
                              <w:tab/>
                            </w:r>
                            <w:r>
                              <w:rPr>
                                <w:color w:val="FFFFFF" w:themeColor="background1"/>
                                <w:sz w:val="16"/>
                              </w:rPr>
                              <w:t xml:space="preserve">       </w:t>
                            </w:r>
                            <w:r w:rsidRPr="00E91A95">
                              <w:rPr>
                                <w:color w:val="FFFFFF" w:themeColor="background1"/>
                                <w:sz w:val="16"/>
                              </w:rPr>
                              <w:t>83%</w:t>
                            </w:r>
                          </w:p>
                          <w:p w:rsidR="000C275B" w:rsidRPr="00E91A95" w:rsidRDefault="000C275B" w:rsidP="009E0F31">
                            <w:pPr>
                              <w:spacing w:before="46" w:after="46"/>
                              <w:rPr>
                                <w:color w:val="FFFFFF" w:themeColor="background1"/>
                                <w:sz w:val="16"/>
                              </w:rPr>
                            </w:pPr>
                            <w:r w:rsidRPr="00E91A95">
                              <w:rPr>
                                <w:color w:val="FFFFFF" w:themeColor="background1"/>
                                <w:sz w:val="16"/>
                              </w:rPr>
                              <w:t>17.2.1</w:t>
                            </w:r>
                            <w:r w:rsidRPr="00E91A95">
                              <w:rPr>
                                <w:color w:val="FFFFFF" w:themeColor="background1"/>
                                <w:sz w:val="16"/>
                              </w:rPr>
                              <w:tab/>
                            </w:r>
                            <w:r>
                              <w:rPr>
                                <w:color w:val="FFFFFF" w:themeColor="background1"/>
                                <w:sz w:val="16"/>
                              </w:rPr>
                              <w:t xml:space="preserve">       </w:t>
                            </w:r>
                            <w:r w:rsidRPr="00E91A95">
                              <w:rPr>
                                <w:color w:val="FFFFFF" w:themeColor="background1"/>
                                <w:sz w:val="16"/>
                              </w:rPr>
                              <w:t>83%</w:t>
                            </w:r>
                          </w:p>
                          <w:p w:rsidR="000C275B" w:rsidRPr="00E91A95" w:rsidRDefault="000C275B" w:rsidP="009E0F31">
                            <w:pPr>
                              <w:spacing w:before="46" w:after="46"/>
                              <w:rPr>
                                <w:color w:val="FFFFFF" w:themeColor="background1"/>
                                <w:sz w:val="16"/>
                              </w:rPr>
                            </w:pPr>
                            <w:r w:rsidRPr="00E91A95">
                              <w:rPr>
                                <w:color w:val="FFFFFF" w:themeColor="background1"/>
                                <w:sz w:val="16"/>
                              </w:rPr>
                              <w:t>16.1.1</w:t>
                            </w:r>
                            <w:r w:rsidRPr="00E91A95">
                              <w:rPr>
                                <w:color w:val="FFFFFF" w:themeColor="background1"/>
                                <w:sz w:val="16"/>
                              </w:rPr>
                              <w:tab/>
                            </w:r>
                            <w:r>
                              <w:rPr>
                                <w:color w:val="FFFFFF" w:themeColor="background1"/>
                                <w:sz w:val="16"/>
                              </w:rPr>
                              <w:t xml:space="preserve">       </w:t>
                            </w:r>
                            <w:r w:rsidRPr="00E91A95">
                              <w:rPr>
                                <w:color w:val="FFFFFF" w:themeColor="background1"/>
                                <w:sz w:val="16"/>
                              </w:rPr>
                              <w:t>81%</w:t>
                            </w:r>
                          </w:p>
                          <w:p w:rsidR="000C275B" w:rsidRPr="00E91A95" w:rsidRDefault="000C275B" w:rsidP="009E0F31">
                            <w:pPr>
                              <w:spacing w:before="46" w:after="46"/>
                              <w:rPr>
                                <w:color w:val="FFFFFF" w:themeColor="background1"/>
                                <w:sz w:val="16"/>
                              </w:rPr>
                            </w:pPr>
                            <w:r w:rsidRPr="00E91A95">
                              <w:rPr>
                                <w:color w:val="FFFFFF" w:themeColor="background1"/>
                                <w:sz w:val="16"/>
                              </w:rPr>
                              <w:t>17.3.6</w:t>
                            </w:r>
                            <w:r w:rsidRPr="00E91A95">
                              <w:rPr>
                                <w:color w:val="FFFFFF" w:themeColor="background1"/>
                                <w:sz w:val="16"/>
                              </w:rPr>
                              <w:tab/>
                            </w:r>
                            <w:r>
                              <w:rPr>
                                <w:color w:val="FFFFFF" w:themeColor="background1"/>
                                <w:sz w:val="16"/>
                              </w:rPr>
                              <w:t xml:space="preserve">       </w:t>
                            </w:r>
                            <w:r w:rsidRPr="00E91A95">
                              <w:rPr>
                                <w:color w:val="FFFFFF" w:themeColor="background1"/>
                                <w:sz w:val="16"/>
                              </w:rPr>
                              <w:t>79%</w:t>
                            </w:r>
                          </w:p>
                          <w:p w:rsidR="000C275B" w:rsidRPr="00E91A95" w:rsidRDefault="000C275B" w:rsidP="009E0F31">
                            <w:pPr>
                              <w:spacing w:before="46" w:after="46"/>
                              <w:rPr>
                                <w:color w:val="FFFFFF" w:themeColor="background1"/>
                                <w:sz w:val="16"/>
                              </w:rPr>
                            </w:pPr>
                            <w:r w:rsidRPr="00E91A95">
                              <w:rPr>
                                <w:color w:val="FFFFFF" w:themeColor="background1"/>
                                <w:sz w:val="16"/>
                              </w:rPr>
                              <w:t>5.2.1</w:t>
                            </w:r>
                            <w:r w:rsidRPr="00E91A95">
                              <w:rPr>
                                <w:color w:val="FFFFFF" w:themeColor="background1"/>
                                <w:sz w:val="16"/>
                              </w:rPr>
                              <w:tab/>
                            </w:r>
                            <w:r>
                              <w:rPr>
                                <w:color w:val="FFFFFF" w:themeColor="background1"/>
                                <w:sz w:val="16"/>
                              </w:rPr>
                              <w:t xml:space="preserve">       </w:t>
                            </w:r>
                            <w:r w:rsidRPr="00E91A95">
                              <w:rPr>
                                <w:color w:val="FFFFFF" w:themeColor="background1"/>
                                <w:sz w:val="16"/>
                              </w:rPr>
                              <w:t>79%</w:t>
                            </w:r>
                          </w:p>
                          <w:p w:rsidR="000C275B" w:rsidRPr="00E91A95" w:rsidRDefault="000C275B" w:rsidP="009E0F31">
                            <w:pPr>
                              <w:spacing w:before="46" w:after="46"/>
                              <w:rPr>
                                <w:color w:val="FFFFFF" w:themeColor="background1"/>
                                <w:sz w:val="16"/>
                              </w:rPr>
                            </w:pPr>
                            <w:r w:rsidRPr="00E91A95">
                              <w:rPr>
                                <w:color w:val="FFFFFF" w:themeColor="background1"/>
                                <w:sz w:val="16"/>
                              </w:rPr>
                              <w:t>14.1.1</w:t>
                            </w:r>
                            <w:r w:rsidRPr="00E91A95">
                              <w:rPr>
                                <w:color w:val="FFFFFF" w:themeColor="background1"/>
                                <w:sz w:val="16"/>
                              </w:rPr>
                              <w:tab/>
                            </w:r>
                            <w:r>
                              <w:rPr>
                                <w:color w:val="FFFFFF" w:themeColor="background1"/>
                                <w:sz w:val="16"/>
                              </w:rPr>
                              <w:t xml:space="preserve">       </w:t>
                            </w:r>
                            <w:r w:rsidRPr="00E91A95">
                              <w:rPr>
                                <w:color w:val="FFFFFF" w:themeColor="background1"/>
                                <w:sz w:val="16"/>
                              </w:rPr>
                              <w:t>78%</w:t>
                            </w:r>
                          </w:p>
                          <w:p w:rsidR="000C275B" w:rsidRPr="00E91A95" w:rsidRDefault="000C275B" w:rsidP="009E0F31">
                            <w:pPr>
                              <w:spacing w:before="46" w:after="46"/>
                              <w:rPr>
                                <w:color w:val="FFFFFF" w:themeColor="background1"/>
                                <w:sz w:val="16"/>
                              </w:rPr>
                            </w:pPr>
                            <w:r w:rsidRPr="00E91A95">
                              <w:rPr>
                                <w:color w:val="FFFFFF" w:themeColor="background1"/>
                                <w:sz w:val="16"/>
                              </w:rPr>
                              <w:t>2.2.1</w:t>
                            </w:r>
                            <w:r w:rsidRPr="00E91A95">
                              <w:rPr>
                                <w:color w:val="FFFFFF" w:themeColor="background1"/>
                                <w:sz w:val="16"/>
                              </w:rPr>
                              <w:tab/>
                            </w:r>
                            <w:r>
                              <w:rPr>
                                <w:color w:val="FFFFFF" w:themeColor="background1"/>
                                <w:sz w:val="16"/>
                              </w:rPr>
                              <w:t xml:space="preserve">       </w:t>
                            </w:r>
                            <w:r w:rsidRPr="00E91A95">
                              <w:rPr>
                                <w:color w:val="FFFFFF" w:themeColor="background1"/>
                                <w:sz w:val="16"/>
                              </w:rPr>
                              <w:t>78%</w:t>
                            </w:r>
                          </w:p>
                          <w:p w:rsidR="000C275B" w:rsidRPr="00E91A95" w:rsidRDefault="000C275B" w:rsidP="009E0F31">
                            <w:pPr>
                              <w:spacing w:before="46" w:after="46"/>
                              <w:rPr>
                                <w:color w:val="FFFFFF" w:themeColor="background1"/>
                                <w:sz w:val="16"/>
                              </w:rPr>
                            </w:pPr>
                            <w:r w:rsidRPr="00E91A95">
                              <w:rPr>
                                <w:color w:val="FFFFFF" w:themeColor="background1"/>
                                <w:sz w:val="16"/>
                              </w:rPr>
                              <w:t>3.3.1</w:t>
                            </w:r>
                            <w:r w:rsidRPr="00E91A95">
                              <w:rPr>
                                <w:color w:val="FFFFFF" w:themeColor="background1"/>
                                <w:sz w:val="16"/>
                              </w:rPr>
                              <w:tab/>
                            </w:r>
                            <w:r>
                              <w:rPr>
                                <w:color w:val="FFFFFF" w:themeColor="background1"/>
                                <w:sz w:val="16"/>
                              </w:rPr>
                              <w:t xml:space="preserve">       </w:t>
                            </w:r>
                            <w:r w:rsidRPr="00E91A95">
                              <w:rPr>
                                <w:color w:val="FFFFFF" w:themeColor="background1"/>
                                <w:sz w:val="16"/>
                              </w:rPr>
                              <w:t>78%</w:t>
                            </w:r>
                          </w:p>
                          <w:p w:rsidR="000C275B" w:rsidRPr="00E91A95" w:rsidRDefault="000C275B" w:rsidP="009E0F31">
                            <w:pPr>
                              <w:spacing w:before="46" w:after="46"/>
                              <w:rPr>
                                <w:color w:val="FFFFFF" w:themeColor="background1"/>
                                <w:sz w:val="16"/>
                              </w:rPr>
                            </w:pPr>
                            <w:r w:rsidRPr="00E91A95">
                              <w:rPr>
                                <w:color w:val="FFFFFF" w:themeColor="background1"/>
                                <w:sz w:val="16"/>
                              </w:rPr>
                              <w:t>2.1.4</w:t>
                            </w:r>
                            <w:r w:rsidRPr="00E91A95">
                              <w:rPr>
                                <w:color w:val="FFFFFF" w:themeColor="background1"/>
                                <w:sz w:val="16"/>
                              </w:rPr>
                              <w:tab/>
                            </w:r>
                            <w:r>
                              <w:rPr>
                                <w:color w:val="FFFFFF" w:themeColor="background1"/>
                                <w:sz w:val="16"/>
                              </w:rPr>
                              <w:t xml:space="preserve">       </w:t>
                            </w:r>
                            <w:r w:rsidRPr="00E91A95">
                              <w:rPr>
                                <w:color w:val="FFFFFF" w:themeColor="background1"/>
                                <w:sz w:val="16"/>
                              </w:rPr>
                              <w:t>77%</w:t>
                            </w:r>
                          </w:p>
                          <w:p w:rsidR="000C275B" w:rsidRPr="00E91A95" w:rsidRDefault="000C275B" w:rsidP="009E0F31">
                            <w:pPr>
                              <w:spacing w:before="46" w:after="46"/>
                              <w:rPr>
                                <w:color w:val="FFFFFF" w:themeColor="background1"/>
                                <w:sz w:val="16"/>
                              </w:rPr>
                            </w:pPr>
                            <w:r w:rsidRPr="00E91A95">
                              <w:rPr>
                                <w:color w:val="FFFFFF" w:themeColor="background1"/>
                                <w:sz w:val="16"/>
                              </w:rPr>
                              <w:t>15.1.2</w:t>
                            </w:r>
                            <w:r w:rsidRPr="00E91A95">
                              <w:rPr>
                                <w:color w:val="FFFFFF" w:themeColor="background1"/>
                                <w:sz w:val="16"/>
                              </w:rPr>
                              <w:tab/>
                            </w:r>
                            <w:r>
                              <w:rPr>
                                <w:color w:val="FFFFFF" w:themeColor="background1"/>
                                <w:sz w:val="16"/>
                              </w:rPr>
                              <w:t xml:space="preserve">       </w:t>
                            </w:r>
                            <w:r w:rsidRPr="00E91A95">
                              <w:rPr>
                                <w:color w:val="FFFFFF" w:themeColor="background1"/>
                                <w:sz w:val="16"/>
                              </w:rPr>
                              <w:t>76%</w:t>
                            </w:r>
                          </w:p>
                          <w:p w:rsidR="000C275B" w:rsidRPr="00E91A95" w:rsidRDefault="000C275B" w:rsidP="009E0F31">
                            <w:pPr>
                              <w:spacing w:before="46" w:after="46"/>
                              <w:rPr>
                                <w:color w:val="FFFFFF" w:themeColor="background1"/>
                                <w:sz w:val="16"/>
                              </w:rPr>
                            </w:pPr>
                            <w:r w:rsidRPr="00E91A95">
                              <w:rPr>
                                <w:color w:val="FFFFFF" w:themeColor="background1"/>
                                <w:sz w:val="16"/>
                              </w:rPr>
                              <w:t>8.1.3</w:t>
                            </w:r>
                            <w:r w:rsidRPr="00E91A95">
                              <w:rPr>
                                <w:color w:val="FFFFFF" w:themeColor="background1"/>
                                <w:sz w:val="16"/>
                              </w:rPr>
                              <w:tab/>
                            </w:r>
                            <w:r>
                              <w:rPr>
                                <w:color w:val="FFFFFF" w:themeColor="background1"/>
                                <w:sz w:val="16"/>
                              </w:rPr>
                              <w:t xml:space="preserve">       </w:t>
                            </w:r>
                            <w:r w:rsidRPr="00E91A95">
                              <w:rPr>
                                <w:color w:val="FFFFFF" w:themeColor="background1"/>
                                <w:sz w:val="16"/>
                              </w:rPr>
                              <w:t>75%</w:t>
                            </w:r>
                          </w:p>
                          <w:p w:rsidR="000C275B" w:rsidRPr="00E91A95" w:rsidRDefault="000C275B" w:rsidP="009E0F31">
                            <w:pPr>
                              <w:spacing w:before="46" w:after="46"/>
                              <w:rPr>
                                <w:color w:val="FFFFFF" w:themeColor="background1"/>
                                <w:sz w:val="16"/>
                              </w:rPr>
                            </w:pPr>
                            <w:r w:rsidRPr="00E91A95">
                              <w:rPr>
                                <w:color w:val="FFFFFF" w:themeColor="background1"/>
                                <w:sz w:val="16"/>
                              </w:rPr>
                              <w:t>3.2.4</w:t>
                            </w:r>
                            <w:r w:rsidRPr="00E91A95">
                              <w:rPr>
                                <w:color w:val="FFFFFF" w:themeColor="background1"/>
                                <w:sz w:val="16"/>
                              </w:rPr>
                              <w:tab/>
                            </w:r>
                            <w:r>
                              <w:rPr>
                                <w:color w:val="FFFFFF" w:themeColor="background1"/>
                                <w:sz w:val="16"/>
                              </w:rPr>
                              <w:t xml:space="preserve">       </w:t>
                            </w:r>
                            <w:r w:rsidRPr="00E91A95">
                              <w:rPr>
                                <w:color w:val="FFFFFF" w:themeColor="background1"/>
                                <w:sz w:val="16"/>
                              </w:rPr>
                              <w:t>75%</w:t>
                            </w:r>
                          </w:p>
                          <w:p w:rsidR="000C275B" w:rsidRPr="00E91A95" w:rsidRDefault="000C275B" w:rsidP="009E0F31">
                            <w:pPr>
                              <w:spacing w:before="46" w:after="46"/>
                              <w:rPr>
                                <w:color w:val="FFFFFF" w:themeColor="background1"/>
                                <w:sz w:val="16"/>
                              </w:rPr>
                            </w:pPr>
                            <w:r w:rsidRPr="00E91A95">
                              <w:rPr>
                                <w:color w:val="FFFFFF" w:themeColor="background1"/>
                                <w:sz w:val="16"/>
                              </w:rPr>
                              <w:t>13.1.1</w:t>
                            </w:r>
                            <w:r w:rsidRPr="00E91A95">
                              <w:rPr>
                                <w:color w:val="FFFFFF" w:themeColor="background1"/>
                                <w:sz w:val="16"/>
                              </w:rPr>
                              <w:tab/>
                            </w:r>
                            <w:r>
                              <w:rPr>
                                <w:color w:val="FFFFFF" w:themeColor="background1"/>
                                <w:sz w:val="16"/>
                              </w:rPr>
                              <w:t xml:space="preserve">       </w:t>
                            </w:r>
                            <w:r w:rsidRPr="00E91A95">
                              <w:rPr>
                                <w:color w:val="FFFFFF" w:themeColor="background1"/>
                                <w:sz w:val="16"/>
                              </w:rPr>
                              <w:t>75%</w:t>
                            </w:r>
                          </w:p>
                          <w:p w:rsidR="000C275B" w:rsidRPr="00E91A95" w:rsidRDefault="000C275B" w:rsidP="009E0F31">
                            <w:pPr>
                              <w:spacing w:before="46" w:after="46"/>
                              <w:rPr>
                                <w:color w:val="FFFFFF" w:themeColor="background1"/>
                                <w:sz w:val="16"/>
                              </w:rPr>
                            </w:pPr>
                            <w:r w:rsidRPr="00E91A95">
                              <w:rPr>
                                <w:color w:val="FFFFFF" w:themeColor="background1"/>
                                <w:sz w:val="16"/>
                              </w:rPr>
                              <w:t>17.3.5</w:t>
                            </w:r>
                            <w:r w:rsidRPr="00E91A95">
                              <w:rPr>
                                <w:color w:val="FFFFFF" w:themeColor="background1"/>
                                <w:sz w:val="16"/>
                              </w:rPr>
                              <w:tab/>
                            </w:r>
                            <w:r>
                              <w:rPr>
                                <w:color w:val="FFFFFF" w:themeColor="background1"/>
                                <w:sz w:val="16"/>
                              </w:rPr>
                              <w:t xml:space="preserve">       </w:t>
                            </w:r>
                            <w:r w:rsidRPr="00E91A95">
                              <w:rPr>
                                <w:color w:val="FFFFFF" w:themeColor="background1"/>
                                <w:sz w:val="16"/>
                              </w:rPr>
                              <w:t>75%</w:t>
                            </w:r>
                          </w:p>
                          <w:p w:rsidR="000C275B" w:rsidRPr="00E91A95" w:rsidRDefault="000C275B" w:rsidP="009E0F31">
                            <w:pPr>
                              <w:spacing w:before="46" w:after="46"/>
                              <w:rPr>
                                <w:color w:val="FFFFFF" w:themeColor="background1"/>
                                <w:sz w:val="16"/>
                              </w:rPr>
                            </w:pPr>
                            <w:r w:rsidRPr="00E91A95">
                              <w:rPr>
                                <w:color w:val="FFFFFF" w:themeColor="background1"/>
                                <w:sz w:val="16"/>
                              </w:rPr>
                              <w:t>12.1.2</w:t>
                            </w:r>
                            <w:r w:rsidRPr="00E91A95">
                              <w:rPr>
                                <w:color w:val="FFFFFF" w:themeColor="background1"/>
                                <w:sz w:val="16"/>
                              </w:rPr>
                              <w:tab/>
                            </w:r>
                            <w:r>
                              <w:rPr>
                                <w:color w:val="FFFFFF" w:themeColor="background1"/>
                                <w:sz w:val="16"/>
                              </w:rPr>
                              <w:t xml:space="preserve">       </w:t>
                            </w:r>
                            <w:r w:rsidRPr="00E91A95">
                              <w:rPr>
                                <w:color w:val="FFFFFF" w:themeColor="background1"/>
                                <w:sz w:val="16"/>
                              </w:rPr>
                              <w:t>74%</w:t>
                            </w:r>
                          </w:p>
                          <w:p w:rsidR="000C275B" w:rsidRPr="00E91A95" w:rsidRDefault="000C275B" w:rsidP="009E0F31">
                            <w:pPr>
                              <w:spacing w:before="46" w:after="46"/>
                              <w:rPr>
                                <w:color w:val="FFFFFF" w:themeColor="background1"/>
                                <w:sz w:val="16"/>
                              </w:rPr>
                            </w:pPr>
                            <w:r w:rsidRPr="00E91A95">
                              <w:rPr>
                                <w:color w:val="FFFFFF" w:themeColor="background1"/>
                                <w:sz w:val="16"/>
                              </w:rPr>
                              <w:t>7.2.2</w:t>
                            </w:r>
                            <w:r w:rsidRPr="00E91A95">
                              <w:rPr>
                                <w:color w:val="FFFFFF" w:themeColor="background1"/>
                                <w:sz w:val="16"/>
                              </w:rPr>
                              <w:tab/>
                            </w:r>
                            <w:r>
                              <w:rPr>
                                <w:color w:val="FFFFFF" w:themeColor="background1"/>
                                <w:sz w:val="16"/>
                              </w:rPr>
                              <w:t xml:space="preserve">       </w:t>
                            </w:r>
                            <w:r w:rsidRPr="00E91A95">
                              <w:rPr>
                                <w:color w:val="FFFFFF" w:themeColor="background1"/>
                                <w:sz w:val="16"/>
                              </w:rPr>
                              <w:t>74%</w:t>
                            </w:r>
                          </w:p>
                          <w:p w:rsidR="000C275B" w:rsidRPr="00E91A95" w:rsidRDefault="000C275B" w:rsidP="009E0F31">
                            <w:pPr>
                              <w:spacing w:before="46" w:after="46"/>
                              <w:rPr>
                                <w:color w:val="FFFFFF" w:themeColor="background1"/>
                                <w:sz w:val="16"/>
                              </w:rPr>
                            </w:pPr>
                            <w:r w:rsidRPr="00E91A95">
                              <w:rPr>
                                <w:color w:val="FFFFFF" w:themeColor="background1"/>
                                <w:sz w:val="16"/>
                              </w:rPr>
                              <w:t>14.2.2</w:t>
                            </w:r>
                            <w:r w:rsidRPr="00E91A95">
                              <w:rPr>
                                <w:color w:val="FFFFFF" w:themeColor="background1"/>
                                <w:sz w:val="16"/>
                              </w:rPr>
                              <w:tab/>
                            </w:r>
                            <w:r>
                              <w:rPr>
                                <w:color w:val="FFFFFF" w:themeColor="background1"/>
                                <w:sz w:val="16"/>
                              </w:rPr>
                              <w:t xml:space="preserve">       </w:t>
                            </w:r>
                            <w:r w:rsidRPr="00E91A95">
                              <w:rPr>
                                <w:color w:val="FFFFFF" w:themeColor="background1"/>
                                <w:sz w:val="16"/>
                              </w:rPr>
                              <w:t>73%</w:t>
                            </w:r>
                          </w:p>
                          <w:p w:rsidR="000C275B" w:rsidRDefault="000C275B" w:rsidP="009E0F31">
                            <w:pPr>
                              <w:spacing w:before="46" w:after="46"/>
                              <w:rPr>
                                <w:color w:val="FFFFFF" w:themeColor="background1"/>
                                <w:sz w:val="16"/>
                              </w:rPr>
                            </w:pPr>
                            <w:r w:rsidRPr="00E91A95">
                              <w:rPr>
                                <w:color w:val="FFFFFF" w:themeColor="background1"/>
                                <w:sz w:val="16"/>
                              </w:rPr>
                              <w:t>3.5.1</w:t>
                            </w:r>
                            <w:r w:rsidRPr="00E91A95">
                              <w:rPr>
                                <w:color w:val="FFFFFF" w:themeColor="background1"/>
                                <w:sz w:val="16"/>
                              </w:rPr>
                              <w:tab/>
                            </w:r>
                            <w:r>
                              <w:rPr>
                                <w:color w:val="FFFFFF" w:themeColor="background1"/>
                                <w:sz w:val="16"/>
                              </w:rPr>
                              <w:t xml:space="preserve">       </w:t>
                            </w:r>
                            <w:r w:rsidRPr="00E91A95">
                              <w:rPr>
                                <w:color w:val="FFFFFF" w:themeColor="background1"/>
                                <w:sz w:val="16"/>
                              </w:rPr>
                              <w:t>73%</w:t>
                            </w:r>
                          </w:p>
                          <w:p w:rsidR="000C275B" w:rsidRPr="00E91A95" w:rsidRDefault="000C275B" w:rsidP="009E0F31">
                            <w:pPr>
                              <w:spacing w:before="46" w:after="46"/>
                              <w:rPr>
                                <w:color w:val="FFFFFF" w:themeColor="background1"/>
                                <w:sz w:val="16"/>
                              </w:rPr>
                            </w:pPr>
                            <w:r w:rsidRPr="00E91A95">
                              <w:rPr>
                                <w:color w:val="FFFFFF" w:themeColor="background1"/>
                                <w:sz w:val="16"/>
                              </w:rPr>
                              <w:t>3.3.2</w:t>
                            </w:r>
                            <w:r w:rsidRPr="00E91A95">
                              <w:rPr>
                                <w:color w:val="FFFFFF" w:themeColor="background1"/>
                                <w:sz w:val="16"/>
                              </w:rPr>
                              <w:tab/>
                            </w:r>
                            <w:r>
                              <w:rPr>
                                <w:color w:val="FFFFFF" w:themeColor="background1"/>
                                <w:sz w:val="16"/>
                              </w:rPr>
                              <w:t xml:space="preserve">       </w:t>
                            </w:r>
                            <w:r w:rsidRPr="00E91A95">
                              <w:rPr>
                                <w:color w:val="FFFFFF" w:themeColor="background1"/>
                                <w:sz w:val="16"/>
                              </w:rPr>
                              <w:t>7</w:t>
                            </w:r>
                            <w:r>
                              <w:rPr>
                                <w:color w:val="FFFFFF" w:themeColor="background1"/>
                                <w:sz w:val="16"/>
                              </w:rPr>
                              <w:t>3</w:t>
                            </w:r>
                            <w:r w:rsidRPr="00E91A95">
                              <w:rPr>
                                <w:color w:val="FFFFFF" w:themeColor="background1"/>
                                <w:sz w:val="16"/>
                              </w:rPr>
                              <w:t>%</w:t>
                            </w:r>
                          </w:p>
                          <w:p w:rsidR="000C275B" w:rsidRPr="00E91A95" w:rsidRDefault="000C275B" w:rsidP="009E0F31">
                            <w:pPr>
                              <w:spacing w:before="46" w:after="46"/>
                              <w:rPr>
                                <w:color w:val="FFFFFF" w:themeColor="background1"/>
                                <w:sz w:val="16"/>
                              </w:rPr>
                            </w:pPr>
                            <w:r w:rsidRPr="00E91A95">
                              <w:rPr>
                                <w:color w:val="FFFFFF" w:themeColor="background1"/>
                                <w:sz w:val="16"/>
                              </w:rPr>
                              <w:t>12.1.1</w:t>
                            </w:r>
                            <w:r w:rsidRPr="00E91A95">
                              <w:rPr>
                                <w:color w:val="FFFFFF" w:themeColor="background1"/>
                                <w:sz w:val="16"/>
                              </w:rPr>
                              <w:tab/>
                            </w:r>
                            <w:r>
                              <w:rPr>
                                <w:color w:val="FFFFFF" w:themeColor="background1"/>
                                <w:sz w:val="16"/>
                              </w:rPr>
                              <w:t xml:space="preserve">       </w:t>
                            </w:r>
                            <w:r w:rsidRPr="00E91A95">
                              <w:rPr>
                                <w:color w:val="FFFFFF" w:themeColor="background1"/>
                                <w:sz w:val="16"/>
                              </w:rPr>
                              <w:t>72%</w:t>
                            </w:r>
                          </w:p>
                          <w:p w:rsidR="000C275B" w:rsidRPr="00E91A95" w:rsidRDefault="000C275B" w:rsidP="009E0F31">
                            <w:pPr>
                              <w:spacing w:before="46" w:after="46"/>
                              <w:rPr>
                                <w:color w:val="FFFFFF" w:themeColor="background1"/>
                                <w:sz w:val="16"/>
                              </w:rPr>
                            </w:pPr>
                            <w:r w:rsidRPr="00E91A95">
                              <w:rPr>
                                <w:color w:val="FFFFFF" w:themeColor="background1"/>
                                <w:sz w:val="16"/>
                              </w:rPr>
                              <w:t>9.1.1</w:t>
                            </w:r>
                            <w:r w:rsidRPr="00E91A95">
                              <w:rPr>
                                <w:color w:val="FFFFFF" w:themeColor="background1"/>
                                <w:sz w:val="16"/>
                              </w:rPr>
                              <w:tab/>
                            </w:r>
                            <w:r>
                              <w:rPr>
                                <w:color w:val="FFFFFF" w:themeColor="background1"/>
                                <w:sz w:val="16"/>
                              </w:rPr>
                              <w:t xml:space="preserve">       </w:t>
                            </w:r>
                            <w:r w:rsidRPr="00E91A95">
                              <w:rPr>
                                <w:color w:val="FFFFFF" w:themeColor="background1"/>
                                <w:sz w:val="16"/>
                              </w:rPr>
                              <w:t>72%</w:t>
                            </w:r>
                          </w:p>
                          <w:p w:rsidR="000C275B" w:rsidRPr="00E91A95" w:rsidRDefault="000C275B" w:rsidP="009E0F31">
                            <w:pPr>
                              <w:spacing w:before="46" w:after="46"/>
                              <w:rPr>
                                <w:color w:val="FFFFFF" w:themeColor="background1"/>
                                <w:sz w:val="16"/>
                              </w:rPr>
                            </w:pPr>
                            <w:r w:rsidRPr="00E91A95">
                              <w:rPr>
                                <w:color w:val="FFFFFF" w:themeColor="background1"/>
                                <w:sz w:val="16"/>
                              </w:rPr>
                              <w:t>18.1.1</w:t>
                            </w:r>
                            <w:r w:rsidRPr="00E91A95">
                              <w:rPr>
                                <w:color w:val="FFFFFF" w:themeColor="background1"/>
                                <w:sz w:val="16"/>
                              </w:rPr>
                              <w:tab/>
                            </w:r>
                            <w:r>
                              <w:rPr>
                                <w:color w:val="FFFFFF" w:themeColor="background1"/>
                                <w:sz w:val="16"/>
                              </w:rPr>
                              <w:t xml:space="preserve">       </w:t>
                            </w:r>
                            <w:r w:rsidRPr="00E91A95">
                              <w:rPr>
                                <w:color w:val="FFFFFF" w:themeColor="background1"/>
                                <w:sz w:val="16"/>
                              </w:rPr>
                              <w:t>71%</w:t>
                            </w:r>
                          </w:p>
                          <w:p w:rsidR="000C275B" w:rsidRPr="00E91A95" w:rsidRDefault="000C275B" w:rsidP="009E0F31">
                            <w:pPr>
                              <w:spacing w:before="46" w:after="46"/>
                              <w:rPr>
                                <w:color w:val="FFFFFF" w:themeColor="background1"/>
                                <w:sz w:val="16"/>
                              </w:rPr>
                            </w:pPr>
                            <w:r w:rsidRPr="00E91A95">
                              <w:rPr>
                                <w:color w:val="FFFFFF" w:themeColor="background1"/>
                                <w:sz w:val="16"/>
                              </w:rPr>
                              <w:t>13.1.2</w:t>
                            </w:r>
                            <w:r w:rsidRPr="00E91A95">
                              <w:rPr>
                                <w:color w:val="FFFFFF" w:themeColor="background1"/>
                                <w:sz w:val="16"/>
                              </w:rPr>
                              <w:tab/>
                            </w:r>
                            <w:r>
                              <w:rPr>
                                <w:color w:val="FFFFFF" w:themeColor="background1"/>
                                <w:sz w:val="16"/>
                              </w:rPr>
                              <w:t xml:space="preserve">       </w:t>
                            </w:r>
                            <w:r w:rsidRPr="00E91A95">
                              <w:rPr>
                                <w:color w:val="FFFFFF" w:themeColor="background1"/>
                                <w:sz w:val="16"/>
                              </w:rPr>
                              <w:t>71%</w:t>
                            </w:r>
                          </w:p>
                          <w:p w:rsidR="000C275B" w:rsidRPr="00E91A95" w:rsidRDefault="000C275B" w:rsidP="009E0F31">
                            <w:pPr>
                              <w:spacing w:before="46" w:after="46"/>
                              <w:rPr>
                                <w:color w:val="FFFFFF" w:themeColor="background1"/>
                                <w:sz w:val="16"/>
                              </w:rPr>
                            </w:pPr>
                            <w:r w:rsidRPr="00E91A95">
                              <w:rPr>
                                <w:color w:val="FFFFFF" w:themeColor="background1"/>
                                <w:sz w:val="16"/>
                              </w:rPr>
                              <w:t>2.1.3</w:t>
                            </w:r>
                            <w:r w:rsidRPr="00E91A95">
                              <w:rPr>
                                <w:color w:val="FFFFFF" w:themeColor="background1"/>
                                <w:sz w:val="16"/>
                              </w:rPr>
                              <w:tab/>
                            </w:r>
                            <w:r>
                              <w:rPr>
                                <w:color w:val="FFFFFF" w:themeColor="background1"/>
                                <w:sz w:val="16"/>
                              </w:rPr>
                              <w:t xml:space="preserve">       </w:t>
                            </w:r>
                            <w:r w:rsidRPr="00E91A95">
                              <w:rPr>
                                <w:color w:val="FFFFFF" w:themeColor="background1"/>
                                <w:sz w:val="16"/>
                              </w:rPr>
                              <w:t>71%</w:t>
                            </w:r>
                          </w:p>
                          <w:p w:rsidR="000C275B" w:rsidRPr="00E91A95" w:rsidRDefault="000C275B" w:rsidP="009E0F31">
                            <w:pPr>
                              <w:spacing w:before="46" w:after="46"/>
                              <w:rPr>
                                <w:color w:val="FFFFFF" w:themeColor="background1"/>
                                <w:sz w:val="16"/>
                              </w:rPr>
                            </w:pPr>
                            <w:r w:rsidRPr="00E91A95">
                              <w:rPr>
                                <w:color w:val="FFFFFF" w:themeColor="background1"/>
                                <w:sz w:val="16"/>
                              </w:rPr>
                              <w:t>19.1.3</w:t>
                            </w:r>
                            <w:r w:rsidRPr="00E91A95">
                              <w:rPr>
                                <w:color w:val="FFFFFF" w:themeColor="background1"/>
                                <w:sz w:val="16"/>
                              </w:rPr>
                              <w:tab/>
                            </w:r>
                            <w:r>
                              <w:rPr>
                                <w:color w:val="FFFFFF" w:themeColor="background1"/>
                                <w:sz w:val="16"/>
                              </w:rPr>
                              <w:t xml:space="preserve">       </w:t>
                            </w:r>
                            <w:r w:rsidRPr="00E91A95">
                              <w:rPr>
                                <w:color w:val="FFFFFF" w:themeColor="background1"/>
                                <w:sz w:val="16"/>
                              </w:rPr>
                              <w:t>70%</w:t>
                            </w:r>
                          </w:p>
                          <w:p w:rsidR="000C275B" w:rsidRPr="00E91A95" w:rsidRDefault="000C275B" w:rsidP="009E0F31">
                            <w:pPr>
                              <w:spacing w:before="46" w:after="46"/>
                              <w:rPr>
                                <w:color w:val="FFFFFF" w:themeColor="background1"/>
                                <w:sz w:val="16"/>
                              </w:rPr>
                            </w:pPr>
                            <w:r w:rsidRPr="00E91A95">
                              <w:rPr>
                                <w:color w:val="FFFFFF" w:themeColor="background1"/>
                                <w:sz w:val="16"/>
                              </w:rPr>
                              <w:t>2.2.2</w:t>
                            </w:r>
                            <w:r w:rsidRPr="00E91A95">
                              <w:rPr>
                                <w:color w:val="FFFFFF" w:themeColor="background1"/>
                                <w:sz w:val="16"/>
                              </w:rPr>
                              <w:tab/>
                            </w:r>
                            <w:r>
                              <w:rPr>
                                <w:color w:val="FFFFFF" w:themeColor="background1"/>
                                <w:sz w:val="16"/>
                              </w:rPr>
                              <w:t xml:space="preserve">       </w:t>
                            </w:r>
                            <w:r w:rsidRPr="00E91A95">
                              <w:rPr>
                                <w:color w:val="FFFFFF" w:themeColor="background1"/>
                                <w:sz w:val="16"/>
                              </w:rPr>
                              <w:t>70%</w:t>
                            </w:r>
                          </w:p>
                          <w:p w:rsidR="000C275B" w:rsidRPr="00E91A95" w:rsidRDefault="000C275B" w:rsidP="009E0F31">
                            <w:pPr>
                              <w:spacing w:before="46" w:after="46"/>
                              <w:rPr>
                                <w:color w:val="FFFFFF" w:themeColor="background1"/>
                                <w:sz w:val="16"/>
                              </w:rPr>
                            </w:pPr>
                            <w:r w:rsidRPr="00E91A95">
                              <w:rPr>
                                <w:color w:val="FFFFFF" w:themeColor="background1"/>
                                <w:sz w:val="16"/>
                              </w:rPr>
                              <w:t>14.1.2</w:t>
                            </w:r>
                            <w:r w:rsidRPr="00E91A95">
                              <w:rPr>
                                <w:color w:val="FFFFFF" w:themeColor="background1"/>
                                <w:sz w:val="16"/>
                              </w:rPr>
                              <w:tab/>
                            </w:r>
                            <w:r>
                              <w:rPr>
                                <w:color w:val="FFFFFF" w:themeColor="background1"/>
                                <w:sz w:val="16"/>
                              </w:rPr>
                              <w:t xml:space="preserve">       </w:t>
                            </w:r>
                            <w:r w:rsidRPr="00E91A95">
                              <w:rPr>
                                <w:color w:val="FFFFFF" w:themeColor="background1"/>
                                <w:sz w:val="16"/>
                              </w:rPr>
                              <w:t>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8FF7D" id="Text Box 158" o:spid="_x0000_s1051" type="#_x0000_t202" style="position:absolute;left:0;text-align:left;margin-left:9.35pt;margin-top:3.65pt;width:97.05pt;height:599.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VJYgQIAAG8FAAAOAAAAZHJzL2Uyb0RvYy54bWysVF9v2jAQf5+072D5fQRSaDvUULFWTJOq&#10;thpMfTaOXaLZPs82JOzT9+wkgNheOu3FPt/97nz/b24brchOOF+BKehoMKREGA5lZV4L+mO1+HRN&#10;iQ/MlEyBEQXdC09vZx8/3NR2KnLYgCqFI2jE+GltC7oJwU6zzPON0MwPwAqDQglOs4BP95qVjtVo&#10;XassHw4vsxpcaR1w4T1y71shnSX7UgoenqT0IhBVUPQtpNOlcx3PbHbDpq+O2U3FOzfYP3ihWWXw&#10;04OpexYY2brqD1O64g48yDDgoDOQsuIixYDRjIZn0Sw3zIoUCybH20Oa/P8zyx93z45UJdZugqUy&#10;TGORVqIJ5As0JPIwQ7X1UwQuLUJDgwJE93yPzBh4I52ON4ZEUI653h/yG83xqJRf5JOLCSUcZVeX&#10;o3x4PY52sqO6dT58FaBJJArqsIApr2z34EML7SHxNwOLSqlURGVIXdDLi8kwKRwkaFyZiBWpHToz&#10;MaTW9USFvRIRo8x3ITEdKYLISI0o7pQjO4YtxDgXJqTgk11ER5REJ96j2OGPXr1HuY2j/xlMOCjr&#10;yoBL0Z+5Xf7sXZYtHnN+EnckQ7NuUh/kqSSRtYZyjxV30E6Nt3xRYVUemA/PzOGYYJFx9MMTHlIB&#10;Zh86ipINuN9/40c8di9KKalx7Arqf22ZE5Sobwb7+vNoPI5zmh7jyVWOD3cqWZ9KzFbfAZZlhEvG&#10;8kRGfFA9KR3oF9wQ8/gripjh+HdBQ0/ehXYZ4IbhYj5PIJxMy8KDWVoeTccqxZ5bNS/M2a4xA/b0&#10;I/QDyqZn/dlio6aB+TaArFLzHrPaFQCnOrV/t4Hi2jh9J9RxT87eAAAA//8DAFBLAwQUAAYACAAA&#10;ACEAGaC7jN8AAAAJAQAADwAAAGRycy9kb3ducmV2LnhtbEyPwU7DMBBE70j8g7VI3KiTINooxKmq&#10;SBUSgkNLL9w2sZtE2OsQu23g61lOcJyd0eybcj07K85mCoMnBekiAWGo9XqgTsHhbXuXgwgRSaP1&#10;ZBR8mQDr6vqqxEL7C+3MeR87wSUUClTQxzgWUoa2Nw7Dwo+G2Dv6yWFkOXVST3jhcmdlliRL6XAg&#10;/tDjaOretB/7k1PwXG9fcddkLv+29dPLcTN+Ht4flLq9mTePIKKZ418YfvEZHSpmavyJdBCWdb7i&#10;pILVPQi2szTjJQ3fs2SZgqxK+X9B9QMAAP//AwBQSwECLQAUAAYACAAAACEAtoM4kv4AAADhAQAA&#10;EwAAAAAAAAAAAAAAAAAAAAAAW0NvbnRlbnRfVHlwZXNdLnhtbFBLAQItABQABgAIAAAAIQA4/SH/&#10;1gAAAJQBAAALAAAAAAAAAAAAAAAAAC8BAABfcmVscy8ucmVsc1BLAQItABQABgAIAAAAIQBiuVJY&#10;gQIAAG8FAAAOAAAAAAAAAAAAAAAAAC4CAABkcnMvZTJvRG9jLnhtbFBLAQItABQABgAIAAAAIQAZ&#10;oLuM3wAAAAkBAAAPAAAAAAAAAAAAAAAAANsEAABkcnMvZG93bnJldi54bWxQSwUGAAAAAAQABADz&#10;AAAA5wUAAAAA&#10;" filled="f" stroked="f" strokeweight=".5pt">
                <v:textbox>
                  <w:txbxContent>
                    <w:p w:rsidR="000C275B" w:rsidRPr="00E91A95" w:rsidRDefault="000C275B" w:rsidP="009E0F31">
                      <w:pPr>
                        <w:spacing w:before="46" w:after="46"/>
                        <w:rPr>
                          <w:color w:val="FFFFFF" w:themeColor="background1"/>
                          <w:sz w:val="16"/>
                        </w:rPr>
                      </w:pPr>
                      <w:r w:rsidRPr="00E91A95">
                        <w:rPr>
                          <w:color w:val="FFFFFF" w:themeColor="background1"/>
                          <w:sz w:val="16"/>
                        </w:rPr>
                        <w:t>17.3.7</w:t>
                      </w:r>
                      <w:r w:rsidRPr="00E91A95">
                        <w:rPr>
                          <w:color w:val="FFFFFF" w:themeColor="background1"/>
                          <w:sz w:val="16"/>
                        </w:rPr>
                        <w:tab/>
                      </w:r>
                      <w:r>
                        <w:rPr>
                          <w:color w:val="FFFFFF" w:themeColor="background1"/>
                          <w:sz w:val="16"/>
                        </w:rPr>
                        <w:t xml:space="preserve">       </w:t>
                      </w:r>
                      <w:r w:rsidRPr="00E91A95">
                        <w:rPr>
                          <w:color w:val="FFFFFF" w:themeColor="background1"/>
                          <w:sz w:val="16"/>
                        </w:rPr>
                        <w:t>97%</w:t>
                      </w:r>
                    </w:p>
                    <w:p w:rsidR="000C275B" w:rsidRPr="00E91A95" w:rsidRDefault="000C275B" w:rsidP="009E0F31">
                      <w:pPr>
                        <w:spacing w:before="46" w:after="46"/>
                        <w:rPr>
                          <w:color w:val="FFFFFF" w:themeColor="background1"/>
                          <w:sz w:val="16"/>
                        </w:rPr>
                      </w:pPr>
                      <w:r w:rsidRPr="00E91A95">
                        <w:rPr>
                          <w:color w:val="FFFFFF" w:themeColor="background1"/>
                          <w:sz w:val="16"/>
                        </w:rPr>
                        <w:t>18.3.2</w:t>
                      </w:r>
                      <w:r w:rsidRPr="00E91A95">
                        <w:rPr>
                          <w:color w:val="FFFFFF" w:themeColor="background1"/>
                          <w:sz w:val="16"/>
                        </w:rPr>
                        <w:tab/>
                      </w:r>
                      <w:r>
                        <w:rPr>
                          <w:color w:val="FFFFFF" w:themeColor="background1"/>
                          <w:sz w:val="16"/>
                        </w:rPr>
                        <w:t xml:space="preserve">       </w:t>
                      </w:r>
                      <w:r w:rsidRPr="00E91A95">
                        <w:rPr>
                          <w:color w:val="FFFFFF" w:themeColor="background1"/>
                          <w:sz w:val="16"/>
                        </w:rPr>
                        <w:t>95%</w:t>
                      </w:r>
                    </w:p>
                    <w:p w:rsidR="000C275B" w:rsidRPr="00E91A95" w:rsidRDefault="000C275B" w:rsidP="009E0F31">
                      <w:pPr>
                        <w:spacing w:before="46" w:after="46"/>
                        <w:rPr>
                          <w:color w:val="FFFFFF" w:themeColor="background1"/>
                          <w:sz w:val="16"/>
                        </w:rPr>
                      </w:pPr>
                      <w:r w:rsidRPr="00E91A95">
                        <w:rPr>
                          <w:color w:val="FFFFFF" w:themeColor="background1"/>
                          <w:sz w:val="16"/>
                        </w:rPr>
                        <w:t>17.3.2</w:t>
                      </w:r>
                      <w:r w:rsidRPr="00E91A95">
                        <w:rPr>
                          <w:color w:val="FFFFFF" w:themeColor="background1"/>
                          <w:sz w:val="16"/>
                        </w:rPr>
                        <w:tab/>
                      </w:r>
                      <w:r>
                        <w:rPr>
                          <w:color w:val="FFFFFF" w:themeColor="background1"/>
                          <w:sz w:val="16"/>
                        </w:rPr>
                        <w:t xml:space="preserve">       </w:t>
                      </w:r>
                      <w:r w:rsidRPr="00E91A95">
                        <w:rPr>
                          <w:color w:val="FFFFFF" w:themeColor="background1"/>
                          <w:sz w:val="16"/>
                        </w:rPr>
                        <w:t>95%</w:t>
                      </w:r>
                    </w:p>
                    <w:p w:rsidR="000C275B" w:rsidRPr="00E91A95" w:rsidRDefault="000C275B" w:rsidP="009E0F31">
                      <w:pPr>
                        <w:spacing w:before="46" w:after="46"/>
                        <w:rPr>
                          <w:color w:val="FFFFFF" w:themeColor="background1"/>
                          <w:sz w:val="16"/>
                        </w:rPr>
                      </w:pPr>
                      <w:r w:rsidRPr="00E91A95">
                        <w:rPr>
                          <w:color w:val="FFFFFF" w:themeColor="background1"/>
                          <w:sz w:val="16"/>
                        </w:rPr>
                        <w:t>17.3.8</w:t>
                      </w:r>
                      <w:r w:rsidRPr="00E91A95">
                        <w:rPr>
                          <w:color w:val="FFFFFF" w:themeColor="background1"/>
                          <w:sz w:val="16"/>
                        </w:rPr>
                        <w:tab/>
                      </w:r>
                      <w:r>
                        <w:rPr>
                          <w:color w:val="FFFFFF" w:themeColor="background1"/>
                          <w:sz w:val="16"/>
                        </w:rPr>
                        <w:t xml:space="preserve">       </w:t>
                      </w:r>
                      <w:r w:rsidRPr="00E91A95">
                        <w:rPr>
                          <w:color w:val="FFFFFF" w:themeColor="background1"/>
                          <w:sz w:val="16"/>
                        </w:rPr>
                        <w:t>94%</w:t>
                      </w:r>
                    </w:p>
                    <w:p w:rsidR="000C275B" w:rsidRPr="00E91A95" w:rsidRDefault="000C275B" w:rsidP="009E0F31">
                      <w:pPr>
                        <w:spacing w:before="46" w:after="46"/>
                        <w:rPr>
                          <w:color w:val="FFFFFF" w:themeColor="background1"/>
                          <w:sz w:val="16"/>
                        </w:rPr>
                      </w:pPr>
                      <w:r w:rsidRPr="00E91A95">
                        <w:rPr>
                          <w:color w:val="FFFFFF" w:themeColor="background1"/>
                          <w:sz w:val="16"/>
                        </w:rPr>
                        <w:t>17.3.3</w:t>
                      </w:r>
                      <w:r w:rsidRPr="00E91A95">
                        <w:rPr>
                          <w:color w:val="FFFFFF" w:themeColor="background1"/>
                          <w:sz w:val="16"/>
                        </w:rPr>
                        <w:tab/>
                      </w:r>
                      <w:r>
                        <w:rPr>
                          <w:color w:val="FFFFFF" w:themeColor="background1"/>
                          <w:sz w:val="16"/>
                        </w:rPr>
                        <w:t xml:space="preserve">       </w:t>
                      </w:r>
                      <w:r w:rsidRPr="00E91A95">
                        <w:rPr>
                          <w:color w:val="FFFFFF" w:themeColor="background1"/>
                          <w:sz w:val="16"/>
                        </w:rPr>
                        <w:t>94%</w:t>
                      </w:r>
                    </w:p>
                    <w:p w:rsidR="000C275B" w:rsidRPr="00E91A95" w:rsidRDefault="000C275B" w:rsidP="009E0F31">
                      <w:pPr>
                        <w:spacing w:before="46" w:after="46"/>
                        <w:rPr>
                          <w:color w:val="FFFFFF" w:themeColor="background1"/>
                          <w:sz w:val="16"/>
                        </w:rPr>
                      </w:pPr>
                      <w:r w:rsidRPr="00E91A95">
                        <w:rPr>
                          <w:color w:val="FFFFFF" w:themeColor="background1"/>
                          <w:sz w:val="16"/>
                        </w:rPr>
                        <w:t>3.4.2</w:t>
                      </w:r>
                      <w:r w:rsidRPr="00E91A95">
                        <w:rPr>
                          <w:color w:val="FFFFFF" w:themeColor="background1"/>
                          <w:sz w:val="16"/>
                        </w:rPr>
                        <w:tab/>
                      </w:r>
                      <w:r>
                        <w:rPr>
                          <w:color w:val="FFFFFF" w:themeColor="background1"/>
                          <w:sz w:val="16"/>
                        </w:rPr>
                        <w:t xml:space="preserve">       </w:t>
                      </w:r>
                      <w:r w:rsidRPr="00E91A95">
                        <w:rPr>
                          <w:color w:val="FFFFFF" w:themeColor="background1"/>
                          <w:sz w:val="16"/>
                        </w:rPr>
                        <w:t>93%</w:t>
                      </w:r>
                    </w:p>
                    <w:p w:rsidR="000C275B" w:rsidRPr="00E91A95" w:rsidRDefault="000C275B" w:rsidP="009E0F31">
                      <w:pPr>
                        <w:spacing w:before="46" w:after="46"/>
                        <w:rPr>
                          <w:color w:val="FFFFFF" w:themeColor="background1"/>
                          <w:sz w:val="16"/>
                        </w:rPr>
                      </w:pPr>
                      <w:r w:rsidRPr="00E91A95">
                        <w:rPr>
                          <w:color w:val="FFFFFF" w:themeColor="background1"/>
                          <w:sz w:val="16"/>
                        </w:rPr>
                        <w:t>1.1.1</w:t>
                      </w:r>
                      <w:r w:rsidRPr="00E91A95">
                        <w:rPr>
                          <w:color w:val="FFFFFF" w:themeColor="background1"/>
                          <w:sz w:val="16"/>
                        </w:rPr>
                        <w:tab/>
                      </w:r>
                      <w:r>
                        <w:rPr>
                          <w:color w:val="FFFFFF" w:themeColor="background1"/>
                          <w:sz w:val="16"/>
                        </w:rPr>
                        <w:t xml:space="preserve">       </w:t>
                      </w:r>
                      <w:r w:rsidRPr="00E91A95">
                        <w:rPr>
                          <w:color w:val="FFFFFF" w:themeColor="background1"/>
                          <w:sz w:val="16"/>
                        </w:rPr>
                        <w:t>93%</w:t>
                      </w:r>
                    </w:p>
                    <w:p w:rsidR="000C275B" w:rsidRPr="00E91A95" w:rsidRDefault="000C275B" w:rsidP="009E0F31">
                      <w:pPr>
                        <w:spacing w:before="46" w:after="46"/>
                        <w:rPr>
                          <w:color w:val="FFFFFF" w:themeColor="background1"/>
                          <w:sz w:val="16"/>
                        </w:rPr>
                      </w:pPr>
                      <w:r w:rsidRPr="00E91A95">
                        <w:rPr>
                          <w:color w:val="FFFFFF" w:themeColor="background1"/>
                          <w:sz w:val="16"/>
                        </w:rPr>
                        <w:t>17.2.6</w:t>
                      </w:r>
                      <w:r w:rsidRPr="00E91A95">
                        <w:rPr>
                          <w:color w:val="FFFFFF" w:themeColor="background1"/>
                          <w:sz w:val="16"/>
                        </w:rPr>
                        <w:tab/>
                      </w:r>
                      <w:r>
                        <w:rPr>
                          <w:color w:val="FFFFFF" w:themeColor="background1"/>
                          <w:sz w:val="16"/>
                        </w:rPr>
                        <w:t xml:space="preserve">       </w:t>
                      </w:r>
                      <w:r w:rsidRPr="00E91A95">
                        <w:rPr>
                          <w:color w:val="FFFFFF" w:themeColor="background1"/>
                          <w:sz w:val="16"/>
                        </w:rPr>
                        <w:t>91%</w:t>
                      </w:r>
                    </w:p>
                    <w:p w:rsidR="000C275B" w:rsidRPr="00E91A95" w:rsidRDefault="000C275B" w:rsidP="009E0F31">
                      <w:pPr>
                        <w:spacing w:before="46" w:after="46"/>
                        <w:rPr>
                          <w:color w:val="FFFFFF" w:themeColor="background1"/>
                          <w:sz w:val="16"/>
                        </w:rPr>
                      </w:pPr>
                      <w:r w:rsidRPr="00E91A95">
                        <w:rPr>
                          <w:color w:val="FFFFFF" w:themeColor="background1"/>
                          <w:sz w:val="16"/>
                        </w:rPr>
                        <w:t>3.1.4</w:t>
                      </w:r>
                      <w:r w:rsidRPr="00E91A95">
                        <w:rPr>
                          <w:color w:val="FFFFFF" w:themeColor="background1"/>
                          <w:sz w:val="16"/>
                        </w:rPr>
                        <w:tab/>
                      </w:r>
                      <w:r>
                        <w:rPr>
                          <w:color w:val="FFFFFF" w:themeColor="background1"/>
                          <w:sz w:val="16"/>
                        </w:rPr>
                        <w:t xml:space="preserve">       </w:t>
                      </w:r>
                      <w:r w:rsidRPr="00E91A95">
                        <w:rPr>
                          <w:color w:val="FFFFFF" w:themeColor="background1"/>
                          <w:sz w:val="16"/>
                        </w:rPr>
                        <w:t>91%</w:t>
                      </w:r>
                    </w:p>
                    <w:p w:rsidR="000C275B" w:rsidRPr="00E91A95" w:rsidRDefault="000C275B" w:rsidP="009E0F31">
                      <w:pPr>
                        <w:spacing w:before="46" w:after="46"/>
                        <w:rPr>
                          <w:color w:val="FFFFFF" w:themeColor="background1"/>
                          <w:sz w:val="16"/>
                        </w:rPr>
                      </w:pPr>
                      <w:r w:rsidRPr="00E91A95">
                        <w:rPr>
                          <w:color w:val="FFFFFF" w:themeColor="background1"/>
                          <w:sz w:val="16"/>
                        </w:rPr>
                        <w:t>17.2.5</w:t>
                      </w:r>
                      <w:r w:rsidRPr="00E91A95">
                        <w:rPr>
                          <w:color w:val="FFFFFF" w:themeColor="background1"/>
                          <w:sz w:val="16"/>
                        </w:rPr>
                        <w:tab/>
                      </w:r>
                      <w:r>
                        <w:rPr>
                          <w:color w:val="FFFFFF" w:themeColor="background1"/>
                          <w:sz w:val="16"/>
                        </w:rPr>
                        <w:t xml:space="preserve">       </w:t>
                      </w:r>
                      <w:r w:rsidRPr="00E91A95">
                        <w:rPr>
                          <w:color w:val="FFFFFF" w:themeColor="background1"/>
                          <w:sz w:val="16"/>
                        </w:rPr>
                        <w:t>90%</w:t>
                      </w:r>
                    </w:p>
                    <w:p w:rsidR="000C275B" w:rsidRPr="00E91A95" w:rsidRDefault="000C275B" w:rsidP="009E0F31">
                      <w:pPr>
                        <w:spacing w:before="46" w:after="46"/>
                        <w:rPr>
                          <w:color w:val="FFFFFF" w:themeColor="background1"/>
                          <w:sz w:val="16"/>
                        </w:rPr>
                      </w:pPr>
                      <w:r w:rsidRPr="00E91A95">
                        <w:rPr>
                          <w:color w:val="FFFFFF" w:themeColor="background1"/>
                          <w:sz w:val="16"/>
                        </w:rPr>
                        <w:t>3.2.1</w:t>
                      </w:r>
                      <w:r w:rsidRPr="00E91A95">
                        <w:rPr>
                          <w:color w:val="FFFFFF" w:themeColor="background1"/>
                          <w:sz w:val="16"/>
                        </w:rPr>
                        <w:tab/>
                      </w:r>
                      <w:r>
                        <w:rPr>
                          <w:color w:val="FFFFFF" w:themeColor="background1"/>
                          <w:sz w:val="16"/>
                        </w:rPr>
                        <w:t xml:space="preserve">       </w:t>
                      </w:r>
                      <w:r w:rsidRPr="00E91A95">
                        <w:rPr>
                          <w:color w:val="FFFFFF" w:themeColor="background1"/>
                          <w:sz w:val="16"/>
                        </w:rPr>
                        <w:t>89%</w:t>
                      </w:r>
                    </w:p>
                    <w:p w:rsidR="000C275B" w:rsidRPr="00E91A95" w:rsidRDefault="000C275B" w:rsidP="009E0F31">
                      <w:pPr>
                        <w:spacing w:before="46" w:after="46"/>
                        <w:rPr>
                          <w:color w:val="FFFFFF" w:themeColor="background1"/>
                          <w:sz w:val="16"/>
                        </w:rPr>
                      </w:pPr>
                      <w:r w:rsidRPr="00E91A95">
                        <w:rPr>
                          <w:color w:val="FFFFFF" w:themeColor="background1"/>
                          <w:sz w:val="16"/>
                        </w:rPr>
                        <w:t>1.1.2</w:t>
                      </w:r>
                      <w:r w:rsidRPr="00E91A95">
                        <w:rPr>
                          <w:color w:val="FFFFFF" w:themeColor="background1"/>
                          <w:sz w:val="16"/>
                        </w:rPr>
                        <w:tab/>
                      </w:r>
                      <w:r>
                        <w:rPr>
                          <w:color w:val="FFFFFF" w:themeColor="background1"/>
                          <w:sz w:val="16"/>
                        </w:rPr>
                        <w:t xml:space="preserve">       </w:t>
                      </w:r>
                      <w:r w:rsidRPr="00E91A95">
                        <w:rPr>
                          <w:color w:val="FFFFFF" w:themeColor="background1"/>
                          <w:sz w:val="16"/>
                        </w:rPr>
                        <w:t>88%</w:t>
                      </w:r>
                    </w:p>
                    <w:p w:rsidR="000C275B" w:rsidRPr="00E91A95" w:rsidRDefault="000C275B" w:rsidP="009E0F31">
                      <w:pPr>
                        <w:spacing w:before="46" w:after="46"/>
                        <w:rPr>
                          <w:color w:val="FFFFFF" w:themeColor="background1"/>
                          <w:sz w:val="16"/>
                        </w:rPr>
                      </w:pPr>
                      <w:r w:rsidRPr="00E91A95">
                        <w:rPr>
                          <w:color w:val="FFFFFF" w:themeColor="background1"/>
                          <w:sz w:val="16"/>
                        </w:rPr>
                        <w:t>14.2.1</w:t>
                      </w:r>
                      <w:r w:rsidRPr="00E91A95">
                        <w:rPr>
                          <w:color w:val="FFFFFF" w:themeColor="background1"/>
                          <w:sz w:val="16"/>
                        </w:rPr>
                        <w:tab/>
                      </w:r>
                      <w:r>
                        <w:rPr>
                          <w:color w:val="FFFFFF" w:themeColor="background1"/>
                          <w:sz w:val="16"/>
                        </w:rPr>
                        <w:t xml:space="preserve">       </w:t>
                      </w:r>
                      <w:r w:rsidRPr="00E91A95">
                        <w:rPr>
                          <w:color w:val="FFFFFF" w:themeColor="background1"/>
                          <w:sz w:val="16"/>
                        </w:rPr>
                        <w:t>88%</w:t>
                      </w:r>
                    </w:p>
                    <w:p w:rsidR="000C275B" w:rsidRPr="00E91A95" w:rsidRDefault="000C275B" w:rsidP="009E0F31">
                      <w:pPr>
                        <w:spacing w:before="46" w:after="46"/>
                        <w:rPr>
                          <w:color w:val="FFFFFF" w:themeColor="background1"/>
                          <w:sz w:val="16"/>
                        </w:rPr>
                      </w:pPr>
                      <w:r w:rsidRPr="00E91A95">
                        <w:rPr>
                          <w:color w:val="FFFFFF" w:themeColor="background1"/>
                          <w:sz w:val="16"/>
                        </w:rPr>
                        <w:t>17.2.4</w:t>
                      </w:r>
                      <w:r w:rsidRPr="00E91A95">
                        <w:rPr>
                          <w:color w:val="FFFFFF" w:themeColor="background1"/>
                          <w:sz w:val="16"/>
                        </w:rPr>
                        <w:tab/>
                      </w:r>
                      <w:r>
                        <w:rPr>
                          <w:color w:val="FFFFFF" w:themeColor="background1"/>
                          <w:sz w:val="16"/>
                        </w:rPr>
                        <w:t xml:space="preserve">       </w:t>
                      </w:r>
                      <w:r w:rsidRPr="00E91A95">
                        <w:rPr>
                          <w:color w:val="FFFFFF" w:themeColor="background1"/>
                          <w:sz w:val="16"/>
                        </w:rPr>
                        <w:t>88%</w:t>
                      </w:r>
                    </w:p>
                    <w:p w:rsidR="000C275B" w:rsidRPr="00E91A95" w:rsidRDefault="000C275B" w:rsidP="009E0F31">
                      <w:pPr>
                        <w:spacing w:before="46" w:after="46"/>
                        <w:rPr>
                          <w:color w:val="FFFFFF" w:themeColor="background1"/>
                          <w:sz w:val="16"/>
                        </w:rPr>
                      </w:pPr>
                      <w:r w:rsidRPr="00E91A95">
                        <w:rPr>
                          <w:color w:val="FFFFFF" w:themeColor="background1"/>
                          <w:sz w:val="16"/>
                        </w:rPr>
                        <w:t>2.1.2</w:t>
                      </w:r>
                      <w:r w:rsidRPr="00E91A95">
                        <w:rPr>
                          <w:color w:val="FFFFFF" w:themeColor="background1"/>
                          <w:sz w:val="16"/>
                        </w:rPr>
                        <w:tab/>
                      </w:r>
                      <w:r>
                        <w:rPr>
                          <w:color w:val="FFFFFF" w:themeColor="background1"/>
                          <w:sz w:val="16"/>
                        </w:rPr>
                        <w:t xml:space="preserve">       </w:t>
                      </w:r>
                      <w:r w:rsidRPr="00E91A95">
                        <w:rPr>
                          <w:color w:val="FFFFFF" w:themeColor="background1"/>
                          <w:sz w:val="16"/>
                        </w:rPr>
                        <w:t>87%</w:t>
                      </w:r>
                    </w:p>
                    <w:p w:rsidR="000C275B" w:rsidRPr="00E91A95" w:rsidRDefault="000C275B" w:rsidP="009E0F31">
                      <w:pPr>
                        <w:spacing w:before="46" w:after="46"/>
                        <w:rPr>
                          <w:color w:val="FFFFFF" w:themeColor="background1"/>
                          <w:sz w:val="16"/>
                        </w:rPr>
                      </w:pPr>
                      <w:r w:rsidRPr="00E91A95">
                        <w:rPr>
                          <w:color w:val="FFFFFF" w:themeColor="background1"/>
                          <w:sz w:val="16"/>
                        </w:rPr>
                        <w:t>6.1.2</w:t>
                      </w:r>
                      <w:r w:rsidRPr="00E91A95">
                        <w:rPr>
                          <w:color w:val="FFFFFF" w:themeColor="background1"/>
                          <w:sz w:val="16"/>
                        </w:rPr>
                        <w:tab/>
                      </w:r>
                      <w:r>
                        <w:rPr>
                          <w:color w:val="FFFFFF" w:themeColor="background1"/>
                          <w:sz w:val="16"/>
                        </w:rPr>
                        <w:t xml:space="preserve">       </w:t>
                      </w:r>
                      <w:r w:rsidRPr="00E91A95">
                        <w:rPr>
                          <w:color w:val="FFFFFF" w:themeColor="background1"/>
                          <w:sz w:val="16"/>
                        </w:rPr>
                        <w:t>86%</w:t>
                      </w:r>
                    </w:p>
                    <w:p w:rsidR="000C275B" w:rsidRPr="00E91A95" w:rsidRDefault="000C275B" w:rsidP="009E0F31">
                      <w:pPr>
                        <w:spacing w:before="46" w:after="46"/>
                        <w:rPr>
                          <w:color w:val="FFFFFF" w:themeColor="background1"/>
                          <w:sz w:val="16"/>
                        </w:rPr>
                      </w:pPr>
                      <w:r w:rsidRPr="00E91A95">
                        <w:rPr>
                          <w:color w:val="FFFFFF" w:themeColor="background1"/>
                          <w:sz w:val="16"/>
                        </w:rPr>
                        <w:t>7.2.1</w:t>
                      </w:r>
                      <w:r w:rsidRPr="00E91A95">
                        <w:rPr>
                          <w:color w:val="FFFFFF" w:themeColor="background1"/>
                          <w:sz w:val="16"/>
                        </w:rPr>
                        <w:tab/>
                      </w:r>
                      <w:r>
                        <w:rPr>
                          <w:color w:val="FFFFFF" w:themeColor="background1"/>
                          <w:sz w:val="16"/>
                        </w:rPr>
                        <w:t xml:space="preserve">       </w:t>
                      </w:r>
                      <w:r w:rsidRPr="00E91A95">
                        <w:rPr>
                          <w:color w:val="FFFFFF" w:themeColor="background1"/>
                          <w:sz w:val="16"/>
                        </w:rPr>
                        <w:t>86%</w:t>
                      </w:r>
                    </w:p>
                    <w:p w:rsidR="000C275B" w:rsidRPr="00E91A95" w:rsidRDefault="000C275B" w:rsidP="009E0F31">
                      <w:pPr>
                        <w:spacing w:before="46" w:after="46"/>
                        <w:rPr>
                          <w:color w:val="FFFFFF" w:themeColor="background1"/>
                          <w:sz w:val="16"/>
                        </w:rPr>
                      </w:pPr>
                      <w:r w:rsidRPr="00E91A95">
                        <w:rPr>
                          <w:color w:val="FFFFFF" w:themeColor="background1"/>
                          <w:sz w:val="16"/>
                        </w:rPr>
                        <w:t>4.2.2</w:t>
                      </w:r>
                      <w:r w:rsidRPr="00E91A95">
                        <w:rPr>
                          <w:color w:val="FFFFFF" w:themeColor="background1"/>
                          <w:sz w:val="16"/>
                        </w:rPr>
                        <w:tab/>
                      </w:r>
                      <w:r>
                        <w:rPr>
                          <w:color w:val="FFFFFF" w:themeColor="background1"/>
                          <w:sz w:val="16"/>
                        </w:rPr>
                        <w:t xml:space="preserve">       </w:t>
                      </w:r>
                      <w:r w:rsidRPr="00E91A95">
                        <w:rPr>
                          <w:color w:val="FFFFFF" w:themeColor="background1"/>
                          <w:sz w:val="16"/>
                        </w:rPr>
                        <w:t>85%</w:t>
                      </w:r>
                    </w:p>
                    <w:p w:rsidR="000C275B" w:rsidRPr="00E91A95" w:rsidRDefault="000C275B" w:rsidP="009E0F31">
                      <w:pPr>
                        <w:spacing w:before="46" w:after="46"/>
                        <w:rPr>
                          <w:color w:val="FFFFFF" w:themeColor="background1"/>
                          <w:sz w:val="16"/>
                        </w:rPr>
                      </w:pPr>
                      <w:r w:rsidRPr="00E91A95">
                        <w:rPr>
                          <w:color w:val="FFFFFF" w:themeColor="background1"/>
                          <w:sz w:val="16"/>
                        </w:rPr>
                        <w:t>3.2.2</w:t>
                      </w:r>
                      <w:r w:rsidRPr="00E91A95">
                        <w:rPr>
                          <w:color w:val="FFFFFF" w:themeColor="background1"/>
                          <w:sz w:val="16"/>
                        </w:rPr>
                        <w:tab/>
                      </w:r>
                      <w:r>
                        <w:rPr>
                          <w:color w:val="FFFFFF" w:themeColor="background1"/>
                          <w:sz w:val="16"/>
                        </w:rPr>
                        <w:t xml:space="preserve">       </w:t>
                      </w:r>
                      <w:r w:rsidRPr="00E91A95">
                        <w:rPr>
                          <w:color w:val="FFFFFF" w:themeColor="background1"/>
                          <w:sz w:val="16"/>
                        </w:rPr>
                        <w:t>85%</w:t>
                      </w:r>
                    </w:p>
                    <w:p w:rsidR="000C275B" w:rsidRPr="00E91A95" w:rsidRDefault="000C275B" w:rsidP="009E0F31">
                      <w:pPr>
                        <w:spacing w:before="46" w:after="46"/>
                        <w:rPr>
                          <w:color w:val="FFFFFF" w:themeColor="background1"/>
                          <w:sz w:val="16"/>
                        </w:rPr>
                      </w:pPr>
                      <w:r w:rsidRPr="00E91A95">
                        <w:rPr>
                          <w:color w:val="FFFFFF" w:themeColor="background1"/>
                          <w:sz w:val="16"/>
                        </w:rPr>
                        <w:t>3.5.2</w:t>
                      </w:r>
                      <w:r w:rsidRPr="00E91A95">
                        <w:rPr>
                          <w:color w:val="FFFFFF" w:themeColor="background1"/>
                          <w:sz w:val="16"/>
                        </w:rPr>
                        <w:tab/>
                      </w:r>
                      <w:r>
                        <w:rPr>
                          <w:color w:val="FFFFFF" w:themeColor="background1"/>
                          <w:sz w:val="16"/>
                        </w:rPr>
                        <w:t xml:space="preserve">       </w:t>
                      </w:r>
                      <w:r w:rsidRPr="00E91A95">
                        <w:rPr>
                          <w:color w:val="FFFFFF" w:themeColor="background1"/>
                          <w:sz w:val="16"/>
                        </w:rPr>
                        <w:t>84%</w:t>
                      </w:r>
                    </w:p>
                    <w:p w:rsidR="000C275B" w:rsidRPr="00E91A95" w:rsidRDefault="000C275B" w:rsidP="009E0F31">
                      <w:pPr>
                        <w:spacing w:before="46" w:after="46"/>
                        <w:rPr>
                          <w:color w:val="FFFFFF" w:themeColor="background1"/>
                          <w:sz w:val="16"/>
                        </w:rPr>
                      </w:pPr>
                      <w:r w:rsidRPr="00E91A95">
                        <w:rPr>
                          <w:color w:val="FFFFFF" w:themeColor="background1"/>
                          <w:sz w:val="16"/>
                        </w:rPr>
                        <w:t>3.1.1</w:t>
                      </w:r>
                      <w:r w:rsidRPr="00E91A95">
                        <w:rPr>
                          <w:color w:val="FFFFFF" w:themeColor="background1"/>
                          <w:sz w:val="16"/>
                        </w:rPr>
                        <w:tab/>
                      </w:r>
                      <w:r>
                        <w:rPr>
                          <w:color w:val="FFFFFF" w:themeColor="background1"/>
                          <w:sz w:val="16"/>
                        </w:rPr>
                        <w:t xml:space="preserve">       </w:t>
                      </w:r>
                      <w:r w:rsidRPr="00E91A95">
                        <w:rPr>
                          <w:color w:val="FFFFFF" w:themeColor="background1"/>
                          <w:sz w:val="16"/>
                        </w:rPr>
                        <w:t>83%</w:t>
                      </w:r>
                    </w:p>
                    <w:p w:rsidR="000C275B" w:rsidRPr="00E91A95" w:rsidRDefault="000C275B" w:rsidP="009E0F31">
                      <w:pPr>
                        <w:spacing w:before="46" w:after="46"/>
                        <w:rPr>
                          <w:color w:val="FFFFFF" w:themeColor="background1"/>
                          <w:sz w:val="16"/>
                        </w:rPr>
                      </w:pPr>
                      <w:r w:rsidRPr="00E91A95">
                        <w:rPr>
                          <w:color w:val="FFFFFF" w:themeColor="background1"/>
                          <w:sz w:val="16"/>
                        </w:rPr>
                        <w:t>17.2.1</w:t>
                      </w:r>
                      <w:r w:rsidRPr="00E91A95">
                        <w:rPr>
                          <w:color w:val="FFFFFF" w:themeColor="background1"/>
                          <w:sz w:val="16"/>
                        </w:rPr>
                        <w:tab/>
                      </w:r>
                      <w:r>
                        <w:rPr>
                          <w:color w:val="FFFFFF" w:themeColor="background1"/>
                          <w:sz w:val="16"/>
                        </w:rPr>
                        <w:t xml:space="preserve">       </w:t>
                      </w:r>
                      <w:r w:rsidRPr="00E91A95">
                        <w:rPr>
                          <w:color w:val="FFFFFF" w:themeColor="background1"/>
                          <w:sz w:val="16"/>
                        </w:rPr>
                        <w:t>83%</w:t>
                      </w:r>
                    </w:p>
                    <w:p w:rsidR="000C275B" w:rsidRPr="00E91A95" w:rsidRDefault="000C275B" w:rsidP="009E0F31">
                      <w:pPr>
                        <w:spacing w:before="46" w:after="46"/>
                        <w:rPr>
                          <w:color w:val="FFFFFF" w:themeColor="background1"/>
                          <w:sz w:val="16"/>
                        </w:rPr>
                      </w:pPr>
                      <w:r w:rsidRPr="00E91A95">
                        <w:rPr>
                          <w:color w:val="FFFFFF" w:themeColor="background1"/>
                          <w:sz w:val="16"/>
                        </w:rPr>
                        <w:t>16.1.1</w:t>
                      </w:r>
                      <w:r w:rsidRPr="00E91A95">
                        <w:rPr>
                          <w:color w:val="FFFFFF" w:themeColor="background1"/>
                          <w:sz w:val="16"/>
                        </w:rPr>
                        <w:tab/>
                      </w:r>
                      <w:r>
                        <w:rPr>
                          <w:color w:val="FFFFFF" w:themeColor="background1"/>
                          <w:sz w:val="16"/>
                        </w:rPr>
                        <w:t xml:space="preserve">       </w:t>
                      </w:r>
                      <w:r w:rsidRPr="00E91A95">
                        <w:rPr>
                          <w:color w:val="FFFFFF" w:themeColor="background1"/>
                          <w:sz w:val="16"/>
                        </w:rPr>
                        <w:t>81%</w:t>
                      </w:r>
                    </w:p>
                    <w:p w:rsidR="000C275B" w:rsidRPr="00E91A95" w:rsidRDefault="000C275B" w:rsidP="009E0F31">
                      <w:pPr>
                        <w:spacing w:before="46" w:after="46"/>
                        <w:rPr>
                          <w:color w:val="FFFFFF" w:themeColor="background1"/>
                          <w:sz w:val="16"/>
                        </w:rPr>
                      </w:pPr>
                      <w:r w:rsidRPr="00E91A95">
                        <w:rPr>
                          <w:color w:val="FFFFFF" w:themeColor="background1"/>
                          <w:sz w:val="16"/>
                        </w:rPr>
                        <w:t>17.3.6</w:t>
                      </w:r>
                      <w:r w:rsidRPr="00E91A95">
                        <w:rPr>
                          <w:color w:val="FFFFFF" w:themeColor="background1"/>
                          <w:sz w:val="16"/>
                        </w:rPr>
                        <w:tab/>
                      </w:r>
                      <w:r>
                        <w:rPr>
                          <w:color w:val="FFFFFF" w:themeColor="background1"/>
                          <w:sz w:val="16"/>
                        </w:rPr>
                        <w:t xml:space="preserve">       </w:t>
                      </w:r>
                      <w:r w:rsidRPr="00E91A95">
                        <w:rPr>
                          <w:color w:val="FFFFFF" w:themeColor="background1"/>
                          <w:sz w:val="16"/>
                        </w:rPr>
                        <w:t>79%</w:t>
                      </w:r>
                    </w:p>
                    <w:p w:rsidR="000C275B" w:rsidRPr="00E91A95" w:rsidRDefault="000C275B" w:rsidP="009E0F31">
                      <w:pPr>
                        <w:spacing w:before="46" w:after="46"/>
                        <w:rPr>
                          <w:color w:val="FFFFFF" w:themeColor="background1"/>
                          <w:sz w:val="16"/>
                        </w:rPr>
                      </w:pPr>
                      <w:r w:rsidRPr="00E91A95">
                        <w:rPr>
                          <w:color w:val="FFFFFF" w:themeColor="background1"/>
                          <w:sz w:val="16"/>
                        </w:rPr>
                        <w:t>5.2.1</w:t>
                      </w:r>
                      <w:r w:rsidRPr="00E91A95">
                        <w:rPr>
                          <w:color w:val="FFFFFF" w:themeColor="background1"/>
                          <w:sz w:val="16"/>
                        </w:rPr>
                        <w:tab/>
                      </w:r>
                      <w:r>
                        <w:rPr>
                          <w:color w:val="FFFFFF" w:themeColor="background1"/>
                          <w:sz w:val="16"/>
                        </w:rPr>
                        <w:t xml:space="preserve">       </w:t>
                      </w:r>
                      <w:r w:rsidRPr="00E91A95">
                        <w:rPr>
                          <w:color w:val="FFFFFF" w:themeColor="background1"/>
                          <w:sz w:val="16"/>
                        </w:rPr>
                        <w:t>79%</w:t>
                      </w:r>
                    </w:p>
                    <w:p w:rsidR="000C275B" w:rsidRPr="00E91A95" w:rsidRDefault="000C275B" w:rsidP="009E0F31">
                      <w:pPr>
                        <w:spacing w:before="46" w:after="46"/>
                        <w:rPr>
                          <w:color w:val="FFFFFF" w:themeColor="background1"/>
                          <w:sz w:val="16"/>
                        </w:rPr>
                      </w:pPr>
                      <w:r w:rsidRPr="00E91A95">
                        <w:rPr>
                          <w:color w:val="FFFFFF" w:themeColor="background1"/>
                          <w:sz w:val="16"/>
                        </w:rPr>
                        <w:t>14.1.1</w:t>
                      </w:r>
                      <w:r w:rsidRPr="00E91A95">
                        <w:rPr>
                          <w:color w:val="FFFFFF" w:themeColor="background1"/>
                          <w:sz w:val="16"/>
                        </w:rPr>
                        <w:tab/>
                      </w:r>
                      <w:r>
                        <w:rPr>
                          <w:color w:val="FFFFFF" w:themeColor="background1"/>
                          <w:sz w:val="16"/>
                        </w:rPr>
                        <w:t xml:space="preserve">       </w:t>
                      </w:r>
                      <w:r w:rsidRPr="00E91A95">
                        <w:rPr>
                          <w:color w:val="FFFFFF" w:themeColor="background1"/>
                          <w:sz w:val="16"/>
                        </w:rPr>
                        <w:t>78%</w:t>
                      </w:r>
                    </w:p>
                    <w:p w:rsidR="000C275B" w:rsidRPr="00E91A95" w:rsidRDefault="000C275B" w:rsidP="009E0F31">
                      <w:pPr>
                        <w:spacing w:before="46" w:after="46"/>
                        <w:rPr>
                          <w:color w:val="FFFFFF" w:themeColor="background1"/>
                          <w:sz w:val="16"/>
                        </w:rPr>
                      </w:pPr>
                      <w:r w:rsidRPr="00E91A95">
                        <w:rPr>
                          <w:color w:val="FFFFFF" w:themeColor="background1"/>
                          <w:sz w:val="16"/>
                        </w:rPr>
                        <w:t>2.2.1</w:t>
                      </w:r>
                      <w:r w:rsidRPr="00E91A95">
                        <w:rPr>
                          <w:color w:val="FFFFFF" w:themeColor="background1"/>
                          <w:sz w:val="16"/>
                        </w:rPr>
                        <w:tab/>
                      </w:r>
                      <w:r>
                        <w:rPr>
                          <w:color w:val="FFFFFF" w:themeColor="background1"/>
                          <w:sz w:val="16"/>
                        </w:rPr>
                        <w:t xml:space="preserve">       </w:t>
                      </w:r>
                      <w:r w:rsidRPr="00E91A95">
                        <w:rPr>
                          <w:color w:val="FFFFFF" w:themeColor="background1"/>
                          <w:sz w:val="16"/>
                        </w:rPr>
                        <w:t>78%</w:t>
                      </w:r>
                    </w:p>
                    <w:p w:rsidR="000C275B" w:rsidRPr="00E91A95" w:rsidRDefault="000C275B" w:rsidP="009E0F31">
                      <w:pPr>
                        <w:spacing w:before="46" w:after="46"/>
                        <w:rPr>
                          <w:color w:val="FFFFFF" w:themeColor="background1"/>
                          <w:sz w:val="16"/>
                        </w:rPr>
                      </w:pPr>
                      <w:r w:rsidRPr="00E91A95">
                        <w:rPr>
                          <w:color w:val="FFFFFF" w:themeColor="background1"/>
                          <w:sz w:val="16"/>
                        </w:rPr>
                        <w:t>3.3.1</w:t>
                      </w:r>
                      <w:r w:rsidRPr="00E91A95">
                        <w:rPr>
                          <w:color w:val="FFFFFF" w:themeColor="background1"/>
                          <w:sz w:val="16"/>
                        </w:rPr>
                        <w:tab/>
                      </w:r>
                      <w:r>
                        <w:rPr>
                          <w:color w:val="FFFFFF" w:themeColor="background1"/>
                          <w:sz w:val="16"/>
                        </w:rPr>
                        <w:t xml:space="preserve">       </w:t>
                      </w:r>
                      <w:r w:rsidRPr="00E91A95">
                        <w:rPr>
                          <w:color w:val="FFFFFF" w:themeColor="background1"/>
                          <w:sz w:val="16"/>
                        </w:rPr>
                        <w:t>78%</w:t>
                      </w:r>
                    </w:p>
                    <w:p w:rsidR="000C275B" w:rsidRPr="00E91A95" w:rsidRDefault="000C275B" w:rsidP="009E0F31">
                      <w:pPr>
                        <w:spacing w:before="46" w:after="46"/>
                        <w:rPr>
                          <w:color w:val="FFFFFF" w:themeColor="background1"/>
                          <w:sz w:val="16"/>
                        </w:rPr>
                      </w:pPr>
                      <w:r w:rsidRPr="00E91A95">
                        <w:rPr>
                          <w:color w:val="FFFFFF" w:themeColor="background1"/>
                          <w:sz w:val="16"/>
                        </w:rPr>
                        <w:t>2.1.4</w:t>
                      </w:r>
                      <w:r w:rsidRPr="00E91A95">
                        <w:rPr>
                          <w:color w:val="FFFFFF" w:themeColor="background1"/>
                          <w:sz w:val="16"/>
                        </w:rPr>
                        <w:tab/>
                      </w:r>
                      <w:r>
                        <w:rPr>
                          <w:color w:val="FFFFFF" w:themeColor="background1"/>
                          <w:sz w:val="16"/>
                        </w:rPr>
                        <w:t xml:space="preserve">       </w:t>
                      </w:r>
                      <w:r w:rsidRPr="00E91A95">
                        <w:rPr>
                          <w:color w:val="FFFFFF" w:themeColor="background1"/>
                          <w:sz w:val="16"/>
                        </w:rPr>
                        <w:t>77%</w:t>
                      </w:r>
                    </w:p>
                    <w:p w:rsidR="000C275B" w:rsidRPr="00E91A95" w:rsidRDefault="000C275B" w:rsidP="009E0F31">
                      <w:pPr>
                        <w:spacing w:before="46" w:after="46"/>
                        <w:rPr>
                          <w:color w:val="FFFFFF" w:themeColor="background1"/>
                          <w:sz w:val="16"/>
                        </w:rPr>
                      </w:pPr>
                      <w:r w:rsidRPr="00E91A95">
                        <w:rPr>
                          <w:color w:val="FFFFFF" w:themeColor="background1"/>
                          <w:sz w:val="16"/>
                        </w:rPr>
                        <w:t>15.1.2</w:t>
                      </w:r>
                      <w:r w:rsidRPr="00E91A95">
                        <w:rPr>
                          <w:color w:val="FFFFFF" w:themeColor="background1"/>
                          <w:sz w:val="16"/>
                        </w:rPr>
                        <w:tab/>
                      </w:r>
                      <w:r>
                        <w:rPr>
                          <w:color w:val="FFFFFF" w:themeColor="background1"/>
                          <w:sz w:val="16"/>
                        </w:rPr>
                        <w:t xml:space="preserve">       </w:t>
                      </w:r>
                      <w:r w:rsidRPr="00E91A95">
                        <w:rPr>
                          <w:color w:val="FFFFFF" w:themeColor="background1"/>
                          <w:sz w:val="16"/>
                        </w:rPr>
                        <w:t>76%</w:t>
                      </w:r>
                    </w:p>
                    <w:p w:rsidR="000C275B" w:rsidRPr="00E91A95" w:rsidRDefault="000C275B" w:rsidP="009E0F31">
                      <w:pPr>
                        <w:spacing w:before="46" w:after="46"/>
                        <w:rPr>
                          <w:color w:val="FFFFFF" w:themeColor="background1"/>
                          <w:sz w:val="16"/>
                        </w:rPr>
                      </w:pPr>
                      <w:r w:rsidRPr="00E91A95">
                        <w:rPr>
                          <w:color w:val="FFFFFF" w:themeColor="background1"/>
                          <w:sz w:val="16"/>
                        </w:rPr>
                        <w:t>8.1.3</w:t>
                      </w:r>
                      <w:r w:rsidRPr="00E91A95">
                        <w:rPr>
                          <w:color w:val="FFFFFF" w:themeColor="background1"/>
                          <w:sz w:val="16"/>
                        </w:rPr>
                        <w:tab/>
                      </w:r>
                      <w:r>
                        <w:rPr>
                          <w:color w:val="FFFFFF" w:themeColor="background1"/>
                          <w:sz w:val="16"/>
                        </w:rPr>
                        <w:t xml:space="preserve">       </w:t>
                      </w:r>
                      <w:r w:rsidRPr="00E91A95">
                        <w:rPr>
                          <w:color w:val="FFFFFF" w:themeColor="background1"/>
                          <w:sz w:val="16"/>
                        </w:rPr>
                        <w:t>75%</w:t>
                      </w:r>
                    </w:p>
                    <w:p w:rsidR="000C275B" w:rsidRPr="00E91A95" w:rsidRDefault="000C275B" w:rsidP="009E0F31">
                      <w:pPr>
                        <w:spacing w:before="46" w:after="46"/>
                        <w:rPr>
                          <w:color w:val="FFFFFF" w:themeColor="background1"/>
                          <w:sz w:val="16"/>
                        </w:rPr>
                      </w:pPr>
                      <w:r w:rsidRPr="00E91A95">
                        <w:rPr>
                          <w:color w:val="FFFFFF" w:themeColor="background1"/>
                          <w:sz w:val="16"/>
                        </w:rPr>
                        <w:t>3.2.4</w:t>
                      </w:r>
                      <w:r w:rsidRPr="00E91A95">
                        <w:rPr>
                          <w:color w:val="FFFFFF" w:themeColor="background1"/>
                          <w:sz w:val="16"/>
                        </w:rPr>
                        <w:tab/>
                      </w:r>
                      <w:r>
                        <w:rPr>
                          <w:color w:val="FFFFFF" w:themeColor="background1"/>
                          <w:sz w:val="16"/>
                        </w:rPr>
                        <w:t xml:space="preserve">       </w:t>
                      </w:r>
                      <w:r w:rsidRPr="00E91A95">
                        <w:rPr>
                          <w:color w:val="FFFFFF" w:themeColor="background1"/>
                          <w:sz w:val="16"/>
                        </w:rPr>
                        <w:t>75%</w:t>
                      </w:r>
                    </w:p>
                    <w:p w:rsidR="000C275B" w:rsidRPr="00E91A95" w:rsidRDefault="000C275B" w:rsidP="009E0F31">
                      <w:pPr>
                        <w:spacing w:before="46" w:after="46"/>
                        <w:rPr>
                          <w:color w:val="FFFFFF" w:themeColor="background1"/>
                          <w:sz w:val="16"/>
                        </w:rPr>
                      </w:pPr>
                      <w:r w:rsidRPr="00E91A95">
                        <w:rPr>
                          <w:color w:val="FFFFFF" w:themeColor="background1"/>
                          <w:sz w:val="16"/>
                        </w:rPr>
                        <w:t>13.1.1</w:t>
                      </w:r>
                      <w:r w:rsidRPr="00E91A95">
                        <w:rPr>
                          <w:color w:val="FFFFFF" w:themeColor="background1"/>
                          <w:sz w:val="16"/>
                        </w:rPr>
                        <w:tab/>
                      </w:r>
                      <w:r>
                        <w:rPr>
                          <w:color w:val="FFFFFF" w:themeColor="background1"/>
                          <w:sz w:val="16"/>
                        </w:rPr>
                        <w:t xml:space="preserve">       </w:t>
                      </w:r>
                      <w:r w:rsidRPr="00E91A95">
                        <w:rPr>
                          <w:color w:val="FFFFFF" w:themeColor="background1"/>
                          <w:sz w:val="16"/>
                        </w:rPr>
                        <w:t>75%</w:t>
                      </w:r>
                    </w:p>
                    <w:p w:rsidR="000C275B" w:rsidRPr="00E91A95" w:rsidRDefault="000C275B" w:rsidP="009E0F31">
                      <w:pPr>
                        <w:spacing w:before="46" w:after="46"/>
                        <w:rPr>
                          <w:color w:val="FFFFFF" w:themeColor="background1"/>
                          <w:sz w:val="16"/>
                        </w:rPr>
                      </w:pPr>
                      <w:r w:rsidRPr="00E91A95">
                        <w:rPr>
                          <w:color w:val="FFFFFF" w:themeColor="background1"/>
                          <w:sz w:val="16"/>
                        </w:rPr>
                        <w:t>17.3.5</w:t>
                      </w:r>
                      <w:r w:rsidRPr="00E91A95">
                        <w:rPr>
                          <w:color w:val="FFFFFF" w:themeColor="background1"/>
                          <w:sz w:val="16"/>
                        </w:rPr>
                        <w:tab/>
                      </w:r>
                      <w:r>
                        <w:rPr>
                          <w:color w:val="FFFFFF" w:themeColor="background1"/>
                          <w:sz w:val="16"/>
                        </w:rPr>
                        <w:t xml:space="preserve">       </w:t>
                      </w:r>
                      <w:r w:rsidRPr="00E91A95">
                        <w:rPr>
                          <w:color w:val="FFFFFF" w:themeColor="background1"/>
                          <w:sz w:val="16"/>
                        </w:rPr>
                        <w:t>75%</w:t>
                      </w:r>
                    </w:p>
                    <w:p w:rsidR="000C275B" w:rsidRPr="00E91A95" w:rsidRDefault="000C275B" w:rsidP="009E0F31">
                      <w:pPr>
                        <w:spacing w:before="46" w:after="46"/>
                        <w:rPr>
                          <w:color w:val="FFFFFF" w:themeColor="background1"/>
                          <w:sz w:val="16"/>
                        </w:rPr>
                      </w:pPr>
                      <w:r w:rsidRPr="00E91A95">
                        <w:rPr>
                          <w:color w:val="FFFFFF" w:themeColor="background1"/>
                          <w:sz w:val="16"/>
                        </w:rPr>
                        <w:t>12.1.2</w:t>
                      </w:r>
                      <w:r w:rsidRPr="00E91A95">
                        <w:rPr>
                          <w:color w:val="FFFFFF" w:themeColor="background1"/>
                          <w:sz w:val="16"/>
                        </w:rPr>
                        <w:tab/>
                      </w:r>
                      <w:r>
                        <w:rPr>
                          <w:color w:val="FFFFFF" w:themeColor="background1"/>
                          <w:sz w:val="16"/>
                        </w:rPr>
                        <w:t xml:space="preserve">       </w:t>
                      </w:r>
                      <w:r w:rsidRPr="00E91A95">
                        <w:rPr>
                          <w:color w:val="FFFFFF" w:themeColor="background1"/>
                          <w:sz w:val="16"/>
                        </w:rPr>
                        <w:t>74%</w:t>
                      </w:r>
                    </w:p>
                    <w:p w:rsidR="000C275B" w:rsidRPr="00E91A95" w:rsidRDefault="000C275B" w:rsidP="009E0F31">
                      <w:pPr>
                        <w:spacing w:before="46" w:after="46"/>
                        <w:rPr>
                          <w:color w:val="FFFFFF" w:themeColor="background1"/>
                          <w:sz w:val="16"/>
                        </w:rPr>
                      </w:pPr>
                      <w:r w:rsidRPr="00E91A95">
                        <w:rPr>
                          <w:color w:val="FFFFFF" w:themeColor="background1"/>
                          <w:sz w:val="16"/>
                        </w:rPr>
                        <w:t>7.2.2</w:t>
                      </w:r>
                      <w:r w:rsidRPr="00E91A95">
                        <w:rPr>
                          <w:color w:val="FFFFFF" w:themeColor="background1"/>
                          <w:sz w:val="16"/>
                        </w:rPr>
                        <w:tab/>
                      </w:r>
                      <w:r>
                        <w:rPr>
                          <w:color w:val="FFFFFF" w:themeColor="background1"/>
                          <w:sz w:val="16"/>
                        </w:rPr>
                        <w:t xml:space="preserve">       </w:t>
                      </w:r>
                      <w:r w:rsidRPr="00E91A95">
                        <w:rPr>
                          <w:color w:val="FFFFFF" w:themeColor="background1"/>
                          <w:sz w:val="16"/>
                        </w:rPr>
                        <w:t>74%</w:t>
                      </w:r>
                    </w:p>
                    <w:p w:rsidR="000C275B" w:rsidRPr="00E91A95" w:rsidRDefault="000C275B" w:rsidP="009E0F31">
                      <w:pPr>
                        <w:spacing w:before="46" w:after="46"/>
                        <w:rPr>
                          <w:color w:val="FFFFFF" w:themeColor="background1"/>
                          <w:sz w:val="16"/>
                        </w:rPr>
                      </w:pPr>
                      <w:r w:rsidRPr="00E91A95">
                        <w:rPr>
                          <w:color w:val="FFFFFF" w:themeColor="background1"/>
                          <w:sz w:val="16"/>
                        </w:rPr>
                        <w:t>14.2.2</w:t>
                      </w:r>
                      <w:r w:rsidRPr="00E91A95">
                        <w:rPr>
                          <w:color w:val="FFFFFF" w:themeColor="background1"/>
                          <w:sz w:val="16"/>
                        </w:rPr>
                        <w:tab/>
                      </w:r>
                      <w:r>
                        <w:rPr>
                          <w:color w:val="FFFFFF" w:themeColor="background1"/>
                          <w:sz w:val="16"/>
                        </w:rPr>
                        <w:t xml:space="preserve">       </w:t>
                      </w:r>
                      <w:r w:rsidRPr="00E91A95">
                        <w:rPr>
                          <w:color w:val="FFFFFF" w:themeColor="background1"/>
                          <w:sz w:val="16"/>
                        </w:rPr>
                        <w:t>73%</w:t>
                      </w:r>
                    </w:p>
                    <w:p w:rsidR="000C275B" w:rsidRDefault="000C275B" w:rsidP="009E0F31">
                      <w:pPr>
                        <w:spacing w:before="46" w:after="46"/>
                        <w:rPr>
                          <w:color w:val="FFFFFF" w:themeColor="background1"/>
                          <w:sz w:val="16"/>
                        </w:rPr>
                      </w:pPr>
                      <w:r w:rsidRPr="00E91A95">
                        <w:rPr>
                          <w:color w:val="FFFFFF" w:themeColor="background1"/>
                          <w:sz w:val="16"/>
                        </w:rPr>
                        <w:t>3.5.1</w:t>
                      </w:r>
                      <w:r w:rsidRPr="00E91A95">
                        <w:rPr>
                          <w:color w:val="FFFFFF" w:themeColor="background1"/>
                          <w:sz w:val="16"/>
                        </w:rPr>
                        <w:tab/>
                      </w:r>
                      <w:r>
                        <w:rPr>
                          <w:color w:val="FFFFFF" w:themeColor="background1"/>
                          <w:sz w:val="16"/>
                        </w:rPr>
                        <w:t xml:space="preserve">       </w:t>
                      </w:r>
                      <w:r w:rsidRPr="00E91A95">
                        <w:rPr>
                          <w:color w:val="FFFFFF" w:themeColor="background1"/>
                          <w:sz w:val="16"/>
                        </w:rPr>
                        <w:t>73%</w:t>
                      </w:r>
                    </w:p>
                    <w:p w:rsidR="000C275B" w:rsidRPr="00E91A95" w:rsidRDefault="000C275B" w:rsidP="009E0F31">
                      <w:pPr>
                        <w:spacing w:before="46" w:after="46"/>
                        <w:rPr>
                          <w:color w:val="FFFFFF" w:themeColor="background1"/>
                          <w:sz w:val="16"/>
                        </w:rPr>
                      </w:pPr>
                      <w:r w:rsidRPr="00E91A95">
                        <w:rPr>
                          <w:color w:val="FFFFFF" w:themeColor="background1"/>
                          <w:sz w:val="16"/>
                        </w:rPr>
                        <w:t>3.3.2</w:t>
                      </w:r>
                      <w:r w:rsidRPr="00E91A95">
                        <w:rPr>
                          <w:color w:val="FFFFFF" w:themeColor="background1"/>
                          <w:sz w:val="16"/>
                        </w:rPr>
                        <w:tab/>
                      </w:r>
                      <w:r>
                        <w:rPr>
                          <w:color w:val="FFFFFF" w:themeColor="background1"/>
                          <w:sz w:val="16"/>
                        </w:rPr>
                        <w:t xml:space="preserve">       </w:t>
                      </w:r>
                      <w:r w:rsidRPr="00E91A95">
                        <w:rPr>
                          <w:color w:val="FFFFFF" w:themeColor="background1"/>
                          <w:sz w:val="16"/>
                        </w:rPr>
                        <w:t>7</w:t>
                      </w:r>
                      <w:r>
                        <w:rPr>
                          <w:color w:val="FFFFFF" w:themeColor="background1"/>
                          <w:sz w:val="16"/>
                        </w:rPr>
                        <w:t>3</w:t>
                      </w:r>
                      <w:r w:rsidRPr="00E91A95">
                        <w:rPr>
                          <w:color w:val="FFFFFF" w:themeColor="background1"/>
                          <w:sz w:val="16"/>
                        </w:rPr>
                        <w:t>%</w:t>
                      </w:r>
                    </w:p>
                    <w:p w:rsidR="000C275B" w:rsidRPr="00E91A95" w:rsidRDefault="000C275B" w:rsidP="009E0F31">
                      <w:pPr>
                        <w:spacing w:before="46" w:after="46"/>
                        <w:rPr>
                          <w:color w:val="FFFFFF" w:themeColor="background1"/>
                          <w:sz w:val="16"/>
                        </w:rPr>
                      </w:pPr>
                      <w:r w:rsidRPr="00E91A95">
                        <w:rPr>
                          <w:color w:val="FFFFFF" w:themeColor="background1"/>
                          <w:sz w:val="16"/>
                        </w:rPr>
                        <w:t>12.1.1</w:t>
                      </w:r>
                      <w:r w:rsidRPr="00E91A95">
                        <w:rPr>
                          <w:color w:val="FFFFFF" w:themeColor="background1"/>
                          <w:sz w:val="16"/>
                        </w:rPr>
                        <w:tab/>
                      </w:r>
                      <w:r>
                        <w:rPr>
                          <w:color w:val="FFFFFF" w:themeColor="background1"/>
                          <w:sz w:val="16"/>
                        </w:rPr>
                        <w:t xml:space="preserve">       </w:t>
                      </w:r>
                      <w:r w:rsidRPr="00E91A95">
                        <w:rPr>
                          <w:color w:val="FFFFFF" w:themeColor="background1"/>
                          <w:sz w:val="16"/>
                        </w:rPr>
                        <w:t>72%</w:t>
                      </w:r>
                    </w:p>
                    <w:p w:rsidR="000C275B" w:rsidRPr="00E91A95" w:rsidRDefault="000C275B" w:rsidP="009E0F31">
                      <w:pPr>
                        <w:spacing w:before="46" w:after="46"/>
                        <w:rPr>
                          <w:color w:val="FFFFFF" w:themeColor="background1"/>
                          <w:sz w:val="16"/>
                        </w:rPr>
                      </w:pPr>
                      <w:r w:rsidRPr="00E91A95">
                        <w:rPr>
                          <w:color w:val="FFFFFF" w:themeColor="background1"/>
                          <w:sz w:val="16"/>
                        </w:rPr>
                        <w:t>9.1.1</w:t>
                      </w:r>
                      <w:r w:rsidRPr="00E91A95">
                        <w:rPr>
                          <w:color w:val="FFFFFF" w:themeColor="background1"/>
                          <w:sz w:val="16"/>
                        </w:rPr>
                        <w:tab/>
                      </w:r>
                      <w:r>
                        <w:rPr>
                          <w:color w:val="FFFFFF" w:themeColor="background1"/>
                          <w:sz w:val="16"/>
                        </w:rPr>
                        <w:t xml:space="preserve">       </w:t>
                      </w:r>
                      <w:r w:rsidRPr="00E91A95">
                        <w:rPr>
                          <w:color w:val="FFFFFF" w:themeColor="background1"/>
                          <w:sz w:val="16"/>
                        </w:rPr>
                        <w:t>72%</w:t>
                      </w:r>
                    </w:p>
                    <w:p w:rsidR="000C275B" w:rsidRPr="00E91A95" w:rsidRDefault="000C275B" w:rsidP="009E0F31">
                      <w:pPr>
                        <w:spacing w:before="46" w:after="46"/>
                        <w:rPr>
                          <w:color w:val="FFFFFF" w:themeColor="background1"/>
                          <w:sz w:val="16"/>
                        </w:rPr>
                      </w:pPr>
                      <w:r w:rsidRPr="00E91A95">
                        <w:rPr>
                          <w:color w:val="FFFFFF" w:themeColor="background1"/>
                          <w:sz w:val="16"/>
                        </w:rPr>
                        <w:t>18.1.1</w:t>
                      </w:r>
                      <w:r w:rsidRPr="00E91A95">
                        <w:rPr>
                          <w:color w:val="FFFFFF" w:themeColor="background1"/>
                          <w:sz w:val="16"/>
                        </w:rPr>
                        <w:tab/>
                      </w:r>
                      <w:r>
                        <w:rPr>
                          <w:color w:val="FFFFFF" w:themeColor="background1"/>
                          <w:sz w:val="16"/>
                        </w:rPr>
                        <w:t xml:space="preserve">       </w:t>
                      </w:r>
                      <w:r w:rsidRPr="00E91A95">
                        <w:rPr>
                          <w:color w:val="FFFFFF" w:themeColor="background1"/>
                          <w:sz w:val="16"/>
                        </w:rPr>
                        <w:t>71%</w:t>
                      </w:r>
                    </w:p>
                    <w:p w:rsidR="000C275B" w:rsidRPr="00E91A95" w:rsidRDefault="000C275B" w:rsidP="009E0F31">
                      <w:pPr>
                        <w:spacing w:before="46" w:after="46"/>
                        <w:rPr>
                          <w:color w:val="FFFFFF" w:themeColor="background1"/>
                          <w:sz w:val="16"/>
                        </w:rPr>
                      </w:pPr>
                      <w:r w:rsidRPr="00E91A95">
                        <w:rPr>
                          <w:color w:val="FFFFFF" w:themeColor="background1"/>
                          <w:sz w:val="16"/>
                        </w:rPr>
                        <w:t>13.1.2</w:t>
                      </w:r>
                      <w:r w:rsidRPr="00E91A95">
                        <w:rPr>
                          <w:color w:val="FFFFFF" w:themeColor="background1"/>
                          <w:sz w:val="16"/>
                        </w:rPr>
                        <w:tab/>
                      </w:r>
                      <w:r>
                        <w:rPr>
                          <w:color w:val="FFFFFF" w:themeColor="background1"/>
                          <w:sz w:val="16"/>
                        </w:rPr>
                        <w:t xml:space="preserve">       </w:t>
                      </w:r>
                      <w:r w:rsidRPr="00E91A95">
                        <w:rPr>
                          <w:color w:val="FFFFFF" w:themeColor="background1"/>
                          <w:sz w:val="16"/>
                        </w:rPr>
                        <w:t>71%</w:t>
                      </w:r>
                    </w:p>
                    <w:p w:rsidR="000C275B" w:rsidRPr="00E91A95" w:rsidRDefault="000C275B" w:rsidP="009E0F31">
                      <w:pPr>
                        <w:spacing w:before="46" w:after="46"/>
                        <w:rPr>
                          <w:color w:val="FFFFFF" w:themeColor="background1"/>
                          <w:sz w:val="16"/>
                        </w:rPr>
                      </w:pPr>
                      <w:r w:rsidRPr="00E91A95">
                        <w:rPr>
                          <w:color w:val="FFFFFF" w:themeColor="background1"/>
                          <w:sz w:val="16"/>
                        </w:rPr>
                        <w:t>2.1.3</w:t>
                      </w:r>
                      <w:r w:rsidRPr="00E91A95">
                        <w:rPr>
                          <w:color w:val="FFFFFF" w:themeColor="background1"/>
                          <w:sz w:val="16"/>
                        </w:rPr>
                        <w:tab/>
                      </w:r>
                      <w:r>
                        <w:rPr>
                          <w:color w:val="FFFFFF" w:themeColor="background1"/>
                          <w:sz w:val="16"/>
                        </w:rPr>
                        <w:t xml:space="preserve">       </w:t>
                      </w:r>
                      <w:r w:rsidRPr="00E91A95">
                        <w:rPr>
                          <w:color w:val="FFFFFF" w:themeColor="background1"/>
                          <w:sz w:val="16"/>
                        </w:rPr>
                        <w:t>71%</w:t>
                      </w:r>
                    </w:p>
                    <w:p w:rsidR="000C275B" w:rsidRPr="00E91A95" w:rsidRDefault="000C275B" w:rsidP="009E0F31">
                      <w:pPr>
                        <w:spacing w:before="46" w:after="46"/>
                        <w:rPr>
                          <w:color w:val="FFFFFF" w:themeColor="background1"/>
                          <w:sz w:val="16"/>
                        </w:rPr>
                      </w:pPr>
                      <w:r w:rsidRPr="00E91A95">
                        <w:rPr>
                          <w:color w:val="FFFFFF" w:themeColor="background1"/>
                          <w:sz w:val="16"/>
                        </w:rPr>
                        <w:t>19.1.3</w:t>
                      </w:r>
                      <w:r w:rsidRPr="00E91A95">
                        <w:rPr>
                          <w:color w:val="FFFFFF" w:themeColor="background1"/>
                          <w:sz w:val="16"/>
                        </w:rPr>
                        <w:tab/>
                      </w:r>
                      <w:r>
                        <w:rPr>
                          <w:color w:val="FFFFFF" w:themeColor="background1"/>
                          <w:sz w:val="16"/>
                        </w:rPr>
                        <w:t xml:space="preserve">       </w:t>
                      </w:r>
                      <w:r w:rsidRPr="00E91A95">
                        <w:rPr>
                          <w:color w:val="FFFFFF" w:themeColor="background1"/>
                          <w:sz w:val="16"/>
                        </w:rPr>
                        <w:t>70%</w:t>
                      </w:r>
                    </w:p>
                    <w:p w:rsidR="000C275B" w:rsidRPr="00E91A95" w:rsidRDefault="000C275B" w:rsidP="009E0F31">
                      <w:pPr>
                        <w:spacing w:before="46" w:after="46"/>
                        <w:rPr>
                          <w:color w:val="FFFFFF" w:themeColor="background1"/>
                          <w:sz w:val="16"/>
                        </w:rPr>
                      </w:pPr>
                      <w:r w:rsidRPr="00E91A95">
                        <w:rPr>
                          <w:color w:val="FFFFFF" w:themeColor="background1"/>
                          <w:sz w:val="16"/>
                        </w:rPr>
                        <w:t>2.2.2</w:t>
                      </w:r>
                      <w:r w:rsidRPr="00E91A95">
                        <w:rPr>
                          <w:color w:val="FFFFFF" w:themeColor="background1"/>
                          <w:sz w:val="16"/>
                        </w:rPr>
                        <w:tab/>
                      </w:r>
                      <w:r>
                        <w:rPr>
                          <w:color w:val="FFFFFF" w:themeColor="background1"/>
                          <w:sz w:val="16"/>
                        </w:rPr>
                        <w:t xml:space="preserve">       </w:t>
                      </w:r>
                      <w:r w:rsidRPr="00E91A95">
                        <w:rPr>
                          <w:color w:val="FFFFFF" w:themeColor="background1"/>
                          <w:sz w:val="16"/>
                        </w:rPr>
                        <w:t>70%</w:t>
                      </w:r>
                    </w:p>
                    <w:p w:rsidR="000C275B" w:rsidRPr="00E91A95" w:rsidRDefault="000C275B" w:rsidP="009E0F31">
                      <w:pPr>
                        <w:spacing w:before="46" w:after="46"/>
                        <w:rPr>
                          <w:color w:val="FFFFFF" w:themeColor="background1"/>
                          <w:sz w:val="16"/>
                        </w:rPr>
                      </w:pPr>
                      <w:r w:rsidRPr="00E91A95">
                        <w:rPr>
                          <w:color w:val="FFFFFF" w:themeColor="background1"/>
                          <w:sz w:val="16"/>
                        </w:rPr>
                        <w:t>14.1.2</w:t>
                      </w:r>
                      <w:r w:rsidRPr="00E91A95">
                        <w:rPr>
                          <w:color w:val="FFFFFF" w:themeColor="background1"/>
                          <w:sz w:val="16"/>
                        </w:rPr>
                        <w:tab/>
                      </w:r>
                      <w:r>
                        <w:rPr>
                          <w:color w:val="FFFFFF" w:themeColor="background1"/>
                          <w:sz w:val="16"/>
                        </w:rPr>
                        <w:t xml:space="preserve">       </w:t>
                      </w:r>
                      <w:r w:rsidRPr="00E91A95">
                        <w:rPr>
                          <w:color w:val="FFFFFF" w:themeColor="background1"/>
                          <w:sz w:val="16"/>
                        </w:rPr>
                        <w:t>70%</w:t>
                      </w:r>
                    </w:p>
                  </w:txbxContent>
                </v:textbox>
              </v:shape>
            </w:pict>
          </mc:Fallback>
        </mc:AlternateContent>
      </w:r>
      <w:r w:rsidRPr="0098493B">
        <w:rPr>
          <w:rFonts w:asciiTheme="majorHAnsi" w:hAnsiTheme="majorHAnsi" w:cstheme="majorHAnsi"/>
          <w:noProof/>
          <w:sz w:val="24"/>
        </w:rPr>
        <mc:AlternateContent>
          <mc:Choice Requires="wps">
            <w:drawing>
              <wp:anchor distT="0" distB="0" distL="114300" distR="114300" simplePos="0" relativeHeight="251758592" behindDoc="0" locked="0" layoutInCell="1" allowOverlap="1" wp14:anchorId="6607540F" wp14:editId="4230BF4E">
                <wp:simplePos x="0" y="0"/>
                <wp:positionH relativeFrom="column">
                  <wp:posOffset>1733384</wp:posOffset>
                </wp:positionH>
                <wp:positionV relativeFrom="paragraph">
                  <wp:posOffset>36858</wp:posOffset>
                </wp:positionV>
                <wp:extent cx="1190625" cy="7084612"/>
                <wp:effectExtent l="0" t="0" r="0" b="2540"/>
                <wp:wrapNone/>
                <wp:docPr id="159" name="Text Box 159"/>
                <wp:cNvGraphicFramePr/>
                <a:graphic xmlns:a="http://schemas.openxmlformats.org/drawingml/2006/main">
                  <a:graphicData uri="http://schemas.microsoft.com/office/word/2010/wordprocessingShape">
                    <wps:wsp>
                      <wps:cNvSpPr txBox="1"/>
                      <wps:spPr>
                        <a:xfrm>
                          <a:off x="0" y="0"/>
                          <a:ext cx="1190625" cy="70846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Pr="0058492C" w:rsidRDefault="000C275B" w:rsidP="009E0F31">
                            <w:pPr>
                              <w:spacing w:before="46" w:after="46"/>
                              <w:rPr>
                                <w:color w:val="000000" w:themeColor="text1"/>
                                <w:sz w:val="16"/>
                              </w:rPr>
                            </w:pPr>
                            <w:r w:rsidRPr="0058492C">
                              <w:rPr>
                                <w:color w:val="000000" w:themeColor="text1"/>
                                <w:sz w:val="16"/>
                              </w:rPr>
                              <w:t>7.2.3</w:t>
                            </w:r>
                            <w:r w:rsidRPr="0058492C">
                              <w:rPr>
                                <w:color w:val="000000" w:themeColor="text1"/>
                                <w:sz w:val="16"/>
                              </w:rPr>
                              <w:tab/>
                            </w:r>
                            <w:r>
                              <w:rPr>
                                <w:color w:val="FFFFFF" w:themeColor="background1"/>
                                <w:sz w:val="16"/>
                              </w:rPr>
                              <w:t xml:space="preserve">       </w:t>
                            </w:r>
                            <w:r w:rsidRPr="0058492C">
                              <w:rPr>
                                <w:color w:val="000000" w:themeColor="text1"/>
                                <w:sz w:val="16"/>
                              </w:rPr>
                              <w:t>70%</w:t>
                            </w:r>
                          </w:p>
                          <w:p w:rsidR="000C275B" w:rsidRPr="0058492C" w:rsidRDefault="000C275B" w:rsidP="009E0F31">
                            <w:pPr>
                              <w:spacing w:before="46" w:after="46"/>
                              <w:rPr>
                                <w:color w:val="000000" w:themeColor="text1"/>
                                <w:sz w:val="16"/>
                              </w:rPr>
                            </w:pPr>
                            <w:r w:rsidRPr="0058492C">
                              <w:rPr>
                                <w:color w:val="000000" w:themeColor="text1"/>
                                <w:sz w:val="16"/>
                              </w:rPr>
                              <w:t>18.2.1</w:t>
                            </w:r>
                            <w:r w:rsidRPr="0058492C">
                              <w:rPr>
                                <w:color w:val="000000" w:themeColor="text1"/>
                                <w:sz w:val="16"/>
                              </w:rPr>
                              <w:tab/>
                            </w:r>
                            <w:r>
                              <w:rPr>
                                <w:color w:val="FFFFFF" w:themeColor="background1"/>
                                <w:sz w:val="16"/>
                              </w:rPr>
                              <w:t xml:space="preserve">       </w:t>
                            </w:r>
                            <w:r w:rsidRPr="0058492C">
                              <w:rPr>
                                <w:color w:val="000000" w:themeColor="text1"/>
                                <w:sz w:val="16"/>
                              </w:rPr>
                              <w:t>70%</w:t>
                            </w:r>
                          </w:p>
                          <w:p w:rsidR="000C275B" w:rsidRPr="0058492C" w:rsidRDefault="000C275B" w:rsidP="009E0F31">
                            <w:pPr>
                              <w:spacing w:before="46" w:after="46"/>
                              <w:rPr>
                                <w:color w:val="000000" w:themeColor="text1"/>
                                <w:sz w:val="16"/>
                              </w:rPr>
                            </w:pPr>
                            <w:r w:rsidRPr="0058492C">
                              <w:rPr>
                                <w:color w:val="000000" w:themeColor="text1"/>
                                <w:sz w:val="16"/>
                              </w:rPr>
                              <w:t>6.1.1</w:t>
                            </w:r>
                            <w:r w:rsidRPr="0058492C">
                              <w:rPr>
                                <w:color w:val="000000" w:themeColor="text1"/>
                                <w:sz w:val="16"/>
                              </w:rPr>
                              <w:tab/>
                            </w:r>
                            <w:r>
                              <w:rPr>
                                <w:color w:val="FFFFFF" w:themeColor="background1"/>
                                <w:sz w:val="16"/>
                              </w:rPr>
                              <w:t xml:space="preserve">       </w:t>
                            </w:r>
                            <w:r w:rsidRPr="0058492C">
                              <w:rPr>
                                <w:color w:val="000000" w:themeColor="text1"/>
                                <w:sz w:val="16"/>
                              </w:rPr>
                              <w:t>68%</w:t>
                            </w:r>
                          </w:p>
                          <w:p w:rsidR="000C275B" w:rsidRPr="0058492C" w:rsidRDefault="000C275B" w:rsidP="009E0F31">
                            <w:pPr>
                              <w:spacing w:before="46" w:after="46"/>
                              <w:rPr>
                                <w:color w:val="000000" w:themeColor="text1"/>
                                <w:sz w:val="16"/>
                              </w:rPr>
                            </w:pPr>
                            <w:r w:rsidRPr="0058492C">
                              <w:rPr>
                                <w:color w:val="000000" w:themeColor="text1"/>
                                <w:sz w:val="16"/>
                              </w:rPr>
                              <w:t>18.3.3</w:t>
                            </w:r>
                            <w:r w:rsidRPr="0058492C">
                              <w:rPr>
                                <w:color w:val="000000" w:themeColor="text1"/>
                                <w:sz w:val="16"/>
                              </w:rPr>
                              <w:tab/>
                            </w:r>
                            <w:r>
                              <w:rPr>
                                <w:color w:val="FFFFFF" w:themeColor="background1"/>
                                <w:sz w:val="16"/>
                              </w:rPr>
                              <w:t xml:space="preserve">       </w:t>
                            </w:r>
                            <w:r w:rsidRPr="0058492C">
                              <w:rPr>
                                <w:color w:val="000000" w:themeColor="text1"/>
                                <w:sz w:val="16"/>
                              </w:rPr>
                              <w:t>68%</w:t>
                            </w:r>
                          </w:p>
                          <w:p w:rsidR="000C275B" w:rsidRPr="0058492C" w:rsidRDefault="000C275B" w:rsidP="009E0F31">
                            <w:pPr>
                              <w:spacing w:before="46" w:after="46"/>
                              <w:rPr>
                                <w:color w:val="000000" w:themeColor="text1"/>
                                <w:sz w:val="16"/>
                              </w:rPr>
                            </w:pPr>
                            <w:r w:rsidRPr="0058492C">
                              <w:rPr>
                                <w:color w:val="000000" w:themeColor="text1"/>
                                <w:sz w:val="16"/>
                              </w:rPr>
                              <w:t>5.1.1</w:t>
                            </w:r>
                            <w:r w:rsidRPr="0058492C">
                              <w:rPr>
                                <w:color w:val="000000" w:themeColor="text1"/>
                                <w:sz w:val="16"/>
                              </w:rPr>
                              <w:tab/>
                            </w:r>
                            <w:r>
                              <w:rPr>
                                <w:color w:val="FFFFFF" w:themeColor="background1"/>
                                <w:sz w:val="16"/>
                              </w:rPr>
                              <w:t xml:space="preserve">       </w:t>
                            </w:r>
                            <w:r w:rsidRPr="0058492C">
                              <w:rPr>
                                <w:color w:val="000000" w:themeColor="text1"/>
                                <w:sz w:val="16"/>
                              </w:rPr>
                              <w:t>68%</w:t>
                            </w:r>
                          </w:p>
                          <w:p w:rsidR="000C275B" w:rsidRPr="0058492C" w:rsidRDefault="000C275B" w:rsidP="009E0F31">
                            <w:pPr>
                              <w:spacing w:before="46" w:after="46"/>
                              <w:rPr>
                                <w:color w:val="000000" w:themeColor="text1"/>
                                <w:sz w:val="16"/>
                              </w:rPr>
                            </w:pPr>
                            <w:r w:rsidRPr="0058492C">
                              <w:rPr>
                                <w:color w:val="000000" w:themeColor="text1"/>
                                <w:sz w:val="16"/>
                              </w:rPr>
                              <w:t>8.1.2</w:t>
                            </w:r>
                            <w:r w:rsidRPr="0058492C">
                              <w:rPr>
                                <w:color w:val="000000" w:themeColor="text1"/>
                                <w:sz w:val="16"/>
                              </w:rPr>
                              <w:tab/>
                            </w:r>
                            <w:r>
                              <w:rPr>
                                <w:color w:val="FFFFFF" w:themeColor="background1"/>
                                <w:sz w:val="16"/>
                              </w:rPr>
                              <w:t xml:space="preserve">       </w:t>
                            </w:r>
                            <w:r w:rsidRPr="0058492C">
                              <w:rPr>
                                <w:color w:val="000000" w:themeColor="text1"/>
                                <w:sz w:val="16"/>
                              </w:rPr>
                              <w:t>67%</w:t>
                            </w:r>
                          </w:p>
                          <w:p w:rsidR="000C275B" w:rsidRPr="0058492C" w:rsidRDefault="000C275B" w:rsidP="009E0F31">
                            <w:pPr>
                              <w:spacing w:before="46" w:after="46"/>
                              <w:rPr>
                                <w:color w:val="000000" w:themeColor="text1"/>
                                <w:sz w:val="16"/>
                              </w:rPr>
                            </w:pPr>
                            <w:r w:rsidRPr="0058492C">
                              <w:rPr>
                                <w:color w:val="000000" w:themeColor="text1"/>
                                <w:sz w:val="16"/>
                              </w:rPr>
                              <w:t>3.1.3</w:t>
                            </w:r>
                            <w:r w:rsidRPr="0058492C">
                              <w:rPr>
                                <w:color w:val="000000" w:themeColor="text1"/>
                                <w:sz w:val="16"/>
                              </w:rPr>
                              <w:tab/>
                            </w:r>
                            <w:r>
                              <w:rPr>
                                <w:color w:val="FFFFFF" w:themeColor="background1"/>
                                <w:sz w:val="16"/>
                              </w:rPr>
                              <w:t xml:space="preserve">       </w:t>
                            </w:r>
                            <w:r w:rsidRPr="0058492C">
                              <w:rPr>
                                <w:color w:val="000000" w:themeColor="text1"/>
                                <w:sz w:val="16"/>
                              </w:rPr>
                              <w:t>67%</w:t>
                            </w:r>
                          </w:p>
                          <w:p w:rsidR="000C275B" w:rsidRPr="0058492C" w:rsidRDefault="000C275B" w:rsidP="009E0F31">
                            <w:pPr>
                              <w:spacing w:before="46" w:after="46"/>
                              <w:rPr>
                                <w:color w:val="000000" w:themeColor="text1"/>
                                <w:sz w:val="16"/>
                              </w:rPr>
                            </w:pPr>
                            <w:r w:rsidRPr="0058492C">
                              <w:rPr>
                                <w:color w:val="000000" w:themeColor="text1"/>
                                <w:sz w:val="16"/>
                              </w:rPr>
                              <w:t>16.2.4</w:t>
                            </w:r>
                            <w:r w:rsidRPr="0058492C">
                              <w:rPr>
                                <w:color w:val="000000" w:themeColor="text1"/>
                                <w:sz w:val="16"/>
                              </w:rPr>
                              <w:tab/>
                            </w:r>
                            <w:r>
                              <w:rPr>
                                <w:color w:val="FFFFFF" w:themeColor="background1"/>
                                <w:sz w:val="16"/>
                              </w:rPr>
                              <w:t xml:space="preserve">       </w:t>
                            </w:r>
                            <w:r w:rsidRPr="0058492C">
                              <w:rPr>
                                <w:color w:val="000000" w:themeColor="text1"/>
                                <w:sz w:val="16"/>
                              </w:rPr>
                              <w:t>67%</w:t>
                            </w:r>
                          </w:p>
                          <w:p w:rsidR="000C275B" w:rsidRPr="0058492C" w:rsidRDefault="000C275B" w:rsidP="009E0F31">
                            <w:pPr>
                              <w:spacing w:before="46" w:after="46"/>
                              <w:rPr>
                                <w:color w:val="000000" w:themeColor="text1"/>
                                <w:sz w:val="16"/>
                              </w:rPr>
                            </w:pPr>
                            <w:r w:rsidRPr="0058492C">
                              <w:rPr>
                                <w:color w:val="000000" w:themeColor="text1"/>
                                <w:sz w:val="16"/>
                              </w:rPr>
                              <w:t>10.1.1</w:t>
                            </w:r>
                            <w:r w:rsidRPr="0058492C">
                              <w:rPr>
                                <w:color w:val="000000" w:themeColor="text1"/>
                                <w:sz w:val="16"/>
                              </w:rPr>
                              <w:tab/>
                            </w:r>
                            <w:r>
                              <w:rPr>
                                <w:color w:val="FFFFFF" w:themeColor="background1"/>
                                <w:sz w:val="16"/>
                              </w:rPr>
                              <w:t xml:space="preserve">       </w:t>
                            </w:r>
                            <w:r w:rsidRPr="0058492C">
                              <w:rPr>
                                <w:color w:val="000000" w:themeColor="text1"/>
                                <w:sz w:val="16"/>
                              </w:rPr>
                              <w:t>67%</w:t>
                            </w:r>
                          </w:p>
                          <w:p w:rsidR="000C275B" w:rsidRPr="0058492C" w:rsidRDefault="000C275B" w:rsidP="009E0F31">
                            <w:pPr>
                              <w:spacing w:before="46" w:after="46"/>
                              <w:rPr>
                                <w:color w:val="000000" w:themeColor="text1"/>
                                <w:sz w:val="16"/>
                              </w:rPr>
                            </w:pPr>
                            <w:r w:rsidRPr="0058492C">
                              <w:rPr>
                                <w:color w:val="000000" w:themeColor="text1"/>
                                <w:sz w:val="16"/>
                              </w:rPr>
                              <w:t>9.2.5</w:t>
                            </w:r>
                            <w:r w:rsidRPr="0058492C">
                              <w:rPr>
                                <w:color w:val="000000" w:themeColor="text1"/>
                                <w:sz w:val="16"/>
                              </w:rPr>
                              <w:tab/>
                            </w:r>
                            <w:r>
                              <w:rPr>
                                <w:color w:val="FFFFFF" w:themeColor="background1"/>
                                <w:sz w:val="16"/>
                              </w:rPr>
                              <w:t xml:space="preserve">       </w:t>
                            </w:r>
                            <w:r w:rsidRPr="0058492C">
                              <w:rPr>
                                <w:color w:val="000000" w:themeColor="text1"/>
                                <w:sz w:val="16"/>
                              </w:rPr>
                              <w:t>66%</w:t>
                            </w:r>
                          </w:p>
                          <w:p w:rsidR="000C275B" w:rsidRPr="0058492C" w:rsidRDefault="000C275B" w:rsidP="009E0F31">
                            <w:pPr>
                              <w:spacing w:before="46" w:after="46"/>
                              <w:rPr>
                                <w:color w:val="000000" w:themeColor="text1"/>
                                <w:sz w:val="16"/>
                              </w:rPr>
                            </w:pPr>
                            <w:r w:rsidRPr="0058492C">
                              <w:rPr>
                                <w:color w:val="000000" w:themeColor="text1"/>
                                <w:sz w:val="16"/>
                              </w:rPr>
                              <w:t>17.2.2</w:t>
                            </w:r>
                            <w:r w:rsidRPr="0058492C">
                              <w:rPr>
                                <w:color w:val="000000" w:themeColor="text1"/>
                                <w:sz w:val="16"/>
                              </w:rPr>
                              <w:tab/>
                            </w:r>
                            <w:r>
                              <w:rPr>
                                <w:color w:val="FFFFFF" w:themeColor="background1"/>
                                <w:sz w:val="16"/>
                              </w:rPr>
                              <w:t xml:space="preserve">       </w:t>
                            </w:r>
                            <w:r w:rsidRPr="0058492C">
                              <w:rPr>
                                <w:color w:val="000000" w:themeColor="text1"/>
                                <w:sz w:val="16"/>
                              </w:rPr>
                              <w:t>66%</w:t>
                            </w:r>
                          </w:p>
                          <w:p w:rsidR="000C275B" w:rsidRPr="0058492C" w:rsidRDefault="000C275B" w:rsidP="009E0F31">
                            <w:pPr>
                              <w:spacing w:before="46" w:after="46"/>
                              <w:rPr>
                                <w:color w:val="000000" w:themeColor="text1"/>
                                <w:sz w:val="16"/>
                              </w:rPr>
                            </w:pPr>
                            <w:r w:rsidRPr="0058492C">
                              <w:rPr>
                                <w:color w:val="000000" w:themeColor="text1"/>
                                <w:sz w:val="16"/>
                              </w:rPr>
                              <w:t>10.1.2</w:t>
                            </w:r>
                            <w:r w:rsidRPr="0058492C">
                              <w:rPr>
                                <w:color w:val="000000" w:themeColor="text1"/>
                                <w:sz w:val="16"/>
                              </w:rPr>
                              <w:tab/>
                            </w:r>
                            <w:r>
                              <w:rPr>
                                <w:color w:val="FFFFFF" w:themeColor="background1"/>
                                <w:sz w:val="16"/>
                              </w:rPr>
                              <w:t xml:space="preserve">       </w:t>
                            </w:r>
                            <w:r w:rsidRPr="0058492C">
                              <w:rPr>
                                <w:color w:val="000000" w:themeColor="text1"/>
                                <w:sz w:val="16"/>
                              </w:rPr>
                              <w:t>65%</w:t>
                            </w:r>
                          </w:p>
                          <w:p w:rsidR="000C275B" w:rsidRPr="0058492C" w:rsidRDefault="000C275B" w:rsidP="009E0F31">
                            <w:pPr>
                              <w:spacing w:before="46" w:after="46"/>
                              <w:rPr>
                                <w:color w:val="000000" w:themeColor="text1"/>
                                <w:sz w:val="16"/>
                              </w:rPr>
                            </w:pPr>
                            <w:r w:rsidRPr="0058492C">
                              <w:rPr>
                                <w:color w:val="000000" w:themeColor="text1"/>
                                <w:sz w:val="16"/>
                              </w:rPr>
                              <w:t>3.1.8</w:t>
                            </w:r>
                            <w:r w:rsidRPr="0058492C">
                              <w:rPr>
                                <w:color w:val="000000" w:themeColor="text1"/>
                                <w:sz w:val="16"/>
                              </w:rPr>
                              <w:tab/>
                            </w:r>
                            <w:r>
                              <w:rPr>
                                <w:color w:val="FFFFFF" w:themeColor="background1"/>
                                <w:sz w:val="16"/>
                              </w:rPr>
                              <w:t xml:space="preserve">       </w:t>
                            </w:r>
                            <w:r w:rsidRPr="0058492C">
                              <w:rPr>
                                <w:color w:val="000000" w:themeColor="text1"/>
                                <w:sz w:val="16"/>
                              </w:rPr>
                              <w:t>65%</w:t>
                            </w:r>
                          </w:p>
                          <w:p w:rsidR="000C275B" w:rsidRPr="0058492C" w:rsidRDefault="000C275B" w:rsidP="009E0F31">
                            <w:pPr>
                              <w:spacing w:before="46" w:after="46"/>
                              <w:rPr>
                                <w:color w:val="000000" w:themeColor="text1"/>
                                <w:sz w:val="16"/>
                              </w:rPr>
                            </w:pPr>
                            <w:r w:rsidRPr="0058492C">
                              <w:rPr>
                                <w:color w:val="000000" w:themeColor="text1"/>
                                <w:sz w:val="16"/>
                              </w:rPr>
                              <w:t>16.1.4</w:t>
                            </w:r>
                            <w:r w:rsidRPr="0058492C">
                              <w:rPr>
                                <w:color w:val="000000" w:themeColor="text1"/>
                                <w:sz w:val="16"/>
                              </w:rPr>
                              <w:tab/>
                            </w:r>
                            <w:r>
                              <w:rPr>
                                <w:color w:val="FFFFFF" w:themeColor="background1"/>
                                <w:sz w:val="16"/>
                              </w:rPr>
                              <w:t xml:space="preserve">       </w:t>
                            </w:r>
                            <w:r w:rsidRPr="0058492C">
                              <w:rPr>
                                <w:color w:val="000000" w:themeColor="text1"/>
                                <w:sz w:val="16"/>
                              </w:rPr>
                              <w:t>65%</w:t>
                            </w:r>
                          </w:p>
                          <w:p w:rsidR="000C275B" w:rsidRPr="0058492C" w:rsidRDefault="000C275B" w:rsidP="009E0F31">
                            <w:pPr>
                              <w:spacing w:before="46" w:after="46"/>
                              <w:rPr>
                                <w:color w:val="000000" w:themeColor="text1"/>
                                <w:sz w:val="16"/>
                              </w:rPr>
                            </w:pPr>
                            <w:r w:rsidRPr="0058492C">
                              <w:rPr>
                                <w:color w:val="000000" w:themeColor="text1"/>
                                <w:sz w:val="16"/>
                              </w:rPr>
                              <w:t>9.1.3</w:t>
                            </w:r>
                            <w:r w:rsidRPr="0058492C">
                              <w:rPr>
                                <w:color w:val="000000" w:themeColor="text1"/>
                                <w:sz w:val="16"/>
                              </w:rPr>
                              <w:tab/>
                            </w:r>
                            <w:r>
                              <w:rPr>
                                <w:color w:val="FFFFFF" w:themeColor="background1"/>
                                <w:sz w:val="16"/>
                              </w:rPr>
                              <w:t xml:space="preserve">       </w:t>
                            </w:r>
                            <w:r w:rsidRPr="0058492C">
                              <w:rPr>
                                <w:color w:val="000000" w:themeColor="text1"/>
                                <w:sz w:val="16"/>
                              </w:rPr>
                              <w:t>65%</w:t>
                            </w:r>
                          </w:p>
                          <w:p w:rsidR="000C275B" w:rsidRPr="0058492C" w:rsidRDefault="000C275B" w:rsidP="009E0F31">
                            <w:pPr>
                              <w:spacing w:before="46" w:after="46"/>
                              <w:rPr>
                                <w:color w:val="000000" w:themeColor="text1"/>
                                <w:sz w:val="16"/>
                              </w:rPr>
                            </w:pPr>
                            <w:r w:rsidRPr="0058492C">
                              <w:rPr>
                                <w:color w:val="000000" w:themeColor="text1"/>
                                <w:sz w:val="16"/>
                              </w:rPr>
                              <w:t>2.1.5</w:t>
                            </w:r>
                            <w:r w:rsidRPr="0058492C">
                              <w:rPr>
                                <w:color w:val="000000" w:themeColor="text1"/>
                                <w:sz w:val="16"/>
                              </w:rPr>
                              <w:tab/>
                            </w:r>
                            <w:r>
                              <w:rPr>
                                <w:color w:val="FFFFFF" w:themeColor="background1"/>
                                <w:sz w:val="16"/>
                              </w:rPr>
                              <w:t xml:space="preserve">       </w:t>
                            </w:r>
                            <w:r w:rsidRPr="0058492C">
                              <w:rPr>
                                <w:color w:val="000000" w:themeColor="text1"/>
                                <w:sz w:val="16"/>
                              </w:rPr>
                              <w:t>65%</w:t>
                            </w:r>
                          </w:p>
                          <w:p w:rsidR="000C275B" w:rsidRPr="0058492C" w:rsidRDefault="000C275B" w:rsidP="009E0F31">
                            <w:pPr>
                              <w:spacing w:before="46" w:after="46"/>
                              <w:rPr>
                                <w:color w:val="000000" w:themeColor="text1"/>
                                <w:sz w:val="16"/>
                              </w:rPr>
                            </w:pPr>
                            <w:r w:rsidRPr="0058492C">
                              <w:rPr>
                                <w:color w:val="000000" w:themeColor="text1"/>
                                <w:sz w:val="16"/>
                              </w:rPr>
                              <w:t>15.1.1</w:t>
                            </w:r>
                            <w:r w:rsidRPr="0058492C">
                              <w:rPr>
                                <w:color w:val="000000" w:themeColor="text1"/>
                                <w:sz w:val="16"/>
                              </w:rPr>
                              <w:tab/>
                            </w:r>
                            <w:r>
                              <w:rPr>
                                <w:color w:val="FFFFFF" w:themeColor="background1"/>
                                <w:sz w:val="16"/>
                              </w:rPr>
                              <w:t xml:space="preserve">       </w:t>
                            </w:r>
                            <w:r w:rsidRPr="0058492C">
                              <w:rPr>
                                <w:color w:val="000000" w:themeColor="text1"/>
                                <w:sz w:val="16"/>
                              </w:rPr>
                              <w:t>64%</w:t>
                            </w:r>
                          </w:p>
                          <w:p w:rsidR="000C275B" w:rsidRPr="0058492C" w:rsidRDefault="000C275B" w:rsidP="009E0F31">
                            <w:pPr>
                              <w:spacing w:before="46" w:after="46"/>
                              <w:rPr>
                                <w:color w:val="000000" w:themeColor="text1"/>
                                <w:sz w:val="16"/>
                              </w:rPr>
                            </w:pPr>
                            <w:r w:rsidRPr="0058492C">
                              <w:rPr>
                                <w:color w:val="000000" w:themeColor="text1"/>
                                <w:sz w:val="16"/>
                              </w:rPr>
                              <w:t>17.1.5</w:t>
                            </w:r>
                            <w:r w:rsidRPr="0058492C">
                              <w:rPr>
                                <w:color w:val="000000" w:themeColor="text1"/>
                                <w:sz w:val="16"/>
                              </w:rPr>
                              <w:tab/>
                            </w:r>
                            <w:r>
                              <w:rPr>
                                <w:color w:val="FFFFFF" w:themeColor="background1"/>
                                <w:sz w:val="16"/>
                              </w:rPr>
                              <w:t xml:space="preserve">       </w:t>
                            </w:r>
                            <w:r w:rsidRPr="0058492C">
                              <w:rPr>
                                <w:color w:val="000000" w:themeColor="text1"/>
                                <w:sz w:val="16"/>
                              </w:rPr>
                              <w:t>64%</w:t>
                            </w:r>
                          </w:p>
                          <w:p w:rsidR="000C275B" w:rsidRPr="0058492C" w:rsidRDefault="000C275B" w:rsidP="009E0F31">
                            <w:pPr>
                              <w:spacing w:before="46" w:after="46"/>
                              <w:rPr>
                                <w:color w:val="000000" w:themeColor="text1"/>
                                <w:sz w:val="16"/>
                              </w:rPr>
                            </w:pPr>
                            <w:r w:rsidRPr="0058492C">
                              <w:rPr>
                                <w:color w:val="000000" w:themeColor="text1"/>
                                <w:sz w:val="16"/>
                              </w:rPr>
                              <w:t>3.2.6</w:t>
                            </w:r>
                            <w:r w:rsidRPr="0058492C">
                              <w:rPr>
                                <w:color w:val="000000" w:themeColor="text1"/>
                                <w:sz w:val="16"/>
                              </w:rPr>
                              <w:tab/>
                            </w:r>
                            <w:r>
                              <w:rPr>
                                <w:color w:val="FFFFFF" w:themeColor="background1"/>
                                <w:sz w:val="16"/>
                              </w:rPr>
                              <w:t xml:space="preserve">       </w:t>
                            </w:r>
                            <w:r w:rsidRPr="0058492C">
                              <w:rPr>
                                <w:color w:val="000000" w:themeColor="text1"/>
                                <w:sz w:val="16"/>
                              </w:rPr>
                              <w:t>62%</w:t>
                            </w:r>
                          </w:p>
                          <w:p w:rsidR="000C275B" w:rsidRPr="0058492C" w:rsidRDefault="000C275B" w:rsidP="009E0F31">
                            <w:pPr>
                              <w:spacing w:before="46" w:after="46"/>
                              <w:rPr>
                                <w:color w:val="000000" w:themeColor="text1"/>
                                <w:sz w:val="16"/>
                              </w:rPr>
                            </w:pPr>
                            <w:r w:rsidRPr="0058492C">
                              <w:rPr>
                                <w:color w:val="000000" w:themeColor="text1"/>
                                <w:sz w:val="16"/>
                              </w:rPr>
                              <w:t>10.1.3</w:t>
                            </w:r>
                            <w:r w:rsidRPr="0058492C">
                              <w:rPr>
                                <w:color w:val="000000" w:themeColor="text1"/>
                                <w:sz w:val="16"/>
                              </w:rPr>
                              <w:tab/>
                            </w:r>
                            <w:r>
                              <w:rPr>
                                <w:color w:val="FFFFFF" w:themeColor="background1"/>
                                <w:sz w:val="16"/>
                              </w:rPr>
                              <w:t xml:space="preserve">       </w:t>
                            </w:r>
                            <w:r w:rsidRPr="0058492C">
                              <w:rPr>
                                <w:color w:val="000000" w:themeColor="text1"/>
                                <w:sz w:val="16"/>
                              </w:rPr>
                              <w:t>60%</w:t>
                            </w:r>
                          </w:p>
                          <w:p w:rsidR="000C275B" w:rsidRPr="0058492C" w:rsidRDefault="000C275B" w:rsidP="009E0F31">
                            <w:pPr>
                              <w:spacing w:before="46" w:after="46"/>
                              <w:rPr>
                                <w:color w:val="000000" w:themeColor="text1"/>
                                <w:sz w:val="16"/>
                              </w:rPr>
                            </w:pPr>
                            <w:r w:rsidRPr="0058492C">
                              <w:rPr>
                                <w:color w:val="000000" w:themeColor="text1"/>
                                <w:sz w:val="16"/>
                              </w:rPr>
                              <w:t>4.2.1</w:t>
                            </w:r>
                            <w:r w:rsidRPr="0058492C">
                              <w:rPr>
                                <w:color w:val="000000" w:themeColor="text1"/>
                                <w:sz w:val="16"/>
                              </w:rPr>
                              <w:tab/>
                            </w:r>
                            <w:r>
                              <w:rPr>
                                <w:color w:val="FFFFFF" w:themeColor="background1"/>
                                <w:sz w:val="16"/>
                              </w:rPr>
                              <w:t xml:space="preserve">       </w:t>
                            </w:r>
                            <w:r w:rsidRPr="0058492C">
                              <w:rPr>
                                <w:color w:val="000000" w:themeColor="text1"/>
                                <w:sz w:val="16"/>
                              </w:rPr>
                              <w:t>60%</w:t>
                            </w:r>
                          </w:p>
                          <w:p w:rsidR="000C275B" w:rsidRPr="0058492C" w:rsidRDefault="000C275B" w:rsidP="009E0F31">
                            <w:pPr>
                              <w:spacing w:before="46" w:after="46"/>
                              <w:rPr>
                                <w:color w:val="000000" w:themeColor="text1"/>
                                <w:sz w:val="16"/>
                              </w:rPr>
                            </w:pPr>
                            <w:r w:rsidRPr="0058492C">
                              <w:rPr>
                                <w:color w:val="000000" w:themeColor="text1"/>
                                <w:sz w:val="16"/>
                              </w:rPr>
                              <w:t>19.1.2</w:t>
                            </w:r>
                            <w:r w:rsidRPr="0058492C">
                              <w:rPr>
                                <w:color w:val="000000" w:themeColor="text1"/>
                                <w:sz w:val="16"/>
                              </w:rPr>
                              <w:tab/>
                            </w:r>
                            <w:r>
                              <w:rPr>
                                <w:color w:val="FFFFFF" w:themeColor="background1"/>
                                <w:sz w:val="16"/>
                              </w:rPr>
                              <w:t xml:space="preserve">       </w:t>
                            </w:r>
                            <w:r w:rsidRPr="0058492C">
                              <w:rPr>
                                <w:color w:val="000000" w:themeColor="text1"/>
                                <w:sz w:val="16"/>
                              </w:rPr>
                              <w:t>60%</w:t>
                            </w:r>
                          </w:p>
                          <w:p w:rsidR="000C275B" w:rsidRPr="0058492C" w:rsidRDefault="000C275B" w:rsidP="009E0F31">
                            <w:pPr>
                              <w:spacing w:before="46" w:after="46"/>
                              <w:rPr>
                                <w:color w:val="000000" w:themeColor="text1"/>
                                <w:sz w:val="16"/>
                              </w:rPr>
                            </w:pPr>
                            <w:r w:rsidRPr="0058492C">
                              <w:rPr>
                                <w:color w:val="000000" w:themeColor="text1"/>
                                <w:sz w:val="16"/>
                              </w:rPr>
                              <w:t>17.3.4</w:t>
                            </w:r>
                            <w:r w:rsidRPr="0058492C">
                              <w:rPr>
                                <w:color w:val="000000" w:themeColor="text1"/>
                                <w:sz w:val="16"/>
                              </w:rPr>
                              <w:tab/>
                            </w:r>
                            <w:r>
                              <w:rPr>
                                <w:color w:val="FFFFFF" w:themeColor="background1"/>
                                <w:sz w:val="16"/>
                              </w:rPr>
                              <w:t xml:space="preserve">       </w:t>
                            </w:r>
                            <w:r w:rsidRPr="0058492C">
                              <w:rPr>
                                <w:color w:val="000000" w:themeColor="text1"/>
                                <w:sz w:val="16"/>
                              </w:rPr>
                              <w:t>60%</w:t>
                            </w:r>
                          </w:p>
                          <w:p w:rsidR="000C275B" w:rsidRPr="0058492C" w:rsidRDefault="000C275B" w:rsidP="009E0F31">
                            <w:pPr>
                              <w:spacing w:before="46" w:after="46"/>
                              <w:rPr>
                                <w:color w:val="000000" w:themeColor="text1"/>
                                <w:sz w:val="16"/>
                              </w:rPr>
                            </w:pPr>
                            <w:r w:rsidRPr="0058492C">
                              <w:rPr>
                                <w:color w:val="000000" w:themeColor="text1"/>
                                <w:sz w:val="16"/>
                              </w:rPr>
                              <w:t>4.1.2</w:t>
                            </w:r>
                            <w:r w:rsidRPr="0058492C">
                              <w:rPr>
                                <w:color w:val="000000" w:themeColor="text1"/>
                                <w:sz w:val="16"/>
                              </w:rPr>
                              <w:tab/>
                            </w:r>
                            <w:r>
                              <w:rPr>
                                <w:color w:val="FFFFFF" w:themeColor="background1"/>
                                <w:sz w:val="16"/>
                              </w:rPr>
                              <w:t xml:space="preserve">       </w:t>
                            </w:r>
                            <w:r w:rsidRPr="0058492C">
                              <w:rPr>
                                <w:color w:val="000000" w:themeColor="text1"/>
                                <w:sz w:val="16"/>
                              </w:rPr>
                              <w:t>59%</w:t>
                            </w:r>
                          </w:p>
                          <w:p w:rsidR="000C275B" w:rsidRPr="0058492C" w:rsidRDefault="000C275B" w:rsidP="009E0F31">
                            <w:pPr>
                              <w:spacing w:before="46" w:after="46"/>
                              <w:rPr>
                                <w:color w:val="000000" w:themeColor="text1"/>
                                <w:sz w:val="16"/>
                              </w:rPr>
                            </w:pPr>
                            <w:r w:rsidRPr="0058492C">
                              <w:rPr>
                                <w:color w:val="000000" w:themeColor="text1"/>
                                <w:sz w:val="16"/>
                              </w:rPr>
                              <w:t>2.1.1</w:t>
                            </w:r>
                            <w:r w:rsidRPr="0058492C">
                              <w:rPr>
                                <w:color w:val="000000" w:themeColor="text1"/>
                                <w:sz w:val="16"/>
                              </w:rPr>
                              <w:tab/>
                            </w:r>
                            <w:r>
                              <w:rPr>
                                <w:color w:val="FFFFFF" w:themeColor="background1"/>
                                <w:sz w:val="16"/>
                              </w:rPr>
                              <w:t xml:space="preserve">       </w:t>
                            </w:r>
                            <w:r w:rsidRPr="0058492C">
                              <w:rPr>
                                <w:color w:val="000000" w:themeColor="text1"/>
                                <w:sz w:val="16"/>
                              </w:rPr>
                              <w:t>59%</w:t>
                            </w:r>
                          </w:p>
                          <w:p w:rsidR="000C275B" w:rsidRPr="0058492C" w:rsidRDefault="000C275B" w:rsidP="009E0F31">
                            <w:pPr>
                              <w:spacing w:before="46" w:after="46"/>
                              <w:rPr>
                                <w:color w:val="000000" w:themeColor="text1"/>
                                <w:sz w:val="16"/>
                              </w:rPr>
                            </w:pPr>
                            <w:r w:rsidRPr="0058492C">
                              <w:rPr>
                                <w:color w:val="000000" w:themeColor="text1"/>
                                <w:sz w:val="16"/>
                              </w:rPr>
                              <w:t>16.1.2</w:t>
                            </w:r>
                            <w:r w:rsidRPr="0058492C">
                              <w:rPr>
                                <w:color w:val="000000" w:themeColor="text1"/>
                                <w:sz w:val="16"/>
                              </w:rPr>
                              <w:tab/>
                            </w:r>
                            <w:r>
                              <w:rPr>
                                <w:color w:val="FFFFFF" w:themeColor="background1"/>
                                <w:sz w:val="16"/>
                              </w:rPr>
                              <w:t xml:space="preserve">       </w:t>
                            </w:r>
                            <w:r w:rsidRPr="0058492C">
                              <w:rPr>
                                <w:color w:val="000000" w:themeColor="text1"/>
                                <w:sz w:val="16"/>
                              </w:rPr>
                              <w:t>59%</w:t>
                            </w:r>
                          </w:p>
                          <w:p w:rsidR="000C275B" w:rsidRPr="0058492C" w:rsidRDefault="000C275B" w:rsidP="009E0F31">
                            <w:pPr>
                              <w:spacing w:before="46" w:after="46"/>
                              <w:rPr>
                                <w:color w:val="000000" w:themeColor="text1"/>
                                <w:sz w:val="16"/>
                              </w:rPr>
                            </w:pPr>
                            <w:r w:rsidRPr="0058492C">
                              <w:rPr>
                                <w:color w:val="000000" w:themeColor="text1"/>
                                <w:sz w:val="16"/>
                              </w:rPr>
                              <w:t>17.1.3</w:t>
                            </w:r>
                            <w:r w:rsidRPr="0058492C">
                              <w:rPr>
                                <w:color w:val="000000" w:themeColor="text1"/>
                                <w:sz w:val="16"/>
                              </w:rPr>
                              <w:tab/>
                            </w:r>
                            <w:r>
                              <w:rPr>
                                <w:color w:val="FFFFFF" w:themeColor="background1"/>
                                <w:sz w:val="16"/>
                              </w:rPr>
                              <w:t xml:space="preserve">       </w:t>
                            </w:r>
                            <w:r w:rsidRPr="0058492C">
                              <w:rPr>
                                <w:color w:val="000000" w:themeColor="text1"/>
                                <w:sz w:val="16"/>
                              </w:rPr>
                              <w:t>58%</w:t>
                            </w:r>
                          </w:p>
                          <w:p w:rsidR="000C275B" w:rsidRPr="0058492C" w:rsidRDefault="000C275B" w:rsidP="009E0F31">
                            <w:pPr>
                              <w:spacing w:before="46" w:after="46"/>
                              <w:rPr>
                                <w:color w:val="000000" w:themeColor="text1"/>
                                <w:sz w:val="16"/>
                              </w:rPr>
                            </w:pPr>
                            <w:r w:rsidRPr="0058492C">
                              <w:rPr>
                                <w:color w:val="000000" w:themeColor="text1"/>
                                <w:sz w:val="16"/>
                              </w:rPr>
                              <w:t>3.1.7</w:t>
                            </w:r>
                            <w:r w:rsidRPr="0058492C">
                              <w:rPr>
                                <w:color w:val="000000" w:themeColor="text1"/>
                                <w:sz w:val="16"/>
                              </w:rPr>
                              <w:tab/>
                            </w:r>
                            <w:r>
                              <w:rPr>
                                <w:color w:val="FFFFFF" w:themeColor="background1"/>
                                <w:sz w:val="16"/>
                              </w:rPr>
                              <w:t xml:space="preserve">       </w:t>
                            </w:r>
                            <w:r w:rsidRPr="0058492C">
                              <w:rPr>
                                <w:color w:val="000000" w:themeColor="text1"/>
                                <w:sz w:val="16"/>
                              </w:rPr>
                              <w:t>58%</w:t>
                            </w:r>
                          </w:p>
                          <w:p w:rsidR="000C275B" w:rsidRPr="0058492C" w:rsidRDefault="000C275B" w:rsidP="009E0F31">
                            <w:pPr>
                              <w:spacing w:before="46" w:after="46"/>
                              <w:rPr>
                                <w:color w:val="000000" w:themeColor="text1"/>
                                <w:sz w:val="16"/>
                              </w:rPr>
                            </w:pPr>
                            <w:r w:rsidRPr="0058492C">
                              <w:rPr>
                                <w:color w:val="000000" w:themeColor="text1"/>
                                <w:sz w:val="16"/>
                              </w:rPr>
                              <w:t>17.1.6</w:t>
                            </w:r>
                            <w:r w:rsidRPr="0058492C">
                              <w:rPr>
                                <w:color w:val="000000" w:themeColor="text1"/>
                                <w:sz w:val="16"/>
                              </w:rPr>
                              <w:tab/>
                            </w:r>
                            <w:r>
                              <w:rPr>
                                <w:color w:val="FFFFFF" w:themeColor="background1"/>
                                <w:sz w:val="16"/>
                              </w:rPr>
                              <w:t xml:space="preserve">       </w:t>
                            </w:r>
                            <w:r w:rsidRPr="0058492C">
                              <w:rPr>
                                <w:color w:val="000000" w:themeColor="text1"/>
                                <w:sz w:val="16"/>
                              </w:rPr>
                              <w:t>58%</w:t>
                            </w:r>
                          </w:p>
                          <w:p w:rsidR="000C275B" w:rsidRPr="0058492C" w:rsidRDefault="000C275B" w:rsidP="009E0F31">
                            <w:pPr>
                              <w:spacing w:before="46" w:after="46"/>
                              <w:rPr>
                                <w:color w:val="000000" w:themeColor="text1"/>
                                <w:sz w:val="16"/>
                              </w:rPr>
                            </w:pPr>
                            <w:r w:rsidRPr="0058492C">
                              <w:rPr>
                                <w:color w:val="000000" w:themeColor="text1"/>
                                <w:sz w:val="16"/>
                              </w:rPr>
                              <w:t>5.2.2</w:t>
                            </w:r>
                            <w:r w:rsidRPr="0058492C">
                              <w:rPr>
                                <w:color w:val="000000" w:themeColor="text1"/>
                                <w:sz w:val="16"/>
                              </w:rPr>
                              <w:tab/>
                            </w:r>
                            <w:r>
                              <w:rPr>
                                <w:color w:val="FFFFFF" w:themeColor="background1"/>
                                <w:sz w:val="16"/>
                              </w:rPr>
                              <w:t xml:space="preserve">       </w:t>
                            </w:r>
                            <w:r w:rsidRPr="0058492C">
                              <w:rPr>
                                <w:color w:val="000000" w:themeColor="text1"/>
                                <w:sz w:val="16"/>
                              </w:rPr>
                              <w:t>57%</w:t>
                            </w:r>
                          </w:p>
                          <w:p w:rsidR="000C275B" w:rsidRPr="0058492C" w:rsidRDefault="000C275B" w:rsidP="009E0F31">
                            <w:pPr>
                              <w:spacing w:before="46" w:after="46"/>
                              <w:rPr>
                                <w:color w:val="000000" w:themeColor="text1"/>
                                <w:sz w:val="16"/>
                              </w:rPr>
                            </w:pPr>
                            <w:r w:rsidRPr="0058492C">
                              <w:rPr>
                                <w:color w:val="000000" w:themeColor="text1"/>
                                <w:sz w:val="16"/>
                              </w:rPr>
                              <w:t>15.1.3</w:t>
                            </w:r>
                            <w:r w:rsidRPr="0058492C">
                              <w:rPr>
                                <w:color w:val="000000" w:themeColor="text1"/>
                                <w:sz w:val="16"/>
                              </w:rPr>
                              <w:tab/>
                            </w:r>
                            <w:r>
                              <w:rPr>
                                <w:color w:val="FFFFFF" w:themeColor="background1"/>
                                <w:sz w:val="16"/>
                              </w:rPr>
                              <w:t xml:space="preserve">       </w:t>
                            </w:r>
                            <w:r w:rsidRPr="0058492C">
                              <w:rPr>
                                <w:color w:val="000000" w:themeColor="text1"/>
                                <w:sz w:val="16"/>
                              </w:rPr>
                              <w:t>57%</w:t>
                            </w:r>
                          </w:p>
                          <w:p w:rsidR="000C275B" w:rsidRPr="0058492C" w:rsidRDefault="000C275B" w:rsidP="009E0F31">
                            <w:pPr>
                              <w:spacing w:before="46" w:after="46"/>
                              <w:rPr>
                                <w:color w:val="000000" w:themeColor="text1"/>
                                <w:sz w:val="16"/>
                              </w:rPr>
                            </w:pPr>
                            <w:r w:rsidRPr="0058492C">
                              <w:rPr>
                                <w:color w:val="000000" w:themeColor="text1"/>
                                <w:sz w:val="16"/>
                              </w:rPr>
                              <w:t>11.1.3</w:t>
                            </w:r>
                            <w:r w:rsidRPr="0058492C">
                              <w:rPr>
                                <w:color w:val="000000" w:themeColor="text1"/>
                                <w:sz w:val="16"/>
                              </w:rPr>
                              <w:tab/>
                            </w:r>
                            <w:r>
                              <w:rPr>
                                <w:color w:val="FFFFFF" w:themeColor="background1"/>
                                <w:sz w:val="16"/>
                              </w:rPr>
                              <w:t xml:space="preserve">       </w:t>
                            </w:r>
                            <w:r w:rsidRPr="0058492C">
                              <w:rPr>
                                <w:color w:val="000000" w:themeColor="text1"/>
                                <w:sz w:val="16"/>
                              </w:rPr>
                              <w:t>56%</w:t>
                            </w:r>
                          </w:p>
                          <w:p w:rsidR="000C275B" w:rsidRPr="0058492C" w:rsidRDefault="000C275B" w:rsidP="009E0F31">
                            <w:pPr>
                              <w:spacing w:before="46" w:after="46"/>
                              <w:rPr>
                                <w:color w:val="000000" w:themeColor="text1"/>
                                <w:sz w:val="16"/>
                              </w:rPr>
                            </w:pPr>
                            <w:r w:rsidRPr="0058492C">
                              <w:rPr>
                                <w:color w:val="000000" w:themeColor="text1"/>
                                <w:sz w:val="16"/>
                              </w:rPr>
                              <w:t>19.1.1</w:t>
                            </w:r>
                            <w:r w:rsidRPr="0058492C">
                              <w:rPr>
                                <w:color w:val="000000" w:themeColor="text1"/>
                                <w:sz w:val="16"/>
                              </w:rPr>
                              <w:tab/>
                            </w:r>
                            <w:r>
                              <w:rPr>
                                <w:color w:val="FFFFFF" w:themeColor="background1"/>
                                <w:sz w:val="16"/>
                              </w:rPr>
                              <w:t xml:space="preserve">       </w:t>
                            </w:r>
                            <w:r w:rsidRPr="0058492C">
                              <w:rPr>
                                <w:color w:val="000000" w:themeColor="text1"/>
                                <w:sz w:val="16"/>
                              </w:rPr>
                              <w:t>56%</w:t>
                            </w:r>
                          </w:p>
                          <w:p w:rsidR="000C275B" w:rsidRPr="0058492C" w:rsidRDefault="000C275B" w:rsidP="009E0F31">
                            <w:pPr>
                              <w:spacing w:before="46" w:after="46"/>
                              <w:rPr>
                                <w:color w:val="000000" w:themeColor="text1"/>
                                <w:sz w:val="16"/>
                              </w:rPr>
                            </w:pPr>
                            <w:r w:rsidRPr="0058492C">
                              <w:rPr>
                                <w:color w:val="000000" w:themeColor="text1"/>
                                <w:sz w:val="16"/>
                              </w:rPr>
                              <w:t>9.1.2</w:t>
                            </w:r>
                            <w:r w:rsidRPr="0058492C">
                              <w:rPr>
                                <w:color w:val="000000" w:themeColor="text1"/>
                                <w:sz w:val="16"/>
                              </w:rPr>
                              <w:tab/>
                            </w:r>
                            <w:r>
                              <w:rPr>
                                <w:color w:val="FFFFFF" w:themeColor="background1"/>
                                <w:sz w:val="16"/>
                              </w:rPr>
                              <w:t xml:space="preserve">       </w:t>
                            </w:r>
                            <w:r w:rsidRPr="0058492C">
                              <w:rPr>
                                <w:color w:val="000000" w:themeColor="text1"/>
                                <w:sz w:val="16"/>
                              </w:rPr>
                              <w:t>55%</w:t>
                            </w:r>
                          </w:p>
                          <w:p w:rsidR="000C275B" w:rsidRPr="0058492C" w:rsidRDefault="000C275B" w:rsidP="009E0F31">
                            <w:pPr>
                              <w:spacing w:before="46" w:after="46"/>
                              <w:rPr>
                                <w:color w:val="000000" w:themeColor="text1"/>
                                <w:sz w:val="16"/>
                              </w:rPr>
                            </w:pPr>
                            <w:r w:rsidRPr="0058492C">
                              <w:rPr>
                                <w:color w:val="000000" w:themeColor="text1"/>
                                <w:sz w:val="16"/>
                              </w:rPr>
                              <w:t>3.1.6</w:t>
                            </w:r>
                            <w:r w:rsidRPr="0058492C">
                              <w:rPr>
                                <w:color w:val="000000" w:themeColor="text1"/>
                                <w:sz w:val="16"/>
                              </w:rPr>
                              <w:tab/>
                            </w:r>
                            <w:r>
                              <w:rPr>
                                <w:color w:val="FFFFFF" w:themeColor="background1"/>
                                <w:sz w:val="16"/>
                              </w:rPr>
                              <w:t xml:space="preserve">       </w:t>
                            </w:r>
                            <w:r w:rsidRPr="0058492C">
                              <w:rPr>
                                <w:color w:val="000000" w:themeColor="text1"/>
                                <w:sz w:val="16"/>
                              </w:rPr>
                              <w:t>54%</w:t>
                            </w:r>
                          </w:p>
                          <w:p w:rsidR="000C275B" w:rsidRPr="0058492C" w:rsidRDefault="000C275B" w:rsidP="009E0F31">
                            <w:pPr>
                              <w:spacing w:before="46" w:after="46"/>
                              <w:rPr>
                                <w:color w:val="000000" w:themeColor="text1"/>
                                <w:sz w:val="16"/>
                              </w:rPr>
                            </w:pPr>
                            <w:r w:rsidRPr="0058492C">
                              <w:rPr>
                                <w:color w:val="000000" w:themeColor="text1"/>
                                <w:sz w:val="16"/>
                              </w:rPr>
                              <w:t>3.1.2</w:t>
                            </w:r>
                            <w:r w:rsidRPr="0058492C">
                              <w:rPr>
                                <w:color w:val="000000" w:themeColor="text1"/>
                                <w:sz w:val="16"/>
                              </w:rPr>
                              <w:tab/>
                            </w:r>
                            <w:r>
                              <w:rPr>
                                <w:color w:val="FFFFFF" w:themeColor="background1"/>
                                <w:sz w:val="16"/>
                              </w:rPr>
                              <w:t xml:space="preserve">       </w:t>
                            </w:r>
                            <w:r w:rsidRPr="0058492C">
                              <w:rPr>
                                <w:color w:val="000000" w:themeColor="text1"/>
                                <w:sz w:val="16"/>
                              </w:rPr>
                              <w:t>54%</w:t>
                            </w:r>
                          </w:p>
                          <w:p w:rsidR="000C275B" w:rsidRPr="0058492C" w:rsidRDefault="000C275B" w:rsidP="009E0F31">
                            <w:pPr>
                              <w:spacing w:before="46" w:after="46"/>
                              <w:rPr>
                                <w:color w:val="000000" w:themeColor="text1"/>
                                <w:sz w:val="16"/>
                              </w:rPr>
                            </w:pPr>
                            <w:r w:rsidRPr="0058492C">
                              <w:rPr>
                                <w:color w:val="000000" w:themeColor="text1"/>
                                <w:sz w:val="16"/>
                              </w:rPr>
                              <w:t>9.2.3</w:t>
                            </w:r>
                            <w:r w:rsidRPr="0058492C">
                              <w:rPr>
                                <w:color w:val="000000" w:themeColor="text1"/>
                                <w:sz w:val="16"/>
                              </w:rPr>
                              <w:tab/>
                            </w:r>
                            <w:r>
                              <w:rPr>
                                <w:color w:val="FFFFFF" w:themeColor="background1"/>
                                <w:sz w:val="16"/>
                              </w:rPr>
                              <w:t xml:space="preserve">       </w:t>
                            </w:r>
                            <w:r w:rsidRPr="0058492C">
                              <w:rPr>
                                <w:color w:val="000000" w:themeColor="text1"/>
                                <w:sz w:val="16"/>
                              </w:rPr>
                              <w:t>53%</w:t>
                            </w:r>
                          </w:p>
                          <w:p w:rsidR="000C275B" w:rsidRPr="0058492C" w:rsidRDefault="000C275B" w:rsidP="009E0F31">
                            <w:pPr>
                              <w:spacing w:before="46" w:after="46"/>
                              <w:rPr>
                                <w:color w:val="000000" w:themeColor="text1"/>
                                <w:sz w:val="16"/>
                              </w:rPr>
                            </w:pPr>
                            <w:r w:rsidRPr="0058492C">
                              <w:rPr>
                                <w:color w:val="000000" w:themeColor="text1"/>
                                <w:sz w:val="16"/>
                              </w:rPr>
                              <w:t>19.1.4</w:t>
                            </w:r>
                            <w:r w:rsidRPr="0058492C">
                              <w:rPr>
                                <w:color w:val="000000" w:themeColor="text1"/>
                                <w:sz w:val="16"/>
                              </w:rPr>
                              <w:tab/>
                            </w:r>
                            <w:r>
                              <w:rPr>
                                <w:color w:val="FFFFFF" w:themeColor="background1"/>
                                <w:sz w:val="16"/>
                              </w:rPr>
                              <w:t xml:space="preserve">       </w:t>
                            </w:r>
                            <w:r w:rsidRPr="0058492C">
                              <w:rPr>
                                <w:color w:val="000000" w:themeColor="text1"/>
                                <w:sz w:val="16"/>
                              </w:rPr>
                              <w:t>52%</w:t>
                            </w:r>
                          </w:p>
                          <w:p w:rsidR="000C275B" w:rsidRPr="0058492C" w:rsidRDefault="000C275B" w:rsidP="009E0F31">
                            <w:pPr>
                              <w:spacing w:before="46" w:after="46"/>
                              <w:rPr>
                                <w:color w:val="000000" w:themeColor="text1"/>
                                <w:sz w:val="16"/>
                              </w:rPr>
                            </w:pPr>
                            <w:r w:rsidRPr="0058492C">
                              <w:rPr>
                                <w:color w:val="000000" w:themeColor="text1"/>
                                <w:sz w:val="16"/>
                              </w:rPr>
                              <w:t>16.2.1</w:t>
                            </w:r>
                            <w:r w:rsidRPr="0058492C">
                              <w:rPr>
                                <w:color w:val="000000" w:themeColor="text1"/>
                                <w:sz w:val="16"/>
                              </w:rPr>
                              <w:tab/>
                            </w:r>
                            <w:r>
                              <w:rPr>
                                <w:color w:val="FFFFFF" w:themeColor="background1"/>
                                <w:sz w:val="16"/>
                              </w:rPr>
                              <w:t xml:space="preserve">       </w:t>
                            </w:r>
                            <w:r w:rsidRPr="0058492C">
                              <w:rPr>
                                <w:color w:val="000000" w:themeColor="text1"/>
                                <w:sz w:val="16"/>
                              </w:rPr>
                              <w:t>51%</w:t>
                            </w:r>
                          </w:p>
                          <w:p w:rsidR="000C275B" w:rsidRPr="0058492C" w:rsidRDefault="000C275B" w:rsidP="009E0F31">
                            <w:pPr>
                              <w:spacing w:before="46" w:after="46"/>
                              <w:rPr>
                                <w:color w:val="000000" w:themeColor="text1"/>
                                <w:sz w:val="16"/>
                              </w:rPr>
                            </w:pPr>
                            <w:r w:rsidRPr="0058492C">
                              <w:rPr>
                                <w:color w:val="000000" w:themeColor="text1"/>
                                <w:sz w:val="16"/>
                              </w:rPr>
                              <w:t>16.1.3</w:t>
                            </w:r>
                            <w:r w:rsidRPr="0058492C">
                              <w:rPr>
                                <w:color w:val="000000" w:themeColor="text1"/>
                                <w:sz w:val="16"/>
                              </w:rPr>
                              <w:tab/>
                            </w:r>
                            <w:r>
                              <w:rPr>
                                <w:color w:val="FFFFFF" w:themeColor="background1"/>
                                <w:sz w:val="16"/>
                              </w:rPr>
                              <w:t xml:space="preserve">       </w:t>
                            </w:r>
                            <w:r w:rsidRPr="0058492C">
                              <w:rPr>
                                <w:color w:val="000000" w:themeColor="text1"/>
                                <w:sz w:val="16"/>
                              </w:rPr>
                              <w:t>51%</w:t>
                            </w:r>
                          </w:p>
                          <w:p w:rsidR="000C275B" w:rsidRPr="0058492C" w:rsidRDefault="000C275B" w:rsidP="009E0F31">
                            <w:pPr>
                              <w:spacing w:before="46" w:after="46"/>
                              <w:rPr>
                                <w:color w:val="000000" w:themeColor="text1"/>
                                <w:sz w:val="16"/>
                              </w:rPr>
                            </w:pPr>
                            <w:r w:rsidRPr="0058492C">
                              <w:rPr>
                                <w:color w:val="000000" w:themeColor="text1"/>
                                <w:sz w:val="16"/>
                              </w:rPr>
                              <w:t>17.1.4</w:t>
                            </w:r>
                            <w:r w:rsidRPr="0058492C">
                              <w:rPr>
                                <w:color w:val="000000" w:themeColor="text1"/>
                                <w:sz w:val="16"/>
                              </w:rPr>
                              <w:tab/>
                            </w:r>
                            <w:r>
                              <w:rPr>
                                <w:color w:val="FFFFFF" w:themeColor="background1"/>
                                <w:sz w:val="16"/>
                              </w:rPr>
                              <w:t xml:space="preserve">       </w:t>
                            </w:r>
                            <w:r w:rsidRPr="0058492C">
                              <w:rPr>
                                <w:color w:val="000000" w:themeColor="text1"/>
                                <w:sz w:val="16"/>
                              </w:rPr>
                              <w:t>51%</w:t>
                            </w:r>
                          </w:p>
                          <w:p w:rsidR="000C275B" w:rsidRPr="0058492C" w:rsidRDefault="000C275B" w:rsidP="009E0F31">
                            <w:pPr>
                              <w:spacing w:before="46" w:after="46"/>
                              <w:rPr>
                                <w:color w:val="000000" w:themeColor="text1"/>
                                <w:sz w:val="16"/>
                              </w:rPr>
                            </w:pPr>
                            <w:r w:rsidRPr="0058492C">
                              <w:rPr>
                                <w:color w:val="000000" w:themeColor="text1"/>
                                <w:sz w:val="16"/>
                              </w:rPr>
                              <w:t>11.1.4</w:t>
                            </w:r>
                            <w:r w:rsidRPr="0058492C">
                              <w:rPr>
                                <w:color w:val="000000" w:themeColor="text1"/>
                                <w:sz w:val="16"/>
                              </w:rPr>
                              <w:tab/>
                            </w:r>
                            <w:r>
                              <w:rPr>
                                <w:color w:val="FFFFFF" w:themeColor="background1"/>
                                <w:sz w:val="16"/>
                              </w:rPr>
                              <w:t xml:space="preserve">       </w:t>
                            </w:r>
                            <w:r w:rsidRPr="0058492C">
                              <w:rPr>
                                <w:color w:val="000000" w:themeColor="text1"/>
                                <w:sz w:val="16"/>
                              </w:rPr>
                              <w:t>50%</w:t>
                            </w:r>
                          </w:p>
                          <w:p w:rsidR="000C275B" w:rsidRPr="0058492C" w:rsidRDefault="000C275B" w:rsidP="009E0F31">
                            <w:pPr>
                              <w:spacing w:before="46" w:after="46"/>
                              <w:rPr>
                                <w:color w:val="000000" w:themeColor="text1"/>
                                <w:sz w:val="16"/>
                              </w:rPr>
                            </w:pPr>
                            <w:r w:rsidRPr="0058492C">
                              <w:rPr>
                                <w:color w:val="000000" w:themeColor="text1"/>
                                <w:sz w:val="16"/>
                              </w:rPr>
                              <w:t>14.3.1</w:t>
                            </w:r>
                            <w:r w:rsidRPr="0058492C">
                              <w:rPr>
                                <w:color w:val="000000" w:themeColor="text1"/>
                                <w:sz w:val="16"/>
                              </w:rPr>
                              <w:tab/>
                            </w:r>
                            <w:r>
                              <w:rPr>
                                <w:color w:val="FFFFFF" w:themeColor="background1"/>
                                <w:sz w:val="16"/>
                              </w:rPr>
                              <w:t xml:space="preserve">       </w:t>
                            </w:r>
                            <w:r w:rsidRPr="0058492C">
                              <w:rPr>
                                <w:color w:val="000000" w:themeColor="text1"/>
                                <w:sz w:val="16"/>
                              </w:rPr>
                              <w:t>50%</w:t>
                            </w:r>
                          </w:p>
                          <w:p w:rsidR="000C275B" w:rsidRPr="0058492C" w:rsidRDefault="000C275B" w:rsidP="009E0F31">
                            <w:pPr>
                              <w:spacing w:before="46" w:after="46"/>
                              <w:rPr>
                                <w:color w:val="000000" w:themeColor="text1"/>
                                <w:sz w:val="16"/>
                              </w:rPr>
                            </w:pPr>
                            <w:r w:rsidRPr="0058492C">
                              <w:rPr>
                                <w:color w:val="000000" w:themeColor="text1"/>
                                <w:sz w:val="16"/>
                              </w:rPr>
                              <w:t>3.5.3</w:t>
                            </w:r>
                            <w:r w:rsidRPr="0058492C">
                              <w:rPr>
                                <w:color w:val="000000" w:themeColor="text1"/>
                                <w:sz w:val="16"/>
                              </w:rPr>
                              <w:tab/>
                            </w:r>
                            <w:r>
                              <w:rPr>
                                <w:color w:val="FFFFFF" w:themeColor="background1"/>
                                <w:sz w:val="16"/>
                              </w:rPr>
                              <w:t xml:space="preserve">       </w:t>
                            </w:r>
                            <w:r w:rsidRPr="0058492C">
                              <w:rPr>
                                <w:color w:val="000000" w:themeColor="text1"/>
                                <w:sz w:val="16"/>
                              </w:rPr>
                              <w:t>50%</w:t>
                            </w:r>
                          </w:p>
                          <w:p w:rsidR="000C275B" w:rsidRPr="0058492C" w:rsidRDefault="000C275B" w:rsidP="009E0F31">
                            <w:pPr>
                              <w:spacing w:before="46" w:after="46"/>
                              <w:rPr>
                                <w:color w:val="000000" w:themeColor="text1"/>
                                <w:sz w:val="16"/>
                              </w:rPr>
                            </w:pPr>
                            <w:r w:rsidRPr="0058492C">
                              <w:rPr>
                                <w:color w:val="000000" w:themeColor="text1"/>
                                <w:sz w:val="16"/>
                              </w:rPr>
                              <w:t>3.2.3</w:t>
                            </w:r>
                            <w:r w:rsidRPr="0058492C">
                              <w:rPr>
                                <w:color w:val="000000" w:themeColor="text1"/>
                                <w:sz w:val="16"/>
                              </w:rPr>
                              <w:tab/>
                            </w:r>
                            <w:r>
                              <w:rPr>
                                <w:color w:val="FFFFFF" w:themeColor="background1"/>
                                <w:sz w:val="16"/>
                              </w:rPr>
                              <w:t xml:space="preserve">       </w:t>
                            </w:r>
                            <w:r w:rsidRPr="0058492C">
                              <w:rPr>
                                <w:color w:val="000000" w:themeColor="text1"/>
                                <w:sz w:val="16"/>
                              </w:rPr>
                              <w:t>50%</w:t>
                            </w:r>
                          </w:p>
                          <w:p w:rsidR="000C275B" w:rsidRPr="0058492C" w:rsidRDefault="000C275B" w:rsidP="009E0F31">
                            <w:pPr>
                              <w:spacing w:before="46" w:after="46"/>
                              <w:rPr>
                                <w:color w:val="000000" w:themeColor="text1"/>
                                <w:sz w:val="16"/>
                              </w:rPr>
                            </w:pPr>
                            <w:r w:rsidRPr="0058492C">
                              <w:rPr>
                                <w:color w:val="000000" w:themeColor="text1"/>
                                <w:sz w:val="16"/>
                              </w:rPr>
                              <w:t>16.2.3</w:t>
                            </w:r>
                            <w:r w:rsidRPr="0058492C">
                              <w:rPr>
                                <w:color w:val="000000" w:themeColor="text1"/>
                                <w:sz w:val="16"/>
                              </w:rPr>
                              <w:tab/>
                            </w:r>
                            <w:r>
                              <w:rPr>
                                <w:color w:val="FFFFFF" w:themeColor="background1"/>
                                <w:sz w:val="16"/>
                              </w:rPr>
                              <w:t xml:space="preserve">       </w:t>
                            </w:r>
                            <w:r w:rsidRPr="0058492C">
                              <w:rPr>
                                <w:color w:val="000000" w:themeColor="text1"/>
                                <w:sz w:val="16"/>
                              </w:rPr>
                              <w:t>47%</w:t>
                            </w:r>
                          </w:p>
                          <w:p w:rsidR="000C275B" w:rsidRPr="00EE0CE4" w:rsidRDefault="000C275B" w:rsidP="009E0F31">
                            <w:pPr>
                              <w:spacing w:before="46" w:after="46"/>
                              <w:rPr>
                                <w:color w:val="000000" w:themeColor="text1"/>
                                <w:sz w:val="16"/>
                              </w:rPr>
                            </w:pPr>
                            <w:r w:rsidRPr="0058492C">
                              <w:rPr>
                                <w:color w:val="000000" w:themeColor="text1"/>
                                <w:sz w:val="16"/>
                              </w:rPr>
                              <w:t>17.1.2</w:t>
                            </w:r>
                            <w:r w:rsidRPr="0058492C">
                              <w:rPr>
                                <w:color w:val="000000" w:themeColor="text1"/>
                                <w:sz w:val="16"/>
                              </w:rPr>
                              <w:tab/>
                            </w:r>
                            <w:r>
                              <w:rPr>
                                <w:color w:val="FFFFFF" w:themeColor="background1"/>
                                <w:sz w:val="16"/>
                              </w:rPr>
                              <w:t xml:space="preserve">       </w:t>
                            </w:r>
                            <w:r w:rsidRPr="0058492C">
                              <w:rPr>
                                <w:color w:val="000000" w:themeColor="text1"/>
                                <w:sz w:val="16"/>
                              </w:rP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7540F" id="Text Box 159" o:spid="_x0000_s1052" type="#_x0000_t202" style="position:absolute;left:0;text-align:left;margin-left:136.5pt;margin-top:2.9pt;width:93.75pt;height:557.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KVDgwIAAG8FAAAOAAAAZHJzL2Uyb0RvYy54bWysVN9P2zAQfp+0/8Hy+0jatYVGpKgDdZpU&#10;ARpMPLuOTaPZPs92m3R/PWcnKRXbC9NekrPvu8/3+/Kq1YrshfM1mJKOznJKhOFQ1ea5pD8eV58u&#10;KPGBmYopMKKkB+Hp1eLjh8vGFmIMW1CVcARJjC8aW9JtCLbIMs+3QjN/BlYYVEpwmgU8uuescqxB&#10;dq2ycZ7PsgZcZR1w4T3e3nRKukj8Ugoe7qT0IhBVUvQtpK9L3038ZotLVjw7Zrc1791g/+CFZrXB&#10;R49UNywwsnP1H1S65g48yHDGQWcgZc1FigGjGeVvonnYMitSLJgcb49p8v+Plt/u7x2pK6zddE6J&#10;YRqL9CjaQL5AS+IdZqixvkDgg0VoaFGB6OHe42UMvJVOxz+GRFCPuT4c8xvpeDQazfPZeEoJR915&#10;fjGZjcaRJ3s1t86HrwI0iUJJHRYw5ZXt1z500AESXzOwqpVKRVSGNCWdfZ7myeCoQXJlIlakduhp&#10;Ykid60kKByUiRpnvQmI6UgTxIjWiuFaO7Bm2EONcmJCCT7yIjiiJTrzHsMe/evUe4y6O4WUw4Wis&#10;awMuRf/G7ern4LLs8Jjzk7ijGNpNm/oA69OXfAPVASvuoJsab/mqxqqsmQ/3zOGYYJFx9MMdfqQC&#10;zD70EiVbcL//dh/x2L2opaTBsSup/7VjTlCivhns6/loMolzmg6T6fkYD+5UsznVmJ2+BizLCJeM&#10;5UmM+KAGUTrQT7ghlvFVVDHD8e2ShkG8Dt0ywA3DxXKZQDiZloW1ebA8UscqxZ57bJ+Ys31jBuzp&#10;WxgGlBVv+rPDRksDy10AWafmjYnustoXAKc6tX+/geLaOD0n1OueXLwAAAD//wMAUEsDBBQABgAI&#10;AAAAIQD0tEi84QAAAAoBAAAPAAAAZHJzL2Rvd25yZXYueG1sTI9BS8NAEIXvgv9hGcGb3SSaWtJs&#10;SgkUQfTQ2ou3TXaahGZnY3bbRn+946keh/d48335arK9OOPoO0cK4lkEAql2pqNGwf5j87AA4YMm&#10;o3tHqOAbPayK25tcZ8ZdaIvnXWgEj5DPtII2hCGT0tctWu1nbkDi7OBGqwOfYyPNqC88bnuZRNFc&#10;Wt0Rf2j1gGWL9XF3sgpey8273laJXfz05cvbYT187T9Tpe7vpvUSRMApXMvwh8/oUDBT5U5kvOgV&#10;JM+P7BIUpGzA+dM8SkFUXIyTOAVZ5PK/QvELAAD//wMAUEsBAi0AFAAGAAgAAAAhALaDOJL+AAAA&#10;4QEAABMAAAAAAAAAAAAAAAAAAAAAAFtDb250ZW50X1R5cGVzXS54bWxQSwECLQAUAAYACAAAACEA&#10;OP0h/9YAAACUAQAACwAAAAAAAAAAAAAAAAAvAQAAX3JlbHMvLnJlbHNQSwECLQAUAAYACAAAACEA&#10;6GSlQ4MCAABvBQAADgAAAAAAAAAAAAAAAAAuAgAAZHJzL2Uyb0RvYy54bWxQSwECLQAUAAYACAAA&#10;ACEA9LRIvOEAAAAKAQAADwAAAAAAAAAAAAAAAADdBAAAZHJzL2Rvd25yZXYueG1sUEsFBgAAAAAE&#10;AAQA8wAAAOsFAAAAAA==&#10;" filled="f" stroked="f" strokeweight=".5pt">
                <v:textbox>
                  <w:txbxContent>
                    <w:p w:rsidR="000C275B" w:rsidRPr="0058492C" w:rsidRDefault="000C275B" w:rsidP="009E0F31">
                      <w:pPr>
                        <w:spacing w:before="46" w:after="46"/>
                        <w:rPr>
                          <w:color w:val="000000" w:themeColor="text1"/>
                          <w:sz w:val="16"/>
                        </w:rPr>
                      </w:pPr>
                      <w:r w:rsidRPr="0058492C">
                        <w:rPr>
                          <w:color w:val="000000" w:themeColor="text1"/>
                          <w:sz w:val="16"/>
                        </w:rPr>
                        <w:t>7.2.3</w:t>
                      </w:r>
                      <w:r w:rsidRPr="0058492C">
                        <w:rPr>
                          <w:color w:val="000000" w:themeColor="text1"/>
                          <w:sz w:val="16"/>
                        </w:rPr>
                        <w:tab/>
                      </w:r>
                      <w:r>
                        <w:rPr>
                          <w:color w:val="FFFFFF" w:themeColor="background1"/>
                          <w:sz w:val="16"/>
                        </w:rPr>
                        <w:t xml:space="preserve">       </w:t>
                      </w:r>
                      <w:r w:rsidRPr="0058492C">
                        <w:rPr>
                          <w:color w:val="000000" w:themeColor="text1"/>
                          <w:sz w:val="16"/>
                        </w:rPr>
                        <w:t>70%</w:t>
                      </w:r>
                    </w:p>
                    <w:p w:rsidR="000C275B" w:rsidRPr="0058492C" w:rsidRDefault="000C275B" w:rsidP="009E0F31">
                      <w:pPr>
                        <w:spacing w:before="46" w:after="46"/>
                        <w:rPr>
                          <w:color w:val="000000" w:themeColor="text1"/>
                          <w:sz w:val="16"/>
                        </w:rPr>
                      </w:pPr>
                      <w:r w:rsidRPr="0058492C">
                        <w:rPr>
                          <w:color w:val="000000" w:themeColor="text1"/>
                          <w:sz w:val="16"/>
                        </w:rPr>
                        <w:t>18.2.1</w:t>
                      </w:r>
                      <w:r w:rsidRPr="0058492C">
                        <w:rPr>
                          <w:color w:val="000000" w:themeColor="text1"/>
                          <w:sz w:val="16"/>
                        </w:rPr>
                        <w:tab/>
                      </w:r>
                      <w:r>
                        <w:rPr>
                          <w:color w:val="FFFFFF" w:themeColor="background1"/>
                          <w:sz w:val="16"/>
                        </w:rPr>
                        <w:t xml:space="preserve">       </w:t>
                      </w:r>
                      <w:r w:rsidRPr="0058492C">
                        <w:rPr>
                          <w:color w:val="000000" w:themeColor="text1"/>
                          <w:sz w:val="16"/>
                        </w:rPr>
                        <w:t>70%</w:t>
                      </w:r>
                    </w:p>
                    <w:p w:rsidR="000C275B" w:rsidRPr="0058492C" w:rsidRDefault="000C275B" w:rsidP="009E0F31">
                      <w:pPr>
                        <w:spacing w:before="46" w:after="46"/>
                        <w:rPr>
                          <w:color w:val="000000" w:themeColor="text1"/>
                          <w:sz w:val="16"/>
                        </w:rPr>
                      </w:pPr>
                      <w:r w:rsidRPr="0058492C">
                        <w:rPr>
                          <w:color w:val="000000" w:themeColor="text1"/>
                          <w:sz w:val="16"/>
                        </w:rPr>
                        <w:t>6.1.1</w:t>
                      </w:r>
                      <w:r w:rsidRPr="0058492C">
                        <w:rPr>
                          <w:color w:val="000000" w:themeColor="text1"/>
                          <w:sz w:val="16"/>
                        </w:rPr>
                        <w:tab/>
                      </w:r>
                      <w:r>
                        <w:rPr>
                          <w:color w:val="FFFFFF" w:themeColor="background1"/>
                          <w:sz w:val="16"/>
                        </w:rPr>
                        <w:t xml:space="preserve">       </w:t>
                      </w:r>
                      <w:r w:rsidRPr="0058492C">
                        <w:rPr>
                          <w:color w:val="000000" w:themeColor="text1"/>
                          <w:sz w:val="16"/>
                        </w:rPr>
                        <w:t>68%</w:t>
                      </w:r>
                    </w:p>
                    <w:p w:rsidR="000C275B" w:rsidRPr="0058492C" w:rsidRDefault="000C275B" w:rsidP="009E0F31">
                      <w:pPr>
                        <w:spacing w:before="46" w:after="46"/>
                        <w:rPr>
                          <w:color w:val="000000" w:themeColor="text1"/>
                          <w:sz w:val="16"/>
                        </w:rPr>
                      </w:pPr>
                      <w:r w:rsidRPr="0058492C">
                        <w:rPr>
                          <w:color w:val="000000" w:themeColor="text1"/>
                          <w:sz w:val="16"/>
                        </w:rPr>
                        <w:t>18.3.3</w:t>
                      </w:r>
                      <w:r w:rsidRPr="0058492C">
                        <w:rPr>
                          <w:color w:val="000000" w:themeColor="text1"/>
                          <w:sz w:val="16"/>
                        </w:rPr>
                        <w:tab/>
                      </w:r>
                      <w:r>
                        <w:rPr>
                          <w:color w:val="FFFFFF" w:themeColor="background1"/>
                          <w:sz w:val="16"/>
                        </w:rPr>
                        <w:t xml:space="preserve">       </w:t>
                      </w:r>
                      <w:r w:rsidRPr="0058492C">
                        <w:rPr>
                          <w:color w:val="000000" w:themeColor="text1"/>
                          <w:sz w:val="16"/>
                        </w:rPr>
                        <w:t>68%</w:t>
                      </w:r>
                    </w:p>
                    <w:p w:rsidR="000C275B" w:rsidRPr="0058492C" w:rsidRDefault="000C275B" w:rsidP="009E0F31">
                      <w:pPr>
                        <w:spacing w:before="46" w:after="46"/>
                        <w:rPr>
                          <w:color w:val="000000" w:themeColor="text1"/>
                          <w:sz w:val="16"/>
                        </w:rPr>
                      </w:pPr>
                      <w:r w:rsidRPr="0058492C">
                        <w:rPr>
                          <w:color w:val="000000" w:themeColor="text1"/>
                          <w:sz w:val="16"/>
                        </w:rPr>
                        <w:t>5.1.1</w:t>
                      </w:r>
                      <w:r w:rsidRPr="0058492C">
                        <w:rPr>
                          <w:color w:val="000000" w:themeColor="text1"/>
                          <w:sz w:val="16"/>
                        </w:rPr>
                        <w:tab/>
                      </w:r>
                      <w:r>
                        <w:rPr>
                          <w:color w:val="FFFFFF" w:themeColor="background1"/>
                          <w:sz w:val="16"/>
                        </w:rPr>
                        <w:t xml:space="preserve">       </w:t>
                      </w:r>
                      <w:r w:rsidRPr="0058492C">
                        <w:rPr>
                          <w:color w:val="000000" w:themeColor="text1"/>
                          <w:sz w:val="16"/>
                        </w:rPr>
                        <w:t>68%</w:t>
                      </w:r>
                    </w:p>
                    <w:p w:rsidR="000C275B" w:rsidRPr="0058492C" w:rsidRDefault="000C275B" w:rsidP="009E0F31">
                      <w:pPr>
                        <w:spacing w:before="46" w:after="46"/>
                        <w:rPr>
                          <w:color w:val="000000" w:themeColor="text1"/>
                          <w:sz w:val="16"/>
                        </w:rPr>
                      </w:pPr>
                      <w:r w:rsidRPr="0058492C">
                        <w:rPr>
                          <w:color w:val="000000" w:themeColor="text1"/>
                          <w:sz w:val="16"/>
                        </w:rPr>
                        <w:t>8.1.2</w:t>
                      </w:r>
                      <w:r w:rsidRPr="0058492C">
                        <w:rPr>
                          <w:color w:val="000000" w:themeColor="text1"/>
                          <w:sz w:val="16"/>
                        </w:rPr>
                        <w:tab/>
                      </w:r>
                      <w:r>
                        <w:rPr>
                          <w:color w:val="FFFFFF" w:themeColor="background1"/>
                          <w:sz w:val="16"/>
                        </w:rPr>
                        <w:t xml:space="preserve">       </w:t>
                      </w:r>
                      <w:r w:rsidRPr="0058492C">
                        <w:rPr>
                          <w:color w:val="000000" w:themeColor="text1"/>
                          <w:sz w:val="16"/>
                        </w:rPr>
                        <w:t>67%</w:t>
                      </w:r>
                    </w:p>
                    <w:p w:rsidR="000C275B" w:rsidRPr="0058492C" w:rsidRDefault="000C275B" w:rsidP="009E0F31">
                      <w:pPr>
                        <w:spacing w:before="46" w:after="46"/>
                        <w:rPr>
                          <w:color w:val="000000" w:themeColor="text1"/>
                          <w:sz w:val="16"/>
                        </w:rPr>
                      </w:pPr>
                      <w:r w:rsidRPr="0058492C">
                        <w:rPr>
                          <w:color w:val="000000" w:themeColor="text1"/>
                          <w:sz w:val="16"/>
                        </w:rPr>
                        <w:t>3.1.3</w:t>
                      </w:r>
                      <w:r w:rsidRPr="0058492C">
                        <w:rPr>
                          <w:color w:val="000000" w:themeColor="text1"/>
                          <w:sz w:val="16"/>
                        </w:rPr>
                        <w:tab/>
                      </w:r>
                      <w:r>
                        <w:rPr>
                          <w:color w:val="FFFFFF" w:themeColor="background1"/>
                          <w:sz w:val="16"/>
                        </w:rPr>
                        <w:t xml:space="preserve">       </w:t>
                      </w:r>
                      <w:r w:rsidRPr="0058492C">
                        <w:rPr>
                          <w:color w:val="000000" w:themeColor="text1"/>
                          <w:sz w:val="16"/>
                        </w:rPr>
                        <w:t>67%</w:t>
                      </w:r>
                    </w:p>
                    <w:p w:rsidR="000C275B" w:rsidRPr="0058492C" w:rsidRDefault="000C275B" w:rsidP="009E0F31">
                      <w:pPr>
                        <w:spacing w:before="46" w:after="46"/>
                        <w:rPr>
                          <w:color w:val="000000" w:themeColor="text1"/>
                          <w:sz w:val="16"/>
                        </w:rPr>
                      </w:pPr>
                      <w:r w:rsidRPr="0058492C">
                        <w:rPr>
                          <w:color w:val="000000" w:themeColor="text1"/>
                          <w:sz w:val="16"/>
                        </w:rPr>
                        <w:t>16.2.4</w:t>
                      </w:r>
                      <w:r w:rsidRPr="0058492C">
                        <w:rPr>
                          <w:color w:val="000000" w:themeColor="text1"/>
                          <w:sz w:val="16"/>
                        </w:rPr>
                        <w:tab/>
                      </w:r>
                      <w:r>
                        <w:rPr>
                          <w:color w:val="FFFFFF" w:themeColor="background1"/>
                          <w:sz w:val="16"/>
                        </w:rPr>
                        <w:t xml:space="preserve">       </w:t>
                      </w:r>
                      <w:r w:rsidRPr="0058492C">
                        <w:rPr>
                          <w:color w:val="000000" w:themeColor="text1"/>
                          <w:sz w:val="16"/>
                        </w:rPr>
                        <w:t>67%</w:t>
                      </w:r>
                    </w:p>
                    <w:p w:rsidR="000C275B" w:rsidRPr="0058492C" w:rsidRDefault="000C275B" w:rsidP="009E0F31">
                      <w:pPr>
                        <w:spacing w:before="46" w:after="46"/>
                        <w:rPr>
                          <w:color w:val="000000" w:themeColor="text1"/>
                          <w:sz w:val="16"/>
                        </w:rPr>
                      </w:pPr>
                      <w:r w:rsidRPr="0058492C">
                        <w:rPr>
                          <w:color w:val="000000" w:themeColor="text1"/>
                          <w:sz w:val="16"/>
                        </w:rPr>
                        <w:t>10.1.1</w:t>
                      </w:r>
                      <w:r w:rsidRPr="0058492C">
                        <w:rPr>
                          <w:color w:val="000000" w:themeColor="text1"/>
                          <w:sz w:val="16"/>
                        </w:rPr>
                        <w:tab/>
                      </w:r>
                      <w:r>
                        <w:rPr>
                          <w:color w:val="FFFFFF" w:themeColor="background1"/>
                          <w:sz w:val="16"/>
                        </w:rPr>
                        <w:t xml:space="preserve">       </w:t>
                      </w:r>
                      <w:r w:rsidRPr="0058492C">
                        <w:rPr>
                          <w:color w:val="000000" w:themeColor="text1"/>
                          <w:sz w:val="16"/>
                        </w:rPr>
                        <w:t>67%</w:t>
                      </w:r>
                    </w:p>
                    <w:p w:rsidR="000C275B" w:rsidRPr="0058492C" w:rsidRDefault="000C275B" w:rsidP="009E0F31">
                      <w:pPr>
                        <w:spacing w:before="46" w:after="46"/>
                        <w:rPr>
                          <w:color w:val="000000" w:themeColor="text1"/>
                          <w:sz w:val="16"/>
                        </w:rPr>
                      </w:pPr>
                      <w:r w:rsidRPr="0058492C">
                        <w:rPr>
                          <w:color w:val="000000" w:themeColor="text1"/>
                          <w:sz w:val="16"/>
                        </w:rPr>
                        <w:t>9.2.5</w:t>
                      </w:r>
                      <w:r w:rsidRPr="0058492C">
                        <w:rPr>
                          <w:color w:val="000000" w:themeColor="text1"/>
                          <w:sz w:val="16"/>
                        </w:rPr>
                        <w:tab/>
                      </w:r>
                      <w:r>
                        <w:rPr>
                          <w:color w:val="FFFFFF" w:themeColor="background1"/>
                          <w:sz w:val="16"/>
                        </w:rPr>
                        <w:t xml:space="preserve">       </w:t>
                      </w:r>
                      <w:r w:rsidRPr="0058492C">
                        <w:rPr>
                          <w:color w:val="000000" w:themeColor="text1"/>
                          <w:sz w:val="16"/>
                        </w:rPr>
                        <w:t>66%</w:t>
                      </w:r>
                    </w:p>
                    <w:p w:rsidR="000C275B" w:rsidRPr="0058492C" w:rsidRDefault="000C275B" w:rsidP="009E0F31">
                      <w:pPr>
                        <w:spacing w:before="46" w:after="46"/>
                        <w:rPr>
                          <w:color w:val="000000" w:themeColor="text1"/>
                          <w:sz w:val="16"/>
                        </w:rPr>
                      </w:pPr>
                      <w:r w:rsidRPr="0058492C">
                        <w:rPr>
                          <w:color w:val="000000" w:themeColor="text1"/>
                          <w:sz w:val="16"/>
                        </w:rPr>
                        <w:t>17.2.2</w:t>
                      </w:r>
                      <w:r w:rsidRPr="0058492C">
                        <w:rPr>
                          <w:color w:val="000000" w:themeColor="text1"/>
                          <w:sz w:val="16"/>
                        </w:rPr>
                        <w:tab/>
                      </w:r>
                      <w:r>
                        <w:rPr>
                          <w:color w:val="FFFFFF" w:themeColor="background1"/>
                          <w:sz w:val="16"/>
                        </w:rPr>
                        <w:t xml:space="preserve">       </w:t>
                      </w:r>
                      <w:r w:rsidRPr="0058492C">
                        <w:rPr>
                          <w:color w:val="000000" w:themeColor="text1"/>
                          <w:sz w:val="16"/>
                        </w:rPr>
                        <w:t>66%</w:t>
                      </w:r>
                    </w:p>
                    <w:p w:rsidR="000C275B" w:rsidRPr="0058492C" w:rsidRDefault="000C275B" w:rsidP="009E0F31">
                      <w:pPr>
                        <w:spacing w:before="46" w:after="46"/>
                        <w:rPr>
                          <w:color w:val="000000" w:themeColor="text1"/>
                          <w:sz w:val="16"/>
                        </w:rPr>
                      </w:pPr>
                      <w:r w:rsidRPr="0058492C">
                        <w:rPr>
                          <w:color w:val="000000" w:themeColor="text1"/>
                          <w:sz w:val="16"/>
                        </w:rPr>
                        <w:t>10.1.2</w:t>
                      </w:r>
                      <w:r w:rsidRPr="0058492C">
                        <w:rPr>
                          <w:color w:val="000000" w:themeColor="text1"/>
                          <w:sz w:val="16"/>
                        </w:rPr>
                        <w:tab/>
                      </w:r>
                      <w:r>
                        <w:rPr>
                          <w:color w:val="FFFFFF" w:themeColor="background1"/>
                          <w:sz w:val="16"/>
                        </w:rPr>
                        <w:t xml:space="preserve">       </w:t>
                      </w:r>
                      <w:r w:rsidRPr="0058492C">
                        <w:rPr>
                          <w:color w:val="000000" w:themeColor="text1"/>
                          <w:sz w:val="16"/>
                        </w:rPr>
                        <w:t>65%</w:t>
                      </w:r>
                    </w:p>
                    <w:p w:rsidR="000C275B" w:rsidRPr="0058492C" w:rsidRDefault="000C275B" w:rsidP="009E0F31">
                      <w:pPr>
                        <w:spacing w:before="46" w:after="46"/>
                        <w:rPr>
                          <w:color w:val="000000" w:themeColor="text1"/>
                          <w:sz w:val="16"/>
                        </w:rPr>
                      </w:pPr>
                      <w:r w:rsidRPr="0058492C">
                        <w:rPr>
                          <w:color w:val="000000" w:themeColor="text1"/>
                          <w:sz w:val="16"/>
                        </w:rPr>
                        <w:t>3.1.8</w:t>
                      </w:r>
                      <w:r w:rsidRPr="0058492C">
                        <w:rPr>
                          <w:color w:val="000000" w:themeColor="text1"/>
                          <w:sz w:val="16"/>
                        </w:rPr>
                        <w:tab/>
                      </w:r>
                      <w:r>
                        <w:rPr>
                          <w:color w:val="FFFFFF" w:themeColor="background1"/>
                          <w:sz w:val="16"/>
                        </w:rPr>
                        <w:t xml:space="preserve">       </w:t>
                      </w:r>
                      <w:r w:rsidRPr="0058492C">
                        <w:rPr>
                          <w:color w:val="000000" w:themeColor="text1"/>
                          <w:sz w:val="16"/>
                        </w:rPr>
                        <w:t>65%</w:t>
                      </w:r>
                    </w:p>
                    <w:p w:rsidR="000C275B" w:rsidRPr="0058492C" w:rsidRDefault="000C275B" w:rsidP="009E0F31">
                      <w:pPr>
                        <w:spacing w:before="46" w:after="46"/>
                        <w:rPr>
                          <w:color w:val="000000" w:themeColor="text1"/>
                          <w:sz w:val="16"/>
                        </w:rPr>
                      </w:pPr>
                      <w:r w:rsidRPr="0058492C">
                        <w:rPr>
                          <w:color w:val="000000" w:themeColor="text1"/>
                          <w:sz w:val="16"/>
                        </w:rPr>
                        <w:t>16.1.4</w:t>
                      </w:r>
                      <w:r w:rsidRPr="0058492C">
                        <w:rPr>
                          <w:color w:val="000000" w:themeColor="text1"/>
                          <w:sz w:val="16"/>
                        </w:rPr>
                        <w:tab/>
                      </w:r>
                      <w:r>
                        <w:rPr>
                          <w:color w:val="FFFFFF" w:themeColor="background1"/>
                          <w:sz w:val="16"/>
                        </w:rPr>
                        <w:t xml:space="preserve">       </w:t>
                      </w:r>
                      <w:r w:rsidRPr="0058492C">
                        <w:rPr>
                          <w:color w:val="000000" w:themeColor="text1"/>
                          <w:sz w:val="16"/>
                        </w:rPr>
                        <w:t>65%</w:t>
                      </w:r>
                    </w:p>
                    <w:p w:rsidR="000C275B" w:rsidRPr="0058492C" w:rsidRDefault="000C275B" w:rsidP="009E0F31">
                      <w:pPr>
                        <w:spacing w:before="46" w:after="46"/>
                        <w:rPr>
                          <w:color w:val="000000" w:themeColor="text1"/>
                          <w:sz w:val="16"/>
                        </w:rPr>
                      </w:pPr>
                      <w:r w:rsidRPr="0058492C">
                        <w:rPr>
                          <w:color w:val="000000" w:themeColor="text1"/>
                          <w:sz w:val="16"/>
                        </w:rPr>
                        <w:t>9.1.3</w:t>
                      </w:r>
                      <w:r w:rsidRPr="0058492C">
                        <w:rPr>
                          <w:color w:val="000000" w:themeColor="text1"/>
                          <w:sz w:val="16"/>
                        </w:rPr>
                        <w:tab/>
                      </w:r>
                      <w:r>
                        <w:rPr>
                          <w:color w:val="FFFFFF" w:themeColor="background1"/>
                          <w:sz w:val="16"/>
                        </w:rPr>
                        <w:t xml:space="preserve">       </w:t>
                      </w:r>
                      <w:r w:rsidRPr="0058492C">
                        <w:rPr>
                          <w:color w:val="000000" w:themeColor="text1"/>
                          <w:sz w:val="16"/>
                        </w:rPr>
                        <w:t>65%</w:t>
                      </w:r>
                    </w:p>
                    <w:p w:rsidR="000C275B" w:rsidRPr="0058492C" w:rsidRDefault="000C275B" w:rsidP="009E0F31">
                      <w:pPr>
                        <w:spacing w:before="46" w:after="46"/>
                        <w:rPr>
                          <w:color w:val="000000" w:themeColor="text1"/>
                          <w:sz w:val="16"/>
                        </w:rPr>
                      </w:pPr>
                      <w:r w:rsidRPr="0058492C">
                        <w:rPr>
                          <w:color w:val="000000" w:themeColor="text1"/>
                          <w:sz w:val="16"/>
                        </w:rPr>
                        <w:t>2.1.5</w:t>
                      </w:r>
                      <w:r w:rsidRPr="0058492C">
                        <w:rPr>
                          <w:color w:val="000000" w:themeColor="text1"/>
                          <w:sz w:val="16"/>
                        </w:rPr>
                        <w:tab/>
                      </w:r>
                      <w:r>
                        <w:rPr>
                          <w:color w:val="FFFFFF" w:themeColor="background1"/>
                          <w:sz w:val="16"/>
                        </w:rPr>
                        <w:t xml:space="preserve">       </w:t>
                      </w:r>
                      <w:r w:rsidRPr="0058492C">
                        <w:rPr>
                          <w:color w:val="000000" w:themeColor="text1"/>
                          <w:sz w:val="16"/>
                        </w:rPr>
                        <w:t>65%</w:t>
                      </w:r>
                    </w:p>
                    <w:p w:rsidR="000C275B" w:rsidRPr="0058492C" w:rsidRDefault="000C275B" w:rsidP="009E0F31">
                      <w:pPr>
                        <w:spacing w:before="46" w:after="46"/>
                        <w:rPr>
                          <w:color w:val="000000" w:themeColor="text1"/>
                          <w:sz w:val="16"/>
                        </w:rPr>
                      </w:pPr>
                      <w:r w:rsidRPr="0058492C">
                        <w:rPr>
                          <w:color w:val="000000" w:themeColor="text1"/>
                          <w:sz w:val="16"/>
                        </w:rPr>
                        <w:t>15.1.1</w:t>
                      </w:r>
                      <w:r w:rsidRPr="0058492C">
                        <w:rPr>
                          <w:color w:val="000000" w:themeColor="text1"/>
                          <w:sz w:val="16"/>
                        </w:rPr>
                        <w:tab/>
                      </w:r>
                      <w:r>
                        <w:rPr>
                          <w:color w:val="FFFFFF" w:themeColor="background1"/>
                          <w:sz w:val="16"/>
                        </w:rPr>
                        <w:t xml:space="preserve">       </w:t>
                      </w:r>
                      <w:r w:rsidRPr="0058492C">
                        <w:rPr>
                          <w:color w:val="000000" w:themeColor="text1"/>
                          <w:sz w:val="16"/>
                        </w:rPr>
                        <w:t>64%</w:t>
                      </w:r>
                    </w:p>
                    <w:p w:rsidR="000C275B" w:rsidRPr="0058492C" w:rsidRDefault="000C275B" w:rsidP="009E0F31">
                      <w:pPr>
                        <w:spacing w:before="46" w:after="46"/>
                        <w:rPr>
                          <w:color w:val="000000" w:themeColor="text1"/>
                          <w:sz w:val="16"/>
                        </w:rPr>
                      </w:pPr>
                      <w:r w:rsidRPr="0058492C">
                        <w:rPr>
                          <w:color w:val="000000" w:themeColor="text1"/>
                          <w:sz w:val="16"/>
                        </w:rPr>
                        <w:t>17.1.5</w:t>
                      </w:r>
                      <w:r w:rsidRPr="0058492C">
                        <w:rPr>
                          <w:color w:val="000000" w:themeColor="text1"/>
                          <w:sz w:val="16"/>
                        </w:rPr>
                        <w:tab/>
                      </w:r>
                      <w:r>
                        <w:rPr>
                          <w:color w:val="FFFFFF" w:themeColor="background1"/>
                          <w:sz w:val="16"/>
                        </w:rPr>
                        <w:t xml:space="preserve">       </w:t>
                      </w:r>
                      <w:r w:rsidRPr="0058492C">
                        <w:rPr>
                          <w:color w:val="000000" w:themeColor="text1"/>
                          <w:sz w:val="16"/>
                        </w:rPr>
                        <w:t>64%</w:t>
                      </w:r>
                    </w:p>
                    <w:p w:rsidR="000C275B" w:rsidRPr="0058492C" w:rsidRDefault="000C275B" w:rsidP="009E0F31">
                      <w:pPr>
                        <w:spacing w:before="46" w:after="46"/>
                        <w:rPr>
                          <w:color w:val="000000" w:themeColor="text1"/>
                          <w:sz w:val="16"/>
                        </w:rPr>
                      </w:pPr>
                      <w:r w:rsidRPr="0058492C">
                        <w:rPr>
                          <w:color w:val="000000" w:themeColor="text1"/>
                          <w:sz w:val="16"/>
                        </w:rPr>
                        <w:t>3.2.6</w:t>
                      </w:r>
                      <w:r w:rsidRPr="0058492C">
                        <w:rPr>
                          <w:color w:val="000000" w:themeColor="text1"/>
                          <w:sz w:val="16"/>
                        </w:rPr>
                        <w:tab/>
                      </w:r>
                      <w:r>
                        <w:rPr>
                          <w:color w:val="FFFFFF" w:themeColor="background1"/>
                          <w:sz w:val="16"/>
                        </w:rPr>
                        <w:t xml:space="preserve">       </w:t>
                      </w:r>
                      <w:r w:rsidRPr="0058492C">
                        <w:rPr>
                          <w:color w:val="000000" w:themeColor="text1"/>
                          <w:sz w:val="16"/>
                        </w:rPr>
                        <w:t>62%</w:t>
                      </w:r>
                    </w:p>
                    <w:p w:rsidR="000C275B" w:rsidRPr="0058492C" w:rsidRDefault="000C275B" w:rsidP="009E0F31">
                      <w:pPr>
                        <w:spacing w:before="46" w:after="46"/>
                        <w:rPr>
                          <w:color w:val="000000" w:themeColor="text1"/>
                          <w:sz w:val="16"/>
                        </w:rPr>
                      </w:pPr>
                      <w:r w:rsidRPr="0058492C">
                        <w:rPr>
                          <w:color w:val="000000" w:themeColor="text1"/>
                          <w:sz w:val="16"/>
                        </w:rPr>
                        <w:t>10.1.3</w:t>
                      </w:r>
                      <w:r w:rsidRPr="0058492C">
                        <w:rPr>
                          <w:color w:val="000000" w:themeColor="text1"/>
                          <w:sz w:val="16"/>
                        </w:rPr>
                        <w:tab/>
                      </w:r>
                      <w:r>
                        <w:rPr>
                          <w:color w:val="FFFFFF" w:themeColor="background1"/>
                          <w:sz w:val="16"/>
                        </w:rPr>
                        <w:t xml:space="preserve">       </w:t>
                      </w:r>
                      <w:r w:rsidRPr="0058492C">
                        <w:rPr>
                          <w:color w:val="000000" w:themeColor="text1"/>
                          <w:sz w:val="16"/>
                        </w:rPr>
                        <w:t>60%</w:t>
                      </w:r>
                    </w:p>
                    <w:p w:rsidR="000C275B" w:rsidRPr="0058492C" w:rsidRDefault="000C275B" w:rsidP="009E0F31">
                      <w:pPr>
                        <w:spacing w:before="46" w:after="46"/>
                        <w:rPr>
                          <w:color w:val="000000" w:themeColor="text1"/>
                          <w:sz w:val="16"/>
                        </w:rPr>
                      </w:pPr>
                      <w:r w:rsidRPr="0058492C">
                        <w:rPr>
                          <w:color w:val="000000" w:themeColor="text1"/>
                          <w:sz w:val="16"/>
                        </w:rPr>
                        <w:t>4.2.1</w:t>
                      </w:r>
                      <w:r w:rsidRPr="0058492C">
                        <w:rPr>
                          <w:color w:val="000000" w:themeColor="text1"/>
                          <w:sz w:val="16"/>
                        </w:rPr>
                        <w:tab/>
                      </w:r>
                      <w:r>
                        <w:rPr>
                          <w:color w:val="FFFFFF" w:themeColor="background1"/>
                          <w:sz w:val="16"/>
                        </w:rPr>
                        <w:t xml:space="preserve">       </w:t>
                      </w:r>
                      <w:r w:rsidRPr="0058492C">
                        <w:rPr>
                          <w:color w:val="000000" w:themeColor="text1"/>
                          <w:sz w:val="16"/>
                        </w:rPr>
                        <w:t>60%</w:t>
                      </w:r>
                    </w:p>
                    <w:p w:rsidR="000C275B" w:rsidRPr="0058492C" w:rsidRDefault="000C275B" w:rsidP="009E0F31">
                      <w:pPr>
                        <w:spacing w:before="46" w:after="46"/>
                        <w:rPr>
                          <w:color w:val="000000" w:themeColor="text1"/>
                          <w:sz w:val="16"/>
                        </w:rPr>
                      </w:pPr>
                      <w:r w:rsidRPr="0058492C">
                        <w:rPr>
                          <w:color w:val="000000" w:themeColor="text1"/>
                          <w:sz w:val="16"/>
                        </w:rPr>
                        <w:t>19.1.2</w:t>
                      </w:r>
                      <w:r w:rsidRPr="0058492C">
                        <w:rPr>
                          <w:color w:val="000000" w:themeColor="text1"/>
                          <w:sz w:val="16"/>
                        </w:rPr>
                        <w:tab/>
                      </w:r>
                      <w:r>
                        <w:rPr>
                          <w:color w:val="FFFFFF" w:themeColor="background1"/>
                          <w:sz w:val="16"/>
                        </w:rPr>
                        <w:t xml:space="preserve">       </w:t>
                      </w:r>
                      <w:r w:rsidRPr="0058492C">
                        <w:rPr>
                          <w:color w:val="000000" w:themeColor="text1"/>
                          <w:sz w:val="16"/>
                        </w:rPr>
                        <w:t>60%</w:t>
                      </w:r>
                    </w:p>
                    <w:p w:rsidR="000C275B" w:rsidRPr="0058492C" w:rsidRDefault="000C275B" w:rsidP="009E0F31">
                      <w:pPr>
                        <w:spacing w:before="46" w:after="46"/>
                        <w:rPr>
                          <w:color w:val="000000" w:themeColor="text1"/>
                          <w:sz w:val="16"/>
                        </w:rPr>
                      </w:pPr>
                      <w:r w:rsidRPr="0058492C">
                        <w:rPr>
                          <w:color w:val="000000" w:themeColor="text1"/>
                          <w:sz w:val="16"/>
                        </w:rPr>
                        <w:t>17.3.4</w:t>
                      </w:r>
                      <w:r w:rsidRPr="0058492C">
                        <w:rPr>
                          <w:color w:val="000000" w:themeColor="text1"/>
                          <w:sz w:val="16"/>
                        </w:rPr>
                        <w:tab/>
                      </w:r>
                      <w:r>
                        <w:rPr>
                          <w:color w:val="FFFFFF" w:themeColor="background1"/>
                          <w:sz w:val="16"/>
                        </w:rPr>
                        <w:t xml:space="preserve">       </w:t>
                      </w:r>
                      <w:r w:rsidRPr="0058492C">
                        <w:rPr>
                          <w:color w:val="000000" w:themeColor="text1"/>
                          <w:sz w:val="16"/>
                        </w:rPr>
                        <w:t>60%</w:t>
                      </w:r>
                    </w:p>
                    <w:p w:rsidR="000C275B" w:rsidRPr="0058492C" w:rsidRDefault="000C275B" w:rsidP="009E0F31">
                      <w:pPr>
                        <w:spacing w:before="46" w:after="46"/>
                        <w:rPr>
                          <w:color w:val="000000" w:themeColor="text1"/>
                          <w:sz w:val="16"/>
                        </w:rPr>
                      </w:pPr>
                      <w:r w:rsidRPr="0058492C">
                        <w:rPr>
                          <w:color w:val="000000" w:themeColor="text1"/>
                          <w:sz w:val="16"/>
                        </w:rPr>
                        <w:t>4.1.2</w:t>
                      </w:r>
                      <w:r w:rsidRPr="0058492C">
                        <w:rPr>
                          <w:color w:val="000000" w:themeColor="text1"/>
                          <w:sz w:val="16"/>
                        </w:rPr>
                        <w:tab/>
                      </w:r>
                      <w:r>
                        <w:rPr>
                          <w:color w:val="FFFFFF" w:themeColor="background1"/>
                          <w:sz w:val="16"/>
                        </w:rPr>
                        <w:t xml:space="preserve">       </w:t>
                      </w:r>
                      <w:r w:rsidRPr="0058492C">
                        <w:rPr>
                          <w:color w:val="000000" w:themeColor="text1"/>
                          <w:sz w:val="16"/>
                        </w:rPr>
                        <w:t>59%</w:t>
                      </w:r>
                    </w:p>
                    <w:p w:rsidR="000C275B" w:rsidRPr="0058492C" w:rsidRDefault="000C275B" w:rsidP="009E0F31">
                      <w:pPr>
                        <w:spacing w:before="46" w:after="46"/>
                        <w:rPr>
                          <w:color w:val="000000" w:themeColor="text1"/>
                          <w:sz w:val="16"/>
                        </w:rPr>
                      </w:pPr>
                      <w:r w:rsidRPr="0058492C">
                        <w:rPr>
                          <w:color w:val="000000" w:themeColor="text1"/>
                          <w:sz w:val="16"/>
                        </w:rPr>
                        <w:t>2.1.1</w:t>
                      </w:r>
                      <w:r w:rsidRPr="0058492C">
                        <w:rPr>
                          <w:color w:val="000000" w:themeColor="text1"/>
                          <w:sz w:val="16"/>
                        </w:rPr>
                        <w:tab/>
                      </w:r>
                      <w:r>
                        <w:rPr>
                          <w:color w:val="FFFFFF" w:themeColor="background1"/>
                          <w:sz w:val="16"/>
                        </w:rPr>
                        <w:t xml:space="preserve">       </w:t>
                      </w:r>
                      <w:r w:rsidRPr="0058492C">
                        <w:rPr>
                          <w:color w:val="000000" w:themeColor="text1"/>
                          <w:sz w:val="16"/>
                        </w:rPr>
                        <w:t>59%</w:t>
                      </w:r>
                    </w:p>
                    <w:p w:rsidR="000C275B" w:rsidRPr="0058492C" w:rsidRDefault="000C275B" w:rsidP="009E0F31">
                      <w:pPr>
                        <w:spacing w:before="46" w:after="46"/>
                        <w:rPr>
                          <w:color w:val="000000" w:themeColor="text1"/>
                          <w:sz w:val="16"/>
                        </w:rPr>
                      </w:pPr>
                      <w:r w:rsidRPr="0058492C">
                        <w:rPr>
                          <w:color w:val="000000" w:themeColor="text1"/>
                          <w:sz w:val="16"/>
                        </w:rPr>
                        <w:t>16.1.2</w:t>
                      </w:r>
                      <w:r w:rsidRPr="0058492C">
                        <w:rPr>
                          <w:color w:val="000000" w:themeColor="text1"/>
                          <w:sz w:val="16"/>
                        </w:rPr>
                        <w:tab/>
                      </w:r>
                      <w:r>
                        <w:rPr>
                          <w:color w:val="FFFFFF" w:themeColor="background1"/>
                          <w:sz w:val="16"/>
                        </w:rPr>
                        <w:t xml:space="preserve">       </w:t>
                      </w:r>
                      <w:r w:rsidRPr="0058492C">
                        <w:rPr>
                          <w:color w:val="000000" w:themeColor="text1"/>
                          <w:sz w:val="16"/>
                        </w:rPr>
                        <w:t>59%</w:t>
                      </w:r>
                    </w:p>
                    <w:p w:rsidR="000C275B" w:rsidRPr="0058492C" w:rsidRDefault="000C275B" w:rsidP="009E0F31">
                      <w:pPr>
                        <w:spacing w:before="46" w:after="46"/>
                        <w:rPr>
                          <w:color w:val="000000" w:themeColor="text1"/>
                          <w:sz w:val="16"/>
                        </w:rPr>
                      </w:pPr>
                      <w:r w:rsidRPr="0058492C">
                        <w:rPr>
                          <w:color w:val="000000" w:themeColor="text1"/>
                          <w:sz w:val="16"/>
                        </w:rPr>
                        <w:t>17.1.3</w:t>
                      </w:r>
                      <w:r w:rsidRPr="0058492C">
                        <w:rPr>
                          <w:color w:val="000000" w:themeColor="text1"/>
                          <w:sz w:val="16"/>
                        </w:rPr>
                        <w:tab/>
                      </w:r>
                      <w:r>
                        <w:rPr>
                          <w:color w:val="FFFFFF" w:themeColor="background1"/>
                          <w:sz w:val="16"/>
                        </w:rPr>
                        <w:t xml:space="preserve">       </w:t>
                      </w:r>
                      <w:r w:rsidRPr="0058492C">
                        <w:rPr>
                          <w:color w:val="000000" w:themeColor="text1"/>
                          <w:sz w:val="16"/>
                        </w:rPr>
                        <w:t>58%</w:t>
                      </w:r>
                    </w:p>
                    <w:p w:rsidR="000C275B" w:rsidRPr="0058492C" w:rsidRDefault="000C275B" w:rsidP="009E0F31">
                      <w:pPr>
                        <w:spacing w:before="46" w:after="46"/>
                        <w:rPr>
                          <w:color w:val="000000" w:themeColor="text1"/>
                          <w:sz w:val="16"/>
                        </w:rPr>
                      </w:pPr>
                      <w:r w:rsidRPr="0058492C">
                        <w:rPr>
                          <w:color w:val="000000" w:themeColor="text1"/>
                          <w:sz w:val="16"/>
                        </w:rPr>
                        <w:t>3.1.7</w:t>
                      </w:r>
                      <w:r w:rsidRPr="0058492C">
                        <w:rPr>
                          <w:color w:val="000000" w:themeColor="text1"/>
                          <w:sz w:val="16"/>
                        </w:rPr>
                        <w:tab/>
                      </w:r>
                      <w:r>
                        <w:rPr>
                          <w:color w:val="FFFFFF" w:themeColor="background1"/>
                          <w:sz w:val="16"/>
                        </w:rPr>
                        <w:t xml:space="preserve">       </w:t>
                      </w:r>
                      <w:r w:rsidRPr="0058492C">
                        <w:rPr>
                          <w:color w:val="000000" w:themeColor="text1"/>
                          <w:sz w:val="16"/>
                        </w:rPr>
                        <w:t>58%</w:t>
                      </w:r>
                    </w:p>
                    <w:p w:rsidR="000C275B" w:rsidRPr="0058492C" w:rsidRDefault="000C275B" w:rsidP="009E0F31">
                      <w:pPr>
                        <w:spacing w:before="46" w:after="46"/>
                        <w:rPr>
                          <w:color w:val="000000" w:themeColor="text1"/>
                          <w:sz w:val="16"/>
                        </w:rPr>
                      </w:pPr>
                      <w:r w:rsidRPr="0058492C">
                        <w:rPr>
                          <w:color w:val="000000" w:themeColor="text1"/>
                          <w:sz w:val="16"/>
                        </w:rPr>
                        <w:t>17.1.6</w:t>
                      </w:r>
                      <w:r w:rsidRPr="0058492C">
                        <w:rPr>
                          <w:color w:val="000000" w:themeColor="text1"/>
                          <w:sz w:val="16"/>
                        </w:rPr>
                        <w:tab/>
                      </w:r>
                      <w:r>
                        <w:rPr>
                          <w:color w:val="FFFFFF" w:themeColor="background1"/>
                          <w:sz w:val="16"/>
                        </w:rPr>
                        <w:t xml:space="preserve">       </w:t>
                      </w:r>
                      <w:r w:rsidRPr="0058492C">
                        <w:rPr>
                          <w:color w:val="000000" w:themeColor="text1"/>
                          <w:sz w:val="16"/>
                        </w:rPr>
                        <w:t>58%</w:t>
                      </w:r>
                    </w:p>
                    <w:p w:rsidR="000C275B" w:rsidRPr="0058492C" w:rsidRDefault="000C275B" w:rsidP="009E0F31">
                      <w:pPr>
                        <w:spacing w:before="46" w:after="46"/>
                        <w:rPr>
                          <w:color w:val="000000" w:themeColor="text1"/>
                          <w:sz w:val="16"/>
                        </w:rPr>
                      </w:pPr>
                      <w:r w:rsidRPr="0058492C">
                        <w:rPr>
                          <w:color w:val="000000" w:themeColor="text1"/>
                          <w:sz w:val="16"/>
                        </w:rPr>
                        <w:t>5.2.2</w:t>
                      </w:r>
                      <w:r w:rsidRPr="0058492C">
                        <w:rPr>
                          <w:color w:val="000000" w:themeColor="text1"/>
                          <w:sz w:val="16"/>
                        </w:rPr>
                        <w:tab/>
                      </w:r>
                      <w:r>
                        <w:rPr>
                          <w:color w:val="FFFFFF" w:themeColor="background1"/>
                          <w:sz w:val="16"/>
                        </w:rPr>
                        <w:t xml:space="preserve">       </w:t>
                      </w:r>
                      <w:r w:rsidRPr="0058492C">
                        <w:rPr>
                          <w:color w:val="000000" w:themeColor="text1"/>
                          <w:sz w:val="16"/>
                        </w:rPr>
                        <w:t>57%</w:t>
                      </w:r>
                    </w:p>
                    <w:p w:rsidR="000C275B" w:rsidRPr="0058492C" w:rsidRDefault="000C275B" w:rsidP="009E0F31">
                      <w:pPr>
                        <w:spacing w:before="46" w:after="46"/>
                        <w:rPr>
                          <w:color w:val="000000" w:themeColor="text1"/>
                          <w:sz w:val="16"/>
                        </w:rPr>
                      </w:pPr>
                      <w:r w:rsidRPr="0058492C">
                        <w:rPr>
                          <w:color w:val="000000" w:themeColor="text1"/>
                          <w:sz w:val="16"/>
                        </w:rPr>
                        <w:t>15.1.3</w:t>
                      </w:r>
                      <w:r w:rsidRPr="0058492C">
                        <w:rPr>
                          <w:color w:val="000000" w:themeColor="text1"/>
                          <w:sz w:val="16"/>
                        </w:rPr>
                        <w:tab/>
                      </w:r>
                      <w:r>
                        <w:rPr>
                          <w:color w:val="FFFFFF" w:themeColor="background1"/>
                          <w:sz w:val="16"/>
                        </w:rPr>
                        <w:t xml:space="preserve">       </w:t>
                      </w:r>
                      <w:r w:rsidRPr="0058492C">
                        <w:rPr>
                          <w:color w:val="000000" w:themeColor="text1"/>
                          <w:sz w:val="16"/>
                        </w:rPr>
                        <w:t>57%</w:t>
                      </w:r>
                    </w:p>
                    <w:p w:rsidR="000C275B" w:rsidRPr="0058492C" w:rsidRDefault="000C275B" w:rsidP="009E0F31">
                      <w:pPr>
                        <w:spacing w:before="46" w:after="46"/>
                        <w:rPr>
                          <w:color w:val="000000" w:themeColor="text1"/>
                          <w:sz w:val="16"/>
                        </w:rPr>
                      </w:pPr>
                      <w:r w:rsidRPr="0058492C">
                        <w:rPr>
                          <w:color w:val="000000" w:themeColor="text1"/>
                          <w:sz w:val="16"/>
                        </w:rPr>
                        <w:t>11.1.3</w:t>
                      </w:r>
                      <w:r w:rsidRPr="0058492C">
                        <w:rPr>
                          <w:color w:val="000000" w:themeColor="text1"/>
                          <w:sz w:val="16"/>
                        </w:rPr>
                        <w:tab/>
                      </w:r>
                      <w:r>
                        <w:rPr>
                          <w:color w:val="FFFFFF" w:themeColor="background1"/>
                          <w:sz w:val="16"/>
                        </w:rPr>
                        <w:t xml:space="preserve">       </w:t>
                      </w:r>
                      <w:r w:rsidRPr="0058492C">
                        <w:rPr>
                          <w:color w:val="000000" w:themeColor="text1"/>
                          <w:sz w:val="16"/>
                        </w:rPr>
                        <w:t>56%</w:t>
                      </w:r>
                    </w:p>
                    <w:p w:rsidR="000C275B" w:rsidRPr="0058492C" w:rsidRDefault="000C275B" w:rsidP="009E0F31">
                      <w:pPr>
                        <w:spacing w:before="46" w:after="46"/>
                        <w:rPr>
                          <w:color w:val="000000" w:themeColor="text1"/>
                          <w:sz w:val="16"/>
                        </w:rPr>
                      </w:pPr>
                      <w:r w:rsidRPr="0058492C">
                        <w:rPr>
                          <w:color w:val="000000" w:themeColor="text1"/>
                          <w:sz w:val="16"/>
                        </w:rPr>
                        <w:t>19.1.1</w:t>
                      </w:r>
                      <w:r w:rsidRPr="0058492C">
                        <w:rPr>
                          <w:color w:val="000000" w:themeColor="text1"/>
                          <w:sz w:val="16"/>
                        </w:rPr>
                        <w:tab/>
                      </w:r>
                      <w:r>
                        <w:rPr>
                          <w:color w:val="FFFFFF" w:themeColor="background1"/>
                          <w:sz w:val="16"/>
                        </w:rPr>
                        <w:t xml:space="preserve">       </w:t>
                      </w:r>
                      <w:r w:rsidRPr="0058492C">
                        <w:rPr>
                          <w:color w:val="000000" w:themeColor="text1"/>
                          <w:sz w:val="16"/>
                        </w:rPr>
                        <w:t>56%</w:t>
                      </w:r>
                    </w:p>
                    <w:p w:rsidR="000C275B" w:rsidRPr="0058492C" w:rsidRDefault="000C275B" w:rsidP="009E0F31">
                      <w:pPr>
                        <w:spacing w:before="46" w:after="46"/>
                        <w:rPr>
                          <w:color w:val="000000" w:themeColor="text1"/>
                          <w:sz w:val="16"/>
                        </w:rPr>
                      </w:pPr>
                      <w:r w:rsidRPr="0058492C">
                        <w:rPr>
                          <w:color w:val="000000" w:themeColor="text1"/>
                          <w:sz w:val="16"/>
                        </w:rPr>
                        <w:t>9.1.2</w:t>
                      </w:r>
                      <w:r w:rsidRPr="0058492C">
                        <w:rPr>
                          <w:color w:val="000000" w:themeColor="text1"/>
                          <w:sz w:val="16"/>
                        </w:rPr>
                        <w:tab/>
                      </w:r>
                      <w:r>
                        <w:rPr>
                          <w:color w:val="FFFFFF" w:themeColor="background1"/>
                          <w:sz w:val="16"/>
                        </w:rPr>
                        <w:t xml:space="preserve">       </w:t>
                      </w:r>
                      <w:r w:rsidRPr="0058492C">
                        <w:rPr>
                          <w:color w:val="000000" w:themeColor="text1"/>
                          <w:sz w:val="16"/>
                        </w:rPr>
                        <w:t>55%</w:t>
                      </w:r>
                    </w:p>
                    <w:p w:rsidR="000C275B" w:rsidRPr="0058492C" w:rsidRDefault="000C275B" w:rsidP="009E0F31">
                      <w:pPr>
                        <w:spacing w:before="46" w:after="46"/>
                        <w:rPr>
                          <w:color w:val="000000" w:themeColor="text1"/>
                          <w:sz w:val="16"/>
                        </w:rPr>
                      </w:pPr>
                      <w:r w:rsidRPr="0058492C">
                        <w:rPr>
                          <w:color w:val="000000" w:themeColor="text1"/>
                          <w:sz w:val="16"/>
                        </w:rPr>
                        <w:t>3.1.6</w:t>
                      </w:r>
                      <w:r w:rsidRPr="0058492C">
                        <w:rPr>
                          <w:color w:val="000000" w:themeColor="text1"/>
                          <w:sz w:val="16"/>
                        </w:rPr>
                        <w:tab/>
                      </w:r>
                      <w:r>
                        <w:rPr>
                          <w:color w:val="FFFFFF" w:themeColor="background1"/>
                          <w:sz w:val="16"/>
                        </w:rPr>
                        <w:t xml:space="preserve">       </w:t>
                      </w:r>
                      <w:r w:rsidRPr="0058492C">
                        <w:rPr>
                          <w:color w:val="000000" w:themeColor="text1"/>
                          <w:sz w:val="16"/>
                        </w:rPr>
                        <w:t>54%</w:t>
                      </w:r>
                    </w:p>
                    <w:p w:rsidR="000C275B" w:rsidRPr="0058492C" w:rsidRDefault="000C275B" w:rsidP="009E0F31">
                      <w:pPr>
                        <w:spacing w:before="46" w:after="46"/>
                        <w:rPr>
                          <w:color w:val="000000" w:themeColor="text1"/>
                          <w:sz w:val="16"/>
                        </w:rPr>
                      </w:pPr>
                      <w:r w:rsidRPr="0058492C">
                        <w:rPr>
                          <w:color w:val="000000" w:themeColor="text1"/>
                          <w:sz w:val="16"/>
                        </w:rPr>
                        <w:t>3.1.2</w:t>
                      </w:r>
                      <w:r w:rsidRPr="0058492C">
                        <w:rPr>
                          <w:color w:val="000000" w:themeColor="text1"/>
                          <w:sz w:val="16"/>
                        </w:rPr>
                        <w:tab/>
                      </w:r>
                      <w:r>
                        <w:rPr>
                          <w:color w:val="FFFFFF" w:themeColor="background1"/>
                          <w:sz w:val="16"/>
                        </w:rPr>
                        <w:t xml:space="preserve">       </w:t>
                      </w:r>
                      <w:r w:rsidRPr="0058492C">
                        <w:rPr>
                          <w:color w:val="000000" w:themeColor="text1"/>
                          <w:sz w:val="16"/>
                        </w:rPr>
                        <w:t>54%</w:t>
                      </w:r>
                    </w:p>
                    <w:p w:rsidR="000C275B" w:rsidRPr="0058492C" w:rsidRDefault="000C275B" w:rsidP="009E0F31">
                      <w:pPr>
                        <w:spacing w:before="46" w:after="46"/>
                        <w:rPr>
                          <w:color w:val="000000" w:themeColor="text1"/>
                          <w:sz w:val="16"/>
                        </w:rPr>
                      </w:pPr>
                      <w:r w:rsidRPr="0058492C">
                        <w:rPr>
                          <w:color w:val="000000" w:themeColor="text1"/>
                          <w:sz w:val="16"/>
                        </w:rPr>
                        <w:t>9.2.3</w:t>
                      </w:r>
                      <w:r w:rsidRPr="0058492C">
                        <w:rPr>
                          <w:color w:val="000000" w:themeColor="text1"/>
                          <w:sz w:val="16"/>
                        </w:rPr>
                        <w:tab/>
                      </w:r>
                      <w:r>
                        <w:rPr>
                          <w:color w:val="FFFFFF" w:themeColor="background1"/>
                          <w:sz w:val="16"/>
                        </w:rPr>
                        <w:t xml:space="preserve">       </w:t>
                      </w:r>
                      <w:r w:rsidRPr="0058492C">
                        <w:rPr>
                          <w:color w:val="000000" w:themeColor="text1"/>
                          <w:sz w:val="16"/>
                        </w:rPr>
                        <w:t>53%</w:t>
                      </w:r>
                    </w:p>
                    <w:p w:rsidR="000C275B" w:rsidRPr="0058492C" w:rsidRDefault="000C275B" w:rsidP="009E0F31">
                      <w:pPr>
                        <w:spacing w:before="46" w:after="46"/>
                        <w:rPr>
                          <w:color w:val="000000" w:themeColor="text1"/>
                          <w:sz w:val="16"/>
                        </w:rPr>
                      </w:pPr>
                      <w:r w:rsidRPr="0058492C">
                        <w:rPr>
                          <w:color w:val="000000" w:themeColor="text1"/>
                          <w:sz w:val="16"/>
                        </w:rPr>
                        <w:t>19.1.4</w:t>
                      </w:r>
                      <w:r w:rsidRPr="0058492C">
                        <w:rPr>
                          <w:color w:val="000000" w:themeColor="text1"/>
                          <w:sz w:val="16"/>
                        </w:rPr>
                        <w:tab/>
                      </w:r>
                      <w:r>
                        <w:rPr>
                          <w:color w:val="FFFFFF" w:themeColor="background1"/>
                          <w:sz w:val="16"/>
                        </w:rPr>
                        <w:t xml:space="preserve">       </w:t>
                      </w:r>
                      <w:r w:rsidRPr="0058492C">
                        <w:rPr>
                          <w:color w:val="000000" w:themeColor="text1"/>
                          <w:sz w:val="16"/>
                        </w:rPr>
                        <w:t>52%</w:t>
                      </w:r>
                    </w:p>
                    <w:p w:rsidR="000C275B" w:rsidRPr="0058492C" w:rsidRDefault="000C275B" w:rsidP="009E0F31">
                      <w:pPr>
                        <w:spacing w:before="46" w:after="46"/>
                        <w:rPr>
                          <w:color w:val="000000" w:themeColor="text1"/>
                          <w:sz w:val="16"/>
                        </w:rPr>
                      </w:pPr>
                      <w:r w:rsidRPr="0058492C">
                        <w:rPr>
                          <w:color w:val="000000" w:themeColor="text1"/>
                          <w:sz w:val="16"/>
                        </w:rPr>
                        <w:t>16.2.1</w:t>
                      </w:r>
                      <w:r w:rsidRPr="0058492C">
                        <w:rPr>
                          <w:color w:val="000000" w:themeColor="text1"/>
                          <w:sz w:val="16"/>
                        </w:rPr>
                        <w:tab/>
                      </w:r>
                      <w:r>
                        <w:rPr>
                          <w:color w:val="FFFFFF" w:themeColor="background1"/>
                          <w:sz w:val="16"/>
                        </w:rPr>
                        <w:t xml:space="preserve">       </w:t>
                      </w:r>
                      <w:r w:rsidRPr="0058492C">
                        <w:rPr>
                          <w:color w:val="000000" w:themeColor="text1"/>
                          <w:sz w:val="16"/>
                        </w:rPr>
                        <w:t>51%</w:t>
                      </w:r>
                    </w:p>
                    <w:p w:rsidR="000C275B" w:rsidRPr="0058492C" w:rsidRDefault="000C275B" w:rsidP="009E0F31">
                      <w:pPr>
                        <w:spacing w:before="46" w:after="46"/>
                        <w:rPr>
                          <w:color w:val="000000" w:themeColor="text1"/>
                          <w:sz w:val="16"/>
                        </w:rPr>
                      </w:pPr>
                      <w:r w:rsidRPr="0058492C">
                        <w:rPr>
                          <w:color w:val="000000" w:themeColor="text1"/>
                          <w:sz w:val="16"/>
                        </w:rPr>
                        <w:t>16.1.3</w:t>
                      </w:r>
                      <w:r w:rsidRPr="0058492C">
                        <w:rPr>
                          <w:color w:val="000000" w:themeColor="text1"/>
                          <w:sz w:val="16"/>
                        </w:rPr>
                        <w:tab/>
                      </w:r>
                      <w:r>
                        <w:rPr>
                          <w:color w:val="FFFFFF" w:themeColor="background1"/>
                          <w:sz w:val="16"/>
                        </w:rPr>
                        <w:t xml:space="preserve">       </w:t>
                      </w:r>
                      <w:r w:rsidRPr="0058492C">
                        <w:rPr>
                          <w:color w:val="000000" w:themeColor="text1"/>
                          <w:sz w:val="16"/>
                        </w:rPr>
                        <w:t>51%</w:t>
                      </w:r>
                    </w:p>
                    <w:p w:rsidR="000C275B" w:rsidRPr="0058492C" w:rsidRDefault="000C275B" w:rsidP="009E0F31">
                      <w:pPr>
                        <w:spacing w:before="46" w:after="46"/>
                        <w:rPr>
                          <w:color w:val="000000" w:themeColor="text1"/>
                          <w:sz w:val="16"/>
                        </w:rPr>
                      </w:pPr>
                      <w:r w:rsidRPr="0058492C">
                        <w:rPr>
                          <w:color w:val="000000" w:themeColor="text1"/>
                          <w:sz w:val="16"/>
                        </w:rPr>
                        <w:t>17.1.4</w:t>
                      </w:r>
                      <w:r w:rsidRPr="0058492C">
                        <w:rPr>
                          <w:color w:val="000000" w:themeColor="text1"/>
                          <w:sz w:val="16"/>
                        </w:rPr>
                        <w:tab/>
                      </w:r>
                      <w:r>
                        <w:rPr>
                          <w:color w:val="FFFFFF" w:themeColor="background1"/>
                          <w:sz w:val="16"/>
                        </w:rPr>
                        <w:t xml:space="preserve">       </w:t>
                      </w:r>
                      <w:r w:rsidRPr="0058492C">
                        <w:rPr>
                          <w:color w:val="000000" w:themeColor="text1"/>
                          <w:sz w:val="16"/>
                        </w:rPr>
                        <w:t>51%</w:t>
                      </w:r>
                    </w:p>
                    <w:p w:rsidR="000C275B" w:rsidRPr="0058492C" w:rsidRDefault="000C275B" w:rsidP="009E0F31">
                      <w:pPr>
                        <w:spacing w:before="46" w:after="46"/>
                        <w:rPr>
                          <w:color w:val="000000" w:themeColor="text1"/>
                          <w:sz w:val="16"/>
                        </w:rPr>
                      </w:pPr>
                      <w:r w:rsidRPr="0058492C">
                        <w:rPr>
                          <w:color w:val="000000" w:themeColor="text1"/>
                          <w:sz w:val="16"/>
                        </w:rPr>
                        <w:t>11.1.4</w:t>
                      </w:r>
                      <w:r w:rsidRPr="0058492C">
                        <w:rPr>
                          <w:color w:val="000000" w:themeColor="text1"/>
                          <w:sz w:val="16"/>
                        </w:rPr>
                        <w:tab/>
                      </w:r>
                      <w:r>
                        <w:rPr>
                          <w:color w:val="FFFFFF" w:themeColor="background1"/>
                          <w:sz w:val="16"/>
                        </w:rPr>
                        <w:t xml:space="preserve">       </w:t>
                      </w:r>
                      <w:r w:rsidRPr="0058492C">
                        <w:rPr>
                          <w:color w:val="000000" w:themeColor="text1"/>
                          <w:sz w:val="16"/>
                        </w:rPr>
                        <w:t>50%</w:t>
                      </w:r>
                    </w:p>
                    <w:p w:rsidR="000C275B" w:rsidRPr="0058492C" w:rsidRDefault="000C275B" w:rsidP="009E0F31">
                      <w:pPr>
                        <w:spacing w:before="46" w:after="46"/>
                        <w:rPr>
                          <w:color w:val="000000" w:themeColor="text1"/>
                          <w:sz w:val="16"/>
                        </w:rPr>
                      </w:pPr>
                      <w:r w:rsidRPr="0058492C">
                        <w:rPr>
                          <w:color w:val="000000" w:themeColor="text1"/>
                          <w:sz w:val="16"/>
                        </w:rPr>
                        <w:t>14.3.1</w:t>
                      </w:r>
                      <w:r w:rsidRPr="0058492C">
                        <w:rPr>
                          <w:color w:val="000000" w:themeColor="text1"/>
                          <w:sz w:val="16"/>
                        </w:rPr>
                        <w:tab/>
                      </w:r>
                      <w:r>
                        <w:rPr>
                          <w:color w:val="FFFFFF" w:themeColor="background1"/>
                          <w:sz w:val="16"/>
                        </w:rPr>
                        <w:t xml:space="preserve">       </w:t>
                      </w:r>
                      <w:r w:rsidRPr="0058492C">
                        <w:rPr>
                          <w:color w:val="000000" w:themeColor="text1"/>
                          <w:sz w:val="16"/>
                        </w:rPr>
                        <w:t>50%</w:t>
                      </w:r>
                    </w:p>
                    <w:p w:rsidR="000C275B" w:rsidRPr="0058492C" w:rsidRDefault="000C275B" w:rsidP="009E0F31">
                      <w:pPr>
                        <w:spacing w:before="46" w:after="46"/>
                        <w:rPr>
                          <w:color w:val="000000" w:themeColor="text1"/>
                          <w:sz w:val="16"/>
                        </w:rPr>
                      </w:pPr>
                      <w:r w:rsidRPr="0058492C">
                        <w:rPr>
                          <w:color w:val="000000" w:themeColor="text1"/>
                          <w:sz w:val="16"/>
                        </w:rPr>
                        <w:t>3.5.3</w:t>
                      </w:r>
                      <w:r w:rsidRPr="0058492C">
                        <w:rPr>
                          <w:color w:val="000000" w:themeColor="text1"/>
                          <w:sz w:val="16"/>
                        </w:rPr>
                        <w:tab/>
                      </w:r>
                      <w:r>
                        <w:rPr>
                          <w:color w:val="FFFFFF" w:themeColor="background1"/>
                          <w:sz w:val="16"/>
                        </w:rPr>
                        <w:t xml:space="preserve">       </w:t>
                      </w:r>
                      <w:r w:rsidRPr="0058492C">
                        <w:rPr>
                          <w:color w:val="000000" w:themeColor="text1"/>
                          <w:sz w:val="16"/>
                        </w:rPr>
                        <w:t>50%</w:t>
                      </w:r>
                    </w:p>
                    <w:p w:rsidR="000C275B" w:rsidRPr="0058492C" w:rsidRDefault="000C275B" w:rsidP="009E0F31">
                      <w:pPr>
                        <w:spacing w:before="46" w:after="46"/>
                        <w:rPr>
                          <w:color w:val="000000" w:themeColor="text1"/>
                          <w:sz w:val="16"/>
                        </w:rPr>
                      </w:pPr>
                      <w:r w:rsidRPr="0058492C">
                        <w:rPr>
                          <w:color w:val="000000" w:themeColor="text1"/>
                          <w:sz w:val="16"/>
                        </w:rPr>
                        <w:t>3.2.3</w:t>
                      </w:r>
                      <w:r w:rsidRPr="0058492C">
                        <w:rPr>
                          <w:color w:val="000000" w:themeColor="text1"/>
                          <w:sz w:val="16"/>
                        </w:rPr>
                        <w:tab/>
                      </w:r>
                      <w:r>
                        <w:rPr>
                          <w:color w:val="FFFFFF" w:themeColor="background1"/>
                          <w:sz w:val="16"/>
                        </w:rPr>
                        <w:t xml:space="preserve">       </w:t>
                      </w:r>
                      <w:r w:rsidRPr="0058492C">
                        <w:rPr>
                          <w:color w:val="000000" w:themeColor="text1"/>
                          <w:sz w:val="16"/>
                        </w:rPr>
                        <w:t>50%</w:t>
                      </w:r>
                    </w:p>
                    <w:p w:rsidR="000C275B" w:rsidRPr="0058492C" w:rsidRDefault="000C275B" w:rsidP="009E0F31">
                      <w:pPr>
                        <w:spacing w:before="46" w:after="46"/>
                        <w:rPr>
                          <w:color w:val="000000" w:themeColor="text1"/>
                          <w:sz w:val="16"/>
                        </w:rPr>
                      </w:pPr>
                      <w:r w:rsidRPr="0058492C">
                        <w:rPr>
                          <w:color w:val="000000" w:themeColor="text1"/>
                          <w:sz w:val="16"/>
                        </w:rPr>
                        <w:t>16.2.3</w:t>
                      </w:r>
                      <w:r w:rsidRPr="0058492C">
                        <w:rPr>
                          <w:color w:val="000000" w:themeColor="text1"/>
                          <w:sz w:val="16"/>
                        </w:rPr>
                        <w:tab/>
                      </w:r>
                      <w:r>
                        <w:rPr>
                          <w:color w:val="FFFFFF" w:themeColor="background1"/>
                          <w:sz w:val="16"/>
                        </w:rPr>
                        <w:t xml:space="preserve">       </w:t>
                      </w:r>
                      <w:r w:rsidRPr="0058492C">
                        <w:rPr>
                          <w:color w:val="000000" w:themeColor="text1"/>
                          <w:sz w:val="16"/>
                        </w:rPr>
                        <w:t>47%</w:t>
                      </w:r>
                    </w:p>
                    <w:p w:rsidR="000C275B" w:rsidRPr="00EE0CE4" w:rsidRDefault="000C275B" w:rsidP="009E0F31">
                      <w:pPr>
                        <w:spacing w:before="46" w:after="46"/>
                        <w:rPr>
                          <w:color w:val="000000" w:themeColor="text1"/>
                          <w:sz w:val="16"/>
                        </w:rPr>
                      </w:pPr>
                      <w:r w:rsidRPr="0058492C">
                        <w:rPr>
                          <w:color w:val="000000" w:themeColor="text1"/>
                          <w:sz w:val="16"/>
                        </w:rPr>
                        <w:t>17.1.2</w:t>
                      </w:r>
                      <w:r w:rsidRPr="0058492C">
                        <w:rPr>
                          <w:color w:val="000000" w:themeColor="text1"/>
                          <w:sz w:val="16"/>
                        </w:rPr>
                        <w:tab/>
                      </w:r>
                      <w:r>
                        <w:rPr>
                          <w:color w:val="FFFFFF" w:themeColor="background1"/>
                          <w:sz w:val="16"/>
                        </w:rPr>
                        <w:t xml:space="preserve">       </w:t>
                      </w:r>
                      <w:r w:rsidRPr="0058492C">
                        <w:rPr>
                          <w:color w:val="000000" w:themeColor="text1"/>
                          <w:sz w:val="16"/>
                        </w:rPr>
                        <w:t>42%</w:t>
                      </w:r>
                    </w:p>
                  </w:txbxContent>
                </v:textbox>
              </v:shape>
            </w:pict>
          </mc:Fallback>
        </mc:AlternateContent>
      </w:r>
    </w:p>
    <w:p w:rsidR="009E0F31" w:rsidRPr="0098493B" w:rsidRDefault="009E0F31" w:rsidP="009E0F31">
      <w:pPr>
        <w:rPr>
          <w:rFonts w:asciiTheme="majorHAnsi" w:hAnsiTheme="majorHAnsi" w:cstheme="majorHAnsi"/>
          <w:sz w:val="24"/>
          <w:lang w:val="sq-AL"/>
        </w:rPr>
      </w:pPr>
    </w:p>
    <w:p w:rsidR="009E0F31" w:rsidRPr="0098493B" w:rsidRDefault="009E0F31" w:rsidP="009E0F31">
      <w:pPr>
        <w:rPr>
          <w:rFonts w:asciiTheme="majorHAnsi" w:hAnsiTheme="majorHAnsi" w:cstheme="majorHAnsi"/>
          <w:sz w:val="24"/>
          <w:lang w:val="sq-AL"/>
        </w:rPr>
      </w:pPr>
    </w:p>
    <w:p w:rsidR="009E0F31" w:rsidRPr="0098493B" w:rsidRDefault="009E0F31" w:rsidP="009E0F31">
      <w:pPr>
        <w:rPr>
          <w:rFonts w:asciiTheme="majorHAnsi" w:hAnsiTheme="majorHAnsi" w:cstheme="majorHAnsi"/>
          <w:sz w:val="24"/>
          <w:lang w:val="sq-AL"/>
        </w:rPr>
      </w:pPr>
    </w:p>
    <w:p w:rsidR="009E0F31" w:rsidRPr="0098493B" w:rsidRDefault="009E0F31" w:rsidP="009E0F31">
      <w:pPr>
        <w:rPr>
          <w:rFonts w:asciiTheme="majorHAnsi" w:hAnsiTheme="majorHAnsi" w:cstheme="majorHAnsi"/>
          <w:sz w:val="24"/>
          <w:lang w:val="sq-AL"/>
        </w:rPr>
      </w:pPr>
    </w:p>
    <w:p w:rsidR="009E0F31" w:rsidRPr="0098493B" w:rsidRDefault="009E0F31" w:rsidP="009E0F31">
      <w:pPr>
        <w:rPr>
          <w:rFonts w:asciiTheme="majorHAnsi" w:hAnsiTheme="majorHAnsi" w:cstheme="majorHAnsi"/>
          <w:sz w:val="24"/>
          <w:lang w:val="sq-AL"/>
        </w:rPr>
      </w:pPr>
    </w:p>
    <w:p w:rsidR="009E0F31" w:rsidRPr="0098493B" w:rsidRDefault="009E0F31" w:rsidP="009E0F31">
      <w:pPr>
        <w:rPr>
          <w:rFonts w:asciiTheme="majorHAnsi" w:hAnsiTheme="majorHAnsi" w:cstheme="majorHAnsi"/>
          <w:sz w:val="24"/>
          <w:lang w:val="sq-AL"/>
        </w:rPr>
      </w:pPr>
    </w:p>
    <w:p w:rsidR="009E0F31" w:rsidRPr="0098493B" w:rsidRDefault="009E0F31" w:rsidP="009E0F31">
      <w:pPr>
        <w:rPr>
          <w:rFonts w:asciiTheme="majorHAnsi" w:hAnsiTheme="majorHAnsi" w:cstheme="majorHAnsi"/>
          <w:sz w:val="24"/>
          <w:lang w:val="sq-AL"/>
        </w:rPr>
      </w:pPr>
    </w:p>
    <w:p w:rsidR="009E0F31" w:rsidRPr="0098493B" w:rsidRDefault="009E0F31" w:rsidP="009E0F31">
      <w:pPr>
        <w:rPr>
          <w:rFonts w:asciiTheme="majorHAnsi" w:hAnsiTheme="majorHAnsi" w:cstheme="majorHAnsi"/>
          <w:sz w:val="24"/>
          <w:lang w:val="sq-AL"/>
        </w:rPr>
      </w:pPr>
    </w:p>
    <w:p w:rsidR="009E0F31" w:rsidRPr="0098493B" w:rsidRDefault="009E0F31" w:rsidP="009E0F31">
      <w:pPr>
        <w:rPr>
          <w:rFonts w:asciiTheme="majorHAnsi" w:hAnsiTheme="majorHAnsi" w:cstheme="majorHAnsi"/>
          <w:sz w:val="24"/>
          <w:lang w:val="sq-AL"/>
        </w:rPr>
      </w:pPr>
    </w:p>
    <w:p w:rsidR="009E0F31" w:rsidRPr="0098493B" w:rsidRDefault="009E0F31" w:rsidP="009E0F31">
      <w:pPr>
        <w:rPr>
          <w:rFonts w:asciiTheme="majorHAnsi" w:hAnsiTheme="majorHAnsi" w:cstheme="majorHAnsi"/>
          <w:sz w:val="24"/>
          <w:lang w:val="sq-AL"/>
        </w:rPr>
      </w:pPr>
    </w:p>
    <w:p w:rsidR="009E0F31" w:rsidRPr="0098493B" w:rsidRDefault="009E0F31" w:rsidP="009E0F31">
      <w:pPr>
        <w:rPr>
          <w:rFonts w:asciiTheme="majorHAnsi" w:hAnsiTheme="majorHAnsi" w:cstheme="majorHAnsi"/>
          <w:sz w:val="24"/>
          <w:lang w:val="sq-AL"/>
        </w:rPr>
      </w:pPr>
    </w:p>
    <w:p w:rsidR="009E0F31" w:rsidRPr="0098493B" w:rsidRDefault="009E0F31" w:rsidP="009E0F31">
      <w:pPr>
        <w:rPr>
          <w:rFonts w:asciiTheme="majorHAnsi" w:hAnsiTheme="majorHAnsi" w:cstheme="majorHAnsi"/>
          <w:sz w:val="24"/>
          <w:lang w:val="sq-AL"/>
        </w:rPr>
      </w:pPr>
    </w:p>
    <w:p w:rsidR="009E0F31" w:rsidRPr="0098493B" w:rsidRDefault="009E0F31" w:rsidP="009E0F31">
      <w:pPr>
        <w:rPr>
          <w:rFonts w:asciiTheme="majorHAnsi" w:hAnsiTheme="majorHAnsi" w:cstheme="majorHAnsi"/>
          <w:sz w:val="24"/>
          <w:lang w:val="sq-AL"/>
        </w:rPr>
      </w:pPr>
    </w:p>
    <w:p w:rsidR="009E0F31" w:rsidRPr="0098493B" w:rsidRDefault="009E0F31" w:rsidP="009E0F31">
      <w:pPr>
        <w:rPr>
          <w:rFonts w:asciiTheme="majorHAnsi" w:hAnsiTheme="majorHAnsi" w:cstheme="majorHAnsi"/>
          <w:sz w:val="24"/>
          <w:lang w:val="sq-AL"/>
        </w:rPr>
      </w:pPr>
      <w:r w:rsidRPr="0098493B">
        <w:rPr>
          <w:rFonts w:asciiTheme="majorHAnsi" w:hAnsiTheme="majorHAnsi" w:cstheme="majorHAnsi"/>
          <w:noProof/>
          <w:sz w:val="24"/>
        </w:rPr>
        <mc:AlternateContent>
          <mc:Choice Requires="wps">
            <w:drawing>
              <wp:anchor distT="0" distB="0" distL="114300" distR="114300" simplePos="0" relativeHeight="251767808" behindDoc="0" locked="0" layoutInCell="1" allowOverlap="1" wp14:anchorId="6327F6D7" wp14:editId="0F357857">
                <wp:simplePos x="0" y="0"/>
                <wp:positionH relativeFrom="column">
                  <wp:posOffset>3234860</wp:posOffset>
                </wp:positionH>
                <wp:positionV relativeFrom="paragraph">
                  <wp:posOffset>206498</wp:posOffset>
                </wp:positionV>
                <wp:extent cx="1294142" cy="1035170"/>
                <wp:effectExtent l="0" t="0" r="1270" b="0"/>
                <wp:wrapNone/>
                <wp:docPr id="160" name="Text Box 160"/>
                <wp:cNvGraphicFramePr/>
                <a:graphic xmlns:a="http://schemas.openxmlformats.org/drawingml/2006/main">
                  <a:graphicData uri="http://schemas.microsoft.com/office/word/2010/wordprocessingShape">
                    <wps:wsp>
                      <wps:cNvSpPr txBox="1"/>
                      <wps:spPr>
                        <a:xfrm>
                          <a:off x="0" y="0"/>
                          <a:ext cx="1294142" cy="10351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Pr="00BF059C" w:rsidRDefault="00BC1047" w:rsidP="009E0F31">
                            <w:pPr>
                              <w:pStyle w:val="ListBullet"/>
                              <w:numPr>
                                <w:ilvl w:val="0"/>
                                <w:numId w:val="0"/>
                              </w:numPr>
                              <w:jc w:val="center"/>
                              <w:rPr>
                                <w:noProof/>
                                <w:color w:val="806000" w:themeColor="accent4" w:themeShade="80"/>
                                <w:sz w:val="16"/>
                                <w:lang w:val="sq-AL"/>
                              </w:rPr>
                            </w:pPr>
                            <w:r>
                              <w:rPr>
                                <w:noProof/>
                                <w:color w:val="806000" w:themeColor="accent4" w:themeShade="80"/>
                                <w:sz w:val="16"/>
                                <w:lang w:val="sq-AL"/>
                              </w:rPr>
                              <w:t>Maximum performance per indicator</w:t>
                            </w:r>
                            <w:r w:rsidR="000C275B" w:rsidRPr="00BF059C">
                              <w:rPr>
                                <w:noProof/>
                                <w:color w:val="806000" w:themeColor="accent4" w:themeShade="80"/>
                                <w:lang w:val="sq-AL"/>
                              </w:rPr>
                              <w:br/>
                            </w:r>
                          </w:p>
                          <w:p w:rsidR="000C275B" w:rsidRPr="00BF059C" w:rsidRDefault="000C275B" w:rsidP="009E0F31">
                            <w:pPr>
                              <w:pStyle w:val="ListBullet"/>
                              <w:numPr>
                                <w:ilvl w:val="0"/>
                                <w:numId w:val="0"/>
                              </w:numPr>
                              <w:jc w:val="center"/>
                              <w:rPr>
                                <w:noProof/>
                                <w:color w:val="806000" w:themeColor="accent4" w:themeShade="80"/>
                                <w:sz w:val="52"/>
                                <w:lang w:val="sq-AL"/>
                              </w:rPr>
                            </w:pPr>
                            <w:r w:rsidRPr="00BF059C">
                              <w:rPr>
                                <w:noProof/>
                                <w:color w:val="806000" w:themeColor="accent4" w:themeShade="80"/>
                                <w:sz w:val="52"/>
                                <w:lang w:val="sq-AL"/>
                              </w:rPr>
                              <w:t>97%</w:t>
                            </w:r>
                          </w:p>
                          <w:p w:rsidR="000C275B" w:rsidRPr="00BF059C" w:rsidRDefault="000C275B" w:rsidP="009E0F31">
                            <w:pPr>
                              <w:pStyle w:val="ListBullet"/>
                              <w:numPr>
                                <w:ilvl w:val="0"/>
                                <w:numId w:val="0"/>
                              </w:numPr>
                              <w:jc w:val="center"/>
                              <w:rPr>
                                <w:noProof/>
                                <w:color w:val="806000" w:themeColor="accent4"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27F6D7" id="Text Box 160" o:spid="_x0000_s1053" type="#_x0000_t202" style="position:absolute;left:0;text-align:left;margin-left:254.7pt;margin-top:16.25pt;width:101.9pt;height:81.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7SkAIAAJcFAAAOAAAAZHJzL2Uyb0RvYy54bWysVFFP2zAQfp+0/2D5faQppYyKFHUgpkkI&#10;0GDi2XVsas32ebbbpPv1nJ2k7RgvTHtJbN93d77P3935RWs02QgfFNiKlkcjSoTlUCv7XNEfj9ef&#10;PlMSIrM102BFRbci0Iv5xw/njZuJMaxA18ITDGLDrHEVXcXoZkUR+EoYFo7ACYtGCd6wiFv/XNSe&#10;NRjd6GI8Gk2LBnztPHARAp5edUY6z/GlFDzeSRlEJLqieLeYvz5/l+lbzM/Z7Nkzt1K8vwb7h1sY&#10;piwm3YW6YpGRtVd/hTKKewgg4xEHU4CUiotcA1ZTjl5V87BiTuRakJzgdjSF/xeW327uPVE1vt0U&#10;+bHM4CM9ijaSL9CSdIYMNS7MEPjgEBpbNCB6OA94mApvpTfpjyURtGOs7Y7fFI4np/HZpJyMKeFo&#10;K0fHJ+Vpjl/s3Z0P8asAQ9Kioh4fMPPKNjch4lUQOkBStgBa1ddK67xJohGX2pMNw+fWMV8SPf5A&#10;aUuaik6PT0Y5sIXk3kXWNoURWTZ9ulR6V2Jexa0WCaPtdyGRtlzpG7kZ58Lu8md0QklM9R7HHr+/&#10;1XucuzrQI2cGG3fORlnwufrcZ3vK6p8DZbLDI+EHdadlbJdt1st4OkhgCfUWleGh667g+LXC17th&#10;Id4zj+2EYsAREe/wIzUg+9CvKFmB//3WecKjytFKSYPtWdHwa828oER/s6j/s3IySf2cN5OT0zFu&#10;/KFleWixa3MJKIkSh5HjeZnwUQ9L6cE84SRZpKxoYpZj7orGYXkZu6GBk4iLxSKDsIMdizf2wfEU&#10;OtGctPnYPjHvegFH1P4tDI3MZq903GGTp4XFOoJUWeSJ6I7V/gGw+7P2+0mVxsvhPqP283T+AgAA&#10;//8DAFBLAwQUAAYACAAAACEA9rEVTeEAAAAKAQAADwAAAGRycy9kb3ducmV2LnhtbEyPTU+DQBCG&#10;7yb+h82YeDF2KYi1yNIY40fizdJqvG3ZEYjsLGG3gP/e8aTHyfvkfZ/JN7PtxIiDbx0pWC4iEEiV&#10;My3VCnbl4+UNCB80Gd05QgXf6GFTnJ7kOjNuolcct6EWXEI+0wqaEPpMSl81aLVfuB6Js083WB34&#10;HGppBj1xue1kHEXX0uqWeKHRPd43WH1tj1bBx0X9/uLnp/2UpEn/8DyWqzdTKnV+Nt/dggg4hz8Y&#10;fvVZHQp2OrgjGS86BWm0vmJUQRKnIBhYLZMYxIHJdZqCLHL5/4XiBwAA//8DAFBLAQItABQABgAI&#10;AAAAIQC2gziS/gAAAOEBAAATAAAAAAAAAAAAAAAAAAAAAABbQ29udGVudF9UeXBlc10ueG1sUEsB&#10;Ai0AFAAGAAgAAAAhADj9If/WAAAAlAEAAAsAAAAAAAAAAAAAAAAALwEAAF9yZWxzLy5yZWxzUEsB&#10;Ai0AFAAGAAgAAAAhALxv/tKQAgAAlwUAAA4AAAAAAAAAAAAAAAAALgIAAGRycy9lMm9Eb2MueG1s&#10;UEsBAi0AFAAGAAgAAAAhAPaxFU3hAAAACgEAAA8AAAAAAAAAAAAAAAAA6gQAAGRycy9kb3ducmV2&#10;LnhtbFBLBQYAAAAABAAEAPMAAAD4BQAAAAA=&#10;" fillcolor="white [3201]" stroked="f" strokeweight=".5pt">
                <v:textbox>
                  <w:txbxContent>
                    <w:p w:rsidR="000C275B" w:rsidRPr="00BF059C" w:rsidRDefault="00BC1047" w:rsidP="009E0F31">
                      <w:pPr>
                        <w:pStyle w:val="ListBullet"/>
                        <w:numPr>
                          <w:ilvl w:val="0"/>
                          <w:numId w:val="0"/>
                        </w:numPr>
                        <w:jc w:val="center"/>
                        <w:rPr>
                          <w:noProof/>
                          <w:color w:val="806000" w:themeColor="accent4" w:themeShade="80"/>
                          <w:sz w:val="16"/>
                          <w:lang w:val="sq-AL"/>
                        </w:rPr>
                      </w:pPr>
                      <w:r>
                        <w:rPr>
                          <w:noProof/>
                          <w:color w:val="806000" w:themeColor="accent4" w:themeShade="80"/>
                          <w:sz w:val="16"/>
                          <w:lang w:val="sq-AL"/>
                        </w:rPr>
                        <w:t>Maximum performance per indicator</w:t>
                      </w:r>
                      <w:r w:rsidR="000C275B" w:rsidRPr="00BF059C">
                        <w:rPr>
                          <w:noProof/>
                          <w:color w:val="806000" w:themeColor="accent4" w:themeShade="80"/>
                          <w:lang w:val="sq-AL"/>
                        </w:rPr>
                        <w:br/>
                      </w:r>
                    </w:p>
                    <w:p w:rsidR="000C275B" w:rsidRPr="00BF059C" w:rsidRDefault="000C275B" w:rsidP="009E0F31">
                      <w:pPr>
                        <w:pStyle w:val="ListBullet"/>
                        <w:numPr>
                          <w:ilvl w:val="0"/>
                          <w:numId w:val="0"/>
                        </w:numPr>
                        <w:jc w:val="center"/>
                        <w:rPr>
                          <w:noProof/>
                          <w:color w:val="806000" w:themeColor="accent4" w:themeShade="80"/>
                          <w:sz w:val="52"/>
                          <w:lang w:val="sq-AL"/>
                        </w:rPr>
                      </w:pPr>
                      <w:r w:rsidRPr="00BF059C">
                        <w:rPr>
                          <w:noProof/>
                          <w:color w:val="806000" w:themeColor="accent4" w:themeShade="80"/>
                          <w:sz w:val="52"/>
                          <w:lang w:val="sq-AL"/>
                        </w:rPr>
                        <w:t>97%</w:t>
                      </w:r>
                    </w:p>
                    <w:p w:rsidR="000C275B" w:rsidRPr="00BF059C" w:rsidRDefault="000C275B" w:rsidP="009E0F31">
                      <w:pPr>
                        <w:pStyle w:val="ListBullet"/>
                        <w:numPr>
                          <w:ilvl w:val="0"/>
                          <w:numId w:val="0"/>
                        </w:numPr>
                        <w:jc w:val="center"/>
                        <w:rPr>
                          <w:noProof/>
                          <w:color w:val="806000" w:themeColor="accent4" w:themeShade="80"/>
                        </w:rPr>
                      </w:pPr>
                    </w:p>
                  </w:txbxContent>
                </v:textbox>
              </v:shape>
            </w:pict>
          </mc:Fallback>
        </mc:AlternateContent>
      </w:r>
    </w:p>
    <w:p w:rsidR="009E0F31" w:rsidRPr="0098493B" w:rsidRDefault="009E0F31" w:rsidP="009E0F31">
      <w:pPr>
        <w:rPr>
          <w:rFonts w:asciiTheme="majorHAnsi" w:hAnsiTheme="majorHAnsi" w:cstheme="majorHAnsi"/>
          <w:sz w:val="24"/>
          <w:lang w:val="sq-AL"/>
        </w:rPr>
      </w:pPr>
      <w:r w:rsidRPr="0098493B">
        <w:rPr>
          <w:noProof/>
        </w:rPr>
        <mc:AlternateContent>
          <mc:Choice Requires="wpg">
            <w:drawing>
              <wp:anchor distT="0" distB="0" distL="114300" distR="114300" simplePos="0" relativeHeight="251772928" behindDoc="0" locked="0" layoutInCell="1" allowOverlap="1" wp14:anchorId="11565A1B" wp14:editId="38CB6FA3">
                <wp:simplePos x="0" y="0"/>
                <wp:positionH relativeFrom="column">
                  <wp:posOffset>4861560</wp:posOffset>
                </wp:positionH>
                <wp:positionV relativeFrom="paragraph">
                  <wp:posOffset>93980</wp:posOffset>
                </wp:positionV>
                <wp:extent cx="1351915" cy="243840"/>
                <wp:effectExtent l="0" t="0" r="635" b="3810"/>
                <wp:wrapSquare wrapText="bothSides"/>
                <wp:docPr id="161" name="Group 161"/>
                <wp:cNvGraphicFramePr/>
                <a:graphic xmlns:a="http://schemas.openxmlformats.org/drawingml/2006/main">
                  <a:graphicData uri="http://schemas.microsoft.com/office/word/2010/wordprocessingGroup">
                    <wpg:wgp>
                      <wpg:cNvGrpSpPr/>
                      <wpg:grpSpPr>
                        <a:xfrm>
                          <a:off x="0" y="0"/>
                          <a:ext cx="1351915" cy="243840"/>
                          <a:chOff x="0" y="-4527"/>
                          <a:chExt cx="1352278" cy="243840"/>
                        </a:xfrm>
                      </wpg:grpSpPr>
                      <wps:wsp>
                        <wps:cNvPr id="162" name="Text Box 162"/>
                        <wps:cNvSpPr txBox="1"/>
                        <wps:spPr>
                          <a:xfrm>
                            <a:off x="0" y="27214"/>
                            <a:ext cx="1327785" cy="184785"/>
                          </a:xfrm>
                          <a:prstGeom prst="rect">
                            <a:avLst/>
                          </a:prstGeom>
                          <a:solidFill>
                            <a:schemeClr val="bg2">
                              <a:alpha val="62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Pr="00D712C4" w:rsidRDefault="000C275B" w:rsidP="009E0F31">
                              <w:pPr>
                                <w:spacing w:before="0" w:after="0"/>
                                <w:rPr>
                                  <w:rFonts w:asciiTheme="majorHAnsi" w:hAnsiTheme="majorHAnsi" w:cstheme="majorHAnsi"/>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 name="Text Box 163"/>
                        <wps:cNvSpPr txBox="1"/>
                        <wps:spPr>
                          <a:xfrm>
                            <a:off x="24493" y="-4527"/>
                            <a:ext cx="1327785"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Pr="00D712C4" w:rsidRDefault="000C275B" w:rsidP="009E0F31">
                              <w:pPr>
                                <w:spacing w:before="0" w:after="0"/>
                                <w:rPr>
                                  <w:rFonts w:asciiTheme="majorHAnsi" w:hAnsiTheme="majorHAnsi" w:cstheme="majorHAnsi"/>
                                  <w:color w:val="000000" w:themeColor="text1"/>
                                  <w:sz w:val="16"/>
                                  <w:szCs w:val="16"/>
                                </w:rPr>
                              </w:pPr>
                              <w:r>
                                <w:rPr>
                                  <w:rFonts w:asciiTheme="majorHAnsi" w:hAnsiTheme="majorHAnsi" w:cstheme="majorHAnsi"/>
                                  <w:color w:val="000000" w:themeColor="text1"/>
                                  <w:sz w:val="16"/>
                                  <w:szCs w:val="16"/>
                                </w:rPr>
                                <w:t>Nr. I Treguesëve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1565A1B" id="Group 161" o:spid="_x0000_s1054" style="position:absolute;left:0;text-align:left;margin-left:382.8pt;margin-top:7.4pt;width:106.45pt;height:19.2pt;z-index:251772928" coordorigin=",-45" coordsize="13522,2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9fRQMAANkKAAAOAAAAZHJzL2Uyb0RvYy54bWzsVltP2zAUfp+0/2D5HdKkKS0VKerYQJMQ&#10;oMHEs+s4TTTH9myXhP36HdtJWlj3AJt44iX15Vy/c85Xn5y2NUcPTJtKigzHhyOMmKAyr8Q6w9/v&#10;zg9mGBlLRE64FCzDj8zg08XHDyeNmrNElpLnTCMwIsy8URkurVXzKDK0ZDUxh1IxAZeF1DWxsNXr&#10;KNekAes1j5LR6ChqpM6VlpQZA6efwyVeePtFwai9LgrDLOIZhtis/2r/XblvtDgh87UmqqxoFwZ5&#10;RRQ1qQQ4HUx9Jpagja7+MFVXVEsjC3tIZR3Joqgo8zlANvHoWTYXWm6Uz2U9b9ZqgAmgfYbTq83S&#10;q4cbjaocancUYyRIDUXyfpE7AHgatZ6D1IVWt+pGdwfrsHMZt4Wu3S/kgloP7OMALGstonAYjyfx&#10;cTzBiMJdko5naYc8LaE8W7WDdJJMQ01o+WWrnCRT6KOnylHvOnIRDgE1ChrJbLEy/4bVbUkU8yUw&#10;DoUBq6TH6s7l+Em2AFcS4PKCDitkW7iA7PtzA4d/hSyZJnEact/Clkynsw62eJa6NRRgyJzMlTb2&#10;gskauUWGNfS7b0PycGlsEO1FnGMjeZWfV5z7jZsxdsY1eiAwHat1ElS5Kkk4OoIJ84UCj34inbT3&#10;/8QQF6jJ8NF4MvIGhHQegnMunCfmB7GLyBUoAOFX9pEzJ8PFN1ZAI/oW2hMeoZQJ66GEaLy0kyrA&#10;1UsUO/ltVC9RDnmAhvcshR2U60pI7bMfcAoQ5j/6kIsgD/Dt5O2Wtl21fgJD67ujlcwfoX+0DHxl&#10;FD2voMCXxNgbooGggMqAdO01fAouAX3ZrTAqpf6179zJwyzALUYNEF6Gzc8N0Qwj/lXAlBzHKUwl&#10;sn6TTqYJbPTuzWr3RmzqMwldA5wB0fmlk7e8XxZa1vfAzUvnFa6IoOA7w7ZfntlAw8DtlC2XXgg4&#10;URF7KW4VdaYdzK5979p7olXX4xam40r2c0nmz1o9yDpNIZcbK4vKz8EW1a4AwBGO296ELMZ7yGLc&#10;kwKwykvIIknTY7AHPLpDlnsJY8uzryeMYZbdyL1P+X+Z8llf+fcpf5sp9w8EeD/5f67ureceaLt7&#10;zwrbF+niNwAAAP//AwBQSwMEFAAGAAgAAAAhABxdK9TgAAAACQEAAA8AAABkcnMvZG93bnJldi54&#10;bWxMj0FLw0AQhe+C/2EZwZvdpDVpjdmUUtRTEWwF8bbNTpPQ7GzIbpP03zue9Di8jzffy9eTbcWA&#10;vW8cKYhnEQik0pmGKgWfh9eHFQgfNBndOkIFV/SwLm5vcp0ZN9IHDvtQCS4hn2kFdQhdJqUva7Ta&#10;z1yHxNnJ9VYHPvtKml6PXG5bOY+iVFrdEH+odYfbGsvz/mIVvI163Czil2F3Pm2v34fk/WsXo1L3&#10;d9PmGUTAKfzB8KvP6lCw09FdyHjRKlimScooB488gYGn5SoBcVSQLOYgi1z+X1D8AAAA//8DAFBL&#10;AQItABQABgAIAAAAIQC2gziS/gAAAOEBAAATAAAAAAAAAAAAAAAAAAAAAABbQ29udGVudF9UeXBl&#10;c10ueG1sUEsBAi0AFAAGAAgAAAAhADj9If/WAAAAlAEAAAsAAAAAAAAAAAAAAAAALwEAAF9yZWxz&#10;Ly5yZWxzUEsBAi0AFAAGAAgAAAAhAL/3X19FAwAA2QoAAA4AAAAAAAAAAAAAAAAALgIAAGRycy9l&#10;Mm9Eb2MueG1sUEsBAi0AFAAGAAgAAAAhABxdK9TgAAAACQEAAA8AAAAAAAAAAAAAAAAAnwUAAGRy&#10;cy9kb3ducmV2LnhtbFBLBQYAAAAABAAEAPMAAACsBgAAAAA=&#10;">
                <v:shape id="Text Box 162" o:spid="_x0000_s1055" type="#_x0000_t202" style="position:absolute;top:272;width:13277;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VtosIA&#10;AADcAAAADwAAAGRycy9kb3ducmV2LnhtbERPTWvCQBC9F/wPywi9lGajUCmpq4goWOnFVO9DdkyC&#10;2dm4u8bor+8WBG/zeJ8znfemER05X1tWMEpSEMSF1TWXCva/6/dPED4ga2wsk4IbeZjPBi9TzLS9&#10;8o66PJQihrDPUEEVQptJ6YuKDPrEtsSRO1pnMEToSqkdXmO4aeQ4TSfSYM2xocKWlhUVp/xiFLjl&#10;1v68nT/SLr+PytNlhd+HOyr1OuwXXyAC9eEpfrg3Os6fjOH/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1W2iwgAAANwAAAAPAAAAAAAAAAAAAAAAAJgCAABkcnMvZG93&#10;bnJldi54bWxQSwUGAAAAAAQABAD1AAAAhwMAAAAA&#10;" fillcolor="#e7e6e6 [3214]" stroked="f" strokeweight=".5pt">
                  <v:fill opacity="40606f"/>
                  <v:textbox>
                    <w:txbxContent>
                      <w:p w:rsidR="000C275B" w:rsidRPr="00D712C4" w:rsidRDefault="000C275B" w:rsidP="009E0F31">
                        <w:pPr>
                          <w:spacing w:before="0" w:after="0"/>
                          <w:rPr>
                            <w:rFonts w:asciiTheme="majorHAnsi" w:hAnsiTheme="majorHAnsi" w:cstheme="majorHAnsi"/>
                            <w:color w:val="000000" w:themeColor="text1"/>
                            <w:sz w:val="16"/>
                            <w:szCs w:val="16"/>
                          </w:rPr>
                        </w:pPr>
                      </w:p>
                    </w:txbxContent>
                  </v:textbox>
                </v:shape>
                <v:shape id="Text Box 163" o:spid="_x0000_s1056" type="#_x0000_t202" style="position:absolute;left:244;top:-45;width:13278;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x1MUA&#10;AADcAAAADwAAAGRycy9kb3ducmV2LnhtbERPS2vCQBC+F/wPyxR6q5umKCF1FQmIpdSDj0tv0+yY&#10;hO7OxuwaU3+9Wyh4m4/vObPFYI3oqfONYwUv4wQEcel0w5WCw371nIHwAVmjcUwKfsnDYj56mGGu&#10;3YW31O9CJWII+xwV1CG0uZS+rMmiH7uWOHJH11kMEXaV1B1eYrg1Mk2SqbTYcGyosaWipvJnd7YK&#10;PorVBrffqc2uplh/Hpft6fA1UerpcVi+gQg0hLv43/2u4/zpK/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XHUxQAAANwAAAAPAAAAAAAAAAAAAAAAAJgCAABkcnMv&#10;ZG93bnJldi54bWxQSwUGAAAAAAQABAD1AAAAigMAAAAA&#10;" filled="f" stroked="f" strokeweight=".5pt">
                  <v:textbox>
                    <w:txbxContent>
                      <w:p w:rsidR="000C275B" w:rsidRPr="00D712C4" w:rsidRDefault="000C275B" w:rsidP="009E0F31">
                        <w:pPr>
                          <w:spacing w:before="0" w:after="0"/>
                          <w:rPr>
                            <w:rFonts w:asciiTheme="majorHAnsi" w:hAnsiTheme="majorHAnsi" w:cstheme="majorHAnsi"/>
                            <w:color w:val="000000" w:themeColor="text1"/>
                            <w:sz w:val="16"/>
                            <w:szCs w:val="16"/>
                          </w:rPr>
                        </w:pPr>
                        <w:r>
                          <w:rPr>
                            <w:rFonts w:asciiTheme="majorHAnsi" w:hAnsiTheme="majorHAnsi" w:cstheme="majorHAnsi"/>
                            <w:color w:val="000000" w:themeColor="text1"/>
                            <w:sz w:val="16"/>
                            <w:szCs w:val="16"/>
                          </w:rPr>
                          <w:t>Nr. I Treguesëve        %</w:t>
                        </w:r>
                      </w:p>
                    </w:txbxContent>
                  </v:textbox>
                </v:shape>
                <w10:wrap type="square"/>
              </v:group>
            </w:pict>
          </mc:Fallback>
        </mc:AlternateContent>
      </w:r>
      <w:r w:rsidRPr="0098493B">
        <w:rPr>
          <w:rFonts w:asciiTheme="majorHAnsi" w:hAnsiTheme="majorHAnsi" w:cstheme="majorHAnsi"/>
          <w:noProof/>
          <w:sz w:val="24"/>
        </w:rPr>
        <mc:AlternateContent>
          <mc:Choice Requires="wps">
            <w:drawing>
              <wp:anchor distT="0" distB="0" distL="114300" distR="114300" simplePos="0" relativeHeight="251762688" behindDoc="0" locked="0" layoutInCell="1" allowOverlap="1" wp14:anchorId="6F869209" wp14:editId="189D4A99">
                <wp:simplePos x="0" y="0"/>
                <wp:positionH relativeFrom="column">
                  <wp:posOffset>4861711</wp:posOffset>
                </wp:positionH>
                <wp:positionV relativeFrom="paragraph">
                  <wp:posOffset>99011</wp:posOffset>
                </wp:positionV>
                <wp:extent cx="1332865" cy="4429326"/>
                <wp:effectExtent l="57150" t="38100" r="57785" b="85725"/>
                <wp:wrapNone/>
                <wp:docPr id="164" name="Rectangle 164"/>
                <wp:cNvGraphicFramePr/>
                <a:graphic xmlns:a="http://schemas.openxmlformats.org/drawingml/2006/main">
                  <a:graphicData uri="http://schemas.microsoft.com/office/word/2010/wordprocessingShape">
                    <wps:wsp>
                      <wps:cNvSpPr/>
                      <wps:spPr>
                        <a:xfrm>
                          <a:off x="0" y="0"/>
                          <a:ext cx="1332865" cy="4429326"/>
                        </a:xfrm>
                        <a:prstGeom prst="rect">
                          <a:avLst/>
                        </a:prstGeom>
                        <a:solidFill>
                          <a:schemeClr val="accent4">
                            <a:lumMod val="75000"/>
                          </a:schemeClr>
                        </a:solidFill>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FBD4E" id="Rectangle 164" o:spid="_x0000_s1026" style="position:absolute;margin-left:382.8pt;margin-top:7.8pt;width:104.95pt;height:348.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70/hQIAAHYFAAAOAAAAZHJzL2Uyb0RvYy54bWysVEtPGzEQvlfqf7B8L5vHEiBig6IgqkoU&#10;EFBxdrx2Ysn2uLaTTfrrO/ZulpSiSq162Z3xfPN+XF7tjCZb4YMCW9HhyYASYTnUyq4q+u355tM5&#10;JSEyWzMNVlR0LwK9mn38cNm4qRjBGnQtPEEjNkwbV9F1jG5aFIGvhWHhBJywKJTgDYvI+lVRe9ag&#10;daOL0WAwKRrwtfPARQj4et0K6Szbl1LweC9lEJHoimJsMX99/i7Tt5hdsunKM7dWvAuD/UMUhimL&#10;TntT1ywysvHqN1NGcQ8BZDzhYAqQUnGRc8BshoM32TytmRM5FyxOcH2Zwv8zy++2D56oGns3KSmx&#10;zGCTHrFszK60IOkRS9S4MEXkk3vwHReQTPnupDfpj5mQXS7rvi+r2EXC8XE4Ho/OJ6eUcJSV5ehi&#10;PJokq8WruvMhfhZgSCIq6jGAXE62vQ2xhR4gyVsAreobpXVm0qyIhfZky7DLjHNhY5nV9cZ8hbp9&#10;PzsdDHK/0W0er6SSgziyVqRM29wyFfdaJB/aPgqJZcop/sFpG2pGJ5TEEHvFcQ6pd/1rtK1ih0+q&#10;Ig/v3yj3Gtkz2NgrG2XBv+ddx2HXCNnisR5HeSdyCfUeJ8RDuzrB8RuFPbplIT4wj7uCW4X7H+/x&#10;IzU0FYWOomQN/sd77wmPI4xSShrcvYqG7xvmBSX6i8XhvhiWZVrWzJSnZyNk/LFkeSyxG7MAbPwQ&#10;L43jmUz4qA+k9GBe8EzMk1cUMcvRd0V59AdmEdubgIeGi/k8w3BBHYu39snxZDxVNc3g8+6FedcN&#10;asQZv4PDnrLpm3ltsUnTwnwTQao8zK917eqNy50nsTtE6Xoc8xn1ei5nPwEAAP//AwBQSwMEFAAG&#10;AAgAAAAhAMDW9TTfAAAACgEAAA8AAABkcnMvZG93bnJldi54bWxMj7FOwzAQhnck3sE6JDbqhJK0&#10;DXEqBIKNgdIBNje+JhaxHWynCXl6rhNMp9P367/vyu1kOnZCH7SzAtJFAgxt7ZS2jYD9+/PNGliI&#10;0irZOYsCfjDAtrq8KGWh3Gjf8LSLDaMSGwopoI2xLzgPdYtGhoXr0RI7Om9kpNU3XHk5Urnp+G2S&#10;5NxIbelCK3t8bLH+2g1GwMsw7r/l59NgZr1e+tnfzfr1Q4jrq+nhHljEKf6F4axP6lCR08ENVgXW&#10;CVjlWU5RAudJgc0qy4AdiKTLFHhV8v8vVL8AAAD//wMAUEsBAi0AFAAGAAgAAAAhALaDOJL+AAAA&#10;4QEAABMAAAAAAAAAAAAAAAAAAAAAAFtDb250ZW50X1R5cGVzXS54bWxQSwECLQAUAAYACAAAACEA&#10;OP0h/9YAAACUAQAACwAAAAAAAAAAAAAAAAAvAQAAX3JlbHMvLnJlbHNQSwECLQAUAAYACAAAACEA&#10;RrO9P4UCAAB2BQAADgAAAAAAAAAAAAAAAAAuAgAAZHJzL2Uyb0RvYy54bWxQSwECLQAUAAYACAAA&#10;ACEAwNb1NN8AAAAKAQAADwAAAAAAAAAAAAAAAADfBAAAZHJzL2Rvd25yZXYueG1sUEsFBgAAAAAE&#10;AAQA8wAAAOsFAAAAAA==&#10;" fillcolor="#bf8f00 [2407]" stroked="f">
                <v:shadow on="t" color="black" opacity="41287f" offset="0,1.5pt"/>
              </v:rect>
            </w:pict>
          </mc:Fallback>
        </mc:AlternateContent>
      </w:r>
    </w:p>
    <w:p w:rsidR="009E0F31" w:rsidRPr="0098493B" w:rsidRDefault="009E0F31" w:rsidP="009E0F31">
      <w:pPr>
        <w:rPr>
          <w:rFonts w:asciiTheme="majorHAnsi" w:hAnsiTheme="majorHAnsi" w:cstheme="majorHAnsi"/>
          <w:sz w:val="24"/>
          <w:lang w:val="sq-AL"/>
        </w:rPr>
      </w:pPr>
      <w:r w:rsidRPr="0098493B">
        <w:rPr>
          <w:rFonts w:asciiTheme="majorHAnsi" w:hAnsiTheme="majorHAnsi" w:cstheme="majorHAnsi"/>
          <w:noProof/>
          <w:sz w:val="24"/>
        </w:rPr>
        <mc:AlternateContent>
          <mc:Choice Requires="wps">
            <w:drawing>
              <wp:anchor distT="0" distB="0" distL="114300" distR="114300" simplePos="0" relativeHeight="251764736" behindDoc="0" locked="0" layoutInCell="1" allowOverlap="1" wp14:anchorId="654395A3" wp14:editId="6CD0880C">
                <wp:simplePos x="0" y="0"/>
                <wp:positionH relativeFrom="column">
                  <wp:posOffset>4981433</wp:posOffset>
                </wp:positionH>
                <wp:positionV relativeFrom="paragraph">
                  <wp:posOffset>10662</wp:posOffset>
                </wp:positionV>
                <wp:extent cx="1190625" cy="3113424"/>
                <wp:effectExtent l="0" t="0" r="0" b="0"/>
                <wp:wrapNone/>
                <wp:docPr id="165" name="Text Box 165"/>
                <wp:cNvGraphicFramePr/>
                <a:graphic xmlns:a="http://schemas.openxmlformats.org/drawingml/2006/main">
                  <a:graphicData uri="http://schemas.microsoft.com/office/word/2010/wordprocessingShape">
                    <wps:wsp>
                      <wps:cNvSpPr txBox="1"/>
                      <wps:spPr>
                        <a:xfrm>
                          <a:off x="0" y="0"/>
                          <a:ext cx="1190625" cy="31134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Pr="000A71B2" w:rsidRDefault="000C275B" w:rsidP="009E0F31">
                            <w:pPr>
                              <w:rPr>
                                <w:color w:val="FFFFFF" w:themeColor="background1"/>
                                <w:sz w:val="16"/>
                              </w:rPr>
                            </w:pPr>
                            <w:r w:rsidRPr="000A71B2">
                              <w:rPr>
                                <w:color w:val="FFFFFF" w:themeColor="background1"/>
                                <w:sz w:val="16"/>
                              </w:rPr>
                              <w:t>11.1.2</w:t>
                            </w:r>
                            <w:r w:rsidRPr="000A71B2">
                              <w:rPr>
                                <w:color w:val="FFFFFF" w:themeColor="background1"/>
                                <w:sz w:val="16"/>
                              </w:rPr>
                              <w:tab/>
                            </w:r>
                            <w:r>
                              <w:rPr>
                                <w:color w:val="FFFFFF" w:themeColor="background1"/>
                                <w:sz w:val="16"/>
                              </w:rPr>
                              <w:t xml:space="preserve">       </w:t>
                            </w:r>
                            <w:r w:rsidRPr="000A71B2">
                              <w:rPr>
                                <w:color w:val="FFFFFF" w:themeColor="background1"/>
                                <w:sz w:val="16"/>
                              </w:rPr>
                              <w:t>15%</w:t>
                            </w:r>
                          </w:p>
                          <w:p w:rsidR="000C275B" w:rsidRPr="000A71B2" w:rsidRDefault="000C275B" w:rsidP="009E0F31">
                            <w:pPr>
                              <w:rPr>
                                <w:color w:val="FFFFFF" w:themeColor="background1"/>
                                <w:sz w:val="16"/>
                              </w:rPr>
                            </w:pPr>
                            <w:r w:rsidRPr="000A71B2">
                              <w:rPr>
                                <w:color w:val="FFFFFF" w:themeColor="background1"/>
                                <w:sz w:val="16"/>
                              </w:rPr>
                              <w:t>9.2.2</w:t>
                            </w:r>
                            <w:r w:rsidRPr="000A71B2">
                              <w:rPr>
                                <w:color w:val="FFFFFF" w:themeColor="background1"/>
                                <w:sz w:val="16"/>
                              </w:rPr>
                              <w:tab/>
                            </w:r>
                            <w:r>
                              <w:rPr>
                                <w:color w:val="FFFFFF" w:themeColor="background1"/>
                                <w:sz w:val="16"/>
                              </w:rPr>
                              <w:t xml:space="preserve">       </w:t>
                            </w:r>
                            <w:r w:rsidRPr="000A71B2">
                              <w:rPr>
                                <w:color w:val="FFFFFF" w:themeColor="background1"/>
                                <w:sz w:val="16"/>
                              </w:rPr>
                              <w:t>15%</w:t>
                            </w:r>
                          </w:p>
                          <w:p w:rsidR="000C275B" w:rsidRPr="000A71B2" w:rsidRDefault="000C275B" w:rsidP="009E0F31">
                            <w:pPr>
                              <w:rPr>
                                <w:color w:val="FFFFFF" w:themeColor="background1"/>
                                <w:sz w:val="16"/>
                              </w:rPr>
                            </w:pPr>
                            <w:r w:rsidRPr="000A71B2">
                              <w:rPr>
                                <w:color w:val="FFFFFF" w:themeColor="background1"/>
                                <w:sz w:val="16"/>
                              </w:rPr>
                              <w:t>7.1.1</w:t>
                            </w:r>
                            <w:r w:rsidRPr="000A71B2">
                              <w:rPr>
                                <w:color w:val="FFFFFF" w:themeColor="background1"/>
                                <w:sz w:val="16"/>
                              </w:rPr>
                              <w:tab/>
                            </w:r>
                            <w:r>
                              <w:rPr>
                                <w:color w:val="FFFFFF" w:themeColor="background1"/>
                                <w:sz w:val="16"/>
                              </w:rPr>
                              <w:t xml:space="preserve">       </w:t>
                            </w:r>
                            <w:r w:rsidRPr="000A71B2">
                              <w:rPr>
                                <w:color w:val="FFFFFF" w:themeColor="background1"/>
                                <w:sz w:val="16"/>
                              </w:rPr>
                              <w:t>14%</w:t>
                            </w:r>
                          </w:p>
                          <w:p w:rsidR="000C275B" w:rsidRPr="000A71B2" w:rsidRDefault="000C275B" w:rsidP="009E0F31">
                            <w:pPr>
                              <w:rPr>
                                <w:color w:val="FFFFFF" w:themeColor="background1"/>
                                <w:sz w:val="16"/>
                              </w:rPr>
                            </w:pPr>
                            <w:r w:rsidRPr="000A71B2">
                              <w:rPr>
                                <w:color w:val="FFFFFF" w:themeColor="background1"/>
                                <w:sz w:val="16"/>
                              </w:rPr>
                              <w:t>16.3.2</w:t>
                            </w:r>
                            <w:r w:rsidRPr="000A71B2">
                              <w:rPr>
                                <w:color w:val="FFFFFF" w:themeColor="background1"/>
                                <w:sz w:val="16"/>
                              </w:rPr>
                              <w:tab/>
                            </w:r>
                            <w:r>
                              <w:rPr>
                                <w:color w:val="FFFFFF" w:themeColor="background1"/>
                                <w:sz w:val="16"/>
                              </w:rPr>
                              <w:t xml:space="preserve">       </w:t>
                            </w:r>
                            <w:r w:rsidRPr="000A71B2">
                              <w:rPr>
                                <w:color w:val="FFFFFF" w:themeColor="background1"/>
                                <w:sz w:val="16"/>
                              </w:rPr>
                              <w:t>12%</w:t>
                            </w:r>
                          </w:p>
                          <w:p w:rsidR="000C275B" w:rsidRPr="000A71B2" w:rsidRDefault="000C275B" w:rsidP="009E0F31">
                            <w:pPr>
                              <w:rPr>
                                <w:color w:val="FFFFFF" w:themeColor="background1"/>
                                <w:sz w:val="16"/>
                              </w:rPr>
                            </w:pPr>
                            <w:r w:rsidRPr="000A71B2">
                              <w:rPr>
                                <w:color w:val="FFFFFF" w:themeColor="background1"/>
                                <w:sz w:val="16"/>
                              </w:rPr>
                              <w:t>8.1.1</w:t>
                            </w:r>
                            <w:r w:rsidRPr="000A71B2">
                              <w:rPr>
                                <w:color w:val="FFFFFF" w:themeColor="background1"/>
                                <w:sz w:val="16"/>
                              </w:rPr>
                              <w:tab/>
                            </w:r>
                            <w:r>
                              <w:rPr>
                                <w:color w:val="FFFFFF" w:themeColor="background1"/>
                                <w:sz w:val="16"/>
                              </w:rPr>
                              <w:t xml:space="preserve">       </w:t>
                            </w:r>
                            <w:r w:rsidRPr="000A71B2">
                              <w:rPr>
                                <w:color w:val="FFFFFF" w:themeColor="background1"/>
                                <w:sz w:val="16"/>
                              </w:rPr>
                              <w:t>12%</w:t>
                            </w:r>
                          </w:p>
                          <w:p w:rsidR="000C275B" w:rsidRPr="000A71B2" w:rsidRDefault="000C275B" w:rsidP="009E0F31">
                            <w:pPr>
                              <w:rPr>
                                <w:color w:val="FFFFFF" w:themeColor="background1"/>
                                <w:sz w:val="16"/>
                              </w:rPr>
                            </w:pPr>
                            <w:r w:rsidRPr="000A71B2">
                              <w:rPr>
                                <w:color w:val="FFFFFF" w:themeColor="background1"/>
                                <w:sz w:val="16"/>
                              </w:rPr>
                              <w:t>16.3.1</w:t>
                            </w:r>
                            <w:r w:rsidRPr="000A71B2">
                              <w:rPr>
                                <w:color w:val="FFFFFF" w:themeColor="background1"/>
                                <w:sz w:val="16"/>
                              </w:rPr>
                              <w:tab/>
                            </w:r>
                            <w:r>
                              <w:rPr>
                                <w:color w:val="FFFFFF" w:themeColor="background1"/>
                                <w:sz w:val="16"/>
                              </w:rPr>
                              <w:t xml:space="preserve">       </w:t>
                            </w:r>
                            <w:r w:rsidRPr="000A71B2">
                              <w:rPr>
                                <w:color w:val="FFFFFF" w:themeColor="background1"/>
                                <w:sz w:val="16"/>
                              </w:rPr>
                              <w:t>12%</w:t>
                            </w:r>
                          </w:p>
                          <w:p w:rsidR="000C275B" w:rsidRPr="000A71B2" w:rsidRDefault="000C275B" w:rsidP="009E0F31">
                            <w:pPr>
                              <w:rPr>
                                <w:color w:val="FFFFFF" w:themeColor="background1"/>
                                <w:sz w:val="16"/>
                              </w:rPr>
                            </w:pPr>
                            <w:r w:rsidRPr="000A71B2">
                              <w:rPr>
                                <w:color w:val="FFFFFF" w:themeColor="background1"/>
                                <w:sz w:val="16"/>
                              </w:rPr>
                              <w:t>9.2.1</w:t>
                            </w:r>
                            <w:r w:rsidRPr="000A71B2">
                              <w:rPr>
                                <w:color w:val="FFFFFF" w:themeColor="background1"/>
                                <w:sz w:val="16"/>
                              </w:rPr>
                              <w:tab/>
                            </w:r>
                            <w:r>
                              <w:rPr>
                                <w:color w:val="FFFFFF" w:themeColor="background1"/>
                                <w:sz w:val="16"/>
                              </w:rPr>
                              <w:t xml:space="preserve">       </w:t>
                            </w:r>
                            <w:r w:rsidRPr="000A71B2">
                              <w:rPr>
                                <w:color w:val="FFFFFF" w:themeColor="background1"/>
                                <w:sz w:val="16"/>
                              </w:rPr>
                              <w:t>9%</w:t>
                            </w:r>
                          </w:p>
                          <w:p w:rsidR="000C275B" w:rsidRPr="000A71B2" w:rsidRDefault="000C275B" w:rsidP="009E0F31">
                            <w:pPr>
                              <w:rPr>
                                <w:color w:val="FFFFFF" w:themeColor="background1"/>
                                <w:sz w:val="16"/>
                              </w:rPr>
                            </w:pPr>
                            <w:r w:rsidRPr="000A71B2">
                              <w:rPr>
                                <w:color w:val="FFFFFF" w:themeColor="background1"/>
                                <w:sz w:val="16"/>
                              </w:rPr>
                              <w:t>17.2.3</w:t>
                            </w:r>
                            <w:r w:rsidRPr="000A71B2">
                              <w:rPr>
                                <w:color w:val="FFFFFF" w:themeColor="background1"/>
                                <w:sz w:val="16"/>
                              </w:rPr>
                              <w:tab/>
                            </w:r>
                            <w:r>
                              <w:rPr>
                                <w:color w:val="FFFFFF" w:themeColor="background1"/>
                                <w:sz w:val="16"/>
                              </w:rPr>
                              <w:t xml:space="preserve">       </w:t>
                            </w:r>
                            <w:r w:rsidRPr="000A71B2">
                              <w:rPr>
                                <w:color w:val="FFFFFF" w:themeColor="background1"/>
                                <w:sz w:val="16"/>
                              </w:rPr>
                              <w:t>7%</w:t>
                            </w:r>
                          </w:p>
                          <w:p w:rsidR="000C275B" w:rsidRPr="000A71B2" w:rsidRDefault="000C275B" w:rsidP="009E0F31">
                            <w:pPr>
                              <w:rPr>
                                <w:color w:val="FFFFFF" w:themeColor="background1"/>
                                <w:sz w:val="16"/>
                              </w:rPr>
                            </w:pPr>
                            <w:r w:rsidRPr="000A71B2">
                              <w:rPr>
                                <w:color w:val="FFFFFF" w:themeColor="background1"/>
                                <w:sz w:val="16"/>
                              </w:rPr>
                              <w:t>16.1.5</w:t>
                            </w:r>
                            <w:r w:rsidRPr="000A71B2">
                              <w:rPr>
                                <w:color w:val="FFFFFF" w:themeColor="background1"/>
                                <w:sz w:val="16"/>
                              </w:rPr>
                              <w:tab/>
                            </w:r>
                            <w:r>
                              <w:rPr>
                                <w:color w:val="FFFFFF" w:themeColor="background1"/>
                                <w:sz w:val="16"/>
                              </w:rPr>
                              <w:t xml:space="preserve">       </w:t>
                            </w:r>
                            <w:r w:rsidRPr="000A71B2">
                              <w:rPr>
                                <w:color w:val="FFFFFF" w:themeColor="background1"/>
                                <w:sz w:val="16"/>
                              </w:rPr>
                              <w:t>6%</w:t>
                            </w:r>
                          </w:p>
                          <w:p w:rsidR="000C275B" w:rsidRPr="000A71B2" w:rsidRDefault="000C275B" w:rsidP="009E0F31">
                            <w:pPr>
                              <w:rPr>
                                <w:color w:val="FFFFFF" w:themeColor="background1"/>
                                <w:sz w:val="16"/>
                              </w:rPr>
                            </w:pPr>
                            <w:r w:rsidRPr="000A71B2">
                              <w:rPr>
                                <w:color w:val="FFFFFF" w:themeColor="background1"/>
                                <w:sz w:val="16"/>
                              </w:rPr>
                              <w:t>18.2.2</w:t>
                            </w:r>
                            <w:r w:rsidRPr="000A71B2">
                              <w:rPr>
                                <w:color w:val="FFFFFF" w:themeColor="background1"/>
                                <w:sz w:val="16"/>
                              </w:rPr>
                              <w:tab/>
                            </w:r>
                            <w:r>
                              <w:rPr>
                                <w:color w:val="FFFFFF" w:themeColor="background1"/>
                                <w:sz w:val="16"/>
                              </w:rPr>
                              <w:t xml:space="preserve">       </w:t>
                            </w:r>
                            <w:r w:rsidRPr="000A71B2">
                              <w:rPr>
                                <w:color w:val="FFFFFF" w:themeColor="background1"/>
                                <w:sz w:val="16"/>
                              </w:rPr>
                              <w:t>6%</w:t>
                            </w:r>
                          </w:p>
                          <w:p w:rsidR="000C275B" w:rsidRPr="000A71B2" w:rsidRDefault="000C275B" w:rsidP="009E0F31">
                            <w:pPr>
                              <w:rPr>
                                <w:color w:val="FFFFFF" w:themeColor="background1"/>
                                <w:sz w:val="16"/>
                              </w:rPr>
                            </w:pPr>
                            <w:r w:rsidRPr="000A71B2">
                              <w:rPr>
                                <w:color w:val="FFFFFF" w:themeColor="background1"/>
                                <w:sz w:val="16"/>
                              </w:rPr>
                              <w:t>9.2.4</w:t>
                            </w:r>
                            <w:r w:rsidRPr="000A71B2">
                              <w:rPr>
                                <w:color w:val="FFFFFF" w:themeColor="background1"/>
                                <w:sz w:val="16"/>
                              </w:rPr>
                              <w:tab/>
                            </w:r>
                            <w:r>
                              <w:rPr>
                                <w:color w:val="FFFFFF" w:themeColor="background1"/>
                                <w:sz w:val="16"/>
                              </w:rPr>
                              <w:t xml:space="preserve">       </w:t>
                            </w:r>
                            <w:r w:rsidRPr="000A71B2">
                              <w:rPr>
                                <w:color w:val="FFFFFF" w:themeColor="background1"/>
                                <w:sz w:val="16"/>
                              </w:rPr>
                              <w:t>6%</w:t>
                            </w:r>
                          </w:p>
                          <w:p w:rsidR="000C275B" w:rsidRPr="000A71B2" w:rsidRDefault="000C275B" w:rsidP="009E0F31">
                            <w:pPr>
                              <w:rPr>
                                <w:color w:val="FFFFFF" w:themeColor="background1"/>
                                <w:sz w:val="16"/>
                              </w:rPr>
                            </w:pPr>
                            <w:r w:rsidRPr="000A71B2">
                              <w:rPr>
                                <w:color w:val="FFFFFF" w:themeColor="background1"/>
                                <w:sz w:val="16"/>
                              </w:rPr>
                              <w:t>17.3.1</w:t>
                            </w:r>
                            <w:r w:rsidRPr="000A71B2">
                              <w:rPr>
                                <w:color w:val="FFFFFF" w:themeColor="background1"/>
                                <w:sz w:val="16"/>
                              </w:rPr>
                              <w:tab/>
                            </w:r>
                            <w:r>
                              <w:rPr>
                                <w:color w:val="FFFFFF" w:themeColor="background1"/>
                                <w:sz w:val="16"/>
                              </w:rPr>
                              <w:t xml:space="preserve">       </w:t>
                            </w:r>
                            <w:r w:rsidRPr="000A71B2">
                              <w:rPr>
                                <w:color w:val="FFFFFF" w:themeColor="background1"/>
                                <w:sz w:val="16"/>
                              </w:rPr>
                              <w:t>1%</w:t>
                            </w:r>
                          </w:p>
                          <w:p w:rsidR="000C275B" w:rsidRPr="000A71B2" w:rsidRDefault="000C275B" w:rsidP="009E0F31">
                            <w:pPr>
                              <w:rPr>
                                <w:color w:val="FFFFFF" w:themeColor="background1"/>
                                <w:sz w:val="16"/>
                              </w:rPr>
                            </w:pPr>
                            <w:r w:rsidRPr="000A71B2">
                              <w:rPr>
                                <w:color w:val="FFFFFF" w:themeColor="background1"/>
                                <w:sz w:val="16"/>
                              </w:rPr>
                              <w:t>17.1.1</w:t>
                            </w:r>
                            <w:r w:rsidRPr="000A71B2">
                              <w:rPr>
                                <w:color w:val="FFFFFF" w:themeColor="background1"/>
                                <w:sz w:val="16"/>
                              </w:rPr>
                              <w:tab/>
                            </w:r>
                            <w:r>
                              <w:rPr>
                                <w:color w:val="FFFFFF" w:themeColor="background1"/>
                                <w:sz w:val="16"/>
                              </w:rPr>
                              <w:t xml:space="preserve">       </w:t>
                            </w:r>
                            <w:r w:rsidRPr="000A71B2">
                              <w:rPr>
                                <w:color w:val="FFFFFF" w:themeColor="background1"/>
                                <w:sz w:val="16"/>
                              </w:rPr>
                              <w:t>1%</w:t>
                            </w:r>
                          </w:p>
                          <w:p w:rsidR="000C275B" w:rsidRPr="000A71B2" w:rsidRDefault="000C275B" w:rsidP="009E0F31">
                            <w:pPr>
                              <w:rPr>
                                <w:color w:val="FFFFFF" w:themeColor="background1"/>
                                <w:sz w:val="16"/>
                              </w:rPr>
                            </w:pPr>
                            <w:r w:rsidRPr="000A71B2">
                              <w:rPr>
                                <w:color w:val="FFFFFF" w:themeColor="background1"/>
                                <w:sz w:val="16"/>
                              </w:rPr>
                              <w:t>3.1.5</w:t>
                            </w:r>
                            <w:r w:rsidRPr="000A71B2">
                              <w:rPr>
                                <w:color w:val="FFFFFF" w:themeColor="background1"/>
                                <w:sz w:val="16"/>
                              </w:rPr>
                              <w:tab/>
                            </w:r>
                            <w:r>
                              <w:rPr>
                                <w:color w:val="FFFFFF" w:themeColor="background1"/>
                                <w:sz w:val="16"/>
                              </w:rPr>
                              <w:t xml:space="preserve">       </w:t>
                            </w:r>
                            <w:r w:rsidRPr="000A71B2">
                              <w:rPr>
                                <w:color w:val="FFFFFF" w:themeColor="background1"/>
                                <w:sz w:val="16"/>
                              </w:rPr>
                              <w:t>0%</w:t>
                            </w:r>
                          </w:p>
                          <w:p w:rsidR="000C275B" w:rsidRPr="00E91A95" w:rsidRDefault="000C275B" w:rsidP="009E0F31">
                            <w:pPr>
                              <w:rPr>
                                <w:color w:val="FFFFFF" w:themeColor="background1"/>
                                <w:sz w:val="16"/>
                              </w:rPr>
                            </w:pPr>
                            <w:r w:rsidRPr="000A71B2">
                              <w:rPr>
                                <w:color w:val="FFFFFF" w:themeColor="background1"/>
                                <w:sz w:val="16"/>
                              </w:rPr>
                              <w:t>13.2.1</w:t>
                            </w:r>
                            <w:r w:rsidRPr="000A71B2">
                              <w:rPr>
                                <w:color w:val="FFFFFF" w:themeColor="background1"/>
                                <w:sz w:val="16"/>
                              </w:rPr>
                              <w:tab/>
                            </w:r>
                            <w:r>
                              <w:rPr>
                                <w:color w:val="FFFFFF" w:themeColor="background1"/>
                                <w:sz w:val="16"/>
                              </w:rPr>
                              <w:t xml:space="preserve">       </w:t>
                            </w:r>
                            <w:r w:rsidRPr="000A71B2">
                              <w:rPr>
                                <w:color w:val="FFFFFF" w:themeColor="background1"/>
                                <w:sz w:val="1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395A3" id="Text Box 165" o:spid="_x0000_s1057" type="#_x0000_t202" style="position:absolute;left:0;text-align:left;margin-left:392.25pt;margin-top:.85pt;width:93.75pt;height:245.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H6GggIAAG8FAAAOAAAAZHJzL2Uyb0RvYy54bWysVN1v2jAQf5+0/8Hy+wihwNaooWKtmCah&#10;tlo79dk4dolm+zzbkLC/fmcnAdTtpdNekvPd774/rq5brcheOF+DKWk+GlMiDIeqNi8l/f60+vCJ&#10;Eh+YqZgCI0p6EJ5eL96/u2psISawBVUJR9CI8UVjS7oNwRZZ5vlWaOZHYIVBoQSnWcCne8kqxxq0&#10;rlU2GY/nWQOusg648B65t52QLpJ9KQUP91J6EYgqKcYW0tel7yZ+s8UVK14cs9ua92Gwf4hCs9qg&#10;06OpWxYY2bn6D1O65g48yDDioDOQsuYi5YDZ5ONX2TxumRUpFyyOt8cy+f9nlt/tHxypK+zdfEaJ&#10;YRqb9CTaQD5DSyIPK9RYXyDw0SI0tChA9MD3yIyJt9Lp+MeUCMqx1odjfaM5HpXyy/F8gm44yi7y&#10;/GI6mUY72UndOh++CNAkEiV12MBUV7Zf+9BBB0j0ZmBVK5WaqAxpSjq/mI2TwlGCxpWJWJHGoTcT&#10;U+pCT1Q4KBExynwTEsuRMoiMNIjiRjmyZzhCjHNhQko+2UV0REkM4i2KPf4U1VuUuzwGz2DCUVnX&#10;BlzK/lXY1Y8hZNnhseZneUcytJs2zcHkcmjtBqoDdtxBtzXe8lWNXVkzHx6YwzXBJuPqh3v8SAVY&#10;fegpSrbgfv2NH/E4vSilpMG1K6n/uWNOUKK+Gpzry3w6jXuaHtPZxwk+3Llkcy4xO30D2JYcj4zl&#10;iYz4oAZSOtDPeCGW0SuKmOHou6RhIG9CdwzwwnCxXCYQbqZlYW0eLY+mY5fizD21z8zZfjADzvQd&#10;DAvKilfz2WGjpoHlLoCs0/DGQndV7RuAW53Gv79A8WycvxPqdCcXvwEAAP//AwBQSwMEFAAGAAgA&#10;AAAhAC9QSDLgAAAACQEAAA8AAABkcnMvZG93bnJldi54bWxMj8FOwzAQRO9I/IO1SNyoQ9SSNMSp&#10;qkgVEiqHll64beJtEhHbIXbb0K9nOcFtR280O5OvJtOLM42+c1bB4ywCQbZ2urONgsP75iEF4QNa&#10;jb2zpOCbPKyK25scM+0udkfnfWgEh1ifoYI2hCGT0tctGfQzN5BldnSjwcBybKQe8cLhppdxFD1J&#10;g53lDy0OVLZUf+5PRsFruXnDXRWb9NqXL9vjevg6fCyUur+b1s8gAk3hzwy/9bk6FNypciervegV&#10;JOl8wVYGCQjmyyTmbZWC+ZIPWeTy/4LiBwAA//8DAFBLAQItABQABgAIAAAAIQC2gziS/gAAAOEB&#10;AAATAAAAAAAAAAAAAAAAAAAAAABbQ29udGVudF9UeXBlc10ueG1sUEsBAi0AFAAGAAgAAAAhADj9&#10;If/WAAAAlAEAAAsAAAAAAAAAAAAAAAAALwEAAF9yZWxzLy5yZWxzUEsBAi0AFAAGAAgAAAAhANpc&#10;foaCAgAAbwUAAA4AAAAAAAAAAAAAAAAALgIAAGRycy9lMm9Eb2MueG1sUEsBAi0AFAAGAAgAAAAh&#10;AC9QSDLgAAAACQEAAA8AAAAAAAAAAAAAAAAA3AQAAGRycy9kb3ducmV2LnhtbFBLBQYAAAAABAAE&#10;APMAAADpBQAAAAA=&#10;" filled="f" stroked="f" strokeweight=".5pt">
                <v:textbox>
                  <w:txbxContent>
                    <w:p w:rsidR="000C275B" w:rsidRPr="000A71B2" w:rsidRDefault="000C275B" w:rsidP="009E0F31">
                      <w:pPr>
                        <w:rPr>
                          <w:color w:val="FFFFFF" w:themeColor="background1"/>
                          <w:sz w:val="16"/>
                        </w:rPr>
                      </w:pPr>
                      <w:r w:rsidRPr="000A71B2">
                        <w:rPr>
                          <w:color w:val="FFFFFF" w:themeColor="background1"/>
                          <w:sz w:val="16"/>
                        </w:rPr>
                        <w:t>11.1.2</w:t>
                      </w:r>
                      <w:r w:rsidRPr="000A71B2">
                        <w:rPr>
                          <w:color w:val="FFFFFF" w:themeColor="background1"/>
                          <w:sz w:val="16"/>
                        </w:rPr>
                        <w:tab/>
                      </w:r>
                      <w:r>
                        <w:rPr>
                          <w:color w:val="FFFFFF" w:themeColor="background1"/>
                          <w:sz w:val="16"/>
                        </w:rPr>
                        <w:t xml:space="preserve">       </w:t>
                      </w:r>
                      <w:r w:rsidRPr="000A71B2">
                        <w:rPr>
                          <w:color w:val="FFFFFF" w:themeColor="background1"/>
                          <w:sz w:val="16"/>
                        </w:rPr>
                        <w:t>15%</w:t>
                      </w:r>
                    </w:p>
                    <w:p w:rsidR="000C275B" w:rsidRPr="000A71B2" w:rsidRDefault="000C275B" w:rsidP="009E0F31">
                      <w:pPr>
                        <w:rPr>
                          <w:color w:val="FFFFFF" w:themeColor="background1"/>
                          <w:sz w:val="16"/>
                        </w:rPr>
                      </w:pPr>
                      <w:r w:rsidRPr="000A71B2">
                        <w:rPr>
                          <w:color w:val="FFFFFF" w:themeColor="background1"/>
                          <w:sz w:val="16"/>
                        </w:rPr>
                        <w:t>9.2.2</w:t>
                      </w:r>
                      <w:r w:rsidRPr="000A71B2">
                        <w:rPr>
                          <w:color w:val="FFFFFF" w:themeColor="background1"/>
                          <w:sz w:val="16"/>
                        </w:rPr>
                        <w:tab/>
                      </w:r>
                      <w:r>
                        <w:rPr>
                          <w:color w:val="FFFFFF" w:themeColor="background1"/>
                          <w:sz w:val="16"/>
                        </w:rPr>
                        <w:t xml:space="preserve">       </w:t>
                      </w:r>
                      <w:r w:rsidRPr="000A71B2">
                        <w:rPr>
                          <w:color w:val="FFFFFF" w:themeColor="background1"/>
                          <w:sz w:val="16"/>
                        </w:rPr>
                        <w:t>15%</w:t>
                      </w:r>
                    </w:p>
                    <w:p w:rsidR="000C275B" w:rsidRPr="000A71B2" w:rsidRDefault="000C275B" w:rsidP="009E0F31">
                      <w:pPr>
                        <w:rPr>
                          <w:color w:val="FFFFFF" w:themeColor="background1"/>
                          <w:sz w:val="16"/>
                        </w:rPr>
                      </w:pPr>
                      <w:r w:rsidRPr="000A71B2">
                        <w:rPr>
                          <w:color w:val="FFFFFF" w:themeColor="background1"/>
                          <w:sz w:val="16"/>
                        </w:rPr>
                        <w:t>7.1.1</w:t>
                      </w:r>
                      <w:r w:rsidRPr="000A71B2">
                        <w:rPr>
                          <w:color w:val="FFFFFF" w:themeColor="background1"/>
                          <w:sz w:val="16"/>
                        </w:rPr>
                        <w:tab/>
                      </w:r>
                      <w:r>
                        <w:rPr>
                          <w:color w:val="FFFFFF" w:themeColor="background1"/>
                          <w:sz w:val="16"/>
                        </w:rPr>
                        <w:t xml:space="preserve">       </w:t>
                      </w:r>
                      <w:r w:rsidRPr="000A71B2">
                        <w:rPr>
                          <w:color w:val="FFFFFF" w:themeColor="background1"/>
                          <w:sz w:val="16"/>
                        </w:rPr>
                        <w:t>14%</w:t>
                      </w:r>
                    </w:p>
                    <w:p w:rsidR="000C275B" w:rsidRPr="000A71B2" w:rsidRDefault="000C275B" w:rsidP="009E0F31">
                      <w:pPr>
                        <w:rPr>
                          <w:color w:val="FFFFFF" w:themeColor="background1"/>
                          <w:sz w:val="16"/>
                        </w:rPr>
                      </w:pPr>
                      <w:r w:rsidRPr="000A71B2">
                        <w:rPr>
                          <w:color w:val="FFFFFF" w:themeColor="background1"/>
                          <w:sz w:val="16"/>
                        </w:rPr>
                        <w:t>16.3.2</w:t>
                      </w:r>
                      <w:r w:rsidRPr="000A71B2">
                        <w:rPr>
                          <w:color w:val="FFFFFF" w:themeColor="background1"/>
                          <w:sz w:val="16"/>
                        </w:rPr>
                        <w:tab/>
                      </w:r>
                      <w:r>
                        <w:rPr>
                          <w:color w:val="FFFFFF" w:themeColor="background1"/>
                          <w:sz w:val="16"/>
                        </w:rPr>
                        <w:t xml:space="preserve">       </w:t>
                      </w:r>
                      <w:r w:rsidRPr="000A71B2">
                        <w:rPr>
                          <w:color w:val="FFFFFF" w:themeColor="background1"/>
                          <w:sz w:val="16"/>
                        </w:rPr>
                        <w:t>12%</w:t>
                      </w:r>
                    </w:p>
                    <w:p w:rsidR="000C275B" w:rsidRPr="000A71B2" w:rsidRDefault="000C275B" w:rsidP="009E0F31">
                      <w:pPr>
                        <w:rPr>
                          <w:color w:val="FFFFFF" w:themeColor="background1"/>
                          <w:sz w:val="16"/>
                        </w:rPr>
                      </w:pPr>
                      <w:r w:rsidRPr="000A71B2">
                        <w:rPr>
                          <w:color w:val="FFFFFF" w:themeColor="background1"/>
                          <w:sz w:val="16"/>
                        </w:rPr>
                        <w:t>8.1.1</w:t>
                      </w:r>
                      <w:r w:rsidRPr="000A71B2">
                        <w:rPr>
                          <w:color w:val="FFFFFF" w:themeColor="background1"/>
                          <w:sz w:val="16"/>
                        </w:rPr>
                        <w:tab/>
                      </w:r>
                      <w:r>
                        <w:rPr>
                          <w:color w:val="FFFFFF" w:themeColor="background1"/>
                          <w:sz w:val="16"/>
                        </w:rPr>
                        <w:t xml:space="preserve">       </w:t>
                      </w:r>
                      <w:r w:rsidRPr="000A71B2">
                        <w:rPr>
                          <w:color w:val="FFFFFF" w:themeColor="background1"/>
                          <w:sz w:val="16"/>
                        </w:rPr>
                        <w:t>12%</w:t>
                      </w:r>
                    </w:p>
                    <w:p w:rsidR="000C275B" w:rsidRPr="000A71B2" w:rsidRDefault="000C275B" w:rsidP="009E0F31">
                      <w:pPr>
                        <w:rPr>
                          <w:color w:val="FFFFFF" w:themeColor="background1"/>
                          <w:sz w:val="16"/>
                        </w:rPr>
                      </w:pPr>
                      <w:r w:rsidRPr="000A71B2">
                        <w:rPr>
                          <w:color w:val="FFFFFF" w:themeColor="background1"/>
                          <w:sz w:val="16"/>
                        </w:rPr>
                        <w:t>16.3.1</w:t>
                      </w:r>
                      <w:r w:rsidRPr="000A71B2">
                        <w:rPr>
                          <w:color w:val="FFFFFF" w:themeColor="background1"/>
                          <w:sz w:val="16"/>
                        </w:rPr>
                        <w:tab/>
                      </w:r>
                      <w:r>
                        <w:rPr>
                          <w:color w:val="FFFFFF" w:themeColor="background1"/>
                          <w:sz w:val="16"/>
                        </w:rPr>
                        <w:t xml:space="preserve">       </w:t>
                      </w:r>
                      <w:r w:rsidRPr="000A71B2">
                        <w:rPr>
                          <w:color w:val="FFFFFF" w:themeColor="background1"/>
                          <w:sz w:val="16"/>
                        </w:rPr>
                        <w:t>12%</w:t>
                      </w:r>
                    </w:p>
                    <w:p w:rsidR="000C275B" w:rsidRPr="000A71B2" w:rsidRDefault="000C275B" w:rsidP="009E0F31">
                      <w:pPr>
                        <w:rPr>
                          <w:color w:val="FFFFFF" w:themeColor="background1"/>
                          <w:sz w:val="16"/>
                        </w:rPr>
                      </w:pPr>
                      <w:r w:rsidRPr="000A71B2">
                        <w:rPr>
                          <w:color w:val="FFFFFF" w:themeColor="background1"/>
                          <w:sz w:val="16"/>
                        </w:rPr>
                        <w:t>9.2.1</w:t>
                      </w:r>
                      <w:r w:rsidRPr="000A71B2">
                        <w:rPr>
                          <w:color w:val="FFFFFF" w:themeColor="background1"/>
                          <w:sz w:val="16"/>
                        </w:rPr>
                        <w:tab/>
                      </w:r>
                      <w:r>
                        <w:rPr>
                          <w:color w:val="FFFFFF" w:themeColor="background1"/>
                          <w:sz w:val="16"/>
                        </w:rPr>
                        <w:t xml:space="preserve">       </w:t>
                      </w:r>
                      <w:r w:rsidRPr="000A71B2">
                        <w:rPr>
                          <w:color w:val="FFFFFF" w:themeColor="background1"/>
                          <w:sz w:val="16"/>
                        </w:rPr>
                        <w:t>9%</w:t>
                      </w:r>
                    </w:p>
                    <w:p w:rsidR="000C275B" w:rsidRPr="000A71B2" w:rsidRDefault="000C275B" w:rsidP="009E0F31">
                      <w:pPr>
                        <w:rPr>
                          <w:color w:val="FFFFFF" w:themeColor="background1"/>
                          <w:sz w:val="16"/>
                        </w:rPr>
                      </w:pPr>
                      <w:r w:rsidRPr="000A71B2">
                        <w:rPr>
                          <w:color w:val="FFFFFF" w:themeColor="background1"/>
                          <w:sz w:val="16"/>
                        </w:rPr>
                        <w:t>17.2.3</w:t>
                      </w:r>
                      <w:r w:rsidRPr="000A71B2">
                        <w:rPr>
                          <w:color w:val="FFFFFF" w:themeColor="background1"/>
                          <w:sz w:val="16"/>
                        </w:rPr>
                        <w:tab/>
                      </w:r>
                      <w:r>
                        <w:rPr>
                          <w:color w:val="FFFFFF" w:themeColor="background1"/>
                          <w:sz w:val="16"/>
                        </w:rPr>
                        <w:t xml:space="preserve">       </w:t>
                      </w:r>
                      <w:r w:rsidRPr="000A71B2">
                        <w:rPr>
                          <w:color w:val="FFFFFF" w:themeColor="background1"/>
                          <w:sz w:val="16"/>
                        </w:rPr>
                        <w:t>7%</w:t>
                      </w:r>
                    </w:p>
                    <w:p w:rsidR="000C275B" w:rsidRPr="000A71B2" w:rsidRDefault="000C275B" w:rsidP="009E0F31">
                      <w:pPr>
                        <w:rPr>
                          <w:color w:val="FFFFFF" w:themeColor="background1"/>
                          <w:sz w:val="16"/>
                        </w:rPr>
                      </w:pPr>
                      <w:r w:rsidRPr="000A71B2">
                        <w:rPr>
                          <w:color w:val="FFFFFF" w:themeColor="background1"/>
                          <w:sz w:val="16"/>
                        </w:rPr>
                        <w:t>16.1.5</w:t>
                      </w:r>
                      <w:r w:rsidRPr="000A71B2">
                        <w:rPr>
                          <w:color w:val="FFFFFF" w:themeColor="background1"/>
                          <w:sz w:val="16"/>
                        </w:rPr>
                        <w:tab/>
                      </w:r>
                      <w:r>
                        <w:rPr>
                          <w:color w:val="FFFFFF" w:themeColor="background1"/>
                          <w:sz w:val="16"/>
                        </w:rPr>
                        <w:t xml:space="preserve">       </w:t>
                      </w:r>
                      <w:r w:rsidRPr="000A71B2">
                        <w:rPr>
                          <w:color w:val="FFFFFF" w:themeColor="background1"/>
                          <w:sz w:val="16"/>
                        </w:rPr>
                        <w:t>6%</w:t>
                      </w:r>
                    </w:p>
                    <w:p w:rsidR="000C275B" w:rsidRPr="000A71B2" w:rsidRDefault="000C275B" w:rsidP="009E0F31">
                      <w:pPr>
                        <w:rPr>
                          <w:color w:val="FFFFFF" w:themeColor="background1"/>
                          <w:sz w:val="16"/>
                        </w:rPr>
                      </w:pPr>
                      <w:r w:rsidRPr="000A71B2">
                        <w:rPr>
                          <w:color w:val="FFFFFF" w:themeColor="background1"/>
                          <w:sz w:val="16"/>
                        </w:rPr>
                        <w:t>18.2.2</w:t>
                      </w:r>
                      <w:r w:rsidRPr="000A71B2">
                        <w:rPr>
                          <w:color w:val="FFFFFF" w:themeColor="background1"/>
                          <w:sz w:val="16"/>
                        </w:rPr>
                        <w:tab/>
                      </w:r>
                      <w:r>
                        <w:rPr>
                          <w:color w:val="FFFFFF" w:themeColor="background1"/>
                          <w:sz w:val="16"/>
                        </w:rPr>
                        <w:t xml:space="preserve">       </w:t>
                      </w:r>
                      <w:r w:rsidRPr="000A71B2">
                        <w:rPr>
                          <w:color w:val="FFFFFF" w:themeColor="background1"/>
                          <w:sz w:val="16"/>
                        </w:rPr>
                        <w:t>6%</w:t>
                      </w:r>
                    </w:p>
                    <w:p w:rsidR="000C275B" w:rsidRPr="000A71B2" w:rsidRDefault="000C275B" w:rsidP="009E0F31">
                      <w:pPr>
                        <w:rPr>
                          <w:color w:val="FFFFFF" w:themeColor="background1"/>
                          <w:sz w:val="16"/>
                        </w:rPr>
                      </w:pPr>
                      <w:r w:rsidRPr="000A71B2">
                        <w:rPr>
                          <w:color w:val="FFFFFF" w:themeColor="background1"/>
                          <w:sz w:val="16"/>
                        </w:rPr>
                        <w:t>9.2.4</w:t>
                      </w:r>
                      <w:r w:rsidRPr="000A71B2">
                        <w:rPr>
                          <w:color w:val="FFFFFF" w:themeColor="background1"/>
                          <w:sz w:val="16"/>
                        </w:rPr>
                        <w:tab/>
                      </w:r>
                      <w:r>
                        <w:rPr>
                          <w:color w:val="FFFFFF" w:themeColor="background1"/>
                          <w:sz w:val="16"/>
                        </w:rPr>
                        <w:t xml:space="preserve">       </w:t>
                      </w:r>
                      <w:r w:rsidRPr="000A71B2">
                        <w:rPr>
                          <w:color w:val="FFFFFF" w:themeColor="background1"/>
                          <w:sz w:val="16"/>
                        </w:rPr>
                        <w:t>6%</w:t>
                      </w:r>
                    </w:p>
                    <w:p w:rsidR="000C275B" w:rsidRPr="000A71B2" w:rsidRDefault="000C275B" w:rsidP="009E0F31">
                      <w:pPr>
                        <w:rPr>
                          <w:color w:val="FFFFFF" w:themeColor="background1"/>
                          <w:sz w:val="16"/>
                        </w:rPr>
                      </w:pPr>
                      <w:r w:rsidRPr="000A71B2">
                        <w:rPr>
                          <w:color w:val="FFFFFF" w:themeColor="background1"/>
                          <w:sz w:val="16"/>
                        </w:rPr>
                        <w:t>17.3.1</w:t>
                      </w:r>
                      <w:r w:rsidRPr="000A71B2">
                        <w:rPr>
                          <w:color w:val="FFFFFF" w:themeColor="background1"/>
                          <w:sz w:val="16"/>
                        </w:rPr>
                        <w:tab/>
                      </w:r>
                      <w:r>
                        <w:rPr>
                          <w:color w:val="FFFFFF" w:themeColor="background1"/>
                          <w:sz w:val="16"/>
                        </w:rPr>
                        <w:t xml:space="preserve">       </w:t>
                      </w:r>
                      <w:r w:rsidRPr="000A71B2">
                        <w:rPr>
                          <w:color w:val="FFFFFF" w:themeColor="background1"/>
                          <w:sz w:val="16"/>
                        </w:rPr>
                        <w:t>1%</w:t>
                      </w:r>
                    </w:p>
                    <w:p w:rsidR="000C275B" w:rsidRPr="000A71B2" w:rsidRDefault="000C275B" w:rsidP="009E0F31">
                      <w:pPr>
                        <w:rPr>
                          <w:color w:val="FFFFFF" w:themeColor="background1"/>
                          <w:sz w:val="16"/>
                        </w:rPr>
                      </w:pPr>
                      <w:r w:rsidRPr="000A71B2">
                        <w:rPr>
                          <w:color w:val="FFFFFF" w:themeColor="background1"/>
                          <w:sz w:val="16"/>
                        </w:rPr>
                        <w:t>17.1.1</w:t>
                      </w:r>
                      <w:r w:rsidRPr="000A71B2">
                        <w:rPr>
                          <w:color w:val="FFFFFF" w:themeColor="background1"/>
                          <w:sz w:val="16"/>
                        </w:rPr>
                        <w:tab/>
                      </w:r>
                      <w:r>
                        <w:rPr>
                          <w:color w:val="FFFFFF" w:themeColor="background1"/>
                          <w:sz w:val="16"/>
                        </w:rPr>
                        <w:t xml:space="preserve">       </w:t>
                      </w:r>
                      <w:r w:rsidRPr="000A71B2">
                        <w:rPr>
                          <w:color w:val="FFFFFF" w:themeColor="background1"/>
                          <w:sz w:val="16"/>
                        </w:rPr>
                        <w:t>1%</w:t>
                      </w:r>
                    </w:p>
                    <w:p w:rsidR="000C275B" w:rsidRPr="000A71B2" w:rsidRDefault="000C275B" w:rsidP="009E0F31">
                      <w:pPr>
                        <w:rPr>
                          <w:color w:val="FFFFFF" w:themeColor="background1"/>
                          <w:sz w:val="16"/>
                        </w:rPr>
                      </w:pPr>
                      <w:r w:rsidRPr="000A71B2">
                        <w:rPr>
                          <w:color w:val="FFFFFF" w:themeColor="background1"/>
                          <w:sz w:val="16"/>
                        </w:rPr>
                        <w:t>3.1.5</w:t>
                      </w:r>
                      <w:r w:rsidRPr="000A71B2">
                        <w:rPr>
                          <w:color w:val="FFFFFF" w:themeColor="background1"/>
                          <w:sz w:val="16"/>
                        </w:rPr>
                        <w:tab/>
                      </w:r>
                      <w:r>
                        <w:rPr>
                          <w:color w:val="FFFFFF" w:themeColor="background1"/>
                          <w:sz w:val="16"/>
                        </w:rPr>
                        <w:t xml:space="preserve">       </w:t>
                      </w:r>
                      <w:r w:rsidRPr="000A71B2">
                        <w:rPr>
                          <w:color w:val="FFFFFF" w:themeColor="background1"/>
                          <w:sz w:val="16"/>
                        </w:rPr>
                        <w:t>0%</w:t>
                      </w:r>
                    </w:p>
                    <w:p w:rsidR="000C275B" w:rsidRPr="00E91A95" w:rsidRDefault="000C275B" w:rsidP="009E0F31">
                      <w:pPr>
                        <w:rPr>
                          <w:color w:val="FFFFFF" w:themeColor="background1"/>
                          <w:sz w:val="16"/>
                        </w:rPr>
                      </w:pPr>
                      <w:r w:rsidRPr="000A71B2">
                        <w:rPr>
                          <w:color w:val="FFFFFF" w:themeColor="background1"/>
                          <w:sz w:val="16"/>
                        </w:rPr>
                        <w:t>13.2.1</w:t>
                      </w:r>
                      <w:r w:rsidRPr="000A71B2">
                        <w:rPr>
                          <w:color w:val="FFFFFF" w:themeColor="background1"/>
                          <w:sz w:val="16"/>
                        </w:rPr>
                        <w:tab/>
                      </w:r>
                      <w:r>
                        <w:rPr>
                          <w:color w:val="FFFFFF" w:themeColor="background1"/>
                          <w:sz w:val="16"/>
                        </w:rPr>
                        <w:t xml:space="preserve">       </w:t>
                      </w:r>
                      <w:r w:rsidRPr="000A71B2">
                        <w:rPr>
                          <w:color w:val="FFFFFF" w:themeColor="background1"/>
                          <w:sz w:val="16"/>
                        </w:rPr>
                        <w:t>0%</w:t>
                      </w:r>
                    </w:p>
                  </w:txbxContent>
                </v:textbox>
              </v:shape>
            </w:pict>
          </mc:Fallback>
        </mc:AlternateContent>
      </w:r>
    </w:p>
    <w:p w:rsidR="009E0F31" w:rsidRPr="0098493B" w:rsidRDefault="009E0F31" w:rsidP="009E0F31">
      <w:pPr>
        <w:rPr>
          <w:rFonts w:asciiTheme="majorHAnsi" w:hAnsiTheme="majorHAnsi" w:cstheme="majorHAnsi"/>
          <w:sz w:val="24"/>
          <w:lang w:val="sq-AL"/>
        </w:rPr>
      </w:pPr>
    </w:p>
    <w:p w:rsidR="009E0F31" w:rsidRPr="0098493B" w:rsidRDefault="009E0F31" w:rsidP="009E0F31">
      <w:pPr>
        <w:rPr>
          <w:rFonts w:asciiTheme="majorHAnsi" w:hAnsiTheme="majorHAnsi" w:cstheme="majorHAnsi"/>
          <w:sz w:val="24"/>
          <w:lang w:val="sq-AL"/>
        </w:rPr>
      </w:pPr>
      <w:r w:rsidRPr="0098493B">
        <w:rPr>
          <w:rFonts w:asciiTheme="majorHAnsi" w:hAnsiTheme="majorHAnsi" w:cstheme="majorHAnsi"/>
          <w:noProof/>
          <w:sz w:val="24"/>
        </w:rPr>
        <mc:AlternateContent>
          <mc:Choice Requires="wps">
            <w:drawing>
              <wp:anchor distT="0" distB="0" distL="114300" distR="114300" simplePos="0" relativeHeight="251759616" behindDoc="0" locked="0" layoutInCell="1" allowOverlap="1" wp14:anchorId="17001B8A" wp14:editId="7A2D3540">
                <wp:simplePos x="0" y="0"/>
                <wp:positionH relativeFrom="column">
                  <wp:posOffset>3253105</wp:posOffset>
                </wp:positionH>
                <wp:positionV relativeFrom="paragraph">
                  <wp:posOffset>238315</wp:posOffset>
                </wp:positionV>
                <wp:extent cx="1332865" cy="3475990"/>
                <wp:effectExtent l="57150" t="38100" r="57785" b="67310"/>
                <wp:wrapNone/>
                <wp:docPr id="166" name="Rectangle 166"/>
                <wp:cNvGraphicFramePr/>
                <a:graphic xmlns:a="http://schemas.openxmlformats.org/drawingml/2006/main">
                  <a:graphicData uri="http://schemas.microsoft.com/office/word/2010/wordprocessingShape">
                    <wps:wsp>
                      <wps:cNvSpPr/>
                      <wps:spPr>
                        <a:xfrm>
                          <a:off x="0" y="0"/>
                          <a:ext cx="1332865" cy="3475990"/>
                        </a:xfrm>
                        <a:prstGeom prst="rect">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949A16" id="Rectangle 166" o:spid="_x0000_s1026" style="position:absolute;margin-left:256.15pt;margin-top:18.75pt;width:104.95pt;height:273.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zzhYgIAABsFAAAOAAAAZHJzL2Uyb0RvYy54bWysVNtqGzEQfS/0H4Tem/UtTmKyDiYhpWAS&#10;E6fkWdFK9oKkUUey1+7Xd6Rd2yENhZa+7M5o7kdndH2zs4ZtFYYaXMn7Zz3OlJNQ1W5V8u/P918u&#10;OQtRuEoYcKrkexX4zfTzp+vGT9QA1mAqhYySuDBpfMnXMfpJUQS5VlaEM/DKkVEDWhFJxVVRoWgo&#10;uzXFoNcbFw1g5RGkCoFO71ojn+b8WisZH7UOKjJTcuot5i/m72v6FtNrMVmh8Otadm2If+jCitpR&#10;0WOqOxEF22D9WypbS4QAOp5JsAVoXUuVZ6Bp+r130yzXwqs8C4ET/BGm8P/SyoftAlld0d2Nx5w5&#10;YemSngg24VZGsXRIEDU+TMhz6RfYaYHENO9Oo01/moTtMqz7I6xqF5mkw/5wOLgcn3MmyTYcXZxf&#10;XWXgi1O4xxC/KrAsCSVHaiDDKbbzEKkkuR5cSEnttA1kKe6NSj0Y96Q0zZL7SAeZRerWINsKun8h&#10;pXJxmAaifNk7eenamGPgMJf9Y2Dnn0JVZtjfBB8jcmVw8Rhsawf4UXUT+13LuvU/INDOnSB4hWpP&#10;14jQ8jt4eV8TkHMR4kIgEZqoT0saH+mjDTQlh07ibA3486Pz5E88IytnDS1IycOPjUDFmfnmiIFX&#10;/dEobVRWRucXA1LwreX1rcVt7C3QHfTpOfAyi8k/moOoEewL7fIsVSWTcJJql1xGPCi3sV1ceg2k&#10;ms2yG22RF3Hull6m5AnVRJTn3YtA37EpEhEf4LBMYvKOVK1vinQw20TQdWbcCdcOb9rATJzutUgr&#10;/lbPXqc3bfoLAAD//wMAUEsDBBQABgAIAAAAIQDQRXy14AAAAAoBAAAPAAAAZHJzL2Rvd25yZXYu&#10;eG1sTI8xT8MwEIV3JP6DdUhs1KlLSRriVBVSl8LSloFuTnwkEbEdbLdJ/z3HBOPpfXrvu2I9mZ5d&#10;0IfOWQnzWQIMbe10ZxsJ78ftQwYsRGW16p1FCVcMsC5vbwqVazfaPV4OsWFUYkOuJLQxDjnnoW7R&#10;qDBzA1rKPp03KtLpG669Gqnc9FwkyRM3qrO00KoBX1qsvw5nIyGm1eaYbnfXxI8n5O777WP3mkl5&#10;fzdtnoFFnOIfDL/6pA4lOVXubHVgvYTlXCwIlbBIl8AISIUQwCpKsscV8LLg/18ofwAAAP//AwBQ&#10;SwECLQAUAAYACAAAACEAtoM4kv4AAADhAQAAEwAAAAAAAAAAAAAAAAAAAAAAW0NvbnRlbnRfVHlw&#10;ZXNdLnhtbFBLAQItABQABgAIAAAAIQA4/SH/1gAAAJQBAAALAAAAAAAAAAAAAAAAAC8BAABfcmVs&#10;cy8ucmVsc1BLAQItABQABgAIAAAAIQCjAzzhYgIAABsFAAAOAAAAAAAAAAAAAAAAAC4CAABkcnMv&#10;ZTJvRG9jLnhtbFBLAQItABQABgAIAAAAIQDQRXy14AAAAAoBAAAPAAAAAAAAAAAAAAAAALwEAABk&#10;cnMvZG93bnJldi54bWxQSwUGAAAAAAQABADzAAAAyQUAAAAA&#10;" fillcolor="#aaa [3030]" stroked="f">
                <v:fill color2="#a3a3a3 [3174]" rotate="t" colors="0 #afafaf;.5 #a5a5a5;1 #929292" focus="100%" type="gradient">
                  <o:fill v:ext="view" type="gradientUnscaled"/>
                </v:fill>
                <v:shadow on="t" color="black" opacity="41287f" offset="0,1.5pt"/>
              </v:rect>
            </w:pict>
          </mc:Fallback>
        </mc:AlternateContent>
      </w:r>
      <w:r w:rsidRPr="0098493B">
        <w:rPr>
          <w:noProof/>
        </w:rPr>
        <mc:AlternateContent>
          <mc:Choice Requires="wpg">
            <w:drawing>
              <wp:anchor distT="0" distB="0" distL="114300" distR="114300" simplePos="0" relativeHeight="251771904" behindDoc="0" locked="0" layoutInCell="1" allowOverlap="1" wp14:anchorId="3360DA54" wp14:editId="25A48895">
                <wp:simplePos x="0" y="0"/>
                <wp:positionH relativeFrom="column">
                  <wp:posOffset>3260090</wp:posOffset>
                </wp:positionH>
                <wp:positionV relativeFrom="paragraph">
                  <wp:posOffset>255905</wp:posOffset>
                </wp:positionV>
                <wp:extent cx="1351915" cy="243840"/>
                <wp:effectExtent l="0" t="0" r="635" b="3810"/>
                <wp:wrapSquare wrapText="bothSides"/>
                <wp:docPr id="167" name="Group 167"/>
                <wp:cNvGraphicFramePr/>
                <a:graphic xmlns:a="http://schemas.openxmlformats.org/drawingml/2006/main">
                  <a:graphicData uri="http://schemas.microsoft.com/office/word/2010/wordprocessingGroup">
                    <wpg:wgp>
                      <wpg:cNvGrpSpPr/>
                      <wpg:grpSpPr>
                        <a:xfrm>
                          <a:off x="0" y="0"/>
                          <a:ext cx="1351917" cy="243840"/>
                          <a:chOff x="0" y="0"/>
                          <a:chExt cx="1352280" cy="243840"/>
                        </a:xfrm>
                      </wpg:grpSpPr>
                      <wps:wsp>
                        <wps:cNvPr id="168" name="Text Box 168"/>
                        <wps:cNvSpPr txBox="1"/>
                        <wps:spPr>
                          <a:xfrm>
                            <a:off x="0" y="27214"/>
                            <a:ext cx="1327785" cy="184785"/>
                          </a:xfrm>
                          <a:prstGeom prst="rect">
                            <a:avLst/>
                          </a:prstGeom>
                          <a:solidFill>
                            <a:schemeClr val="bg2">
                              <a:alpha val="62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Pr="00D712C4" w:rsidRDefault="000C275B" w:rsidP="009E0F31">
                              <w:pPr>
                                <w:spacing w:before="0" w:after="0"/>
                                <w:rPr>
                                  <w:rFonts w:asciiTheme="majorHAnsi" w:hAnsiTheme="majorHAnsi" w:cstheme="majorHAnsi"/>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 name="Text Box 169"/>
                        <wps:cNvSpPr txBox="1"/>
                        <wps:spPr>
                          <a:xfrm>
                            <a:off x="24493" y="0"/>
                            <a:ext cx="1327787"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Pr="00D712C4" w:rsidRDefault="000C275B" w:rsidP="009E0F31">
                              <w:pPr>
                                <w:spacing w:before="0" w:after="0"/>
                                <w:rPr>
                                  <w:rFonts w:asciiTheme="majorHAnsi" w:hAnsiTheme="majorHAnsi" w:cstheme="majorHAnsi"/>
                                  <w:color w:val="000000" w:themeColor="text1"/>
                                  <w:sz w:val="16"/>
                                  <w:szCs w:val="16"/>
                                </w:rPr>
                              </w:pPr>
                              <w:r>
                                <w:rPr>
                                  <w:rFonts w:asciiTheme="majorHAnsi" w:hAnsiTheme="majorHAnsi" w:cstheme="majorHAnsi"/>
                                  <w:color w:val="000000" w:themeColor="text1"/>
                                  <w:sz w:val="16"/>
                                  <w:szCs w:val="16"/>
                                </w:rPr>
                                <w:t>Nr. I Treguesëve       %</w:t>
                              </w:r>
                            </w:p>
                            <w:p w:rsidR="000C275B" w:rsidRPr="00D712C4" w:rsidRDefault="000C275B" w:rsidP="009E0F31">
                              <w:pPr>
                                <w:spacing w:before="0" w:after="0"/>
                                <w:rPr>
                                  <w:rFonts w:asciiTheme="majorHAnsi" w:hAnsiTheme="majorHAnsi" w:cstheme="majorHAnsi"/>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60DA54" id="Group 167" o:spid="_x0000_s1058" style="position:absolute;left:0;text-align:left;margin-left:256.7pt;margin-top:20.15pt;width:106.45pt;height:19.2pt;z-index:251771904;mso-width-relative:margin;mso-height-relative:margin" coordsize="13522,2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NNmQAMAANEKAAAOAAAAZHJzL2Uyb0RvYy54bWzsVltP2zAUfp+0/2D5faRJC20jUtSxgSYh&#10;QIOJZ9dxmmiO7dkuCfv1Oz5JU257gE088ZL6cnwun8/31YdHbS3JrbCu0iqj8d6IEqG4ziu1zuiP&#10;65NPM0qcZypnUiuR0Tvh6NHi44fDxqQi0aWWubAEnCiXNiajpfcmjSLHS1Ezt6eNULBZaFszD1O7&#10;jnLLGvBeyygZjQ6iRtvcWM2Fc7D6pdukC/RfFIL7i6JwwhOZUcjN49fidxW+0eKQpWvLTFnxPg32&#10;iixqVikIOrj6wjwjG1s9cVVX3GqnC7/HdR3poqi4wBqgmnj0qJpTqzcGa1mnzdoMMAG0j3B6tVt+&#10;fntpSZXD3R1MKVGshkvCuCQsADyNWadgdWrNlbm0/cK6m4WK28LW4RdqIS0CezcAK1pPOCzG4/14&#10;HoN/DnvJZDyb9MjzEq7nyTFeft0dTJIZXNzDg9E2bBSyG5JpDDSR2+Hk/g2nq5IZgfC7gMCAE7R0&#10;h9N1qO+zbgGqWQcVGgaciG9hAyrfrjtY/CtcyTSJJ8GSpTvIkul0tt9VHs8mYQwGQ+UsNdb5U6Fr&#10;EgYZtdDr2ILs9sz5znRrEhw7Lav8pJISJ4Ff4lhacsuAGat10h2VpmTd0gGwCy8JIiIbgzXGf+BI&#10;KtJk9GC8P0IHSocIXXCpsB4kYZ9RuKAOCBz5OymCjVTfRQFNiO3zTHqMc6E8QgnZoHWwKiDUSw72&#10;9rusXnJYYB1wAiNr5YfDdaW0xeoHnDoI85/blIvOHuC7V3cY+nbVIvvGiHVYWun8DvrH6k6rnOEn&#10;FVzwGXP+klkQJ2ADCK6/gE8hNaCv+xElpba/n1sP9sAF2KWkAbHLqPu1YVZQIr8pYMk8ngAjicfJ&#10;ZH+awMTe31nd31Gb+lhD18Qg7YbjMNh7uR0WVtc3oMvLEBW2mOIQO6N+Ozz2nQSDrnOxXKIR6KFh&#10;/kxdGR5cB5hD+163N8yavsc9sONcb3nJ0ket3tmGk0ovN14XFfJgh2p/AaARQdfeRCzmz4jFfCsK&#10;oCovEYtkMpmPKXlOX4NYPNHX14vFwONAt3eG/xeGD38F7wx/G4bj4wDeTfiv1b/xwsPs/hwVYfcS&#10;XfwBAAD//wMAUEsDBBQABgAIAAAAIQBc3RL84AAAAAkBAAAPAAAAZHJzL2Rvd25yZXYueG1sTI9N&#10;a8MwDIbvg/0Ho8Fuq5OmX6RxSinbTmWwdjB6U2M1CY3tELtJ+u+nnbbbK/Tw6lG2GU0jeup87ayC&#10;eBKBIFs4XdtSwdfx7WUFwge0GhtnScGdPGzyx4cMU+0G+0n9IZSCS6xPUUEVQptK6YuKDPqJa8ny&#10;7uI6g4HHrpS6w4HLTSOnUbSQBmvLFypsaVdRcT3cjIL3AYdtEr/2++tldz8d5x/f+5iUen4at2sQ&#10;gcbwB8OvPqtDzk5nd7Pai0bBPE5mjCqYRQkIBpbTBYczh9USZJ7J/x/kPwAAAP//AwBQSwECLQAU&#10;AAYACAAAACEAtoM4kv4AAADhAQAAEwAAAAAAAAAAAAAAAAAAAAAAW0NvbnRlbnRfVHlwZXNdLnht&#10;bFBLAQItABQABgAIAAAAIQA4/SH/1gAAAJQBAAALAAAAAAAAAAAAAAAAAC8BAABfcmVscy8ucmVs&#10;c1BLAQItABQABgAIAAAAIQD9tNNmQAMAANEKAAAOAAAAAAAAAAAAAAAAAC4CAABkcnMvZTJvRG9j&#10;LnhtbFBLAQItABQABgAIAAAAIQBc3RL84AAAAAkBAAAPAAAAAAAAAAAAAAAAAJoFAABkcnMvZG93&#10;bnJldi54bWxQSwUGAAAAAAQABADzAAAApwYAAAAA&#10;">
                <v:shape id="Text Box 168" o:spid="_x0000_s1059" type="#_x0000_t202" style="position:absolute;top:272;width:13277;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1aSMUA&#10;AADcAAAADwAAAGRycy9kb3ducmV2LnhtbESPQWvCQBCF70L/wzKFXqRuLCglukqRFtrixdjeh+yY&#10;BLOz6e4aU3+9cxC8zfDevPfNcj24VvUUYuPZwHSSgSIuvW24MvCz/3h+BRUTssXWMxn4pwjr1cNo&#10;ibn1Z95RX6RKSQjHHA3UKXW51rGsyWGc+I5YtIMPDpOsodI24FnCXatfsmyuHTYsDTV2tKmpPBYn&#10;ZyBsvv12/DfL+uIyrY6nd/z6vaAxT4/D2wJUoiHdzbfrTyv4c6GVZ2QC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VpIxQAAANwAAAAPAAAAAAAAAAAAAAAAAJgCAABkcnMv&#10;ZG93bnJldi54bWxQSwUGAAAAAAQABAD1AAAAigMAAAAA&#10;" fillcolor="#e7e6e6 [3214]" stroked="f" strokeweight=".5pt">
                  <v:fill opacity="40606f"/>
                  <v:textbox>
                    <w:txbxContent>
                      <w:p w:rsidR="000C275B" w:rsidRPr="00D712C4" w:rsidRDefault="000C275B" w:rsidP="009E0F31">
                        <w:pPr>
                          <w:spacing w:before="0" w:after="0"/>
                          <w:rPr>
                            <w:rFonts w:asciiTheme="majorHAnsi" w:hAnsiTheme="majorHAnsi" w:cstheme="majorHAnsi"/>
                            <w:color w:val="000000" w:themeColor="text1"/>
                            <w:sz w:val="16"/>
                            <w:szCs w:val="16"/>
                          </w:rPr>
                        </w:pPr>
                      </w:p>
                    </w:txbxContent>
                  </v:textbox>
                </v:shape>
                <v:shape id="Text Box 169" o:spid="_x0000_s1060" type="#_x0000_t202" style="position:absolute;left:244;width:13278;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FGPsQA&#10;AADcAAAADwAAAGRycy9kb3ducmV2LnhtbERPTWvCQBC9F/wPywi9NZsKDTbNKhKQlqIHYy69TbNj&#10;EpqdTbNbTf31riB4m8f7nGw5mk4caXCtZQXPUQyCuLK65VpBuV8/zUE4j6yxs0wK/snBcjF5yDDV&#10;9sQ7Oha+FiGEXYoKGu/7VEpXNWTQRbYnDtzBDgZ9gEMt9YCnEG46OYvjRBpsOTQ02FPeUPVT/BkF&#10;n/l6i7vvmZmfu/x9c1j1v+XXi1KP03H1BsLT6O/im/tDh/nJK1yfCR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xRj7EAAAA3AAAAA8AAAAAAAAAAAAAAAAAmAIAAGRycy9k&#10;b3ducmV2LnhtbFBLBQYAAAAABAAEAPUAAACJAwAAAAA=&#10;" filled="f" stroked="f" strokeweight=".5pt">
                  <v:textbox>
                    <w:txbxContent>
                      <w:p w:rsidR="000C275B" w:rsidRPr="00D712C4" w:rsidRDefault="000C275B" w:rsidP="009E0F31">
                        <w:pPr>
                          <w:spacing w:before="0" w:after="0"/>
                          <w:rPr>
                            <w:rFonts w:asciiTheme="majorHAnsi" w:hAnsiTheme="majorHAnsi" w:cstheme="majorHAnsi"/>
                            <w:color w:val="000000" w:themeColor="text1"/>
                            <w:sz w:val="16"/>
                            <w:szCs w:val="16"/>
                          </w:rPr>
                        </w:pPr>
                        <w:r>
                          <w:rPr>
                            <w:rFonts w:asciiTheme="majorHAnsi" w:hAnsiTheme="majorHAnsi" w:cstheme="majorHAnsi"/>
                            <w:color w:val="000000" w:themeColor="text1"/>
                            <w:sz w:val="16"/>
                            <w:szCs w:val="16"/>
                          </w:rPr>
                          <w:t>Nr. I Treguesëve       %</w:t>
                        </w:r>
                      </w:p>
                      <w:p w:rsidR="000C275B" w:rsidRPr="00D712C4" w:rsidRDefault="000C275B" w:rsidP="009E0F31">
                        <w:pPr>
                          <w:spacing w:before="0" w:after="0"/>
                          <w:rPr>
                            <w:rFonts w:asciiTheme="majorHAnsi" w:hAnsiTheme="majorHAnsi" w:cstheme="majorHAnsi"/>
                            <w:color w:val="000000" w:themeColor="text1"/>
                            <w:sz w:val="16"/>
                            <w:szCs w:val="16"/>
                          </w:rPr>
                        </w:pPr>
                      </w:p>
                    </w:txbxContent>
                  </v:textbox>
                </v:shape>
                <w10:wrap type="square"/>
              </v:group>
            </w:pict>
          </mc:Fallback>
        </mc:AlternateContent>
      </w:r>
    </w:p>
    <w:p w:rsidR="009E0F31" w:rsidRPr="0098493B" w:rsidRDefault="009E0F31" w:rsidP="009E0F31">
      <w:pPr>
        <w:rPr>
          <w:rFonts w:asciiTheme="majorHAnsi" w:hAnsiTheme="majorHAnsi" w:cstheme="majorHAnsi"/>
          <w:sz w:val="24"/>
          <w:lang w:val="sq-AL"/>
        </w:rPr>
      </w:pPr>
      <w:r w:rsidRPr="0098493B">
        <w:rPr>
          <w:rFonts w:asciiTheme="majorHAnsi" w:hAnsiTheme="majorHAnsi" w:cstheme="majorHAnsi"/>
          <w:noProof/>
          <w:sz w:val="24"/>
        </w:rPr>
        <mc:AlternateContent>
          <mc:Choice Requires="wps">
            <w:drawing>
              <wp:anchor distT="0" distB="0" distL="114300" distR="114300" simplePos="0" relativeHeight="251761664" behindDoc="0" locked="0" layoutInCell="1" allowOverlap="1" wp14:anchorId="34187B38" wp14:editId="2A3BEAF0">
                <wp:simplePos x="0" y="0"/>
                <wp:positionH relativeFrom="column">
                  <wp:posOffset>3367405</wp:posOffset>
                </wp:positionH>
                <wp:positionV relativeFrom="paragraph">
                  <wp:posOffset>166560</wp:posOffset>
                </wp:positionV>
                <wp:extent cx="1190625" cy="2026266"/>
                <wp:effectExtent l="0" t="0" r="0" b="0"/>
                <wp:wrapNone/>
                <wp:docPr id="170" name="Text Box 170"/>
                <wp:cNvGraphicFramePr/>
                <a:graphic xmlns:a="http://schemas.openxmlformats.org/drawingml/2006/main">
                  <a:graphicData uri="http://schemas.microsoft.com/office/word/2010/wordprocessingShape">
                    <wps:wsp>
                      <wps:cNvSpPr txBox="1"/>
                      <wps:spPr>
                        <a:xfrm>
                          <a:off x="0" y="0"/>
                          <a:ext cx="1190625" cy="20262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Pr="000A71B2" w:rsidRDefault="000C275B" w:rsidP="009E0F31">
                            <w:pPr>
                              <w:rPr>
                                <w:color w:val="FFFFFF" w:themeColor="background1"/>
                                <w:sz w:val="16"/>
                              </w:rPr>
                            </w:pPr>
                            <w:r w:rsidRPr="000A71B2">
                              <w:rPr>
                                <w:color w:val="FFFFFF" w:themeColor="background1"/>
                                <w:sz w:val="16"/>
                              </w:rPr>
                              <w:t>18.3.1</w:t>
                            </w:r>
                            <w:r w:rsidRPr="000A71B2">
                              <w:rPr>
                                <w:color w:val="FFFFFF" w:themeColor="background1"/>
                                <w:sz w:val="16"/>
                              </w:rPr>
                              <w:tab/>
                            </w:r>
                            <w:r>
                              <w:rPr>
                                <w:color w:val="FFFFFF" w:themeColor="background1"/>
                                <w:sz w:val="16"/>
                              </w:rPr>
                              <w:t xml:space="preserve">       </w:t>
                            </w:r>
                            <w:r w:rsidRPr="000A71B2">
                              <w:rPr>
                                <w:color w:val="FFFFFF" w:themeColor="background1"/>
                                <w:sz w:val="16"/>
                              </w:rPr>
                              <w:t>37%</w:t>
                            </w:r>
                          </w:p>
                          <w:p w:rsidR="000C275B" w:rsidRPr="000A71B2" w:rsidRDefault="000C275B" w:rsidP="009E0F31">
                            <w:pPr>
                              <w:rPr>
                                <w:color w:val="FFFFFF" w:themeColor="background1"/>
                                <w:sz w:val="16"/>
                              </w:rPr>
                            </w:pPr>
                            <w:r w:rsidRPr="000A71B2">
                              <w:rPr>
                                <w:color w:val="FFFFFF" w:themeColor="background1"/>
                                <w:sz w:val="16"/>
                              </w:rPr>
                              <w:t>18.1.2</w:t>
                            </w:r>
                            <w:r w:rsidRPr="000A71B2">
                              <w:rPr>
                                <w:color w:val="FFFFFF" w:themeColor="background1"/>
                                <w:sz w:val="16"/>
                              </w:rPr>
                              <w:tab/>
                            </w:r>
                            <w:r>
                              <w:rPr>
                                <w:color w:val="FFFFFF" w:themeColor="background1"/>
                                <w:sz w:val="16"/>
                              </w:rPr>
                              <w:t xml:space="preserve">       </w:t>
                            </w:r>
                            <w:r w:rsidRPr="000A71B2">
                              <w:rPr>
                                <w:color w:val="FFFFFF" w:themeColor="background1"/>
                                <w:sz w:val="16"/>
                              </w:rPr>
                              <w:t>36%</w:t>
                            </w:r>
                          </w:p>
                          <w:p w:rsidR="000C275B" w:rsidRPr="000A71B2" w:rsidRDefault="000C275B" w:rsidP="009E0F31">
                            <w:pPr>
                              <w:rPr>
                                <w:color w:val="FFFFFF" w:themeColor="background1"/>
                                <w:sz w:val="16"/>
                              </w:rPr>
                            </w:pPr>
                            <w:r w:rsidRPr="000A71B2">
                              <w:rPr>
                                <w:color w:val="FFFFFF" w:themeColor="background1"/>
                                <w:sz w:val="16"/>
                              </w:rPr>
                              <w:t>16.2.2</w:t>
                            </w:r>
                            <w:r w:rsidRPr="000A71B2">
                              <w:rPr>
                                <w:color w:val="FFFFFF" w:themeColor="background1"/>
                                <w:sz w:val="16"/>
                              </w:rPr>
                              <w:tab/>
                            </w:r>
                            <w:r>
                              <w:rPr>
                                <w:color w:val="FFFFFF" w:themeColor="background1"/>
                                <w:sz w:val="16"/>
                              </w:rPr>
                              <w:t xml:space="preserve">       </w:t>
                            </w:r>
                            <w:r w:rsidRPr="000A71B2">
                              <w:rPr>
                                <w:color w:val="FFFFFF" w:themeColor="background1"/>
                                <w:sz w:val="16"/>
                              </w:rPr>
                              <w:t>36%</w:t>
                            </w:r>
                          </w:p>
                          <w:p w:rsidR="000C275B" w:rsidRPr="000A71B2" w:rsidRDefault="000C275B" w:rsidP="009E0F31">
                            <w:pPr>
                              <w:rPr>
                                <w:color w:val="FFFFFF" w:themeColor="background1"/>
                                <w:sz w:val="16"/>
                              </w:rPr>
                            </w:pPr>
                            <w:r w:rsidRPr="000A71B2">
                              <w:rPr>
                                <w:color w:val="FFFFFF" w:themeColor="background1"/>
                                <w:sz w:val="16"/>
                              </w:rPr>
                              <w:t>3.2.5</w:t>
                            </w:r>
                            <w:r w:rsidRPr="000A71B2">
                              <w:rPr>
                                <w:color w:val="FFFFFF" w:themeColor="background1"/>
                                <w:sz w:val="16"/>
                              </w:rPr>
                              <w:tab/>
                            </w:r>
                            <w:r>
                              <w:rPr>
                                <w:color w:val="FFFFFF" w:themeColor="background1"/>
                                <w:sz w:val="16"/>
                              </w:rPr>
                              <w:t xml:space="preserve">       </w:t>
                            </w:r>
                            <w:r w:rsidRPr="000A71B2">
                              <w:rPr>
                                <w:color w:val="FFFFFF" w:themeColor="background1"/>
                                <w:sz w:val="16"/>
                              </w:rPr>
                              <w:t>32%</w:t>
                            </w:r>
                          </w:p>
                          <w:p w:rsidR="000C275B" w:rsidRPr="000A71B2" w:rsidRDefault="000C275B" w:rsidP="009E0F31">
                            <w:pPr>
                              <w:rPr>
                                <w:color w:val="FFFFFF" w:themeColor="background1"/>
                                <w:sz w:val="16"/>
                              </w:rPr>
                            </w:pPr>
                            <w:r w:rsidRPr="000A71B2">
                              <w:rPr>
                                <w:color w:val="FFFFFF" w:themeColor="background1"/>
                                <w:sz w:val="16"/>
                              </w:rPr>
                              <w:t>1.1.4</w:t>
                            </w:r>
                            <w:r w:rsidRPr="000A71B2">
                              <w:rPr>
                                <w:color w:val="FFFFFF" w:themeColor="background1"/>
                                <w:sz w:val="16"/>
                              </w:rPr>
                              <w:tab/>
                            </w:r>
                            <w:r>
                              <w:rPr>
                                <w:color w:val="FFFFFF" w:themeColor="background1"/>
                                <w:sz w:val="16"/>
                              </w:rPr>
                              <w:t xml:space="preserve">       </w:t>
                            </w:r>
                            <w:r w:rsidRPr="000A71B2">
                              <w:rPr>
                                <w:color w:val="FFFFFF" w:themeColor="background1"/>
                                <w:sz w:val="16"/>
                              </w:rPr>
                              <w:t>31%</w:t>
                            </w:r>
                          </w:p>
                          <w:p w:rsidR="000C275B" w:rsidRPr="000A71B2" w:rsidRDefault="000C275B" w:rsidP="009E0F31">
                            <w:pPr>
                              <w:rPr>
                                <w:color w:val="FFFFFF" w:themeColor="background1"/>
                                <w:sz w:val="16"/>
                              </w:rPr>
                            </w:pPr>
                            <w:r w:rsidRPr="000A71B2">
                              <w:rPr>
                                <w:color w:val="FFFFFF" w:themeColor="background1"/>
                                <w:sz w:val="16"/>
                              </w:rPr>
                              <w:t>3.3.3</w:t>
                            </w:r>
                            <w:r w:rsidRPr="000A71B2">
                              <w:rPr>
                                <w:color w:val="FFFFFF" w:themeColor="background1"/>
                                <w:sz w:val="16"/>
                              </w:rPr>
                              <w:tab/>
                            </w:r>
                            <w:r>
                              <w:rPr>
                                <w:color w:val="FFFFFF" w:themeColor="background1"/>
                                <w:sz w:val="16"/>
                              </w:rPr>
                              <w:t xml:space="preserve">       </w:t>
                            </w:r>
                            <w:r w:rsidRPr="000A71B2">
                              <w:rPr>
                                <w:color w:val="FFFFFF" w:themeColor="background1"/>
                                <w:sz w:val="16"/>
                              </w:rPr>
                              <w:t>30%</w:t>
                            </w:r>
                          </w:p>
                          <w:p w:rsidR="000C275B" w:rsidRPr="000A71B2" w:rsidRDefault="000C275B" w:rsidP="009E0F31">
                            <w:pPr>
                              <w:rPr>
                                <w:color w:val="FFFFFF" w:themeColor="background1"/>
                                <w:sz w:val="16"/>
                              </w:rPr>
                            </w:pPr>
                            <w:r w:rsidRPr="000A71B2">
                              <w:rPr>
                                <w:color w:val="FFFFFF" w:themeColor="background1"/>
                                <w:sz w:val="16"/>
                              </w:rPr>
                              <w:t>3.4.1</w:t>
                            </w:r>
                            <w:r w:rsidRPr="000A71B2">
                              <w:rPr>
                                <w:color w:val="FFFFFF" w:themeColor="background1"/>
                                <w:sz w:val="16"/>
                              </w:rPr>
                              <w:tab/>
                            </w:r>
                            <w:r>
                              <w:rPr>
                                <w:color w:val="FFFFFF" w:themeColor="background1"/>
                                <w:sz w:val="16"/>
                              </w:rPr>
                              <w:t xml:space="preserve">       </w:t>
                            </w:r>
                            <w:r w:rsidRPr="000A71B2">
                              <w:rPr>
                                <w:color w:val="FFFFFF" w:themeColor="background1"/>
                                <w:sz w:val="16"/>
                              </w:rPr>
                              <w:t>28%</w:t>
                            </w:r>
                          </w:p>
                          <w:p w:rsidR="000C275B" w:rsidRPr="000A71B2" w:rsidRDefault="000C275B" w:rsidP="009E0F31">
                            <w:pPr>
                              <w:rPr>
                                <w:color w:val="FFFFFF" w:themeColor="background1"/>
                                <w:sz w:val="16"/>
                              </w:rPr>
                            </w:pPr>
                            <w:r w:rsidRPr="000A71B2">
                              <w:rPr>
                                <w:color w:val="FFFFFF" w:themeColor="background1"/>
                                <w:sz w:val="16"/>
                              </w:rPr>
                              <w:t>11.1.1</w:t>
                            </w:r>
                            <w:r w:rsidRPr="000A71B2">
                              <w:rPr>
                                <w:color w:val="FFFFFF" w:themeColor="background1"/>
                                <w:sz w:val="16"/>
                              </w:rPr>
                              <w:tab/>
                            </w:r>
                            <w:r>
                              <w:rPr>
                                <w:color w:val="FFFFFF" w:themeColor="background1"/>
                                <w:sz w:val="16"/>
                              </w:rPr>
                              <w:t xml:space="preserve">       </w:t>
                            </w:r>
                            <w:r w:rsidRPr="000A71B2">
                              <w:rPr>
                                <w:color w:val="FFFFFF" w:themeColor="background1"/>
                                <w:sz w:val="16"/>
                              </w:rPr>
                              <w:t>26%</w:t>
                            </w:r>
                          </w:p>
                          <w:p w:rsidR="000C275B" w:rsidRPr="00E91A95" w:rsidRDefault="000C275B" w:rsidP="009E0F31">
                            <w:pPr>
                              <w:rPr>
                                <w:color w:val="FFFFFF" w:themeColor="background1"/>
                                <w:sz w:val="16"/>
                              </w:rPr>
                            </w:pPr>
                            <w:r w:rsidRPr="000A71B2">
                              <w:rPr>
                                <w:color w:val="FFFFFF" w:themeColor="background1"/>
                                <w:sz w:val="16"/>
                              </w:rPr>
                              <w:t>4.1.1</w:t>
                            </w:r>
                            <w:r w:rsidRPr="000A71B2">
                              <w:rPr>
                                <w:color w:val="FFFFFF" w:themeColor="background1"/>
                                <w:sz w:val="16"/>
                              </w:rPr>
                              <w:tab/>
                            </w:r>
                            <w:r>
                              <w:rPr>
                                <w:color w:val="FFFFFF" w:themeColor="background1"/>
                                <w:sz w:val="16"/>
                              </w:rPr>
                              <w:t xml:space="preserve">       </w:t>
                            </w:r>
                            <w:r w:rsidRPr="000A71B2">
                              <w:rPr>
                                <w:color w:val="FFFFFF" w:themeColor="background1"/>
                                <w:sz w:val="16"/>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87B38" id="Text Box 170" o:spid="_x0000_s1061" type="#_x0000_t202" style="position:absolute;left:0;text-align:left;margin-left:265.15pt;margin-top:13.1pt;width:93.75pt;height:159.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bCzggIAAG8FAAAOAAAAZHJzL2Uyb0RvYy54bWysVN9P2zAQfp+0/8Hy+0gaaBkVKepAnSYh&#10;QGsnnl3HptFsn2e7Tbq/nrOTlKrbC9NekrPvu8/3+/qm1YrshPM1mJKOznJKhOFQ1ealpD9Wi0+f&#10;KfGBmYopMKKke+Hpzezjh+vGTkUBG1CVcARJjJ82tqSbEOw0yzzfCM38GVhhUCnBaRbw6F6yyrEG&#10;2bXKijyfZA24yjrgwnu8veuUdJb4pRQ8PErpRSCqpOhbSF+Xvuv4zWbXbPrimN3UvHeD/YMXmtUG&#10;Hz1Q3bHAyNbVf1DpmjvwIMMZB52BlDUXKQaMZpSfRLPcMCtSLJgcbw9p8v+Plj/snhypK6zdJebH&#10;MI1FWok2kC/QkniHGWqsnyJwaREaWlQgerj3eBkDb6XT8Y8hEdQj1/6Q30jHo9HoKp8UY0o46oq8&#10;mBSTSeTJ3syt8+GrAE2iUFKHBUx5Zbt7HzroAImvGVjUSqUiKkOakk7Ox3kyOGiQXJmIFakdepoY&#10;Uud6ksJeiYhR5ruQmI4UQbxIjShulSM7hi3EOBcmpOATL6IjSqIT7zHs8W9evce4i2N4GUw4GOva&#10;gEvRn7hd/Rxclh0ec34UdxRDu25TH5wXQ2nXUO2x4g66qfGWL2qsyj3z4Yk5HBMsMo5+eMSPVIDZ&#10;h16iZAPu99/uIx67F7WUNDh2JfW/tswJStQ3g319Nbq4iHOaDhfjywIP7lizPtaYrb4FLMsIl4zl&#10;SYz4oAZROtDPuCHm8VVUMcPx7ZKGQbwN3TLADcPFfJ5AOJmWhXuztDxSxyrFnlu1z8zZvjED9vQD&#10;DAPKpif92WGjpYH5NoCsU/PGRHdZ7QuAU53av99AcW0cnxPqbU/OXgEAAP//AwBQSwMEFAAGAAgA&#10;AAAhALWPO1TiAAAACgEAAA8AAABkcnMvZG93bnJldi54bWxMj0FLw0AQhe+C/2EZwZvdNDFtiZmU&#10;EiiC6KG1F2+T7DYJZmdjdttGf73rqR6H+Xjve/l6Mr0469F1lhHmswiE5tqqjhuEw/v2YQXCeWJF&#10;vWWN8K0drIvbm5wyZS+80+e9b0QIYZcRQuv9kEnp6lYbcjM7aA6/ox0N+XCOjVQjXUK46WUcRQtp&#10;qOPQ0NKgy1bXn/uTQXgpt2+0q2Kz+unL59fjZvg6fKSI93fT5gmE15O/wvCnH9ShCE6VPbFyokdI&#10;kygJKEK8iEEEYDlfhi0VQvKYJiCLXP6fUPwCAAD//wMAUEsBAi0AFAAGAAgAAAAhALaDOJL+AAAA&#10;4QEAABMAAAAAAAAAAAAAAAAAAAAAAFtDb250ZW50X1R5cGVzXS54bWxQSwECLQAUAAYACAAAACEA&#10;OP0h/9YAAACUAQAACwAAAAAAAAAAAAAAAAAvAQAAX3JlbHMvLnJlbHNQSwECLQAUAAYACAAAACEA&#10;tkGws4ICAABvBQAADgAAAAAAAAAAAAAAAAAuAgAAZHJzL2Uyb0RvYy54bWxQSwECLQAUAAYACAAA&#10;ACEAtY87VOIAAAAKAQAADwAAAAAAAAAAAAAAAADcBAAAZHJzL2Rvd25yZXYueG1sUEsFBgAAAAAE&#10;AAQA8wAAAOsFAAAAAA==&#10;" filled="f" stroked="f" strokeweight=".5pt">
                <v:textbox>
                  <w:txbxContent>
                    <w:p w:rsidR="000C275B" w:rsidRPr="000A71B2" w:rsidRDefault="000C275B" w:rsidP="009E0F31">
                      <w:pPr>
                        <w:rPr>
                          <w:color w:val="FFFFFF" w:themeColor="background1"/>
                          <w:sz w:val="16"/>
                        </w:rPr>
                      </w:pPr>
                      <w:r w:rsidRPr="000A71B2">
                        <w:rPr>
                          <w:color w:val="FFFFFF" w:themeColor="background1"/>
                          <w:sz w:val="16"/>
                        </w:rPr>
                        <w:t>18.3.1</w:t>
                      </w:r>
                      <w:r w:rsidRPr="000A71B2">
                        <w:rPr>
                          <w:color w:val="FFFFFF" w:themeColor="background1"/>
                          <w:sz w:val="16"/>
                        </w:rPr>
                        <w:tab/>
                      </w:r>
                      <w:r>
                        <w:rPr>
                          <w:color w:val="FFFFFF" w:themeColor="background1"/>
                          <w:sz w:val="16"/>
                        </w:rPr>
                        <w:t xml:space="preserve">       </w:t>
                      </w:r>
                      <w:r w:rsidRPr="000A71B2">
                        <w:rPr>
                          <w:color w:val="FFFFFF" w:themeColor="background1"/>
                          <w:sz w:val="16"/>
                        </w:rPr>
                        <w:t>37%</w:t>
                      </w:r>
                    </w:p>
                    <w:p w:rsidR="000C275B" w:rsidRPr="000A71B2" w:rsidRDefault="000C275B" w:rsidP="009E0F31">
                      <w:pPr>
                        <w:rPr>
                          <w:color w:val="FFFFFF" w:themeColor="background1"/>
                          <w:sz w:val="16"/>
                        </w:rPr>
                      </w:pPr>
                      <w:r w:rsidRPr="000A71B2">
                        <w:rPr>
                          <w:color w:val="FFFFFF" w:themeColor="background1"/>
                          <w:sz w:val="16"/>
                        </w:rPr>
                        <w:t>18.1.2</w:t>
                      </w:r>
                      <w:r w:rsidRPr="000A71B2">
                        <w:rPr>
                          <w:color w:val="FFFFFF" w:themeColor="background1"/>
                          <w:sz w:val="16"/>
                        </w:rPr>
                        <w:tab/>
                      </w:r>
                      <w:r>
                        <w:rPr>
                          <w:color w:val="FFFFFF" w:themeColor="background1"/>
                          <w:sz w:val="16"/>
                        </w:rPr>
                        <w:t xml:space="preserve">       </w:t>
                      </w:r>
                      <w:r w:rsidRPr="000A71B2">
                        <w:rPr>
                          <w:color w:val="FFFFFF" w:themeColor="background1"/>
                          <w:sz w:val="16"/>
                        </w:rPr>
                        <w:t>36%</w:t>
                      </w:r>
                    </w:p>
                    <w:p w:rsidR="000C275B" w:rsidRPr="000A71B2" w:rsidRDefault="000C275B" w:rsidP="009E0F31">
                      <w:pPr>
                        <w:rPr>
                          <w:color w:val="FFFFFF" w:themeColor="background1"/>
                          <w:sz w:val="16"/>
                        </w:rPr>
                      </w:pPr>
                      <w:r w:rsidRPr="000A71B2">
                        <w:rPr>
                          <w:color w:val="FFFFFF" w:themeColor="background1"/>
                          <w:sz w:val="16"/>
                        </w:rPr>
                        <w:t>16.2.2</w:t>
                      </w:r>
                      <w:r w:rsidRPr="000A71B2">
                        <w:rPr>
                          <w:color w:val="FFFFFF" w:themeColor="background1"/>
                          <w:sz w:val="16"/>
                        </w:rPr>
                        <w:tab/>
                      </w:r>
                      <w:r>
                        <w:rPr>
                          <w:color w:val="FFFFFF" w:themeColor="background1"/>
                          <w:sz w:val="16"/>
                        </w:rPr>
                        <w:t xml:space="preserve">       </w:t>
                      </w:r>
                      <w:r w:rsidRPr="000A71B2">
                        <w:rPr>
                          <w:color w:val="FFFFFF" w:themeColor="background1"/>
                          <w:sz w:val="16"/>
                        </w:rPr>
                        <w:t>36%</w:t>
                      </w:r>
                    </w:p>
                    <w:p w:rsidR="000C275B" w:rsidRPr="000A71B2" w:rsidRDefault="000C275B" w:rsidP="009E0F31">
                      <w:pPr>
                        <w:rPr>
                          <w:color w:val="FFFFFF" w:themeColor="background1"/>
                          <w:sz w:val="16"/>
                        </w:rPr>
                      </w:pPr>
                      <w:r w:rsidRPr="000A71B2">
                        <w:rPr>
                          <w:color w:val="FFFFFF" w:themeColor="background1"/>
                          <w:sz w:val="16"/>
                        </w:rPr>
                        <w:t>3.2.5</w:t>
                      </w:r>
                      <w:r w:rsidRPr="000A71B2">
                        <w:rPr>
                          <w:color w:val="FFFFFF" w:themeColor="background1"/>
                          <w:sz w:val="16"/>
                        </w:rPr>
                        <w:tab/>
                      </w:r>
                      <w:r>
                        <w:rPr>
                          <w:color w:val="FFFFFF" w:themeColor="background1"/>
                          <w:sz w:val="16"/>
                        </w:rPr>
                        <w:t xml:space="preserve">       </w:t>
                      </w:r>
                      <w:r w:rsidRPr="000A71B2">
                        <w:rPr>
                          <w:color w:val="FFFFFF" w:themeColor="background1"/>
                          <w:sz w:val="16"/>
                        </w:rPr>
                        <w:t>32%</w:t>
                      </w:r>
                    </w:p>
                    <w:p w:rsidR="000C275B" w:rsidRPr="000A71B2" w:rsidRDefault="000C275B" w:rsidP="009E0F31">
                      <w:pPr>
                        <w:rPr>
                          <w:color w:val="FFFFFF" w:themeColor="background1"/>
                          <w:sz w:val="16"/>
                        </w:rPr>
                      </w:pPr>
                      <w:r w:rsidRPr="000A71B2">
                        <w:rPr>
                          <w:color w:val="FFFFFF" w:themeColor="background1"/>
                          <w:sz w:val="16"/>
                        </w:rPr>
                        <w:t>1.1.4</w:t>
                      </w:r>
                      <w:r w:rsidRPr="000A71B2">
                        <w:rPr>
                          <w:color w:val="FFFFFF" w:themeColor="background1"/>
                          <w:sz w:val="16"/>
                        </w:rPr>
                        <w:tab/>
                      </w:r>
                      <w:r>
                        <w:rPr>
                          <w:color w:val="FFFFFF" w:themeColor="background1"/>
                          <w:sz w:val="16"/>
                        </w:rPr>
                        <w:t xml:space="preserve">       </w:t>
                      </w:r>
                      <w:r w:rsidRPr="000A71B2">
                        <w:rPr>
                          <w:color w:val="FFFFFF" w:themeColor="background1"/>
                          <w:sz w:val="16"/>
                        </w:rPr>
                        <w:t>31%</w:t>
                      </w:r>
                    </w:p>
                    <w:p w:rsidR="000C275B" w:rsidRPr="000A71B2" w:rsidRDefault="000C275B" w:rsidP="009E0F31">
                      <w:pPr>
                        <w:rPr>
                          <w:color w:val="FFFFFF" w:themeColor="background1"/>
                          <w:sz w:val="16"/>
                        </w:rPr>
                      </w:pPr>
                      <w:r w:rsidRPr="000A71B2">
                        <w:rPr>
                          <w:color w:val="FFFFFF" w:themeColor="background1"/>
                          <w:sz w:val="16"/>
                        </w:rPr>
                        <w:t>3.3.3</w:t>
                      </w:r>
                      <w:r w:rsidRPr="000A71B2">
                        <w:rPr>
                          <w:color w:val="FFFFFF" w:themeColor="background1"/>
                          <w:sz w:val="16"/>
                        </w:rPr>
                        <w:tab/>
                      </w:r>
                      <w:r>
                        <w:rPr>
                          <w:color w:val="FFFFFF" w:themeColor="background1"/>
                          <w:sz w:val="16"/>
                        </w:rPr>
                        <w:t xml:space="preserve">       </w:t>
                      </w:r>
                      <w:r w:rsidRPr="000A71B2">
                        <w:rPr>
                          <w:color w:val="FFFFFF" w:themeColor="background1"/>
                          <w:sz w:val="16"/>
                        </w:rPr>
                        <w:t>30%</w:t>
                      </w:r>
                    </w:p>
                    <w:p w:rsidR="000C275B" w:rsidRPr="000A71B2" w:rsidRDefault="000C275B" w:rsidP="009E0F31">
                      <w:pPr>
                        <w:rPr>
                          <w:color w:val="FFFFFF" w:themeColor="background1"/>
                          <w:sz w:val="16"/>
                        </w:rPr>
                      </w:pPr>
                      <w:r w:rsidRPr="000A71B2">
                        <w:rPr>
                          <w:color w:val="FFFFFF" w:themeColor="background1"/>
                          <w:sz w:val="16"/>
                        </w:rPr>
                        <w:t>3.4.1</w:t>
                      </w:r>
                      <w:r w:rsidRPr="000A71B2">
                        <w:rPr>
                          <w:color w:val="FFFFFF" w:themeColor="background1"/>
                          <w:sz w:val="16"/>
                        </w:rPr>
                        <w:tab/>
                      </w:r>
                      <w:r>
                        <w:rPr>
                          <w:color w:val="FFFFFF" w:themeColor="background1"/>
                          <w:sz w:val="16"/>
                        </w:rPr>
                        <w:t xml:space="preserve">       </w:t>
                      </w:r>
                      <w:r w:rsidRPr="000A71B2">
                        <w:rPr>
                          <w:color w:val="FFFFFF" w:themeColor="background1"/>
                          <w:sz w:val="16"/>
                        </w:rPr>
                        <w:t>28%</w:t>
                      </w:r>
                    </w:p>
                    <w:p w:rsidR="000C275B" w:rsidRPr="000A71B2" w:rsidRDefault="000C275B" w:rsidP="009E0F31">
                      <w:pPr>
                        <w:rPr>
                          <w:color w:val="FFFFFF" w:themeColor="background1"/>
                          <w:sz w:val="16"/>
                        </w:rPr>
                      </w:pPr>
                      <w:r w:rsidRPr="000A71B2">
                        <w:rPr>
                          <w:color w:val="FFFFFF" w:themeColor="background1"/>
                          <w:sz w:val="16"/>
                        </w:rPr>
                        <w:t>11.1.1</w:t>
                      </w:r>
                      <w:r w:rsidRPr="000A71B2">
                        <w:rPr>
                          <w:color w:val="FFFFFF" w:themeColor="background1"/>
                          <w:sz w:val="16"/>
                        </w:rPr>
                        <w:tab/>
                      </w:r>
                      <w:r>
                        <w:rPr>
                          <w:color w:val="FFFFFF" w:themeColor="background1"/>
                          <w:sz w:val="16"/>
                        </w:rPr>
                        <w:t xml:space="preserve">       </w:t>
                      </w:r>
                      <w:r w:rsidRPr="000A71B2">
                        <w:rPr>
                          <w:color w:val="FFFFFF" w:themeColor="background1"/>
                          <w:sz w:val="16"/>
                        </w:rPr>
                        <w:t>26%</w:t>
                      </w:r>
                    </w:p>
                    <w:p w:rsidR="000C275B" w:rsidRPr="00E91A95" w:rsidRDefault="000C275B" w:rsidP="009E0F31">
                      <w:pPr>
                        <w:rPr>
                          <w:color w:val="FFFFFF" w:themeColor="background1"/>
                          <w:sz w:val="16"/>
                        </w:rPr>
                      </w:pPr>
                      <w:r w:rsidRPr="000A71B2">
                        <w:rPr>
                          <w:color w:val="FFFFFF" w:themeColor="background1"/>
                          <w:sz w:val="16"/>
                        </w:rPr>
                        <w:t>4.1.1</w:t>
                      </w:r>
                      <w:r w:rsidRPr="000A71B2">
                        <w:rPr>
                          <w:color w:val="FFFFFF" w:themeColor="background1"/>
                          <w:sz w:val="16"/>
                        </w:rPr>
                        <w:tab/>
                      </w:r>
                      <w:r>
                        <w:rPr>
                          <w:color w:val="FFFFFF" w:themeColor="background1"/>
                          <w:sz w:val="16"/>
                        </w:rPr>
                        <w:t xml:space="preserve">       </w:t>
                      </w:r>
                      <w:r w:rsidRPr="000A71B2">
                        <w:rPr>
                          <w:color w:val="FFFFFF" w:themeColor="background1"/>
                          <w:sz w:val="16"/>
                        </w:rPr>
                        <w:t>23%</w:t>
                      </w:r>
                    </w:p>
                  </w:txbxContent>
                </v:textbox>
              </v:shape>
            </w:pict>
          </mc:Fallback>
        </mc:AlternateContent>
      </w:r>
    </w:p>
    <w:p w:rsidR="009E0F31" w:rsidRPr="0098493B" w:rsidRDefault="009E0F31" w:rsidP="009E0F31">
      <w:pPr>
        <w:rPr>
          <w:rFonts w:asciiTheme="majorHAnsi" w:hAnsiTheme="majorHAnsi" w:cstheme="majorHAnsi"/>
          <w:sz w:val="24"/>
          <w:lang w:val="sq-AL"/>
        </w:rPr>
      </w:pPr>
    </w:p>
    <w:p w:rsidR="009E0F31" w:rsidRPr="0098493B" w:rsidRDefault="009E0F31" w:rsidP="009E0F31">
      <w:pPr>
        <w:rPr>
          <w:rFonts w:asciiTheme="majorHAnsi" w:hAnsiTheme="majorHAnsi" w:cstheme="majorHAnsi"/>
          <w:sz w:val="24"/>
          <w:lang w:val="sq-AL"/>
        </w:rPr>
      </w:pPr>
    </w:p>
    <w:p w:rsidR="009E0F31" w:rsidRPr="0098493B" w:rsidRDefault="009E0F31" w:rsidP="009E0F31">
      <w:pPr>
        <w:rPr>
          <w:rFonts w:asciiTheme="majorHAnsi" w:hAnsiTheme="majorHAnsi" w:cstheme="majorHAnsi"/>
          <w:sz w:val="24"/>
          <w:lang w:val="sq-AL"/>
        </w:rPr>
      </w:pPr>
    </w:p>
    <w:p w:rsidR="009E0F31" w:rsidRPr="0098493B" w:rsidRDefault="009E0F31" w:rsidP="009E0F31">
      <w:pPr>
        <w:rPr>
          <w:rFonts w:asciiTheme="majorHAnsi" w:hAnsiTheme="majorHAnsi" w:cstheme="majorHAnsi"/>
          <w:sz w:val="24"/>
          <w:lang w:val="sq-AL"/>
        </w:rPr>
      </w:pPr>
    </w:p>
    <w:p w:rsidR="009E0F31" w:rsidRPr="0098493B" w:rsidRDefault="009E0F31" w:rsidP="009E0F31">
      <w:pPr>
        <w:rPr>
          <w:rFonts w:asciiTheme="majorHAnsi" w:hAnsiTheme="majorHAnsi" w:cstheme="majorHAnsi"/>
          <w:sz w:val="24"/>
          <w:lang w:val="sq-AL"/>
        </w:rPr>
      </w:pPr>
    </w:p>
    <w:p w:rsidR="009E0F31" w:rsidRPr="0098493B" w:rsidRDefault="009E0F31" w:rsidP="009E0F31">
      <w:pPr>
        <w:rPr>
          <w:rFonts w:asciiTheme="majorHAnsi" w:hAnsiTheme="majorHAnsi" w:cstheme="majorHAnsi"/>
          <w:sz w:val="24"/>
          <w:lang w:val="sq-AL"/>
        </w:rPr>
      </w:pPr>
    </w:p>
    <w:p w:rsidR="009E0F31" w:rsidRPr="0098493B" w:rsidRDefault="001B3054" w:rsidP="009E0F31">
      <w:pPr>
        <w:rPr>
          <w:rFonts w:asciiTheme="majorHAnsi" w:hAnsiTheme="majorHAnsi" w:cstheme="majorHAnsi"/>
          <w:sz w:val="24"/>
          <w:lang w:val="sq-AL"/>
        </w:rPr>
      </w:pPr>
      <w:r w:rsidRPr="0098493B">
        <w:rPr>
          <w:rFonts w:asciiTheme="majorHAnsi" w:hAnsiTheme="majorHAnsi" w:cstheme="majorHAnsi"/>
          <w:noProof/>
          <w:sz w:val="24"/>
        </w:rPr>
        <mc:AlternateContent>
          <mc:Choice Requires="wps">
            <w:drawing>
              <wp:anchor distT="0" distB="0" distL="114300" distR="114300" simplePos="0" relativeHeight="251754496" behindDoc="0" locked="0" layoutInCell="1" allowOverlap="1" wp14:anchorId="04DB57FE" wp14:editId="6DCB53CF">
                <wp:simplePos x="0" y="0"/>
                <wp:positionH relativeFrom="column">
                  <wp:posOffset>137795</wp:posOffset>
                </wp:positionH>
                <wp:positionV relativeFrom="paragraph">
                  <wp:posOffset>102397</wp:posOffset>
                </wp:positionV>
                <wp:extent cx="1216025" cy="1350010"/>
                <wp:effectExtent l="0" t="0" r="0" b="2540"/>
                <wp:wrapNone/>
                <wp:docPr id="172" name="Text Box 172"/>
                <wp:cNvGraphicFramePr/>
                <a:graphic xmlns:a="http://schemas.openxmlformats.org/drawingml/2006/main">
                  <a:graphicData uri="http://schemas.microsoft.com/office/word/2010/wordprocessingShape">
                    <wps:wsp>
                      <wps:cNvSpPr txBox="1"/>
                      <wps:spPr>
                        <a:xfrm>
                          <a:off x="0" y="0"/>
                          <a:ext cx="1216025" cy="1350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Default="000C275B" w:rsidP="009E0F31">
                            <w:pPr>
                              <w:jc w:val="left"/>
                              <w:rPr>
                                <w:b/>
                                <w:color w:val="FFFFFF" w:themeColor="background1"/>
                                <w:sz w:val="24"/>
                                <w:lang w:val="sq-AL"/>
                              </w:rPr>
                            </w:pPr>
                            <w:r w:rsidRPr="00E91A95">
                              <w:rPr>
                                <w:b/>
                                <w:color w:val="FFFFFF" w:themeColor="background1"/>
                                <w:sz w:val="24"/>
                                <w:lang w:val="sq-AL"/>
                              </w:rPr>
                              <w:t xml:space="preserve">E lartë </w:t>
                            </w:r>
                            <w:r>
                              <w:rPr>
                                <w:b/>
                                <w:color w:val="FFFFFF" w:themeColor="background1"/>
                                <w:sz w:val="24"/>
                                <w:lang w:val="sq-AL"/>
                              </w:rPr>
                              <w:br/>
                            </w:r>
                            <w:r w:rsidRPr="00E91A95">
                              <w:rPr>
                                <w:b/>
                                <w:color w:val="FFFFFF" w:themeColor="background1"/>
                                <w:sz w:val="24"/>
                                <w:lang w:val="sq-AL"/>
                              </w:rPr>
                              <w:t>(70-100%)</w:t>
                            </w:r>
                          </w:p>
                          <w:p w:rsidR="000C275B" w:rsidRPr="00E91A95" w:rsidRDefault="000C275B" w:rsidP="009E0F31">
                            <w:pPr>
                              <w:rPr>
                                <w:b/>
                                <w:color w:val="FFFFFF" w:themeColor="background1"/>
                                <w:sz w:val="96"/>
                                <w:lang w:val="sq-AL"/>
                              </w:rPr>
                            </w:pPr>
                            <w:r w:rsidRPr="00E91A95">
                              <w:rPr>
                                <w:b/>
                                <w:color w:val="FFFFFF" w:themeColor="background1"/>
                                <w:sz w:val="96"/>
                                <w:lang w:val="sq-AL"/>
                              </w:rPr>
                              <w:t>48</w:t>
                            </w:r>
                            <w:r>
                              <w:rPr>
                                <w:b/>
                                <w:color w:val="FFFFFF" w:themeColor="background1"/>
                                <w:sz w:val="96"/>
                                <w:lang w:val="sq-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DB57FE" id="_x0000_t202" coordsize="21600,21600" o:spt="202" path="m,l,21600r21600,l21600,xe">
                <v:stroke joinstyle="miter"/>
                <v:path gradientshapeok="t" o:connecttype="rect"/>
              </v:shapetype>
              <v:shape id="Text Box 172" o:spid="_x0000_s1062" type="#_x0000_t202" style="position:absolute;left:0;text-align:left;margin-left:10.85pt;margin-top:8.05pt;width:95.75pt;height:106.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XIgAIAAG8FAAAOAAAAZHJzL2Uyb0RvYy54bWysVEtv2zAMvg/YfxB0X52kry2IU2QtOgwo&#10;2mLt0LMiS40xSdQkJnb260fJdhJku3TYxabEj5/4nl211rCNCrEGV/LxyYgz5SRUtXst+ffn2w8f&#10;OYsoXCUMOFXyrYr8av7+3azxUzWBFZhKBUYkLk4bX/IVop8WRZQrZUU8Aa8cKTUEK5CO4bWogmiI&#10;3ZpiMhpdFA2EygeQKka6vemUfJ75tVYSH7SOCpkpOfmG+Rvyd5m+xXwmpq9B+FUtezfEP3hhRe3o&#10;0R3VjUDB1qH+g8rWMkAEjScSbAFa11LlGCia8egomqeV8CrHQsmJfpem+P9o5f3mMbC6otpdTjhz&#10;wlKRnlWL7DO0LN1RhhofpwR88gTFlhSEHu4jXabAWx1s+lNIjPSU6+0uv4lOJqPJ+GI0OedMkm58&#10;ej6ikBNPsTf3IeIXBZYloeSBCpjzKjZ3ETvoAEmvObitjclFNI41Jb8g1myw0xC5cQmrcjv0NCmk&#10;zvUs4daohDHum9KUjhxBusiNqK5NYBtBLSSkVA5z8JmX0AmlyYm3GPb4vVdvMe7iGF4GhztjWzsI&#10;Ofojt6sfg8u6w1POD+JOIrbLNvfB6elQ2iVUW6p4gG5qope3NVXlTkR8FIHGhIpMo48P9NEGKPvQ&#10;S5ytIPz6233CU/eSlrOGxq7k8edaBMWZ+eqorz+Nz87SnObD2fnlhA7hULM81Li1vQYqy5iWjJdZ&#10;THg0g6gD2BfaEIv0KqmEk/R2yXEQr7FbBrRhpFosMogm0wu8c09eJupUpdRzz+2LCL5vTKSevodh&#10;QMX0qD87bLJ0sFgj6Do3b0p0l9W+ADTVuf37DZTWxuE5o/Z7cv4bAAD//wMAUEsDBBQABgAIAAAA&#10;IQB7H7bz4AAAAAkBAAAPAAAAZHJzL2Rvd25yZXYueG1sTI9BT8MwDIXvSPyHyEjcWNogtqo0naZK&#10;ExKCw8Yu3NzGayuapDTZVvj1mBPcbL+n5+8V69kO4kxT6L3TkC4SEOQab3rXaji8be8yECGiMzh4&#10;Rxq+KMC6vL4qMDf+4nZ03sdWcIgLOWroYhxzKUPTkcWw8CM51o5+shh5nVppJrxwuB2kSpKltNg7&#10;/tDhSFVHzcf+ZDU8V9tX3NXKZt9D9fRy3Iyfh/cHrW9v5s0jiEhz/DPDLz6jQ8lMtT85E8SgQaUr&#10;dvJ9mYJgXaX3CkTNg8pWIMtC/m9Q/gAAAP//AwBQSwECLQAUAAYACAAAACEAtoM4kv4AAADhAQAA&#10;EwAAAAAAAAAAAAAAAAAAAAAAW0NvbnRlbnRfVHlwZXNdLnhtbFBLAQItABQABgAIAAAAIQA4/SH/&#10;1gAAAJQBAAALAAAAAAAAAAAAAAAAAC8BAABfcmVscy8ucmVsc1BLAQItABQABgAIAAAAIQB+QbXI&#10;gAIAAG8FAAAOAAAAAAAAAAAAAAAAAC4CAABkcnMvZTJvRG9jLnhtbFBLAQItABQABgAIAAAAIQB7&#10;H7bz4AAAAAkBAAAPAAAAAAAAAAAAAAAAANoEAABkcnMvZG93bnJldi54bWxQSwUGAAAAAAQABADz&#10;AAAA5wUAAAAA&#10;" filled="f" stroked="f" strokeweight=".5pt">
                <v:textbox>
                  <w:txbxContent>
                    <w:p w:rsidR="000C275B" w:rsidRDefault="000C275B" w:rsidP="009E0F31">
                      <w:pPr>
                        <w:jc w:val="left"/>
                        <w:rPr>
                          <w:b/>
                          <w:color w:val="FFFFFF" w:themeColor="background1"/>
                          <w:sz w:val="24"/>
                          <w:lang w:val="sq-AL"/>
                        </w:rPr>
                      </w:pPr>
                      <w:r w:rsidRPr="00E91A95">
                        <w:rPr>
                          <w:b/>
                          <w:color w:val="FFFFFF" w:themeColor="background1"/>
                          <w:sz w:val="24"/>
                          <w:lang w:val="sq-AL"/>
                        </w:rPr>
                        <w:t xml:space="preserve">E lartë </w:t>
                      </w:r>
                      <w:r>
                        <w:rPr>
                          <w:b/>
                          <w:color w:val="FFFFFF" w:themeColor="background1"/>
                          <w:sz w:val="24"/>
                          <w:lang w:val="sq-AL"/>
                        </w:rPr>
                        <w:br/>
                      </w:r>
                      <w:r w:rsidRPr="00E91A95">
                        <w:rPr>
                          <w:b/>
                          <w:color w:val="FFFFFF" w:themeColor="background1"/>
                          <w:sz w:val="24"/>
                          <w:lang w:val="sq-AL"/>
                        </w:rPr>
                        <w:t>(70-100%)</w:t>
                      </w:r>
                    </w:p>
                    <w:p w:rsidR="000C275B" w:rsidRPr="00E91A95" w:rsidRDefault="000C275B" w:rsidP="009E0F31">
                      <w:pPr>
                        <w:rPr>
                          <w:b/>
                          <w:color w:val="FFFFFF" w:themeColor="background1"/>
                          <w:sz w:val="96"/>
                          <w:lang w:val="sq-AL"/>
                        </w:rPr>
                      </w:pPr>
                      <w:r w:rsidRPr="00E91A95">
                        <w:rPr>
                          <w:b/>
                          <w:color w:val="FFFFFF" w:themeColor="background1"/>
                          <w:sz w:val="96"/>
                          <w:lang w:val="sq-AL"/>
                        </w:rPr>
                        <w:t>48</w:t>
                      </w:r>
                      <w:r>
                        <w:rPr>
                          <w:b/>
                          <w:color w:val="FFFFFF" w:themeColor="background1"/>
                          <w:sz w:val="96"/>
                          <w:lang w:val="sq-AL"/>
                        </w:rPr>
                        <w:t xml:space="preserve"> </w:t>
                      </w:r>
                    </w:p>
                  </w:txbxContent>
                </v:textbox>
              </v:shape>
            </w:pict>
          </mc:Fallback>
        </mc:AlternateContent>
      </w:r>
      <w:r w:rsidR="009E0F31" w:rsidRPr="0098493B">
        <w:rPr>
          <w:rFonts w:asciiTheme="majorHAnsi" w:hAnsiTheme="majorHAnsi" w:cstheme="majorHAnsi"/>
          <w:noProof/>
          <w:sz w:val="24"/>
        </w:rPr>
        <mc:AlternateContent>
          <mc:Choice Requires="wps">
            <w:drawing>
              <wp:anchor distT="0" distB="0" distL="114300" distR="114300" simplePos="0" relativeHeight="251760640" behindDoc="0" locked="0" layoutInCell="1" allowOverlap="1" wp14:anchorId="50DA3B12" wp14:editId="5F1903B2">
                <wp:simplePos x="0" y="0"/>
                <wp:positionH relativeFrom="column">
                  <wp:posOffset>3387090</wp:posOffset>
                </wp:positionH>
                <wp:positionV relativeFrom="paragraph">
                  <wp:posOffset>261620</wp:posOffset>
                </wp:positionV>
                <wp:extent cx="1216025" cy="1350010"/>
                <wp:effectExtent l="0" t="0" r="0" b="2540"/>
                <wp:wrapNone/>
                <wp:docPr id="131" name="Text Box 131"/>
                <wp:cNvGraphicFramePr/>
                <a:graphic xmlns:a="http://schemas.openxmlformats.org/drawingml/2006/main">
                  <a:graphicData uri="http://schemas.microsoft.com/office/word/2010/wordprocessingShape">
                    <wps:wsp>
                      <wps:cNvSpPr txBox="1"/>
                      <wps:spPr>
                        <a:xfrm>
                          <a:off x="0" y="0"/>
                          <a:ext cx="1216025" cy="1350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Default="000C275B" w:rsidP="009E0F31">
                            <w:pPr>
                              <w:jc w:val="left"/>
                              <w:rPr>
                                <w:b/>
                                <w:color w:val="FFFFFF" w:themeColor="background1"/>
                                <w:sz w:val="24"/>
                                <w:lang w:val="sq-AL"/>
                              </w:rPr>
                            </w:pPr>
                            <w:r w:rsidRPr="00E91A95">
                              <w:rPr>
                                <w:b/>
                                <w:color w:val="FFFFFF" w:themeColor="background1"/>
                                <w:sz w:val="24"/>
                                <w:lang w:val="sq-AL"/>
                              </w:rPr>
                              <w:t xml:space="preserve">E </w:t>
                            </w:r>
                            <w:r>
                              <w:rPr>
                                <w:b/>
                                <w:color w:val="FFFFFF" w:themeColor="background1"/>
                                <w:sz w:val="24"/>
                                <w:lang w:val="sq-AL"/>
                              </w:rPr>
                              <w:t>ulët</w:t>
                            </w:r>
                            <w:r>
                              <w:rPr>
                                <w:b/>
                                <w:color w:val="FFFFFF" w:themeColor="background1"/>
                                <w:sz w:val="24"/>
                                <w:lang w:val="sq-AL"/>
                              </w:rPr>
                              <w:br/>
                            </w:r>
                            <w:r w:rsidRPr="00E91A95">
                              <w:rPr>
                                <w:b/>
                                <w:color w:val="FFFFFF" w:themeColor="background1"/>
                                <w:sz w:val="24"/>
                                <w:lang w:val="sq-AL"/>
                              </w:rPr>
                              <w:t>(</w:t>
                            </w:r>
                            <w:r>
                              <w:rPr>
                                <w:b/>
                                <w:color w:val="FFFFFF" w:themeColor="background1"/>
                                <w:sz w:val="24"/>
                                <w:lang w:val="sq-AL"/>
                              </w:rPr>
                              <w:t>2</w:t>
                            </w:r>
                            <w:r w:rsidRPr="00E91A95">
                              <w:rPr>
                                <w:b/>
                                <w:color w:val="FFFFFF" w:themeColor="background1"/>
                                <w:sz w:val="24"/>
                                <w:lang w:val="sq-AL"/>
                              </w:rPr>
                              <w:t>0-</w:t>
                            </w:r>
                            <w:r>
                              <w:rPr>
                                <w:b/>
                                <w:color w:val="FFFFFF" w:themeColor="background1"/>
                                <w:sz w:val="24"/>
                                <w:lang w:val="sq-AL"/>
                              </w:rPr>
                              <w:t>40</w:t>
                            </w:r>
                            <w:r w:rsidRPr="00E91A95">
                              <w:rPr>
                                <w:b/>
                                <w:color w:val="FFFFFF" w:themeColor="background1"/>
                                <w:sz w:val="24"/>
                                <w:lang w:val="sq-AL"/>
                              </w:rPr>
                              <w:t>%)</w:t>
                            </w:r>
                          </w:p>
                          <w:p w:rsidR="000C275B" w:rsidRPr="00E91A95" w:rsidRDefault="000C275B" w:rsidP="009E0F31">
                            <w:pPr>
                              <w:rPr>
                                <w:b/>
                                <w:color w:val="FFFFFF" w:themeColor="background1"/>
                                <w:sz w:val="96"/>
                                <w:lang w:val="sq-AL"/>
                              </w:rPr>
                            </w:pPr>
                            <w:r>
                              <w:rPr>
                                <w:b/>
                                <w:color w:val="FFFFFF" w:themeColor="background1"/>
                                <w:sz w:val="96"/>
                                <w:lang w:val="sq-AL"/>
                              </w:rPr>
                              <w:t xml:space="preserve">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0B9A0" id="Text Box 131" o:spid="_x0000_s1062" type="#_x0000_t202" style="position:absolute;left:0;text-align:left;margin-left:266.7pt;margin-top:20.6pt;width:95.75pt;height:106.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9ZOgQIAAG8FAAAOAAAAZHJzL2Uyb0RvYy54bWysVE1PGzEQvVfqf7B8L5sPoG3EBqUgqkoI&#10;UKHi7HhtsqrX49pOdtNfz7M3GyLaC1Uvu2PPm/F8vJmz864xbKN8qMmWfHw04kxZSVVtn0r+4+Hq&#10;wyfOQhS2EoasKvlWBX4+f//urHUzNaEVmUp5Bic2zFpX8lWMblYUQa5UI8IROWWh1OQbEXH0T0Xl&#10;RQvvjSkmo9Fp0ZKvnCepQsDtZa/k8+xfayXjrdZBRWZKjthi/vr8XaZvMT8Tsycv3KqWuzDEP0TR&#10;iNri0b2rSxEFW/v6D1dNLT0F0vFIUlOQ1rVUOQdkMx69yuZ+JZzKuaA4we3LFP6fW3mzufOsrtC7&#10;6ZgzKxo06UF1kX2hjqU7VKh1YQbgvQM0dlAAPdwHXKbEO+2b9EdKDHrUeruvb3Ink9FkfDqanHAm&#10;oRtPT0ZIOfkpXsydD/GrooYloeQeDcx1FZvrEHvoAEmvWbqqjclNNJa1JT+F12yw18C5sQmrMh12&#10;blJKfehZilujEsbY70qjHDmDdJGJqC6MZxsBCgkplY05+ewX6ITSCOIthjv8S1RvMe7zGF4mG/fG&#10;TW3J5+xfhV39HELWPR41P8g7ibFbdpkH0+nQ2iVVW3TcUz81wcmrGl25FiHeCY8xQZMx+vEWH20I&#10;1aedxNmK/O+/3Sc82AstZy3GruTh11p4xZn5ZsHrz+Pj4zSn+XB88nGCgz/ULA81dt1cENoC5iK6&#10;LCZ8NIOoPTWP2BCL9CpUwkq8XfI4iBexXwbYMFItFhmEyXQiXtt7J5Pr1KXEuYfuUXi3I2YEp29o&#10;GFAxe8XPHpssLS3WkXSdyZsK3Vd11wBMdab/bgOltXF4zqiXPTl/BgAA//8DAFBLAwQUAAYACAAA&#10;ACEAM2ZEJOIAAAAKAQAADwAAAGRycy9kb3ducmV2LnhtbEyPy07DMBBF90j8gzVI7KjTPCCETKoq&#10;UoWE6KKlG3aT2E0i/Aix2wa+HrOC5ege3XumXM1asbOc3GANwnIRAZOmtWIwHcLhbXOXA3OejCBl&#10;jUT4kg5W1fVVSYWwF7OT573vWCgxriCE3vux4Ny1vdTkFnaUJmRHO2ny4Zw6Lia6hHKteBxF91zT&#10;YMJCT6Ose9l+7E8a4aXebGnXxDr/VvXz63E9fh7eM8Tbm3n9BMzL2f/B8Ksf1KEKTo09GeGYQsiS&#10;JA0oQrqMgQXgIU4fgTUIcZbkwKuS/3+h+gEAAP//AwBQSwECLQAUAAYACAAAACEAtoM4kv4AAADh&#10;AQAAEwAAAAAAAAAAAAAAAAAAAAAAW0NvbnRlbnRfVHlwZXNdLnhtbFBLAQItABQABgAIAAAAIQA4&#10;/SH/1gAAAJQBAAALAAAAAAAAAAAAAAAAAC8BAABfcmVscy8ucmVsc1BLAQItABQABgAIAAAAIQDF&#10;w9ZOgQIAAG8FAAAOAAAAAAAAAAAAAAAAAC4CAABkcnMvZTJvRG9jLnhtbFBLAQItABQABgAIAAAA&#10;IQAzZkQk4gAAAAoBAAAPAAAAAAAAAAAAAAAAANsEAABkcnMvZG93bnJldi54bWxQSwUGAAAAAAQA&#10;BADzAAAA6gUAAAAA&#10;" filled="f" stroked="f" strokeweight=".5pt">
                <v:textbox>
                  <w:txbxContent>
                    <w:p w:rsidR="000C275B" w:rsidRDefault="000C275B" w:rsidP="009E0F31">
                      <w:pPr>
                        <w:jc w:val="left"/>
                        <w:rPr>
                          <w:b/>
                          <w:color w:val="FFFFFF" w:themeColor="background1"/>
                          <w:sz w:val="24"/>
                          <w:lang w:val="sq-AL"/>
                        </w:rPr>
                      </w:pPr>
                      <w:r w:rsidRPr="00E91A95">
                        <w:rPr>
                          <w:b/>
                          <w:color w:val="FFFFFF" w:themeColor="background1"/>
                          <w:sz w:val="24"/>
                          <w:lang w:val="sq-AL"/>
                        </w:rPr>
                        <w:t xml:space="preserve">E </w:t>
                      </w:r>
                      <w:r>
                        <w:rPr>
                          <w:b/>
                          <w:color w:val="FFFFFF" w:themeColor="background1"/>
                          <w:sz w:val="24"/>
                          <w:lang w:val="sq-AL"/>
                        </w:rPr>
                        <w:t>ulët</w:t>
                      </w:r>
                      <w:r>
                        <w:rPr>
                          <w:b/>
                          <w:color w:val="FFFFFF" w:themeColor="background1"/>
                          <w:sz w:val="24"/>
                          <w:lang w:val="sq-AL"/>
                        </w:rPr>
                        <w:br/>
                      </w:r>
                      <w:r w:rsidRPr="00E91A95">
                        <w:rPr>
                          <w:b/>
                          <w:color w:val="FFFFFF" w:themeColor="background1"/>
                          <w:sz w:val="24"/>
                          <w:lang w:val="sq-AL"/>
                        </w:rPr>
                        <w:t>(</w:t>
                      </w:r>
                      <w:r>
                        <w:rPr>
                          <w:b/>
                          <w:color w:val="FFFFFF" w:themeColor="background1"/>
                          <w:sz w:val="24"/>
                          <w:lang w:val="sq-AL"/>
                        </w:rPr>
                        <w:t>2</w:t>
                      </w:r>
                      <w:r w:rsidRPr="00E91A95">
                        <w:rPr>
                          <w:b/>
                          <w:color w:val="FFFFFF" w:themeColor="background1"/>
                          <w:sz w:val="24"/>
                          <w:lang w:val="sq-AL"/>
                        </w:rPr>
                        <w:t>0-</w:t>
                      </w:r>
                      <w:r>
                        <w:rPr>
                          <w:b/>
                          <w:color w:val="FFFFFF" w:themeColor="background1"/>
                          <w:sz w:val="24"/>
                          <w:lang w:val="sq-AL"/>
                        </w:rPr>
                        <w:t>40</w:t>
                      </w:r>
                      <w:r w:rsidRPr="00E91A95">
                        <w:rPr>
                          <w:b/>
                          <w:color w:val="FFFFFF" w:themeColor="background1"/>
                          <w:sz w:val="24"/>
                          <w:lang w:val="sq-AL"/>
                        </w:rPr>
                        <w:t>%)</w:t>
                      </w:r>
                    </w:p>
                    <w:p w:rsidR="000C275B" w:rsidRPr="00E91A95" w:rsidRDefault="000C275B" w:rsidP="009E0F31">
                      <w:pPr>
                        <w:rPr>
                          <w:b/>
                          <w:color w:val="FFFFFF" w:themeColor="background1"/>
                          <w:sz w:val="96"/>
                          <w:lang w:val="sq-AL"/>
                        </w:rPr>
                      </w:pPr>
                      <w:r>
                        <w:rPr>
                          <w:b/>
                          <w:color w:val="FFFFFF" w:themeColor="background1"/>
                          <w:sz w:val="96"/>
                          <w:lang w:val="sq-AL"/>
                        </w:rPr>
                        <w:t xml:space="preserve">9 </w:t>
                      </w:r>
                    </w:p>
                  </w:txbxContent>
                </v:textbox>
              </v:shape>
            </w:pict>
          </mc:Fallback>
        </mc:AlternateContent>
      </w:r>
    </w:p>
    <w:p w:rsidR="009E0F31" w:rsidRPr="0098493B" w:rsidRDefault="009E0F31" w:rsidP="009E0F31">
      <w:pPr>
        <w:rPr>
          <w:rFonts w:asciiTheme="majorHAnsi" w:hAnsiTheme="majorHAnsi" w:cstheme="majorHAnsi"/>
          <w:sz w:val="24"/>
          <w:lang w:val="sq-AL"/>
        </w:rPr>
      </w:pPr>
      <w:r w:rsidRPr="0098493B">
        <w:rPr>
          <w:rFonts w:asciiTheme="majorHAnsi" w:hAnsiTheme="majorHAnsi" w:cstheme="majorHAnsi"/>
          <w:noProof/>
          <w:sz w:val="24"/>
        </w:rPr>
        <mc:AlternateContent>
          <mc:Choice Requires="wps">
            <w:drawing>
              <wp:anchor distT="0" distB="0" distL="114300" distR="114300" simplePos="0" relativeHeight="251763712" behindDoc="0" locked="0" layoutInCell="1" allowOverlap="1" wp14:anchorId="560BDD5F" wp14:editId="2038651F">
                <wp:simplePos x="0" y="0"/>
                <wp:positionH relativeFrom="column">
                  <wp:posOffset>4995545</wp:posOffset>
                </wp:positionH>
                <wp:positionV relativeFrom="paragraph">
                  <wp:posOffset>8890</wp:posOffset>
                </wp:positionV>
                <wp:extent cx="1216025" cy="1350010"/>
                <wp:effectExtent l="0" t="0" r="0" b="2540"/>
                <wp:wrapNone/>
                <wp:docPr id="171" name="Text Box 171"/>
                <wp:cNvGraphicFramePr/>
                <a:graphic xmlns:a="http://schemas.openxmlformats.org/drawingml/2006/main">
                  <a:graphicData uri="http://schemas.microsoft.com/office/word/2010/wordprocessingShape">
                    <wps:wsp>
                      <wps:cNvSpPr txBox="1"/>
                      <wps:spPr>
                        <a:xfrm>
                          <a:off x="0" y="0"/>
                          <a:ext cx="1216025" cy="1350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Default="000C275B" w:rsidP="009E0F31">
                            <w:pPr>
                              <w:jc w:val="left"/>
                              <w:rPr>
                                <w:b/>
                                <w:color w:val="FFFFFF" w:themeColor="background1"/>
                                <w:sz w:val="24"/>
                                <w:lang w:val="sq-AL"/>
                              </w:rPr>
                            </w:pPr>
                            <w:r>
                              <w:rPr>
                                <w:b/>
                                <w:color w:val="FFFFFF" w:themeColor="background1"/>
                                <w:sz w:val="24"/>
                                <w:lang w:val="sq-AL"/>
                              </w:rPr>
                              <w:t>Shumë e ulët</w:t>
                            </w:r>
                            <w:r>
                              <w:rPr>
                                <w:b/>
                                <w:color w:val="FFFFFF" w:themeColor="background1"/>
                                <w:sz w:val="24"/>
                                <w:lang w:val="sq-AL"/>
                              </w:rPr>
                              <w:br/>
                            </w:r>
                            <w:r w:rsidRPr="00E91A95">
                              <w:rPr>
                                <w:b/>
                                <w:color w:val="FFFFFF" w:themeColor="background1"/>
                                <w:sz w:val="24"/>
                                <w:lang w:val="sq-AL"/>
                              </w:rPr>
                              <w:t>(</w:t>
                            </w:r>
                            <w:r>
                              <w:rPr>
                                <w:b/>
                                <w:color w:val="FFFFFF" w:themeColor="background1"/>
                                <w:sz w:val="24"/>
                                <w:lang w:val="sq-AL"/>
                              </w:rPr>
                              <w:t>0-20</w:t>
                            </w:r>
                            <w:r w:rsidRPr="00E91A95">
                              <w:rPr>
                                <w:b/>
                                <w:color w:val="FFFFFF" w:themeColor="background1"/>
                                <w:sz w:val="24"/>
                                <w:lang w:val="sq-AL"/>
                              </w:rPr>
                              <w:t>%)</w:t>
                            </w:r>
                          </w:p>
                          <w:p w:rsidR="000C275B" w:rsidRPr="00E91A95" w:rsidRDefault="000C275B" w:rsidP="009E0F31">
                            <w:pPr>
                              <w:rPr>
                                <w:b/>
                                <w:color w:val="FFFFFF" w:themeColor="background1"/>
                                <w:sz w:val="96"/>
                                <w:lang w:val="sq-AL"/>
                              </w:rPr>
                            </w:pPr>
                            <w:r>
                              <w:rPr>
                                <w:b/>
                                <w:color w:val="FFFFFF" w:themeColor="background1"/>
                                <w:sz w:val="96"/>
                                <w:lang w:val="sq-AL"/>
                              </w:rPr>
                              <w:t xml:space="preserve">15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BDD5F" id="Text Box 171" o:spid="_x0000_s1064" type="#_x0000_t202" style="position:absolute;left:0;text-align:left;margin-left:393.35pt;margin-top:.7pt;width:95.75pt;height:106.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C24gQIAAG8FAAAOAAAAZHJzL2Uyb0RvYy54bWysVE1PGzEQvVfqf7B8L5sEAm3EBqUgqkoI&#10;UKHi7HhtsqrX49pOsumv77N3N0S0F6pedseeN+P5eDPnF21j2Eb5UJMt+fhoxJmykqraPpf8++P1&#10;h4+chShsJQxZVfKdCvxi/v7d+dbN1IRWZCrlGZzYMNu6kq9idLOiCHKlGhGOyCkLpSbfiIijfy4q&#10;L7bw3phiMhqdFlvylfMkVQi4veqUfJ79a61kvNM6qMhMyRFbzF+fv8v0LebnYvbshVvVsg9D/EMU&#10;jagtHt27uhJRsLWv/3DV1NJTIB2PJDUFaV1LlXNANuPRq2weVsKpnAuKE9y+TOH/uZW3m3vP6gq9&#10;OxtzZkWDJj2qNrLP1LJ0hwptXZgB+OAAjS0UQA/3AZcp8Vb7Jv2REoMetd7t65vcyWQ0GZ+OJlPO&#10;JHTj4+kIKSc/xYu58yF+UdSwJJTco4G5rmJzE2IHHSDpNUvXtTG5icaybclP4TUb7DVwbmzCqkyH&#10;3k1KqQs9S3FnVMIY+01plCNnkC4yEdWl8WwjQCEhpbIxJ5/9Ap1QGkG8xbDHv0T1FuMuj+FlsnFv&#10;3NSWfM7+VdjVjyFk3eFR84O8kxjbZZt5cDwdWrukaoeOe+qmJjh5XaMrNyLEe+ExJmgyRj/e4aMN&#10;ofrUS5ytyP/6233Cg73QcrbF2JU8/FwLrzgzXy14/Wl8cpLmNB9OpmcTHPyhZnmosevmktAWMBfR&#10;ZTHhoxlE7al5woZYpFehElbi7ZLHQbyM3TLAhpFqscggTKYT8cY+OJlcpy4lzj22T8K7npgRnL6l&#10;YUDF7BU/O2yytLRYR9J1Jm8qdFfVvgGY6kz/fgOltXF4zqiXPTn/DQAA//8DAFBLAwQUAAYACAAA&#10;ACEAoQq8GOEAAAAJAQAADwAAAGRycy9kb3ducmV2LnhtbEyPQUvDQBCF74L/YRnBm9001CbGbEoJ&#10;FEHqobUXb5PsNglmZ2N220Z/vdOTHofv8d43+WqyvTib0XeOFMxnEQhDtdMdNQoO75uHFIQPSBp7&#10;R0bBt/GwKm5vcsy0u9DOnPehEVxCPkMFbQhDJqWvW2PRz9xgiNnRjRYDn2Mj9YgXLre9jKNoKS12&#10;xAstDqZsTf25P1kFr+XmDXdVbNOfvnzZHtfD1+HjUan7u2n9DCKYKfyF4arP6lCwU+VOpL3oFSTp&#10;MuEogwUI5k9JGoOoFMTzRQSyyOX/D4pfAAAA//8DAFBLAQItABQABgAIAAAAIQC2gziS/gAAAOEB&#10;AAATAAAAAAAAAAAAAAAAAAAAAABbQ29udGVudF9UeXBlc10ueG1sUEsBAi0AFAAGAAgAAAAhADj9&#10;If/WAAAAlAEAAAsAAAAAAAAAAAAAAAAALwEAAF9yZWxzLy5yZWxzUEsBAi0AFAAGAAgAAAAhAMUk&#10;LbiBAgAAbwUAAA4AAAAAAAAAAAAAAAAALgIAAGRycy9lMm9Eb2MueG1sUEsBAi0AFAAGAAgAAAAh&#10;AKEKvBjhAAAACQEAAA8AAAAAAAAAAAAAAAAA2wQAAGRycy9kb3ducmV2LnhtbFBLBQYAAAAABAAE&#10;APMAAADpBQAAAAA=&#10;" filled="f" stroked="f" strokeweight=".5pt">
                <v:textbox>
                  <w:txbxContent>
                    <w:p w:rsidR="000C275B" w:rsidRDefault="000C275B" w:rsidP="009E0F31">
                      <w:pPr>
                        <w:jc w:val="left"/>
                        <w:rPr>
                          <w:b/>
                          <w:color w:val="FFFFFF" w:themeColor="background1"/>
                          <w:sz w:val="24"/>
                          <w:lang w:val="sq-AL"/>
                        </w:rPr>
                      </w:pPr>
                      <w:r>
                        <w:rPr>
                          <w:b/>
                          <w:color w:val="FFFFFF" w:themeColor="background1"/>
                          <w:sz w:val="24"/>
                          <w:lang w:val="sq-AL"/>
                        </w:rPr>
                        <w:t>Shumë e ulët</w:t>
                      </w:r>
                      <w:r>
                        <w:rPr>
                          <w:b/>
                          <w:color w:val="FFFFFF" w:themeColor="background1"/>
                          <w:sz w:val="24"/>
                          <w:lang w:val="sq-AL"/>
                        </w:rPr>
                        <w:br/>
                      </w:r>
                      <w:r w:rsidRPr="00E91A95">
                        <w:rPr>
                          <w:b/>
                          <w:color w:val="FFFFFF" w:themeColor="background1"/>
                          <w:sz w:val="24"/>
                          <w:lang w:val="sq-AL"/>
                        </w:rPr>
                        <w:t>(</w:t>
                      </w:r>
                      <w:r>
                        <w:rPr>
                          <w:b/>
                          <w:color w:val="FFFFFF" w:themeColor="background1"/>
                          <w:sz w:val="24"/>
                          <w:lang w:val="sq-AL"/>
                        </w:rPr>
                        <w:t>0-20</w:t>
                      </w:r>
                      <w:r w:rsidRPr="00E91A95">
                        <w:rPr>
                          <w:b/>
                          <w:color w:val="FFFFFF" w:themeColor="background1"/>
                          <w:sz w:val="24"/>
                          <w:lang w:val="sq-AL"/>
                        </w:rPr>
                        <w:t>%)</w:t>
                      </w:r>
                    </w:p>
                    <w:p w:rsidR="000C275B" w:rsidRPr="00E91A95" w:rsidRDefault="000C275B" w:rsidP="009E0F31">
                      <w:pPr>
                        <w:rPr>
                          <w:b/>
                          <w:color w:val="FFFFFF" w:themeColor="background1"/>
                          <w:sz w:val="96"/>
                          <w:lang w:val="sq-AL"/>
                        </w:rPr>
                      </w:pPr>
                      <w:r>
                        <w:rPr>
                          <w:b/>
                          <w:color w:val="FFFFFF" w:themeColor="background1"/>
                          <w:sz w:val="96"/>
                          <w:lang w:val="sq-AL"/>
                        </w:rPr>
                        <w:t xml:space="preserve">15 </w:t>
                      </w:r>
                    </w:p>
                  </w:txbxContent>
                </v:textbox>
              </v:shape>
            </w:pict>
          </mc:Fallback>
        </mc:AlternateContent>
      </w:r>
    </w:p>
    <w:p w:rsidR="009E0F31" w:rsidRDefault="009E0F31" w:rsidP="009E0F31">
      <w:pPr>
        <w:rPr>
          <w:lang w:val="sq-AL"/>
        </w:rPr>
      </w:pPr>
    </w:p>
    <w:p w:rsidR="009E0F31" w:rsidRDefault="009E0F31" w:rsidP="009E0F31">
      <w:pPr>
        <w:rPr>
          <w:lang w:val="sq-AL"/>
        </w:rPr>
      </w:pPr>
    </w:p>
    <w:p w:rsidR="009E0F31" w:rsidRDefault="009E0F31" w:rsidP="009E0F31">
      <w:pPr>
        <w:rPr>
          <w:lang w:val="sq-AL"/>
        </w:rPr>
      </w:pPr>
    </w:p>
    <w:p w:rsidR="00FC334A" w:rsidRPr="00BB5785" w:rsidRDefault="00606DDC" w:rsidP="00E5590D">
      <w:pPr>
        <w:pStyle w:val="Heading1"/>
        <w:jc w:val="center"/>
        <w:rPr>
          <w:lang w:val="sq-AL"/>
        </w:rPr>
      </w:pPr>
      <w:bookmarkStart w:id="11" w:name="_Toc47965418"/>
      <w:r>
        <w:rPr>
          <w:lang w:val="sq-AL"/>
        </w:rPr>
        <w:lastRenderedPageBreak/>
        <w:t>CHAPTER</w:t>
      </w:r>
      <w:r w:rsidR="00FC334A">
        <w:rPr>
          <w:lang w:val="sq-AL"/>
        </w:rPr>
        <w:t xml:space="preserve">  II</w:t>
      </w:r>
      <w:bookmarkEnd w:id="11"/>
    </w:p>
    <w:p w:rsidR="00965D49" w:rsidRPr="00FC334A" w:rsidRDefault="00606DDC" w:rsidP="00FC334A">
      <w:pPr>
        <w:pStyle w:val="Heading1"/>
        <w:jc w:val="center"/>
        <w:rPr>
          <w:color w:val="00B0F0"/>
          <w:lang w:val="sq-AL"/>
        </w:rPr>
      </w:pPr>
      <w:bookmarkStart w:id="12" w:name="_Toc47965419"/>
      <w:r w:rsidRPr="00606DDC">
        <w:rPr>
          <w:color w:val="00B0F0"/>
          <w:lang w:val="sq-AL"/>
        </w:rPr>
        <w:t>Analysis of indicators by areas</w:t>
      </w:r>
      <w:bookmarkEnd w:id="12"/>
    </w:p>
    <w:p w:rsidR="00965D49" w:rsidRPr="00BB5785" w:rsidRDefault="00965D49" w:rsidP="00965D49">
      <w:pPr>
        <w:rPr>
          <w:rFonts w:asciiTheme="majorHAnsi" w:hAnsiTheme="majorHAnsi" w:cstheme="majorHAnsi"/>
          <w:b/>
          <w:bCs/>
          <w:sz w:val="10"/>
          <w:lang w:val="sq-AL"/>
        </w:rPr>
      </w:pPr>
    </w:p>
    <w:p w:rsidR="00965D49" w:rsidRPr="00BB5785" w:rsidRDefault="00606DDC" w:rsidP="00E5590D">
      <w:pPr>
        <w:pStyle w:val="Heading2"/>
        <w:rPr>
          <w:lang w:val="sq-AL"/>
        </w:rPr>
      </w:pPr>
      <w:bookmarkStart w:id="13" w:name="_Toc47965420"/>
      <w:r>
        <w:rPr>
          <w:lang w:val="sq-AL"/>
        </w:rPr>
        <w:t>Area</w:t>
      </w:r>
      <w:r w:rsidR="00965D49" w:rsidRPr="00BB5785">
        <w:rPr>
          <w:lang w:val="sq-AL"/>
        </w:rPr>
        <w:t xml:space="preserve"> 1</w:t>
      </w:r>
      <w:r w:rsidR="00FC334A">
        <w:rPr>
          <w:lang w:val="sq-AL"/>
        </w:rPr>
        <w:t>:</w:t>
      </w:r>
      <w:r w:rsidR="00965D49" w:rsidRPr="00BB5785">
        <w:rPr>
          <w:lang w:val="sq-AL"/>
        </w:rPr>
        <w:t xml:space="preserve"> </w:t>
      </w:r>
      <w:r w:rsidRPr="00606DDC">
        <w:rPr>
          <w:lang w:val="sq-AL"/>
        </w:rPr>
        <w:t>Public Administrative Services</w:t>
      </w:r>
      <w:bookmarkEnd w:id="13"/>
    </w:p>
    <w:p w:rsidR="00965D49" w:rsidRPr="00BB5785" w:rsidRDefault="00965D49" w:rsidP="00965D49">
      <w:pPr>
        <w:rPr>
          <w:rFonts w:asciiTheme="majorHAnsi" w:hAnsiTheme="majorHAnsi" w:cstheme="majorHAnsi"/>
          <w:sz w:val="12"/>
          <w:lang w:val="sq-AL"/>
        </w:rPr>
      </w:pPr>
    </w:p>
    <w:p w:rsidR="00965D49" w:rsidRPr="00BB5785" w:rsidRDefault="00726B00" w:rsidP="00965D49">
      <w:pPr>
        <w:rPr>
          <w:rFonts w:asciiTheme="majorHAnsi" w:hAnsiTheme="majorHAnsi" w:cstheme="majorHAnsi"/>
          <w:sz w:val="24"/>
          <w:lang w:val="sq-AL"/>
        </w:rPr>
      </w:pPr>
      <w:r w:rsidRPr="00726B00">
        <w:rPr>
          <w:rFonts w:asciiTheme="majorHAnsi" w:hAnsiTheme="majorHAnsi" w:cstheme="majorHAnsi"/>
          <w:sz w:val="24"/>
          <w:lang w:val="sq-AL"/>
        </w:rPr>
        <w:t>This area consists of four indicators, including a first-time added indicator. The area includes public administrative services (PAS) and the management of the requests of citizens, natural and legal persons to municipal bodies for issues related to the competencies of municipalities and which pass through the One-Stop-Shop in the Municipality. At the same time, this area measures the willingness of municipalities to offer these requests online or through e-kiosks</w:t>
      </w:r>
      <w:r w:rsidR="00965D49" w:rsidRPr="00BB5785">
        <w:rPr>
          <w:rFonts w:asciiTheme="majorHAnsi" w:hAnsiTheme="majorHAnsi" w:cstheme="majorHAnsi"/>
          <w:sz w:val="24"/>
          <w:lang w:val="sq-AL"/>
        </w:rPr>
        <w:t>.</w:t>
      </w:r>
    </w:p>
    <w:p w:rsidR="00965D49" w:rsidRPr="00BB5785" w:rsidRDefault="00726B00" w:rsidP="00965D49">
      <w:pPr>
        <w:rPr>
          <w:rFonts w:asciiTheme="majorHAnsi" w:hAnsiTheme="majorHAnsi" w:cstheme="majorHAnsi"/>
          <w:sz w:val="24"/>
          <w:lang w:val="sq-AL"/>
        </w:rPr>
      </w:pPr>
      <w:r w:rsidRPr="00726B00">
        <w:rPr>
          <w:rFonts w:asciiTheme="majorHAnsi" w:hAnsiTheme="majorHAnsi" w:cstheme="majorHAnsi"/>
          <w:sz w:val="24"/>
          <w:lang w:val="sq-AL"/>
        </w:rPr>
        <w:t>Compared to 19 other areas, this area ranks fourth in terms of performance, with an overall level of 70.</w:t>
      </w:r>
      <w:r w:rsidR="009E0F31">
        <w:rPr>
          <w:rFonts w:asciiTheme="majorHAnsi" w:hAnsiTheme="majorHAnsi" w:cstheme="majorHAnsi"/>
          <w:sz w:val="24"/>
          <w:lang w:val="sq-AL"/>
        </w:rPr>
        <w:t>47</w:t>
      </w:r>
      <w:r w:rsidRPr="00726B00">
        <w:rPr>
          <w:rFonts w:asciiTheme="majorHAnsi" w:hAnsiTheme="majorHAnsi" w:cstheme="majorHAnsi"/>
          <w:sz w:val="24"/>
          <w:lang w:val="sq-AL"/>
        </w:rPr>
        <w:t>%, compared to 92.6% in 2018</w:t>
      </w:r>
      <w:r w:rsidR="00965D49" w:rsidRPr="00BB5785">
        <w:rPr>
          <w:rFonts w:asciiTheme="majorHAnsi" w:hAnsiTheme="majorHAnsi" w:cstheme="majorHAnsi"/>
          <w:sz w:val="24"/>
          <w:lang w:val="sq-AL"/>
        </w:rPr>
        <w:t>.</w:t>
      </w:r>
      <w:r w:rsidR="000031E4" w:rsidRPr="000031E4">
        <w:rPr>
          <w:rFonts w:ascii="Times New Roman" w:hAnsi="Times New Roman" w:cs="Times New Roman"/>
          <w:noProof/>
          <w:sz w:val="24"/>
        </w:rPr>
        <w:t xml:space="preserve"> </w:t>
      </w:r>
    </w:p>
    <w:p w:rsidR="00965D49" w:rsidRPr="00BB5785" w:rsidRDefault="009E0F31" w:rsidP="00965D49">
      <w:pPr>
        <w:keepNext/>
        <w:rPr>
          <w:lang w:val="sq-AL"/>
        </w:rPr>
      </w:pPr>
      <w:r>
        <w:rPr>
          <w:rFonts w:asciiTheme="majorHAnsi" w:hAnsiTheme="majorHAnsi" w:cstheme="majorHAnsi"/>
          <w:noProof/>
          <w:sz w:val="24"/>
        </w:rPr>
        <mc:AlternateContent>
          <mc:Choice Requires="wps">
            <w:drawing>
              <wp:anchor distT="0" distB="0" distL="114300" distR="114300" simplePos="0" relativeHeight="251612160" behindDoc="0" locked="0" layoutInCell="1" allowOverlap="1" wp14:anchorId="61D1813C" wp14:editId="3D57CF9C">
                <wp:simplePos x="0" y="0"/>
                <wp:positionH relativeFrom="column">
                  <wp:posOffset>962025</wp:posOffset>
                </wp:positionH>
                <wp:positionV relativeFrom="paragraph">
                  <wp:posOffset>54610</wp:posOffset>
                </wp:positionV>
                <wp:extent cx="3670300" cy="317500"/>
                <wp:effectExtent l="0" t="0" r="6350" b="6350"/>
                <wp:wrapNone/>
                <wp:docPr id="49" name="Text Box 49"/>
                <wp:cNvGraphicFramePr/>
                <a:graphic xmlns:a="http://schemas.openxmlformats.org/drawingml/2006/main">
                  <a:graphicData uri="http://schemas.microsoft.com/office/word/2010/wordprocessingShape">
                    <wps:wsp>
                      <wps:cNvSpPr txBox="1"/>
                      <wps:spPr>
                        <a:xfrm>
                          <a:off x="0" y="0"/>
                          <a:ext cx="3670300" cy="317500"/>
                        </a:xfrm>
                        <a:prstGeom prst="rect">
                          <a:avLst/>
                        </a:prstGeom>
                        <a:solidFill>
                          <a:sysClr val="window" lastClr="FFFFFF"/>
                        </a:solidFill>
                        <a:ln w="6350">
                          <a:noFill/>
                        </a:ln>
                        <a:effectLst/>
                      </wps:spPr>
                      <wps:txbx>
                        <w:txbxContent>
                          <w:p w:rsidR="000C275B" w:rsidRPr="009E0F31" w:rsidRDefault="000C275B" w:rsidP="00DE0AEC">
                            <w:pPr>
                              <w:spacing w:before="0" w:after="0"/>
                              <w:jc w:val="center"/>
                            </w:pPr>
                            <w:r w:rsidRPr="009E0F31">
                              <w:rPr>
                                <w:rFonts w:asciiTheme="majorHAnsi" w:hAnsiTheme="majorHAnsi" w:cstheme="majorHAnsi"/>
                                <w:sz w:val="24"/>
                              </w:rPr>
                              <w:t>Administrative services - % by indicators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1813C" id="Text Box 49" o:spid="_x0000_s1065" type="#_x0000_t202" style="position:absolute;left:0;text-align:left;margin-left:75.75pt;margin-top:4.3pt;width:289pt;height: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8q/VAIAAKIEAAAOAAAAZHJzL2Uyb0RvYy54bWysVE1vGjEQvVfqf7B8b3YJhDSIJaJEVJWi&#10;JBJUORuvN6zk9bi2YZf++j57IaFpT1U5mPnyjOfNm53edo1me+V8Tabgg4ucM2UklbV5Kfj39fLT&#10;Z858EKYUmowq+EF5fjv7+GHa2om6pC3pUjmGJMZPWlvwbQh2kmVeblUj/AVZZeCsyDUiQHUvWelE&#10;i+yNzi7zfJy15ErrSCrvYb3rnXyW8leVkuGxqrwKTBccbwvpdOncxDObTcXkxQm7reXxGeIfXtGI&#10;2qDoa6o7EQTbufqPVE0tHXmqwoWkJqOqqqVKPaCbQf6um9VWWJV6ATjevsLk/19a+bB/cqwuCz66&#10;4cyIBjNaqy6wL9QxmIBPa/0EYSuLwNDBjjmf7B7G2HZXuSb+oyEGP5A+vKIbs0kYh+PrfJjDJeEb&#10;Dq6vICN99nbbOh++KmpYFAruML0Eqtjf+9CHnkJiMU+6Lpe11kk5+IV2bC8waPCjpJYzLXyAseDL&#10;9DtW++2aNqwt+Hh4ladKhmK+vpQ2Ma9KJDrWj1D0LUcpdJsuQTccn/DYUHkATI56onkrlzV6ucdD&#10;noQDs9A+tiU84qg0oTQdJc625H7+zR7jMXB4OWvB1IL7HzvhFPr7ZkCFm8FoFKmdlNHV9SUUd+7Z&#10;nHvMrlkQMBpgL61MYowP+iRWjppnLNU8VoVLGInaBQ8ncRH6/cFSSjWfpyCQ2Ypwb1ZWxtQRuDip&#10;dfcsnD2OM4AID3TitJi8m2ofG28amu8CVXUaeQS6RxVUiQoWIZHmuLRx0871FPX2aZn9AgAA//8D&#10;AFBLAwQUAAYACAAAACEAsVY4gd8AAAAIAQAADwAAAGRycy9kb3ducmV2LnhtbEyPwU7DMBBE70j8&#10;g7VI3KjTSiklxKkQAkElokJA4urGSxKI15HtNqFfz3KC49sZzc7k68n24oA+dI4UzGcJCKTamY4a&#10;BW+v9xcrECFqMrp3hAq+McC6OD3JdWbcSC94qGIjOIRCphW0MQ6ZlKFu0eowcwMSax/OWx0ZfSON&#10;1yOH214ukmQpre6IP7R6wNsW669qbxW8j9WD3242n8/DY3ncHqvyCe9Kpc7PpptrEBGn+GeG3/pc&#10;HQrutHN7MkH0zOk8ZauC1RIE65eLK+adgpQPssjl/wHFDwAAAP//AwBQSwECLQAUAAYACAAAACEA&#10;toM4kv4AAADhAQAAEwAAAAAAAAAAAAAAAAAAAAAAW0NvbnRlbnRfVHlwZXNdLnhtbFBLAQItABQA&#10;BgAIAAAAIQA4/SH/1gAAAJQBAAALAAAAAAAAAAAAAAAAAC8BAABfcmVscy8ucmVsc1BLAQItABQA&#10;BgAIAAAAIQCBE8q/VAIAAKIEAAAOAAAAAAAAAAAAAAAAAC4CAABkcnMvZTJvRG9jLnhtbFBLAQIt&#10;ABQABgAIAAAAIQCxVjiB3wAAAAgBAAAPAAAAAAAAAAAAAAAAAK4EAABkcnMvZG93bnJldi54bWxQ&#10;SwUGAAAAAAQABADzAAAAugUAAAAA&#10;" fillcolor="window" stroked="f" strokeweight=".5pt">
                <v:textbox>
                  <w:txbxContent>
                    <w:p w:rsidR="000C275B" w:rsidRPr="009E0F31" w:rsidRDefault="000C275B" w:rsidP="00DE0AEC">
                      <w:pPr>
                        <w:spacing w:before="0" w:after="0"/>
                        <w:jc w:val="center"/>
                      </w:pPr>
                      <w:r w:rsidRPr="009E0F31">
                        <w:rPr>
                          <w:rFonts w:asciiTheme="majorHAnsi" w:hAnsiTheme="majorHAnsi" w:cstheme="majorHAnsi"/>
                          <w:sz w:val="24"/>
                        </w:rPr>
                        <w:t>Administrative services - % by indicators</w:t>
                      </w:r>
                    </w:p>
                  </w:txbxContent>
                </v:textbox>
              </v:shape>
            </w:pict>
          </mc:Fallback>
        </mc:AlternateContent>
      </w:r>
      <w:r w:rsidRPr="000031E4">
        <w:rPr>
          <w:rFonts w:ascii="Times New Roman" w:hAnsi="Times New Roman" w:cs="Times New Roman"/>
          <w:noProof/>
          <w:sz w:val="24"/>
        </w:rPr>
        <mc:AlternateContent>
          <mc:Choice Requires="wps">
            <w:drawing>
              <wp:anchor distT="0" distB="0" distL="114300" distR="114300" simplePos="0" relativeHeight="251622912" behindDoc="0" locked="0" layoutInCell="1" allowOverlap="1" wp14:anchorId="6FAFBEC4" wp14:editId="443662C8">
                <wp:simplePos x="0" y="0"/>
                <wp:positionH relativeFrom="column">
                  <wp:posOffset>85725</wp:posOffset>
                </wp:positionH>
                <wp:positionV relativeFrom="paragraph">
                  <wp:posOffset>597535</wp:posOffset>
                </wp:positionV>
                <wp:extent cx="2583815" cy="1905000"/>
                <wp:effectExtent l="0" t="0" r="6985" b="0"/>
                <wp:wrapNone/>
                <wp:docPr id="91" name="Text Box 91"/>
                <wp:cNvGraphicFramePr/>
                <a:graphic xmlns:a="http://schemas.openxmlformats.org/drawingml/2006/main">
                  <a:graphicData uri="http://schemas.microsoft.com/office/word/2010/wordprocessingShape">
                    <wps:wsp>
                      <wps:cNvSpPr txBox="1"/>
                      <wps:spPr>
                        <a:xfrm>
                          <a:off x="0" y="0"/>
                          <a:ext cx="2583815" cy="1905000"/>
                        </a:xfrm>
                        <a:prstGeom prst="rect">
                          <a:avLst/>
                        </a:prstGeom>
                        <a:solidFill>
                          <a:sysClr val="window" lastClr="FFFFFF"/>
                        </a:solidFill>
                        <a:ln w="6350">
                          <a:noFill/>
                        </a:ln>
                        <a:effectLst/>
                      </wps:spPr>
                      <wps:txbx>
                        <w:txbxContent>
                          <w:p w:rsidR="000C275B" w:rsidRDefault="000C275B" w:rsidP="000031E4">
                            <w:pPr>
                              <w:spacing w:before="0" w:after="0"/>
                              <w:jc w:val="center"/>
                              <w:rPr>
                                <w:sz w:val="16"/>
                                <w:szCs w:val="16"/>
                                <w:lang w:val="sr-Latn-RS"/>
                              </w:rPr>
                            </w:pPr>
                          </w:p>
                          <w:p w:rsidR="000C275B" w:rsidRPr="006B530B" w:rsidRDefault="000C275B" w:rsidP="000031E4">
                            <w:pPr>
                              <w:spacing w:before="0" w:after="0"/>
                              <w:jc w:val="center"/>
                              <w:rPr>
                                <w:sz w:val="16"/>
                                <w:szCs w:val="16"/>
                                <w:lang w:val="sr-Latn-RS"/>
                              </w:rPr>
                            </w:pPr>
                            <w:r w:rsidRPr="006B530B">
                              <w:rPr>
                                <w:sz w:val="16"/>
                                <w:szCs w:val="16"/>
                                <w:lang w:val="sr-Latn-RS"/>
                              </w:rPr>
                              <w:t>Administrative services provided in electronic form by the municipality</w:t>
                            </w:r>
                          </w:p>
                          <w:p w:rsidR="000C275B" w:rsidRPr="006B530B" w:rsidRDefault="000C275B" w:rsidP="000031E4">
                            <w:pPr>
                              <w:spacing w:before="0" w:after="0"/>
                              <w:jc w:val="center"/>
                              <w:rPr>
                                <w:sz w:val="16"/>
                                <w:szCs w:val="16"/>
                                <w:lang w:val="sr-Latn-RS"/>
                              </w:rPr>
                            </w:pPr>
                          </w:p>
                          <w:p w:rsidR="000C275B" w:rsidRPr="009E0F31" w:rsidRDefault="000C275B" w:rsidP="000031E4">
                            <w:pPr>
                              <w:spacing w:before="0" w:after="0"/>
                              <w:jc w:val="center"/>
                              <w:rPr>
                                <w:sz w:val="20"/>
                                <w:szCs w:val="16"/>
                                <w:lang w:val="sr-Latn-RS"/>
                              </w:rPr>
                            </w:pPr>
                          </w:p>
                          <w:p w:rsidR="000C275B" w:rsidRPr="009E0F31" w:rsidRDefault="000C275B" w:rsidP="000031E4">
                            <w:pPr>
                              <w:spacing w:before="0" w:after="0"/>
                              <w:jc w:val="center"/>
                              <w:rPr>
                                <w:sz w:val="28"/>
                                <w:szCs w:val="16"/>
                                <w:lang w:val="sr-Latn-RS"/>
                              </w:rPr>
                            </w:pPr>
                          </w:p>
                          <w:p w:rsidR="000C275B" w:rsidRPr="006B530B" w:rsidRDefault="000C275B" w:rsidP="000031E4">
                            <w:pPr>
                              <w:spacing w:before="0" w:after="0"/>
                              <w:jc w:val="center"/>
                              <w:rPr>
                                <w:sz w:val="16"/>
                                <w:szCs w:val="16"/>
                                <w:lang w:val="sr-Latn-RS"/>
                              </w:rPr>
                            </w:pPr>
                            <w:r w:rsidRPr="006B530B">
                              <w:rPr>
                                <w:sz w:val="16"/>
                                <w:szCs w:val="16"/>
                                <w:lang w:val="sr-Latn-RS"/>
                              </w:rPr>
                              <w:t>Administrative requirements considered within the legal deadline</w:t>
                            </w:r>
                          </w:p>
                          <w:p w:rsidR="000C275B" w:rsidRPr="009E0F31" w:rsidRDefault="000C275B" w:rsidP="000031E4">
                            <w:pPr>
                              <w:spacing w:before="0" w:after="0"/>
                              <w:jc w:val="center"/>
                              <w:rPr>
                                <w:sz w:val="28"/>
                                <w:szCs w:val="16"/>
                                <w:lang w:val="sr-Latn-RS"/>
                              </w:rPr>
                            </w:pPr>
                          </w:p>
                          <w:p w:rsidR="000C275B" w:rsidRPr="006B530B" w:rsidRDefault="000C275B" w:rsidP="000031E4">
                            <w:pPr>
                              <w:spacing w:before="0" w:after="0"/>
                              <w:jc w:val="center"/>
                              <w:rPr>
                                <w:sz w:val="16"/>
                                <w:szCs w:val="16"/>
                                <w:lang w:val="sr-Latn-RS"/>
                              </w:rPr>
                            </w:pPr>
                          </w:p>
                          <w:p w:rsidR="000C275B" w:rsidRPr="006B530B" w:rsidRDefault="000C275B" w:rsidP="000031E4">
                            <w:pPr>
                              <w:spacing w:before="0" w:after="0"/>
                              <w:jc w:val="center"/>
                              <w:rPr>
                                <w:sz w:val="16"/>
                                <w:szCs w:val="16"/>
                                <w:lang w:val="sr-Latn-RS"/>
                              </w:rPr>
                            </w:pPr>
                          </w:p>
                          <w:p w:rsidR="000C275B" w:rsidRPr="007B6DF7" w:rsidRDefault="000C275B" w:rsidP="000031E4">
                            <w:pPr>
                              <w:spacing w:before="0" w:after="0"/>
                              <w:jc w:val="center"/>
                              <w:rPr>
                                <w:sz w:val="16"/>
                                <w:szCs w:val="16"/>
                                <w:lang w:val="sr-Latn-RS"/>
                              </w:rPr>
                            </w:pPr>
                            <w:r w:rsidRPr="006B530B">
                              <w:rPr>
                                <w:sz w:val="16"/>
                                <w:szCs w:val="16"/>
                                <w:lang w:val="sr-Latn-RS"/>
                              </w:rPr>
                              <w:t>Administrative requirements considered during the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FBEC4" id="Text Box 91" o:spid="_x0000_s1066" type="#_x0000_t202" style="position:absolute;left:0;text-align:left;margin-left:6.75pt;margin-top:47.05pt;width:203.45pt;height:150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JqWAIAAKMEAAAOAAAAZHJzL2Uyb0RvYy54bWysVF1v2jAUfZ+0/2D5fU2g0FLUUDEqpklV&#10;W4lOfTaOUyI5vp5tSNiv37EDLe32NI0H4/vh+3HOvbm+6RrNdsr5mkzBB2c5Z8pIKmvzUvAfT8sv&#10;E858EKYUmowq+F55fjP7/Om6tVM1pA3pUjmGIMZPW1vwTQh2mmVeblQj/BlZZWCsyDUiQHQvWelE&#10;i+iNzoZ5fpG15ErrSCrvob3tjXyW4leVkuGhqrwKTBcctYV0unSu45nNrsX0xQm7qeWhDPEPVTSi&#10;Nkj6GupWBMG2rv4jVFNLR56qcCapyaiqaqlSD+hmkH/oZrURVqVeAI63rzD5/xdW3u8eHavLgl8N&#10;ODOiAUdPqgvsK3UMKuDTWj+F28rCMXTQg+ej3kMZ2+4q18R/NMRgB9L7V3RjNAnlcDw5nwzGnEnY&#10;Blf5OM8T/tnbc+t8+KaoYfFScAf6Eqpid+cDSoHr0SVm86TrcllrnYS9X2jHdgJMY0BKajnTwgco&#10;C75Mv1g1Qrx7pg1rC35xPs5TJkMxXu+nTYyr0hQd8kcs+p7jLXTrLmF3fnkEZE3lHjg56ifNW7ms&#10;0csdCnkUDqMFaLAu4QFHpQmp6XDjbEPu19/00R+Mw8pZi1EtuP+5FU6hv+8Gs3A1GI3ibCdhNL4c&#10;QnCnlvWpxWybBQEj0I3q0jX6B328Vo6aZ2zVPGaFSRiJ3AUPx+si9AuErZRqPk9OmGYrwp1ZWRlD&#10;R+AiU0/ds3D2QGfAJNzTcajF9AOrvW98aWi+DVTVifIIdI8qyIsCNiHReNjauGqncvJ6+7bMfgMA&#10;AP//AwBQSwMEFAAGAAgAAAAhABxG5bLgAAAACQEAAA8AAABkcnMvZG93bnJldi54bWxMj8FOwzAQ&#10;RO9I/IO1SNyo0zagEuJUCIGgUqOWgMTVjZckEK+j2G1Cv57tCY6zM5p9ky5H24oD9r5xpGA6iUAg&#10;lc40VCl4f3u6WoDwQZPRrSNU8IMeltn5WaoT4wZ6xUMRKsEl5BOtoA6hS6T0ZY1W+4nrkNj7dL3V&#10;gWVfSdPrgcttK2dRdCOtbog/1LrDhxrL72JvFXwMxXO/Wa2+tt1Lftwci3yNj7lSlxfj/R2IgGP4&#10;C8MJn9EhY6ad25PxomU9v+akgtt4CoL9eBbFIHYK5qeLzFL5f0H2CwAA//8DAFBLAQItABQABgAI&#10;AAAAIQC2gziS/gAAAOEBAAATAAAAAAAAAAAAAAAAAAAAAABbQ29udGVudF9UeXBlc10ueG1sUEsB&#10;Ai0AFAAGAAgAAAAhADj9If/WAAAAlAEAAAsAAAAAAAAAAAAAAAAALwEAAF9yZWxzLy5yZWxzUEsB&#10;Ai0AFAAGAAgAAAAhAEhCsmpYAgAAowQAAA4AAAAAAAAAAAAAAAAALgIAAGRycy9lMm9Eb2MueG1s&#10;UEsBAi0AFAAGAAgAAAAhABxG5bLgAAAACQEAAA8AAAAAAAAAAAAAAAAAsgQAAGRycy9kb3ducmV2&#10;LnhtbFBLBQYAAAAABAAEAPMAAAC/BQAAAAA=&#10;" fillcolor="window" stroked="f" strokeweight=".5pt">
                <v:textbox>
                  <w:txbxContent>
                    <w:p w:rsidR="000C275B" w:rsidRDefault="000C275B" w:rsidP="000031E4">
                      <w:pPr>
                        <w:spacing w:before="0" w:after="0"/>
                        <w:jc w:val="center"/>
                        <w:rPr>
                          <w:sz w:val="16"/>
                          <w:szCs w:val="16"/>
                          <w:lang w:val="sr-Latn-RS"/>
                        </w:rPr>
                      </w:pPr>
                    </w:p>
                    <w:p w:rsidR="000C275B" w:rsidRPr="006B530B" w:rsidRDefault="000C275B" w:rsidP="000031E4">
                      <w:pPr>
                        <w:spacing w:before="0" w:after="0"/>
                        <w:jc w:val="center"/>
                        <w:rPr>
                          <w:sz w:val="16"/>
                          <w:szCs w:val="16"/>
                          <w:lang w:val="sr-Latn-RS"/>
                        </w:rPr>
                      </w:pPr>
                      <w:r w:rsidRPr="006B530B">
                        <w:rPr>
                          <w:sz w:val="16"/>
                          <w:szCs w:val="16"/>
                          <w:lang w:val="sr-Latn-RS"/>
                        </w:rPr>
                        <w:t>Administrative services provided in electronic form by the municipality</w:t>
                      </w:r>
                    </w:p>
                    <w:p w:rsidR="000C275B" w:rsidRPr="006B530B" w:rsidRDefault="000C275B" w:rsidP="000031E4">
                      <w:pPr>
                        <w:spacing w:before="0" w:after="0"/>
                        <w:jc w:val="center"/>
                        <w:rPr>
                          <w:sz w:val="16"/>
                          <w:szCs w:val="16"/>
                          <w:lang w:val="sr-Latn-RS"/>
                        </w:rPr>
                      </w:pPr>
                    </w:p>
                    <w:p w:rsidR="000C275B" w:rsidRPr="009E0F31" w:rsidRDefault="000C275B" w:rsidP="000031E4">
                      <w:pPr>
                        <w:spacing w:before="0" w:after="0"/>
                        <w:jc w:val="center"/>
                        <w:rPr>
                          <w:sz w:val="20"/>
                          <w:szCs w:val="16"/>
                          <w:lang w:val="sr-Latn-RS"/>
                        </w:rPr>
                      </w:pPr>
                    </w:p>
                    <w:p w:rsidR="000C275B" w:rsidRPr="009E0F31" w:rsidRDefault="000C275B" w:rsidP="000031E4">
                      <w:pPr>
                        <w:spacing w:before="0" w:after="0"/>
                        <w:jc w:val="center"/>
                        <w:rPr>
                          <w:sz w:val="28"/>
                          <w:szCs w:val="16"/>
                          <w:lang w:val="sr-Latn-RS"/>
                        </w:rPr>
                      </w:pPr>
                    </w:p>
                    <w:p w:rsidR="000C275B" w:rsidRPr="006B530B" w:rsidRDefault="000C275B" w:rsidP="000031E4">
                      <w:pPr>
                        <w:spacing w:before="0" w:after="0"/>
                        <w:jc w:val="center"/>
                        <w:rPr>
                          <w:sz w:val="16"/>
                          <w:szCs w:val="16"/>
                          <w:lang w:val="sr-Latn-RS"/>
                        </w:rPr>
                      </w:pPr>
                      <w:r w:rsidRPr="006B530B">
                        <w:rPr>
                          <w:sz w:val="16"/>
                          <w:szCs w:val="16"/>
                          <w:lang w:val="sr-Latn-RS"/>
                        </w:rPr>
                        <w:t>Administrative requirements considered within the legal deadline</w:t>
                      </w:r>
                    </w:p>
                    <w:p w:rsidR="000C275B" w:rsidRPr="009E0F31" w:rsidRDefault="000C275B" w:rsidP="000031E4">
                      <w:pPr>
                        <w:spacing w:before="0" w:after="0"/>
                        <w:jc w:val="center"/>
                        <w:rPr>
                          <w:sz w:val="28"/>
                          <w:szCs w:val="16"/>
                          <w:lang w:val="sr-Latn-RS"/>
                        </w:rPr>
                      </w:pPr>
                    </w:p>
                    <w:p w:rsidR="000C275B" w:rsidRPr="006B530B" w:rsidRDefault="000C275B" w:rsidP="000031E4">
                      <w:pPr>
                        <w:spacing w:before="0" w:after="0"/>
                        <w:jc w:val="center"/>
                        <w:rPr>
                          <w:sz w:val="16"/>
                          <w:szCs w:val="16"/>
                          <w:lang w:val="sr-Latn-RS"/>
                        </w:rPr>
                      </w:pPr>
                    </w:p>
                    <w:p w:rsidR="000C275B" w:rsidRPr="006B530B" w:rsidRDefault="000C275B" w:rsidP="000031E4">
                      <w:pPr>
                        <w:spacing w:before="0" w:after="0"/>
                        <w:jc w:val="center"/>
                        <w:rPr>
                          <w:sz w:val="16"/>
                          <w:szCs w:val="16"/>
                          <w:lang w:val="sr-Latn-RS"/>
                        </w:rPr>
                      </w:pPr>
                    </w:p>
                    <w:p w:rsidR="000C275B" w:rsidRPr="007B6DF7" w:rsidRDefault="000C275B" w:rsidP="000031E4">
                      <w:pPr>
                        <w:spacing w:before="0" w:after="0"/>
                        <w:jc w:val="center"/>
                        <w:rPr>
                          <w:sz w:val="16"/>
                          <w:szCs w:val="16"/>
                          <w:lang w:val="sr-Latn-RS"/>
                        </w:rPr>
                      </w:pPr>
                      <w:r w:rsidRPr="006B530B">
                        <w:rPr>
                          <w:sz w:val="16"/>
                          <w:szCs w:val="16"/>
                          <w:lang w:val="sr-Latn-RS"/>
                        </w:rPr>
                        <w:t>Administrative requirements considered during the year</w:t>
                      </w:r>
                    </w:p>
                  </w:txbxContent>
                </v:textbox>
              </v:shape>
            </w:pict>
          </mc:Fallback>
        </mc:AlternateContent>
      </w:r>
      <w:r w:rsidRPr="0098493B">
        <w:rPr>
          <w:noProof/>
        </w:rPr>
        <w:drawing>
          <wp:inline distT="0" distB="0" distL="0" distR="0" wp14:anchorId="6B52329F" wp14:editId="4B6CE589">
            <wp:extent cx="5727700" cy="2724528"/>
            <wp:effectExtent l="0" t="0" r="635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65D49" w:rsidRPr="00BB5785" w:rsidRDefault="00965D49" w:rsidP="00965D49">
      <w:pPr>
        <w:pStyle w:val="Caption"/>
        <w:rPr>
          <w:rFonts w:asciiTheme="majorHAnsi" w:hAnsiTheme="majorHAnsi" w:cstheme="majorHAnsi"/>
          <w:sz w:val="24"/>
          <w:lang w:val="sq-AL"/>
        </w:rPr>
      </w:pPr>
      <w:r w:rsidRPr="00BB5785">
        <w:rPr>
          <w:lang w:val="sq-AL"/>
        </w:rPr>
        <w:t xml:space="preserve">Figure </w:t>
      </w:r>
      <w:r w:rsidRPr="00BB5785">
        <w:rPr>
          <w:lang w:val="sq-AL"/>
        </w:rPr>
        <w:fldChar w:fldCharType="begin"/>
      </w:r>
      <w:r w:rsidRPr="00BB5785">
        <w:rPr>
          <w:lang w:val="sq-AL"/>
        </w:rPr>
        <w:instrText xml:space="preserve"> SEQ Figure \* ARABIC </w:instrText>
      </w:r>
      <w:r w:rsidRPr="00BB5785">
        <w:rPr>
          <w:lang w:val="sq-AL"/>
        </w:rPr>
        <w:fldChar w:fldCharType="separate"/>
      </w:r>
      <w:r w:rsidR="00A748A7">
        <w:rPr>
          <w:noProof/>
          <w:lang w:val="sq-AL"/>
        </w:rPr>
        <w:t>4</w:t>
      </w:r>
      <w:r w:rsidRPr="00BB5785">
        <w:rPr>
          <w:noProof/>
          <w:lang w:val="sq-AL"/>
        </w:rPr>
        <w:fldChar w:fldCharType="end"/>
      </w:r>
      <w:r w:rsidRPr="00BB5785">
        <w:rPr>
          <w:lang w:val="sq-AL"/>
        </w:rPr>
        <w:t xml:space="preserve"> </w:t>
      </w:r>
      <w:r w:rsidR="00726B00" w:rsidRPr="00726B00">
        <w:rPr>
          <w:lang w:val="sq-AL"/>
        </w:rPr>
        <w:t>Performance indicators in the field of administrative services</w:t>
      </w:r>
    </w:p>
    <w:p w:rsidR="00965D49" w:rsidRPr="00BB5785" w:rsidRDefault="00726B00" w:rsidP="00965D49">
      <w:pPr>
        <w:rPr>
          <w:rFonts w:asciiTheme="majorHAnsi" w:hAnsiTheme="majorHAnsi" w:cstheme="majorHAnsi"/>
          <w:sz w:val="24"/>
          <w:lang w:val="sq-AL"/>
        </w:rPr>
      </w:pPr>
      <w:r w:rsidRPr="00726B00">
        <w:rPr>
          <w:rFonts w:asciiTheme="majorHAnsi" w:hAnsiTheme="majorHAnsi" w:cstheme="majorHAnsi"/>
          <w:sz w:val="24"/>
          <w:lang w:val="sq-AL"/>
        </w:rPr>
        <w:t>The data show that the municipalities have largely reviewed the administrative requests that have been submitted to them. There are about 2,254,947 million administrative requests that municipalities have received during 2019, of which 2,158,438 requests have been reviewed. The average processing of requests for the municipality is 42612.5 requests. These include applications for various municipal permits, civil status documents, requests for access to information, and civic requests for funding and addressing. 92.66% of them found answers, while 8</w:t>
      </w:r>
      <w:r w:rsidR="009E0F31">
        <w:rPr>
          <w:rFonts w:asciiTheme="majorHAnsi" w:hAnsiTheme="majorHAnsi" w:cstheme="majorHAnsi"/>
          <w:sz w:val="24"/>
          <w:lang w:val="sq-AL"/>
        </w:rPr>
        <w:t>8</w:t>
      </w:r>
      <w:r w:rsidRPr="00726B00">
        <w:rPr>
          <w:rFonts w:asciiTheme="majorHAnsi" w:hAnsiTheme="majorHAnsi" w:cstheme="majorHAnsi"/>
          <w:sz w:val="24"/>
          <w:lang w:val="sq-AL"/>
        </w:rPr>
        <w:t>.</w:t>
      </w:r>
      <w:r w:rsidR="009E0F31">
        <w:rPr>
          <w:rFonts w:asciiTheme="majorHAnsi" w:hAnsiTheme="majorHAnsi" w:cstheme="majorHAnsi"/>
          <w:sz w:val="24"/>
          <w:lang w:val="sq-AL"/>
        </w:rPr>
        <w:t>19</w:t>
      </w:r>
      <w:r w:rsidRPr="00726B00">
        <w:rPr>
          <w:rFonts w:asciiTheme="majorHAnsi" w:hAnsiTheme="majorHAnsi" w:cstheme="majorHAnsi"/>
          <w:sz w:val="24"/>
          <w:lang w:val="sq-AL"/>
        </w:rPr>
        <w:t>% of them found answers within the legal deadline</w:t>
      </w:r>
      <w:r w:rsidR="00965D49" w:rsidRPr="00BB5785">
        <w:rPr>
          <w:rFonts w:asciiTheme="majorHAnsi" w:hAnsiTheme="majorHAnsi" w:cstheme="majorHAnsi"/>
          <w:sz w:val="24"/>
          <w:lang w:val="sq-AL"/>
        </w:rPr>
        <w:t>.</w:t>
      </w:r>
    </w:p>
    <w:p w:rsidR="00965D49" w:rsidRPr="00BB5785" w:rsidRDefault="00726B00" w:rsidP="00965D49">
      <w:pPr>
        <w:rPr>
          <w:rFonts w:asciiTheme="majorHAnsi" w:hAnsiTheme="majorHAnsi" w:cstheme="majorHAnsi"/>
          <w:sz w:val="24"/>
          <w:lang w:val="sq-AL"/>
        </w:rPr>
      </w:pPr>
      <w:r w:rsidRPr="00726B00">
        <w:rPr>
          <w:rFonts w:asciiTheme="majorHAnsi" w:hAnsiTheme="majorHAnsi" w:cstheme="majorHAnsi"/>
          <w:sz w:val="24"/>
          <w:lang w:val="sq-AL"/>
        </w:rPr>
        <w:t xml:space="preserve">Referring to the performance by municipalities in this area, the highest percentage in meeting the indicators is in the Municipality of Rahovec with 96.50%, while the lowest is in the Municipality of Shterpce at 29.35%. In addition, the Municipality of </w:t>
      </w:r>
      <w:r w:rsidR="009E0F31">
        <w:rPr>
          <w:rFonts w:asciiTheme="majorHAnsi" w:hAnsiTheme="majorHAnsi" w:cstheme="majorHAnsi"/>
          <w:sz w:val="24"/>
          <w:lang w:val="sq-AL"/>
        </w:rPr>
        <w:t xml:space="preserve">Zubin Potok and North Mitrovica </w:t>
      </w:r>
      <w:r w:rsidRPr="00726B00">
        <w:rPr>
          <w:rFonts w:asciiTheme="majorHAnsi" w:hAnsiTheme="majorHAnsi" w:cstheme="majorHAnsi"/>
          <w:sz w:val="24"/>
          <w:lang w:val="sq-AL"/>
        </w:rPr>
        <w:t>did not report in this area, where its performance was calculated at 0%</w:t>
      </w:r>
      <w:r w:rsidR="00965D49" w:rsidRPr="00BB5785">
        <w:rPr>
          <w:rFonts w:asciiTheme="majorHAnsi" w:hAnsiTheme="majorHAnsi" w:cstheme="majorHAnsi"/>
          <w:sz w:val="24"/>
          <w:lang w:val="sq-AL"/>
        </w:rPr>
        <w:t>.</w:t>
      </w:r>
    </w:p>
    <w:p w:rsidR="00965D49" w:rsidRPr="00BB5785" w:rsidRDefault="00DE0AEC" w:rsidP="00965D49">
      <w:pPr>
        <w:keepNext/>
        <w:ind w:hanging="1134"/>
        <w:rPr>
          <w:lang w:val="sq-AL"/>
        </w:rPr>
      </w:pPr>
      <w:r>
        <w:rPr>
          <w:rFonts w:asciiTheme="majorHAnsi" w:hAnsiTheme="majorHAnsi" w:cstheme="majorHAnsi"/>
          <w:noProof/>
          <w:sz w:val="24"/>
        </w:rPr>
        <w:lastRenderedPageBreak/>
        <mc:AlternateContent>
          <mc:Choice Requires="wps">
            <w:drawing>
              <wp:anchor distT="0" distB="0" distL="114300" distR="114300" simplePos="0" relativeHeight="251618304" behindDoc="0" locked="0" layoutInCell="1" allowOverlap="1" wp14:anchorId="44B65D8A" wp14:editId="232F4BBB">
                <wp:simplePos x="0" y="0"/>
                <wp:positionH relativeFrom="column">
                  <wp:posOffset>508000</wp:posOffset>
                </wp:positionH>
                <wp:positionV relativeFrom="paragraph">
                  <wp:posOffset>106680</wp:posOffset>
                </wp:positionV>
                <wp:extent cx="5213350" cy="368300"/>
                <wp:effectExtent l="0" t="0" r="6350" b="0"/>
                <wp:wrapNone/>
                <wp:docPr id="50" name="Text Box 50"/>
                <wp:cNvGraphicFramePr/>
                <a:graphic xmlns:a="http://schemas.openxmlformats.org/drawingml/2006/main">
                  <a:graphicData uri="http://schemas.microsoft.com/office/word/2010/wordprocessingShape">
                    <wps:wsp>
                      <wps:cNvSpPr txBox="1"/>
                      <wps:spPr>
                        <a:xfrm>
                          <a:off x="0" y="0"/>
                          <a:ext cx="5213350" cy="368300"/>
                        </a:xfrm>
                        <a:prstGeom prst="rect">
                          <a:avLst/>
                        </a:prstGeom>
                        <a:solidFill>
                          <a:sysClr val="window" lastClr="FFFFFF"/>
                        </a:solidFill>
                        <a:ln w="6350">
                          <a:noFill/>
                        </a:ln>
                        <a:effectLst/>
                      </wps:spPr>
                      <wps:txbx>
                        <w:txbxContent>
                          <w:p w:rsidR="000C275B" w:rsidRDefault="000C275B" w:rsidP="00DE0AEC">
                            <w:pPr>
                              <w:spacing w:before="0" w:after="0"/>
                              <w:jc w:val="center"/>
                            </w:pPr>
                            <w:r>
                              <w:rPr>
                                <w:rFonts w:asciiTheme="majorHAnsi" w:hAnsiTheme="majorHAnsi" w:cstheme="majorHAnsi"/>
                                <w:sz w:val="24"/>
                                <w:lang w:val="sq-AL"/>
                              </w:rPr>
                              <w:t xml:space="preserve">% of provided administrative services by municipalities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65D8A" id="Text Box 50" o:spid="_x0000_s1067" type="#_x0000_t202" style="position:absolute;left:0;text-align:left;margin-left:40pt;margin-top:8.4pt;width:410.5pt;height:29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UlUUwIAAKIEAAAOAAAAZHJzL2Uyb0RvYy54bWysVE1vGjEQvVfqf7B8L8tXaIJYIkpEVSlK&#10;IoUqZ+P1wkpej2sbdumv77MXEpr2VJWDmS/ezLyZYXbb1podlPMVmZwPen3OlJFUVGab8+/r1adr&#10;znwQphCajMr5UXl+O//4YdbYqRrSjnShHAOI8dPG5nwXgp1mmZc7VQvfI6sMnCW5WgSobpsVTjRA&#10;r3U27PcnWUOusI6k8h7Wu87J5wm/LJUMj2XpVWA656gtpNeldxPfbD4T060TdlfJUxniH6qoRWWQ&#10;9BXqTgTB9q76A6qupCNPZehJqjMqy0qq1AO6GfTfdfO8E1alXkCOt680+f8HKx8OT45VRc6vQI8R&#10;NWa0Vm1gX6hlMIGfxvopwp4tAkMLO+Z8tnsYY9tt6er4jYYY/IA6vrIb0SSMV8PBaBSzSPhGk+tR&#10;P8Fnb7+2zoevimoWhZw7TC+RKg73PqAShJ5DYjJPuipWldZJOfqlduwgMGjsR0ENZ1r4AGPOV+kT&#10;iwbEbz/ThjU5n8S6IoqhiNfFaRMtKi3RKX+koms5SqHdtIm60fWZjw0VR9DkqFs0b+WqQi/3KORJ&#10;OGwW2se1hEc8pSakppPE2Y7cz7/ZYzwGDi9nDTY15/7HXjiF/r4ZrMLNYDwGbEjK+OrzEIq79Gwu&#10;PWZfLwkcDXCXViYxxgd9FktH9QuOahGzwiWMRO6ch7O4DN394CilWixSEJbZinBvnq2M0JG4OKl1&#10;+yKcPY0zYBEe6LzTYvpuql1sN4TFPlBZpZFHojtWMbyo4BDSGE9HGy/tUk9Rb38t818AAAD//wMA&#10;UEsDBBQABgAIAAAAIQBja6FK3wAAAAgBAAAPAAAAZHJzL2Rvd25yZXYueG1sTI/BTsMwEETvSPyD&#10;tUjcqFOEShriVAiBoBJRIUXi6sZLEojXke02oV/PcoLjzoxm5+WryfbigD50jhTMZwkIpNqZjhoF&#10;b9uHixREiJqM7h2hgm8MsCpOT3KdGTfSKx6q2AguoZBpBW2MQyZlqFu0OszcgMTeh/NWRz59I43X&#10;I5fbXl4myUJa3RF/aPWAdy3WX9XeKngfq0e/Wa8/X4an8rg5VuUz3pdKnZ9NtzcgIk7xLwy/83k6&#10;FLxp5/ZkgugVpAmjRNYXTMD+MpmzsFNwfZWCLHL5H6D4AQAA//8DAFBLAQItABQABgAIAAAAIQC2&#10;gziS/gAAAOEBAAATAAAAAAAAAAAAAAAAAAAAAABbQ29udGVudF9UeXBlc10ueG1sUEsBAi0AFAAG&#10;AAgAAAAhADj9If/WAAAAlAEAAAsAAAAAAAAAAAAAAAAALwEAAF9yZWxzLy5yZWxzUEsBAi0AFAAG&#10;AAgAAAAhAP1pSVRTAgAAogQAAA4AAAAAAAAAAAAAAAAALgIAAGRycy9lMm9Eb2MueG1sUEsBAi0A&#10;FAAGAAgAAAAhAGNroUrfAAAACAEAAA8AAAAAAAAAAAAAAAAArQQAAGRycy9kb3ducmV2LnhtbFBL&#10;BQYAAAAABAAEAPMAAAC5BQAAAAA=&#10;" fillcolor="window" stroked="f" strokeweight=".5pt">
                <v:textbox>
                  <w:txbxContent>
                    <w:p w:rsidR="000C275B" w:rsidRDefault="000C275B" w:rsidP="00DE0AEC">
                      <w:pPr>
                        <w:spacing w:before="0" w:after="0"/>
                        <w:jc w:val="center"/>
                      </w:pPr>
                      <w:r>
                        <w:rPr>
                          <w:rFonts w:asciiTheme="majorHAnsi" w:hAnsiTheme="majorHAnsi" w:cstheme="majorHAnsi"/>
                          <w:sz w:val="24"/>
                          <w:lang w:val="sq-AL"/>
                        </w:rPr>
                        <w:t xml:space="preserve">% of provided administrative services by municipalities </w:t>
                      </w:r>
                    </w:p>
                  </w:txbxContent>
                </v:textbox>
              </v:shape>
            </w:pict>
          </mc:Fallback>
        </mc:AlternateContent>
      </w:r>
      <w:r w:rsidR="009E0F31" w:rsidRPr="0098493B">
        <w:rPr>
          <w:noProof/>
        </w:rPr>
        <w:drawing>
          <wp:inline distT="0" distB="0" distL="0" distR="0" wp14:anchorId="059A9AD3" wp14:editId="173255D0">
            <wp:extent cx="6877050" cy="2266950"/>
            <wp:effectExtent l="0" t="0" r="0" b="0"/>
            <wp:docPr id="174" name="Chart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65D49" w:rsidRPr="00BB5785" w:rsidRDefault="00965D49" w:rsidP="00965D49">
      <w:pPr>
        <w:pStyle w:val="Caption"/>
        <w:rPr>
          <w:rFonts w:asciiTheme="majorHAnsi" w:hAnsiTheme="majorHAnsi" w:cstheme="majorHAnsi"/>
          <w:sz w:val="24"/>
          <w:lang w:val="sq-AL"/>
        </w:rPr>
      </w:pPr>
      <w:r w:rsidRPr="00BB5785">
        <w:rPr>
          <w:lang w:val="sq-AL"/>
        </w:rPr>
        <w:t xml:space="preserve">Figure </w:t>
      </w:r>
      <w:r w:rsidRPr="00BB5785">
        <w:rPr>
          <w:lang w:val="sq-AL"/>
        </w:rPr>
        <w:fldChar w:fldCharType="begin"/>
      </w:r>
      <w:r w:rsidRPr="00BB5785">
        <w:rPr>
          <w:lang w:val="sq-AL"/>
        </w:rPr>
        <w:instrText xml:space="preserve"> SEQ Figure \* ARABIC </w:instrText>
      </w:r>
      <w:r w:rsidRPr="00BB5785">
        <w:rPr>
          <w:lang w:val="sq-AL"/>
        </w:rPr>
        <w:fldChar w:fldCharType="separate"/>
      </w:r>
      <w:r w:rsidR="00A748A7">
        <w:rPr>
          <w:noProof/>
          <w:lang w:val="sq-AL"/>
        </w:rPr>
        <w:t>5</w:t>
      </w:r>
      <w:r w:rsidRPr="00BB5785">
        <w:rPr>
          <w:noProof/>
          <w:lang w:val="sq-AL"/>
        </w:rPr>
        <w:fldChar w:fldCharType="end"/>
      </w:r>
      <w:r w:rsidRPr="00BB5785">
        <w:rPr>
          <w:lang w:val="sq-AL"/>
        </w:rPr>
        <w:t xml:space="preserve"> </w:t>
      </w:r>
      <w:r w:rsidR="00726B00" w:rsidRPr="00726B00">
        <w:rPr>
          <w:lang w:val="sq-AL"/>
        </w:rPr>
        <w:t>Comparison of municipal performance in the field of administrative services</w:t>
      </w:r>
    </w:p>
    <w:p w:rsidR="00965D49" w:rsidRPr="00BB5785" w:rsidRDefault="00965D49" w:rsidP="00965D49">
      <w:pPr>
        <w:rPr>
          <w:rFonts w:asciiTheme="majorHAnsi" w:hAnsiTheme="majorHAnsi" w:cstheme="majorHAnsi"/>
          <w:sz w:val="24"/>
          <w:lang w:val="sq-AL"/>
        </w:rPr>
      </w:pPr>
    </w:p>
    <w:p w:rsidR="00965D49" w:rsidRPr="00BB5785" w:rsidRDefault="00726B00" w:rsidP="00965D49">
      <w:pPr>
        <w:rPr>
          <w:rFonts w:asciiTheme="majorHAnsi" w:hAnsiTheme="majorHAnsi" w:cstheme="majorHAnsi"/>
          <w:sz w:val="24"/>
          <w:lang w:val="sq-AL"/>
        </w:rPr>
      </w:pPr>
      <w:r w:rsidRPr="00726B00">
        <w:rPr>
          <w:rFonts w:asciiTheme="majorHAnsi" w:hAnsiTheme="majorHAnsi" w:cstheme="majorHAnsi"/>
          <w:sz w:val="24"/>
          <w:lang w:val="sq-AL"/>
        </w:rPr>
        <w:t>However, it should be noted that for the reporting year the indicator for the provision of online administrative services has increased and this has resulted in a decrease in overall performance in this area</w:t>
      </w:r>
      <w:r w:rsidR="00965D49" w:rsidRPr="00BB5785">
        <w:rPr>
          <w:rFonts w:asciiTheme="majorHAnsi" w:hAnsiTheme="majorHAnsi" w:cstheme="majorHAnsi"/>
          <w:sz w:val="24"/>
          <w:lang w:val="sq-AL"/>
        </w:rPr>
        <w:t>.</w:t>
      </w:r>
    </w:p>
    <w:p w:rsidR="00965D49" w:rsidRPr="00BB5785" w:rsidRDefault="00726B00" w:rsidP="00965D49">
      <w:pPr>
        <w:rPr>
          <w:rFonts w:asciiTheme="majorHAnsi" w:hAnsiTheme="majorHAnsi" w:cstheme="majorHAnsi"/>
          <w:sz w:val="24"/>
          <w:lang w:val="sq-AL"/>
        </w:rPr>
      </w:pPr>
      <w:r w:rsidRPr="00726B00">
        <w:rPr>
          <w:rFonts w:asciiTheme="majorHAnsi" w:hAnsiTheme="majorHAnsi" w:cstheme="majorHAnsi"/>
          <w:sz w:val="24"/>
          <w:lang w:val="sq-AL"/>
        </w:rPr>
        <w:t>Electronic services indicators provide data for a low level of development of administrative procedures in this form. However, it is noticed that municipalities have started to apply platforms for providing online services, some of which are integrated into their official websites, or through e-kiosks. According to MPMS data which measure the level of online application for 10 certificates, permits or invoices, the level of service provision in this form is 30</w:t>
      </w:r>
      <w:r w:rsidR="009E0F31">
        <w:rPr>
          <w:rFonts w:asciiTheme="majorHAnsi" w:hAnsiTheme="majorHAnsi" w:cstheme="majorHAnsi"/>
          <w:sz w:val="24"/>
          <w:lang w:val="sq-AL"/>
        </w:rPr>
        <w:t>.56</w:t>
      </w:r>
      <w:r w:rsidRPr="00726B00">
        <w:rPr>
          <w:rFonts w:asciiTheme="majorHAnsi" w:hAnsiTheme="majorHAnsi" w:cstheme="majorHAnsi"/>
          <w:sz w:val="24"/>
          <w:lang w:val="sq-AL"/>
        </w:rPr>
        <w:t>%</w:t>
      </w:r>
      <w:r w:rsidR="00965D49" w:rsidRPr="00BB5785">
        <w:rPr>
          <w:rFonts w:asciiTheme="majorHAnsi" w:hAnsiTheme="majorHAnsi" w:cstheme="majorHAnsi"/>
          <w:sz w:val="24"/>
          <w:lang w:val="sq-AL"/>
        </w:rPr>
        <w:t xml:space="preserve">. </w:t>
      </w:r>
      <w:r w:rsidR="002564BC" w:rsidRPr="002564BC">
        <w:rPr>
          <w:rFonts w:asciiTheme="majorHAnsi" w:hAnsiTheme="majorHAnsi" w:cstheme="majorHAnsi"/>
          <w:sz w:val="24"/>
          <w:lang w:val="sq-AL"/>
        </w:rPr>
        <w:t>This form of service delivery reduces the cost of the municipality in their treatment, increases the efficiency in their timely treatment, and enables the administrative services to be provided without the need to have direct contact with municipal officials. The provision of online administrative services should be started by municipalities that have not yet taken such initiatives, while it should be extended to municipalities that have started to provide some certificates of marital status or utility bills</w:t>
      </w:r>
      <w:r w:rsidR="00965D49" w:rsidRPr="00BB5785">
        <w:rPr>
          <w:rFonts w:asciiTheme="majorHAnsi" w:hAnsiTheme="majorHAnsi" w:cstheme="majorHAnsi"/>
          <w:sz w:val="24"/>
          <w:lang w:val="sq-AL"/>
        </w:rPr>
        <w:t xml:space="preserve">. </w:t>
      </w:r>
    </w:p>
    <w:p w:rsidR="00965D49" w:rsidRPr="00BB5785" w:rsidRDefault="00965D49" w:rsidP="00965D49">
      <w:pPr>
        <w:rPr>
          <w:rFonts w:asciiTheme="majorHAnsi" w:hAnsiTheme="majorHAnsi" w:cstheme="majorHAnsi"/>
          <w:sz w:val="24"/>
          <w:lang w:val="sq-AL"/>
        </w:rPr>
      </w:pPr>
    </w:p>
    <w:p w:rsidR="00965D49" w:rsidRPr="00BB5785" w:rsidRDefault="002564BC" w:rsidP="00E5590D">
      <w:pPr>
        <w:pStyle w:val="Heading2"/>
        <w:rPr>
          <w:lang w:val="sq-AL"/>
        </w:rPr>
      </w:pPr>
      <w:bookmarkStart w:id="14" w:name="_Toc47965421"/>
      <w:r>
        <w:rPr>
          <w:lang w:val="sq-AL"/>
        </w:rPr>
        <w:t>Area</w:t>
      </w:r>
      <w:r w:rsidR="00965D49" w:rsidRPr="00BB5785">
        <w:rPr>
          <w:lang w:val="sq-AL"/>
        </w:rPr>
        <w:t xml:space="preserve"> 2 – </w:t>
      </w:r>
      <w:r w:rsidRPr="002564BC">
        <w:rPr>
          <w:lang w:val="sq-AL"/>
        </w:rPr>
        <w:t>Municipal Transparency</w:t>
      </w:r>
      <w:bookmarkEnd w:id="14"/>
    </w:p>
    <w:p w:rsidR="00965D49" w:rsidRPr="00BB5785" w:rsidRDefault="002564BC" w:rsidP="00965D49">
      <w:pPr>
        <w:rPr>
          <w:rFonts w:asciiTheme="majorHAnsi" w:hAnsiTheme="majorHAnsi" w:cstheme="majorHAnsi"/>
          <w:sz w:val="24"/>
          <w:lang w:val="sq-AL"/>
        </w:rPr>
      </w:pPr>
      <w:r w:rsidRPr="002564BC">
        <w:rPr>
          <w:rFonts w:asciiTheme="majorHAnsi" w:hAnsiTheme="majorHAnsi" w:cstheme="majorHAnsi"/>
          <w:sz w:val="24"/>
          <w:lang w:val="sq-AL"/>
        </w:rPr>
        <w:t>Although this area has previously been with 16 indicators, in 2019 it was restructured into two parts: Municipal Transparency and Municipal Accountability. This area now has seven indicators aimed at achieving results in ensuring access to municipal data, attending assembly meetings, raising information standards through websites, budget transparency, and public procurement</w:t>
      </w:r>
      <w:r w:rsidR="00965D49" w:rsidRPr="00BB5785">
        <w:rPr>
          <w:rFonts w:asciiTheme="majorHAnsi" w:hAnsiTheme="majorHAnsi" w:cstheme="majorHAnsi"/>
          <w:sz w:val="24"/>
          <w:lang w:val="sq-AL"/>
        </w:rPr>
        <w:t xml:space="preserve">. </w:t>
      </w:r>
    </w:p>
    <w:p w:rsidR="00965D49" w:rsidRPr="00BB5785" w:rsidRDefault="002564BC" w:rsidP="00965D49">
      <w:pPr>
        <w:rPr>
          <w:rFonts w:asciiTheme="majorHAnsi" w:hAnsiTheme="majorHAnsi" w:cstheme="majorHAnsi"/>
          <w:sz w:val="24"/>
          <w:lang w:val="sq-AL"/>
        </w:rPr>
      </w:pPr>
      <w:r w:rsidRPr="002564BC">
        <w:rPr>
          <w:rFonts w:asciiTheme="majorHAnsi" w:hAnsiTheme="majorHAnsi" w:cstheme="majorHAnsi"/>
          <w:sz w:val="24"/>
          <w:lang w:val="sq-AL"/>
        </w:rPr>
        <w:t>The overall performance achieved in the field of transparency is 72.</w:t>
      </w:r>
      <w:r w:rsidR="007B3EB0">
        <w:rPr>
          <w:rFonts w:asciiTheme="majorHAnsi" w:hAnsiTheme="majorHAnsi" w:cstheme="majorHAnsi"/>
          <w:sz w:val="24"/>
          <w:lang w:val="sq-AL"/>
        </w:rPr>
        <w:t>93</w:t>
      </w:r>
      <w:r w:rsidRPr="002564BC">
        <w:rPr>
          <w:rFonts w:asciiTheme="majorHAnsi" w:hAnsiTheme="majorHAnsi" w:cstheme="majorHAnsi"/>
          <w:sz w:val="24"/>
          <w:lang w:val="sq-AL"/>
        </w:rPr>
        <w:t>%, unlike the previous year where it was 76.2%. In terms of performance according to indicators, the highest percentage is in allowing citizens access to official documents expressed by 87.31%</w:t>
      </w:r>
      <w:r w:rsidR="00965D49" w:rsidRPr="00BB5785">
        <w:rPr>
          <w:rFonts w:asciiTheme="majorHAnsi" w:hAnsiTheme="majorHAnsi" w:cstheme="majorHAnsi"/>
          <w:sz w:val="24"/>
          <w:lang w:val="sq-AL"/>
        </w:rPr>
        <w:t>.</w:t>
      </w:r>
    </w:p>
    <w:p w:rsidR="00965D49" w:rsidRPr="00BB5785" w:rsidRDefault="003C28FC" w:rsidP="00965D49">
      <w:pPr>
        <w:keepNext/>
        <w:rPr>
          <w:lang w:val="sq-AL"/>
        </w:rPr>
      </w:pPr>
      <w:r>
        <w:rPr>
          <w:rFonts w:asciiTheme="majorHAnsi" w:hAnsiTheme="majorHAnsi" w:cstheme="majorHAnsi"/>
          <w:noProof/>
          <w:sz w:val="24"/>
        </w:rPr>
        <w:lastRenderedPageBreak/>
        <mc:AlternateContent>
          <mc:Choice Requires="wps">
            <w:drawing>
              <wp:anchor distT="0" distB="0" distL="114300" distR="114300" simplePos="0" relativeHeight="251625472" behindDoc="0" locked="0" layoutInCell="1" allowOverlap="1" wp14:anchorId="7BAE1626" wp14:editId="6094BCD1">
                <wp:simplePos x="0" y="0"/>
                <wp:positionH relativeFrom="column">
                  <wp:posOffset>1647825</wp:posOffset>
                </wp:positionH>
                <wp:positionV relativeFrom="paragraph">
                  <wp:posOffset>57150</wp:posOffset>
                </wp:positionV>
                <wp:extent cx="2390775" cy="317500"/>
                <wp:effectExtent l="0" t="0" r="9525" b="6350"/>
                <wp:wrapNone/>
                <wp:docPr id="51" name="Text Box 51"/>
                <wp:cNvGraphicFramePr/>
                <a:graphic xmlns:a="http://schemas.openxmlformats.org/drawingml/2006/main">
                  <a:graphicData uri="http://schemas.microsoft.com/office/word/2010/wordprocessingShape">
                    <wps:wsp>
                      <wps:cNvSpPr txBox="1"/>
                      <wps:spPr>
                        <a:xfrm>
                          <a:off x="0" y="0"/>
                          <a:ext cx="2390775"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Default="000C275B" w:rsidP="003C28FC">
                            <w:pPr>
                              <w:spacing w:before="0" w:after="0"/>
                              <w:jc w:val="center"/>
                            </w:pPr>
                            <w:r>
                              <w:rPr>
                                <w:rFonts w:asciiTheme="majorHAnsi" w:hAnsiTheme="majorHAnsi" w:cstheme="majorHAnsi"/>
                                <w:sz w:val="24"/>
                                <w:lang w:val="sq-AL"/>
                              </w:rPr>
                              <w:t>% of transparency indicators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E1626" id="Text Box 51" o:spid="_x0000_s1068" type="#_x0000_t202" style="position:absolute;left:0;text-align:left;margin-left:129.75pt;margin-top:4.5pt;width:188.25pt;height: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sbwkQIAAJQFAAAOAAAAZHJzL2Uyb0RvYy54bWysVFFv2yAQfp+0/4B4X+0kTbNGdaqsVadJ&#10;1VqtnfpMMDRowDEgsbNfvwPbSdb1pdNebOC+u+M+vruLy9ZoshU+KLAVHZ2UlAjLoVb2uaLfH28+&#10;fKQkRGZrpsGKiu5EoJeL9+8uGjcXY1iDroUnGMSGeeMquo7RzYsi8LUwLJyAExaNErxhEbf+uag9&#10;azC60cW4LM+KBnztPHARAp5ed0a6yPGlFDzeSRlEJLqieLeYvz5/V+lbLC7Y/Nkzt1a8vwb7h1sY&#10;piwm3Ye6ZpGRjVd/hTKKewgg4wkHU4CUiotcA1YzKl9U87BmTuRakJzg9jSF/xeWf93ee6Lqik5H&#10;lFhm8I0eRRvJJ2gJHiE/jQtzhD04BMYWz/Gdh/OAh6nsVnqT/lgQQTsyvduzm6JxPBxPzsvZbEoJ&#10;R9tkNJuWmf7i4O18iJ8FGJIWFfX4eplUtr0NEW+C0AGSkgXQqr5RWudNUoy40p5sGb61jvmO6PEH&#10;SlvSVPRsMi1zYAvJvYusbQojsmb6dKnyrsK8ijstEkbbb0IiZ7nQV3IzzoXd58/ohJKY6i2OPf5w&#10;q7c4d3WgR84MNu6djbLgc/W5yQ6U1T8GymSHR8KP6k7L2K7aLJbJ+aCAFdQ7FIaHrrWC4zcKX++W&#10;hXjPPPYSagHnQ7zDj9SA7EO/omQN/tdr5wmPEkcrJQ32ZkXDzw3zghL9xaL4z0enp6mZ8+Z0Ohvj&#10;xh9bVscWuzFXgJJAfePt8jLhox6W0oN5wjGyTFnRxCzH3BWNw/IqdhMDxxAXy2UGYfs6Fm/tg+Mp&#10;dKI5afOxfWLe9QKOKP2vMHQxm7/QcYdNnhaWmwhSZZEnojtW+wfA1s/a78dUmi3H+4w6DNPFbwAA&#10;AP//AwBQSwMEFAAGAAgAAAAhABPv6CvfAAAACAEAAA8AAABkcnMvZG93bnJldi54bWxMj09Pg0AQ&#10;xe8mfofNmHgxdrEEtMjSGOOfxFuL2vS2ZUcgsrOE3QJ+e8eTvc3Me3nze/l6tp0YcfCtIwU3iwgE&#10;UuVMS7WC9/L5+g6ED5qM7hyhgh/0sC7Oz3KdGTfRBsdtqAWHkM+0giaEPpPSVw1a7ReuR2Ltyw1W&#10;B16HWppBTxxuO7mMolRa3RJ/aHSPjw1W39ujVbC/qndvfn75mOIk7p9ex/L205RKXV7MD/cgAs7h&#10;3wx/+IwOBTMd3JGMF52CZbJK2KpgxZVYT+OUh4OChA+yyOVpgeIXAAD//wMAUEsBAi0AFAAGAAgA&#10;AAAhALaDOJL+AAAA4QEAABMAAAAAAAAAAAAAAAAAAAAAAFtDb250ZW50X1R5cGVzXS54bWxQSwEC&#10;LQAUAAYACAAAACEAOP0h/9YAAACUAQAACwAAAAAAAAAAAAAAAAAvAQAAX3JlbHMvLnJlbHNQSwEC&#10;LQAUAAYACAAAACEAgfLG8JECAACUBQAADgAAAAAAAAAAAAAAAAAuAgAAZHJzL2Uyb0RvYy54bWxQ&#10;SwECLQAUAAYACAAAACEAE+/oK98AAAAIAQAADwAAAAAAAAAAAAAAAADrBAAAZHJzL2Rvd25yZXYu&#10;eG1sUEsFBgAAAAAEAAQA8wAAAPcFAAAAAA==&#10;" fillcolor="white [3201]" stroked="f" strokeweight=".5pt">
                <v:textbox>
                  <w:txbxContent>
                    <w:p w:rsidR="000C275B" w:rsidRDefault="000C275B" w:rsidP="003C28FC">
                      <w:pPr>
                        <w:spacing w:before="0" w:after="0"/>
                        <w:jc w:val="center"/>
                      </w:pPr>
                      <w:r>
                        <w:rPr>
                          <w:rFonts w:asciiTheme="majorHAnsi" w:hAnsiTheme="majorHAnsi" w:cstheme="majorHAnsi"/>
                          <w:sz w:val="24"/>
                          <w:lang w:val="sq-AL"/>
                        </w:rPr>
                        <w:t>% of transparency indicators</w:t>
                      </w:r>
                    </w:p>
                  </w:txbxContent>
                </v:textbox>
              </v:shape>
            </w:pict>
          </mc:Fallback>
        </mc:AlternateContent>
      </w:r>
      <w:r w:rsidR="000031E4" w:rsidRPr="000031E4">
        <w:rPr>
          <w:rFonts w:ascii="Times New Roman" w:hAnsi="Times New Roman" w:cs="Times New Roman"/>
          <w:noProof/>
          <w:sz w:val="24"/>
        </w:rPr>
        <mc:AlternateContent>
          <mc:Choice Requires="wps">
            <w:drawing>
              <wp:anchor distT="0" distB="0" distL="114300" distR="114300" simplePos="0" relativeHeight="251619328" behindDoc="0" locked="0" layoutInCell="1" allowOverlap="1" wp14:anchorId="4E1BE01A" wp14:editId="1E711552">
                <wp:simplePos x="0" y="0"/>
                <wp:positionH relativeFrom="column">
                  <wp:posOffset>0</wp:posOffset>
                </wp:positionH>
                <wp:positionV relativeFrom="paragraph">
                  <wp:posOffset>492980</wp:posOffset>
                </wp:positionV>
                <wp:extent cx="2886502" cy="2101518"/>
                <wp:effectExtent l="0" t="0" r="9525" b="0"/>
                <wp:wrapNone/>
                <wp:docPr id="92" name="Text Box 92"/>
                <wp:cNvGraphicFramePr/>
                <a:graphic xmlns:a="http://schemas.openxmlformats.org/drawingml/2006/main">
                  <a:graphicData uri="http://schemas.microsoft.com/office/word/2010/wordprocessingShape">
                    <wps:wsp>
                      <wps:cNvSpPr txBox="1"/>
                      <wps:spPr>
                        <a:xfrm>
                          <a:off x="0" y="0"/>
                          <a:ext cx="2886502" cy="2101518"/>
                        </a:xfrm>
                        <a:prstGeom prst="rect">
                          <a:avLst/>
                        </a:prstGeom>
                        <a:solidFill>
                          <a:sysClr val="window" lastClr="FFFFFF"/>
                        </a:solidFill>
                        <a:ln w="6350">
                          <a:noFill/>
                        </a:ln>
                        <a:effectLst/>
                      </wps:spPr>
                      <wps:txbx>
                        <w:txbxContent>
                          <w:p w:rsidR="000C275B" w:rsidRPr="006B530B" w:rsidRDefault="000C275B" w:rsidP="000031E4">
                            <w:pPr>
                              <w:spacing w:before="0" w:after="0" w:line="276" w:lineRule="auto"/>
                              <w:jc w:val="center"/>
                              <w:rPr>
                                <w:sz w:val="16"/>
                                <w:szCs w:val="16"/>
                                <w:lang w:val="sr-Latn-RS"/>
                              </w:rPr>
                            </w:pPr>
                            <w:r w:rsidRPr="006B530B">
                              <w:rPr>
                                <w:sz w:val="16"/>
                                <w:szCs w:val="16"/>
                                <w:lang w:val="sr-Latn-RS"/>
                              </w:rPr>
                              <w:t>Publication of public procurement documents and contracts</w:t>
                            </w:r>
                          </w:p>
                          <w:p w:rsidR="000C275B" w:rsidRPr="006B530B" w:rsidRDefault="000C275B" w:rsidP="000031E4">
                            <w:pPr>
                              <w:spacing w:before="0" w:after="0" w:line="276" w:lineRule="auto"/>
                              <w:jc w:val="center"/>
                              <w:rPr>
                                <w:sz w:val="16"/>
                                <w:szCs w:val="16"/>
                                <w:lang w:val="sr-Latn-RS"/>
                              </w:rPr>
                            </w:pPr>
                          </w:p>
                          <w:p w:rsidR="000C275B" w:rsidRPr="006B530B" w:rsidRDefault="000C275B" w:rsidP="000031E4">
                            <w:pPr>
                              <w:spacing w:before="0" w:after="0" w:line="276" w:lineRule="auto"/>
                              <w:jc w:val="center"/>
                              <w:rPr>
                                <w:sz w:val="16"/>
                                <w:szCs w:val="16"/>
                                <w:lang w:val="sr-Latn-RS"/>
                              </w:rPr>
                            </w:pPr>
                            <w:r w:rsidRPr="006B530B">
                              <w:rPr>
                                <w:sz w:val="16"/>
                                <w:szCs w:val="16"/>
                                <w:lang w:val="sr-Latn-RS"/>
                              </w:rPr>
                              <w:t>Publication of documents for budget planning and spending</w:t>
                            </w:r>
                          </w:p>
                          <w:p w:rsidR="000C275B" w:rsidRDefault="000C275B" w:rsidP="000031E4">
                            <w:pPr>
                              <w:spacing w:before="0" w:after="0" w:line="276" w:lineRule="auto"/>
                              <w:jc w:val="center"/>
                              <w:rPr>
                                <w:sz w:val="16"/>
                                <w:szCs w:val="16"/>
                                <w:lang w:val="sr-Latn-RS"/>
                              </w:rPr>
                            </w:pPr>
                          </w:p>
                          <w:p w:rsidR="000C275B" w:rsidRPr="006B530B" w:rsidRDefault="000C275B" w:rsidP="000031E4">
                            <w:pPr>
                              <w:spacing w:before="0" w:after="0" w:line="276" w:lineRule="auto"/>
                              <w:jc w:val="center"/>
                              <w:rPr>
                                <w:sz w:val="16"/>
                                <w:szCs w:val="16"/>
                                <w:lang w:val="sr-Latn-RS"/>
                              </w:rPr>
                            </w:pPr>
                            <w:r w:rsidRPr="006B530B">
                              <w:rPr>
                                <w:sz w:val="16"/>
                                <w:szCs w:val="16"/>
                                <w:lang w:val="sr-Latn-RS"/>
                              </w:rPr>
                              <w:t>Publication of acts of a general nature, adopted by the mayor on the official website</w:t>
                            </w:r>
                          </w:p>
                          <w:p w:rsidR="000C275B" w:rsidRDefault="000C275B" w:rsidP="000031E4">
                            <w:pPr>
                              <w:spacing w:before="0" w:after="0" w:line="276" w:lineRule="auto"/>
                              <w:jc w:val="center"/>
                              <w:rPr>
                                <w:sz w:val="16"/>
                                <w:szCs w:val="16"/>
                                <w:lang w:val="sr-Latn-RS"/>
                              </w:rPr>
                            </w:pPr>
                          </w:p>
                          <w:p w:rsidR="000C275B" w:rsidRPr="006B530B" w:rsidRDefault="000C275B" w:rsidP="000031E4">
                            <w:pPr>
                              <w:spacing w:before="0" w:after="0" w:line="276" w:lineRule="auto"/>
                              <w:jc w:val="center"/>
                              <w:rPr>
                                <w:sz w:val="16"/>
                                <w:szCs w:val="16"/>
                                <w:lang w:val="sr-Latn-RS"/>
                              </w:rPr>
                            </w:pPr>
                            <w:r w:rsidRPr="006B530B">
                              <w:rPr>
                                <w:sz w:val="16"/>
                                <w:szCs w:val="16"/>
                                <w:lang w:val="sr-Latn-RS"/>
                              </w:rPr>
                              <w:t>Publication of acts adopted by the Municipal Assembly on the official website of the municipality</w:t>
                            </w:r>
                          </w:p>
                          <w:p w:rsidR="000C275B" w:rsidRDefault="000C275B" w:rsidP="000031E4">
                            <w:pPr>
                              <w:spacing w:before="0" w:after="0" w:line="276" w:lineRule="auto"/>
                              <w:jc w:val="center"/>
                              <w:rPr>
                                <w:sz w:val="16"/>
                                <w:szCs w:val="16"/>
                                <w:lang w:val="sr-Latn-RS"/>
                              </w:rPr>
                            </w:pPr>
                          </w:p>
                          <w:p w:rsidR="000C275B" w:rsidRPr="006B530B" w:rsidRDefault="000C275B" w:rsidP="000031E4">
                            <w:pPr>
                              <w:spacing w:before="0" w:after="0" w:line="276" w:lineRule="auto"/>
                              <w:jc w:val="center"/>
                              <w:rPr>
                                <w:sz w:val="16"/>
                                <w:szCs w:val="16"/>
                                <w:lang w:val="sr-Latn-RS"/>
                              </w:rPr>
                            </w:pPr>
                            <w:r w:rsidRPr="006B530B">
                              <w:rPr>
                                <w:sz w:val="16"/>
                                <w:szCs w:val="16"/>
                                <w:lang w:val="sr-Latn-RS"/>
                              </w:rPr>
                              <w:t>Fulfilling the criteria of the official website of the municipality</w:t>
                            </w:r>
                          </w:p>
                          <w:p w:rsidR="000C275B" w:rsidRDefault="000C275B" w:rsidP="000031E4">
                            <w:pPr>
                              <w:spacing w:before="0" w:after="0" w:line="276" w:lineRule="auto"/>
                              <w:jc w:val="center"/>
                              <w:rPr>
                                <w:sz w:val="16"/>
                                <w:szCs w:val="16"/>
                                <w:lang w:val="sr-Latn-RS"/>
                              </w:rPr>
                            </w:pPr>
                          </w:p>
                          <w:p w:rsidR="000C275B" w:rsidRPr="006B530B" w:rsidRDefault="000C275B" w:rsidP="000031E4">
                            <w:pPr>
                              <w:spacing w:before="0" w:after="0" w:line="276" w:lineRule="auto"/>
                              <w:jc w:val="center"/>
                              <w:rPr>
                                <w:sz w:val="16"/>
                                <w:szCs w:val="16"/>
                                <w:lang w:val="sr-Latn-RS"/>
                              </w:rPr>
                            </w:pPr>
                            <w:r w:rsidRPr="006B530B">
                              <w:rPr>
                                <w:sz w:val="16"/>
                                <w:szCs w:val="16"/>
                                <w:lang w:val="sr-Latn-RS"/>
                              </w:rPr>
                              <w:t>Level of access to public documents by citizens</w:t>
                            </w:r>
                          </w:p>
                          <w:p w:rsidR="000C275B" w:rsidRDefault="000C275B" w:rsidP="000031E4">
                            <w:pPr>
                              <w:spacing w:before="0" w:after="0" w:line="276" w:lineRule="auto"/>
                              <w:jc w:val="center"/>
                              <w:rPr>
                                <w:sz w:val="16"/>
                                <w:szCs w:val="16"/>
                                <w:lang w:val="sr-Latn-RS"/>
                              </w:rPr>
                            </w:pPr>
                          </w:p>
                          <w:p w:rsidR="000C275B" w:rsidRPr="0002010D" w:rsidRDefault="000C275B" w:rsidP="000031E4">
                            <w:pPr>
                              <w:spacing w:before="0" w:after="0" w:line="276" w:lineRule="auto"/>
                              <w:jc w:val="center"/>
                              <w:rPr>
                                <w:sz w:val="16"/>
                                <w:szCs w:val="16"/>
                                <w:lang w:val="sr-Latn-RS"/>
                              </w:rPr>
                            </w:pPr>
                            <w:r w:rsidRPr="006B530B">
                              <w:rPr>
                                <w:sz w:val="16"/>
                                <w:szCs w:val="16"/>
                                <w:lang w:val="sr-Latn-RS"/>
                              </w:rPr>
                              <w:t>Public assembly sessions and with live online broadcast</w:t>
                            </w:r>
                          </w:p>
                          <w:p w:rsidR="000C275B" w:rsidRPr="0002010D" w:rsidRDefault="000C275B" w:rsidP="000031E4">
                            <w:pPr>
                              <w:spacing w:before="0" w:after="0"/>
                              <w:jc w:val="center"/>
                              <w:rPr>
                                <w:sz w:val="16"/>
                                <w:szCs w:val="16"/>
                                <w:lang w:val="sr-Latn-R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BE01A" id="Text Box 92" o:spid="_x0000_s1069" type="#_x0000_t202" style="position:absolute;left:0;text-align:left;margin-left:0;margin-top:38.8pt;width:227.3pt;height:165.4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jeqVQIAAKMEAAAOAAAAZHJzL2Uyb0RvYy54bWysVN9v2jAQfp+0/8Hy+5qElY4iQsVaMU2q&#10;2kql6rNxnBLJ8Xm2IWF//T47ULpuT9N4MPfLd77vvsvsqm812ynnGzIlL85yzpSRVDXmpeRPq+Wn&#10;CWc+CFMJTUaVfK88v5p//DDr7FSNaEO6Uo4hifHTzpZ8E4KdZpmXG9UKf0ZWGThrcq0IUN1LVjnR&#10;IXurs1GeX2Qduco6ksp7WG8GJ5+n/HWtZLiva68C0yXH20I6XTrX8czmMzF9ccJuGnl4hviHV7Si&#10;MSj6mupGBMG2rvkjVdtIR57qcCapzaiuG6lSD+imyN9187gRVqVeAI63rzD5/5dW3u0eHGuqkl+O&#10;ODOixYxWqg/sK/UMJuDTWT9F2KNFYOhhx5yPdg9jbLuvXRv/0RCDH0jvX9GN2SSMo8nkYpyjioRv&#10;VOTFuJjEPNnpunU+fFPUsiiU3GF8CVWxu/VhCD2GxGqedFMtG62TsvfX2rGdwKRBkIo6zrTwAcaS&#10;L9PvUO23a9qwruQXn8d5qmQo5htKaRPzqsSiQ/2IxdBzlEK/7hN254lI0bSmag+cHA1M81YuG/Ry&#10;i4c8CAdqARqsS7jHUWtCaTpInG3I/fybPcZj4vBy1oGqJfc/tsIp9PfdgAuXxTkewEJSzsdfRlDc&#10;W8/6rcds22sCRgUW08okxvigj2LtqH3GVi1iVbiEkahd8nAUr8OwQNhKqRaLFAQ2WxFuzaOVMXUE&#10;Lk5q1T8LZw/jDGDCHR1JLabvpjrExpuGFttAdZNGfkIVVIkKNiGR5rC1cdXe6inq9G2Z/wIAAP//&#10;AwBQSwMEFAAGAAgAAAAhAOGcbfffAAAABwEAAA8AAABkcnMvZG93bnJldi54bWxMj81OwzAQhO9I&#10;vIO1SNyoA+qfQpwKIRBUIipNkbi68ZIE4nVku03o07Oc4DarWc18k61G24kj+tA6UnA9SUAgVc60&#10;VCt42z1eLUGEqMnozhEq+MYAq/z8LNOpcQNt8VjGWnAIhVQraGLsUylD1aDVYeJ6JPY+nLc68ulr&#10;abweONx28iZJ5tLqlrih0T3eN1h9lQer4H0on/xmvf587Z+L0+ZUFi/4UCh1eTHe3YKIOMa/Z/jF&#10;Z3TImWnvDmSC6BTwkKhgsZiDYHc6m7LYs0iWM5B5Jv/z5z8AAAD//wMAUEsBAi0AFAAGAAgAAAAh&#10;ALaDOJL+AAAA4QEAABMAAAAAAAAAAAAAAAAAAAAAAFtDb250ZW50X1R5cGVzXS54bWxQSwECLQAU&#10;AAYACAAAACEAOP0h/9YAAACUAQAACwAAAAAAAAAAAAAAAAAvAQAAX3JlbHMvLnJlbHNQSwECLQAU&#10;AAYACAAAACEAjDo3qlUCAACjBAAADgAAAAAAAAAAAAAAAAAuAgAAZHJzL2Uyb0RvYy54bWxQSwEC&#10;LQAUAAYACAAAACEA4Zxt998AAAAHAQAADwAAAAAAAAAAAAAAAACvBAAAZHJzL2Rvd25yZXYueG1s&#10;UEsFBgAAAAAEAAQA8wAAALsFAAAAAA==&#10;" fillcolor="window" stroked="f" strokeweight=".5pt">
                <v:textbox>
                  <w:txbxContent>
                    <w:p w:rsidR="000C275B" w:rsidRPr="006B530B" w:rsidRDefault="000C275B" w:rsidP="000031E4">
                      <w:pPr>
                        <w:spacing w:before="0" w:after="0" w:line="276" w:lineRule="auto"/>
                        <w:jc w:val="center"/>
                        <w:rPr>
                          <w:sz w:val="16"/>
                          <w:szCs w:val="16"/>
                          <w:lang w:val="sr-Latn-RS"/>
                        </w:rPr>
                      </w:pPr>
                      <w:r w:rsidRPr="006B530B">
                        <w:rPr>
                          <w:sz w:val="16"/>
                          <w:szCs w:val="16"/>
                          <w:lang w:val="sr-Latn-RS"/>
                        </w:rPr>
                        <w:t>Publication of public procurement documents and contracts</w:t>
                      </w:r>
                    </w:p>
                    <w:p w:rsidR="000C275B" w:rsidRPr="006B530B" w:rsidRDefault="000C275B" w:rsidP="000031E4">
                      <w:pPr>
                        <w:spacing w:before="0" w:after="0" w:line="276" w:lineRule="auto"/>
                        <w:jc w:val="center"/>
                        <w:rPr>
                          <w:sz w:val="16"/>
                          <w:szCs w:val="16"/>
                          <w:lang w:val="sr-Latn-RS"/>
                        </w:rPr>
                      </w:pPr>
                    </w:p>
                    <w:p w:rsidR="000C275B" w:rsidRPr="006B530B" w:rsidRDefault="000C275B" w:rsidP="000031E4">
                      <w:pPr>
                        <w:spacing w:before="0" w:after="0" w:line="276" w:lineRule="auto"/>
                        <w:jc w:val="center"/>
                        <w:rPr>
                          <w:sz w:val="16"/>
                          <w:szCs w:val="16"/>
                          <w:lang w:val="sr-Latn-RS"/>
                        </w:rPr>
                      </w:pPr>
                      <w:r w:rsidRPr="006B530B">
                        <w:rPr>
                          <w:sz w:val="16"/>
                          <w:szCs w:val="16"/>
                          <w:lang w:val="sr-Latn-RS"/>
                        </w:rPr>
                        <w:t>Publication of documents for budget planning and spending</w:t>
                      </w:r>
                    </w:p>
                    <w:p w:rsidR="000C275B" w:rsidRDefault="000C275B" w:rsidP="000031E4">
                      <w:pPr>
                        <w:spacing w:before="0" w:after="0" w:line="276" w:lineRule="auto"/>
                        <w:jc w:val="center"/>
                        <w:rPr>
                          <w:sz w:val="16"/>
                          <w:szCs w:val="16"/>
                          <w:lang w:val="sr-Latn-RS"/>
                        </w:rPr>
                      </w:pPr>
                    </w:p>
                    <w:p w:rsidR="000C275B" w:rsidRPr="006B530B" w:rsidRDefault="000C275B" w:rsidP="000031E4">
                      <w:pPr>
                        <w:spacing w:before="0" w:after="0" w:line="276" w:lineRule="auto"/>
                        <w:jc w:val="center"/>
                        <w:rPr>
                          <w:sz w:val="16"/>
                          <w:szCs w:val="16"/>
                          <w:lang w:val="sr-Latn-RS"/>
                        </w:rPr>
                      </w:pPr>
                      <w:r w:rsidRPr="006B530B">
                        <w:rPr>
                          <w:sz w:val="16"/>
                          <w:szCs w:val="16"/>
                          <w:lang w:val="sr-Latn-RS"/>
                        </w:rPr>
                        <w:t>Publication of acts of a general nature, adopted by the mayor on the official website</w:t>
                      </w:r>
                    </w:p>
                    <w:p w:rsidR="000C275B" w:rsidRDefault="000C275B" w:rsidP="000031E4">
                      <w:pPr>
                        <w:spacing w:before="0" w:after="0" w:line="276" w:lineRule="auto"/>
                        <w:jc w:val="center"/>
                        <w:rPr>
                          <w:sz w:val="16"/>
                          <w:szCs w:val="16"/>
                          <w:lang w:val="sr-Latn-RS"/>
                        </w:rPr>
                      </w:pPr>
                    </w:p>
                    <w:p w:rsidR="000C275B" w:rsidRPr="006B530B" w:rsidRDefault="000C275B" w:rsidP="000031E4">
                      <w:pPr>
                        <w:spacing w:before="0" w:after="0" w:line="276" w:lineRule="auto"/>
                        <w:jc w:val="center"/>
                        <w:rPr>
                          <w:sz w:val="16"/>
                          <w:szCs w:val="16"/>
                          <w:lang w:val="sr-Latn-RS"/>
                        </w:rPr>
                      </w:pPr>
                      <w:r w:rsidRPr="006B530B">
                        <w:rPr>
                          <w:sz w:val="16"/>
                          <w:szCs w:val="16"/>
                          <w:lang w:val="sr-Latn-RS"/>
                        </w:rPr>
                        <w:t>Publication of acts adopted by the Municipal Assembly on the official website of the municipality</w:t>
                      </w:r>
                    </w:p>
                    <w:p w:rsidR="000C275B" w:rsidRDefault="000C275B" w:rsidP="000031E4">
                      <w:pPr>
                        <w:spacing w:before="0" w:after="0" w:line="276" w:lineRule="auto"/>
                        <w:jc w:val="center"/>
                        <w:rPr>
                          <w:sz w:val="16"/>
                          <w:szCs w:val="16"/>
                          <w:lang w:val="sr-Latn-RS"/>
                        </w:rPr>
                      </w:pPr>
                    </w:p>
                    <w:p w:rsidR="000C275B" w:rsidRPr="006B530B" w:rsidRDefault="000C275B" w:rsidP="000031E4">
                      <w:pPr>
                        <w:spacing w:before="0" w:after="0" w:line="276" w:lineRule="auto"/>
                        <w:jc w:val="center"/>
                        <w:rPr>
                          <w:sz w:val="16"/>
                          <w:szCs w:val="16"/>
                          <w:lang w:val="sr-Latn-RS"/>
                        </w:rPr>
                      </w:pPr>
                      <w:r w:rsidRPr="006B530B">
                        <w:rPr>
                          <w:sz w:val="16"/>
                          <w:szCs w:val="16"/>
                          <w:lang w:val="sr-Latn-RS"/>
                        </w:rPr>
                        <w:t>Fulfilling the criteria of the official website of the municipality</w:t>
                      </w:r>
                    </w:p>
                    <w:p w:rsidR="000C275B" w:rsidRDefault="000C275B" w:rsidP="000031E4">
                      <w:pPr>
                        <w:spacing w:before="0" w:after="0" w:line="276" w:lineRule="auto"/>
                        <w:jc w:val="center"/>
                        <w:rPr>
                          <w:sz w:val="16"/>
                          <w:szCs w:val="16"/>
                          <w:lang w:val="sr-Latn-RS"/>
                        </w:rPr>
                      </w:pPr>
                    </w:p>
                    <w:p w:rsidR="000C275B" w:rsidRPr="006B530B" w:rsidRDefault="000C275B" w:rsidP="000031E4">
                      <w:pPr>
                        <w:spacing w:before="0" w:after="0" w:line="276" w:lineRule="auto"/>
                        <w:jc w:val="center"/>
                        <w:rPr>
                          <w:sz w:val="16"/>
                          <w:szCs w:val="16"/>
                          <w:lang w:val="sr-Latn-RS"/>
                        </w:rPr>
                      </w:pPr>
                      <w:r w:rsidRPr="006B530B">
                        <w:rPr>
                          <w:sz w:val="16"/>
                          <w:szCs w:val="16"/>
                          <w:lang w:val="sr-Latn-RS"/>
                        </w:rPr>
                        <w:t>Level of access to public documents by citizens</w:t>
                      </w:r>
                    </w:p>
                    <w:p w:rsidR="000C275B" w:rsidRDefault="000C275B" w:rsidP="000031E4">
                      <w:pPr>
                        <w:spacing w:before="0" w:after="0" w:line="276" w:lineRule="auto"/>
                        <w:jc w:val="center"/>
                        <w:rPr>
                          <w:sz w:val="16"/>
                          <w:szCs w:val="16"/>
                          <w:lang w:val="sr-Latn-RS"/>
                        </w:rPr>
                      </w:pPr>
                    </w:p>
                    <w:p w:rsidR="000C275B" w:rsidRPr="0002010D" w:rsidRDefault="000C275B" w:rsidP="000031E4">
                      <w:pPr>
                        <w:spacing w:before="0" w:after="0" w:line="276" w:lineRule="auto"/>
                        <w:jc w:val="center"/>
                        <w:rPr>
                          <w:sz w:val="16"/>
                          <w:szCs w:val="16"/>
                          <w:lang w:val="sr-Latn-RS"/>
                        </w:rPr>
                      </w:pPr>
                      <w:r w:rsidRPr="006B530B">
                        <w:rPr>
                          <w:sz w:val="16"/>
                          <w:szCs w:val="16"/>
                          <w:lang w:val="sr-Latn-RS"/>
                        </w:rPr>
                        <w:t>Public assembly sessions and with live online broadcast</w:t>
                      </w:r>
                    </w:p>
                    <w:p w:rsidR="000C275B" w:rsidRPr="0002010D" w:rsidRDefault="000C275B" w:rsidP="000031E4">
                      <w:pPr>
                        <w:spacing w:before="0" w:after="0"/>
                        <w:jc w:val="center"/>
                        <w:rPr>
                          <w:sz w:val="16"/>
                          <w:szCs w:val="16"/>
                          <w:lang w:val="sr-Latn-RS"/>
                        </w:rPr>
                      </w:pPr>
                    </w:p>
                  </w:txbxContent>
                </v:textbox>
              </v:shape>
            </w:pict>
          </mc:Fallback>
        </mc:AlternateContent>
      </w:r>
      <w:r w:rsidR="009E0F31" w:rsidRPr="0098493B">
        <w:rPr>
          <w:noProof/>
        </w:rPr>
        <w:drawing>
          <wp:inline distT="0" distB="0" distL="0" distR="0" wp14:anchorId="528F4F03" wp14:editId="5ED717D4">
            <wp:extent cx="5727700" cy="2790825"/>
            <wp:effectExtent l="0" t="0" r="6350" b="0"/>
            <wp:docPr id="175" name="Chart 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65D49" w:rsidRPr="00BB5785" w:rsidRDefault="00965D49" w:rsidP="00965D49">
      <w:pPr>
        <w:pStyle w:val="Caption"/>
        <w:rPr>
          <w:rFonts w:asciiTheme="majorHAnsi" w:hAnsiTheme="majorHAnsi" w:cstheme="majorHAnsi"/>
          <w:sz w:val="14"/>
          <w:lang w:val="sq-AL"/>
        </w:rPr>
      </w:pPr>
      <w:r w:rsidRPr="00BB5785">
        <w:rPr>
          <w:lang w:val="sq-AL"/>
        </w:rPr>
        <w:t xml:space="preserve">Figure </w:t>
      </w:r>
      <w:r w:rsidRPr="00BB5785">
        <w:rPr>
          <w:lang w:val="sq-AL"/>
        </w:rPr>
        <w:fldChar w:fldCharType="begin"/>
      </w:r>
      <w:r w:rsidRPr="00BB5785">
        <w:rPr>
          <w:lang w:val="sq-AL"/>
        </w:rPr>
        <w:instrText xml:space="preserve"> SEQ Figure \* ARABIC </w:instrText>
      </w:r>
      <w:r w:rsidRPr="00BB5785">
        <w:rPr>
          <w:lang w:val="sq-AL"/>
        </w:rPr>
        <w:fldChar w:fldCharType="separate"/>
      </w:r>
      <w:r w:rsidR="00A748A7">
        <w:rPr>
          <w:noProof/>
          <w:lang w:val="sq-AL"/>
        </w:rPr>
        <w:t>6</w:t>
      </w:r>
      <w:r w:rsidRPr="00BB5785">
        <w:rPr>
          <w:noProof/>
          <w:lang w:val="sq-AL"/>
        </w:rPr>
        <w:fldChar w:fldCharType="end"/>
      </w:r>
      <w:r w:rsidRPr="00BB5785">
        <w:rPr>
          <w:lang w:val="sq-AL"/>
        </w:rPr>
        <w:t xml:space="preserve"> </w:t>
      </w:r>
      <w:r w:rsidR="002564BC" w:rsidRPr="002564BC">
        <w:rPr>
          <w:lang w:val="sq-AL"/>
        </w:rPr>
        <w:t>Performance indicators in the field of transparency</w:t>
      </w:r>
    </w:p>
    <w:p w:rsidR="00965D49" w:rsidRPr="00BB5785" w:rsidRDefault="002564BC" w:rsidP="00965D49">
      <w:pPr>
        <w:rPr>
          <w:rFonts w:asciiTheme="majorHAnsi" w:hAnsiTheme="majorHAnsi" w:cstheme="majorHAnsi"/>
          <w:sz w:val="24"/>
          <w:lang w:val="sq-AL"/>
        </w:rPr>
      </w:pPr>
      <w:r w:rsidRPr="002564BC">
        <w:rPr>
          <w:rFonts w:asciiTheme="majorHAnsi" w:hAnsiTheme="majorHAnsi" w:cstheme="majorHAnsi"/>
          <w:sz w:val="24"/>
          <w:lang w:val="sq-AL"/>
        </w:rPr>
        <w:t>From the above figure, it can be seen that the indicator for live online broadcasting of assembly meetings comes out at the level of 57.35%, which also affects the reduction of overall performance in this area. The eight criteria for the municipal website appear to have been met in the amount of 70.83%, while the acts of the municipal assembly are published in the amount of 77.37%. The data show a positive trend in the publication of acts of a general character approved by the mayors</w:t>
      </w:r>
      <w:r w:rsidR="00965D49" w:rsidRPr="00BB5785">
        <w:rPr>
          <w:rFonts w:asciiTheme="majorHAnsi" w:hAnsiTheme="majorHAnsi" w:cstheme="majorHAnsi"/>
          <w:sz w:val="24"/>
          <w:lang w:val="sq-AL"/>
        </w:rPr>
        <w:t xml:space="preserve">. </w:t>
      </w:r>
    </w:p>
    <w:p w:rsidR="00965D49" w:rsidRPr="00BB5785" w:rsidRDefault="002564BC" w:rsidP="00965D49">
      <w:pPr>
        <w:rPr>
          <w:rFonts w:asciiTheme="majorHAnsi" w:hAnsiTheme="majorHAnsi" w:cstheme="majorHAnsi"/>
          <w:sz w:val="24"/>
          <w:lang w:val="sq-AL"/>
        </w:rPr>
      </w:pPr>
      <w:r w:rsidRPr="002564BC">
        <w:rPr>
          <w:rFonts w:asciiTheme="majorHAnsi" w:hAnsiTheme="majorHAnsi" w:cstheme="majorHAnsi"/>
          <w:sz w:val="24"/>
          <w:lang w:val="sq-AL"/>
        </w:rPr>
        <w:t>Also, municipalities are mainly transparent in publishing the municipal budget and expenditure reports, however, there is inconsistency in the format of the budget and financial reports published by municipalities. The annual public procurement plan appears to have almost all municipalities while only eight of them have not published any report on the implementation of this plan</w:t>
      </w:r>
      <w:r w:rsidR="00965D49" w:rsidRPr="00BB5785">
        <w:rPr>
          <w:rFonts w:asciiTheme="majorHAnsi" w:hAnsiTheme="majorHAnsi" w:cstheme="majorHAnsi"/>
          <w:sz w:val="24"/>
          <w:lang w:val="sq-AL"/>
        </w:rPr>
        <w:t xml:space="preserve">. </w:t>
      </w:r>
    </w:p>
    <w:p w:rsidR="00965D49" w:rsidRPr="00BB5785" w:rsidRDefault="003C28FC" w:rsidP="00965D49">
      <w:pPr>
        <w:keepNext/>
        <w:ind w:left="-851"/>
        <w:rPr>
          <w:lang w:val="sq-AL"/>
        </w:rPr>
      </w:pPr>
      <w:r>
        <w:rPr>
          <w:rFonts w:asciiTheme="majorHAnsi" w:hAnsiTheme="majorHAnsi" w:cstheme="majorHAnsi"/>
          <w:noProof/>
          <w:sz w:val="24"/>
        </w:rPr>
        <mc:AlternateContent>
          <mc:Choice Requires="wps">
            <w:drawing>
              <wp:anchor distT="0" distB="0" distL="114300" distR="114300" simplePos="0" relativeHeight="251627520" behindDoc="0" locked="0" layoutInCell="1" allowOverlap="1" wp14:anchorId="44B65D8A" wp14:editId="232F4BBB">
                <wp:simplePos x="0" y="0"/>
                <wp:positionH relativeFrom="column">
                  <wp:posOffset>323850</wp:posOffset>
                </wp:positionH>
                <wp:positionV relativeFrom="paragraph">
                  <wp:posOffset>0</wp:posOffset>
                </wp:positionV>
                <wp:extent cx="4819650" cy="317500"/>
                <wp:effectExtent l="0" t="0" r="0" b="6350"/>
                <wp:wrapNone/>
                <wp:docPr id="52" name="Text Box 52"/>
                <wp:cNvGraphicFramePr/>
                <a:graphic xmlns:a="http://schemas.openxmlformats.org/drawingml/2006/main">
                  <a:graphicData uri="http://schemas.microsoft.com/office/word/2010/wordprocessingShape">
                    <wps:wsp>
                      <wps:cNvSpPr txBox="1"/>
                      <wps:spPr>
                        <a:xfrm>
                          <a:off x="0" y="0"/>
                          <a:ext cx="4819650" cy="317500"/>
                        </a:xfrm>
                        <a:prstGeom prst="rect">
                          <a:avLst/>
                        </a:prstGeom>
                        <a:solidFill>
                          <a:sysClr val="window" lastClr="FFFFFF"/>
                        </a:solidFill>
                        <a:ln w="6350">
                          <a:noFill/>
                        </a:ln>
                        <a:effectLst/>
                      </wps:spPr>
                      <wps:txbx>
                        <w:txbxContent>
                          <w:p w:rsidR="000C275B" w:rsidRDefault="000C275B" w:rsidP="003C28FC">
                            <w:pPr>
                              <w:spacing w:before="0" w:after="0"/>
                              <w:jc w:val="center"/>
                            </w:pPr>
                            <w:r>
                              <w:rPr>
                                <w:rFonts w:asciiTheme="majorHAnsi" w:hAnsiTheme="majorHAnsi" w:cstheme="majorHAnsi"/>
                                <w:sz w:val="24"/>
                                <w:lang w:val="sq-AL"/>
                              </w:rPr>
                              <w:t>% of municipalities achievements in the field of transparency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65D8A" id="Text Box 52" o:spid="_x0000_s1070" type="#_x0000_t202" style="position:absolute;left:0;text-align:left;margin-left:25.5pt;margin-top:0;width:379.5pt;height: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KU2VAIAAKIEAAAOAAAAZHJzL2Uyb0RvYy54bWysVMtuGjEU3VfqP1jelwECJEEZIpqIqhJK&#10;IkGVtfF4wkgeX9c2zNCv77EHyKNdVWVh7ov7OOdebm7bWrO9cr4ik/NBr8+ZMpKKyrzk/Md68eWK&#10;Mx+EKYQmo3J+UJ7fzj5/umnsVA1pS7pQjiGJ8dPG5nwbgp1mmZdbVQvfI6sMnCW5WgSo7iUrnGiQ&#10;vdbZsN+fZA25wjqSyntY7zsnn6X8ZalkeCxLrwLTOUdvIb0uvZv4ZrMbMX1xwm4reWxD/EMXtagM&#10;ip5T3Ysg2M5Vf6SqK+nIUxl6kuqMyrKSKs2AaQb9D9OstsKqNAvA8fYMk/9/aeXD/smxqsj5eMiZ&#10;ETU4Wqs2sK/UMpiAT2P9FGEri8DQwg6eT3YPYxy7LV0dvzEQgx9IH87oxmwSxtHV4HoyhkvCdzG4&#10;HPcT/Nnrr63z4ZuimkUh5w7sJVDFfukDOkHoKSQW86SrYlFpnZSDv9OO7QWIxn4U1HCmhQ8w5nyR&#10;PrFppHj3M21Yk/PJBfqKWQzFfF2cNtGi0hId60coupGjFNpNm6AbnfHYUHEATI66RfNWLirMskQj&#10;T8JhszA+riU84ik1oTQdJc625H79zR7jQTi8nDXY1Jz7nzvhFOb7brAK14PRKK52UkbjyyEU99az&#10;eesxu/qOgNEAd2llEmN80CexdFQ/46jmsSpcwkjUznk4iXehux8cpVTzeQrCMlsRlmZlZUwdgYtM&#10;rdtn4eyRzoBFeKDTTovpB1a72I6E+S5QWSXKI9AdqiAvKjiEROPxaOOlvdVT1Otfy+w3AAAA//8D&#10;AFBLAwQUAAYACAAAACEA7Rv79twAAAAGAQAADwAAAGRycy9kb3ducmV2LnhtbEyPTUvDQBCG74L/&#10;YRnBm91EUErMpkipaMHQGgWv2+yYpM3Oht1tE/vrHU96ma93eOeZfDHZXpzQh86RgnSWgECqnemo&#10;UfDx/nQzBxGiJqN7R6jgGwMsisuLXGfGjfSGpyo2gk0oZFpBG+OQSRnqFq0OMzcgsfblvNWRW99I&#10;4/XI5raXt0lyL63uiC+0esBli/WhOloFn2P17Dfr9X47vJTnzbkqX3FVKnV9NT0+gIg4xb9l+MVn&#10;dCiYaeeOZILoFdyl/EpUwJHVeZpwseMxZ1nk8j9+8QMAAP//AwBQSwECLQAUAAYACAAAACEAtoM4&#10;kv4AAADhAQAAEwAAAAAAAAAAAAAAAAAAAAAAW0NvbnRlbnRfVHlwZXNdLnhtbFBLAQItABQABgAI&#10;AAAAIQA4/SH/1gAAAJQBAAALAAAAAAAAAAAAAAAAAC8BAABfcmVscy8ucmVsc1BLAQItABQABgAI&#10;AAAAIQBerKU2VAIAAKIEAAAOAAAAAAAAAAAAAAAAAC4CAABkcnMvZTJvRG9jLnhtbFBLAQItABQA&#10;BgAIAAAAIQDtG/v23AAAAAYBAAAPAAAAAAAAAAAAAAAAAK4EAABkcnMvZG93bnJldi54bWxQSwUG&#10;AAAAAAQABADzAAAAtwUAAAAA&#10;" fillcolor="window" stroked="f" strokeweight=".5pt">
                <v:textbox>
                  <w:txbxContent>
                    <w:p w:rsidR="000C275B" w:rsidRDefault="000C275B" w:rsidP="003C28FC">
                      <w:pPr>
                        <w:spacing w:before="0" w:after="0"/>
                        <w:jc w:val="center"/>
                      </w:pPr>
                      <w:r>
                        <w:rPr>
                          <w:rFonts w:asciiTheme="majorHAnsi" w:hAnsiTheme="majorHAnsi" w:cstheme="majorHAnsi"/>
                          <w:sz w:val="24"/>
                          <w:lang w:val="sq-AL"/>
                        </w:rPr>
                        <w:t>% of municipalities achievements in the field of transparency</w:t>
                      </w:r>
                    </w:p>
                  </w:txbxContent>
                </v:textbox>
              </v:shape>
            </w:pict>
          </mc:Fallback>
        </mc:AlternateContent>
      </w:r>
      <w:r w:rsidR="008D5389" w:rsidRPr="0098493B">
        <w:rPr>
          <w:noProof/>
        </w:rPr>
        <w:drawing>
          <wp:inline distT="0" distB="0" distL="0" distR="0" wp14:anchorId="6EF687A0" wp14:editId="02BDF1C6">
            <wp:extent cx="6572250" cy="194373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65D49" w:rsidRPr="00BB5785" w:rsidRDefault="00965D49" w:rsidP="00965D49">
      <w:pPr>
        <w:pStyle w:val="Caption"/>
        <w:rPr>
          <w:rFonts w:asciiTheme="majorHAnsi" w:hAnsiTheme="majorHAnsi" w:cstheme="majorHAnsi"/>
          <w:sz w:val="24"/>
          <w:lang w:val="sq-AL"/>
        </w:rPr>
      </w:pPr>
      <w:r w:rsidRPr="00BB5785">
        <w:rPr>
          <w:lang w:val="sq-AL"/>
        </w:rPr>
        <w:t xml:space="preserve">Figure </w:t>
      </w:r>
      <w:r w:rsidRPr="00BB5785">
        <w:rPr>
          <w:lang w:val="sq-AL"/>
        </w:rPr>
        <w:fldChar w:fldCharType="begin"/>
      </w:r>
      <w:r w:rsidRPr="00BB5785">
        <w:rPr>
          <w:lang w:val="sq-AL"/>
        </w:rPr>
        <w:instrText xml:space="preserve"> SEQ Figure \* ARABIC </w:instrText>
      </w:r>
      <w:r w:rsidRPr="00BB5785">
        <w:rPr>
          <w:lang w:val="sq-AL"/>
        </w:rPr>
        <w:fldChar w:fldCharType="separate"/>
      </w:r>
      <w:r w:rsidR="00A748A7">
        <w:rPr>
          <w:noProof/>
          <w:lang w:val="sq-AL"/>
        </w:rPr>
        <w:t>7</w:t>
      </w:r>
      <w:r w:rsidRPr="00BB5785">
        <w:rPr>
          <w:noProof/>
          <w:lang w:val="sq-AL"/>
        </w:rPr>
        <w:fldChar w:fldCharType="end"/>
      </w:r>
      <w:r w:rsidRPr="00BB5785">
        <w:rPr>
          <w:lang w:val="sq-AL"/>
        </w:rPr>
        <w:t xml:space="preserve"> </w:t>
      </w:r>
      <w:r w:rsidR="00E857F2" w:rsidRPr="00E857F2">
        <w:rPr>
          <w:lang w:val="sq-AL"/>
        </w:rPr>
        <w:t>Comparison of municipal performance in the field of transparency</w:t>
      </w:r>
    </w:p>
    <w:p w:rsidR="00965D49" w:rsidRPr="00BB5785" w:rsidRDefault="00E857F2" w:rsidP="00BB77E6">
      <w:pPr>
        <w:spacing w:before="0" w:after="0"/>
        <w:rPr>
          <w:rFonts w:asciiTheme="majorHAnsi" w:hAnsiTheme="majorHAnsi" w:cstheme="majorHAnsi"/>
          <w:bCs/>
          <w:sz w:val="24"/>
          <w:lang w:val="sq-AL"/>
        </w:rPr>
      </w:pPr>
      <w:r w:rsidRPr="00E857F2">
        <w:rPr>
          <w:rFonts w:asciiTheme="majorHAnsi" w:hAnsiTheme="majorHAnsi" w:cstheme="majorHAnsi"/>
          <w:bCs/>
          <w:sz w:val="24"/>
          <w:lang w:val="sq-AL"/>
        </w:rPr>
        <w:t>The figure above shows 1</w:t>
      </w:r>
      <w:r w:rsidR="009E0F31">
        <w:rPr>
          <w:rFonts w:asciiTheme="majorHAnsi" w:hAnsiTheme="majorHAnsi" w:cstheme="majorHAnsi"/>
          <w:bCs/>
          <w:sz w:val="24"/>
          <w:lang w:val="sq-AL"/>
        </w:rPr>
        <w:t>6</w:t>
      </w:r>
      <w:r w:rsidRPr="00E857F2">
        <w:rPr>
          <w:rFonts w:asciiTheme="majorHAnsi" w:hAnsiTheme="majorHAnsi" w:cstheme="majorHAnsi"/>
          <w:bCs/>
          <w:sz w:val="24"/>
          <w:lang w:val="sq-AL"/>
        </w:rPr>
        <w:t xml:space="preserve"> municipalities which have shown performance between 90-100% in the field of transparency, of which: Vushtrria (100%), Kaçanik (100%), Gllogoc (100%), Peja (99.</w:t>
      </w:r>
      <w:r w:rsidR="00B5378F">
        <w:rPr>
          <w:rFonts w:asciiTheme="majorHAnsi" w:hAnsiTheme="majorHAnsi" w:cstheme="majorHAnsi"/>
          <w:bCs/>
          <w:sz w:val="24"/>
          <w:lang w:val="sq-AL"/>
        </w:rPr>
        <w:t>8</w:t>
      </w:r>
      <w:r w:rsidRPr="00E857F2">
        <w:rPr>
          <w:rFonts w:asciiTheme="majorHAnsi" w:hAnsiTheme="majorHAnsi" w:cstheme="majorHAnsi"/>
          <w:bCs/>
          <w:sz w:val="24"/>
          <w:lang w:val="sq-AL"/>
        </w:rPr>
        <w:t>9%), Rahovec (98.9</w:t>
      </w:r>
      <w:r w:rsidR="00B5378F">
        <w:rPr>
          <w:rFonts w:asciiTheme="majorHAnsi" w:hAnsiTheme="majorHAnsi" w:cstheme="majorHAnsi"/>
          <w:bCs/>
          <w:sz w:val="24"/>
          <w:lang w:val="sq-AL"/>
        </w:rPr>
        <w:t>5</w:t>
      </w:r>
      <w:r w:rsidRPr="00E857F2">
        <w:rPr>
          <w:rFonts w:asciiTheme="majorHAnsi" w:hAnsiTheme="majorHAnsi" w:cstheme="majorHAnsi"/>
          <w:bCs/>
          <w:sz w:val="24"/>
          <w:lang w:val="sq-AL"/>
        </w:rPr>
        <w:t>%), Lipjan (98.</w:t>
      </w:r>
      <w:r w:rsidR="00B5378F">
        <w:rPr>
          <w:rFonts w:asciiTheme="majorHAnsi" w:hAnsiTheme="majorHAnsi" w:cstheme="majorHAnsi"/>
          <w:bCs/>
          <w:sz w:val="24"/>
          <w:lang w:val="sq-AL"/>
        </w:rPr>
        <w:t>75</w:t>
      </w:r>
      <w:r w:rsidRPr="00E857F2">
        <w:rPr>
          <w:rFonts w:asciiTheme="majorHAnsi" w:hAnsiTheme="majorHAnsi" w:cstheme="majorHAnsi"/>
          <w:bCs/>
          <w:sz w:val="24"/>
          <w:lang w:val="sq-AL"/>
        </w:rPr>
        <w:t>%), Ferizaj (98.1</w:t>
      </w:r>
      <w:r w:rsidR="00B5378F">
        <w:rPr>
          <w:rFonts w:asciiTheme="majorHAnsi" w:hAnsiTheme="majorHAnsi" w:cstheme="majorHAnsi"/>
          <w:bCs/>
          <w:sz w:val="24"/>
          <w:lang w:val="sq-AL"/>
        </w:rPr>
        <w:t>3</w:t>
      </w:r>
      <w:r w:rsidRPr="00E857F2">
        <w:rPr>
          <w:rFonts w:asciiTheme="majorHAnsi" w:hAnsiTheme="majorHAnsi" w:cstheme="majorHAnsi"/>
          <w:bCs/>
          <w:sz w:val="24"/>
          <w:lang w:val="sq-AL"/>
        </w:rPr>
        <w:t>%). There are 4 municipalities which still do not use official websites as an official source of information</w:t>
      </w:r>
      <w:r w:rsidR="002056B3">
        <w:rPr>
          <w:rFonts w:asciiTheme="majorHAnsi" w:hAnsiTheme="majorHAnsi" w:cstheme="majorHAnsi"/>
          <w:bCs/>
          <w:sz w:val="24"/>
          <w:lang w:val="sq-AL"/>
        </w:rPr>
        <w:t>.</w:t>
      </w:r>
    </w:p>
    <w:p w:rsidR="00965D49" w:rsidRPr="00BB5785" w:rsidRDefault="00965D49" w:rsidP="00965D49">
      <w:pPr>
        <w:spacing w:before="0" w:after="0"/>
        <w:jc w:val="left"/>
        <w:rPr>
          <w:rFonts w:asciiTheme="majorHAnsi" w:hAnsiTheme="majorHAnsi" w:cstheme="majorHAnsi"/>
          <w:b/>
          <w:bCs/>
          <w:sz w:val="24"/>
          <w:lang w:val="sq-AL"/>
        </w:rPr>
      </w:pPr>
    </w:p>
    <w:p w:rsidR="00965D49" w:rsidRPr="00BB5785" w:rsidRDefault="00E857F2" w:rsidP="00E5590D">
      <w:pPr>
        <w:pStyle w:val="Heading2"/>
        <w:rPr>
          <w:lang w:val="sq-AL"/>
        </w:rPr>
      </w:pPr>
      <w:bookmarkStart w:id="15" w:name="_Toc47965422"/>
      <w:r>
        <w:rPr>
          <w:lang w:val="sq-AL"/>
        </w:rPr>
        <w:lastRenderedPageBreak/>
        <w:t>Area</w:t>
      </w:r>
      <w:r w:rsidR="00965D49" w:rsidRPr="00BB5785">
        <w:rPr>
          <w:lang w:val="sq-AL"/>
        </w:rPr>
        <w:t xml:space="preserve"> 3 – </w:t>
      </w:r>
      <w:r w:rsidRPr="00E857F2">
        <w:rPr>
          <w:lang w:val="sq-AL"/>
        </w:rPr>
        <w:t>Municipal Accountability</w:t>
      </w:r>
      <w:bookmarkEnd w:id="15"/>
    </w:p>
    <w:p w:rsidR="00965D49" w:rsidRPr="00BB5785" w:rsidRDefault="003C28FC" w:rsidP="00965D49">
      <w:pPr>
        <w:rPr>
          <w:rFonts w:asciiTheme="majorHAnsi" w:hAnsiTheme="majorHAnsi" w:cstheme="majorHAnsi"/>
          <w:sz w:val="24"/>
          <w:lang w:val="sq-AL"/>
        </w:rPr>
      </w:pPr>
      <w:r>
        <w:rPr>
          <w:rFonts w:asciiTheme="majorHAnsi" w:hAnsiTheme="majorHAnsi" w:cstheme="majorHAnsi"/>
          <w:noProof/>
          <w:sz w:val="24"/>
        </w:rPr>
        <mc:AlternateContent>
          <mc:Choice Requires="wps">
            <w:drawing>
              <wp:anchor distT="0" distB="0" distL="114300" distR="114300" simplePos="0" relativeHeight="251628544" behindDoc="0" locked="0" layoutInCell="1" allowOverlap="1" wp14:anchorId="44B65D8A" wp14:editId="232F4BBB">
                <wp:simplePos x="0" y="0"/>
                <wp:positionH relativeFrom="column">
                  <wp:posOffset>1000125</wp:posOffset>
                </wp:positionH>
                <wp:positionV relativeFrom="paragraph">
                  <wp:posOffset>2299970</wp:posOffset>
                </wp:positionV>
                <wp:extent cx="3556000" cy="317500"/>
                <wp:effectExtent l="0" t="0" r="6350" b="6350"/>
                <wp:wrapNone/>
                <wp:docPr id="53" name="Text Box 53"/>
                <wp:cNvGraphicFramePr/>
                <a:graphic xmlns:a="http://schemas.openxmlformats.org/drawingml/2006/main">
                  <a:graphicData uri="http://schemas.microsoft.com/office/word/2010/wordprocessingShape">
                    <wps:wsp>
                      <wps:cNvSpPr txBox="1"/>
                      <wps:spPr>
                        <a:xfrm>
                          <a:off x="0" y="0"/>
                          <a:ext cx="355600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Pr="003C28FC" w:rsidRDefault="000C275B" w:rsidP="003C28FC">
                            <w:pPr>
                              <w:spacing w:before="0" w:after="0"/>
                              <w:jc w:val="center"/>
                            </w:pPr>
                            <w:r>
                              <w:rPr>
                                <w:rFonts w:asciiTheme="majorHAnsi" w:hAnsiTheme="majorHAnsi" w:cstheme="majorHAnsi"/>
                                <w:sz w:val="24"/>
                              </w:rPr>
                              <w:t>Accountability indicators 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65D8A" id="Text Box 53" o:spid="_x0000_s1071" type="#_x0000_t202" style="position:absolute;left:0;text-align:left;margin-left:78.75pt;margin-top:181.1pt;width:280pt;height: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cjwIAAJQFAAAOAAAAZHJzL2Uyb0RvYy54bWysVE1v2zAMvQ/YfxB0X+18tVtQp8hadBhQ&#10;tMXaoWdFlhphkqhJSuzs14+S7STreumwi02Jj6RIPvL8ojWabIUPCmxFRyclJcJyqJV9ruj3x+sP&#10;HykJkdmaabCiojsR6MXi/bvzxs3FGNaga+EJOrFh3riKrmN086IIfC0MCyfghEWlBG9YxKN/LmrP&#10;GvRudDEuy9OiAV87D1yEgLdXnZIusn8pBY93UgYRia4ovi3mr8/fVfoWi3M2f/bMrRXvn8H+4RWG&#10;KYtB966uWGRk49VfroziHgLIeMLBFCCl4iLngNmMyhfZPKyZEzkXLE5w+zKF/+eW327vPVF1RWcT&#10;Siwz2KNH0UbyGVqCV1ifxoU5wh4cAmOL99jn4T7gZUq7ld6kPyZEUI+V3u2rm7xxvJzMZqdliSqO&#10;usnobIYyui8O1s6H+EWAIUmoqMfu5aKy7U2IHXSApGABtKqvldb5kBgjLrUnW4a91jG/EZ3/gdKW&#10;NBU9nczK7NhCMu88a5vciMyZPlzKvMswS3GnRcJo+01IrFlO9JXYjHNh9/EzOqEkhnqLYY8/vOot&#10;xl0eaJEjg417Y6Ms+Jx9HrJDyeofQ8lkh8feHOWdxNiu2kyW6XhgwArqHRLDQzdawfFrhd27YSHe&#10;M4+zhA3H/RDv8CM1YPWhlyhZg//12n3CI8VRS0mDs1nR8HPDvKBEf7VI/k+j6TQNcz5MZ2djPPhj&#10;zepYYzfmEpASI9xEjmcx4aMeROnBPOEaWaaoqGKWY+yKxkG8jN3GwDXExXKZQTi+jsUb++B4cp3K&#10;nLj52D4x73oCR6T+LQxTzOYveNxhk6WF5SaCVJnkqdBdVfsG4OjnMenXVNotx+eMOizTxW8AAAD/&#10;/wMAUEsDBBQABgAIAAAAIQCJ8eCq4AAAAAsBAAAPAAAAZHJzL2Rvd25yZXYueG1sTI9LT8MwEITv&#10;SPwHa5G4IOo8aINCnAohHhI3Gh7i5sZLEhGvo9hNwr9ne4LjzH6anSm2i+3FhKPvHCmIVxEIpNqZ&#10;jhoFr9XD5TUIHzQZ3TtCBT/oYVuenhQ6N26mF5x2oREcQj7XCtoQhlxKX7dotV+5AYlvX260OrAc&#10;G2lGPXO47WUSRRtpdUf8odUD3rVYf+8OVsHnRfPx7JfHtzldp8P901Rl76ZS6vxsub0BEXAJfzAc&#10;63N1KLnT3h3IeNGzXmdrRhWkmyQBwUQWH529gquYHVkW8v+G8hcAAP//AwBQSwECLQAUAAYACAAA&#10;ACEAtoM4kv4AAADhAQAAEwAAAAAAAAAAAAAAAAAAAAAAW0NvbnRlbnRfVHlwZXNdLnhtbFBLAQIt&#10;ABQABgAIAAAAIQA4/SH/1gAAAJQBAAALAAAAAAAAAAAAAAAAAC8BAABfcmVscy8ucmVsc1BLAQIt&#10;ABQABgAIAAAAIQDZ+y2cjwIAAJQFAAAOAAAAAAAAAAAAAAAAAC4CAABkcnMvZTJvRG9jLnhtbFBL&#10;AQItABQABgAIAAAAIQCJ8eCq4AAAAAsBAAAPAAAAAAAAAAAAAAAAAOkEAABkcnMvZG93bnJldi54&#10;bWxQSwUGAAAAAAQABADzAAAA9gUAAAAA&#10;" fillcolor="white [3201]" stroked="f" strokeweight=".5pt">
                <v:textbox>
                  <w:txbxContent>
                    <w:p w:rsidR="000C275B" w:rsidRPr="003C28FC" w:rsidRDefault="000C275B" w:rsidP="003C28FC">
                      <w:pPr>
                        <w:spacing w:before="0" w:after="0"/>
                        <w:jc w:val="center"/>
                      </w:pPr>
                      <w:r>
                        <w:rPr>
                          <w:rFonts w:asciiTheme="majorHAnsi" w:hAnsiTheme="majorHAnsi" w:cstheme="majorHAnsi"/>
                          <w:sz w:val="24"/>
                        </w:rPr>
                        <w:t>Accountability indicators in %</w:t>
                      </w:r>
                    </w:p>
                  </w:txbxContent>
                </v:textbox>
              </v:shape>
            </w:pict>
          </mc:Fallback>
        </mc:AlternateContent>
      </w:r>
      <w:r w:rsidR="00E857F2" w:rsidRPr="00E857F2">
        <w:rPr>
          <w:rFonts w:asciiTheme="majorHAnsi" w:hAnsiTheme="majorHAnsi" w:cstheme="majorHAnsi"/>
          <w:sz w:val="24"/>
          <w:lang w:val="sq-AL"/>
        </w:rPr>
        <w:t>Municipal accountability is included as a new area in the MPMS and has a total of 22 indicators. This field has an overall performance of 6</w:t>
      </w:r>
      <w:r w:rsidR="00B5378F">
        <w:rPr>
          <w:rFonts w:asciiTheme="majorHAnsi" w:hAnsiTheme="majorHAnsi" w:cstheme="majorHAnsi"/>
          <w:sz w:val="24"/>
          <w:lang w:val="sq-AL"/>
        </w:rPr>
        <w:t>2</w:t>
      </w:r>
      <w:r w:rsidR="00E857F2" w:rsidRPr="00E857F2">
        <w:rPr>
          <w:rFonts w:asciiTheme="majorHAnsi" w:hAnsiTheme="majorHAnsi" w:cstheme="majorHAnsi"/>
          <w:sz w:val="24"/>
          <w:lang w:val="sq-AL"/>
        </w:rPr>
        <w:t>.</w:t>
      </w:r>
      <w:r w:rsidR="00B5378F">
        <w:rPr>
          <w:rFonts w:asciiTheme="majorHAnsi" w:hAnsiTheme="majorHAnsi" w:cstheme="majorHAnsi"/>
          <w:sz w:val="24"/>
          <w:lang w:val="sq-AL"/>
        </w:rPr>
        <w:t>64</w:t>
      </w:r>
      <w:r w:rsidR="00E857F2" w:rsidRPr="00E857F2">
        <w:rPr>
          <w:rFonts w:asciiTheme="majorHAnsi" w:hAnsiTheme="majorHAnsi" w:cstheme="majorHAnsi"/>
          <w:sz w:val="24"/>
          <w:lang w:val="sq-AL"/>
        </w:rPr>
        <w:t>%. Within this area, we note the high performance of municipalities in suspending officials who have been indicted in connection with offences of misuse of official duty. According to the data, an indictment for such criminal offences was filed against 28 officials in 9 municipalities, of which 13 or 46% were suspended</w:t>
      </w:r>
      <w:r w:rsidR="00965D49" w:rsidRPr="00BB5785">
        <w:rPr>
          <w:rFonts w:asciiTheme="majorHAnsi" w:hAnsiTheme="majorHAnsi" w:cstheme="majorHAnsi"/>
          <w:sz w:val="24"/>
          <w:lang w:val="sq-AL"/>
        </w:rPr>
        <w:t xml:space="preserve">. </w:t>
      </w:r>
      <w:r w:rsidR="004107DA" w:rsidRPr="004107DA">
        <w:rPr>
          <w:rFonts w:asciiTheme="majorHAnsi" w:hAnsiTheme="majorHAnsi" w:cstheme="majorHAnsi"/>
          <w:sz w:val="24"/>
          <w:lang w:val="sq-AL"/>
        </w:rPr>
        <w:t>However, the percentage at the indicator level was affected by the large number of municipalities that did not have cases with indictments for public officials, which according to the MPMS is considered a positive performance, increasing the percentage level to 93.06%. Municipalities have also shown positive performance in discussing draft budgets and the medium-term expenditure framework. According to the data, in 36 municipalities, 280 meetings were held with citizens for the draft budget or an average of 8 meetings per municipality. The following is a list of indicators in this area by percentage</w:t>
      </w:r>
      <w:r w:rsidR="00965D49" w:rsidRPr="00BB5785">
        <w:rPr>
          <w:rFonts w:asciiTheme="majorHAnsi" w:hAnsiTheme="majorHAnsi" w:cstheme="majorHAnsi"/>
          <w:sz w:val="24"/>
          <w:lang w:val="sq-AL"/>
        </w:rPr>
        <w:t>:</w:t>
      </w:r>
      <w:r w:rsidRPr="003C28FC">
        <w:rPr>
          <w:rFonts w:asciiTheme="majorHAnsi" w:hAnsiTheme="majorHAnsi" w:cstheme="majorHAnsi"/>
          <w:noProof/>
          <w:sz w:val="24"/>
        </w:rPr>
        <w:t xml:space="preserve"> </w:t>
      </w:r>
    </w:p>
    <w:p w:rsidR="00965D49" w:rsidRPr="00BB5785" w:rsidRDefault="000031E4" w:rsidP="00855478">
      <w:pPr>
        <w:keepNext/>
        <w:ind w:hanging="180"/>
        <w:rPr>
          <w:lang w:val="sq-AL"/>
        </w:rPr>
      </w:pPr>
      <w:r w:rsidRPr="000031E4">
        <w:rPr>
          <w:rFonts w:asciiTheme="majorHAnsi" w:hAnsiTheme="majorHAnsi" w:cstheme="majorHAnsi"/>
          <w:noProof/>
          <w:sz w:val="24"/>
        </w:rPr>
        <mc:AlternateContent>
          <mc:Choice Requires="wps">
            <w:drawing>
              <wp:anchor distT="0" distB="0" distL="114300" distR="114300" simplePos="0" relativeHeight="251646464" behindDoc="0" locked="0" layoutInCell="1" allowOverlap="1" wp14:anchorId="07D74ABF" wp14:editId="695B4678">
                <wp:simplePos x="0" y="0"/>
                <wp:positionH relativeFrom="column">
                  <wp:posOffset>-39757</wp:posOffset>
                </wp:positionH>
                <wp:positionV relativeFrom="paragraph">
                  <wp:posOffset>490137</wp:posOffset>
                </wp:positionV>
                <wp:extent cx="2979807" cy="3840480"/>
                <wp:effectExtent l="0" t="0" r="0" b="7620"/>
                <wp:wrapNone/>
                <wp:docPr id="95" name="Text Box 95"/>
                <wp:cNvGraphicFramePr/>
                <a:graphic xmlns:a="http://schemas.openxmlformats.org/drawingml/2006/main">
                  <a:graphicData uri="http://schemas.microsoft.com/office/word/2010/wordprocessingShape">
                    <wps:wsp>
                      <wps:cNvSpPr txBox="1"/>
                      <wps:spPr>
                        <a:xfrm>
                          <a:off x="0" y="0"/>
                          <a:ext cx="2979807" cy="3840480"/>
                        </a:xfrm>
                        <a:prstGeom prst="rect">
                          <a:avLst/>
                        </a:prstGeom>
                        <a:solidFill>
                          <a:sysClr val="window" lastClr="FFFFFF"/>
                        </a:solidFill>
                        <a:ln w="6350">
                          <a:noFill/>
                        </a:ln>
                        <a:effectLst/>
                      </wps:spPr>
                      <wps:txbx>
                        <w:txbxContent>
                          <w:p w:rsidR="000C275B" w:rsidRPr="000031E4" w:rsidRDefault="000C275B" w:rsidP="000031E4">
                            <w:pPr>
                              <w:spacing w:before="0" w:after="0" w:line="360" w:lineRule="auto"/>
                              <w:jc w:val="right"/>
                              <w:rPr>
                                <w:sz w:val="15"/>
                                <w:szCs w:val="15"/>
                                <w:lang w:val="sr-Latn-RS"/>
                              </w:rPr>
                            </w:pPr>
                            <w:r w:rsidRPr="000031E4">
                              <w:rPr>
                                <w:sz w:val="15"/>
                                <w:szCs w:val="15"/>
                                <w:lang w:val="sr-Latn-RS"/>
                              </w:rPr>
                              <w:t>Employees with special needs in institutions…</w:t>
                            </w:r>
                          </w:p>
                          <w:p w:rsidR="000C275B" w:rsidRPr="000031E4" w:rsidRDefault="000C275B" w:rsidP="000031E4">
                            <w:pPr>
                              <w:spacing w:before="0" w:after="0" w:line="360" w:lineRule="auto"/>
                              <w:jc w:val="right"/>
                              <w:rPr>
                                <w:sz w:val="15"/>
                                <w:szCs w:val="15"/>
                                <w:lang w:val="sr-Latn-RS"/>
                              </w:rPr>
                            </w:pPr>
                            <w:r w:rsidRPr="000031E4">
                              <w:rPr>
                                <w:sz w:val="15"/>
                                <w:szCs w:val="15"/>
                                <w:lang w:val="sr-Latn-RS"/>
                              </w:rPr>
                              <w:t>Contracts for special services are in accordance with…</w:t>
                            </w:r>
                          </w:p>
                          <w:p w:rsidR="000C275B" w:rsidRPr="000031E4" w:rsidRDefault="000C275B" w:rsidP="000031E4">
                            <w:pPr>
                              <w:spacing w:before="0" w:after="0" w:line="360" w:lineRule="auto"/>
                              <w:jc w:val="right"/>
                              <w:rPr>
                                <w:sz w:val="15"/>
                                <w:szCs w:val="15"/>
                                <w:lang w:val="sr-Latn-RS"/>
                              </w:rPr>
                            </w:pPr>
                            <w:r w:rsidRPr="000031E4">
                              <w:rPr>
                                <w:sz w:val="15"/>
                                <w:szCs w:val="15"/>
                                <w:lang w:val="sr-Latn-RS"/>
                              </w:rPr>
                              <w:t>Jobs processed through…</w:t>
                            </w:r>
                          </w:p>
                          <w:p w:rsidR="000C275B" w:rsidRPr="000031E4" w:rsidRDefault="000C275B" w:rsidP="000031E4">
                            <w:pPr>
                              <w:spacing w:before="0" w:after="0" w:line="360" w:lineRule="auto"/>
                              <w:jc w:val="right"/>
                              <w:rPr>
                                <w:sz w:val="15"/>
                                <w:szCs w:val="15"/>
                                <w:lang w:val="sr-Latn-RS"/>
                              </w:rPr>
                            </w:pPr>
                            <w:r w:rsidRPr="000031E4">
                              <w:rPr>
                                <w:sz w:val="15"/>
                                <w:szCs w:val="15"/>
                                <w:lang w:val="sr-Latn-RS"/>
                              </w:rPr>
                              <w:t>Application of the assessment distribution scheme…</w:t>
                            </w:r>
                          </w:p>
                          <w:p w:rsidR="000C275B" w:rsidRPr="000031E4" w:rsidRDefault="000C275B" w:rsidP="000031E4">
                            <w:pPr>
                              <w:spacing w:before="0" w:after="0" w:line="360" w:lineRule="auto"/>
                              <w:jc w:val="right"/>
                              <w:rPr>
                                <w:sz w:val="15"/>
                                <w:szCs w:val="15"/>
                                <w:lang w:val="sr-Latn-RS"/>
                              </w:rPr>
                            </w:pPr>
                            <w:r w:rsidRPr="000031E4">
                              <w:rPr>
                                <w:sz w:val="15"/>
                                <w:szCs w:val="15"/>
                                <w:lang w:val="sr-Latn-RS"/>
                              </w:rPr>
                              <w:t>Suspension of municipal officials in relation to indictments…</w:t>
                            </w:r>
                          </w:p>
                          <w:p w:rsidR="000C275B" w:rsidRPr="000031E4" w:rsidRDefault="000C275B" w:rsidP="000031E4">
                            <w:pPr>
                              <w:spacing w:before="0" w:after="0" w:line="360" w:lineRule="auto"/>
                              <w:jc w:val="right"/>
                              <w:rPr>
                                <w:sz w:val="15"/>
                                <w:szCs w:val="15"/>
                                <w:lang w:val="sr-Latn-RS"/>
                              </w:rPr>
                            </w:pPr>
                            <w:r w:rsidRPr="000031E4">
                              <w:rPr>
                                <w:sz w:val="15"/>
                                <w:szCs w:val="15"/>
                                <w:lang w:val="sr-Latn-RS"/>
                              </w:rPr>
                              <w:t>Reporting the integrity work plan to…</w:t>
                            </w:r>
                          </w:p>
                          <w:p w:rsidR="000C275B" w:rsidRPr="000031E4" w:rsidRDefault="000C275B" w:rsidP="000031E4">
                            <w:pPr>
                              <w:spacing w:before="0" w:after="0" w:line="360" w:lineRule="auto"/>
                              <w:jc w:val="right"/>
                              <w:rPr>
                                <w:sz w:val="15"/>
                                <w:szCs w:val="15"/>
                                <w:lang w:val="sr-Latn-RS"/>
                              </w:rPr>
                            </w:pPr>
                            <w:r w:rsidRPr="000031E4">
                              <w:rPr>
                                <w:sz w:val="15"/>
                                <w:szCs w:val="15"/>
                                <w:lang w:val="sr-Latn-RS"/>
                              </w:rPr>
                              <w:t>Level of referral of recommendations of the National Office…</w:t>
                            </w:r>
                          </w:p>
                          <w:p w:rsidR="000C275B" w:rsidRPr="000031E4" w:rsidRDefault="000C275B" w:rsidP="000031E4">
                            <w:pPr>
                              <w:spacing w:before="0" w:after="0" w:line="360" w:lineRule="auto"/>
                              <w:jc w:val="right"/>
                              <w:rPr>
                                <w:sz w:val="15"/>
                                <w:szCs w:val="15"/>
                                <w:lang w:val="sr-Latn-RS"/>
                              </w:rPr>
                            </w:pPr>
                            <w:r w:rsidRPr="000031E4">
                              <w:rPr>
                                <w:sz w:val="15"/>
                                <w:szCs w:val="15"/>
                                <w:lang w:val="sr-Latn-RS"/>
                              </w:rPr>
                              <w:t>Level of processed payment slips within the legal deadline of…</w:t>
                            </w:r>
                          </w:p>
                          <w:p w:rsidR="000C275B" w:rsidRPr="000031E4" w:rsidRDefault="000C275B" w:rsidP="000031E4">
                            <w:pPr>
                              <w:spacing w:before="0" w:after="0" w:line="360" w:lineRule="auto"/>
                              <w:jc w:val="right"/>
                              <w:rPr>
                                <w:sz w:val="15"/>
                                <w:szCs w:val="15"/>
                                <w:lang w:val="sr-Latn-RS"/>
                              </w:rPr>
                            </w:pPr>
                            <w:r w:rsidRPr="000031E4">
                              <w:rPr>
                                <w:sz w:val="15"/>
                                <w:szCs w:val="15"/>
                                <w:lang w:val="sr-Latn-RS"/>
                              </w:rPr>
                              <w:t>Level of implementation of the procurement plan</w:t>
                            </w:r>
                          </w:p>
                          <w:p w:rsidR="000C275B" w:rsidRPr="000031E4" w:rsidRDefault="000C275B" w:rsidP="000031E4">
                            <w:pPr>
                              <w:spacing w:before="0" w:after="0" w:line="360" w:lineRule="auto"/>
                              <w:jc w:val="right"/>
                              <w:rPr>
                                <w:sz w:val="15"/>
                                <w:szCs w:val="15"/>
                                <w:lang w:val="sr-Latn-RS"/>
                              </w:rPr>
                            </w:pPr>
                            <w:r w:rsidRPr="000031E4">
                              <w:rPr>
                                <w:sz w:val="15"/>
                                <w:szCs w:val="15"/>
                                <w:lang w:val="sr-Latn-RS"/>
                              </w:rPr>
                              <w:t>Assembly sessions with the participation of the mayor…</w:t>
                            </w:r>
                          </w:p>
                          <w:p w:rsidR="000C275B" w:rsidRPr="000031E4" w:rsidRDefault="000C275B" w:rsidP="000031E4">
                            <w:pPr>
                              <w:spacing w:before="0" w:after="0" w:line="360" w:lineRule="auto"/>
                              <w:jc w:val="right"/>
                              <w:rPr>
                                <w:sz w:val="15"/>
                                <w:szCs w:val="15"/>
                                <w:lang w:val="sr-Latn-RS"/>
                              </w:rPr>
                            </w:pPr>
                            <w:r w:rsidRPr="000031E4">
                              <w:rPr>
                                <w:sz w:val="15"/>
                                <w:szCs w:val="15"/>
                                <w:lang w:val="sr-Latn-RS"/>
                              </w:rPr>
                              <w:t>Discussion of the internal auditor's report and plan…</w:t>
                            </w:r>
                          </w:p>
                          <w:p w:rsidR="000C275B" w:rsidRPr="000031E4" w:rsidRDefault="000C275B" w:rsidP="000031E4">
                            <w:pPr>
                              <w:spacing w:before="0" w:after="0" w:line="360" w:lineRule="auto"/>
                              <w:jc w:val="right"/>
                              <w:rPr>
                                <w:sz w:val="15"/>
                                <w:szCs w:val="15"/>
                                <w:lang w:val="sr-Latn-RS"/>
                              </w:rPr>
                            </w:pPr>
                            <w:r w:rsidRPr="000031E4">
                              <w:rPr>
                                <w:sz w:val="15"/>
                                <w:szCs w:val="15"/>
                                <w:lang w:val="sr-Latn-RS"/>
                              </w:rPr>
                              <w:t>Discussion on the external auditor's report and plan…</w:t>
                            </w:r>
                          </w:p>
                          <w:p w:rsidR="000C275B" w:rsidRPr="000031E4" w:rsidRDefault="000C275B" w:rsidP="000031E4">
                            <w:pPr>
                              <w:spacing w:before="0" w:after="0" w:line="360" w:lineRule="auto"/>
                              <w:jc w:val="right"/>
                              <w:rPr>
                                <w:sz w:val="15"/>
                                <w:szCs w:val="15"/>
                                <w:lang w:val="sr-Latn-RS"/>
                              </w:rPr>
                            </w:pPr>
                            <w:r w:rsidRPr="000031E4">
                              <w:rPr>
                                <w:sz w:val="15"/>
                                <w:szCs w:val="15"/>
                                <w:lang w:val="sr-Latn-RS"/>
                              </w:rPr>
                              <w:t>Discussion on municipal performance from…</w:t>
                            </w:r>
                          </w:p>
                          <w:p w:rsidR="000C275B" w:rsidRPr="000031E4" w:rsidRDefault="000C275B" w:rsidP="000031E4">
                            <w:pPr>
                              <w:spacing w:before="0" w:after="0" w:line="360" w:lineRule="auto"/>
                              <w:jc w:val="right"/>
                              <w:rPr>
                                <w:sz w:val="15"/>
                                <w:szCs w:val="15"/>
                                <w:lang w:val="sr-Latn-RS"/>
                              </w:rPr>
                            </w:pPr>
                            <w:r w:rsidRPr="000031E4">
                              <w:rPr>
                                <w:sz w:val="15"/>
                                <w:szCs w:val="15"/>
                                <w:lang w:val="sr-Latn-RS"/>
                              </w:rPr>
                              <w:t>Discussions on quarterly budget reports from…</w:t>
                            </w:r>
                          </w:p>
                          <w:p w:rsidR="000C275B" w:rsidRPr="000031E4" w:rsidRDefault="000C275B" w:rsidP="000031E4">
                            <w:pPr>
                              <w:spacing w:before="0" w:after="0" w:line="360" w:lineRule="auto"/>
                              <w:jc w:val="right"/>
                              <w:rPr>
                                <w:sz w:val="15"/>
                                <w:szCs w:val="15"/>
                                <w:lang w:val="sr-Latn-RS"/>
                              </w:rPr>
                            </w:pPr>
                            <w:r w:rsidRPr="000031E4">
                              <w:rPr>
                                <w:sz w:val="15"/>
                                <w:szCs w:val="15"/>
                                <w:lang w:val="sr-Latn-RS"/>
                              </w:rPr>
                              <w:t>Timely adoption of the draft annual budget of the municipality</w:t>
                            </w:r>
                          </w:p>
                          <w:p w:rsidR="000C275B" w:rsidRPr="000031E4" w:rsidRDefault="000C275B" w:rsidP="000031E4">
                            <w:pPr>
                              <w:spacing w:before="0" w:after="0" w:line="360" w:lineRule="auto"/>
                              <w:jc w:val="right"/>
                              <w:rPr>
                                <w:sz w:val="15"/>
                                <w:szCs w:val="15"/>
                                <w:lang w:val="sr-Latn-RS"/>
                              </w:rPr>
                            </w:pPr>
                            <w:r w:rsidRPr="000031E4">
                              <w:rPr>
                                <w:sz w:val="15"/>
                                <w:szCs w:val="15"/>
                                <w:lang w:val="sr-Latn-RS"/>
                              </w:rPr>
                              <w:t>Interventions in sewer cracks</w:t>
                            </w:r>
                          </w:p>
                          <w:p w:rsidR="000C275B" w:rsidRPr="000031E4" w:rsidRDefault="000C275B" w:rsidP="000031E4">
                            <w:pPr>
                              <w:spacing w:before="0" w:after="0" w:line="360" w:lineRule="auto"/>
                              <w:jc w:val="right"/>
                              <w:rPr>
                                <w:sz w:val="15"/>
                                <w:szCs w:val="15"/>
                                <w:lang w:val="sr-Latn-RS"/>
                              </w:rPr>
                            </w:pPr>
                          </w:p>
                          <w:p w:rsidR="000C275B" w:rsidRPr="000031E4" w:rsidRDefault="000C275B" w:rsidP="000031E4">
                            <w:pPr>
                              <w:spacing w:before="0" w:after="0" w:line="360" w:lineRule="auto"/>
                              <w:jc w:val="right"/>
                              <w:rPr>
                                <w:sz w:val="15"/>
                                <w:szCs w:val="15"/>
                                <w:lang w:val="sr-Latn-RS"/>
                              </w:rPr>
                            </w:pPr>
                            <w:r w:rsidRPr="000031E4">
                              <w:rPr>
                                <w:sz w:val="15"/>
                                <w:szCs w:val="15"/>
                                <w:lang w:val="sr-Latn-RS"/>
                              </w:rPr>
                              <w:t>Local communities that held at least 6 sessions a year</w:t>
                            </w:r>
                          </w:p>
                          <w:p w:rsidR="000C275B" w:rsidRPr="000031E4" w:rsidRDefault="000C275B" w:rsidP="000031E4">
                            <w:pPr>
                              <w:spacing w:before="0" w:after="0" w:line="360" w:lineRule="auto"/>
                              <w:jc w:val="right"/>
                              <w:rPr>
                                <w:sz w:val="15"/>
                                <w:szCs w:val="15"/>
                                <w:lang w:val="sr-Latn-RS"/>
                              </w:rPr>
                            </w:pPr>
                            <w:r w:rsidRPr="000031E4">
                              <w:rPr>
                                <w:sz w:val="15"/>
                                <w:szCs w:val="15"/>
                                <w:lang w:val="sr-Latn-RS"/>
                              </w:rPr>
                              <w:t>Publication of reports on public consultation processes…</w:t>
                            </w:r>
                          </w:p>
                          <w:p w:rsidR="000C275B" w:rsidRPr="000031E4" w:rsidRDefault="000C275B" w:rsidP="000031E4">
                            <w:pPr>
                              <w:spacing w:before="0" w:after="0" w:line="360" w:lineRule="auto"/>
                              <w:jc w:val="right"/>
                              <w:rPr>
                                <w:sz w:val="15"/>
                                <w:szCs w:val="15"/>
                                <w:lang w:val="sr-Latn-RS"/>
                              </w:rPr>
                            </w:pPr>
                            <w:r w:rsidRPr="000031E4">
                              <w:rPr>
                                <w:sz w:val="15"/>
                                <w:szCs w:val="15"/>
                                <w:lang w:val="sr-Latn-RS"/>
                              </w:rPr>
                              <w:t>Public hearings on SOB and municipal budget</w:t>
                            </w:r>
                          </w:p>
                          <w:p w:rsidR="000C275B" w:rsidRPr="000031E4" w:rsidRDefault="000C275B" w:rsidP="000031E4">
                            <w:pPr>
                              <w:spacing w:before="0" w:after="0" w:line="360" w:lineRule="auto"/>
                              <w:jc w:val="right"/>
                              <w:rPr>
                                <w:sz w:val="15"/>
                                <w:szCs w:val="15"/>
                                <w:lang w:val="sr-Latn-RS"/>
                              </w:rPr>
                            </w:pPr>
                            <w:r w:rsidRPr="000031E4">
                              <w:rPr>
                                <w:sz w:val="15"/>
                                <w:szCs w:val="15"/>
                                <w:lang w:val="sr-Latn-RS"/>
                              </w:rPr>
                              <w:t>Municipal acts and local policy documents…</w:t>
                            </w:r>
                          </w:p>
                          <w:p w:rsidR="000C275B" w:rsidRPr="000031E4" w:rsidRDefault="000C275B" w:rsidP="000031E4">
                            <w:pPr>
                              <w:spacing w:before="0" w:after="0" w:line="360" w:lineRule="auto"/>
                              <w:jc w:val="right"/>
                              <w:rPr>
                                <w:sz w:val="15"/>
                                <w:szCs w:val="15"/>
                                <w:lang w:val="sr-Latn-RS"/>
                              </w:rPr>
                            </w:pPr>
                            <w:r w:rsidRPr="000031E4">
                              <w:rPr>
                                <w:sz w:val="15"/>
                                <w:szCs w:val="15"/>
                                <w:lang w:val="sr-Latn-RS"/>
                              </w:rPr>
                              <w:t>Citizen participation in public consultations</w:t>
                            </w:r>
                          </w:p>
                          <w:p w:rsidR="000C275B" w:rsidRPr="00C9028D" w:rsidRDefault="000C275B" w:rsidP="000031E4">
                            <w:pPr>
                              <w:spacing w:before="0" w:after="0" w:line="360" w:lineRule="auto"/>
                              <w:jc w:val="right"/>
                              <w:rPr>
                                <w:sz w:val="16"/>
                                <w:szCs w:val="16"/>
                                <w:lang w:val="sr-Latn-RS"/>
                              </w:rPr>
                            </w:pPr>
                            <w:r w:rsidRPr="000031E4">
                              <w:rPr>
                                <w:sz w:val="15"/>
                                <w:szCs w:val="15"/>
                                <w:lang w:val="sr-Latn-RS"/>
                              </w:rPr>
                              <w:t>Publication of notices for holding 2 public meetings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74ABF" id="Text Box 95" o:spid="_x0000_s1072" type="#_x0000_t202" style="position:absolute;left:0;text-align:left;margin-left:-3.15pt;margin-top:38.6pt;width:234.65pt;height:302.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NKXWQIAAKMEAAAOAAAAZHJzL2Uyb0RvYy54bWysVE1vGjEQvVfqf7B8b3YhJAHEEtFEVJWi&#10;JBKpcjZeL6zk9bi2YZf++j57IV/tqSoH4/nwm5k3Mzu77hrN9sr5mkzBB2c5Z8pIKmuzKfiPp+WX&#10;MWc+CFMKTUYV/KA8v55//jRr7VQNaUu6VI4BxPhpawu+DcFOs8zLrWqEPyOrDIwVuUYEiG6TlU60&#10;QG90Nszzy6wlV1pHUnkP7W1v5POEX1VKhoeq8iowXXDkFtLp0rmOZzafienGCbut5TEN8Q9ZNKI2&#10;CPoCdSuCYDtX/wHV1NKRpyqcSWoyqqpaqlQDqhnkH6pZbYVVqRaQ4+0LTf7/wcr7/aNjdVnwyQVn&#10;RjTo0ZPqAvtKHYMK/LTWT+G2snAMHfTo80nvoYxld5Vr4j8KYrCD6cMLuxFNQjmcXE3G+RVnErbz&#10;8SgfjRP/2etz63z4pqhh8VJwh/YlVsX+zgekAteTS4zmSdflstY6CQd/ox3bC3QaA1JSy5kWPkBZ&#10;8GX6xawB8e6ZNqwt+OX5RZ4iGYp4vZ82EVelKTrGj1z0Ncdb6NZd4m50fiJkTeUBPDnqJ81buaxR&#10;yx0SeRQOowVqsC7hAUelCaHpeONsS+7X3/TRHx2HlbMWo1pw/3MnnEJ93w1mYTIYjeJsJ2F0cTWE&#10;4N5a1m8tZtfcEDgaYDGtTNfoH/TpWjlqnrFVixgVJmEkYhc8nK43oV8gbKVUi0VywjRbEe7MysoI&#10;HYmLnXrqnoWzx3YGTMI9nYZaTD90tfeNLw0tdoGqOrU8Et2ziuZFAZuQ2njc2rhqb+Xk9fptmf8G&#10;AAD//wMAUEsDBBQABgAIAAAAIQASsKyT4QAAAAkBAAAPAAAAZHJzL2Rvd25yZXYueG1sTI9BS8NA&#10;FITvgv9heYK3dmMqaYl5KSKKFgzVKHjdZp9JNPs2ZLdN7K/vetLjMMPMN9l6Mp040OBaywhX8wgE&#10;cWV1yzXC+9vDbAXCecVadZYJ4YccrPPzs0yl2o78SofS1yKUsEsVQuN9n0rpqoaMcnPbEwfv0w5G&#10;+SCHWupBjaHcdDKOokQa1XJYaFRPdw1V3+XeIHyM5eOw3Wy+Xvqn4rg9lsUz3ReIlxfT7Q0IT5P/&#10;C8MvfkCHPDDt7J61Ex3CLFmEJMJyGYMI/nWyCN92CMkqjkDmmfz/ID8BAAD//wMAUEsBAi0AFAAG&#10;AAgAAAAhALaDOJL+AAAA4QEAABMAAAAAAAAAAAAAAAAAAAAAAFtDb250ZW50X1R5cGVzXS54bWxQ&#10;SwECLQAUAAYACAAAACEAOP0h/9YAAACUAQAACwAAAAAAAAAAAAAAAAAvAQAAX3JlbHMvLnJlbHNQ&#10;SwECLQAUAAYACAAAACEATwTSl1kCAACjBAAADgAAAAAAAAAAAAAAAAAuAgAAZHJzL2Uyb0RvYy54&#10;bWxQSwECLQAUAAYACAAAACEAErCsk+EAAAAJAQAADwAAAAAAAAAAAAAAAACzBAAAZHJzL2Rvd25y&#10;ZXYueG1sUEsFBgAAAAAEAAQA8wAAAMEFAAAAAA==&#10;" fillcolor="window" stroked="f" strokeweight=".5pt">
                <v:textbox>
                  <w:txbxContent>
                    <w:p w:rsidR="000C275B" w:rsidRPr="000031E4" w:rsidRDefault="000C275B" w:rsidP="000031E4">
                      <w:pPr>
                        <w:spacing w:before="0" w:after="0" w:line="360" w:lineRule="auto"/>
                        <w:jc w:val="right"/>
                        <w:rPr>
                          <w:sz w:val="15"/>
                          <w:szCs w:val="15"/>
                          <w:lang w:val="sr-Latn-RS"/>
                        </w:rPr>
                      </w:pPr>
                      <w:r w:rsidRPr="000031E4">
                        <w:rPr>
                          <w:sz w:val="15"/>
                          <w:szCs w:val="15"/>
                          <w:lang w:val="sr-Latn-RS"/>
                        </w:rPr>
                        <w:t>Employees with special needs in institutions…</w:t>
                      </w:r>
                    </w:p>
                    <w:p w:rsidR="000C275B" w:rsidRPr="000031E4" w:rsidRDefault="000C275B" w:rsidP="000031E4">
                      <w:pPr>
                        <w:spacing w:before="0" w:after="0" w:line="360" w:lineRule="auto"/>
                        <w:jc w:val="right"/>
                        <w:rPr>
                          <w:sz w:val="15"/>
                          <w:szCs w:val="15"/>
                          <w:lang w:val="sr-Latn-RS"/>
                        </w:rPr>
                      </w:pPr>
                      <w:r w:rsidRPr="000031E4">
                        <w:rPr>
                          <w:sz w:val="15"/>
                          <w:szCs w:val="15"/>
                          <w:lang w:val="sr-Latn-RS"/>
                        </w:rPr>
                        <w:t>Contracts for special services are in accordance with…</w:t>
                      </w:r>
                    </w:p>
                    <w:p w:rsidR="000C275B" w:rsidRPr="000031E4" w:rsidRDefault="000C275B" w:rsidP="000031E4">
                      <w:pPr>
                        <w:spacing w:before="0" w:after="0" w:line="360" w:lineRule="auto"/>
                        <w:jc w:val="right"/>
                        <w:rPr>
                          <w:sz w:val="15"/>
                          <w:szCs w:val="15"/>
                          <w:lang w:val="sr-Latn-RS"/>
                        </w:rPr>
                      </w:pPr>
                      <w:r w:rsidRPr="000031E4">
                        <w:rPr>
                          <w:sz w:val="15"/>
                          <w:szCs w:val="15"/>
                          <w:lang w:val="sr-Latn-RS"/>
                        </w:rPr>
                        <w:t>Jobs processed through…</w:t>
                      </w:r>
                    </w:p>
                    <w:p w:rsidR="000C275B" w:rsidRPr="000031E4" w:rsidRDefault="000C275B" w:rsidP="000031E4">
                      <w:pPr>
                        <w:spacing w:before="0" w:after="0" w:line="360" w:lineRule="auto"/>
                        <w:jc w:val="right"/>
                        <w:rPr>
                          <w:sz w:val="15"/>
                          <w:szCs w:val="15"/>
                          <w:lang w:val="sr-Latn-RS"/>
                        </w:rPr>
                      </w:pPr>
                      <w:r w:rsidRPr="000031E4">
                        <w:rPr>
                          <w:sz w:val="15"/>
                          <w:szCs w:val="15"/>
                          <w:lang w:val="sr-Latn-RS"/>
                        </w:rPr>
                        <w:t>Application of the assessment distribution scheme…</w:t>
                      </w:r>
                    </w:p>
                    <w:p w:rsidR="000C275B" w:rsidRPr="000031E4" w:rsidRDefault="000C275B" w:rsidP="000031E4">
                      <w:pPr>
                        <w:spacing w:before="0" w:after="0" w:line="360" w:lineRule="auto"/>
                        <w:jc w:val="right"/>
                        <w:rPr>
                          <w:sz w:val="15"/>
                          <w:szCs w:val="15"/>
                          <w:lang w:val="sr-Latn-RS"/>
                        </w:rPr>
                      </w:pPr>
                      <w:r w:rsidRPr="000031E4">
                        <w:rPr>
                          <w:sz w:val="15"/>
                          <w:szCs w:val="15"/>
                          <w:lang w:val="sr-Latn-RS"/>
                        </w:rPr>
                        <w:t>Suspension of municipal officials in relation to indictments…</w:t>
                      </w:r>
                    </w:p>
                    <w:p w:rsidR="000C275B" w:rsidRPr="000031E4" w:rsidRDefault="000C275B" w:rsidP="000031E4">
                      <w:pPr>
                        <w:spacing w:before="0" w:after="0" w:line="360" w:lineRule="auto"/>
                        <w:jc w:val="right"/>
                        <w:rPr>
                          <w:sz w:val="15"/>
                          <w:szCs w:val="15"/>
                          <w:lang w:val="sr-Latn-RS"/>
                        </w:rPr>
                      </w:pPr>
                      <w:r w:rsidRPr="000031E4">
                        <w:rPr>
                          <w:sz w:val="15"/>
                          <w:szCs w:val="15"/>
                          <w:lang w:val="sr-Latn-RS"/>
                        </w:rPr>
                        <w:t>Reporting the integrity work plan to…</w:t>
                      </w:r>
                    </w:p>
                    <w:p w:rsidR="000C275B" w:rsidRPr="000031E4" w:rsidRDefault="000C275B" w:rsidP="000031E4">
                      <w:pPr>
                        <w:spacing w:before="0" w:after="0" w:line="360" w:lineRule="auto"/>
                        <w:jc w:val="right"/>
                        <w:rPr>
                          <w:sz w:val="15"/>
                          <w:szCs w:val="15"/>
                          <w:lang w:val="sr-Latn-RS"/>
                        </w:rPr>
                      </w:pPr>
                      <w:r w:rsidRPr="000031E4">
                        <w:rPr>
                          <w:sz w:val="15"/>
                          <w:szCs w:val="15"/>
                          <w:lang w:val="sr-Latn-RS"/>
                        </w:rPr>
                        <w:t>Level of referral of recommendations of the National Office…</w:t>
                      </w:r>
                    </w:p>
                    <w:p w:rsidR="000C275B" w:rsidRPr="000031E4" w:rsidRDefault="000C275B" w:rsidP="000031E4">
                      <w:pPr>
                        <w:spacing w:before="0" w:after="0" w:line="360" w:lineRule="auto"/>
                        <w:jc w:val="right"/>
                        <w:rPr>
                          <w:sz w:val="15"/>
                          <w:szCs w:val="15"/>
                          <w:lang w:val="sr-Latn-RS"/>
                        </w:rPr>
                      </w:pPr>
                      <w:r w:rsidRPr="000031E4">
                        <w:rPr>
                          <w:sz w:val="15"/>
                          <w:szCs w:val="15"/>
                          <w:lang w:val="sr-Latn-RS"/>
                        </w:rPr>
                        <w:t>Level of processed payment slips within the legal deadline of…</w:t>
                      </w:r>
                    </w:p>
                    <w:p w:rsidR="000C275B" w:rsidRPr="000031E4" w:rsidRDefault="000C275B" w:rsidP="000031E4">
                      <w:pPr>
                        <w:spacing w:before="0" w:after="0" w:line="360" w:lineRule="auto"/>
                        <w:jc w:val="right"/>
                        <w:rPr>
                          <w:sz w:val="15"/>
                          <w:szCs w:val="15"/>
                          <w:lang w:val="sr-Latn-RS"/>
                        </w:rPr>
                      </w:pPr>
                      <w:r w:rsidRPr="000031E4">
                        <w:rPr>
                          <w:sz w:val="15"/>
                          <w:szCs w:val="15"/>
                          <w:lang w:val="sr-Latn-RS"/>
                        </w:rPr>
                        <w:t>Level of implementation of the procurement plan</w:t>
                      </w:r>
                    </w:p>
                    <w:p w:rsidR="000C275B" w:rsidRPr="000031E4" w:rsidRDefault="000C275B" w:rsidP="000031E4">
                      <w:pPr>
                        <w:spacing w:before="0" w:after="0" w:line="360" w:lineRule="auto"/>
                        <w:jc w:val="right"/>
                        <w:rPr>
                          <w:sz w:val="15"/>
                          <w:szCs w:val="15"/>
                          <w:lang w:val="sr-Latn-RS"/>
                        </w:rPr>
                      </w:pPr>
                      <w:r w:rsidRPr="000031E4">
                        <w:rPr>
                          <w:sz w:val="15"/>
                          <w:szCs w:val="15"/>
                          <w:lang w:val="sr-Latn-RS"/>
                        </w:rPr>
                        <w:t>Assembly sessions with the participation of the mayor…</w:t>
                      </w:r>
                    </w:p>
                    <w:p w:rsidR="000C275B" w:rsidRPr="000031E4" w:rsidRDefault="000C275B" w:rsidP="000031E4">
                      <w:pPr>
                        <w:spacing w:before="0" w:after="0" w:line="360" w:lineRule="auto"/>
                        <w:jc w:val="right"/>
                        <w:rPr>
                          <w:sz w:val="15"/>
                          <w:szCs w:val="15"/>
                          <w:lang w:val="sr-Latn-RS"/>
                        </w:rPr>
                      </w:pPr>
                      <w:r w:rsidRPr="000031E4">
                        <w:rPr>
                          <w:sz w:val="15"/>
                          <w:szCs w:val="15"/>
                          <w:lang w:val="sr-Latn-RS"/>
                        </w:rPr>
                        <w:t>Discussion of the internal auditor's report and plan…</w:t>
                      </w:r>
                    </w:p>
                    <w:p w:rsidR="000C275B" w:rsidRPr="000031E4" w:rsidRDefault="000C275B" w:rsidP="000031E4">
                      <w:pPr>
                        <w:spacing w:before="0" w:after="0" w:line="360" w:lineRule="auto"/>
                        <w:jc w:val="right"/>
                        <w:rPr>
                          <w:sz w:val="15"/>
                          <w:szCs w:val="15"/>
                          <w:lang w:val="sr-Latn-RS"/>
                        </w:rPr>
                      </w:pPr>
                      <w:r w:rsidRPr="000031E4">
                        <w:rPr>
                          <w:sz w:val="15"/>
                          <w:szCs w:val="15"/>
                          <w:lang w:val="sr-Latn-RS"/>
                        </w:rPr>
                        <w:t>Discussion on the external auditor's report and plan…</w:t>
                      </w:r>
                    </w:p>
                    <w:p w:rsidR="000C275B" w:rsidRPr="000031E4" w:rsidRDefault="000C275B" w:rsidP="000031E4">
                      <w:pPr>
                        <w:spacing w:before="0" w:after="0" w:line="360" w:lineRule="auto"/>
                        <w:jc w:val="right"/>
                        <w:rPr>
                          <w:sz w:val="15"/>
                          <w:szCs w:val="15"/>
                          <w:lang w:val="sr-Latn-RS"/>
                        </w:rPr>
                      </w:pPr>
                      <w:r w:rsidRPr="000031E4">
                        <w:rPr>
                          <w:sz w:val="15"/>
                          <w:szCs w:val="15"/>
                          <w:lang w:val="sr-Latn-RS"/>
                        </w:rPr>
                        <w:t>Discussion on municipal performance from…</w:t>
                      </w:r>
                    </w:p>
                    <w:p w:rsidR="000C275B" w:rsidRPr="000031E4" w:rsidRDefault="000C275B" w:rsidP="000031E4">
                      <w:pPr>
                        <w:spacing w:before="0" w:after="0" w:line="360" w:lineRule="auto"/>
                        <w:jc w:val="right"/>
                        <w:rPr>
                          <w:sz w:val="15"/>
                          <w:szCs w:val="15"/>
                          <w:lang w:val="sr-Latn-RS"/>
                        </w:rPr>
                      </w:pPr>
                      <w:r w:rsidRPr="000031E4">
                        <w:rPr>
                          <w:sz w:val="15"/>
                          <w:szCs w:val="15"/>
                          <w:lang w:val="sr-Latn-RS"/>
                        </w:rPr>
                        <w:t>Discussions on quarterly budget reports from…</w:t>
                      </w:r>
                    </w:p>
                    <w:p w:rsidR="000C275B" w:rsidRPr="000031E4" w:rsidRDefault="000C275B" w:rsidP="000031E4">
                      <w:pPr>
                        <w:spacing w:before="0" w:after="0" w:line="360" w:lineRule="auto"/>
                        <w:jc w:val="right"/>
                        <w:rPr>
                          <w:sz w:val="15"/>
                          <w:szCs w:val="15"/>
                          <w:lang w:val="sr-Latn-RS"/>
                        </w:rPr>
                      </w:pPr>
                      <w:r w:rsidRPr="000031E4">
                        <w:rPr>
                          <w:sz w:val="15"/>
                          <w:szCs w:val="15"/>
                          <w:lang w:val="sr-Latn-RS"/>
                        </w:rPr>
                        <w:t>Timely adoption of the draft annual budget of the municipality</w:t>
                      </w:r>
                    </w:p>
                    <w:p w:rsidR="000C275B" w:rsidRPr="000031E4" w:rsidRDefault="000C275B" w:rsidP="000031E4">
                      <w:pPr>
                        <w:spacing w:before="0" w:after="0" w:line="360" w:lineRule="auto"/>
                        <w:jc w:val="right"/>
                        <w:rPr>
                          <w:sz w:val="15"/>
                          <w:szCs w:val="15"/>
                          <w:lang w:val="sr-Latn-RS"/>
                        </w:rPr>
                      </w:pPr>
                      <w:r w:rsidRPr="000031E4">
                        <w:rPr>
                          <w:sz w:val="15"/>
                          <w:szCs w:val="15"/>
                          <w:lang w:val="sr-Latn-RS"/>
                        </w:rPr>
                        <w:t>Interventions in sewer cracks</w:t>
                      </w:r>
                    </w:p>
                    <w:p w:rsidR="000C275B" w:rsidRPr="000031E4" w:rsidRDefault="000C275B" w:rsidP="000031E4">
                      <w:pPr>
                        <w:spacing w:before="0" w:after="0" w:line="360" w:lineRule="auto"/>
                        <w:jc w:val="right"/>
                        <w:rPr>
                          <w:sz w:val="15"/>
                          <w:szCs w:val="15"/>
                          <w:lang w:val="sr-Latn-RS"/>
                        </w:rPr>
                      </w:pPr>
                    </w:p>
                    <w:p w:rsidR="000C275B" w:rsidRPr="000031E4" w:rsidRDefault="000C275B" w:rsidP="000031E4">
                      <w:pPr>
                        <w:spacing w:before="0" w:after="0" w:line="360" w:lineRule="auto"/>
                        <w:jc w:val="right"/>
                        <w:rPr>
                          <w:sz w:val="15"/>
                          <w:szCs w:val="15"/>
                          <w:lang w:val="sr-Latn-RS"/>
                        </w:rPr>
                      </w:pPr>
                      <w:r w:rsidRPr="000031E4">
                        <w:rPr>
                          <w:sz w:val="15"/>
                          <w:szCs w:val="15"/>
                          <w:lang w:val="sr-Latn-RS"/>
                        </w:rPr>
                        <w:t>Local communities that held at least 6 sessions a year</w:t>
                      </w:r>
                    </w:p>
                    <w:p w:rsidR="000C275B" w:rsidRPr="000031E4" w:rsidRDefault="000C275B" w:rsidP="000031E4">
                      <w:pPr>
                        <w:spacing w:before="0" w:after="0" w:line="360" w:lineRule="auto"/>
                        <w:jc w:val="right"/>
                        <w:rPr>
                          <w:sz w:val="15"/>
                          <w:szCs w:val="15"/>
                          <w:lang w:val="sr-Latn-RS"/>
                        </w:rPr>
                      </w:pPr>
                      <w:r w:rsidRPr="000031E4">
                        <w:rPr>
                          <w:sz w:val="15"/>
                          <w:szCs w:val="15"/>
                          <w:lang w:val="sr-Latn-RS"/>
                        </w:rPr>
                        <w:t>Publication of reports on public consultation processes…</w:t>
                      </w:r>
                    </w:p>
                    <w:p w:rsidR="000C275B" w:rsidRPr="000031E4" w:rsidRDefault="000C275B" w:rsidP="000031E4">
                      <w:pPr>
                        <w:spacing w:before="0" w:after="0" w:line="360" w:lineRule="auto"/>
                        <w:jc w:val="right"/>
                        <w:rPr>
                          <w:sz w:val="15"/>
                          <w:szCs w:val="15"/>
                          <w:lang w:val="sr-Latn-RS"/>
                        </w:rPr>
                      </w:pPr>
                      <w:r w:rsidRPr="000031E4">
                        <w:rPr>
                          <w:sz w:val="15"/>
                          <w:szCs w:val="15"/>
                          <w:lang w:val="sr-Latn-RS"/>
                        </w:rPr>
                        <w:t>Public hearings on SOB and municipal budget</w:t>
                      </w:r>
                    </w:p>
                    <w:p w:rsidR="000C275B" w:rsidRPr="000031E4" w:rsidRDefault="000C275B" w:rsidP="000031E4">
                      <w:pPr>
                        <w:spacing w:before="0" w:after="0" w:line="360" w:lineRule="auto"/>
                        <w:jc w:val="right"/>
                        <w:rPr>
                          <w:sz w:val="15"/>
                          <w:szCs w:val="15"/>
                          <w:lang w:val="sr-Latn-RS"/>
                        </w:rPr>
                      </w:pPr>
                      <w:r w:rsidRPr="000031E4">
                        <w:rPr>
                          <w:sz w:val="15"/>
                          <w:szCs w:val="15"/>
                          <w:lang w:val="sr-Latn-RS"/>
                        </w:rPr>
                        <w:t>Municipal acts and local policy documents…</w:t>
                      </w:r>
                    </w:p>
                    <w:p w:rsidR="000C275B" w:rsidRPr="000031E4" w:rsidRDefault="000C275B" w:rsidP="000031E4">
                      <w:pPr>
                        <w:spacing w:before="0" w:after="0" w:line="360" w:lineRule="auto"/>
                        <w:jc w:val="right"/>
                        <w:rPr>
                          <w:sz w:val="15"/>
                          <w:szCs w:val="15"/>
                          <w:lang w:val="sr-Latn-RS"/>
                        </w:rPr>
                      </w:pPr>
                      <w:r w:rsidRPr="000031E4">
                        <w:rPr>
                          <w:sz w:val="15"/>
                          <w:szCs w:val="15"/>
                          <w:lang w:val="sr-Latn-RS"/>
                        </w:rPr>
                        <w:t>Citizen participation in public consultations</w:t>
                      </w:r>
                    </w:p>
                    <w:p w:rsidR="000C275B" w:rsidRPr="00C9028D" w:rsidRDefault="000C275B" w:rsidP="000031E4">
                      <w:pPr>
                        <w:spacing w:before="0" w:after="0" w:line="360" w:lineRule="auto"/>
                        <w:jc w:val="right"/>
                        <w:rPr>
                          <w:sz w:val="16"/>
                          <w:szCs w:val="16"/>
                          <w:lang w:val="sr-Latn-RS"/>
                        </w:rPr>
                      </w:pPr>
                      <w:r w:rsidRPr="000031E4">
                        <w:rPr>
                          <w:sz w:val="15"/>
                          <w:szCs w:val="15"/>
                          <w:lang w:val="sr-Latn-RS"/>
                        </w:rPr>
                        <w:t>Publication of notices for holding 2 public meetings</w:t>
                      </w:r>
                    </w:p>
                  </w:txbxContent>
                </v:textbox>
              </v:shape>
            </w:pict>
          </mc:Fallback>
        </mc:AlternateContent>
      </w:r>
      <w:r w:rsidR="00B5378F" w:rsidRPr="0098493B">
        <w:rPr>
          <w:noProof/>
        </w:rPr>
        <w:drawing>
          <wp:inline distT="0" distB="0" distL="0" distR="0" wp14:anchorId="16E5E3FD" wp14:editId="0C6830DD">
            <wp:extent cx="5727700" cy="4400550"/>
            <wp:effectExtent l="0" t="0" r="6350" b="0"/>
            <wp:docPr id="176" name="Chart 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17705" w:rsidRPr="003659A8" w:rsidRDefault="00017705" w:rsidP="00017705">
      <w:pPr>
        <w:pStyle w:val="Caption"/>
        <w:rPr>
          <w:rFonts w:asciiTheme="majorHAnsi" w:hAnsiTheme="majorHAnsi" w:cstheme="majorHAnsi"/>
          <w:sz w:val="24"/>
        </w:rPr>
      </w:pPr>
      <w:r w:rsidRPr="003659A8">
        <w:t xml:space="preserve">Figure </w:t>
      </w:r>
      <w:r w:rsidR="008A77D9">
        <w:fldChar w:fldCharType="begin"/>
      </w:r>
      <w:r w:rsidR="008A77D9">
        <w:instrText xml:space="preserve"> SEQ Figure \* ARABIC </w:instrText>
      </w:r>
      <w:r w:rsidR="008A77D9">
        <w:fldChar w:fldCharType="separate"/>
      </w:r>
      <w:r w:rsidRPr="003659A8">
        <w:t>8</w:t>
      </w:r>
      <w:r w:rsidR="008A77D9">
        <w:fldChar w:fldCharType="end"/>
      </w:r>
      <w:r w:rsidRPr="003659A8">
        <w:t>. Performance indicators in the field of municipal accountability</w:t>
      </w:r>
    </w:p>
    <w:p w:rsidR="00017705" w:rsidRPr="003659A8" w:rsidRDefault="00017705" w:rsidP="00017705">
      <w:pPr>
        <w:rPr>
          <w:rFonts w:asciiTheme="majorHAnsi" w:hAnsiTheme="majorHAnsi" w:cstheme="majorHAnsi"/>
          <w:sz w:val="24"/>
        </w:rPr>
      </w:pPr>
      <w:r w:rsidRPr="003659A8">
        <w:rPr>
          <w:rFonts w:asciiTheme="majorHAnsi" w:hAnsiTheme="majorHAnsi" w:cstheme="majorHAnsi"/>
          <w:sz w:val="24"/>
        </w:rPr>
        <w:t xml:space="preserve">From the data of the above figure it appears that most municipalities do not have this drafted and as a result have not submitted to the municipal assembly the annual integrity plan. </w:t>
      </w:r>
      <w:r w:rsidRPr="00DC6B5B">
        <w:rPr>
          <w:rFonts w:asciiTheme="majorHAnsi" w:hAnsiTheme="majorHAnsi" w:cstheme="majorHAnsi"/>
          <w:sz w:val="24"/>
        </w:rPr>
        <w:t>A low level of discussion of the report of Internal Auditor has been seen and action plan for addressing the recommendations.</w:t>
      </w:r>
      <w:r w:rsidRPr="003659A8">
        <w:rPr>
          <w:rFonts w:asciiTheme="majorHAnsi" w:hAnsiTheme="majorHAnsi" w:cstheme="majorHAnsi"/>
          <w:sz w:val="24"/>
        </w:rPr>
        <w:t xml:space="preserve"> </w:t>
      </w:r>
      <w:r w:rsidRPr="00DC6B5B">
        <w:rPr>
          <w:rFonts w:asciiTheme="majorHAnsi" w:hAnsiTheme="majorHAnsi" w:cstheme="majorHAnsi"/>
          <w:sz w:val="24"/>
        </w:rPr>
        <w:t xml:space="preserve">Despite the legal obligation of municipalities to discuss the performance report for the previous year in the municipal assembly, the provision of the relevant regulation has been respected only to the extent of </w:t>
      </w:r>
      <w:r w:rsidR="00B5378F">
        <w:rPr>
          <w:rFonts w:asciiTheme="majorHAnsi" w:hAnsiTheme="majorHAnsi" w:cstheme="majorHAnsi"/>
          <w:sz w:val="24"/>
        </w:rPr>
        <w:t>50</w:t>
      </w:r>
      <w:r w:rsidRPr="00DC6B5B">
        <w:rPr>
          <w:rFonts w:asciiTheme="majorHAnsi" w:hAnsiTheme="majorHAnsi" w:cstheme="majorHAnsi"/>
          <w:sz w:val="24"/>
        </w:rPr>
        <w:t>%.</w:t>
      </w:r>
      <w:r w:rsidRPr="003659A8">
        <w:rPr>
          <w:rFonts w:asciiTheme="majorHAnsi" w:hAnsiTheme="majorHAnsi" w:cstheme="majorHAnsi"/>
          <w:sz w:val="24"/>
        </w:rPr>
        <w:t xml:space="preserve"> </w:t>
      </w:r>
      <w:r w:rsidRPr="00DC6B5B">
        <w:rPr>
          <w:rFonts w:asciiTheme="majorHAnsi" w:hAnsiTheme="majorHAnsi" w:cstheme="majorHAnsi"/>
          <w:sz w:val="24"/>
        </w:rPr>
        <w:t xml:space="preserve">Whereas the new provision of the administrative instruction on the minimum standards of public consultation at the local level has not yet started to be published, to publish the reports with the results of the public </w:t>
      </w:r>
      <w:r w:rsidRPr="00DC6B5B">
        <w:rPr>
          <w:rFonts w:asciiTheme="majorHAnsi" w:hAnsiTheme="majorHAnsi" w:cstheme="majorHAnsi"/>
          <w:sz w:val="24"/>
        </w:rPr>
        <w:lastRenderedPageBreak/>
        <w:t xml:space="preserve">consultation processes, through which citizens would receive responses to address their </w:t>
      </w:r>
      <w:r w:rsidRPr="00235663">
        <w:rPr>
          <w:rFonts w:asciiTheme="majorHAnsi" w:hAnsiTheme="majorHAnsi" w:cstheme="majorHAnsi"/>
          <w:sz w:val="24"/>
        </w:rPr>
        <w:t>proposals from the responsible bodies of the municipality. Citizen participation in public consultations is quite low despite the standard of 3% of the population of the municipality.</w:t>
      </w:r>
      <w:r w:rsidR="00D05D4D" w:rsidRPr="00235663">
        <w:rPr>
          <w:rFonts w:asciiTheme="majorHAnsi" w:hAnsiTheme="majorHAnsi" w:cstheme="majorHAnsi"/>
          <w:sz w:val="24"/>
        </w:rPr>
        <w:t xml:space="preserve"> </w:t>
      </w:r>
      <w:r w:rsidR="001B06F9" w:rsidRPr="00235663">
        <w:rPr>
          <w:rFonts w:asciiTheme="majorHAnsi" w:hAnsiTheme="majorHAnsi" w:cstheme="majorHAnsi"/>
          <w:sz w:val="24"/>
        </w:rPr>
        <w:t xml:space="preserve">It has been reported by municipalities that </w:t>
      </w:r>
      <w:r w:rsidR="00D05D4D" w:rsidRPr="00235663">
        <w:rPr>
          <w:rFonts w:asciiTheme="majorHAnsi" w:hAnsiTheme="majorHAnsi" w:cstheme="majorHAnsi"/>
          <w:sz w:val="24"/>
        </w:rPr>
        <w:t xml:space="preserve">27423 citizens have participated in public consultation processes, or 760 </w:t>
      </w:r>
      <w:r w:rsidR="001B06F9" w:rsidRPr="00235663">
        <w:rPr>
          <w:rFonts w:asciiTheme="majorHAnsi" w:hAnsiTheme="majorHAnsi" w:cstheme="majorHAnsi"/>
          <w:sz w:val="24"/>
        </w:rPr>
        <w:t xml:space="preserve">per </w:t>
      </w:r>
      <w:r w:rsidR="00D05D4D" w:rsidRPr="00235663">
        <w:rPr>
          <w:rFonts w:asciiTheme="majorHAnsi" w:hAnsiTheme="majorHAnsi" w:cstheme="majorHAnsi"/>
          <w:sz w:val="24"/>
        </w:rPr>
        <w:t>municipality.</w:t>
      </w:r>
      <w:r w:rsidR="00B5378F" w:rsidRPr="00235663">
        <w:rPr>
          <w:rFonts w:asciiTheme="majorHAnsi" w:hAnsiTheme="majorHAnsi" w:cstheme="majorHAnsi"/>
          <w:sz w:val="24"/>
        </w:rPr>
        <w:t xml:space="preserve"> </w:t>
      </w:r>
      <w:r w:rsidRPr="00235663">
        <w:rPr>
          <w:rFonts w:asciiTheme="majorHAnsi" w:hAnsiTheme="majorHAnsi" w:cstheme="majorHAnsi"/>
          <w:sz w:val="24"/>
        </w:rPr>
        <w:t xml:space="preserve">Of course there are some municipalities such as Suhareka, Vitia, Skenderaj, Oblic, where the participation is higher compared to the population of these municipalities. Regarding the level of implementation of the procurement plan, based on the amount spent against the planned amount, the performance results </w:t>
      </w:r>
      <w:r w:rsidRPr="00DC6B5B">
        <w:rPr>
          <w:rFonts w:asciiTheme="majorHAnsi" w:hAnsiTheme="majorHAnsi" w:cstheme="majorHAnsi"/>
          <w:sz w:val="24"/>
        </w:rPr>
        <w:t>in 77.64%.</w:t>
      </w:r>
      <w:r w:rsidRPr="003659A8">
        <w:rPr>
          <w:rFonts w:asciiTheme="majorHAnsi" w:hAnsiTheme="majorHAnsi" w:cstheme="majorHAnsi"/>
          <w:sz w:val="24"/>
        </w:rPr>
        <w:t xml:space="preserve"> </w:t>
      </w:r>
      <w:r w:rsidR="00B5378F">
        <w:rPr>
          <w:rFonts w:asciiTheme="majorHAnsi" w:hAnsiTheme="majorHAnsi" w:cstheme="majorHAnsi"/>
          <w:sz w:val="24"/>
        </w:rPr>
        <w:t xml:space="preserve"> </w:t>
      </w:r>
    </w:p>
    <w:p w:rsidR="00017705" w:rsidRPr="003659A8" w:rsidRDefault="003C28FC" w:rsidP="00017705">
      <w:pPr>
        <w:ind w:left="-720"/>
        <w:rPr>
          <w:rFonts w:asciiTheme="majorHAnsi" w:hAnsiTheme="majorHAnsi" w:cstheme="majorHAnsi"/>
          <w:sz w:val="24"/>
        </w:rPr>
      </w:pPr>
      <w:r>
        <w:rPr>
          <w:rFonts w:asciiTheme="majorHAnsi" w:hAnsiTheme="majorHAnsi" w:cstheme="majorHAnsi"/>
          <w:noProof/>
          <w:sz w:val="24"/>
        </w:rPr>
        <mc:AlternateContent>
          <mc:Choice Requires="wps">
            <w:drawing>
              <wp:anchor distT="0" distB="0" distL="114300" distR="114300" simplePos="0" relativeHeight="251631616" behindDoc="0" locked="0" layoutInCell="1" allowOverlap="1" wp14:anchorId="44B65D8A" wp14:editId="232F4BBB">
                <wp:simplePos x="0" y="0"/>
                <wp:positionH relativeFrom="column">
                  <wp:posOffset>1695450</wp:posOffset>
                </wp:positionH>
                <wp:positionV relativeFrom="paragraph">
                  <wp:posOffset>55245</wp:posOffset>
                </wp:positionV>
                <wp:extent cx="2254250" cy="317500"/>
                <wp:effectExtent l="0" t="0" r="0" b="6350"/>
                <wp:wrapNone/>
                <wp:docPr id="55" name="Text Box 55"/>
                <wp:cNvGraphicFramePr/>
                <a:graphic xmlns:a="http://schemas.openxmlformats.org/drawingml/2006/main">
                  <a:graphicData uri="http://schemas.microsoft.com/office/word/2010/wordprocessingShape">
                    <wps:wsp>
                      <wps:cNvSpPr txBox="1"/>
                      <wps:spPr>
                        <a:xfrm>
                          <a:off x="0" y="0"/>
                          <a:ext cx="225425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Default="000C275B" w:rsidP="003C28FC">
                            <w:pPr>
                              <w:spacing w:before="0" w:after="0"/>
                              <w:jc w:val="center"/>
                            </w:pPr>
                            <w:r>
                              <w:rPr>
                                <w:rFonts w:asciiTheme="majorHAnsi" w:hAnsiTheme="majorHAnsi" w:cstheme="majorHAnsi"/>
                                <w:sz w:val="24"/>
                                <w:lang w:val="sq-AL"/>
                              </w:rPr>
                              <w:t>Achieved % by municipalities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65D8A" id="Text Box 55" o:spid="_x0000_s1073" type="#_x0000_t202" style="position:absolute;left:0;text-align:left;margin-left:133.5pt;margin-top:4.35pt;width:177.5pt;height: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R7zjwIAAJQFAAAOAAAAZHJzL2Uyb0RvYy54bWysVE1PGzEQvVfqf7B8L5uEBNqIDUpBVJUQ&#10;oIaKs+O1yapej2s7yaa/vs/efJVyoepl15558/U8MxeXbWPYSvlQky15/6THmbKSqto+l/z7482H&#10;j5yFKGwlDFlV8o0K/HLy/t3F2o3VgBZkKuUZnNgwXruSL2J046IIcqEaEU7IKQulJt+IiKt/Liov&#10;1vDemGLQ650Va/KV8yRVCJBed0o+yf61VjLeax1UZKbkyC3mr8/fefoWkwsxfvbCLWq5TUP8QxaN&#10;qC2C7l1diyjY0td/uWpq6SmQjieSmoK0rqXKNaCafu9FNbOFcCrXAnKC29MU/p9bebd68KyuSj4a&#10;cWZFgzd6VG1kn6llEIGftQtjwGYOwNhCjnfeyQOEqexW+yb9URCDHkxv9uwmbxLCwWA0HIygktCd&#10;9s9HvUx/cbB2PsQvihqWDiX3eL1MqljdhohMAN1BUrBApq5uamPyJXWMujKerQTe2sScIyz+QBnL&#10;1iU/O0UaychSMu88G5skKvfMNlyqvKswn+LGqIQx9pvS4CwX+kpsIaWy+/gZnVAaod5iuMUfsnqL&#10;cVcHLHJksnFv3NSWfK4+D9mBsurHjjLd4UH4Ud3pGNt5m5tlONx1wJyqDRrDUzdawcmbGq93K0J8&#10;EB6zhAfHfoj3+GhDYJ+2J84W5H+9Jk94tDi0nK0xmyUPP5fCK87MV4vm/9QfDtMw58twdD7AxR9r&#10;5scau2yuCC3RxyZyMh8TPprdUXtqnrBGpikqVMJKxC553B2vYrcxsIakmk4zCOPrRLy1MyeT60Rz&#10;6s3H9kl4t23giNa/o90Ui/GLPu6wydLSdBlJ17nJE9Edq9sHwOjn3t+uqbRbju8ZdVimk98AAAD/&#10;/wMAUEsDBBQABgAIAAAAIQDmRwd03wAAAAgBAAAPAAAAZHJzL2Rvd25yZXYueG1sTI/NTsMwEITv&#10;SLyDtUhcEHVI1aRKs6kQ4kfiRlNAvbnxkkTEdhS7SXh7lhM9zs5o9pt8O5tOjDT41lmEu0UEgmzl&#10;dGtrhH35dLsG4YOyWnXOEsIPedgWlxe5yrSb7BuNu1ALLrE+UwhNCH0mpa8aMsovXE+WvS83GBVY&#10;DrXUg5q43HQyjqJEGtVa/tConh4aqr53J4NwuKk/X/38/D4tV8v+8WUs0w9dIl5fzfcbEIHm8B+G&#10;P3xGh4KZju5ktRcdQpykvCUgrFMQ7CdxzPqIsOKDLHJ5PqD4BQAA//8DAFBLAQItABQABgAIAAAA&#10;IQC2gziS/gAAAOEBAAATAAAAAAAAAAAAAAAAAAAAAABbQ29udGVudF9UeXBlc10ueG1sUEsBAi0A&#10;FAAGAAgAAAAhADj9If/WAAAAlAEAAAsAAAAAAAAAAAAAAAAALwEAAF9yZWxzLy5yZWxzUEsBAi0A&#10;FAAGAAgAAAAhAPr1HvOPAgAAlAUAAA4AAAAAAAAAAAAAAAAALgIAAGRycy9lMm9Eb2MueG1sUEsB&#10;Ai0AFAAGAAgAAAAhAOZHB3TfAAAACAEAAA8AAAAAAAAAAAAAAAAA6QQAAGRycy9kb3ducmV2Lnht&#10;bFBLBQYAAAAABAAEAPMAAAD1BQAAAAA=&#10;" fillcolor="white [3201]" stroked="f" strokeweight=".5pt">
                <v:textbox>
                  <w:txbxContent>
                    <w:p w:rsidR="000C275B" w:rsidRDefault="000C275B" w:rsidP="003C28FC">
                      <w:pPr>
                        <w:spacing w:before="0" w:after="0"/>
                        <w:jc w:val="center"/>
                      </w:pPr>
                      <w:r>
                        <w:rPr>
                          <w:rFonts w:asciiTheme="majorHAnsi" w:hAnsiTheme="majorHAnsi" w:cstheme="majorHAnsi"/>
                          <w:sz w:val="24"/>
                          <w:lang w:val="sq-AL"/>
                        </w:rPr>
                        <w:t>Achieved % by municipalities</w:t>
                      </w:r>
                    </w:p>
                  </w:txbxContent>
                </v:textbox>
              </v:shape>
            </w:pict>
          </mc:Fallback>
        </mc:AlternateContent>
      </w:r>
      <w:r w:rsidR="00B5378F">
        <w:rPr>
          <w:noProof/>
        </w:rPr>
        <w:drawing>
          <wp:inline distT="0" distB="0" distL="0" distR="0" wp14:anchorId="7BCFA377" wp14:editId="67BEF787">
            <wp:extent cx="6600825" cy="2181225"/>
            <wp:effectExtent l="0" t="0" r="0" b="0"/>
            <wp:docPr id="178" name="Chart 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17705" w:rsidRPr="003659A8" w:rsidRDefault="00017705" w:rsidP="00017705">
      <w:pPr>
        <w:pStyle w:val="Caption"/>
        <w:rPr>
          <w:rFonts w:asciiTheme="majorHAnsi" w:hAnsiTheme="majorHAnsi" w:cstheme="majorHAnsi"/>
          <w:sz w:val="24"/>
        </w:rPr>
      </w:pPr>
      <w:r w:rsidRPr="003659A8">
        <w:t xml:space="preserve">Figure </w:t>
      </w:r>
      <w:r w:rsidR="008A77D9">
        <w:fldChar w:fldCharType="begin"/>
      </w:r>
      <w:r w:rsidR="008A77D9">
        <w:instrText xml:space="preserve"> SEQ Figure \* ARABIC </w:instrText>
      </w:r>
      <w:r w:rsidR="008A77D9">
        <w:fldChar w:fldCharType="separate"/>
      </w:r>
      <w:r w:rsidRPr="003659A8">
        <w:t>9</w:t>
      </w:r>
      <w:r w:rsidR="008A77D9">
        <w:fldChar w:fldCharType="end"/>
      </w:r>
      <w:r>
        <w:t xml:space="preserve">. </w:t>
      </w:r>
      <w:r w:rsidRPr="00DC6B5B">
        <w:t>Comparing the performance of municipalities in the field of accountability</w:t>
      </w:r>
    </w:p>
    <w:p w:rsidR="00017705" w:rsidRPr="003659A8" w:rsidRDefault="00017705" w:rsidP="00017705">
      <w:pPr>
        <w:rPr>
          <w:rFonts w:asciiTheme="majorHAnsi" w:hAnsiTheme="majorHAnsi" w:cstheme="majorHAnsi"/>
          <w:sz w:val="24"/>
        </w:rPr>
      </w:pPr>
      <w:r w:rsidRPr="00DC6B5B">
        <w:rPr>
          <w:rFonts w:asciiTheme="majorHAnsi" w:hAnsiTheme="majorHAnsi" w:cstheme="majorHAnsi"/>
          <w:sz w:val="24"/>
        </w:rPr>
        <w:t>The highest performance in the indicators of this field has been achieved by the municipalities of Lipjan and Ka</w:t>
      </w:r>
      <w:r>
        <w:rPr>
          <w:rFonts w:asciiTheme="majorHAnsi" w:hAnsiTheme="majorHAnsi" w:cstheme="majorHAnsi"/>
          <w:sz w:val="24"/>
        </w:rPr>
        <w:t>c</w:t>
      </w:r>
      <w:r w:rsidRPr="00DC6B5B">
        <w:rPr>
          <w:rFonts w:asciiTheme="majorHAnsi" w:hAnsiTheme="majorHAnsi" w:cstheme="majorHAnsi"/>
          <w:sz w:val="24"/>
        </w:rPr>
        <w:t>anik.</w:t>
      </w:r>
      <w:r w:rsidRPr="003659A8">
        <w:rPr>
          <w:rFonts w:asciiTheme="majorHAnsi" w:hAnsiTheme="majorHAnsi" w:cstheme="majorHAnsi"/>
          <w:sz w:val="24"/>
        </w:rPr>
        <w:t xml:space="preserve"> </w:t>
      </w:r>
      <w:r w:rsidRPr="00DC6B5B">
        <w:rPr>
          <w:rFonts w:asciiTheme="majorHAnsi" w:hAnsiTheme="majorHAnsi" w:cstheme="majorHAnsi"/>
          <w:sz w:val="24"/>
        </w:rPr>
        <w:t>The municipalities of Gllogoc, Elez Han and Rahovec are also at a high level. In contrast, the municipalities of North Mitrovica, Strpce, Zubin Potok and Novo Brdo are lower.</w:t>
      </w:r>
      <w:r w:rsidRPr="003659A8">
        <w:rPr>
          <w:rFonts w:asciiTheme="majorHAnsi" w:hAnsiTheme="majorHAnsi" w:cstheme="majorHAnsi"/>
          <w:sz w:val="24"/>
        </w:rPr>
        <w:t xml:space="preserve"> </w:t>
      </w:r>
      <w:r w:rsidRPr="00DC6B5B">
        <w:rPr>
          <w:rFonts w:asciiTheme="majorHAnsi" w:hAnsiTheme="majorHAnsi" w:cstheme="majorHAnsi"/>
          <w:sz w:val="24"/>
        </w:rPr>
        <w:t>The poor level of performance in this field has also been affected by the non-reporting of all data on indicators by the municipalities in question.</w:t>
      </w:r>
      <w:r w:rsidRPr="003659A8">
        <w:rPr>
          <w:rFonts w:asciiTheme="majorHAnsi" w:hAnsiTheme="majorHAnsi" w:cstheme="majorHAnsi"/>
          <w:sz w:val="24"/>
        </w:rPr>
        <w:t xml:space="preserve">  </w:t>
      </w:r>
    </w:p>
    <w:p w:rsidR="00017705" w:rsidRPr="003659A8" w:rsidRDefault="00017705" w:rsidP="00017705">
      <w:pPr>
        <w:rPr>
          <w:rFonts w:asciiTheme="majorHAnsi" w:hAnsiTheme="majorHAnsi" w:cstheme="majorHAnsi"/>
          <w:sz w:val="24"/>
        </w:rPr>
      </w:pPr>
    </w:p>
    <w:p w:rsidR="00017705" w:rsidRPr="003659A8" w:rsidRDefault="00017705" w:rsidP="00017705">
      <w:pPr>
        <w:pStyle w:val="Heading2"/>
      </w:pPr>
      <w:bookmarkStart w:id="16" w:name="_Toc47965423"/>
      <w:r>
        <w:t xml:space="preserve">Field </w:t>
      </w:r>
      <w:r w:rsidRPr="003659A8">
        <w:t xml:space="preserve">4 – </w:t>
      </w:r>
      <w:r w:rsidRPr="00DC6B5B">
        <w:t>Equality in Employment, Social and Family Services</w:t>
      </w:r>
      <w:bookmarkEnd w:id="16"/>
      <w:r w:rsidRPr="003659A8">
        <w:t xml:space="preserve"> </w:t>
      </w:r>
    </w:p>
    <w:p w:rsidR="00017705" w:rsidRPr="003659A8" w:rsidRDefault="00017705" w:rsidP="00017705">
      <w:pPr>
        <w:rPr>
          <w:rFonts w:asciiTheme="majorHAnsi" w:hAnsiTheme="majorHAnsi" w:cstheme="majorHAnsi"/>
          <w:sz w:val="24"/>
        </w:rPr>
      </w:pPr>
      <w:r w:rsidRPr="00A1028D">
        <w:rPr>
          <w:rFonts w:asciiTheme="majorHAnsi" w:hAnsiTheme="majorHAnsi" w:cstheme="majorHAnsi"/>
          <w:sz w:val="24"/>
        </w:rPr>
        <w:t>This field of two outcomes and four indicators covers the representation of different groups in municipal employment, as well as the social services of the most groups in needs in the municipalities.</w:t>
      </w:r>
      <w:r w:rsidRPr="003659A8">
        <w:rPr>
          <w:rFonts w:asciiTheme="majorHAnsi" w:hAnsiTheme="majorHAnsi" w:cstheme="majorHAnsi"/>
          <w:sz w:val="24"/>
        </w:rPr>
        <w:t xml:space="preserve"> </w:t>
      </w:r>
      <w:r w:rsidRPr="00A1028D">
        <w:rPr>
          <w:rFonts w:asciiTheme="majorHAnsi" w:hAnsiTheme="majorHAnsi" w:cstheme="majorHAnsi"/>
          <w:sz w:val="24"/>
        </w:rPr>
        <w:t>Within employment, indicators measure the level of employment of persons with disabilities in municipal institutions, as well as the percentage of inclusion of non-majority communities.</w:t>
      </w:r>
      <w:r w:rsidRPr="003659A8">
        <w:rPr>
          <w:rFonts w:asciiTheme="majorHAnsi" w:hAnsiTheme="majorHAnsi" w:cstheme="majorHAnsi"/>
          <w:sz w:val="24"/>
        </w:rPr>
        <w:t xml:space="preserve"> </w:t>
      </w:r>
      <w:r w:rsidRPr="00A1028D">
        <w:rPr>
          <w:rFonts w:asciiTheme="majorHAnsi" w:hAnsiTheme="majorHAnsi" w:cstheme="majorHAnsi"/>
          <w:sz w:val="24"/>
        </w:rPr>
        <w:t>Overall performance in this field is 57.</w:t>
      </w:r>
      <w:r w:rsidR="00B5378F">
        <w:rPr>
          <w:rFonts w:asciiTheme="majorHAnsi" w:hAnsiTheme="majorHAnsi" w:cstheme="majorHAnsi"/>
          <w:sz w:val="24"/>
        </w:rPr>
        <w:t>70</w:t>
      </w:r>
      <w:r w:rsidRPr="00A1028D">
        <w:rPr>
          <w:rFonts w:asciiTheme="majorHAnsi" w:hAnsiTheme="majorHAnsi" w:cstheme="majorHAnsi"/>
          <w:sz w:val="24"/>
        </w:rPr>
        <w:t>%.</w:t>
      </w:r>
      <w:r w:rsidRPr="003659A8">
        <w:rPr>
          <w:rFonts w:asciiTheme="majorHAnsi" w:hAnsiTheme="majorHAnsi" w:cstheme="majorHAnsi"/>
          <w:sz w:val="24"/>
        </w:rPr>
        <w:t xml:space="preserve"> </w:t>
      </w:r>
    </w:p>
    <w:p w:rsidR="00017705" w:rsidRPr="003659A8" w:rsidRDefault="00B5378F" w:rsidP="00017705">
      <w:pPr>
        <w:keepNext/>
      </w:pPr>
      <w:r w:rsidRPr="000031E4">
        <w:rPr>
          <w:rFonts w:asciiTheme="majorHAnsi" w:hAnsiTheme="majorHAnsi" w:cstheme="majorHAnsi"/>
          <w:noProof/>
          <w:sz w:val="24"/>
        </w:rPr>
        <w:lastRenderedPageBreak/>
        <mc:AlternateContent>
          <mc:Choice Requires="wps">
            <w:drawing>
              <wp:anchor distT="0" distB="0" distL="114300" distR="114300" simplePos="0" relativeHeight="251606016" behindDoc="0" locked="0" layoutInCell="1" allowOverlap="1" wp14:anchorId="4B97C5A7" wp14:editId="188671CF">
                <wp:simplePos x="0" y="0"/>
                <wp:positionH relativeFrom="margin">
                  <wp:align>left</wp:align>
                </wp:positionH>
                <wp:positionV relativeFrom="paragraph">
                  <wp:posOffset>600075</wp:posOffset>
                </wp:positionV>
                <wp:extent cx="2695575" cy="2005965"/>
                <wp:effectExtent l="0" t="0" r="9525" b="0"/>
                <wp:wrapNone/>
                <wp:docPr id="96" name="Text Box 96"/>
                <wp:cNvGraphicFramePr/>
                <a:graphic xmlns:a="http://schemas.openxmlformats.org/drawingml/2006/main">
                  <a:graphicData uri="http://schemas.microsoft.com/office/word/2010/wordprocessingShape">
                    <wps:wsp>
                      <wps:cNvSpPr txBox="1"/>
                      <wps:spPr>
                        <a:xfrm>
                          <a:off x="0" y="0"/>
                          <a:ext cx="2695575" cy="2005965"/>
                        </a:xfrm>
                        <a:prstGeom prst="rect">
                          <a:avLst/>
                        </a:prstGeom>
                        <a:solidFill>
                          <a:sysClr val="window" lastClr="FFFFFF"/>
                        </a:solidFill>
                        <a:ln w="6350">
                          <a:noFill/>
                        </a:ln>
                        <a:effectLst/>
                      </wps:spPr>
                      <wps:txbx>
                        <w:txbxContent>
                          <w:p w:rsidR="000C275B" w:rsidRPr="006B530B" w:rsidRDefault="000C275B" w:rsidP="000031E4">
                            <w:pPr>
                              <w:spacing w:before="0" w:after="0"/>
                              <w:jc w:val="center"/>
                              <w:rPr>
                                <w:sz w:val="18"/>
                                <w:szCs w:val="18"/>
                                <w:lang w:val="sr-Latn-RS"/>
                              </w:rPr>
                            </w:pPr>
                            <w:r w:rsidRPr="006B530B">
                              <w:rPr>
                                <w:sz w:val="18"/>
                                <w:szCs w:val="18"/>
                                <w:lang w:val="sr-Latn-RS"/>
                              </w:rPr>
                              <w:t>Children in need of shelter and provided with family shelter</w:t>
                            </w:r>
                          </w:p>
                          <w:p w:rsidR="000C275B" w:rsidRPr="006B530B" w:rsidRDefault="000C275B" w:rsidP="000031E4">
                            <w:pPr>
                              <w:spacing w:before="0" w:after="0"/>
                              <w:jc w:val="center"/>
                              <w:rPr>
                                <w:sz w:val="18"/>
                                <w:szCs w:val="18"/>
                                <w:lang w:val="sr-Latn-RS"/>
                              </w:rPr>
                            </w:pPr>
                          </w:p>
                          <w:p w:rsidR="000C275B" w:rsidRPr="006B530B" w:rsidRDefault="000C275B" w:rsidP="000031E4">
                            <w:pPr>
                              <w:spacing w:before="0" w:after="0"/>
                              <w:jc w:val="center"/>
                              <w:rPr>
                                <w:sz w:val="18"/>
                                <w:szCs w:val="18"/>
                                <w:lang w:val="sr-Latn-RS"/>
                              </w:rPr>
                            </w:pPr>
                          </w:p>
                          <w:p w:rsidR="000C275B" w:rsidRPr="006B530B" w:rsidRDefault="000C275B" w:rsidP="000031E4">
                            <w:pPr>
                              <w:spacing w:before="0" w:after="0"/>
                              <w:jc w:val="center"/>
                              <w:rPr>
                                <w:sz w:val="18"/>
                                <w:szCs w:val="18"/>
                                <w:lang w:val="sr-Latn-RS"/>
                              </w:rPr>
                            </w:pPr>
                            <w:r w:rsidRPr="006B530B">
                              <w:rPr>
                                <w:sz w:val="18"/>
                                <w:szCs w:val="18"/>
                                <w:lang w:val="sr-Latn-RS"/>
                              </w:rPr>
                              <w:t>Families with needs who are provided with housing and conditions have been created for the release of social housing</w:t>
                            </w:r>
                          </w:p>
                          <w:p w:rsidR="000C275B" w:rsidRPr="006B530B" w:rsidRDefault="000C275B" w:rsidP="000031E4">
                            <w:pPr>
                              <w:spacing w:before="0" w:after="0"/>
                              <w:jc w:val="center"/>
                              <w:rPr>
                                <w:sz w:val="18"/>
                                <w:szCs w:val="18"/>
                                <w:lang w:val="sr-Latn-RS"/>
                              </w:rPr>
                            </w:pPr>
                          </w:p>
                          <w:p w:rsidR="000C275B" w:rsidRPr="006B530B" w:rsidRDefault="000C275B" w:rsidP="000031E4">
                            <w:pPr>
                              <w:spacing w:before="0" w:after="0"/>
                              <w:jc w:val="center"/>
                              <w:rPr>
                                <w:sz w:val="18"/>
                                <w:szCs w:val="18"/>
                                <w:lang w:val="sr-Latn-RS"/>
                              </w:rPr>
                            </w:pPr>
                            <w:r w:rsidRPr="006B530B">
                              <w:rPr>
                                <w:sz w:val="18"/>
                                <w:szCs w:val="18"/>
                                <w:lang w:val="sr-Latn-RS"/>
                              </w:rPr>
                              <w:t>Employees from non-majority communities</w:t>
                            </w:r>
                          </w:p>
                          <w:p w:rsidR="000C275B" w:rsidRPr="006B530B" w:rsidRDefault="000C275B" w:rsidP="000031E4">
                            <w:pPr>
                              <w:spacing w:before="0" w:after="0"/>
                              <w:jc w:val="center"/>
                              <w:rPr>
                                <w:sz w:val="18"/>
                                <w:szCs w:val="18"/>
                                <w:lang w:val="sr-Latn-RS"/>
                              </w:rPr>
                            </w:pPr>
                          </w:p>
                          <w:p w:rsidR="000C275B" w:rsidRPr="006B530B" w:rsidRDefault="000C275B" w:rsidP="000031E4">
                            <w:pPr>
                              <w:spacing w:before="0" w:after="0"/>
                              <w:jc w:val="center"/>
                              <w:rPr>
                                <w:sz w:val="18"/>
                                <w:szCs w:val="18"/>
                                <w:lang w:val="sr-Latn-RS"/>
                              </w:rPr>
                            </w:pPr>
                          </w:p>
                          <w:p w:rsidR="000C275B" w:rsidRPr="003D7AD4" w:rsidRDefault="000C275B" w:rsidP="000031E4">
                            <w:pPr>
                              <w:spacing w:before="0" w:after="0"/>
                              <w:jc w:val="center"/>
                              <w:rPr>
                                <w:sz w:val="18"/>
                                <w:szCs w:val="18"/>
                                <w:lang w:val="sr-Latn-RS"/>
                              </w:rPr>
                            </w:pPr>
                            <w:r w:rsidRPr="006B530B">
                              <w:rPr>
                                <w:sz w:val="18"/>
                                <w:szCs w:val="18"/>
                                <w:lang w:val="sr-Latn-RS"/>
                              </w:rPr>
                              <w:t>Employees with special needs in municipal institutions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7C5A7" id="Text Box 96" o:spid="_x0000_s1074" type="#_x0000_t202" style="position:absolute;left:0;text-align:left;margin-left:0;margin-top:47.25pt;width:212.25pt;height:157.95pt;z-index:251606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BUjVAIAAKMEAAAOAAAAZHJzL2Uyb0RvYy54bWysVE1vGjEQvVfqf7B8bxYoSwJiiWgiqkpR&#10;EolUORuvN6zk9bi2YZf++j57IaRpT1U5mPnyjOfNm51fd41me+V8Tabgw4sBZ8pIKmvzUvDvT6tP&#10;V5z5IEwpNBlV8IPy/Hrx8cO8tTM1oi3pUjmGJMbPWlvwbQh2lmVeblUj/AVZZeCsyDUiQHUvWelE&#10;i+yNzkaDwSRryZXWkVTew3rbO/ki5a8qJcNDVXkVmC443hbS6dK5iWe2mIvZixN2W8vjM8Q/vKIR&#10;tUHR11S3Igi2c/UfqZpaOvJUhQtJTUZVVUuVekA3w8G7btZbYVXqBeB4+wqT/39p5f3+0bG6LPh0&#10;wpkRDWb0pLrAvlDHYAI+rfUzhK0tAkMHO+Z8snsYY9td5Zr4j4YY/ED68IpuzCZhHE2meX6Zcybh&#10;w+zy6SSPebLzdet8+KqoYVEouMP4Eqpif+dDH3oKidU86bpc1Von5eBvtGN7gUmDICW1nGnhA4wF&#10;X6Xfsdpv17RhbcEnn/NBqmQo5utLaRPzqsSiY/2IRd9zlEK36RJ249RING2oPAAnRz3TvJWrGr3c&#10;4SGPwoFagAbrEh5wVJpQmo4SZ1tyP/9mj/GYOLyctaBqwf2PnXAK/X0z4MJ0OB5HbidlnF+OoLi3&#10;ns1bj9k1NwSMhlhMK5MY44M+iZWj5hlbtYxV4RJGonbBw0m8Cf0CYSulWi5TENhsRbgzaytj6ghc&#10;nNRT9yycPY4zgAn3dCK1mL2bah8bbxpa7gJVdRr5GVVQJSrYhESa49bGVXurp6jzt2XxCwAA//8D&#10;AFBLAwQUAAYACAAAACEAsbBn594AAAAHAQAADwAAAGRycy9kb3ducmV2LnhtbEyPQUvDQBCF74L/&#10;YRnBm920RNGYTRFRtGCoRsHrNjsm0exs2N02sb++05Pe3vCG976XLyfbix360DlSMJ8lIJBqZzpq&#10;FHy8P15cgwhRk9G9I1TwiwGWxelJrjPjRnrDXRUbwSEUMq2gjXHIpAx1i1aHmRuQ2Pty3urIp2+k&#10;8XrkcNvLRZJcSas74oZWD3jfYv1Tba2Cz7F68uvV6vt1eC73631VvuBDqdT52XR3CyLiFP+e4YjP&#10;6FAw08ZtyQTRK+AhUcFNegmC3XRxFBsW8yQFWeTyP39xAAAA//8DAFBLAQItABQABgAIAAAAIQC2&#10;gziS/gAAAOEBAAATAAAAAAAAAAAAAAAAAAAAAABbQ29udGVudF9UeXBlc10ueG1sUEsBAi0AFAAG&#10;AAgAAAAhADj9If/WAAAAlAEAAAsAAAAAAAAAAAAAAAAALwEAAF9yZWxzLy5yZWxzUEsBAi0AFAAG&#10;AAgAAAAhABPMFSNUAgAAowQAAA4AAAAAAAAAAAAAAAAALgIAAGRycy9lMm9Eb2MueG1sUEsBAi0A&#10;FAAGAAgAAAAhALGwZ+feAAAABwEAAA8AAAAAAAAAAAAAAAAArgQAAGRycy9kb3ducmV2LnhtbFBL&#10;BQYAAAAABAAEAPMAAAC5BQAAAAA=&#10;" fillcolor="window" stroked="f" strokeweight=".5pt">
                <v:textbox>
                  <w:txbxContent>
                    <w:p w:rsidR="000C275B" w:rsidRPr="006B530B" w:rsidRDefault="000C275B" w:rsidP="000031E4">
                      <w:pPr>
                        <w:spacing w:before="0" w:after="0"/>
                        <w:jc w:val="center"/>
                        <w:rPr>
                          <w:sz w:val="18"/>
                          <w:szCs w:val="18"/>
                          <w:lang w:val="sr-Latn-RS"/>
                        </w:rPr>
                      </w:pPr>
                      <w:r w:rsidRPr="006B530B">
                        <w:rPr>
                          <w:sz w:val="18"/>
                          <w:szCs w:val="18"/>
                          <w:lang w:val="sr-Latn-RS"/>
                        </w:rPr>
                        <w:t>Children in need of shelter and provided with family shelter</w:t>
                      </w:r>
                    </w:p>
                    <w:p w:rsidR="000C275B" w:rsidRPr="006B530B" w:rsidRDefault="000C275B" w:rsidP="000031E4">
                      <w:pPr>
                        <w:spacing w:before="0" w:after="0"/>
                        <w:jc w:val="center"/>
                        <w:rPr>
                          <w:sz w:val="18"/>
                          <w:szCs w:val="18"/>
                          <w:lang w:val="sr-Latn-RS"/>
                        </w:rPr>
                      </w:pPr>
                    </w:p>
                    <w:p w:rsidR="000C275B" w:rsidRPr="006B530B" w:rsidRDefault="000C275B" w:rsidP="000031E4">
                      <w:pPr>
                        <w:spacing w:before="0" w:after="0"/>
                        <w:jc w:val="center"/>
                        <w:rPr>
                          <w:sz w:val="18"/>
                          <w:szCs w:val="18"/>
                          <w:lang w:val="sr-Latn-RS"/>
                        </w:rPr>
                      </w:pPr>
                    </w:p>
                    <w:p w:rsidR="000C275B" w:rsidRPr="006B530B" w:rsidRDefault="000C275B" w:rsidP="000031E4">
                      <w:pPr>
                        <w:spacing w:before="0" w:after="0"/>
                        <w:jc w:val="center"/>
                        <w:rPr>
                          <w:sz w:val="18"/>
                          <w:szCs w:val="18"/>
                          <w:lang w:val="sr-Latn-RS"/>
                        </w:rPr>
                      </w:pPr>
                      <w:r w:rsidRPr="006B530B">
                        <w:rPr>
                          <w:sz w:val="18"/>
                          <w:szCs w:val="18"/>
                          <w:lang w:val="sr-Latn-RS"/>
                        </w:rPr>
                        <w:t>Families with needs who are provided with housing and conditions have been created for the release of social housing</w:t>
                      </w:r>
                    </w:p>
                    <w:p w:rsidR="000C275B" w:rsidRPr="006B530B" w:rsidRDefault="000C275B" w:rsidP="000031E4">
                      <w:pPr>
                        <w:spacing w:before="0" w:after="0"/>
                        <w:jc w:val="center"/>
                        <w:rPr>
                          <w:sz w:val="18"/>
                          <w:szCs w:val="18"/>
                          <w:lang w:val="sr-Latn-RS"/>
                        </w:rPr>
                      </w:pPr>
                    </w:p>
                    <w:p w:rsidR="000C275B" w:rsidRPr="006B530B" w:rsidRDefault="000C275B" w:rsidP="000031E4">
                      <w:pPr>
                        <w:spacing w:before="0" w:after="0"/>
                        <w:jc w:val="center"/>
                        <w:rPr>
                          <w:sz w:val="18"/>
                          <w:szCs w:val="18"/>
                          <w:lang w:val="sr-Latn-RS"/>
                        </w:rPr>
                      </w:pPr>
                      <w:r w:rsidRPr="006B530B">
                        <w:rPr>
                          <w:sz w:val="18"/>
                          <w:szCs w:val="18"/>
                          <w:lang w:val="sr-Latn-RS"/>
                        </w:rPr>
                        <w:t>Employees from non-majority communities</w:t>
                      </w:r>
                    </w:p>
                    <w:p w:rsidR="000C275B" w:rsidRPr="006B530B" w:rsidRDefault="000C275B" w:rsidP="000031E4">
                      <w:pPr>
                        <w:spacing w:before="0" w:after="0"/>
                        <w:jc w:val="center"/>
                        <w:rPr>
                          <w:sz w:val="18"/>
                          <w:szCs w:val="18"/>
                          <w:lang w:val="sr-Latn-RS"/>
                        </w:rPr>
                      </w:pPr>
                    </w:p>
                    <w:p w:rsidR="000C275B" w:rsidRPr="006B530B" w:rsidRDefault="000C275B" w:rsidP="000031E4">
                      <w:pPr>
                        <w:spacing w:before="0" w:after="0"/>
                        <w:jc w:val="center"/>
                        <w:rPr>
                          <w:sz w:val="18"/>
                          <w:szCs w:val="18"/>
                          <w:lang w:val="sr-Latn-RS"/>
                        </w:rPr>
                      </w:pPr>
                    </w:p>
                    <w:p w:rsidR="000C275B" w:rsidRPr="003D7AD4" w:rsidRDefault="000C275B" w:rsidP="000031E4">
                      <w:pPr>
                        <w:spacing w:before="0" w:after="0"/>
                        <w:jc w:val="center"/>
                        <w:rPr>
                          <w:sz w:val="18"/>
                          <w:szCs w:val="18"/>
                          <w:lang w:val="sr-Latn-RS"/>
                        </w:rPr>
                      </w:pPr>
                      <w:r w:rsidRPr="006B530B">
                        <w:rPr>
                          <w:sz w:val="18"/>
                          <w:szCs w:val="18"/>
                          <w:lang w:val="sr-Latn-RS"/>
                        </w:rPr>
                        <w:t>Employees with special needs in municipal institutions</w:t>
                      </w:r>
                    </w:p>
                  </w:txbxContent>
                </v:textbox>
                <w10:wrap anchorx="margin"/>
              </v:shape>
            </w:pict>
          </mc:Fallback>
        </mc:AlternateContent>
      </w:r>
      <w:r w:rsidR="003C28FC">
        <w:rPr>
          <w:rFonts w:asciiTheme="majorHAnsi" w:hAnsiTheme="majorHAnsi" w:cstheme="majorHAnsi"/>
          <w:noProof/>
          <w:sz w:val="24"/>
        </w:rPr>
        <mc:AlternateContent>
          <mc:Choice Requires="wps">
            <w:drawing>
              <wp:anchor distT="0" distB="0" distL="114300" distR="114300" simplePos="0" relativeHeight="251643904" behindDoc="0" locked="0" layoutInCell="1" allowOverlap="1" wp14:anchorId="1B52101D" wp14:editId="3640E933">
                <wp:simplePos x="0" y="0"/>
                <wp:positionH relativeFrom="column">
                  <wp:posOffset>1212850</wp:posOffset>
                </wp:positionH>
                <wp:positionV relativeFrom="paragraph">
                  <wp:posOffset>67310</wp:posOffset>
                </wp:positionV>
                <wp:extent cx="2120900" cy="317500"/>
                <wp:effectExtent l="0" t="0" r="0" b="6350"/>
                <wp:wrapNone/>
                <wp:docPr id="56" name="Text Box 56"/>
                <wp:cNvGraphicFramePr/>
                <a:graphic xmlns:a="http://schemas.openxmlformats.org/drawingml/2006/main">
                  <a:graphicData uri="http://schemas.microsoft.com/office/word/2010/wordprocessingShape">
                    <wps:wsp>
                      <wps:cNvSpPr txBox="1"/>
                      <wps:spPr>
                        <a:xfrm>
                          <a:off x="0" y="0"/>
                          <a:ext cx="212090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Default="000C275B" w:rsidP="003C28FC">
                            <w:pPr>
                              <w:spacing w:before="0" w:after="0"/>
                              <w:jc w:val="center"/>
                            </w:pPr>
                            <w:r>
                              <w:rPr>
                                <w:rFonts w:asciiTheme="majorHAnsi" w:hAnsiTheme="majorHAnsi" w:cstheme="majorHAnsi"/>
                                <w:sz w:val="24"/>
                                <w:lang w:val="sq-AL"/>
                              </w:rPr>
                              <w:t>% of indicators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2101D" id="Text Box 56" o:spid="_x0000_s1075" type="#_x0000_t202" style="position:absolute;left:0;text-align:left;margin-left:95.5pt;margin-top:5.3pt;width:167pt;height: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hb6jgIAAJQFAAAOAAAAZHJzL2Uyb0RvYy54bWysVE1v2zAMvQ/YfxB0X+2kSbsGcYqsRYcB&#10;RVusHXpWZCkRJomapMTOfn0p2flY10uHXWxKfCRF8pHTy9ZoshE+KLAVHZyUlAjLoVZ2WdEfTzef&#10;PlMSIrM102BFRbci0MvZxw/Txk3EEFaga+EJOrFh0riKrmJ0k6IIfCUMCyfghEWlBG9YxKNfFrVn&#10;DXo3uhiW5VnRgK+dBy5CwNvrTkln2b+Ugsd7KYOIRFcU3xbz1+fvIn2L2ZRNlp65leL9M9g/vMIw&#10;ZTHo3tU1i4ysvfrLlVHcQwAZTziYAqRUXOQcMJtB+SqbxxVzIueCxQluX6bw/9zyu82DJ6qu6PiM&#10;EssM9uhJtJF8gZbgFdancWGCsEeHwNjiPfZ5dx/wMqXdSm/SHxMiqMdKb/fVTd44Xg4Hw/KiRBVH&#10;3engfIwyui8O1s6H+FWAIUmoqMfu5aKyzW2IHXQHScECaFXfKK3zITFGXGlPNgx7rWN+Izr/A6Ut&#10;aSp6djous2MLybzzrG1yIzJn+nAp8y7DLMWtFgmj7XchsWY50TdiM86F3cfP6ISSGOo9hj3+8Kr3&#10;GHd5oEWODDbujY2y4HP2ecgOJat/7komOzz25ijvJMZ20WayjPbMWEC9RWJ46EYrOH6jsHu3LMQH&#10;5nGWsOG4H+I9fqQGrD70EiUr8L/fuk94pDhqKWlwNisafq2ZF5TobxbJfzEYjdIw58NofD7Egz/W&#10;LI41dm2uACkxwE3keBYTPuqdKD2YZ1wj8xQVVcxyjF3RuBOvYrcxcA1xMZ9nEI6vY/HWPjqeXKcy&#10;J24+tc/Mu57AEal/B7spZpNXPO6wydLCfB1BqkzyVOiuqn0DcPTzmPRrKu2W43NGHZbp7AUAAP//&#10;AwBQSwMEFAAGAAgAAAAhAJI8Wh/eAAAACQEAAA8AAABkcnMvZG93bnJldi54bWxMT8tOwzAQvCPx&#10;D9YicUHUaasEGuJUCPGQuLVpqbi58ZJExOsodpPw9ywnett5aHYmW0+2FQP2vnGkYD6LQCCVzjRU&#10;KdgVL7f3IHzQZHTrCBX8oId1fnmR6dS4kTY4bEMlOIR8qhXUIXSplL6s0Wo/cx0Sa1+utzow7Ctp&#10;ej1yuG3lIooSaXVD/KHWHT7VWH5vT1bB5011ePfT635cxsvu+W0o7j5ModT11fT4ACLgFP7N8Fef&#10;q0POnY7uRMaLlvFqzlsCH1ECgg3xImbiqCBhQuaZPF+Q/wIAAP//AwBQSwECLQAUAAYACAAAACEA&#10;toM4kv4AAADhAQAAEwAAAAAAAAAAAAAAAAAAAAAAW0NvbnRlbnRfVHlwZXNdLnhtbFBLAQItABQA&#10;BgAIAAAAIQA4/SH/1gAAAJQBAAALAAAAAAAAAAAAAAAAAC8BAABfcmVscy8ucmVsc1BLAQItABQA&#10;BgAIAAAAIQD06hb6jgIAAJQFAAAOAAAAAAAAAAAAAAAAAC4CAABkcnMvZTJvRG9jLnhtbFBLAQIt&#10;ABQABgAIAAAAIQCSPFof3gAAAAkBAAAPAAAAAAAAAAAAAAAAAOgEAABkcnMvZG93bnJldi54bWxQ&#10;SwUGAAAAAAQABADzAAAA8wUAAAAA&#10;" fillcolor="white [3201]" stroked="f" strokeweight=".5pt">
                <v:textbox>
                  <w:txbxContent>
                    <w:p w:rsidR="000C275B" w:rsidRDefault="000C275B" w:rsidP="003C28FC">
                      <w:pPr>
                        <w:spacing w:before="0" w:after="0"/>
                        <w:jc w:val="center"/>
                      </w:pPr>
                      <w:r>
                        <w:rPr>
                          <w:rFonts w:asciiTheme="majorHAnsi" w:hAnsiTheme="majorHAnsi" w:cstheme="majorHAnsi"/>
                          <w:sz w:val="24"/>
                          <w:lang w:val="sq-AL"/>
                        </w:rPr>
                        <w:t>% of indicators</w:t>
                      </w:r>
                    </w:p>
                  </w:txbxContent>
                </v:textbox>
              </v:shape>
            </w:pict>
          </mc:Fallback>
        </mc:AlternateContent>
      </w:r>
      <w:r w:rsidRPr="0098493B">
        <w:rPr>
          <w:noProof/>
        </w:rPr>
        <w:drawing>
          <wp:inline distT="0" distB="0" distL="0" distR="0" wp14:anchorId="2A9E6E74" wp14:editId="1B0021CC">
            <wp:extent cx="5511800" cy="2743200"/>
            <wp:effectExtent l="0" t="0" r="0" b="0"/>
            <wp:docPr id="177" name="Chart 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17705" w:rsidRPr="003659A8" w:rsidRDefault="00017705" w:rsidP="00017705">
      <w:pPr>
        <w:pStyle w:val="Caption"/>
        <w:rPr>
          <w:rFonts w:asciiTheme="majorHAnsi" w:hAnsiTheme="majorHAnsi" w:cstheme="majorHAnsi"/>
          <w:sz w:val="24"/>
        </w:rPr>
      </w:pPr>
      <w:r w:rsidRPr="003659A8">
        <w:t xml:space="preserve">Figure </w:t>
      </w:r>
      <w:r w:rsidR="008A77D9">
        <w:fldChar w:fldCharType="begin"/>
      </w:r>
      <w:r w:rsidR="008A77D9">
        <w:instrText xml:space="preserve"> SEQ Figure \* ARABIC </w:instrText>
      </w:r>
      <w:r w:rsidR="008A77D9">
        <w:fldChar w:fldCharType="separate"/>
      </w:r>
      <w:r w:rsidRPr="003659A8">
        <w:t>10</w:t>
      </w:r>
      <w:r w:rsidR="008A77D9">
        <w:fldChar w:fldCharType="end"/>
      </w:r>
      <w:r>
        <w:t xml:space="preserve">. </w:t>
      </w:r>
      <w:r w:rsidRPr="00A1028D">
        <w:t>Performance indicators in the field of Equality in Employment, Social and Family Services</w:t>
      </w:r>
    </w:p>
    <w:p w:rsidR="00017705" w:rsidRPr="003659A8" w:rsidRDefault="00017705" w:rsidP="00017705">
      <w:pPr>
        <w:rPr>
          <w:rFonts w:asciiTheme="majorHAnsi" w:hAnsiTheme="majorHAnsi" w:cstheme="majorHAnsi"/>
          <w:sz w:val="24"/>
        </w:rPr>
      </w:pPr>
    </w:p>
    <w:p w:rsidR="00017705" w:rsidRPr="003659A8" w:rsidRDefault="00017705" w:rsidP="00017705">
      <w:pPr>
        <w:rPr>
          <w:rFonts w:asciiTheme="majorHAnsi" w:hAnsiTheme="majorHAnsi" w:cstheme="majorHAnsi"/>
          <w:sz w:val="24"/>
        </w:rPr>
      </w:pPr>
      <w:r w:rsidRPr="00A1028D">
        <w:rPr>
          <w:rFonts w:asciiTheme="majorHAnsi" w:hAnsiTheme="majorHAnsi" w:cstheme="majorHAnsi"/>
          <w:sz w:val="24"/>
        </w:rPr>
        <w:t>According to the data, the level of fulfilment of the quota for employees with special needs is quite low.</w:t>
      </w:r>
      <w:r w:rsidRPr="003659A8">
        <w:rPr>
          <w:rFonts w:asciiTheme="majorHAnsi" w:hAnsiTheme="majorHAnsi" w:cstheme="majorHAnsi"/>
          <w:sz w:val="24"/>
        </w:rPr>
        <w:t xml:space="preserve"> </w:t>
      </w:r>
      <w:r w:rsidRPr="00B04DC3">
        <w:rPr>
          <w:rFonts w:asciiTheme="majorHAnsi" w:hAnsiTheme="majorHAnsi" w:cstheme="majorHAnsi"/>
          <w:sz w:val="24"/>
        </w:rPr>
        <w:t>Law No. 05L-051 on protection against discrimination, stipulates that all are equal in employment, where employers must take appropriate measures to enable the person with disabilities to access, participate in or advance in employment, if this measure constitutes a disproportionate burden on the employer.</w:t>
      </w:r>
      <w:r w:rsidRPr="003659A8">
        <w:rPr>
          <w:rFonts w:asciiTheme="majorHAnsi" w:hAnsiTheme="majorHAnsi" w:cstheme="majorHAnsi"/>
          <w:sz w:val="24"/>
        </w:rPr>
        <w:t xml:space="preserve"> </w:t>
      </w:r>
      <w:r w:rsidRPr="00B04DC3">
        <w:rPr>
          <w:rFonts w:asciiTheme="majorHAnsi" w:hAnsiTheme="majorHAnsi" w:cstheme="majorHAnsi"/>
          <w:sz w:val="24"/>
        </w:rPr>
        <w:t>Also Article 12 of the Law No. 03/L-019 on training, vocational rehabilitation and employment of persons with disabilities requires that every public institution employs one person with disabilities for every 50 employees (or 2% of employees).</w:t>
      </w:r>
      <w:r w:rsidRPr="003659A8">
        <w:rPr>
          <w:rFonts w:asciiTheme="majorHAnsi" w:hAnsiTheme="majorHAnsi" w:cstheme="majorHAnsi"/>
          <w:sz w:val="24"/>
        </w:rPr>
        <w:t xml:space="preserve"> </w:t>
      </w:r>
      <w:r w:rsidRPr="00416707">
        <w:rPr>
          <w:rFonts w:asciiTheme="majorHAnsi" w:hAnsiTheme="majorHAnsi" w:cstheme="majorHAnsi"/>
          <w:sz w:val="24"/>
        </w:rPr>
        <w:t>Measuring this indicator is a legal priority given that most public institutions have not met this obligation.</w:t>
      </w:r>
      <w:r w:rsidRPr="003659A8">
        <w:rPr>
          <w:rFonts w:asciiTheme="majorHAnsi" w:hAnsiTheme="majorHAnsi" w:cstheme="majorHAnsi"/>
          <w:sz w:val="24"/>
        </w:rPr>
        <w:t xml:space="preserve"> </w:t>
      </w:r>
      <w:r w:rsidRPr="00416707">
        <w:rPr>
          <w:rFonts w:asciiTheme="majorHAnsi" w:hAnsiTheme="majorHAnsi" w:cstheme="majorHAnsi"/>
          <w:sz w:val="24"/>
        </w:rPr>
        <w:t>According to the data declared by the municipalities on the number of employees in municipal institutions out of a total of 37,310 employees, 161 were declared to have special needs, while 1757 from the ranks of non-majority communities.</w:t>
      </w:r>
      <w:r w:rsidRPr="003659A8">
        <w:rPr>
          <w:rFonts w:asciiTheme="majorHAnsi" w:hAnsiTheme="majorHAnsi" w:cstheme="majorHAnsi"/>
          <w:sz w:val="24"/>
        </w:rPr>
        <w:t xml:space="preserve"> </w:t>
      </w:r>
      <w:r w:rsidRPr="00416707">
        <w:rPr>
          <w:rFonts w:asciiTheme="majorHAnsi" w:hAnsiTheme="majorHAnsi" w:cstheme="majorHAnsi"/>
          <w:sz w:val="24"/>
        </w:rPr>
        <w:t xml:space="preserve">Meeting social housing requirements is below </w:t>
      </w:r>
      <w:r w:rsidR="00B5378F">
        <w:rPr>
          <w:rFonts w:asciiTheme="majorHAnsi" w:hAnsiTheme="majorHAnsi" w:cstheme="majorHAnsi"/>
          <w:sz w:val="24"/>
        </w:rPr>
        <w:t>60.28</w:t>
      </w:r>
      <w:r w:rsidRPr="00416707">
        <w:rPr>
          <w:rFonts w:asciiTheme="majorHAnsi" w:hAnsiTheme="majorHAnsi" w:cstheme="majorHAnsi"/>
          <w:sz w:val="24"/>
        </w:rPr>
        <w:t>% and there are very few families leaving social housing.</w:t>
      </w:r>
      <w:r w:rsidRPr="003659A8">
        <w:rPr>
          <w:rFonts w:asciiTheme="majorHAnsi" w:hAnsiTheme="majorHAnsi" w:cstheme="majorHAnsi"/>
          <w:sz w:val="24"/>
        </w:rPr>
        <w:t xml:space="preserve"> </w:t>
      </w:r>
    </w:p>
    <w:p w:rsidR="00017705" w:rsidRPr="003659A8" w:rsidRDefault="003C28FC" w:rsidP="00017705">
      <w:pPr>
        <w:keepNext/>
        <w:ind w:left="-900" w:hanging="90"/>
      </w:pPr>
      <w:r>
        <w:rPr>
          <w:rFonts w:asciiTheme="majorHAnsi" w:hAnsiTheme="majorHAnsi" w:cstheme="majorHAnsi"/>
          <w:noProof/>
          <w:sz w:val="24"/>
        </w:rPr>
        <mc:AlternateContent>
          <mc:Choice Requires="wps">
            <w:drawing>
              <wp:anchor distT="0" distB="0" distL="114300" distR="114300" simplePos="0" relativeHeight="251645952" behindDoc="0" locked="0" layoutInCell="1" allowOverlap="1" wp14:anchorId="3770FEF8" wp14:editId="04F23C26">
                <wp:simplePos x="0" y="0"/>
                <wp:positionH relativeFrom="column">
                  <wp:posOffset>1670050</wp:posOffset>
                </wp:positionH>
                <wp:positionV relativeFrom="paragraph">
                  <wp:posOffset>143510</wp:posOffset>
                </wp:positionV>
                <wp:extent cx="2254250" cy="317500"/>
                <wp:effectExtent l="0" t="0" r="0" b="6350"/>
                <wp:wrapNone/>
                <wp:docPr id="57" name="Text Box 57"/>
                <wp:cNvGraphicFramePr/>
                <a:graphic xmlns:a="http://schemas.openxmlformats.org/drawingml/2006/main">
                  <a:graphicData uri="http://schemas.microsoft.com/office/word/2010/wordprocessingShape">
                    <wps:wsp>
                      <wps:cNvSpPr txBox="1"/>
                      <wps:spPr>
                        <a:xfrm>
                          <a:off x="0" y="0"/>
                          <a:ext cx="225425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Default="000C275B" w:rsidP="003C28FC">
                            <w:pPr>
                              <w:spacing w:before="0" w:after="0"/>
                              <w:jc w:val="center"/>
                            </w:pPr>
                            <w:r>
                              <w:rPr>
                                <w:rFonts w:asciiTheme="majorHAnsi" w:hAnsiTheme="majorHAnsi" w:cstheme="majorHAnsi"/>
                                <w:sz w:val="24"/>
                                <w:lang w:val="sq-AL"/>
                              </w:rPr>
                              <w:t>Achieved % by municipalities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0FEF8" id="Text Box 57" o:spid="_x0000_s1076" type="#_x0000_t202" style="position:absolute;left:0;text-align:left;margin-left:131.5pt;margin-top:11.3pt;width:177.5pt;height: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gNJjgIAAJQFAAAOAAAAZHJzL2Uyb0RvYy54bWysVE1PGzEQvVfqf7B8L5uEBNqIDUpBVJUQ&#10;oIaKs+O1yapej2s7yaa/vs/efJVyoepl15558/U8MxeXbWPYSvlQky15/6THmbKSqto+l/z7482H&#10;j5yFKGwlDFlV8o0K/HLy/t3F2o3VgBZkKuUZnNgwXruSL2J046IIcqEaEU7IKQulJt+IiKt/Liov&#10;1vDemGLQ650Va/KV8yRVCJBed0o+yf61VjLeax1UZKbkyC3mr8/fefoWkwsxfvbCLWq5TUP8QxaN&#10;qC2C7l1diyjY0td/uWpq6SmQjieSmoK0rqXKNaCafu9FNbOFcCrXAnKC29MU/p9bebd68KyuSj46&#10;58yKBm/0qNrIPlPLIAI/axfGgM0cgLGFHO+8kwcIU9mt9k36oyAGPZje7NlN3iSEg8FoOBhBJaE7&#10;7Z+Pepn+4mDtfIhfFDUsHUru8XqZVLG6DRGZALqDpGCBTF3d1MbkS+oYdWU8Wwm8tYk5R1j8gTKW&#10;rUt+doo0kpGlZN55NjZJVO6ZbbhUeVdhPsWNUQlj7DelwVku9JXYQkpl9/EzOqE0Qr3FcIs/ZPUW&#10;464OWOTIZOPeuKkt+Vx9HrIDZdWPHWW6w4Pwo7rTMbbzNjfLcN8Zc6o2aAxP3WgFJ29qvN6tCPFB&#10;eMwSHhz7Id7jow2BfdqeOFuQ//WaPOHR4tBytsZsljz8XAqvODNfLZr/U384TMOcL8PR+QAXf6yZ&#10;H2vssrkitEQfm8jJfEz4aHZH7al5whqZpqhQCSsRu+Rxd7yK3cbAGpJqOs0gjK8T8dbOnEyuE82p&#10;Nx/bJ+HdtoEjWv+OdlMsxi/6uMMmS0vTZSRd5yZPRHesbh8Ao597f7um0m45vmfUYZlOfgMAAP//&#10;AwBQSwMEFAAGAAgAAAAhALkRJv3gAAAACQEAAA8AAABkcnMvZG93bnJldi54bWxMj0tPwzAQhO9I&#10;/Q/WInFB1Gki0iqNUyHEQ+JGw0O9ufGSRI3XUewm4d+znOC2Ozua/SbfzbYTIw6+daRgtYxAIFXO&#10;tFQreCsfbzYgfNBkdOcIFXyjh12xuMh1ZtxErzjuQy04hHymFTQh9JmUvmrQar90PRLfvtxgdeB1&#10;qKUZ9MThtpNxFKXS6pb4Q6N7vG+wOu3PVsHhuv588fPT+5TcJv3D81iuP0yp1NXlfLcFEXAOf2b4&#10;xWd0KJjp6M5kvOgUxGnCXQIPcQqCDelqw8JRwZoFWeTyf4PiBwAA//8DAFBLAQItABQABgAIAAAA&#10;IQC2gziS/gAAAOEBAAATAAAAAAAAAAAAAAAAAAAAAABbQ29udGVudF9UeXBlc10ueG1sUEsBAi0A&#10;FAAGAAgAAAAhADj9If/WAAAAlAEAAAsAAAAAAAAAAAAAAAAALwEAAF9yZWxzLy5yZWxzUEsBAi0A&#10;FAAGAAgAAAAhAGwGA0mOAgAAlAUAAA4AAAAAAAAAAAAAAAAALgIAAGRycy9lMm9Eb2MueG1sUEsB&#10;Ai0AFAAGAAgAAAAhALkRJv3gAAAACQEAAA8AAAAAAAAAAAAAAAAA6AQAAGRycy9kb3ducmV2Lnht&#10;bFBLBQYAAAAABAAEAPMAAAD1BQAAAAA=&#10;" fillcolor="white [3201]" stroked="f" strokeweight=".5pt">
                <v:textbox>
                  <w:txbxContent>
                    <w:p w:rsidR="000C275B" w:rsidRDefault="000C275B" w:rsidP="003C28FC">
                      <w:pPr>
                        <w:spacing w:before="0" w:after="0"/>
                        <w:jc w:val="center"/>
                      </w:pPr>
                      <w:r>
                        <w:rPr>
                          <w:rFonts w:asciiTheme="majorHAnsi" w:hAnsiTheme="majorHAnsi" w:cstheme="majorHAnsi"/>
                          <w:sz w:val="24"/>
                          <w:lang w:val="sq-AL"/>
                        </w:rPr>
                        <w:t>Achieved % by municipalities</w:t>
                      </w:r>
                    </w:p>
                  </w:txbxContent>
                </v:textbox>
              </v:shape>
            </w:pict>
          </mc:Fallback>
        </mc:AlternateContent>
      </w:r>
      <w:r w:rsidR="008D5389" w:rsidRPr="0098493B">
        <w:rPr>
          <w:noProof/>
        </w:rPr>
        <w:drawing>
          <wp:inline distT="0" distB="0" distL="0" distR="0" wp14:anchorId="46AA30E2" wp14:editId="0A222C5D">
            <wp:extent cx="6591300" cy="1889125"/>
            <wp:effectExtent l="0" t="0" r="0" b="0"/>
            <wp:docPr id="179" name="Chart 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17705" w:rsidRPr="003659A8" w:rsidRDefault="00017705" w:rsidP="00017705">
      <w:pPr>
        <w:pStyle w:val="Caption"/>
        <w:rPr>
          <w:rFonts w:asciiTheme="majorHAnsi" w:hAnsiTheme="majorHAnsi" w:cstheme="majorHAnsi"/>
          <w:sz w:val="24"/>
        </w:rPr>
      </w:pPr>
      <w:r w:rsidRPr="003659A8">
        <w:t xml:space="preserve">Figure </w:t>
      </w:r>
      <w:r w:rsidR="008A77D9">
        <w:fldChar w:fldCharType="begin"/>
      </w:r>
      <w:r w:rsidR="008A77D9">
        <w:instrText xml:space="preserve"> SEQ Figure \* ARABIC </w:instrText>
      </w:r>
      <w:r w:rsidR="008A77D9">
        <w:fldChar w:fldCharType="separate"/>
      </w:r>
      <w:r w:rsidRPr="003659A8">
        <w:t>11</w:t>
      </w:r>
      <w:r w:rsidR="008A77D9">
        <w:fldChar w:fldCharType="end"/>
      </w:r>
      <w:r>
        <w:t>.</w:t>
      </w:r>
      <w:r w:rsidRPr="003659A8">
        <w:t xml:space="preserve"> </w:t>
      </w:r>
      <w:r w:rsidRPr="00416707">
        <w:t>Comparing the performance of municipalities in the field of Equality in Employment, Social and Family Services</w:t>
      </w:r>
    </w:p>
    <w:p w:rsidR="00017705" w:rsidRPr="003659A8" w:rsidRDefault="00017705" w:rsidP="00017705">
      <w:pPr>
        <w:rPr>
          <w:rFonts w:asciiTheme="majorHAnsi" w:hAnsiTheme="majorHAnsi" w:cstheme="majorHAnsi"/>
          <w:sz w:val="24"/>
        </w:rPr>
      </w:pPr>
    </w:p>
    <w:p w:rsidR="00017705" w:rsidRPr="003659A8" w:rsidRDefault="00017705" w:rsidP="00017705">
      <w:pPr>
        <w:pStyle w:val="Heading2"/>
      </w:pPr>
      <w:bookmarkStart w:id="17" w:name="_Toc47965424"/>
      <w:r>
        <w:lastRenderedPageBreak/>
        <w:t>Field</w:t>
      </w:r>
      <w:r w:rsidRPr="003659A8">
        <w:t xml:space="preserve"> 5 – </w:t>
      </w:r>
      <w:r w:rsidRPr="00416707">
        <w:t>Culture, Youth and Sports</w:t>
      </w:r>
      <w:bookmarkEnd w:id="17"/>
    </w:p>
    <w:p w:rsidR="00017705" w:rsidRPr="003659A8" w:rsidRDefault="00017705" w:rsidP="00017705">
      <w:pPr>
        <w:rPr>
          <w:rFonts w:asciiTheme="majorHAnsi" w:hAnsiTheme="majorHAnsi" w:cstheme="majorHAnsi"/>
          <w:sz w:val="24"/>
        </w:rPr>
      </w:pPr>
      <w:r w:rsidRPr="00416707">
        <w:rPr>
          <w:rFonts w:asciiTheme="majorHAnsi" w:hAnsiTheme="majorHAnsi" w:cstheme="majorHAnsi"/>
          <w:sz w:val="24"/>
        </w:rPr>
        <w:t>Within this field, municipal cultural, youth and sports activities are measured, as one of the own competencies of municipalities.</w:t>
      </w:r>
      <w:r w:rsidRPr="003659A8">
        <w:rPr>
          <w:rFonts w:asciiTheme="majorHAnsi" w:hAnsiTheme="majorHAnsi" w:cstheme="majorHAnsi"/>
          <w:sz w:val="24"/>
        </w:rPr>
        <w:t xml:space="preserve"> </w:t>
      </w:r>
      <w:r w:rsidRPr="00416707">
        <w:rPr>
          <w:rFonts w:asciiTheme="majorHAnsi" w:hAnsiTheme="majorHAnsi" w:cstheme="majorHAnsi"/>
          <w:sz w:val="24"/>
        </w:rPr>
        <w:t>The field also covers services provided by municipalities related to culture, youth and sports, including sports facilities.</w:t>
      </w:r>
    </w:p>
    <w:p w:rsidR="00017705" w:rsidRPr="003659A8" w:rsidRDefault="00017705" w:rsidP="00017705">
      <w:pPr>
        <w:rPr>
          <w:rFonts w:asciiTheme="majorHAnsi" w:hAnsiTheme="majorHAnsi" w:cstheme="majorHAnsi"/>
          <w:sz w:val="24"/>
        </w:rPr>
      </w:pPr>
      <w:r w:rsidRPr="00416707">
        <w:rPr>
          <w:rFonts w:asciiTheme="majorHAnsi" w:hAnsiTheme="majorHAnsi" w:cstheme="majorHAnsi"/>
          <w:sz w:val="24"/>
        </w:rPr>
        <w:t>This field measures performance by comparing it to the number of inhabitants for reasons of being more balanced towards municipalities with many inhabitants and those with fewer inhabitants.</w:t>
      </w:r>
      <w:r w:rsidRPr="003659A8">
        <w:rPr>
          <w:rFonts w:asciiTheme="majorHAnsi" w:hAnsiTheme="majorHAnsi" w:cstheme="majorHAnsi"/>
          <w:sz w:val="24"/>
        </w:rPr>
        <w:t xml:space="preserve"> </w:t>
      </w:r>
      <w:r w:rsidRPr="00416707">
        <w:rPr>
          <w:rFonts w:asciiTheme="majorHAnsi" w:hAnsiTheme="majorHAnsi" w:cstheme="majorHAnsi"/>
          <w:sz w:val="24"/>
        </w:rPr>
        <w:t>This field has an overall performance of 67.99%.</w:t>
      </w:r>
      <w:r w:rsidRPr="003659A8">
        <w:rPr>
          <w:rFonts w:asciiTheme="majorHAnsi" w:hAnsiTheme="majorHAnsi" w:cstheme="majorHAnsi"/>
          <w:sz w:val="24"/>
        </w:rPr>
        <w:t xml:space="preserve"> </w:t>
      </w:r>
    </w:p>
    <w:p w:rsidR="00017705" w:rsidRPr="003659A8" w:rsidRDefault="003C28FC" w:rsidP="00017705">
      <w:pPr>
        <w:keepNext/>
      </w:pPr>
      <w:r>
        <w:rPr>
          <w:rFonts w:asciiTheme="majorHAnsi" w:hAnsiTheme="majorHAnsi" w:cstheme="majorHAnsi"/>
          <w:noProof/>
          <w:sz w:val="24"/>
        </w:rPr>
        <mc:AlternateContent>
          <mc:Choice Requires="wps">
            <w:drawing>
              <wp:anchor distT="0" distB="0" distL="114300" distR="114300" simplePos="0" relativeHeight="251648000" behindDoc="0" locked="0" layoutInCell="1" allowOverlap="1" wp14:anchorId="3770FEF8" wp14:editId="04F23C26">
                <wp:simplePos x="0" y="0"/>
                <wp:positionH relativeFrom="column">
                  <wp:posOffset>806450</wp:posOffset>
                </wp:positionH>
                <wp:positionV relativeFrom="paragraph">
                  <wp:posOffset>56515</wp:posOffset>
                </wp:positionV>
                <wp:extent cx="4356100" cy="317500"/>
                <wp:effectExtent l="0" t="0" r="6350" b="6350"/>
                <wp:wrapNone/>
                <wp:docPr id="58" name="Text Box 58"/>
                <wp:cNvGraphicFramePr/>
                <a:graphic xmlns:a="http://schemas.openxmlformats.org/drawingml/2006/main">
                  <a:graphicData uri="http://schemas.microsoft.com/office/word/2010/wordprocessingShape">
                    <wps:wsp>
                      <wps:cNvSpPr txBox="1"/>
                      <wps:spPr>
                        <a:xfrm>
                          <a:off x="0" y="0"/>
                          <a:ext cx="435610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Pr="003C28FC" w:rsidRDefault="000C275B" w:rsidP="003C28FC">
                            <w:pPr>
                              <w:spacing w:before="0" w:after="0"/>
                              <w:jc w:val="center"/>
                            </w:pPr>
                            <w:r>
                              <w:rPr>
                                <w:rFonts w:asciiTheme="majorHAnsi" w:hAnsiTheme="majorHAnsi" w:cstheme="majorHAnsi"/>
                                <w:sz w:val="24"/>
                              </w:rPr>
                              <w:t>% of indicators in the field of culture, youth and sports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0FEF8" id="Text Box 58" o:spid="_x0000_s1077" type="#_x0000_t202" style="position:absolute;left:0;text-align:left;margin-left:63.5pt;margin-top:4.45pt;width:343pt;height: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wdjjgIAAJQFAAAOAAAAZHJzL2Uyb0RvYy54bWysVE1v2zAMvQ/YfxB0X520SbsFdYqsRYcB&#10;RVusHXpWZKkxJouapCTOfv2eZOdjXS8ddrEp8ZEUyUeeX7SNYSvlQ0225MOjAWfKSqpq+1zy74/X&#10;Hz5yFqKwlTBkVck3KvCL6ft352s3Uce0IFMpz+DEhsnalXwRo5sURZAL1YhwRE5ZKDX5RkQc/XNR&#10;ebGG98YUx4PBabEmXzlPUoWA26tOyafZv9ZKxjutg4rMlBxvi/nr83eevsX0XEyevXCLWvbPEP/w&#10;ikbUFkF3rq5EFGzp679cNbX0FEjHI0lNQVrXUuUckM1w8CKbh4VwKueC4gS3K1P4f27l7eres7oq&#10;+RidsqJBjx5VG9lnahmuUJ+1CxPAHhyAscU9+ry9D7hMabfaN+mPhBj0qPRmV93kTeJydDI+HQ6g&#10;ktCdDM/GkOG+2Fs7H+IXRQ1LQsk9upeLKlY3IXbQLSQFC2Tq6ro2Jh8SY9Sl8Wwl0GsT8xvh/A+U&#10;sWxd8tOT8SA7tpTMO8/GJjcqc6YPlzLvMsxS3BiVMMZ+Uxo1y4m+EltIqewufkYnlEaotxj2+P2r&#10;3mLc5QGLHJls3Bk3tSWfs89Dti9Z9WNbMt3h0ZuDvJMY23mbyTLaMWNO1QbE8NSNVnDyukb3bkSI&#10;98JjltBw7Id4h482hOpTL3G2IP/rtfuEB8Wh5WyN2Sx5+LkUXnFmvlqQ/9NwNErDnA+j8dkxDv5Q&#10;Mz/U2GVzSaDEEJvIySwmfDRbUXtqnrBGZikqVMJKxC553IqXsdsYWENSzWYZhPF1It7YByeT61Tm&#10;xM3H9kl41xM4gvq3tJ1iMXnB4w6bLC3NlpF0nUmeCt1VtW8ARj+PSb+m0m45PGfUfplOfwMAAP//&#10;AwBQSwMEFAAGAAgAAAAhAKTSAi/fAAAACAEAAA8AAABkcnMvZG93bnJldi54bWxMj0tPwzAQhO9I&#10;/Q/WVuKCqNNGpSGNUyHEQ+qNhoe4ufE2iYjXUewm4d+znOD47YxmZ7LdZFsxYO8bRwqWiwgEUulM&#10;Q5WC1+LxOgHhgyajW0eo4Bs97PLZRaZT40Z6weEQKsEh5FOtoA6hS6X0ZY1W+4XrkFg7ud7qwNhX&#10;0vR65HDbylUU3UirG+IPte7wvsby63C2Cj6vqo+9n57exngddw/PQ7F5N4VSl/Ppbgsi4BT+zPBb&#10;n6tDzp2O7kzGi5Z5teEtQUFyC4L1ZBkzHxWs+SDzTP4fkP8AAAD//wMAUEsBAi0AFAAGAAgAAAAh&#10;ALaDOJL+AAAA4QEAABMAAAAAAAAAAAAAAAAAAAAAAFtDb250ZW50X1R5cGVzXS54bWxQSwECLQAU&#10;AAYACAAAACEAOP0h/9YAAACUAQAACwAAAAAAAAAAAAAAAAAvAQAAX3JlbHMvLnJlbHNQSwECLQAU&#10;AAYACAAAACEAgfMHY44CAACUBQAADgAAAAAAAAAAAAAAAAAuAgAAZHJzL2Uyb0RvYy54bWxQSwEC&#10;LQAUAAYACAAAACEApNICL98AAAAIAQAADwAAAAAAAAAAAAAAAADoBAAAZHJzL2Rvd25yZXYueG1s&#10;UEsFBgAAAAAEAAQA8wAAAPQFAAAAAA==&#10;" fillcolor="white [3201]" stroked="f" strokeweight=".5pt">
                <v:textbox>
                  <w:txbxContent>
                    <w:p w:rsidR="000C275B" w:rsidRPr="003C28FC" w:rsidRDefault="000C275B" w:rsidP="003C28FC">
                      <w:pPr>
                        <w:spacing w:before="0" w:after="0"/>
                        <w:jc w:val="center"/>
                      </w:pPr>
                      <w:r>
                        <w:rPr>
                          <w:rFonts w:asciiTheme="majorHAnsi" w:hAnsiTheme="majorHAnsi" w:cstheme="majorHAnsi"/>
                          <w:sz w:val="24"/>
                        </w:rPr>
                        <w:t>% of indicators in the field of culture, youth and sports</w:t>
                      </w:r>
                    </w:p>
                  </w:txbxContent>
                </v:textbox>
              </v:shape>
            </w:pict>
          </mc:Fallback>
        </mc:AlternateContent>
      </w:r>
      <w:r w:rsidR="00C830FE" w:rsidRPr="00C830FE">
        <w:rPr>
          <w:rFonts w:asciiTheme="majorHAnsi" w:hAnsiTheme="majorHAnsi" w:cstheme="majorHAnsi"/>
          <w:noProof/>
          <w:sz w:val="24"/>
        </w:rPr>
        <mc:AlternateContent>
          <mc:Choice Requires="wps">
            <w:drawing>
              <wp:anchor distT="0" distB="0" distL="114300" distR="114300" simplePos="0" relativeHeight="251631104" behindDoc="0" locked="0" layoutInCell="1" allowOverlap="1" wp14:anchorId="7A6CE907" wp14:editId="3F34B62B">
                <wp:simplePos x="0" y="0"/>
                <wp:positionH relativeFrom="column">
                  <wp:posOffset>0</wp:posOffset>
                </wp:positionH>
                <wp:positionV relativeFrom="paragraph">
                  <wp:posOffset>655624</wp:posOffset>
                </wp:positionV>
                <wp:extent cx="2902226" cy="1816100"/>
                <wp:effectExtent l="0" t="0" r="0" b="0"/>
                <wp:wrapNone/>
                <wp:docPr id="97" name="Text Box 97"/>
                <wp:cNvGraphicFramePr/>
                <a:graphic xmlns:a="http://schemas.openxmlformats.org/drawingml/2006/main">
                  <a:graphicData uri="http://schemas.microsoft.com/office/word/2010/wordprocessingShape">
                    <wps:wsp>
                      <wps:cNvSpPr txBox="1"/>
                      <wps:spPr>
                        <a:xfrm>
                          <a:off x="0" y="0"/>
                          <a:ext cx="2902226" cy="1816100"/>
                        </a:xfrm>
                        <a:prstGeom prst="rect">
                          <a:avLst/>
                        </a:prstGeom>
                        <a:solidFill>
                          <a:sysClr val="window" lastClr="FFFFFF"/>
                        </a:solidFill>
                        <a:ln w="6350">
                          <a:noFill/>
                        </a:ln>
                        <a:effectLst/>
                      </wps:spPr>
                      <wps:txbx>
                        <w:txbxContent>
                          <w:p w:rsidR="000C275B" w:rsidRPr="006B530B" w:rsidRDefault="000C275B" w:rsidP="00C830FE">
                            <w:pPr>
                              <w:spacing w:before="0" w:after="0"/>
                              <w:jc w:val="center"/>
                              <w:rPr>
                                <w:sz w:val="18"/>
                                <w:szCs w:val="18"/>
                                <w:lang w:val="sr-Latn-RS"/>
                              </w:rPr>
                            </w:pPr>
                            <w:r w:rsidRPr="006B530B">
                              <w:rPr>
                                <w:sz w:val="18"/>
                                <w:szCs w:val="18"/>
                                <w:lang w:val="sr-Latn-RS"/>
                              </w:rPr>
                              <w:t>Citizen participation in cultural, youth and sports activities</w:t>
                            </w: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r w:rsidRPr="006B530B">
                              <w:rPr>
                                <w:sz w:val="18"/>
                                <w:szCs w:val="18"/>
                                <w:lang w:val="sr-Latn-RS"/>
                              </w:rPr>
                              <w:t>Activities of culture, youth and sports, organized by the municipal budget</w:t>
                            </w: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3D7AD4" w:rsidRDefault="000C275B" w:rsidP="00C830FE">
                            <w:pPr>
                              <w:spacing w:before="0" w:after="0"/>
                              <w:jc w:val="center"/>
                              <w:rPr>
                                <w:sz w:val="18"/>
                                <w:szCs w:val="18"/>
                                <w:lang w:val="sr-Latn-RS"/>
                              </w:rPr>
                            </w:pPr>
                            <w:r w:rsidRPr="006B530B">
                              <w:rPr>
                                <w:sz w:val="18"/>
                                <w:szCs w:val="18"/>
                                <w:lang w:val="sr-Latn-RS"/>
                              </w:rPr>
                              <w:t>Premises for sports activities by number of inhabitants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CE907" id="Text Box 97" o:spid="_x0000_s1078" type="#_x0000_t202" style="position:absolute;left:0;text-align:left;margin-left:0;margin-top:51.6pt;width:228.5pt;height:143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5wBWQIAAKMEAAAOAAAAZHJzL2Uyb0RvYy54bWysVE1PGzEQvVfqf7B8L/vREEjEBqWgVJUQ&#10;IEHF2fF6yUpej2s72U1/fZ+9CVDaU9UcHM+H38y8mdmLy6HTbKecb8lUvDjJOVNGUt2a54p/f1x9&#10;OufMB2Fqocmoiu+V55eLjx8uejtXJW1I18oxgBg/723FNyHYeZZ5uVGd8CdklYGxIdeJANE9Z7UT&#10;PdA7nZV5Ps16crV1JJX30F6PRr5I+E2jZLhrGq8C0xVHbiGdLp3reGaLCzF/dsJuWnlIQ/xDFp1o&#10;DYK+QF2LINjWtX9Ada105KkJJ5K6jJqmlSrVgGqK/F01DxthVaoF5Hj7QpP/f7DydnfvWFtXfHbG&#10;mREdevSohsC+0MCgAj+99XO4PVg4hgF69Pmo91DGsofGdfEfBTHYwfT+hd2IJqEsZ3lZllPOJGzF&#10;eTEt8sR/9vrcOh++KupYvFTcoX2JVbG78QGpwPXoEqN50m29arVOwt5facd2Ap3GgNTUc6aFD1BW&#10;fJV+MWtA/PZMG9ZXfPr5NE+RDEW80U+biKvSFB3iRy7GmuMtDOshcTeZHQlZU70HT47GSfNWrlrU&#10;coNE7oXDaIEarEu4w9FoQmg63DjbkPv5N330R8dh5azHqFbc/9gKp1DfN4NZmBWTSZztJExOz0oI&#10;7q1l/dZitt0VgaMCi2llukb/oI/XxlH3hK1axqgwCSMRu+LheL0K4wJhK6VaLpMTptmKcGMerIzQ&#10;kbjYqcfhSTh7aGfAJNzScajF/F1XR9/40tByG6hpU8sj0SOraF4UsAmpjYetjav2Vk5er9+WxS8A&#10;AAD//wMAUEsDBBQABgAIAAAAIQAk4Blf4AAAAAgBAAAPAAAAZHJzL2Rvd25yZXYueG1sTI/NTsMw&#10;EITvSLyDtUjcqEPKTwlxKoRAUImoEJC4uvGSBOJ1ZLtN6NOznOC4M6PZb/LlZHuxQx86RwpOZwkI&#10;pNqZjhoFb6/3JwsQIWoyuneECr4xwLI4PMh1ZtxIL7irYiO4hEKmFbQxDpmUoW7R6jBzAxJ7H85b&#10;Hfn0jTRej1xue5kmyYW0uiP+0OoBb1usv6qtVfA+Vg9+vVp9Pg+P5X69r8onvCuVOj6abq5BRJzi&#10;Xxh+8RkdCmbauC2ZIHoFPCSymsxTEGyfnV+yslEwX1ylIItc/h9Q/AAAAP//AwBQSwECLQAUAAYA&#10;CAAAACEAtoM4kv4AAADhAQAAEwAAAAAAAAAAAAAAAAAAAAAAW0NvbnRlbnRfVHlwZXNdLnhtbFBL&#10;AQItABQABgAIAAAAIQA4/SH/1gAAAJQBAAALAAAAAAAAAAAAAAAAAC8BAABfcmVscy8ucmVsc1BL&#10;AQItABQABgAIAAAAIQC2F5wBWQIAAKMEAAAOAAAAAAAAAAAAAAAAAC4CAABkcnMvZTJvRG9jLnht&#10;bFBLAQItABQABgAIAAAAIQAk4Blf4AAAAAgBAAAPAAAAAAAAAAAAAAAAALMEAABkcnMvZG93bnJl&#10;di54bWxQSwUGAAAAAAQABADzAAAAwAUAAAAA&#10;" fillcolor="window" stroked="f" strokeweight=".5pt">
                <v:textbox>
                  <w:txbxContent>
                    <w:p w:rsidR="000C275B" w:rsidRPr="006B530B" w:rsidRDefault="000C275B" w:rsidP="00C830FE">
                      <w:pPr>
                        <w:spacing w:before="0" w:after="0"/>
                        <w:jc w:val="center"/>
                        <w:rPr>
                          <w:sz w:val="18"/>
                          <w:szCs w:val="18"/>
                          <w:lang w:val="sr-Latn-RS"/>
                        </w:rPr>
                      </w:pPr>
                      <w:r w:rsidRPr="006B530B">
                        <w:rPr>
                          <w:sz w:val="18"/>
                          <w:szCs w:val="18"/>
                          <w:lang w:val="sr-Latn-RS"/>
                        </w:rPr>
                        <w:t>Citizen participation in cultural, youth and sports activities</w:t>
                      </w: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r w:rsidRPr="006B530B">
                        <w:rPr>
                          <w:sz w:val="18"/>
                          <w:szCs w:val="18"/>
                          <w:lang w:val="sr-Latn-RS"/>
                        </w:rPr>
                        <w:t>Activities of culture, youth and sports, organized by the municipal budget</w:t>
                      </w: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3D7AD4" w:rsidRDefault="000C275B" w:rsidP="00C830FE">
                      <w:pPr>
                        <w:spacing w:before="0" w:after="0"/>
                        <w:jc w:val="center"/>
                        <w:rPr>
                          <w:sz w:val="18"/>
                          <w:szCs w:val="18"/>
                          <w:lang w:val="sr-Latn-RS"/>
                        </w:rPr>
                      </w:pPr>
                      <w:r w:rsidRPr="006B530B">
                        <w:rPr>
                          <w:sz w:val="18"/>
                          <w:szCs w:val="18"/>
                          <w:lang w:val="sr-Latn-RS"/>
                        </w:rPr>
                        <w:t>Premises for sports activities by number of inhabitants</w:t>
                      </w:r>
                    </w:p>
                  </w:txbxContent>
                </v:textbox>
              </v:shape>
            </w:pict>
          </mc:Fallback>
        </mc:AlternateContent>
      </w:r>
      <w:r w:rsidR="008D5389" w:rsidRPr="0098493B">
        <w:rPr>
          <w:noProof/>
        </w:rPr>
        <w:drawing>
          <wp:inline distT="0" distB="0" distL="0" distR="0" wp14:anchorId="713986F4" wp14:editId="46FB400B">
            <wp:extent cx="5701085" cy="2743200"/>
            <wp:effectExtent l="0" t="0" r="0" b="0"/>
            <wp:docPr id="180" name="Chart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17705" w:rsidRPr="003659A8" w:rsidRDefault="00017705" w:rsidP="00017705">
      <w:pPr>
        <w:pStyle w:val="Caption"/>
        <w:rPr>
          <w:rFonts w:asciiTheme="majorHAnsi" w:hAnsiTheme="majorHAnsi" w:cstheme="majorHAnsi"/>
          <w:sz w:val="24"/>
        </w:rPr>
      </w:pPr>
      <w:r w:rsidRPr="003659A8">
        <w:t xml:space="preserve">Figure </w:t>
      </w:r>
      <w:r w:rsidR="008A77D9">
        <w:fldChar w:fldCharType="begin"/>
      </w:r>
      <w:r w:rsidR="008A77D9">
        <w:instrText xml:space="preserve"> SEQ Figure \* ARABIC </w:instrText>
      </w:r>
      <w:r w:rsidR="008A77D9">
        <w:fldChar w:fldCharType="separate"/>
      </w:r>
      <w:r w:rsidRPr="003659A8">
        <w:t>12</w:t>
      </w:r>
      <w:r w:rsidR="008A77D9">
        <w:fldChar w:fldCharType="end"/>
      </w:r>
      <w:r>
        <w:t>.</w:t>
      </w:r>
      <w:r w:rsidRPr="00416707">
        <w:t xml:space="preserve"> Performance indicators in the field of culture</w:t>
      </w:r>
    </w:p>
    <w:p w:rsidR="00017705" w:rsidRPr="003659A8" w:rsidRDefault="00017705" w:rsidP="00017705">
      <w:pPr>
        <w:rPr>
          <w:rFonts w:asciiTheme="majorHAnsi" w:hAnsiTheme="majorHAnsi" w:cstheme="majorHAnsi"/>
          <w:sz w:val="24"/>
        </w:rPr>
      </w:pPr>
      <w:r w:rsidRPr="00416707">
        <w:rPr>
          <w:rFonts w:asciiTheme="majorHAnsi" w:hAnsiTheme="majorHAnsi" w:cstheme="majorHAnsi"/>
          <w:sz w:val="24"/>
        </w:rPr>
        <w:t xml:space="preserve">The MPMS standard for at least one culture, youth and sports activity per 100 inhabitants in the municipality is reached at </w:t>
      </w:r>
      <w:r>
        <w:rPr>
          <w:rFonts w:asciiTheme="majorHAnsi" w:hAnsiTheme="majorHAnsi" w:cstheme="majorHAnsi"/>
          <w:sz w:val="24"/>
        </w:rPr>
        <w:t xml:space="preserve">level of </w:t>
      </w:r>
      <w:r w:rsidRPr="00416707">
        <w:rPr>
          <w:rFonts w:asciiTheme="majorHAnsi" w:hAnsiTheme="majorHAnsi" w:cstheme="majorHAnsi"/>
          <w:sz w:val="24"/>
        </w:rPr>
        <w:t>79.2%.</w:t>
      </w:r>
      <w:r w:rsidRPr="003659A8">
        <w:rPr>
          <w:rFonts w:asciiTheme="majorHAnsi" w:hAnsiTheme="majorHAnsi" w:cstheme="majorHAnsi"/>
          <w:sz w:val="24"/>
        </w:rPr>
        <w:t xml:space="preserve"> </w:t>
      </w:r>
      <w:r w:rsidRPr="00A43697">
        <w:rPr>
          <w:rFonts w:asciiTheme="majorHAnsi" w:hAnsiTheme="majorHAnsi" w:cstheme="majorHAnsi"/>
          <w:sz w:val="24"/>
        </w:rPr>
        <w:t>Whereas space for sports activities per number of inhabitants is reached in the rate of 68.2%.</w:t>
      </w:r>
      <w:r w:rsidRPr="003659A8">
        <w:rPr>
          <w:rFonts w:asciiTheme="majorHAnsi" w:hAnsiTheme="majorHAnsi" w:cstheme="majorHAnsi"/>
          <w:sz w:val="24"/>
        </w:rPr>
        <w:t xml:space="preserve"> </w:t>
      </w:r>
      <w:r w:rsidRPr="00A43697">
        <w:rPr>
          <w:rFonts w:asciiTheme="majorHAnsi" w:hAnsiTheme="majorHAnsi" w:cstheme="majorHAnsi"/>
          <w:sz w:val="24"/>
        </w:rPr>
        <w:t>According to the data, about 2300 cultural and sports activities have been organized in 33 municipalities.</w:t>
      </w:r>
      <w:r w:rsidRPr="003659A8">
        <w:rPr>
          <w:rFonts w:asciiTheme="majorHAnsi" w:hAnsiTheme="majorHAnsi" w:cstheme="majorHAnsi"/>
          <w:sz w:val="24"/>
        </w:rPr>
        <w:t xml:space="preserve"> </w:t>
      </w:r>
      <w:r w:rsidRPr="00A43697">
        <w:rPr>
          <w:rFonts w:asciiTheme="majorHAnsi" w:hAnsiTheme="majorHAnsi" w:cstheme="majorHAnsi"/>
          <w:sz w:val="24"/>
        </w:rPr>
        <w:t>Citizen participation in these activities compared to the number of inhabitants is 57.</w:t>
      </w:r>
      <w:r w:rsidR="008D5389">
        <w:rPr>
          <w:rFonts w:asciiTheme="majorHAnsi" w:hAnsiTheme="majorHAnsi" w:cstheme="majorHAnsi"/>
          <w:sz w:val="24"/>
        </w:rPr>
        <w:t>37</w:t>
      </w:r>
      <w:r w:rsidRPr="00A43697">
        <w:rPr>
          <w:rFonts w:asciiTheme="majorHAnsi" w:hAnsiTheme="majorHAnsi" w:cstheme="majorHAnsi"/>
          <w:sz w:val="24"/>
        </w:rPr>
        <w:t>%.</w:t>
      </w:r>
      <w:r w:rsidRPr="003659A8">
        <w:rPr>
          <w:rFonts w:asciiTheme="majorHAnsi" w:hAnsiTheme="majorHAnsi" w:cstheme="majorHAnsi"/>
          <w:sz w:val="24"/>
        </w:rPr>
        <w:t xml:space="preserve"> </w:t>
      </w:r>
    </w:p>
    <w:p w:rsidR="00017705" w:rsidRPr="003659A8" w:rsidRDefault="00442F45" w:rsidP="00017705">
      <w:pPr>
        <w:keepNext/>
        <w:ind w:left="-1080"/>
      </w:pPr>
      <w:r>
        <w:rPr>
          <w:rFonts w:asciiTheme="majorHAnsi" w:hAnsiTheme="majorHAnsi" w:cstheme="majorHAnsi"/>
          <w:noProof/>
          <w:sz w:val="24"/>
        </w:rPr>
        <mc:AlternateContent>
          <mc:Choice Requires="wps">
            <w:drawing>
              <wp:anchor distT="0" distB="0" distL="114300" distR="114300" simplePos="0" relativeHeight="251650048" behindDoc="0" locked="0" layoutInCell="1" allowOverlap="1" wp14:anchorId="27CD365A" wp14:editId="06AAE015">
                <wp:simplePos x="0" y="0"/>
                <wp:positionH relativeFrom="margin">
                  <wp:align>left</wp:align>
                </wp:positionH>
                <wp:positionV relativeFrom="paragraph">
                  <wp:posOffset>52070</wp:posOffset>
                </wp:positionV>
                <wp:extent cx="6061075" cy="317500"/>
                <wp:effectExtent l="0" t="0" r="0" b="6350"/>
                <wp:wrapNone/>
                <wp:docPr id="59" name="Text Box 59"/>
                <wp:cNvGraphicFramePr/>
                <a:graphic xmlns:a="http://schemas.openxmlformats.org/drawingml/2006/main">
                  <a:graphicData uri="http://schemas.microsoft.com/office/word/2010/wordprocessingShape">
                    <wps:wsp>
                      <wps:cNvSpPr txBox="1"/>
                      <wps:spPr>
                        <a:xfrm>
                          <a:off x="0" y="0"/>
                          <a:ext cx="6061075"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Pr="003C28FC" w:rsidRDefault="000C275B" w:rsidP="003C28FC">
                            <w:pPr>
                              <w:spacing w:before="0" w:after="0"/>
                              <w:jc w:val="center"/>
                            </w:pPr>
                            <w:r>
                              <w:rPr>
                                <w:rFonts w:asciiTheme="majorHAnsi" w:hAnsiTheme="majorHAnsi" w:cstheme="majorHAnsi"/>
                                <w:sz w:val="24"/>
                              </w:rPr>
                              <w:t>Achieved % of municipalities in the field of 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D365A" id="Text Box 59" o:spid="_x0000_s1079" type="#_x0000_t202" style="position:absolute;left:0;text-align:left;margin-left:0;margin-top:4.1pt;width:477.25pt;height:25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gxbjAIAAJQFAAAOAAAAZHJzL2Uyb0RvYy54bWysVEtPGzEQvlfqf7B8L7sBAiVig1IQVSUE&#10;qFBxdrw2WdXrcW0n2fTX89mbVykXql52xzPfvB/nF11r2EL50JCt+OCg5ExZSXVjnyv+4/H602fO&#10;QhS2FoasqvhKBX4x/vjhfOlG6pBmZGrlGYzYMFq6is9idKOiCHKmWhEOyCkLoSbfioinfy5qL5aw&#10;3prisCxPiiX52nmSKgRwr3ohH2f7WisZ77QOKjJTccQW89fn7zR9i/G5GD174WaNXIch/iGKVjQW&#10;TremrkQUbO6bv0y1jfQUSMcDSW1BWjdS5RyQzaB8lc3DTDiVc0FxgtuWKfw/s/J2ce9ZU1d8eMaZ&#10;FS169Ki6yL5Qx8BCfZYujAB7cADGDnz0ecMPYKa0O+3b9EdCDHJUerWtbrImwTwpTwbl6ZAzCdnR&#10;4HRY5vIXO23nQ/yqqGWJqLhH93JRxeImREQC6AaSnAUyTX3dGJMfaWLUpfFsIdBrE3OM0PgDZSxb&#10;IpKjYZkNW0rqvWVjkxmVZ2btLmXeZ5ipuDIqYYz9rjRqlhN9w7eQUtmt/4xOKA1X71Fc43dRvUe5&#10;zwMa2TPZuFVuG0s+Z5+XbFey+uemZLrHo+B7eScydtOuH5bcusSaUr3CYHjqVys4ed2gezcixHvh&#10;sUuYBdyHeIePNoTq05ribEb+91v8hMeIQ8rZErtZ8fBrLrzizHyzGP6zwfFxWub8OB6eHuLh9yXT&#10;fYmdt5eEkRjgEjmZyYSPZkNqT+0TzsgkeYVIWAnfFY8b8jL2FwNnSKrJJIOwvk7EG/vgZDKdypxm&#10;87F7Et6tBzhi9G9ps8Vi9GqOe2zStDSZR9JNHvJdVdcNwOrn2V+fqXRb9t8ZtTum4xcAAAD//wMA&#10;UEsDBBQABgAIAAAAIQARaNFK3QAAAAUBAAAPAAAAZHJzL2Rvd25yZXYueG1sTI9LT8MwEITvSPwH&#10;a5G4IOrQEighmwohHhI3Gh7i5sZLEhGvo9hNwr9nOcFxZ0Yz3+ab2XVqpCG0nhHOFgko4srblmuE&#10;l/L+dA0qRMPWdJ4J4ZsCbIrDg9xk1k/8TOM21kpKOGQGoYmxz7QOVUPOhIXvicX79IMzUc6h1nYw&#10;k5S7Ti+T5EI707IsNKan24aqr+3eIXyc1O9PYX54nVbpqr97HMvLN1siHh/NN9egIs3xLwy/+IIO&#10;hTDt/J5tUB2CPBIR1ktQYl6l5ymoHUIqgi5y/Z+++AEAAP//AwBQSwECLQAUAAYACAAAACEAtoM4&#10;kv4AAADhAQAAEwAAAAAAAAAAAAAAAAAAAAAAW0NvbnRlbnRfVHlwZXNdLnhtbFBLAQItABQABgAI&#10;AAAAIQA4/SH/1gAAAJQBAAALAAAAAAAAAAAAAAAAAC8BAABfcmVscy8ucmVsc1BLAQItABQABgAI&#10;AAAAIQAB1gxbjAIAAJQFAAAOAAAAAAAAAAAAAAAAAC4CAABkcnMvZTJvRG9jLnhtbFBLAQItABQA&#10;BgAIAAAAIQARaNFK3QAAAAUBAAAPAAAAAAAAAAAAAAAAAOYEAABkcnMvZG93bnJldi54bWxQSwUG&#10;AAAAAAQABADzAAAA8AUAAAAA&#10;" fillcolor="white [3201]" stroked="f" strokeweight=".5pt">
                <v:textbox>
                  <w:txbxContent>
                    <w:p w:rsidR="000C275B" w:rsidRPr="003C28FC" w:rsidRDefault="000C275B" w:rsidP="003C28FC">
                      <w:pPr>
                        <w:spacing w:before="0" w:after="0"/>
                        <w:jc w:val="center"/>
                      </w:pPr>
                      <w:r>
                        <w:rPr>
                          <w:rFonts w:asciiTheme="majorHAnsi" w:hAnsiTheme="majorHAnsi" w:cstheme="majorHAnsi"/>
                          <w:sz w:val="24"/>
                        </w:rPr>
                        <w:t>Achieved % of municipalities in the field of culture</w:t>
                      </w:r>
                    </w:p>
                  </w:txbxContent>
                </v:textbox>
                <w10:wrap anchorx="margin"/>
              </v:shape>
            </w:pict>
          </mc:Fallback>
        </mc:AlternateContent>
      </w:r>
      <w:r w:rsidR="008D5389" w:rsidRPr="0098493B">
        <w:rPr>
          <w:noProof/>
        </w:rPr>
        <w:drawing>
          <wp:inline distT="0" distB="0" distL="0" distR="0" wp14:anchorId="1D0DDA31" wp14:editId="377844B2">
            <wp:extent cx="6791325" cy="1838325"/>
            <wp:effectExtent l="0" t="0" r="0" b="0"/>
            <wp:docPr id="181" name="Chart 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17705" w:rsidRPr="003659A8" w:rsidRDefault="00017705" w:rsidP="00017705">
      <w:pPr>
        <w:pStyle w:val="Caption"/>
        <w:rPr>
          <w:rFonts w:asciiTheme="majorHAnsi" w:hAnsiTheme="majorHAnsi" w:cstheme="majorHAnsi"/>
          <w:sz w:val="24"/>
        </w:rPr>
      </w:pPr>
      <w:r w:rsidRPr="003659A8">
        <w:t xml:space="preserve">Figure </w:t>
      </w:r>
      <w:r w:rsidR="008A77D9">
        <w:fldChar w:fldCharType="begin"/>
      </w:r>
      <w:r w:rsidR="008A77D9">
        <w:instrText xml:space="preserve"> SEQ Figure \* ARABIC </w:instrText>
      </w:r>
      <w:r w:rsidR="008A77D9">
        <w:fldChar w:fldCharType="separate"/>
      </w:r>
      <w:r w:rsidRPr="003659A8">
        <w:t>13</w:t>
      </w:r>
      <w:r w:rsidR="008A77D9">
        <w:fldChar w:fldCharType="end"/>
      </w:r>
      <w:r>
        <w:t xml:space="preserve">. </w:t>
      </w:r>
      <w:r w:rsidRPr="00A43697">
        <w:t>Comparative data between municipalities in the field of culture</w:t>
      </w:r>
    </w:p>
    <w:p w:rsidR="00AE0667" w:rsidRDefault="00AE0667" w:rsidP="00017705">
      <w:pPr>
        <w:pStyle w:val="Heading2"/>
      </w:pPr>
      <w:bookmarkStart w:id="18" w:name="_Toc47965425"/>
      <w:r>
        <w:lastRenderedPageBreak/>
        <w:br/>
      </w:r>
    </w:p>
    <w:p w:rsidR="00017705" w:rsidRPr="003659A8" w:rsidRDefault="00017705" w:rsidP="00017705">
      <w:pPr>
        <w:pStyle w:val="Heading2"/>
      </w:pPr>
      <w:r>
        <w:t>Field</w:t>
      </w:r>
      <w:r w:rsidRPr="003659A8">
        <w:t xml:space="preserve"> 6 – </w:t>
      </w:r>
      <w:r w:rsidRPr="00A43697">
        <w:t>Disaster management</w:t>
      </w:r>
      <w:bookmarkEnd w:id="18"/>
    </w:p>
    <w:p w:rsidR="00017705" w:rsidRPr="003659A8" w:rsidRDefault="00017705" w:rsidP="00017705">
      <w:pPr>
        <w:rPr>
          <w:rFonts w:asciiTheme="majorHAnsi" w:hAnsiTheme="majorHAnsi" w:cstheme="majorHAnsi"/>
          <w:sz w:val="24"/>
        </w:rPr>
      </w:pPr>
      <w:r w:rsidRPr="00A43697">
        <w:rPr>
          <w:rFonts w:asciiTheme="majorHAnsi" w:hAnsiTheme="majorHAnsi" w:cstheme="majorHAnsi"/>
          <w:sz w:val="24"/>
        </w:rPr>
        <w:t>This field measures the planning, organization and management of the organized system of the municipality to respond to phenomena caused by uncontrolled powers and other powers.</w:t>
      </w:r>
      <w:r w:rsidRPr="003659A8">
        <w:rPr>
          <w:rFonts w:asciiTheme="majorHAnsi" w:hAnsiTheme="majorHAnsi" w:cstheme="majorHAnsi"/>
          <w:sz w:val="24"/>
        </w:rPr>
        <w:t xml:space="preserve"> </w:t>
      </w:r>
      <w:r w:rsidRPr="00A43697">
        <w:rPr>
          <w:rFonts w:asciiTheme="majorHAnsi" w:hAnsiTheme="majorHAnsi" w:cstheme="majorHAnsi"/>
          <w:sz w:val="24"/>
        </w:rPr>
        <w:t xml:space="preserve">The field has only one result and two indicators, which mainly assess the implementation of the plan for protection from natural disasters, as well as the level of responses of municipal institutions to cases presented in this field. Overall performance in this field is </w:t>
      </w:r>
      <w:r w:rsidR="00AE0667">
        <w:rPr>
          <w:rFonts w:asciiTheme="majorHAnsi" w:hAnsiTheme="majorHAnsi" w:cstheme="majorHAnsi"/>
          <w:sz w:val="24"/>
        </w:rPr>
        <w:t>77.19</w:t>
      </w:r>
      <w:r w:rsidRPr="00A43697">
        <w:rPr>
          <w:rFonts w:asciiTheme="majorHAnsi" w:hAnsiTheme="majorHAnsi" w:cstheme="majorHAnsi"/>
          <w:sz w:val="24"/>
        </w:rPr>
        <w:t>%.</w:t>
      </w:r>
    </w:p>
    <w:p w:rsidR="00017705" w:rsidRPr="003659A8" w:rsidRDefault="00AE0667" w:rsidP="00017705">
      <w:pPr>
        <w:keepNext/>
      </w:pPr>
      <w:r w:rsidRPr="00C830FE">
        <w:rPr>
          <w:rFonts w:asciiTheme="majorHAnsi" w:hAnsiTheme="majorHAnsi" w:cstheme="majorHAnsi"/>
          <w:noProof/>
          <w:sz w:val="24"/>
        </w:rPr>
        <mc:AlternateContent>
          <mc:Choice Requires="wps">
            <w:drawing>
              <wp:anchor distT="0" distB="0" distL="114300" distR="114300" simplePos="0" relativeHeight="251634176" behindDoc="0" locked="0" layoutInCell="1" allowOverlap="1" wp14:anchorId="1461FF14" wp14:editId="0E835EA9">
                <wp:simplePos x="0" y="0"/>
                <wp:positionH relativeFrom="column">
                  <wp:posOffset>57150</wp:posOffset>
                </wp:positionH>
                <wp:positionV relativeFrom="paragraph">
                  <wp:posOffset>673735</wp:posOffset>
                </wp:positionV>
                <wp:extent cx="2613025" cy="1581150"/>
                <wp:effectExtent l="0" t="0" r="0" b="0"/>
                <wp:wrapNone/>
                <wp:docPr id="98" name="Text Box 98"/>
                <wp:cNvGraphicFramePr/>
                <a:graphic xmlns:a="http://schemas.openxmlformats.org/drawingml/2006/main">
                  <a:graphicData uri="http://schemas.microsoft.com/office/word/2010/wordprocessingShape">
                    <wps:wsp>
                      <wps:cNvSpPr txBox="1"/>
                      <wps:spPr>
                        <a:xfrm>
                          <a:off x="0" y="0"/>
                          <a:ext cx="2613025" cy="1581150"/>
                        </a:xfrm>
                        <a:prstGeom prst="rect">
                          <a:avLst/>
                        </a:prstGeom>
                        <a:solidFill>
                          <a:sysClr val="window" lastClr="FFFFFF"/>
                        </a:solidFill>
                        <a:ln w="6350">
                          <a:noFill/>
                        </a:ln>
                        <a:effectLst/>
                      </wps:spPr>
                      <wps:txbx>
                        <w:txbxContent>
                          <w:p w:rsidR="000C275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r w:rsidRPr="006B530B">
                              <w:rPr>
                                <w:sz w:val="18"/>
                                <w:szCs w:val="18"/>
                                <w:lang w:val="sr-Latn-RS"/>
                              </w:rPr>
                              <w:t>Interventions to protect against inconvenience</w:t>
                            </w: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3D7AD4" w:rsidRDefault="000C275B" w:rsidP="00C830FE">
                            <w:pPr>
                              <w:spacing w:before="0" w:after="0"/>
                              <w:jc w:val="center"/>
                              <w:rPr>
                                <w:sz w:val="18"/>
                                <w:szCs w:val="18"/>
                                <w:lang w:val="sr-Latn-RS"/>
                              </w:rPr>
                            </w:pPr>
                            <w:r w:rsidRPr="006B530B">
                              <w:rPr>
                                <w:sz w:val="18"/>
                                <w:szCs w:val="18"/>
                                <w:lang w:val="sr-Latn-RS"/>
                              </w:rPr>
                              <w:t>Level of implementation of the municipal plan for management of inconveniences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1FF14" id="Text Box 98" o:spid="_x0000_s1080" type="#_x0000_t202" style="position:absolute;left:0;text-align:left;margin-left:4.5pt;margin-top:53.05pt;width:205.75pt;height:12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VqXVQIAAKMEAAAOAAAAZHJzL2Uyb0RvYy54bWysVE1vGjEQvVfqf7B8L8sSoAnKElEiqkpR&#10;EolUORuvN6zk9bi2YZf++j57gaRpT1U5mPliPt6b4fqmazTbK+drMgXPB0POlJFU1ual4N+fVp8u&#10;OfNBmFJoMqrgB+X5zfzjh+vWztSItqRL5RiSGD9rbcG3IdhZlnm5VY3wA7LKwFmRa0SA6l6y0okW&#10;2RudjYbDadaSK60jqbyH9bZ38nnKX1VKhoeq8iowXXD0FtLr0ruJbza/FrMXJ+y2lsc2xD900Yja&#10;oOg51a0Igu1c/UeqppaOPFVhIKnJqKpqqdIMmCYfvptmvRVWpVkAjrdnmPz/Syvv94+O1WXBr8CU&#10;EQ04elJdYF+oYzABn9b6GcLWFoGhgx08n+wexjh2V7kmfmMgBj+QPpzRjdkkjKNpfjEcTTiT8OWT&#10;yzyfJPyz159b58NXRQ2LQsEd6Euoiv2dD2gFoaeQWM2TrstVrXVSDn6pHdsLMI0FKanlTAsfYCz4&#10;Kn1i10jx28+0YW3BpxfoJWYxFPP1cdpEi0pbdKwfsehnjlLoNl3CbnIGZEPlATg56jfNW7mqMcsd&#10;GnkUDqsFaHAu4QFPpQml6ShxtiX382/2GA/G4eWsxaoW3P/YCacw3zeDXbjKx+O420kZTz6PoLi3&#10;ns1bj9k1SwJGOQ7TyiTG+KBPYuWoecZVLWJVuISRqF3wcBKXoT8gXKVUi0UKwjZbEe7M2sqYOgIX&#10;mXrqnoWzRzoDNuGeTkstZu9Y7WN7Eha7QFWdKI9A96iCvKjgEhKNx6uNp/ZWT1Gv/y3zXwAAAP//&#10;AwBQSwMEFAAGAAgAAAAhAHlvb6rhAAAACQEAAA8AAABkcnMvZG93bnJldi54bWxMj8FOwzAQRO9I&#10;/IO1SNyonUKqEuJUCIGgElFLQOLqxksSiO3IdpvQr2c5wXF2VjNv8tVkenZAHzpnJSQzAQxt7XRn&#10;Gwlvrw8XS2AhKqtV7yxK+MYAq+L0JFeZdqN9wUMVG0YhNmRKQhvjkHEe6haNCjM3oCXvw3mjIknf&#10;cO3VSOGm53MhFtyozlJDqwa8a7H+qvZGwvtYPfrNev25HZ7K4+ZYlc94X0p5fjbd3gCLOMW/Z/jF&#10;J3QoiGnn9lYH1ku4piWRzmKRACP/ai5SYDsJl2maAC9y/n9B8QMAAP//AwBQSwECLQAUAAYACAAA&#10;ACEAtoM4kv4AAADhAQAAEwAAAAAAAAAAAAAAAAAAAAAAW0NvbnRlbnRfVHlwZXNdLnhtbFBLAQIt&#10;ABQABgAIAAAAIQA4/SH/1gAAAJQBAAALAAAAAAAAAAAAAAAAAC8BAABfcmVscy8ucmVsc1BLAQIt&#10;ABQABgAIAAAAIQBBNVqXVQIAAKMEAAAOAAAAAAAAAAAAAAAAAC4CAABkcnMvZTJvRG9jLnhtbFBL&#10;AQItABQABgAIAAAAIQB5b2+q4QAAAAkBAAAPAAAAAAAAAAAAAAAAAK8EAABkcnMvZG93bnJldi54&#10;bWxQSwUGAAAAAAQABADzAAAAvQUAAAAA&#10;" fillcolor="window" stroked="f" strokeweight=".5pt">
                <v:textbox>
                  <w:txbxContent>
                    <w:p w:rsidR="000C275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r w:rsidRPr="006B530B">
                        <w:rPr>
                          <w:sz w:val="18"/>
                          <w:szCs w:val="18"/>
                          <w:lang w:val="sr-Latn-RS"/>
                        </w:rPr>
                        <w:t>Interventions to protect against inconvenience</w:t>
                      </w: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3D7AD4" w:rsidRDefault="000C275B" w:rsidP="00C830FE">
                      <w:pPr>
                        <w:spacing w:before="0" w:after="0"/>
                        <w:jc w:val="center"/>
                        <w:rPr>
                          <w:sz w:val="18"/>
                          <w:szCs w:val="18"/>
                          <w:lang w:val="sr-Latn-RS"/>
                        </w:rPr>
                      </w:pPr>
                      <w:r w:rsidRPr="006B530B">
                        <w:rPr>
                          <w:sz w:val="18"/>
                          <w:szCs w:val="18"/>
                          <w:lang w:val="sr-Latn-RS"/>
                        </w:rPr>
                        <w:t>Level of implementation of the municipal plan for management of inconveniences</w:t>
                      </w:r>
                    </w:p>
                  </w:txbxContent>
                </v:textbox>
              </v:shape>
            </w:pict>
          </mc:Fallback>
        </mc:AlternateContent>
      </w:r>
      <w:r w:rsidR="00442F45">
        <w:rPr>
          <w:rFonts w:asciiTheme="majorHAnsi" w:hAnsiTheme="majorHAnsi" w:cstheme="majorHAnsi"/>
          <w:noProof/>
          <w:sz w:val="24"/>
        </w:rPr>
        <mc:AlternateContent>
          <mc:Choice Requires="wps">
            <w:drawing>
              <wp:anchor distT="0" distB="0" distL="114300" distR="114300" simplePos="0" relativeHeight="251653120" behindDoc="0" locked="0" layoutInCell="1" allowOverlap="1" wp14:anchorId="5D94309B" wp14:editId="191984C0">
                <wp:simplePos x="0" y="0"/>
                <wp:positionH relativeFrom="column">
                  <wp:posOffset>2133600</wp:posOffset>
                </wp:positionH>
                <wp:positionV relativeFrom="paragraph">
                  <wp:posOffset>57785</wp:posOffset>
                </wp:positionV>
                <wp:extent cx="1282700" cy="317500"/>
                <wp:effectExtent l="0" t="0" r="0" b="6350"/>
                <wp:wrapNone/>
                <wp:docPr id="60" name="Text Box 60"/>
                <wp:cNvGraphicFramePr/>
                <a:graphic xmlns:a="http://schemas.openxmlformats.org/drawingml/2006/main">
                  <a:graphicData uri="http://schemas.microsoft.com/office/word/2010/wordprocessingShape">
                    <wps:wsp>
                      <wps:cNvSpPr txBox="1"/>
                      <wps:spPr>
                        <a:xfrm>
                          <a:off x="0" y="0"/>
                          <a:ext cx="128270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Pr="003C28FC" w:rsidRDefault="000C275B" w:rsidP="00442F45">
                            <w:pPr>
                              <w:spacing w:before="0" w:after="0"/>
                              <w:jc w:val="center"/>
                            </w:pPr>
                            <w:r>
                              <w:rPr>
                                <w:rFonts w:asciiTheme="majorHAnsi" w:hAnsiTheme="majorHAnsi" w:cstheme="majorHAnsi"/>
                                <w:sz w:val="24"/>
                              </w:rPr>
                              <w:t>% of indicators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4309B" id="Text Box 60" o:spid="_x0000_s1081" type="#_x0000_t202" style="position:absolute;left:0;text-align:left;margin-left:168pt;margin-top:4.55pt;width:101pt;height: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zbXjAIAAJQFAAAOAAAAZHJzL2Uyb0RvYy54bWysVE1PGzEQvVfqf7B8L5sEAjRig1IQVSVU&#10;UKHi7HhtsqrX49pOsumv77M3m6SUC1Uvu2PPmzeez4vLtjFspXyoyZZ8eDTgTFlJVW2fS/798ebD&#10;OWchClsJQ1aVfKMCv5y+f3exdhM1ogWZSnkGEhsma1fyRYxuUhRBLlQjwhE5ZaHU5BsRcfTPReXF&#10;GuyNKUaDwWmxJl85T1KFgNvrTsmnmV9rJeOd1kFFZkqOt8X89fk7T99ieiEmz164RS23zxD/8IpG&#10;1BZOd1TXIgq29PVfVE0tPQXS8UhSU5DWtVQ5BkQzHLyI5mEhnMqxIDnB7dIU/h+t/Lq696yuSn6K&#10;9FjRoEaPqo3sE7UMV8jP2oUJYA8OwNjiHnXu7wMuU9it9k36IyAGPag2u+wmNpmMRuejswFUErrj&#10;4dkYMuiLvbXzIX5W1LAklNyjejmpYnUbYgftIclZIFNXN7Ux+ZA6Rl0Zz1YCtTYxvxHkf6CMZWuE&#10;ejweZGJLybxjNjbRqNwzW3cp8i7CLMWNUQlj7DelkbMc6Cu+hZTK7vxndEJpuHqL4Ra/f9VbjLs4&#10;YJE9k40746a25HP0ecj2Kat+9CnTHR61OYg7ibGdt7lZxqO+A+ZUbdAYnrrRCk7e1KjerQjxXnjM&#10;EgqO/RDv8NGGkH3aSpwtyP967T7h0eLQcrbGbJY8/FwKrzgzXyya/+Pw5AS0MR9OxmcjHPyhZn6o&#10;scvmitASQ2wiJ7OY8NH0ovbUPGGNzJJXqISV8F3y2ItXsdsYWENSzWYZhPF1It7aBycTdUpz6s3H&#10;9kl4t23giNb/Sv0Ui8mLPu6wydLSbBlJ17nJU6K7rG4LgNHPY7JdU2m3HJ4zar9Mp78BAAD//wMA&#10;UEsDBBQABgAIAAAAIQDwWVL53wAAAAgBAAAPAAAAZHJzL2Rvd25yZXYueG1sTI9LT8MwEITvSPwH&#10;a5G4IOoUq6WkcSqEeEjc2vAQNzfeJhHxOordJPx7lhO97eysZr/JNpNrxYB9aDxpmM8SEEiltw1V&#10;Gt6Kp+sViBANWdN6Qg0/GGCTn59lJrV+pC0Ou1gJDqGQGg11jF0qZShrdCbMfIfE3sH3zkSWfSVt&#10;b0YOd628SZKldKYh/lCbDh9qLL93R6fh66r6fA3T8/uoFqp7fBmK2w9baH15Md2vQUSc4v8x/OEz&#10;OuTMtPdHskG0GpRacpeo4W4Ogv2FWrHe88ALmWfytED+CwAA//8DAFBLAQItABQABgAIAAAAIQC2&#10;gziS/gAAAOEBAAATAAAAAAAAAAAAAAAAAAAAAABbQ29udGVudF9UeXBlc10ueG1sUEsBAi0AFAAG&#10;AAgAAAAhADj9If/WAAAAlAEAAAsAAAAAAAAAAAAAAAAALwEAAF9yZWxzLy5yZWxzUEsBAi0AFAAG&#10;AAgAAAAhAF9bNteMAgAAlAUAAA4AAAAAAAAAAAAAAAAALgIAAGRycy9lMm9Eb2MueG1sUEsBAi0A&#10;FAAGAAgAAAAhAPBZUvnfAAAACAEAAA8AAAAAAAAAAAAAAAAA5gQAAGRycy9kb3ducmV2LnhtbFBL&#10;BQYAAAAABAAEAPMAAADyBQAAAAA=&#10;" fillcolor="white [3201]" stroked="f" strokeweight=".5pt">
                <v:textbox>
                  <w:txbxContent>
                    <w:p w:rsidR="000C275B" w:rsidRPr="003C28FC" w:rsidRDefault="000C275B" w:rsidP="00442F45">
                      <w:pPr>
                        <w:spacing w:before="0" w:after="0"/>
                        <w:jc w:val="center"/>
                      </w:pPr>
                      <w:r>
                        <w:rPr>
                          <w:rFonts w:asciiTheme="majorHAnsi" w:hAnsiTheme="majorHAnsi" w:cstheme="majorHAnsi"/>
                          <w:sz w:val="24"/>
                        </w:rPr>
                        <w:t>% of indicators</w:t>
                      </w:r>
                    </w:p>
                  </w:txbxContent>
                </v:textbox>
              </v:shape>
            </w:pict>
          </mc:Fallback>
        </mc:AlternateContent>
      </w:r>
      <w:r w:rsidRPr="0098493B">
        <w:rPr>
          <w:noProof/>
        </w:rPr>
        <w:drawing>
          <wp:inline distT="0" distB="0" distL="0" distR="0" wp14:anchorId="072FF783" wp14:editId="56370008">
            <wp:extent cx="5675630" cy="2257425"/>
            <wp:effectExtent l="0" t="0" r="127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17705" w:rsidRPr="003659A8" w:rsidRDefault="00017705" w:rsidP="00017705">
      <w:pPr>
        <w:pStyle w:val="Caption"/>
        <w:rPr>
          <w:rFonts w:asciiTheme="majorHAnsi" w:hAnsiTheme="majorHAnsi" w:cstheme="majorHAnsi"/>
          <w:sz w:val="24"/>
        </w:rPr>
      </w:pPr>
      <w:r w:rsidRPr="003659A8">
        <w:t xml:space="preserve">Figure </w:t>
      </w:r>
      <w:r w:rsidR="008A77D9">
        <w:fldChar w:fldCharType="begin"/>
      </w:r>
      <w:r w:rsidR="008A77D9">
        <w:instrText xml:space="preserve"> SEQ Figure \* ARABIC </w:instrText>
      </w:r>
      <w:r w:rsidR="008A77D9">
        <w:fldChar w:fldCharType="separate"/>
      </w:r>
      <w:r w:rsidRPr="003659A8">
        <w:t>14</w:t>
      </w:r>
      <w:r w:rsidR="008A77D9">
        <w:fldChar w:fldCharType="end"/>
      </w:r>
      <w:r w:rsidRPr="003659A8">
        <w:t xml:space="preserve"> </w:t>
      </w:r>
      <w:r w:rsidRPr="00A43697">
        <w:t>Performance indicators in the field of disaster management</w:t>
      </w:r>
    </w:p>
    <w:p w:rsidR="00017705" w:rsidRPr="003659A8" w:rsidRDefault="00017705" w:rsidP="00017705">
      <w:pPr>
        <w:rPr>
          <w:rFonts w:asciiTheme="majorHAnsi" w:hAnsiTheme="majorHAnsi" w:cstheme="majorHAnsi"/>
          <w:sz w:val="24"/>
        </w:rPr>
      </w:pPr>
      <w:r w:rsidRPr="00A43697">
        <w:rPr>
          <w:rFonts w:asciiTheme="majorHAnsi" w:hAnsiTheme="majorHAnsi" w:cstheme="majorHAnsi"/>
          <w:sz w:val="24"/>
        </w:rPr>
        <w:t>According to the data, the interventions of municipal institutions to disasters turn out to be at a level of 85.90%. Expressed in the number of cases, out of 12850 reported disasters, the responsible municipal teams have intervened in 12556 of them. Also, 6</w:t>
      </w:r>
      <w:r w:rsidR="00AE0667">
        <w:rPr>
          <w:rFonts w:asciiTheme="majorHAnsi" w:hAnsiTheme="majorHAnsi" w:cstheme="majorHAnsi"/>
          <w:sz w:val="24"/>
        </w:rPr>
        <w:t>8</w:t>
      </w:r>
      <w:r w:rsidRPr="00A43697">
        <w:rPr>
          <w:rFonts w:asciiTheme="majorHAnsi" w:hAnsiTheme="majorHAnsi" w:cstheme="majorHAnsi"/>
          <w:sz w:val="24"/>
        </w:rPr>
        <w:t>.</w:t>
      </w:r>
      <w:r w:rsidR="00AE0667">
        <w:rPr>
          <w:rFonts w:asciiTheme="majorHAnsi" w:hAnsiTheme="majorHAnsi" w:cstheme="majorHAnsi"/>
          <w:sz w:val="24"/>
        </w:rPr>
        <w:t>48</w:t>
      </w:r>
      <w:r w:rsidRPr="00A43697">
        <w:rPr>
          <w:rFonts w:asciiTheme="majorHAnsi" w:hAnsiTheme="majorHAnsi" w:cstheme="majorHAnsi"/>
          <w:sz w:val="24"/>
        </w:rPr>
        <w:t>% of municipalities have a municipal disaster management plan and a report on the implementation of the plan.</w:t>
      </w:r>
      <w:r w:rsidRPr="003659A8">
        <w:rPr>
          <w:rFonts w:asciiTheme="majorHAnsi" w:hAnsiTheme="majorHAnsi" w:cstheme="majorHAnsi"/>
          <w:sz w:val="24"/>
        </w:rPr>
        <w:t xml:space="preserve"> </w:t>
      </w:r>
      <w:r w:rsidRPr="00A43697">
        <w:rPr>
          <w:rFonts w:asciiTheme="majorHAnsi" w:hAnsiTheme="majorHAnsi" w:cstheme="majorHAnsi"/>
          <w:sz w:val="24"/>
        </w:rPr>
        <w:t>Furthermore, out of 1751 actions foreseen by the municipalities in their disaster management plans, 15</w:t>
      </w:r>
      <w:r w:rsidR="00AE0667">
        <w:rPr>
          <w:rFonts w:asciiTheme="majorHAnsi" w:hAnsiTheme="majorHAnsi" w:cstheme="majorHAnsi"/>
          <w:sz w:val="24"/>
        </w:rPr>
        <w:t>99</w:t>
      </w:r>
      <w:r w:rsidRPr="00A43697">
        <w:rPr>
          <w:rFonts w:asciiTheme="majorHAnsi" w:hAnsiTheme="majorHAnsi" w:cstheme="majorHAnsi"/>
          <w:sz w:val="24"/>
        </w:rPr>
        <w:t xml:space="preserve"> actions were carried out. Last year, the overall performance of this field was at 83.3%, so there is a decrease in the performance of municipalities</w:t>
      </w:r>
    </w:p>
    <w:p w:rsidR="00017705" w:rsidRPr="003659A8" w:rsidRDefault="00442F45" w:rsidP="00017705">
      <w:pPr>
        <w:keepNext/>
        <w:ind w:left="-900" w:firstLine="90"/>
      </w:pPr>
      <w:r>
        <w:rPr>
          <w:rFonts w:asciiTheme="majorHAnsi" w:hAnsiTheme="majorHAnsi" w:cstheme="majorHAnsi"/>
          <w:noProof/>
          <w:sz w:val="24"/>
        </w:rPr>
        <mc:AlternateContent>
          <mc:Choice Requires="wps">
            <w:drawing>
              <wp:anchor distT="0" distB="0" distL="114300" distR="114300" simplePos="0" relativeHeight="251655168" behindDoc="0" locked="0" layoutInCell="1" allowOverlap="1" wp14:anchorId="27CD365A" wp14:editId="06AAE015">
                <wp:simplePos x="0" y="0"/>
                <wp:positionH relativeFrom="column">
                  <wp:posOffset>2133600</wp:posOffset>
                </wp:positionH>
                <wp:positionV relativeFrom="paragraph">
                  <wp:posOffset>57150</wp:posOffset>
                </wp:positionV>
                <wp:extent cx="1543050" cy="317500"/>
                <wp:effectExtent l="0" t="0" r="0" b="6350"/>
                <wp:wrapNone/>
                <wp:docPr id="61" name="Text Box 61"/>
                <wp:cNvGraphicFramePr/>
                <a:graphic xmlns:a="http://schemas.openxmlformats.org/drawingml/2006/main">
                  <a:graphicData uri="http://schemas.microsoft.com/office/word/2010/wordprocessingShape">
                    <wps:wsp>
                      <wps:cNvSpPr txBox="1"/>
                      <wps:spPr>
                        <a:xfrm>
                          <a:off x="0" y="0"/>
                          <a:ext cx="154305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Pr="003C28FC" w:rsidRDefault="000C275B" w:rsidP="00442F45">
                            <w:pPr>
                              <w:spacing w:before="0" w:after="0"/>
                              <w:jc w:val="center"/>
                            </w:pPr>
                            <w:r>
                              <w:rPr>
                                <w:rFonts w:asciiTheme="majorHAnsi" w:hAnsiTheme="majorHAnsi" w:cstheme="majorHAnsi"/>
                                <w:sz w:val="24"/>
                              </w:rPr>
                              <w:t>% by municipalities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D365A" id="Text Box 61" o:spid="_x0000_s1082" type="#_x0000_t202" style="position:absolute;left:0;text-align:left;margin-left:168pt;margin-top:4.5pt;width:121.5pt;height: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5aujQIAAJQFAAAOAAAAZHJzL2Uyb0RvYy54bWysVMtOGzEU3VfqP1jel0lIAm3EBKUgqkoI&#10;UEPF2vHYZFSPr2s7yaRf32NPXqVsqLqZsX3PfR2f64vLtjFspXyoyZa8f9LjTFlJVW2fS/798ebD&#10;R85CFLYShqwq+UYFfjl5/+5i7cbqlBZkKuUZgtgwXruSL2J046IIcqEaEU7IKQujJt+IiK1/Liov&#10;1ojemOK01zsr1uQr50mqEHB63Rn5JMfXWsl4r3VQkZmSo7aYvz5/5+lbTC7E+NkLt6jltgzxD1U0&#10;orZIug91LaJgS1//FaqppadAOp5IagrSupYq94Bu+r0X3cwWwqncC8gJbk9T+H9h5d3qwbO6KvlZ&#10;nzMrGtzRo2oj+0wtwxH4WbswBmzmAIwtznHPu/OAw9R2q32T/miIwQ6mN3t2UzSZnEbDQW8Ek4Rt&#10;0D8f9TL9xcHb+RC/KGpYWpTc4/YyqWJ1GyIqAXQHSckCmbq6qY3Jm6QYdWU8WwnctYm5Rnj8gTKW&#10;rdHqAGUkJ0vJvYtsbDpRWTPbdKnzrsO8ihujEsbYb0qDs9zoK7mFlMru82d0QmmkeovjFn+o6i3O&#10;XR/wyJnJxr1zU1vyufs8ZAfKqh87ynSHB+FHfadlbOdtFstosFPAnKoNhOGpG63g5E2N27sVIT4I&#10;j1nCheN9iPf4aENgn7Yrzhbkf712nvCQOKycrTGbJQ8/l8IrzsxXC/F/6g+HaZjzZjg6P8XGH1vm&#10;xxa7bK4IkoC+UV1eJnw0u6X21DzhGZmmrDAJK5G75HG3vIrdi4FnSKrpNIMwvk7EWztzMoVONCdt&#10;PrZPwrutgCOkf0e7KRbjFzrusMnT0nQZSddZ5InojtXtBWD0s/a3z1R6W473GXV4TCe/AQAA//8D&#10;AFBLAwQUAAYACAAAACEA8ZIb7d0AAAAIAQAADwAAAGRycy9kb3ducmV2LnhtbExPy07DMBC8I/EP&#10;1iJxQdSBqC2EOBVCPCRuNDzEbRsvSUS8jmI3CX/P9gSnmdWMZmfyzew6NdIQWs8GLhYJKOLK25Zr&#10;A6/lw/kVqBCRLXaeycAPBdgUx0c5ZtZP/ELjNtZKQjhkaKCJsc+0DlVDDsPC98SiffnBYZRzqLUd&#10;cJJw1+nLJFlphy3LhwZ7umuo+t7unYHPs/rjOcyPb1O6TPv7p7Fcv9vSmNOT+fYGVKQ5/pnhUF+q&#10;QyGddn7PNqjOQJquZEs0cC0g+nJ9IDshgrrI9f8BxS8AAAD//wMAUEsBAi0AFAAGAAgAAAAhALaD&#10;OJL+AAAA4QEAABMAAAAAAAAAAAAAAAAAAAAAAFtDb250ZW50X1R5cGVzXS54bWxQSwECLQAUAAYA&#10;CAAAACEAOP0h/9YAAACUAQAACwAAAAAAAAAAAAAAAAAvAQAAX3JlbHMvLnJlbHNQSwECLQAUAAYA&#10;CAAAACEAH3OWro0CAACUBQAADgAAAAAAAAAAAAAAAAAuAgAAZHJzL2Uyb0RvYy54bWxQSwECLQAU&#10;AAYACAAAACEA8ZIb7d0AAAAIAQAADwAAAAAAAAAAAAAAAADnBAAAZHJzL2Rvd25yZXYueG1sUEsF&#10;BgAAAAAEAAQA8wAAAPEFAAAAAA==&#10;" fillcolor="white [3201]" stroked="f" strokeweight=".5pt">
                <v:textbox>
                  <w:txbxContent>
                    <w:p w:rsidR="000C275B" w:rsidRPr="003C28FC" w:rsidRDefault="000C275B" w:rsidP="00442F45">
                      <w:pPr>
                        <w:spacing w:before="0" w:after="0"/>
                        <w:jc w:val="center"/>
                      </w:pPr>
                      <w:r>
                        <w:rPr>
                          <w:rFonts w:asciiTheme="majorHAnsi" w:hAnsiTheme="majorHAnsi" w:cstheme="majorHAnsi"/>
                          <w:sz w:val="24"/>
                        </w:rPr>
                        <w:t>% by municipalities</w:t>
                      </w:r>
                    </w:p>
                  </w:txbxContent>
                </v:textbox>
              </v:shape>
            </w:pict>
          </mc:Fallback>
        </mc:AlternateContent>
      </w:r>
      <w:r w:rsidR="00AE0667" w:rsidRPr="0098493B">
        <w:rPr>
          <w:noProof/>
        </w:rPr>
        <w:drawing>
          <wp:inline distT="0" distB="0" distL="0" distR="0" wp14:anchorId="0338D2F0" wp14:editId="3600EEE5">
            <wp:extent cx="6629400" cy="1800225"/>
            <wp:effectExtent l="0" t="0" r="0" b="0"/>
            <wp:docPr id="182" name="Chart 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E030E" w:rsidRPr="000B2B3F" w:rsidRDefault="00017705" w:rsidP="00017705">
      <w:pPr>
        <w:pStyle w:val="Caption"/>
        <w:rPr>
          <w:rFonts w:asciiTheme="majorHAnsi" w:hAnsiTheme="majorHAnsi" w:cstheme="majorHAnsi"/>
          <w:sz w:val="24"/>
          <w:lang w:val="sq-AL"/>
        </w:rPr>
      </w:pPr>
      <w:r w:rsidRPr="003659A8">
        <w:t xml:space="preserve">Figure </w:t>
      </w:r>
      <w:r w:rsidR="008A77D9">
        <w:fldChar w:fldCharType="begin"/>
      </w:r>
      <w:r w:rsidR="008A77D9">
        <w:instrText xml:space="preserve"> SEQ Figure \* ARABIC </w:instrText>
      </w:r>
      <w:r w:rsidR="008A77D9">
        <w:fldChar w:fldCharType="separate"/>
      </w:r>
      <w:r w:rsidRPr="003659A8">
        <w:t>15</w:t>
      </w:r>
      <w:r w:rsidR="008A77D9">
        <w:fldChar w:fldCharType="end"/>
      </w:r>
      <w:r w:rsidRPr="003659A8">
        <w:t xml:space="preserve"> </w:t>
      </w:r>
      <w:r w:rsidRPr="00A43697">
        <w:t>Comparative data between municipalities in the field of natural and other disaster management</w:t>
      </w:r>
    </w:p>
    <w:p w:rsidR="00965D49" w:rsidRPr="00BB5785" w:rsidRDefault="00965D49" w:rsidP="00965D49">
      <w:pPr>
        <w:rPr>
          <w:rFonts w:asciiTheme="majorHAnsi" w:hAnsiTheme="majorHAnsi" w:cstheme="majorHAnsi"/>
          <w:sz w:val="24"/>
          <w:lang w:val="sq-AL"/>
        </w:rPr>
      </w:pPr>
    </w:p>
    <w:p w:rsidR="00017705" w:rsidRPr="008C7DD1" w:rsidRDefault="00017705" w:rsidP="00017705">
      <w:pPr>
        <w:pStyle w:val="Heading2"/>
      </w:pPr>
      <w:bookmarkStart w:id="19" w:name="_Toc47965426"/>
      <w:r w:rsidRPr="00017705">
        <w:lastRenderedPageBreak/>
        <w:t>Field 7 – Spatial Planning</w:t>
      </w:r>
      <w:bookmarkEnd w:id="19"/>
    </w:p>
    <w:p w:rsidR="00017705" w:rsidRPr="008C7DD1" w:rsidRDefault="00017705" w:rsidP="00017705">
      <w:pPr>
        <w:rPr>
          <w:rFonts w:asciiTheme="majorHAnsi" w:hAnsiTheme="majorHAnsi" w:cstheme="majorHAnsi"/>
          <w:sz w:val="24"/>
        </w:rPr>
      </w:pPr>
      <w:r w:rsidRPr="008C7DD1">
        <w:rPr>
          <w:rFonts w:asciiTheme="majorHAnsi" w:hAnsiTheme="majorHAnsi" w:cstheme="majorHAnsi"/>
          <w:sz w:val="24"/>
        </w:rPr>
        <w:t>This field measures municipal spatial development through spatial planning instruments, but also the level of municipal construction planning. This field has an overall performance of 4</w:t>
      </w:r>
      <w:r w:rsidR="00AE0667">
        <w:rPr>
          <w:rFonts w:asciiTheme="majorHAnsi" w:hAnsiTheme="majorHAnsi" w:cstheme="majorHAnsi"/>
          <w:sz w:val="24"/>
        </w:rPr>
        <w:t>5</w:t>
      </w:r>
      <w:r w:rsidRPr="008C7DD1">
        <w:rPr>
          <w:rFonts w:asciiTheme="majorHAnsi" w:hAnsiTheme="majorHAnsi" w:cstheme="majorHAnsi"/>
          <w:sz w:val="24"/>
        </w:rPr>
        <w:t>.</w:t>
      </w:r>
      <w:r w:rsidR="00AE0667">
        <w:rPr>
          <w:rFonts w:asciiTheme="majorHAnsi" w:hAnsiTheme="majorHAnsi" w:cstheme="majorHAnsi"/>
          <w:sz w:val="24"/>
        </w:rPr>
        <w:t>24</w:t>
      </w:r>
      <w:r w:rsidRPr="008C7DD1">
        <w:rPr>
          <w:rFonts w:asciiTheme="majorHAnsi" w:hAnsiTheme="majorHAnsi" w:cstheme="majorHAnsi"/>
          <w:sz w:val="24"/>
        </w:rPr>
        <w:t xml:space="preserve">%. </w:t>
      </w:r>
    </w:p>
    <w:p w:rsidR="00017705" w:rsidRPr="008C7DD1" w:rsidRDefault="00442F45" w:rsidP="00FB4184">
      <w:pPr>
        <w:keepNext/>
        <w:tabs>
          <w:tab w:val="left" w:pos="1291"/>
        </w:tabs>
      </w:pPr>
      <w:r>
        <w:rPr>
          <w:rFonts w:asciiTheme="majorHAnsi" w:hAnsiTheme="majorHAnsi" w:cstheme="majorHAnsi"/>
          <w:noProof/>
          <w:sz w:val="24"/>
        </w:rPr>
        <mc:AlternateContent>
          <mc:Choice Requires="wps">
            <w:drawing>
              <wp:anchor distT="0" distB="0" distL="114300" distR="114300" simplePos="0" relativeHeight="251656192" behindDoc="0" locked="0" layoutInCell="1" allowOverlap="1" wp14:anchorId="27CD365A" wp14:editId="06AAE015">
                <wp:simplePos x="0" y="0"/>
                <wp:positionH relativeFrom="column">
                  <wp:posOffset>2260600</wp:posOffset>
                </wp:positionH>
                <wp:positionV relativeFrom="paragraph">
                  <wp:posOffset>214630</wp:posOffset>
                </wp:positionV>
                <wp:extent cx="1295400" cy="317500"/>
                <wp:effectExtent l="0" t="0" r="0" b="6350"/>
                <wp:wrapNone/>
                <wp:docPr id="62" name="Text Box 62"/>
                <wp:cNvGraphicFramePr/>
                <a:graphic xmlns:a="http://schemas.openxmlformats.org/drawingml/2006/main">
                  <a:graphicData uri="http://schemas.microsoft.com/office/word/2010/wordprocessingShape">
                    <wps:wsp>
                      <wps:cNvSpPr txBox="1"/>
                      <wps:spPr>
                        <a:xfrm>
                          <a:off x="0" y="0"/>
                          <a:ext cx="129540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Pr="003C28FC" w:rsidRDefault="000C275B" w:rsidP="00442F45">
                            <w:pPr>
                              <w:spacing w:before="0" w:after="0"/>
                              <w:jc w:val="center"/>
                            </w:pPr>
                            <w:r>
                              <w:rPr>
                                <w:rFonts w:asciiTheme="majorHAnsi" w:hAnsiTheme="majorHAnsi" w:cstheme="majorHAnsi"/>
                                <w:sz w:val="24"/>
                              </w:rPr>
                              <w:t>% of indicators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D365A" id="Text Box 62" o:spid="_x0000_s1083" type="#_x0000_t202" style="position:absolute;left:0;text-align:left;margin-left:178pt;margin-top:16.9pt;width:102pt;height: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aSRjQIAAJQFAAAOAAAAZHJzL2Uyb0RvYy54bWysVE1PGzEQvVfqf7B8L5uEBEqUDUpBVJUQ&#10;oELF2fHaiVXb49pOdtNfz9i7m6SUC1Uvu2PPmzeez9llYzTZCh8U2JIOTwaUCMuhUnZV0h9PN58+&#10;UxIisxXTYEVJdyLQy/nHD7PaTcUI1qAr4QmS2DCtXUnXMbppUQS+FoaFE3DColKCNyzi0a+KyrMa&#10;2Y0uRoPBWVGDr5wHLkLA2+tWSeeZX0rB472UQUSiS4pvi/nr83eZvsV8xqYrz9xa8e4Z7B9eYZiy&#10;6HRPdc0iIxuv/qIyinsIIOMJB1OAlIqLHANGMxy8iuZxzZzIsWBygtunKfw/Wn63ffBEVSU9G1Fi&#10;mcEaPYkmki/QELzC/NQuTBH26BAYG7zHOvf3AS9T2I30Jv0xIIJ6zPRun93ExpPR6GIyHqCKo+50&#10;eD5BGemLg7XzIX4VYEgSSuqxejmpbHsbYgvtIclZAK2qG6V1PqSOEVfaky3DWuuY34jkf6C0JTWG&#10;ejoZZGILybxl1jbRiNwznbsUeRthluJOi4TR9ruQmLMc6Bu+GefC7v1ndEJJdPUeww5/eNV7jNs4&#10;0CJ7Bhv3xkZZ8Dn6PGSHlFU/+5TJFo+1OYo7ibFZNrlZJuO+A5ZQ7bAxPLSjFRy/UVi9WxbiA/M4&#10;S1hw3A/xHj9SA2YfOomSNfjfb90nPLY4aimpcTZLGn5tmBeU6G8Wm/9iOB6nYc6H8eR8hAd/rFke&#10;a+zGXAG2xBA3keNZTPioe1F6MM+4RhbJK6qY5ei7pLEXr2K7MXANcbFYZBCOr2Px1j46nqhTmlNv&#10;PjXPzLuugSO2/h30U8ymr/q4xSZLC4tNBKlyk6dEt1ntCoCjn8ekW1NptxyfM+qwTOcvAAAA//8D&#10;AFBLAwQUAAYACAAAACEASv8n5twAAAAJAQAADwAAAGRycy9kb3ducmV2LnhtbExPTUvDQBC9C/6H&#10;ZQQvYjcaWkvMpIj4Ad5sbMXbNjsmwexsyG6T+O8dT3qb98Gb9/LN7Do10hBazwhXiwQUceVtyzXC&#10;W/l4uQYVomFrOs+E8E0BNsXpSW4y6yd+pXEbayUhHDKD0MTYZ1qHqiFnwsL3xKJ9+sGZKHCotR3M&#10;JOGu09dJstLOtCwfGtPTfUPV1/boED4u6veXMD/tpnSZ9g/PY3mztyXi+dl8dwsq0hz/zPBbX6pD&#10;IZ0O/sg2qA4hXa5kS5QjlQliECzEAWEthC5y/X9B8QMAAP//AwBQSwECLQAUAAYACAAAACEAtoM4&#10;kv4AAADhAQAAEwAAAAAAAAAAAAAAAAAAAAAAW0NvbnRlbnRfVHlwZXNdLnhtbFBLAQItABQABgAI&#10;AAAAIQA4/SH/1gAAAJQBAAALAAAAAAAAAAAAAAAAAC8BAABfcmVscy8ucmVsc1BLAQItABQABgAI&#10;AAAAIQCaeaSRjQIAAJQFAAAOAAAAAAAAAAAAAAAAAC4CAABkcnMvZTJvRG9jLnhtbFBLAQItABQA&#10;BgAIAAAAIQBK/yfm3AAAAAkBAAAPAAAAAAAAAAAAAAAAAOcEAABkcnMvZG93bnJldi54bWxQSwUG&#10;AAAAAAQABADzAAAA8AUAAAAA&#10;" fillcolor="white [3201]" stroked="f" strokeweight=".5pt">
                <v:textbox>
                  <w:txbxContent>
                    <w:p w:rsidR="000C275B" w:rsidRPr="003C28FC" w:rsidRDefault="000C275B" w:rsidP="00442F45">
                      <w:pPr>
                        <w:spacing w:before="0" w:after="0"/>
                        <w:jc w:val="center"/>
                      </w:pPr>
                      <w:r>
                        <w:rPr>
                          <w:rFonts w:asciiTheme="majorHAnsi" w:hAnsiTheme="majorHAnsi" w:cstheme="majorHAnsi"/>
                          <w:sz w:val="24"/>
                        </w:rPr>
                        <w:t>% of indicators</w:t>
                      </w:r>
                    </w:p>
                  </w:txbxContent>
                </v:textbox>
              </v:shape>
            </w:pict>
          </mc:Fallback>
        </mc:AlternateContent>
      </w:r>
      <w:r w:rsidR="00C830FE" w:rsidRPr="00C830FE">
        <w:rPr>
          <w:rFonts w:asciiTheme="majorHAnsi" w:hAnsiTheme="majorHAnsi" w:cstheme="majorHAnsi"/>
          <w:noProof/>
          <w:sz w:val="24"/>
        </w:rPr>
        <mc:AlternateContent>
          <mc:Choice Requires="wps">
            <w:drawing>
              <wp:anchor distT="0" distB="0" distL="114300" distR="114300" simplePos="0" relativeHeight="251613184" behindDoc="0" locked="0" layoutInCell="1" allowOverlap="1" wp14:anchorId="5E86C75F" wp14:editId="739B6E63">
                <wp:simplePos x="0" y="0"/>
                <wp:positionH relativeFrom="column">
                  <wp:posOffset>79513</wp:posOffset>
                </wp:positionH>
                <wp:positionV relativeFrom="paragraph">
                  <wp:posOffset>699218</wp:posOffset>
                </wp:positionV>
                <wp:extent cx="2565400" cy="1936750"/>
                <wp:effectExtent l="0" t="0" r="6350" b="6350"/>
                <wp:wrapNone/>
                <wp:docPr id="99" name="Text Box 99"/>
                <wp:cNvGraphicFramePr/>
                <a:graphic xmlns:a="http://schemas.openxmlformats.org/drawingml/2006/main">
                  <a:graphicData uri="http://schemas.microsoft.com/office/word/2010/wordprocessingShape">
                    <wps:wsp>
                      <wps:cNvSpPr txBox="1"/>
                      <wps:spPr>
                        <a:xfrm>
                          <a:off x="0" y="0"/>
                          <a:ext cx="2565400" cy="1936750"/>
                        </a:xfrm>
                        <a:prstGeom prst="rect">
                          <a:avLst/>
                        </a:prstGeom>
                        <a:solidFill>
                          <a:sysClr val="window" lastClr="FFFFFF"/>
                        </a:solidFill>
                        <a:ln w="6350">
                          <a:noFill/>
                        </a:ln>
                        <a:effectLst/>
                      </wps:spPr>
                      <wps:txbx>
                        <w:txbxContent>
                          <w:p w:rsidR="000C275B" w:rsidRPr="006B530B" w:rsidRDefault="000C275B" w:rsidP="00C830FE">
                            <w:pPr>
                              <w:spacing w:before="0" w:after="0"/>
                              <w:jc w:val="center"/>
                              <w:rPr>
                                <w:sz w:val="18"/>
                                <w:szCs w:val="18"/>
                                <w:lang w:val="sr-Latn-RS"/>
                              </w:rPr>
                            </w:pPr>
                            <w:r w:rsidRPr="006B530B">
                              <w:rPr>
                                <w:sz w:val="18"/>
                                <w:szCs w:val="18"/>
                                <w:lang w:val="sr-Latn-RS"/>
                              </w:rPr>
                              <w:t>New buildings with a building permit</w:t>
                            </w: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r w:rsidRPr="006B530B">
                              <w:rPr>
                                <w:sz w:val="18"/>
                                <w:szCs w:val="18"/>
                                <w:lang w:val="sr-Latn-RS"/>
                              </w:rPr>
                              <w:t>New inspected buildings</w:t>
                            </w: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r w:rsidRPr="006B530B">
                              <w:rPr>
                                <w:sz w:val="18"/>
                                <w:szCs w:val="18"/>
                                <w:lang w:val="sr-Latn-RS"/>
                              </w:rPr>
                              <w:t>Applications for building permits considered</w:t>
                            </w: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3D7AD4" w:rsidRDefault="000C275B" w:rsidP="00C830FE">
                            <w:pPr>
                              <w:spacing w:before="0" w:after="0"/>
                              <w:jc w:val="center"/>
                              <w:rPr>
                                <w:sz w:val="18"/>
                                <w:szCs w:val="18"/>
                                <w:lang w:val="sr-Latn-RS"/>
                              </w:rPr>
                            </w:pPr>
                            <w:r w:rsidRPr="006B530B">
                              <w:rPr>
                                <w:sz w:val="18"/>
                                <w:szCs w:val="18"/>
                                <w:lang w:val="sr-Latn-RS"/>
                              </w:rPr>
                              <w:t>Area of the territory of the municipality covered with regulatory plans (detailed)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6C75F" id="Text Box 99" o:spid="_x0000_s1084" type="#_x0000_t202" style="position:absolute;left:0;text-align:left;margin-left:6.25pt;margin-top:55.05pt;width:202pt;height:15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bxQVQIAAKMEAAAOAAAAZHJzL2Uyb0RvYy54bWysVE1vGjEQvVfqf7B8bxYIkIKyRDQRVSWU&#10;RIIqZ+P1hpW8Htc27NJf32cvEJr2VJWDmS/m470Zbu/aWrO9cr4ik/P+VY8zZSQVlXnN+ff14tNn&#10;znwQphCajMr5QXl+N/v44baxUzWgLelCOYYkxk8bm/NtCHaaZV5uVS38FVll4CzJ1SJAda9Z4USD&#10;7LXOBr3eOGvIFdaRVN7D+tA5+SzlL0slw1NZehWYzjl6C+l16d3EN5vdiumrE3ZbyWMb4h+6qEVl&#10;UPSc6kEEwXau+iNVXUlHnspwJanOqCwrqdIMmKbfezfNaiusSrMAHG/PMPn/l1Y+7p8dq4qcTyac&#10;GVGDo7VqA/tCLYMJ+DTWTxG2sggMLezg+WT3MMax29LV8RsDMfiB9OGMbswmYRyMxqNhDy4JX39y&#10;Pb4ZJfyzt59b58NXRTWLQs4d6Euoiv3SB7SC0FNIrOZJV8Wi0jopB3+vHdsLMI0FKajhTAsfYMz5&#10;In1i10jx28+0YU3Ox9foJWYxFPN1cdpEi0pbdKwfsehmjlJoN23CbjQ6AbKh4gCcHHWb5q1cVJhl&#10;iUaehcNqYX6cS3jCU2pCaTpKnG3J/fybPcaDcXg5a7CqOfc/dsIpzPfNYBcm/eEw7nZShqObARR3&#10;6dlcesyuvidg1MdhWpnEGB/0SSwd1S+4qnmsCpcwErVzHk7ifegOCFcp1XyegrDNVoSlWVkZU0fg&#10;IlPr9kU4e6QzYBMe6bTUYvqO1S62I2G+C1RWifIIdIcqyIsKLiHReLzaeGqXeop6+2+Z/QIAAP//&#10;AwBQSwMEFAAGAAgAAAAhAI4TmMLgAAAACgEAAA8AAABkcnMvZG93bnJldi54bWxMj0FPwzAMhe9I&#10;/IfISNxY2olNqDSdEALBJKpBQeKaNaYtNE6VZGvZr593gpP97Kfnz/lqsr3Yow+dIwXpLAGBVDvT&#10;UaPg4/3x6gZEiJqM7h2hgl8MsCrOz3KdGTfSG+6r2AgOoZBpBW2MQyZlqFu0OszcgMS7L+etjix9&#10;I43XI4fbXs6TZCmt7ogvtHrA+xbrn2pnFXyO1ZPfrNffr8NzedgcqvIFH0qlLi+mu1sQEaf4Z4YT&#10;PqNDwUxbtyMTRM96vmAn1zRJQbDhOl3yZHtqFinIIpf/XyiOAAAA//8DAFBLAQItABQABgAIAAAA&#10;IQC2gziS/gAAAOEBAAATAAAAAAAAAAAAAAAAAAAAAABbQ29udGVudF9UeXBlc10ueG1sUEsBAi0A&#10;FAAGAAgAAAAhADj9If/WAAAAlAEAAAsAAAAAAAAAAAAAAAAALwEAAF9yZWxzLy5yZWxzUEsBAi0A&#10;FAAGAAgAAAAhAMlFvFBVAgAAowQAAA4AAAAAAAAAAAAAAAAALgIAAGRycy9lMm9Eb2MueG1sUEsB&#10;Ai0AFAAGAAgAAAAhAI4TmMLgAAAACgEAAA8AAAAAAAAAAAAAAAAArwQAAGRycy9kb3ducmV2Lnht&#10;bFBLBQYAAAAABAAEAPMAAAC8BQAAAAA=&#10;" fillcolor="window" stroked="f" strokeweight=".5pt">
                <v:textbox>
                  <w:txbxContent>
                    <w:p w:rsidR="000C275B" w:rsidRPr="006B530B" w:rsidRDefault="000C275B" w:rsidP="00C830FE">
                      <w:pPr>
                        <w:spacing w:before="0" w:after="0"/>
                        <w:jc w:val="center"/>
                        <w:rPr>
                          <w:sz w:val="18"/>
                          <w:szCs w:val="18"/>
                          <w:lang w:val="sr-Latn-RS"/>
                        </w:rPr>
                      </w:pPr>
                      <w:r w:rsidRPr="006B530B">
                        <w:rPr>
                          <w:sz w:val="18"/>
                          <w:szCs w:val="18"/>
                          <w:lang w:val="sr-Latn-RS"/>
                        </w:rPr>
                        <w:t>New buildings with a building permit</w:t>
                      </w: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r w:rsidRPr="006B530B">
                        <w:rPr>
                          <w:sz w:val="18"/>
                          <w:szCs w:val="18"/>
                          <w:lang w:val="sr-Latn-RS"/>
                        </w:rPr>
                        <w:t>New inspected buildings</w:t>
                      </w: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r w:rsidRPr="006B530B">
                        <w:rPr>
                          <w:sz w:val="18"/>
                          <w:szCs w:val="18"/>
                          <w:lang w:val="sr-Latn-RS"/>
                        </w:rPr>
                        <w:t>Applications for building permits considered</w:t>
                      </w: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3D7AD4" w:rsidRDefault="000C275B" w:rsidP="00C830FE">
                      <w:pPr>
                        <w:spacing w:before="0" w:after="0"/>
                        <w:jc w:val="center"/>
                        <w:rPr>
                          <w:sz w:val="18"/>
                          <w:szCs w:val="18"/>
                          <w:lang w:val="sr-Latn-RS"/>
                        </w:rPr>
                      </w:pPr>
                      <w:r w:rsidRPr="006B530B">
                        <w:rPr>
                          <w:sz w:val="18"/>
                          <w:szCs w:val="18"/>
                          <w:lang w:val="sr-Latn-RS"/>
                        </w:rPr>
                        <w:t>Area of the territory of the municipality covered with regulatory plans (detailed)</w:t>
                      </w:r>
                    </w:p>
                  </w:txbxContent>
                </v:textbox>
              </v:shape>
            </w:pict>
          </mc:Fallback>
        </mc:AlternateContent>
      </w:r>
      <w:r w:rsidR="00FB4184">
        <w:tab/>
      </w:r>
      <w:r w:rsidR="00AE0667" w:rsidRPr="0098493B">
        <w:rPr>
          <w:noProof/>
        </w:rPr>
        <w:drawing>
          <wp:inline distT="0" distB="0" distL="0" distR="0" wp14:anchorId="1DE89100" wp14:editId="7E0F5CE0">
            <wp:extent cx="5727700" cy="2674123"/>
            <wp:effectExtent l="0" t="0" r="6350" b="0"/>
            <wp:docPr id="183" name="Chart 1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17705" w:rsidRPr="008C7DD1" w:rsidRDefault="00017705" w:rsidP="00017705">
      <w:pPr>
        <w:pStyle w:val="Caption"/>
        <w:rPr>
          <w:rFonts w:asciiTheme="majorHAnsi" w:hAnsiTheme="majorHAnsi" w:cstheme="majorHAnsi"/>
          <w:sz w:val="24"/>
        </w:rPr>
      </w:pPr>
      <w:r w:rsidRPr="008C7DD1">
        <w:t xml:space="preserve">Figure </w:t>
      </w:r>
      <w:r w:rsidR="008A77D9">
        <w:fldChar w:fldCharType="begin"/>
      </w:r>
      <w:r w:rsidR="008A77D9">
        <w:instrText xml:space="preserve"> SEQ Figure \* ARABIC </w:instrText>
      </w:r>
      <w:r w:rsidR="008A77D9">
        <w:fldChar w:fldCharType="separate"/>
      </w:r>
      <w:r w:rsidRPr="008C7DD1">
        <w:t>16</w:t>
      </w:r>
      <w:r w:rsidR="008A77D9">
        <w:fldChar w:fldCharType="end"/>
      </w:r>
      <w:r>
        <w:t>.</w:t>
      </w:r>
      <w:r w:rsidRPr="008C7DD1">
        <w:t xml:space="preserve"> Performance indicators in the field of spatial planning</w:t>
      </w:r>
    </w:p>
    <w:p w:rsidR="00017705" w:rsidRPr="008C7DD1" w:rsidRDefault="00017705" w:rsidP="00017705">
      <w:pPr>
        <w:rPr>
          <w:rFonts w:asciiTheme="majorHAnsi" w:hAnsiTheme="majorHAnsi" w:cstheme="majorHAnsi"/>
          <w:sz w:val="24"/>
        </w:rPr>
      </w:pPr>
    </w:p>
    <w:p w:rsidR="00017705" w:rsidRPr="00235663" w:rsidRDefault="00017705" w:rsidP="00017705">
      <w:pPr>
        <w:rPr>
          <w:rFonts w:asciiTheme="majorHAnsi" w:hAnsiTheme="majorHAnsi" w:cstheme="majorHAnsi"/>
          <w:sz w:val="24"/>
        </w:rPr>
      </w:pPr>
      <w:r w:rsidRPr="008C7DD1">
        <w:rPr>
          <w:rFonts w:asciiTheme="majorHAnsi" w:hAnsiTheme="majorHAnsi" w:cstheme="majorHAnsi"/>
          <w:sz w:val="24"/>
        </w:rPr>
        <w:t>The surface of the territory of the municipality covered by detailed regulatory plans is 1</w:t>
      </w:r>
      <w:r w:rsidR="00AE0667">
        <w:rPr>
          <w:rFonts w:asciiTheme="majorHAnsi" w:hAnsiTheme="majorHAnsi" w:cstheme="majorHAnsi"/>
          <w:sz w:val="24"/>
        </w:rPr>
        <w:t>4</w:t>
      </w:r>
      <w:r w:rsidRPr="008C7DD1">
        <w:rPr>
          <w:rFonts w:asciiTheme="majorHAnsi" w:hAnsiTheme="majorHAnsi" w:cstheme="majorHAnsi"/>
          <w:sz w:val="24"/>
        </w:rPr>
        <w:t>.</w:t>
      </w:r>
      <w:r w:rsidR="00AE0667">
        <w:rPr>
          <w:rFonts w:asciiTheme="majorHAnsi" w:hAnsiTheme="majorHAnsi" w:cstheme="majorHAnsi"/>
          <w:sz w:val="24"/>
        </w:rPr>
        <w:t>05</w:t>
      </w:r>
      <w:r w:rsidRPr="008C7DD1">
        <w:rPr>
          <w:rFonts w:asciiTheme="majorHAnsi" w:hAnsiTheme="majorHAnsi" w:cstheme="majorHAnsi"/>
          <w:sz w:val="24"/>
        </w:rPr>
        <w:t xml:space="preserve">% of the territory. Regarding construction permits, out of 5391 applications for construction </w:t>
      </w:r>
      <w:r w:rsidRPr="00235663">
        <w:rPr>
          <w:rFonts w:asciiTheme="majorHAnsi" w:hAnsiTheme="majorHAnsi" w:cstheme="majorHAnsi"/>
          <w:sz w:val="24"/>
        </w:rPr>
        <w:t xml:space="preserve">permits from municipalities, 4150 applications or 85.55% of them were reviewed on time. </w:t>
      </w:r>
      <w:r w:rsidR="001B06F9" w:rsidRPr="00235663">
        <w:rPr>
          <w:rFonts w:asciiTheme="majorHAnsi" w:hAnsiTheme="majorHAnsi" w:cstheme="majorHAnsi"/>
          <w:sz w:val="24"/>
        </w:rPr>
        <w:t>Based on the data, new buildings for which construction permits were issued, were inspected at a rate of 73.86%.</w:t>
      </w:r>
    </w:p>
    <w:p w:rsidR="00017705" w:rsidRPr="008C7DD1" w:rsidRDefault="00442F45" w:rsidP="00017705">
      <w:pPr>
        <w:keepNext/>
        <w:ind w:left="-900"/>
      </w:pPr>
      <w:r>
        <w:rPr>
          <w:rFonts w:asciiTheme="majorHAnsi" w:hAnsiTheme="majorHAnsi" w:cstheme="majorHAnsi"/>
          <w:noProof/>
          <w:sz w:val="24"/>
        </w:rPr>
        <mc:AlternateContent>
          <mc:Choice Requires="wps">
            <w:drawing>
              <wp:anchor distT="0" distB="0" distL="114300" distR="114300" simplePos="0" relativeHeight="251658240" behindDoc="0" locked="0" layoutInCell="1" allowOverlap="1" wp14:anchorId="59AE4BA6" wp14:editId="0E9900B7">
                <wp:simplePos x="0" y="0"/>
                <wp:positionH relativeFrom="column">
                  <wp:posOffset>1828800</wp:posOffset>
                </wp:positionH>
                <wp:positionV relativeFrom="paragraph">
                  <wp:posOffset>56515</wp:posOffset>
                </wp:positionV>
                <wp:extent cx="1724025" cy="317500"/>
                <wp:effectExtent l="0" t="0" r="9525" b="6350"/>
                <wp:wrapNone/>
                <wp:docPr id="63" name="Text Box 63"/>
                <wp:cNvGraphicFramePr/>
                <a:graphic xmlns:a="http://schemas.openxmlformats.org/drawingml/2006/main">
                  <a:graphicData uri="http://schemas.microsoft.com/office/word/2010/wordprocessingShape">
                    <wps:wsp>
                      <wps:cNvSpPr txBox="1"/>
                      <wps:spPr>
                        <a:xfrm>
                          <a:off x="0" y="0"/>
                          <a:ext cx="1724025"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Pr="003C28FC" w:rsidRDefault="000C275B" w:rsidP="00442F45">
                            <w:pPr>
                              <w:spacing w:before="0" w:after="0"/>
                              <w:jc w:val="center"/>
                            </w:pPr>
                            <w:r>
                              <w:rPr>
                                <w:rFonts w:asciiTheme="majorHAnsi" w:hAnsiTheme="majorHAnsi" w:cstheme="majorHAnsi"/>
                                <w:sz w:val="24"/>
                              </w:rPr>
                              <w:t>% by municipalities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E4BA6" id="Text Box 63" o:spid="_x0000_s1085" type="#_x0000_t202" style="position:absolute;left:0;text-align:left;margin-left:2in;margin-top:4.45pt;width:135.75pt;height: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RvsjwIAAJQFAAAOAAAAZHJzL2Uyb0RvYy54bWysVFFv2yAQfp+0/4B4X+2kSbtFdaqsVadJ&#10;VVstnfpMMDRowDEgsbNfvwPbSdb1pdNebOC+u+M+vruLy9ZoshU+KLAVHZ2UlAjLoVb2uaLfH28+&#10;fKQkRGZrpsGKiu5EoJfz9+8uGjcTY1iDroUnGMSGWeMquo7RzYoi8LUwLJyAExaNErxhEbf+uag9&#10;azC60cW4LM+KBnztPHARAp5ed0Y6z/GlFDzeSxlEJLqieLeYvz5/V+lbzC/Y7Nkzt1a8vwb7h1sY&#10;piwm3Ye6ZpGRjVd/hTKKewgg4wkHU4CUiotcA1YzKl9Us1wzJ3ItSE5we5rC/wvL77YPnqi6omen&#10;lFhm8I0eRRvJZ2gJHiE/jQszhC0dAmOL5/jOw3nAw1R2K71JfyyIoB2Z3u3ZTdF4cjofT8rxlBKO&#10;ttPR+bTM9BcHb+dD/CLAkLSoqMfXy6Sy7W2IeBOEDpCULIBW9Y3SOm+SYsSV9mTL8K11zHdEjz9Q&#10;2pImlTotc2ALyb2LrG0KI7Jm+nSp8q7CvIo7LRJG229CIme50FdyM86F3efP6ISSmOotjj3+cKu3&#10;OHd1oEfODDbunY2y4HP1uckOlNU/Bspkh0fCj+pOy9iu2iyW6dmggBXUOxSGh661guM3Cl/vloX4&#10;wDz2EmoB50O8x4/UgOxDv6JkDf7Xa+cJjxJHKyUN9mZFw88N84IS/dWi+D+NJpPUzHkzmZ6PceOP&#10;Latji92YK0BJjHASOZ6XCR/1sJQezBOOkUXKiiZmOeauaByWV7GbGDiGuFgsMgjb17F4a5eOp9CJ&#10;5qTNx/aJedcLOKL072DoYjZ7oeMOmzwtLDYRpMoiT0R3rPYPgK2ftd+PqTRbjvcZdRim898AAAD/&#10;/wMAUEsDBBQABgAIAAAAIQA+ZPnQ4AAAAAgBAAAPAAAAZHJzL2Rvd25yZXYueG1sTI/NTsMwEITv&#10;SH0Ha5G4IOrQKiUNcSqE+JG40bQgbm68JFHjdRS7SXh7lhO97e6MZr/JNpNtxYC9bxwpuJ1HIJBK&#10;ZxqqFOyK55sEhA+ajG4doYIf9LDJZxeZTo0b6R2HbagEh5BPtYI6hC6V0pc1Wu3nrkNi7dv1Vgde&#10;+0qaXo8cblu5iKKVtLoh/lDrDh9rLI/bk1XwdV19vvnpZT8u42X39DoUdx+mUOrqcnq4BxFwCv9m&#10;+MNndMiZ6eBOZLxoFSyShLsEBckaBOtxvI5BHHjgg8wzeV4g/wUAAP//AwBQSwECLQAUAAYACAAA&#10;ACEAtoM4kv4AAADhAQAAEwAAAAAAAAAAAAAAAAAAAAAAW0NvbnRlbnRfVHlwZXNdLnhtbFBLAQIt&#10;ABQABgAIAAAAIQA4/SH/1gAAAJQBAAALAAAAAAAAAAAAAAAAAC8BAABfcmVscy8ucmVsc1BLAQIt&#10;ABQABgAIAAAAIQAE7RvsjwIAAJQFAAAOAAAAAAAAAAAAAAAAAC4CAABkcnMvZTJvRG9jLnhtbFBL&#10;AQItABQABgAIAAAAIQA+ZPnQ4AAAAAgBAAAPAAAAAAAAAAAAAAAAAOkEAABkcnMvZG93bnJldi54&#10;bWxQSwUGAAAAAAQABADzAAAA9gUAAAAA&#10;" fillcolor="white [3201]" stroked="f" strokeweight=".5pt">
                <v:textbox>
                  <w:txbxContent>
                    <w:p w:rsidR="000C275B" w:rsidRPr="003C28FC" w:rsidRDefault="000C275B" w:rsidP="00442F45">
                      <w:pPr>
                        <w:spacing w:before="0" w:after="0"/>
                        <w:jc w:val="center"/>
                      </w:pPr>
                      <w:r>
                        <w:rPr>
                          <w:rFonts w:asciiTheme="majorHAnsi" w:hAnsiTheme="majorHAnsi" w:cstheme="majorHAnsi"/>
                          <w:sz w:val="24"/>
                        </w:rPr>
                        <w:t>% by municipalities</w:t>
                      </w:r>
                    </w:p>
                  </w:txbxContent>
                </v:textbox>
              </v:shape>
            </w:pict>
          </mc:Fallback>
        </mc:AlternateContent>
      </w:r>
      <w:r w:rsidR="00AE0667" w:rsidRPr="0098493B">
        <w:rPr>
          <w:noProof/>
          <w:sz w:val="20"/>
        </w:rPr>
        <w:drawing>
          <wp:inline distT="0" distB="0" distL="0" distR="0" wp14:anchorId="0E0D89C7" wp14:editId="386B5E07">
            <wp:extent cx="6438900" cy="1999615"/>
            <wp:effectExtent l="0" t="0" r="0" b="635"/>
            <wp:docPr id="184" name="Chart 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17705" w:rsidRPr="008C7DD1" w:rsidRDefault="00017705" w:rsidP="00017705">
      <w:pPr>
        <w:pStyle w:val="Caption"/>
        <w:rPr>
          <w:rFonts w:asciiTheme="majorHAnsi" w:hAnsiTheme="majorHAnsi" w:cstheme="majorHAnsi"/>
          <w:sz w:val="24"/>
        </w:rPr>
      </w:pPr>
      <w:r w:rsidRPr="008C7DD1">
        <w:t xml:space="preserve">Figure </w:t>
      </w:r>
      <w:r w:rsidR="008A77D9">
        <w:fldChar w:fldCharType="begin"/>
      </w:r>
      <w:r w:rsidR="008A77D9">
        <w:instrText xml:space="preserve"> SEQ Figure \* ARABIC </w:instrText>
      </w:r>
      <w:r w:rsidR="008A77D9">
        <w:fldChar w:fldCharType="separate"/>
      </w:r>
      <w:r w:rsidRPr="008C7DD1">
        <w:t>17</w:t>
      </w:r>
      <w:r w:rsidR="008A77D9">
        <w:fldChar w:fldCharType="end"/>
      </w:r>
      <w:r>
        <w:t xml:space="preserve">. </w:t>
      </w:r>
      <w:r w:rsidRPr="008C7DD1">
        <w:t>Comparative data between municipalities in the field of spatial planning</w:t>
      </w:r>
    </w:p>
    <w:p w:rsidR="00017705" w:rsidRDefault="00017705" w:rsidP="00017705">
      <w:pPr>
        <w:rPr>
          <w:rFonts w:asciiTheme="majorHAnsi" w:hAnsiTheme="majorHAnsi" w:cstheme="majorHAnsi"/>
          <w:sz w:val="24"/>
        </w:rPr>
      </w:pPr>
    </w:p>
    <w:p w:rsidR="00AE0667" w:rsidRDefault="00AE0667" w:rsidP="00017705">
      <w:pPr>
        <w:rPr>
          <w:rFonts w:asciiTheme="majorHAnsi" w:hAnsiTheme="majorHAnsi" w:cstheme="majorHAnsi"/>
          <w:sz w:val="24"/>
        </w:rPr>
      </w:pPr>
    </w:p>
    <w:p w:rsidR="00AE0667" w:rsidRPr="008C7DD1" w:rsidRDefault="00AE0667" w:rsidP="00017705">
      <w:pPr>
        <w:rPr>
          <w:rFonts w:asciiTheme="majorHAnsi" w:hAnsiTheme="majorHAnsi" w:cstheme="majorHAnsi"/>
          <w:sz w:val="24"/>
        </w:rPr>
      </w:pPr>
    </w:p>
    <w:p w:rsidR="00017705" w:rsidRPr="008C7DD1" w:rsidRDefault="00017705" w:rsidP="00017705">
      <w:pPr>
        <w:pStyle w:val="Heading2"/>
      </w:pPr>
      <w:bookmarkStart w:id="20" w:name="_Toc47965427"/>
      <w:r>
        <w:lastRenderedPageBreak/>
        <w:t>Field</w:t>
      </w:r>
      <w:r w:rsidRPr="008C7DD1">
        <w:t xml:space="preserve"> 8 – Public Spaces</w:t>
      </w:r>
      <w:bookmarkEnd w:id="20"/>
    </w:p>
    <w:p w:rsidR="00017705" w:rsidRPr="008C7DD1" w:rsidRDefault="00017705" w:rsidP="00017705">
      <w:pPr>
        <w:rPr>
          <w:rFonts w:asciiTheme="majorHAnsi" w:hAnsiTheme="majorHAnsi" w:cstheme="majorHAnsi"/>
          <w:sz w:val="24"/>
        </w:rPr>
      </w:pPr>
      <w:r w:rsidRPr="008C7DD1">
        <w:rPr>
          <w:rFonts w:asciiTheme="majorHAnsi" w:hAnsiTheme="majorHAnsi" w:cstheme="majorHAnsi"/>
          <w:sz w:val="24"/>
        </w:rPr>
        <w:t xml:space="preserve">This area measures public spaces which are of interest to citizens, managed by municipalities and which affect the quality and standard of living of citizens. </w:t>
      </w:r>
      <w:r w:rsidRPr="00636382">
        <w:rPr>
          <w:rFonts w:asciiTheme="majorHAnsi" w:hAnsiTheme="majorHAnsi" w:cstheme="majorHAnsi"/>
          <w:sz w:val="24"/>
        </w:rPr>
        <w:t>Overall performance according to data provided by municipalities is 51.58%.</w:t>
      </w:r>
      <w:r w:rsidRPr="008C7DD1">
        <w:rPr>
          <w:rFonts w:asciiTheme="majorHAnsi" w:hAnsiTheme="majorHAnsi" w:cstheme="majorHAnsi"/>
          <w:sz w:val="24"/>
        </w:rPr>
        <w:t xml:space="preserve"> </w:t>
      </w:r>
      <w:r w:rsidRPr="00636382">
        <w:rPr>
          <w:rFonts w:asciiTheme="majorHAnsi" w:hAnsiTheme="majorHAnsi" w:cstheme="majorHAnsi"/>
          <w:sz w:val="24"/>
        </w:rPr>
        <w:t>According to the Law on Local Self Government, municipalities are, among others, competent to provide and maintain parks and public spaces.</w:t>
      </w:r>
      <w:r w:rsidRPr="008C7DD1">
        <w:rPr>
          <w:rFonts w:asciiTheme="majorHAnsi" w:hAnsiTheme="majorHAnsi" w:cstheme="majorHAnsi"/>
          <w:sz w:val="24"/>
        </w:rPr>
        <w:t xml:space="preserve"> </w:t>
      </w:r>
    </w:p>
    <w:p w:rsidR="00017705" w:rsidRPr="008C7DD1" w:rsidRDefault="00442F45" w:rsidP="00017705">
      <w:pPr>
        <w:keepNext/>
      </w:pPr>
      <w:r>
        <w:rPr>
          <w:rFonts w:asciiTheme="majorHAnsi" w:hAnsiTheme="majorHAnsi" w:cstheme="majorHAnsi"/>
          <w:noProof/>
          <w:sz w:val="24"/>
        </w:rPr>
        <mc:AlternateContent>
          <mc:Choice Requires="wps">
            <w:drawing>
              <wp:anchor distT="0" distB="0" distL="114300" distR="114300" simplePos="0" relativeHeight="251659264" behindDoc="0" locked="0" layoutInCell="1" allowOverlap="1" wp14:anchorId="59AE4BA6" wp14:editId="0E9900B7">
                <wp:simplePos x="0" y="0"/>
                <wp:positionH relativeFrom="column">
                  <wp:posOffset>2057400</wp:posOffset>
                </wp:positionH>
                <wp:positionV relativeFrom="paragraph">
                  <wp:posOffset>50165</wp:posOffset>
                </wp:positionV>
                <wp:extent cx="1543050" cy="317500"/>
                <wp:effectExtent l="0" t="0" r="0" b="6350"/>
                <wp:wrapNone/>
                <wp:docPr id="64" name="Text Box 64"/>
                <wp:cNvGraphicFramePr/>
                <a:graphic xmlns:a="http://schemas.openxmlformats.org/drawingml/2006/main">
                  <a:graphicData uri="http://schemas.microsoft.com/office/word/2010/wordprocessingShape">
                    <wps:wsp>
                      <wps:cNvSpPr txBox="1"/>
                      <wps:spPr>
                        <a:xfrm>
                          <a:off x="0" y="0"/>
                          <a:ext cx="154305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Pr="003C28FC" w:rsidRDefault="000C275B" w:rsidP="00442F45">
                            <w:pPr>
                              <w:spacing w:before="0" w:after="0"/>
                              <w:jc w:val="center"/>
                            </w:pPr>
                            <w:r>
                              <w:rPr>
                                <w:rFonts w:asciiTheme="majorHAnsi" w:hAnsiTheme="majorHAnsi" w:cstheme="majorHAnsi"/>
                                <w:sz w:val="24"/>
                              </w:rPr>
                              <w:t>% of indicators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E4BA6" id="Text Box 64" o:spid="_x0000_s1086" type="#_x0000_t202" style="position:absolute;left:0;text-align:left;margin-left:162pt;margin-top:3.95pt;width:121.5pt;height: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Wx/jgIAAJQFAAAOAAAAZHJzL2Uyb0RvYy54bWysVE1PGzEQvVfqf7B8L5tAAm3EBqUgqkoI&#10;UKHi7HhtsqrX49pOsumv77M3m6SUC1Uvu/bMm6/nmTm/aBvDVsqHmmzJh0cDzpSVVNX2ueTfH68/&#10;fOQsRGErYciqkm9U4BfT9+/O126ijmlBplKewYkNk7Ur+SJGNymKIBeqEeGInLJQavKNiLj656Ly&#10;Yg3vjSmOB4PTYk2+cp6kCgHSq07Jp9m/1krGO62DisyUHLnF/PX5O0/fYnouJs9euEUtt2mIf8ii&#10;EbVF0J2rKxEFW/r6L1dNLT0F0vFIUlOQ1rVUuQZUMxy8qOZhIZzKtYCc4HY0hf/nVt6u7j2rq5Kf&#10;jjizosEbPao2ss/UMojAz9qFCWAPDsDYQo537uUBwlR2q32T/iiIQQ+mNzt2kzeZjMajk8EYKgnd&#10;yfBsPMj0F3tr50P8oqhh6VByj9fLpIrVTYjIBNAekoIFMnV1XRuTL6lj1KXxbCXw1ibmHGHxB8pY&#10;tkapJ0gjGVlK5p1nY5NE5Z7ZhkuVdxXmU9wYlTDGflManOVCX4ktpFR2Fz+jE0oj1FsMt/h9Vm8x&#10;7uqARY5MNu6Mm9qSz9XnIdtTVv3oKdMdHoQf1J2OsZ23uVnGZ30HzKnaoDE8daMVnLyu8Xo3IsR7&#10;4TFLeHDsh3iHjzYE9ml74mxB/tdr8oRHi0PL2RqzWfLwcym84sx8tWj+T8PRKA1zvozGZ8e4+EPN&#10;/FBjl80loSWG2ERO5mPCR9MftafmCWtklqJCJaxE7JLH/ngZu42BNSTVbJZBGF8n4o19cDK5TjSn&#10;3nxsn4R32waOaP1b6qdYTF70cYdNlpZmy0i6zk2eiO5Y3T4ARj/3/nZNpd1yeM+o/TKd/gYAAP//&#10;AwBQSwMEFAAGAAgAAAAhAESVxjvfAAAACAEAAA8AAABkcnMvZG93bnJldi54bWxMj0FPwzAMhe9I&#10;+w+RJ3FBLGVl6yhNJ4SASdxYgYlb1pi2onGqJmvLv8ec4ObnZz1/L9tOthUD9r5xpOBqEYFAKp1p&#10;qFLwWjxebkD4oMno1hEq+EYP23x2lunUuJFecNiHSnAI+VQrqEPoUil9WaPVfuE6JPY+XW91YNlX&#10;0vR65HDbymUUraXVDfGHWnd4X2P5tT9ZBR8X1eHZT09vY7yKu4fdUCTvplDqfD7d3YIIOIW/Y/jF&#10;Z3TImenoTmS8aBXEy2vuEhQkNyDYX60T1kceeCHzTP4vkP8AAAD//wMAUEsBAi0AFAAGAAgAAAAh&#10;ALaDOJL+AAAA4QEAABMAAAAAAAAAAAAAAAAAAAAAAFtDb250ZW50X1R5cGVzXS54bWxQSwECLQAU&#10;AAYACAAAACEAOP0h/9YAAACUAQAACwAAAAAAAAAAAAAAAAAvAQAAX3JlbHMvLnJlbHNQSwECLQAU&#10;AAYACAAAACEAZuFsf44CAACUBQAADgAAAAAAAAAAAAAAAAAuAgAAZHJzL2Uyb0RvYy54bWxQSwEC&#10;LQAUAAYACAAAACEARJXGO98AAAAIAQAADwAAAAAAAAAAAAAAAADoBAAAZHJzL2Rvd25yZXYueG1s&#10;UEsFBgAAAAAEAAQA8wAAAPQFAAAAAA==&#10;" fillcolor="white [3201]" stroked="f" strokeweight=".5pt">
                <v:textbox>
                  <w:txbxContent>
                    <w:p w:rsidR="000C275B" w:rsidRPr="003C28FC" w:rsidRDefault="000C275B" w:rsidP="00442F45">
                      <w:pPr>
                        <w:spacing w:before="0" w:after="0"/>
                        <w:jc w:val="center"/>
                      </w:pPr>
                      <w:r>
                        <w:rPr>
                          <w:rFonts w:asciiTheme="majorHAnsi" w:hAnsiTheme="majorHAnsi" w:cstheme="majorHAnsi"/>
                          <w:sz w:val="24"/>
                        </w:rPr>
                        <w:t>% of indicators</w:t>
                      </w:r>
                    </w:p>
                  </w:txbxContent>
                </v:textbox>
              </v:shape>
            </w:pict>
          </mc:Fallback>
        </mc:AlternateContent>
      </w:r>
      <w:r w:rsidR="00C830FE" w:rsidRPr="00C830FE">
        <w:rPr>
          <w:rFonts w:asciiTheme="majorHAnsi" w:hAnsiTheme="majorHAnsi" w:cstheme="majorHAnsi"/>
          <w:noProof/>
          <w:sz w:val="24"/>
        </w:rPr>
        <mc:AlternateContent>
          <mc:Choice Requires="wps">
            <w:drawing>
              <wp:anchor distT="0" distB="0" distL="114300" distR="114300" simplePos="0" relativeHeight="251620352" behindDoc="0" locked="0" layoutInCell="1" allowOverlap="1" wp14:anchorId="5EB4A730" wp14:editId="537ECCC1">
                <wp:simplePos x="0" y="0"/>
                <wp:positionH relativeFrom="column">
                  <wp:posOffset>95416</wp:posOffset>
                </wp:positionH>
                <wp:positionV relativeFrom="paragraph">
                  <wp:posOffset>628153</wp:posOffset>
                </wp:positionV>
                <wp:extent cx="2806700" cy="1885950"/>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2806700" cy="1885950"/>
                        </a:xfrm>
                        <a:prstGeom prst="rect">
                          <a:avLst/>
                        </a:prstGeom>
                        <a:solidFill>
                          <a:sysClr val="window" lastClr="FFFFFF"/>
                        </a:solidFill>
                        <a:ln w="6350">
                          <a:noFill/>
                        </a:ln>
                        <a:effectLst/>
                      </wps:spPr>
                      <wps:txbx>
                        <w:txbxContent>
                          <w:p w:rsidR="000C275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r w:rsidRPr="006B530B">
                              <w:rPr>
                                <w:sz w:val="18"/>
                                <w:szCs w:val="18"/>
                                <w:lang w:val="sr-Latn-RS"/>
                              </w:rPr>
                              <w:t>Public spaces equipped with public lighting</w:t>
                            </w: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r w:rsidRPr="006B530B">
                              <w:rPr>
                                <w:sz w:val="18"/>
                                <w:szCs w:val="18"/>
                                <w:lang w:val="sr-Latn-RS"/>
                              </w:rPr>
                              <w:t>Area of public spaces that are under constant maintenance</w:t>
                            </w: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3D7AD4" w:rsidRDefault="000C275B" w:rsidP="00C830FE">
                            <w:pPr>
                              <w:spacing w:before="0" w:after="0"/>
                              <w:jc w:val="center"/>
                              <w:rPr>
                                <w:sz w:val="18"/>
                                <w:szCs w:val="18"/>
                                <w:lang w:val="sr-Latn-RS"/>
                              </w:rPr>
                            </w:pPr>
                            <w:r w:rsidRPr="006B530B">
                              <w:rPr>
                                <w:sz w:val="18"/>
                                <w:szCs w:val="18"/>
                                <w:lang w:val="sr-Latn-RS"/>
                              </w:rPr>
                              <w:t>Area of public spaces with greenery per m</w:t>
                            </w:r>
                            <w:r>
                              <w:rPr>
                                <w:sz w:val="18"/>
                                <w:szCs w:val="18"/>
                                <w:lang w:val="sr-Latn-RS"/>
                              </w:rPr>
                              <w:t>²</w:t>
                            </w:r>
                            <w:r w:rsidRPr="006B530B">
                              <w:rPr>
                                <w:sz w:val="18"/>
                                <w:szCs w:val="18"/>
                                <w:lang w:val="sr-Latn-RS"/>
                              </w:rPr>
                              <w:t xml:space="preserve"> per capita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4A730" id="Text Box 100" o:spid="_x0000_s1087" type="#_x0000_t202" style="position:absolute;left:0;text-align:left;margin-left:7.5pt;margin-top:49.45pt;width:221pt;height:148.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tPFVQIAAKUEAAAOAAAAZHJzL2Uyb0RvYy54bWysVE1vGjEQvVfqf7B8bxYoJASxRJSIqlKU&#10;RIIqZ+P1wkpej2sbdumv77MXEpr2VJWDmS/ezLyZYXrX1podlPMVmZz3r3qcKSOpqMw259/Xy09j&#10;znwQphCajMr5UXl+N/v4YdrYiRrQjnShHAOI8ZPG5nwXgp1kmZc7VQt/RVYZOEtytQhQ3TYrnGiA&#10;Xuts0OtdZw25wjqSyntY7zsnnyX8slQyPJWlV4HpnKO2kF6X3k18s9lUTLZO2F0lT2WIf6iiFpVB&#10;0leoexEE27vqD6i6ko48leFKUp1RWVZSpR7QTb/3rpvVTliVegE53r7S5P8frHw8PDtWFZhdD/wY&#10;UWNIa9UG9oVaFm1gqLF+gsCVRWho4UD02e5hjI23pavjN1pi8APr+MpvhJMwDsa965uYRsLXH49H&#10;t6OEn7393DofviqqWRRy7jDAxKs4PPiAUhB6DonZPOmqWFZaJ+XoF9qxg8CssSIFNZxp4QOMOV+m&#10;T6waEL/9TBvW5Pz6M2qJKIYiXhenTbSotEen/JGLrucohXbTJvZG4zMhGyqO4MlRt2veymWFXh5Q&#10;yLNwWC70j4MJT3hKTUhNJ4mzHbmff7PHeMwcXs4aLGvO/Y+9cAr9fTPYhtv+cAjYkJTh6GYAxV16&#10;Npces68XBI76OE0rkxjjgz6LpaP6BXc1j1nhEkYid87DWVyE7oRwl1LN5ykI+2xFeDArKyN0JC5O&#10;at2+CGdP4wzYhEc6r7WYvJtqF9sNYb4PVFZp5JHojlUMLyq4hTTG093GY7vUU9Tbv8vsFwAAAP//&#10;AwBQSwMEFAAGAAgAAAAhABlCXjThAAAACQEAAA8AAABkcnMvZG93bnJldi54bWxMj81OwzAQhO9I&#10;vIO1SNyow09oE+JUCIGgElFLQOLqJksSiNeR7TahT89yguPsjGa/yZaT6cUene8sKTifRSCQKlt3&#10;1Ch4e304W4DwQVOte0uo4Bs9LPPjo0yntR3pBfdlaASXkE+1gjaEIZXSVy0a7Wd2QGLvwzqjA0vX&#10;yNrpkctNLy+i6Foa3RF/aPWAdy1WX+XOKHgfy0e3Xq0+N8NTcVgfyuIZ7wulTk+m2xsQAafwF4Zf&#10;fEaHnJm2dke1Fz3rmKcEBckiAcH+VTznw1bBZRInIPNM/l+Q/wAAAP//AwBQSwECLQAUAAYACAAA&#10;ACEAtoM4kv4AAADhAQAAEwAAAAAAAAAAAAAAAAAAAAAAW0NvbnRlbnRfVHlwZXNdLnhtbFBLAQIt&#10;ABQABgAIAAAAIQA4/SH/1gAAAJQBAAALAAAAAAAAAAAAAAAAAC8BAABfcmVscy8ucmVsc1BLAQIt&#10;ABQABgAIAAAAIQBndtPFVQIAAKUEAAAOAAAAAAAAAAAAAAAAAC4CAABkcnMvZTJvRG9jLnhtbFBL&#10;AQItABQABgAIAAAAIQAZQl404QAAAAkBAAAPAAAAAAAAAAAAAAAAAK8EAABkcnMvZG93bnJldi54&#10;bWxQSwUGAAAAAAQABADzAAAAvQUAAAAA&#10;" fillcolor="window" stroked="f" strokeweight=".5pt">
                <v:textbox>
                  <w:txbxContent>
                    <w:p w:rsidR="000C275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r w:rsidRPr="006B530B">
                        <w:rPr>
                          <w:sz w:val="18"/>
                          <w:szCs w:val="18"/>
                          <w:lang w:val="sr-Latn-RS"/>
                        </w:rPr>
                        <w:t>Public spaces equipped with public lighting</w:t>
                      </w: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r w:rsidRPr="006B530B">
                        <w:rPr>
                          <w:sz w:val="18"/>
                          <w:szCs w:val="18"/>
                          <w:lang w:val="sr-Latn-RS"/>
                        </w:rPr>
                        <w:t>Area of public spaces that are under constant maintenance</w:t>
                      </w: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3D7AD4" w:rsidRDefault="000C275B" w:rsidP="00C830FE">
                      <w:pPr>
                        <w:spacing w:before="0" w:after="0"/>
                        <w:jc w:val="center"/>
                        <w:rPr>
                          <w:sz w:val="18"/>
                          <w:szCs w:val="18"/>
                          <w:lang w:val="sr-Latn-RS"/>
                        </w:rPr>
                      </w:pPr>
                      <w:r w:rsidRPr="006B530B">
                        <w:rPr>
                          <w:sz w:val="18"/>
                          <w:szCs w:val="18"/>
                          <w:lang w:val="sr-Latn-RS"/>
                        </w:rPr>
                        <w:t>Area of public spaces with greenery per m</w:t>
                      </w:r>
                      <w:r>
                        <w:rPr>
                          <w:sz w:val="18"/>
                          <w:szCs w:val="18"/>
                          <w:lang w:val="sr-Latn-RS"/>
                        </w:rPr>
                        <w:t>²</w:t>
                      </w:r>
                      <w:r w:rsidRPr="006B530B">
                        <w:rPr>
                          <w:sz w:val="18"/>
                          <w:szCs w:val="18"/>
                          <w:lang w:val="sr-Latn-RS"/>
                        </w:rPr>
                        <w:t xml:space="preserve"> per capita</w:t>
                      </w:r>
                    </w:p>
                  </w:txbxContent>
                </v:textbox>
              </v:shape>
            </w:pict>
          </mc:Fallback>
        </mc:AlternateContent>
      </w:r>
      <w:r w:rsidR="00FB4184">
        <w:rPr>
          <w:noProof/>
        </w:rPr>
        <w:drawing>
          <wp:inline distT="0" distB="0" distL="0" distR="0" wp14:anchorId="1691AC28">
            <wp:extent cx="5712460" cy="274320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2460" cy="2743200"/>
                    </a:xfrm>
                    <a:prstGeom prst="rect">
                      <a:avLst/>
                    </a:prstGeom>
                    <a:noFill/>
                  </pic:spPr>
                </pic:pic>
              </a:graphicData>
            </a:graphic>
          </wp:inline>
        </w:drawing>
      </w:r>
    </w:p>
    <w:p w:rsidR="00017705" w:rsidRPr="008C7DD1" w:rsidRDefault="00017705" w:rsidP="00017705">
      <w:pPr>
        <w:pStyle w:val="Caption"/>
        <w:rPr>
          <w:rFonts w:asciiTheme="majorHAnsi" w:hAnsiTheme="majorHAnsi" w:cstheme="majorHAnsi"/>
          <w:sz w:val="24"/>
        </w:rPr>
      </w:pPr>
      <w:r w:rsidRPr="008C7DD1">
        <w:t xml:space="preserve">Figure </w:t>
      </w:r>
      <w:r w:rsidR="008A77D9">
        <w:fldChar w:fldCharType="begin"/>
      </w:r>
      <w:r w:rsidR="008A77D9">
        <w:instrText xml:space="preserve"> SEQ Figure \* ARABIC </w:instrText>
      </w:r>
      <w:r w:rsidR="008A77D9">
        <w:fldChar w:fldCharType="separate"/>
      </w:r>
      <w:r w:rsidRPr="008C7DD1">
        <w:t>18</w:t>
      </w:r>
      <w:r w:rsidR="008A77D9">
        <w:fldChar w:fldCharType="end"/>
      </w:r>
      <w:r>
        <w:t>.</w:t>
      </w:r>
      <w:r w:rsidRPr="008C7DD1">
        <w:t xml:space="preserve"> </w:t>
      </w:r>
      <w:r w:rsidRPr="00636382">
        <w:t>Performance indicators in the field of public spaces</w:t>
      </w:r>
    </w:p>
    <w:p w:rsidR="00017705" w:rsidRPr="008C7DD1" w:rsidRDefault="00017705" w:rsidP="00017705">
      <w:pPr>
        <w:rPr>
          <w:rFonts w:asciiTheme="majorHAnsi" w:hAnsiTheme="majorHAnsi" w:cstheme="majorHAnsi"/>
          <w:sz w:val="24"/>
        </w:rPr>
      </w:pPr>
      <w:r w:rsidRPr="00636382">
        <w:rPr>
          <w:rFonts w:asciiTheme="majorHAnsi" w:hAnsiTheme="majorHAnsi" w:cstheme="majorHAnsi"/>
          <w:sz w:val="24"/>
        </w:rPr>
        <w:t>In addition to the level of green spaces per capita, this area also measures the area of public spaces which are regularly maintained by municipalities, as well as the number of public spaces that have public lighting.</w:t>
      </w:r>
      <w:r w:rsidR="00442F45" w:rsidRPr="00442F45">
        <w:rPr>
          <w:rFonts w:asciiTheme="majorHAnsi" w:hAnsiTheme="majorHAnsi" w:cstheme="majorHAnsi"/>
          <w:noProof/>
          <w:sz w:val="24"/>
        </w:rPr>
        <w:t xml:space="preserve"> </w:t>
      </w:r>
    </w:p>
    <w:p w:rsidR="00017705" w:rsidRPr="008C7DD1" w:rsidRDefault="00442F45" w:rsidP="00017705">
      <w:pPr>
        <w:keepNext/>
        <w:ind w:left="-990"/>
      </w:pPr>
      <w:r>
        <w:rPr>
          <w:rFonts w:asciiTheme="majorHAnsi" w:hAnsiTheme="majorHAnsi" w:cstheme="majorHAnsi"/>
          <w:noProof/>
          <w:sz w:val="24"/>
        </w:rPr>
        <mc:AlternateContent>
          <mc:Choice Requires="wps">
            <w:drawing>
              <wp:anchor distT="0" distB="0" distL="114300" distR="114300" simplePos="0" relativeHeight="251661312" behindDoc="0" locked="0" layoutInCell="1" allowOverlap="1" wp14:anchorId="59AE4BA6" wp14:editId="0E9900B7">
                <wp:simplePos x="0" y="0"/>
                <wp:positionH relativeFrom="column">
                  <wp:posOffset>1943100</wp:posOffset>
                </wp:positionH>
                <wp:positionV relativeFrom="paragraph">
                  <wp:posOffset>86360</wp:posOffset>
                </wp:positionV>
                <wp:extent cx="1543050" cy="317500"/>
                <wp:effectExtent l="0" t="0" r="0" b="6350"/>
                <wp:wrapNone/>
                <wp:docPr id="65" name="Text Box 65"/>
                <wp:cNvGraphicFramePr/>
                <a:graphic xmlns:a="http://schemas.openxmlformats.org/drawingml/2006/main">
                  <a:graphicData uri="http://schemas.microsoft.com/office/word/2010/wordprocessingShape">
                    <wps:wsp>
                      <wps:cNvSpPr txBox="1"/>
                      <wps:spPr>
                        <a:xfrm>
                          <a:off x="0" y="0"/>
                          <a:ext cx="154305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Pr="003C28FC" w:rsidRDefault="000C275B" w:rsidP="00442F45">
                            <w:pPr>
                              <w:spacing w:before="0" w:after="0"/>
                              <w:jc w:val="center"/>
                            </w:pPr>
                            <w:r>
                              <w:rPr>
                                <w:rFonts w:asciiTheme="majorHAnsi" w:hAnsiTheme="majorHAnsi" w:cstheme="majorHAnsi"/>
                                <w:sz w:val="24"/>
                              </w:rPr>
                              <w:t>% by municipalities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E4BA6" id="Text Box 65" o:spid="_x0000_s1088" type="#_x0000_t202" style="position:absolute;left:0;text-align:left;margin-left:153pt;margin-top:6.8pt;width:121.5pt;height: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8j+jgIAAJQFAAAOAAAAZHJzL2Uyb0RvYy54bWysVE1PGzEQvVfqf7B8L5tAQkvEBqUgqkoI&#10;UKHi7HhtsqrX49pOsumv77M3m6SUC1Uvu/bMm6/nmTm/aBvDVsqHmmzJh0cDzpSVVNX2ueTfH68/&#10;fOIsRGErYciqkm9U4BfT9+/O126ijmlBplKewYkNk7Ur+SJGNymKIBeqEeGInLJQavKNiLj656Ly&#10;Yg3vjSmOB4PTYk2+cp6kCgHSq07Jp9m/1krGO62DisyUHLnF/PX5O0/fYnouJs9euEUtt2mIf8ii&#10;EbVF0J2rKxEFW/r6L1dNLT0F0vFIUlOQ1rVUuQZUMxy8qOZhIZzKtYCc4HY0hf/nVt6u7j2rq5Kf&#10;jjmzosEbPao2ss/UMojAz9qFCWAPDsDYQo537uUBwlR2q32T/iiIQQ+mNzt2kzeZjMajk8EYKgnd&#10;yfDjeJDpL/bWzof4RVHD0qHkHq+XSRWrmxCRCaA9JAULZOrqujYmX1LHqEvj2UrgrU3MOcLiD5Sx&#10;bI1ST5BGMrKUzDvPxiaJyj2zDZcq7yrMp7gxKmGM/aY0OMuFvhJbSKnsLn5GJ5RGqLcYbvH7rN5i&#10;3NUBixyZbNwZN7Uln6vPQ7anrPrRU6Y7PAg/qDsdYztvc7OMz/oOmFO1QWN46kYrOHld4/VuRIj3&#10;wmOW8ODYD/EOH20I7NP2xNmC/K/X5AmPFoeWszVms+Th51J4xZn5atH8Z8PRKA1zvozGH49x8Yea&#10;+aHGLptLQksMsYmczMeEj6Y/ak/NE9bILEWFSliJ2CWP/fEydhsDa0iq2SyDML5OxBv74GRynWhO&#10;vfnYPgnvtg0c0fq31E+xmLzo4w6bLC3NlpF0nZs8Ed2xun0AjH7u/e2aSrvl8J5R+2U6/Q0AAP//&#10;AwBQSwMEFAAGAAgAAAAhABgKHknfAAAACQEAAA8AAABkcnMvZG93bnJldi54bWxMj8FOwzAQRO9I&#10;/IO1SFxQ60BoKCFOhRBQiRtNadWbGy9JRLyOYjcJf89yguPOjGbfZKvJtmLA3jeOFFzPIxBIpTMN&#10;VQq2xctsCcIHTUa3jlDBN3pY5ednmU6NG+kdh02oBJeQT7WCOoQuldKXNVrt565DYu/T9VYHPvtK&#10;ml6PXG5beRNFibS6If5Q6w6faiy/Nier4HBV7d/89Poxxou4e14Pxd3OFEpdXkyPDyACTuEvDL/4&#10;jA45Mx3diYwXrYI4SnhLYCNOQHBgcXvPwlFBwoLMM/l/Qf4DAAD//wMAUEsBAi0AFAAGAAgAAAAh&#10;ALaDOJL+AAAA4QEAABMAAAAAAAAAAAAAAAAAAAAAAFtDb250ZW50X1R5cGVzXS54bWxQSwECLQAU&#10;AAYACAAAACEAOP0h/9YAAACUAQAACwAAAAAAAAAAAAAAAAAvAQAAX3JlbHMvLnJlbHNQSwECLQAU&#10;AAYACAAAACEAsdvI/o4CAACUBQAADgAAAAAAAAAAAAAAAAAuAgAAZHJzL2Uyb0RvYy54bWxQSwEC&#10;LQAUAAYACAAAACEAGAoeSd8AAAAJAQAADwAAAAAAAAAAAAAAAADoBAAAZHJzL2Rvd25yZXYueG1s&#10;UEsFBgAAAAAEAAQA8wAAAPQFAAAAAA==&#10;" fillcolor="white [3201]" stroked="f" strokeweight=".5pt">
                <v:textbox>
                  <w:txbxContent>
                    <w:p w:rsidR="000C275B" w:rsidRPr="003C28FC" w:rsidRDefault="000C275B" w:rsidP="00442F45">
                      <w:pPr>
                        <w:spacing w:before="0" w:after="0"/>
                        <w:jc w:val="center"/>
                      </w:pPr>
                      <w:r>
                        <w:rPr>
                          <w:rFonts w:asciiTheme="majorHAnsi" w:hAnsiTheme="majorHAnsi" w:cstheme="majorHAnsi"/>
                          <w:sz w:val="24"/>
                        </w:rPr>
                        <w:t>% by municipalities</w:t>
                      </w:r>
                    </w:p>
                  </w:txbxContent>
                </v:textbox>
              </v:shape>
            </w:pict>
          </mc:Fallback>
        </mc:AlternateContent>
      </w:r>
      <w:r w:rsidR="00FB4184">
        <w:rPr>
          <w:noProof/>
        </w:rPr>
        <w:drawing>
          <wp:inline distT="0" distB="0" distL="0" distR="0" wp14:anchorId="1911D7C9">
            <wp:extent cx="6626860" cy="181038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26860" cy="1810385"/>
                    </a:xfrm>
                    <a:prstGeom prst="rect">
                      <a:avLst/>
                    </a:prstGeom>
                    <a:noFill/>
                  </pic:spPr>
                </pic:pic>
              </a:graphicData>
            </a:graphic>
          </wp:inline>
        </w:drawing>
      </w:r>
    </w:p>
    <w:p w:rsidR="00017705" w:rsidRPr="008C7DD1" w:rsidRDefault="00017705" w:rsidP="00017705">
      <w:pPr>
        <w:pStyle w:val="Caption"/>
        <w:rPr>
          <w:rFonts w:asciiTheme="majorHAnsi" w:hAnsiTheme="majorHAnsi" w:cstheme="majorHAnsi"/>
          <w:sz w:val="24"/>
        </w:rPr>
      </w:pPr>
      <w:r w:rsidRPr="008C7DD1">
        <w:t xml:space="preserve">Figure </w:t>
      </w:r>
      <w:r w:rsidR="008A77D9">
        <w:fldChar w:fldCharType="begin"/>
      </w:r>
      <w:r w:rsidR="008A77D9">
        <w:instrText xml:space="preserve"> SEQ Figure \* ARABIC </w:instrText>
      </w:r>
      <w:r w:rsidR="008A77D9">
        <w:fldChar w:fldCharType="separate"/>
      </w:r>
      <w:r w:rsidRPr="008C7DD1">
        <w:t>19</w:t>
      </w:r>
      <w:r w:rsidR="008A77D9">
        <w:fldChar w:fldCharType="end"/>
      </w:r>
      <w:r>
        <w:t>.</w:t>
      </w:r>
      <w:r w:rsidRPr="008C7DD1">
        <w:t xml:space="preserve"> </w:t>
      </w:r>
      <w:r w:rsidRPr="00636382">
        <w:t>Comparative data between municipalities in the field of public spaces</w:t>
      </w:r>
    </w:p>
    <w:p w:rsidR="00FB4184" w:rsidRDefault="00FB4184" w:rsidP="00017705">
      <w:pPr>
        <w:rPr>
          <w:rFonts w:asciiTheme="majorHAnsi" w:hAnsiTheme="majorHAnsi" w:cstheme="majorHAnsi"/>
          <w:sz w:val="24"/>
        </w:rPr>
      </w:pPr>
    </w:p>
    <w:p w:rsidR="001B06F9" w:rsidRPr="00235663" w:rsidRDefault="001B06F9" w:rsidP="007B3EB0">
      <w:pPr>
        <w:rPr>
          <w:rFonts w:asciiTheme="majorHAnsi" w:hAnsiTheme="majorHAnsi" w:cstheme="majorHAnsi"/>
          <w:sz w:val="24"/>
          <w:lang w:val="sq-AL"/>
        </w:rPr>
      </w:pPr>
      <w:bookmarkStart w:id="21" w:name="_Toc47965428"/>
      <w:r w:rsidRPr="00235663">
        <w:rPr>
          <w:rFonts w:asciiTheme="majorHAnsi" w:hAnsiTheme="majorHAnsi" w:cstheme="majorHAnsi"/>
          <w:sz w:val="24"/>
          <w:lang w:val="sq-AL"/>
        </w:rPr>
        <w:t>Based on the data, about 67.5% of public spaces are regularly maintained, while 75.4% of public spaces have aslo public lighting.</w:t>
      </w:r>
    </w:p>
    <w:p w:rsidR="00FB4184" w:rsidRPr="00235663" w:rsidRDefault="00FB4184" w:rsidP="00017705">
      <w:pPr>
        <w:pStyle w:val="Heading2"/>
        <w:rPr>
          <w:color w:val="auto"/>
        </w:rPr>
      </w:pPr>
    </w:p>
    <w:p w:rsidR="007B3EB0" w:rsidRDefault="007B3EB0" w:rsidP="007B3EB0"/>
    <w:p w:rsidR="007B3EB0" w:rsidRPr="007B3EB0" w:rsidRDefault="007B3EB0" w:rsidP="007B3EB0"/>
    <w:p w:rsidR="00017705" w:rsidRPr="008C7DD1" w:rsidRDefault="00017705" w:rsidP="00017705">
      <w:pPr>
        <w:pStyle w:val="Heading2"/>
      </w:pPr>
      <w:r>
        <w:lastRenderedPageBreak/>
        <w:t>Field</w:t>
      </w:r>
      <w:r w:rsidRPr="008C7DD1">
        <w:t xml:space="preserve"> 9 – </w:t>
      </w:r>
      <w:r w:rsidRPr="00636382">
        <w:t>Road Infrastructure</w:t>
      </w:r>
      <w:bookmarkEnd w:id="21"/>
    </w:p>
    <w:p w:rsidR="00FB4184" w:rsidRDefault="00017705" w:rsidP="00017705">
      <w:pPr>
        <w:rPr>
          <w:rFonts w:asciiTheme="majorHAnsi" w:hAnsiTheme="majorHAnsi" w:cstheme="majorHAnsi"/>
          <w:sz w:val="24"/>
        </w:rPr>
      </w:pPr>
      <w:r w:rsidRPr="00636382">
        <w:t xml:space="preserve"> </w:t>
      </w:r>
      <w:r w:rsidRPr="00636382">
        <w:rPr>
          <w:rFonts w:asciiTheme="majorHAnsi" w:hAnsiTheme="majorHAnsi" w:cstheme="majorHAnsi"/>
          <w:sz w:val="24"/>
        </w:rPr>
        <w:t>This area measures municipal roads and related ancillary infrastructure that are under the competence of the municipality.</w:t>
      </w:r>
      <w:r w:rsidRPr="008C7DD1">
        <w:rPr>
          <w:rFonts w:asciiTheme="majorHAnsi" w:hAnsiTheme="majorHAnsi" w:cstheme="majorHAnsi"/>
          <w:sz w:val="24"/>
        </w:rPr>
        <w:t xml:space="preserve"> </w:t>
      </w:r>
      <w:r w:rsidRPr="00636382">
        <w:rPr>
          <w:rFonts w:asciiTheme="majorHAnsi" w:hAnsiTheme="majorHAnsi" w:cstheme="majorHAnsi"/>
          <w:sz w:val="24"/>
        </w:rPr>
        <w:t>This area has been completed with new indicators to promote a modern road infrastru</w:t>
      </w:r>
      <w:r w:rsidR="00FB4184">
        <w:rPr>
          <w:rFonts w:asciiTheme="majorHAnsi" w:hAnsiTheme="majorHAnsi" w:cstheme="majorHAnsi"/>
          <w:sz w:val="24"/>
        </w:rPr>
        <w:t xml:space="preserve">cture with sidewalks, lighting </w:t>
      </w:r>
      <w:r w:rsidR="00FB4184" w:rsidRPr="00636382">
        <w:rPr>
          <w:rFonts w:asciiTheme="majorHAnsi" w:hAnsiTheme="majorHAnsi" w:cstheme="majorHAnsi"/>
          <w:sz w:val="24"/>
        </w:rPr>
        <w:t>and signage</w:t>
      </w:r>
      <w:r w:rsidRPr="00636382">
        <w:rPr>
          <w:rFonts w:asciiTheme="majorHAnsi" w:hAnsiTheme="majorHAnsi" w:cstheme="majorHAnsi"/>
          <w:sz w:val="24"/>
        </w:rPr>
        <w:t xml:space="preserve"> as well as bicycle path.</w:t>
      </w:r>
      <w:r w:rsidRPr="008C7DD1">
        <w:rPr>
          <w:rFonts w:asciiTheme="majorHAnsi" w:hAnsiTheme="majorHAnsi" w:cstheme="majorHAnsi"/>
          <w:sz w:val="24"/>
        </w:rPr>
        <w:t xml:space="preserve"> </w:t>
      </w:r>
      <w:r w:rsidRPr="00636382">
        <w:rPr>
          <w:rFonts w:asciiTheme="majorHAnsi" w:hAnsiTheme="majorHAnsi" w:cstheme="majorHAnsi"/>
          <w:sz w:val="24"/>
        </w:rPr>
        <w:t xml:space="preserve">Overall performance is estimated to be </w:t>
      </w:r>
      <w:r w:rsidR="007B3EB0">
        <w:rPr>
          <w:rFonts w:asciiTheme="majorHAnsi" w:hAnsiTheme="majorHAnsi" w:cstheme="majorHAnsi"/>
          <w:sz w:val="24"/>
        </w:rPr>
        <w:t>46</w:t>
      </w:r>
      <w:r w:rsidRPr="00636382">
        <w:rPr>
          <w:rFonts w:asciiTheme="majorHAnsi" w:hAnsiTheme="majorHAnsi" w:cstheme="majorHAnsi"/>
          <w:sz w:val="24"/>
        </w:rPr>
        <w:t>.</w:t>
      </w:r>
      <w:r w:rsidR="007B3EB0">
        <w:rPr>
          <w:rFonts w:asciiTheme="majorHAnsi" w:hAnsiTheme="majorHAnsi" w:cstheme="majorHAnsi"/>
          <w:sz w:val="24"/>
        </w:rPr>
        <w:t>76</w:t>
      </w:r>
      <w:r w:rsidRPr="00636382">
        <w:rPr>
          <w:rFonts w:asciiTheme="majorHAnsi" w:hAnsiTheme="majorHAnsi" w:cstheme="majorHAnsi"/>
          <w:sz w:val="24"/>
        </w:rPr>
        <w:t>%</w:t>
      </w:r>
      <w:r w:rsidR="007B3EB0">
        <w:rPr>
          <w:rFonts w:asciiTheme="majorHAnsi" w:hAnsiTheme="majorHAnsi" w:cstheme="majorHAnsi"/>
          <w:sz w:val="24"/>
        </w:rPr>
        <w:t>.</w:t>
      </w:r>
    </w:p>
    <w:p w:rsidR="00FB4184" w:rsidRDefault="007B3EB0" w:rsidP="00017705">
      <w:pPr>
        <w:rPr>
          <w:rFonts w:asciiTheme="majorHAnsi" w:hAnsiTheme="majorHAnsi" w:cstheme="majorHAnsi"/>
          <w:sz w:val="24"/>
        </w:rPr>
      </w:pPr>
      <w:r w:rsidRPr="00C830FE">
        <w:rPr>
          <w:rFonts w:asciiTheme="majorHAnsi" w:hAnsiTheme="majorHAnsi" w:cstheme="majorHAnsi"/>
          <w:noProof/>
          <w:sz w:val="24"/>
        </w:rPr>
        <mc:AlternateContent>
          <mc:Choice Requires="wps">
            <w:drawing>
              <wp:anchor distT="0" distB="0" distL="114300" distR="114300" simplePos="0" relativeHeight="251616256" behindDoc="0" locked="0" layoutInCell="1" allowOverlap="1" wp14:anchorId="56EC3FE0" wp14:editId="405B4D9D">
                <wp:simplePos x="0" y="0"/>
                <wp:positionH relativeFrom="column">
                  <wp:posOffset>0</wp:posOffset>
                </wp:positionH>
                <wp:positionV relativeFrom="paragraph">
                  <wp:posOffset>495935</wp:posOffset>
                </wp:positionV>
                <wp:extent cx="2846070" cy="227330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2846070" cy="2273300"/>
                        </a:xfrm>
                        <a:prstGeom prst="rect">
                          <a:avLst/>
                        </a:prstGeom>
                        <a:solidFill>
                          <a:sysClr val="window" lastClr="FFFFFF"/>
                        </a:solidFill>
                        <a:ln w="6350">
                          <a:noFill/>
                        </a:ln>
                        <a:effectLst/>
                      </wps:spPr>
                      <wps:txbx>
                        <w:txbxContent>
                          <w:p w:rsidR="000C275B" w:rsidRPr="006B530B" w:rsidRDefault="000C275B" w:rsidP="00C830FE">
                            <w:pPr>
                              <w:spacing w:before="0" w:after="0" w:line="600" w:lineRule="auto"/>
                              <w:jc w:val="right"/>
                              <w:rPr>
                                <w:sz w:val="16"/>
                                <w:szCs w:val="16"/>
                                <w:lang w:val="sr-Latn-RS"/>
                              </w:rPr>
                            </w:pPr>
                            <w:r w:rsidRPr="006B530B">
                              <w:rPr>
                                <w:sz w:val="16"/>
                                <w:szCs w:val="16"/>
                                <w:lang w:val="sr-Latn-RS"/>
                              </w:rPr>
                              <w:t>Local re-paved roads</w:t>
                            </w:r>
                          </w:p>
                          <w:p w:rsidR="000C275B" w:rsidRPr="006B530B" w:rsidRDefault="000C275B" w:rsidP="00C830FE">
                            <w:pPr>
                              <w:spacing w:before="0" w:after="0" w:line="600" w:lineRule="auto"/>
                              <w:jc w:val="right"/>
                              <w:rPr>
                                <w:sz w:val="16"/>
                                <w:szCs w:val="16"/>
                                <w:lang w:val="sr-Latn-RS"/>
                              </w:rPr>
                            </w:pPr>
                            <w:r w:rsidRPr="006B530B">
                              <w:rPr>
                                <w:sz w:val="16"/>
                                <w:szCs w:val="16"/>
                                <w:lang w:val="sr-Latn-RS"/>
                              </w:rPr>
                              <w:t>Roads in urban areas with bike paths</w:t>
                            </w:r>
                          </w:p>
                          <w:p w:rsidR="000C275B" w:rsidRPr="006B530B" w:rsidRDefault="000C275B" w:rsidP="00C830FE">
                            <w:pPr>
                              <w:spacing w:before="0" w:after="0" w:line="600" w:lineRule="auto"/>
                              <w:jc w:val="right"/>
                              <w:rPr>
                                <w:sz w:val="16"/>
                                <w:szCs w:val="16"/>
                                <w:lang w:val="sr-Latn-RS"/>
                              </w:rPr>
                            </w:pPr>
                            <w:r w:rsidRPr="006B530B">
                              <w:rPr>
                                <w:sz w:val="16"/>
                                <w:szCs w:val="16"/>
                                <w:lang w:val="sr-Latn-RS"/>
                              </w:rPr>
                              <w:t>Length of local roads equipped with signalization</w:t>
                            </w:r>
                          </w:p>
                          <w:p w:rsidR="000C275B" w:rsidRPr="006B530B" w:rsidRDefault="000C275B" w:rsidP="00C830FE">
                            <w:pPr>
                              <w:spacing w:before="0" w:after="0" w:line="600" w:lineRule="auto"/>
                              <w:jc w:val="right"/>
                              <w:rPr>
                                <w:sz w:val="16"/>
                                <w:szCs w:val="16"/>
                                <w:lang w:val="sr-Latn-RS"/>
                              </w:rPr>
                            </w:pPr>
                            <w:r w:rsidRPr="006B530B">
                              <w:rPr>
                                <w:sz w:val="16"/>
                                <w:szCs w:val="16"/>
                                <w:lang w:val="sr-Latn-RS"/>
                              </w:rPr>
                              <w:t>Length of local roads equipped with public lighting</w:t>
                            </w:r>
                          </w:p>
                          <w:p w:rsidR="000C275B" w:rsidRPr="006B530B" w:rsidRDefault="000C275B" w:rsidP="00C830FE">
                            <w:pPr>
                              <w:spacing w:before="0" w:after="0" w:line="600" w:lineRule="auto"/>
                              <w:jc w:val="right"/>
                              <w:rPr>
                                <w:sz w:val="16"/>
                                <w:szCs w:val="16"/>
                                <w:lang w:val="sr-Latn-RS"/>
                              </w:rPr>
                            </w:pPr>
                            <w:r w:rsidRPr="006B530B">
                              <w:rPr>
                                <w:sz w:val="16"/>
                                <w:szCs w:val="16"/>
                                <w:lang w:val="sr-Latn-RS"/>
                              </w:rPr>
                              <w:t>Length of local roads equipped with sidewalks</w:t>
                            </w:r>
                          </w:p>
                          <w:p w:rsidR="000C275B" w:rsidRPr="006B530B" w:rsidRDefault="000C275B" w:rsidP="00C830FE">
                            <w:pPr>
                              <w:spacing w:before="0" w:after="0" w:line="600" w:lineRule="auto"/>
                              <w:jc w:val="right"/>
                              <w:rPr>
                                <w:sz w:val="16"/>
                                <w:szCs w:val="16"/>
                                <w:lang w:val="sr-Latn-RS"/>
                              </w:rPr>
                            </w:pPr>
                            <w:r w:rsidRPr="006B530B">
                              <w:rPr>
                                <w:sz w:val="16"/>
                                <w:szCs w:val="16"/>
                                <w:lang w:val="sr-Latn-RS"/>
                              </w:rPr>
                              <w:t>Local roads with maintenance during the winter season</w:t>
                            </w:r>
                          </w:p>
                          <w:p w:rsidR="000C275B" w:rsidRPr="006B530B" w:rsidRDefault="000C275B" w:rsidP="00C830FE">
                            <w:pPr>
                              <w:spacing w:before="0" w:after="0" w:line="600" w:lineRule="auto"/>
                              <w:jc w:val="right"/>
                              <w:rPr>
                                <w:sz w:val="16"/>
                                <w:szCs w:val="16"/>
                                <w:lang w:val="sr-Latn-RS"/>
                              </w:rPr>
                            </w:pPr>
                            <w:r w:rsidRPr="006B530B">
                              <w:rPr>
                                <w:sz w:val="16"/>
                                <w:szCs w:val="16"/>
                                <w:lang w:val="sr-Latn-RS"/>
                              </w:rPr>
                              <w:t>Local roads with maintenance during the summer season</w:t>
                            </w:r>
                          </w:p>
                          <w:p w:rsidR="000C275B" w:rsidRPr="001D5449" w:rsidRDefault="000C275B" w:rsidP="00C830FE">
                            <w:pPr>
                              <w:spacing w:before="0" w:after="0" w:line="600" w:lineRule="auto"/>
                              <w:jc w:val="right"/>
                              <w:rPr>
                                <w:sz w:val="16"/>
                                <w:szCs w:val="16"/>
                                <w:lang w:val="sr-Latn-RS"/>
                              </w:rPr>
                            </w:pPr>
                            <w:r w:rsidRPr="006B530B">
                              <w:rPr>
                                <w:sz w:val="16"/>
                                <w:szCs w:val="16"/>
                                <w:lang w:val="sr-Latn-RS"/>
                              </w:rPr>
                              <w:t>Asphalted local roads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C3FE0" id="Text Box 101" o:spid="_x0000_s1089" type="#_x0000_t202" style="position:absolute;left:0;text-align:left;margin-left:0;margin-top:39.05pt;width:224.1pt;height:179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QiVQIAAKUEAAAOAAAAZHJzL2Uyb0RvYy54bWysVMlu2zAQvRfoPxC815KXOKkROXAduChg&#10;JAGcImeaomIBFIclaUvu1/eR3tK0p6I+0JyFs7w3o9u7rtFsp5yvyRS838s5U0ZSWZvXgn9/Xny6&#10;4cwHYUqhyaiC75Xnd9OPH25bO1ED2pAulWMIYvyktQXfhGAnWeblRjXC98gqA2NFrhEBonvNSida&#10;RG90NsjzcdaSK60jqbyH9v5g5NMUv6qUDI9V5VVguuCoLaTTpXMdz2x6KyavTthNLY9liH+oohG1&#10;QdJzqHsRBNu6+o9QTS0deapCT1KTUVXVUqUe0E0/f9fNaiOsSr0AHG/PMPn/F1Y+7J4cq0twl/c5&#10;M6IBSc+qC+wLdSzqgFBr/QSOKwvX0MEA75PeQxkb7yrXxH+0xGAH1vszvjGchHJwMxrn1zBJ2AaD&#10;6+EwTwxkl+fW+fBVUcPipeAOBCZcxW7pA0qB68klZvOk63JRa52EvZ9rx3YCXGNESmo508IHKAu+&#10;SL9YNUL89kwb1hZ8PLzKUyZDMd7BT5sYV6U5OuaPWBx6jrfQrbuE3jg1ElVrKvfAydFh1ryVixq9&#10;LFHIk3AYLvSPhQmPOCpNSE3HG2cbcj//po/+4BxWzloMa8H9j61wCv19M5iGz/3RKE53EkZX1wMI&#10;7q1l/dZits2cgBH4RnXpGv2DPl0rR80L9moWs8IkjETugofTdR4OK4S9lGo2S06YZyvC0qysjKEj&#10;cJGp5+5FOHukM2ASHug01mLyjtWDb3xpaLYNVNWJ8guqIC8K2IVE43Fv47K9lZPX5esy/QUAAP//&#10;AwBQSwMEFAAGAAgAAAAhAO2G7SrgAAAABwEAAA8AAABkcnMvZG93bnJldi54bWxMj0FLw0AQhe+C&#10;/2EZwZvdpJYaYjZFRNGCoZoWvG6TMYlmZ8Puton99Y4nvc3jPd77JltNphdHdL6zpCCeRSCQKlt3&#10;1CjYbR+vEhA+aKp1bwkVfKOHVX5+lum0tiO94bEMjeAS8qlW0IYwpFL6qkWj/cwOSOx9WGd0YOka&#10;WTs9crnp5TyKltLojnih1QPet1h9lQej4H0sn9xmvf58HZ6L0+ZUFi/4UCh1eTHd3YIIOIW/MPzi&#10;MzrkzLS3B6q96BXwI0HBTRKDYHexSOYg9nxcL2OQeSb/8+c/AAAA//8DAFBLAQItABQABgAIAAAA&#10;IQC2gziS/gAAAOEBAAATAAAAAAAAAAAAAAAAAAAAAABbQ29udGVudF9UeXBlc10ueG1sUEsBAi0A&#10;FAAGAAgAAAAhADj9If/WAAAAlAEAAAsAAAAAAAAAAAAAAAAALwEAAF9yZWxzLy5yZWxzUEsBAi0A&#10;FAAGAAgAAAAhAAxSNCJVAgAApQQAAA4AAAAAAAAAAAAAAAAALgIAAGRycy9lMm9Eb2MueG1sUEsB&#10;Ai0AFAAGAAgAAAAhAO2G7SrgAAAABwEAAA8AAAAAAAAAAAAAAAAArwQAAGRycy9kb3ducmV2Lnht&#10;bFBLBQYAAAAABAAEAPMAAAC8BQAAAAA=&#10;" fillcolor="window" stroked="f" strokeweight=".5pt">
                <v:textbox>
                  <w:txbxContent>
                    <w:p w:rsidR="000C275B" w:rsidRPr="006B530B" w:rsidRDefault="000C275B" w:rsidP="00C830FE">
                      <w:pPr>
                        <w:spacing w:before="0" w:after="0" w:line="600" w:lineRule="auto"/>
                        <w:jc w:val="right"/>
                        <w:rPr>
                          <w:sz w:val="16"/>
                          <w:szCs w:val="16"/>
                          <w:lang w:val="sr-Latn-RS"/>
                        </w:rPr>
                      </w:pPr>
                      <w:r w:rsidRPr="006B530B">
                        <w:rPr>
                          <w:sz w:val="16"/>
                          <w:szCs w:val="16"/>
                          <w:lang w:val="sr-Latn-RS"/>
                        </w:rPr>
                        <w:t>Local re-paved roads</w:t>
                      </w:r>
                    </w:p>
                    <w:p w:rsidR="000C275B" w:rsidRPr="006B530B" w:rsidRDefault="000C275B" w:rsidP="00C830FE">
                      <w:pPr>
                        <w:spacing w:before="0" w:after="0" w:line="600" w:lineRule="auto"/>
                        <w:jc w:val="right"/>
                        <w:rPr>
                          <w:sz w:val="16"/>
                          <w:szCs w:val="16"/>
                          <w:lang w:val="sr-Latn-RS"/>
                        </w:rPr>
                      </w:pPr>
                      <w:r w:rsidRPr="006B530B">
                        <w:rPr>
                          <w:sz w:val="16"/>
                          <w:szCs w:val="16"/>
                          <w:lang w:val="sr-Latn-RS"/>
                        </w:rPr>
                        <w:t>Roads in urban areas with bike paths</w:t>
                      </w:r>
                    </w:p>
                    <w:p w:rsidR="000C275B" w:rsidRPr="006B530B" w:rsidRDefault="000C275B" w:rsidP="00C830FE">
                      <w:pPr>
                        <w:spacing w:before="0" w:after="0" w:line="600" w:lineRule="auto"/>
                        <w:jc w:val="right"/>
                        <w:rPr>
                          <w:sz w:val="16"/>
                          <w:szCs w:val="16"/>
                          <w:lang w:val="sr-Latn-RS"/>
                        </w:rPr>
                      </w:pPr>
                      <w:r w:rsidRPr="006B530B">
                        <w:rPr>
                          <w:sz w:val="16"/>
                          <w:szCs w:val="16"/>
                          <w:lang w:val="sr-Latn-RS"/>
                        </w:rPr>
                        <w:t>Length of local roads equipped with signalization</w:t>
                      </w:r>
                    </w:p>
                    <w:p w:rsidR="000C275B" w:rsidRPr="006B530B" w:rsidRDefault="000C275B" w:rsidP="00C830FE">
                      <w:pPr>
                        <w:spacing w:before="0" w:after="0" w:line="600" w:lineRule="auto"/>
                        <w:jc w:val="right"/>
                        <w:rPr>
                          <w:sz w:val="16"/>
                          <w:szCs w:val="16"/>
                          <w:lang w:val="sr-Latn-RS"/>
                        </w:rPr>
                      </w:pPr>
                      <w:r w:rsidRPr="006B530B">
                        <w:rPr>
                          <w:sz w:val="16"/>
                          <w:szCs w:val="16"/>
                          <w:lang w:val="sr-Latn-RS"/>
                        </w:rPr>
                        <w:t>Length of local roads equipped with public lighting</w:t>
                      </w:r>
                    </w:p>
                    <w:p w:rsidR="000C275B" w:rsidRPr="006B530B" w:rsidRDefault="000C275B" w:rsidP="00C830FE">
                      <w:pPr>
                        <w:spacing w:before="0" w:after="0" w:line="600" w:lineRule="auto"/>
                        <w:jc w:val="right"/>
                        <w:rPr>
                          <w:sz w:val="16"/>
                          <w:szCs w:val="16"/>
                          <w:lang w:val="sr-Latn-RS"/>
                        </w:rPr>
                      </w:pPr>
                      <w:r w:rsidRPr="006B530B">
                        <w:rPr>
                          <w:sz w:val="16"/>
                          <w:szCs w:val="16"/>
                          <w:lang w:val="sr-Latn-RS"/>
                        </w:rPr>
                        <w:t>Length of local roads equipped with sidewalks</w:t>
                      </w:r>
                    </w:p>
                    <w:p w:rsidR="000C275B" w:rsidRPr="006B530B" w:rsidRDefault="000C275B" w:rsidP="00C830FE">
                      <w:pPr>
                        <w:spacing w:before="0" w:after="0" w:line="600" w:lineRule="auto"/>
                        <w:jc w:val="right"/>
                        <w:rPr>
                          <w:sz w:val="16"/>
                          <w:szCs w:val="16"/>
                          <w:lang w:val="sr-Latn-RS"/>
                        </w:rPr>
                      </w:pPr>
                      <w:r w:rsidRPr="006B530B">
                        <w:rPr>
                          <w:sz w:val="16"/>
                          <w:szCs w:val="16"/>
                          <w:lang w:val="sr-Latn-RS"/>
                        </w:rPr>
                        <w:t>Local roads with maintenance during the winter season</w:t>
                      </w:r>
                    </w:p>
                    <w:p w:rsidR="000C275B" w:rsidRPr="006B530B" w:rsidRDefault="000C275B" w:rsidP="00C830FE">
                      <w:pPr>
                        <w:spacing w:before="0" w:after="0" w:line="600" w:lineRule="auto"/>
                        <w:jc w:val="right"/>
                        <w:rPr>
                          <w:sz w:val="16"/>
                          <w:szCs w:val="16"/>
                          <w:lang w:val="sr-Latn-RS"/>
                        </w:rPr>
                      </w:pPr>
                      <w:r w:rsidRPr="006B530B">
                        <w:rPr>
                          <w:sz w:val="16"/>
                          <w:szCs w:val="16"/>
                          <w:lang w:val="sr-Latn-RS"/>
                        </w:rPr>
                        <w:t>Local roads with maintenance during the summer season</w:t>
                      </w:r>
                    </w:p>
                    <w:p w:rsidR="000C275B" w:rsidRPr="001D5449" w:rsidRDefault="000C275B" w:rsidP="00C830FE">
                      <w:pPr>
                        <w:spacing w:before="0" w:after="0" w:line="600" w:lineRule="auto"/>
                        <w:jc w:val="right"/>
                        <w:rPr>
                          <w:sz w:val="16"/>
                          <w:szCs w:val="16"/>
                          <w:lang w:val="sr-Latn-RS"/>
                        </w:rPr>
                      </w:pPr>
                      <w:r w:rsidRPr="006B530B">
                        <w:rPr>
                          <w:sz w:val="16"/>
                          <w:szCs w:val="16"/>
                          <w:lang w:val="sr-Latn-RS"/>
                        </w:rPr>
                        <w:t>Asphalted local roads</w:t>
                      </w:r>
                    </w:p>
                  </w:txbxContent>
                </v:textbox>
              </v:shape>
            </w:pict>
          </mc:Fallback>
        </mc:AlternateContent>
      </w:r>
      <w:r w:rsidR="00442F45">
        <w:rPr>
          <w:rFonts w:asciiTheme="majorHAnsi" w:hAnsiTheme="majorHAnsi" w:cstheme="majorHAnsi"/>
          <w:noProof/>
          <w:sz w:val="24"/>
        </w:rPr>
        <mc:AlternateContent>
          <mc:Choice Requires="wps">
            <w:drawing>
              <wp:anchor distT="0" distB="0" distL="114300" distR="114300" simplePos="0" relativeHeight="251664384" behindDoc="0" locked="0" layoutInCell="1" allowOverlap="1" wp14:anchorId="7DA796C1" wp14:editId="214F5C15">
                <wp:simplePos x="0" y="0"/>
                <wp:positionH relativeFrom="column">
                  <wp:posOffset>946150</wp:posOffset>
                </wp:positionH>
                <wp:positionV relativeFrom="paragraph">
                  <wp:posOffset>44450</wp:posOffset>
                </wp:positionV>
                <wp:extent cx="3835400" cy="317500"/>
                <wp:effectExtent l="0" t="0" r="0" b="6350"/>
                <wp:wrapNone/>
                <wp:docPr id="66" name="Text Box 66"/>
                <wp:cNvGraphicFramePr/>
                <a:graphic xmlns:a="http://schemas.openxmlformats.org/drawingml/2006/main">
                  <a:graphicData uri="http://schemas.microsoft.com/office/word/2010/wordprocessingShape">
                    <wps:wsp>
                      <wps:cNvSpPr txBox="1"/>
                      <wps:spPr>
                        <a:xfrm>
                          <a:off x="0" y="0"/>
                          <a:ext cx="383540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Pr="003C28FC" w:rsidRDefault="000C275B" w:rsidP="00442F45">
                            <w:pPr>
                              <w:spacing w:before="0" w:after="0"/>
                              <w:jc w:val="center"/>
                            </w:pPr>
                            <w:r>
                              <w:rPr>
                                <w:rFonts w:asciiTheme="majorHAnsi" w:hAnsiTheme="majorHAnsi" w:cstheme="majorHAnsi"/>
                                <w:sz w:val="24"/>
                              </w:rPr>
                              <w:t>% of indicators in the field of road infrastructure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796C1" id="Text Box 66" o:spid="_x0000_s1090" type="#_x0000_t202" style="position:absolute;left:0;text-align:left;margin-left:74.5pt;margin-top:3.5pt;width:302pt;height: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SGvjQIAAJQFAAAOAAAAZHJzL2Uyb0RvYy54bWysVE1PGzEQvVfqf7B8L5uQBGjEBqUgqkoI&#10;UKHi7HhtsqrX49pOsumv59mbr1IuVL3sjj1vZjwzb+b8om0MWyofarIl7x/1OFNWUlXb55L/eLz+&#10;dMZZiMJWwpBVJV+rwC8mHz+cr9xYHdOcTKU8gxMbxitX8nmMblwUQc5VI8IROWWh1OQbEXH0z0Xl&#10;xQreG1Mc93onxYp85TxJFQJurzoln2T/WisZ77QOKjJTcrwt5q/P31n6FpNzMX72ws1ruXmG+IdX&#10;NKK2CLpzdSWiYAtf/+WqqaWnQDoeSWoK0rqWKueAbPq9V9k8zIVTORcUJ7hdmcL/cytvl/ee1VXJ&#10;T044s6JBjx5VG9kXahmuUJ+VC2PAHhyAscU9+ry9D7hMabfaN+mPhBj0qPR6V93kTeJycDYYDXtQ&#10;SegG/dMRZLgv9tbOh/hVUcOSUHKP7uWiiuVNiB10C0nBApm6uq6NyYfEGHVpPFsK9NrE/EY4/wNl&#10;LFsh1cGolx1bSuadZ2OTG5U5swmXMu8yzFJcG5Uwxn5XGjXLib4RW0ip7C5+RieURqj3GG7w+1e9&#10;x7jLAxY5Mtm4M25qSz5nn4dsX7Lq57ZkusOjNwd5JzG2s7Yjy44BM6rWIIanbrSCk9c1uncjQrwX&#10;HrOEhmM/xDt8tCFUnzYSZ3Pyv9+6T3hQHFrOVpjNkodfC+EVZ+abBfk/94fDNMz5MBydHuPgDzWz&#10;Q41dNJcESvSxiZzMYsJHsxW1p+YJa2SaokIlrETskseteBm7jYE1JNV0mkEYXyfijX1wMrlOZU7c&#10;fGyfhHcbAkdQ/5a2UyzGr3jcYZOlpekikq4zyVOhu6puGoDRz2OyWVNptxyeM2q/TCcvAAAA//8D&#10;AFBLAwQUAAYACAAAACEAneL2U90AAAAIAQAADwAAAGRycy9kb3ducmV2LnhtbExPTU+DQBC9m/Q/&#10;bKaJF2MXRaQiS2OM2sSbRW28bdkRiOwsYbeA/97xpKeZN2/yPvLNbDsx4uBbRwouVhEIpMqZlmoF&#10;r+Xj+RqED5qM7hyhgm/0sCkWJ7nOjJvoBcddqAWLkM+0giaEPpPSVw1a7VeuR2Lu0w1WB4ZDLc2g&#10;Jxa3nbyMomtpdUvs0Oge7xusvnZHq+DjrN4/+/npbYqTuH/YjmX6bkqlTpfz3S2IgHP4e4bf+Bwd&#10;Cs50cEcyXnSMr264S1CQ8mA+TWJeDgoSPsgil/8LFD8AAAD//wMAUEsBAi0AFAAGAAgAAAAhALaD&#10;OJL+AAAA4QEAABMAAAAAAAAAAAAAAAAAAAAAAFtDb250ZW50X1R5cGVzXS54bWxQSwECLQAUAAYA&#10;CAAAACEAOP0h/9YAAACUAQAACwAAAAAAAAAAAAAAAAAvAQAAX3JlbHMvLnJlbHNQSwECLQAUAAYA&#10;CAAAACEAj40hr40CAACUBQAADgAAAAAAAAAAAAAAAAAuAgAAZHJzL2Uyb0RvYy54bWxQSwECLQAU&#10;AAYACAAAACEAneL2U90AAAAIAQAADwAAAAAAAAAAAAAAAADnBAAAZHJzL2Rvd25yZXYueG1sUEsF&#10;BgAAAAAEAAQA8wAAAPEFAAAAAA==&#10;" fillcolor="white [3201]" stroked="f" strokeweight=".5pt">
                <v:textbox>
                  <w:txbxContent>
                    <w:p w:rsidR="000C275B" w:rsidRPr="003C28FC" w:rsidRDefault="000C275B" w:rsidP="00442F45">
                      <w:pPr>
                        <w:spacing w:before="0" w:after="0"/>
                        <w:jc w:val="center"/>
                      </w:pPr>
                      <w:r>
                        <w:rPr>
                          <w:rFonts w:asciiTheme="majorHAnsi" w:hAnsiTheme="majorHAnsi" w:cstheme="majorHAnsi"/>
                          <w:sz w:val="24"/>
                        </w:rPr>
                        <w:t>% of indicators in the field of road infrastructure</w:t>
                      </w:r>
                    </w:p>
                  </w:txbxContent>
                </v:textbox>
              </v:shape>
            </w:pict>
          </mc:Fallback>
        </mc:AlternateContent>
      </w:r>
      <w:r w:rsidR="00FB4184" w:rsidRPr="008C7DD1">
        <w:rPr>
          <w:noProof/>
        </w:rPr>
        <mc:AlternateContent>
          <mc:Choice Requires="wps">
            <w:drawing>
              <wp:anchor distT="0" distB="0" distL="114300" distR="114300" simplePos="0" relativeHeight="251599872" behindDoc="0" locked="0" layoutInCell="1" allowOverlap="1" wp14:anchorId="76F9483A" wp14:editId="5454BEBF">
                <wp:simplePos x="0" y="0"/>
                <wp:positionH relativeFrom="column">
                  <wp:posOffset>0</wp:posOffset>
                </wp:positionH>
                <wp:positionV relativeFrom="paragraph">
                  <wp:posOffset>2967355</wp:posOffset>
                </wp:positionV>
                <wp:extent cx="6010275" cy="198120"/>
                <wp:effectExtent l="0" t="0" r="9525" b="0"/>
                <wp:wrapSquare wrapText="bothSides"/>
                <wp:docPr id="54" name="Text Box 54"/>
                <wp:cNvGraphicFramePr/>
                <a:graphic xmlns:a="http://schemas.openxmlformats.org/drawingml/2006/main">
                  <a:graphicData uri="http://schemas.microsoft.com/office/word/2010/wordprocessingShape">
                    <wps:wsp>
                      <wps:cNvSpPr txBox="1"/>
                      <wps:spPr>
                        <a:xfrm>
                          <a:off x="0" y="0"/>
                          <a:ext cx="6010275" cy="198120"/>
                        </a:xfrm>
                        <a:prstGeom prst="rect">
                          <a:avLst/>
                        </a:prstGeom>
                        <a:solidFill>
                          <a:prstClr val="white"/>
                        </a:solidFill>
                        <a:ln>
                          <a:noFill/>
                        </a:ln>
                        <a:effectLst/>
                      </wps:spPr>
                      <wps:txbx>
                        <w:txbxContent>
                          <w:p w:rsidR="000C275B" w:rsidRPr="000E7554" w:rsidRDefault="000C275B" w:rsidP="00FB4184">
                            <w:pPr>
                              <w:pStyle w:val="Caption"/>
                              <w:rPr>
                                <w:noProof/>
                                <w:szCs w:val="24"/>
                              </w:rPr>
                            </w:pPr>
                            <w:r>
                              <w:t xml:space="preserve">Figure </w:t>
                            </w:r>
                            <w:r>
                              <w:rPr>
                                <w:noProof/>
                              </w:rPr>
                              <w:fldChar w:fldCharType="begin"/>
                            </w:r>
                            <w:r>
                              <w:rPr>
                                <w:noProof/>
                              </w:rPr>
                              <w:instrText xml:space="preserve"> SEQ Figure \* ARABIC </w:instrText>
                            </w:r>
                            <w:r>
                              <w:rPr>
                                <w:noProof/>
                              </w:rPr>
                              <w:fldChar w:fldCharType="separate"/>
                            </w:r>
                            <w:r>
                              <w:rPr>
                                <w:noProof/>
                              </w:rPr>
                              <w:t>20</w:t>
                            </w:r>
                            <w:r>
                              <w:rPr>
                                <w:noProof/>
                              </w:rPr>
                              <w:fldChar w:fldCharType="end"/>
                            </w:r>
                            <w:r>
                              <w:t xml:space="preserve">. </w:t>
                            </w:r>
                            <w:r w:rsidRPr="00BF3FC9">
                              <w:t>Performance indicators in the field of road infrastructure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F9483A" id="Text Box 54" o:spid="_x0000_s1091" type="#_x0000_t202" style="position:absolute;left:0;text-align:left;margin-left:0;margin-top:233.65pt;width:473.25pt;height:15.6pt;z-index:25159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0POgIAAHgEAAAOAAAAZHJzL2Uyb0RvYy54bWysVMFu2zAMvQ/YPwi6L06CNWuDOkXWosOA&#10;oi2QDD0rslwLkEVNUmJ3X78nOU63bqdhF5kiKUrvPdKXV31r2EH5oMmWfDaZcqaspErb55J/295+&#10;OOcsRGErYciqkr+owK9W799ddm6p5tSQqZRnKGLDsnMlb2J0y6IIslGtCBNyyiJYk29FxNY/F5UX&#10;Haq3pphPp4uiI185T1KFAO/NEOSrXL+ulYwPdR1UZKbkeFvMq8/rLq3F6lIsn71wjZbHZ4h/eEUr&#10;tMWlp1I3Igq29/qPUq2WngLVcSKpLaiutVQZA9DMpm/QbBrhVMYCcoI70RT+X1l5f3j0TFclP/vI&#10;mRUtNNqqPrLP1DO4wE/nwhJpG4fE2MMPnUd/gDPB7mvfpi8AMcTB9MuJ3VRNwrkAwPmnM84kYrOL&#10;89k801+8nnY+xC+KWpaMknuol0kVh7sQ8RKkjinpskBGV7famLRJgWvj2UFA6a7RUaU34sRvWcam&#10;XEvp1BAePCq3yvGWBHgAlqzY7/pM0GI+ot5R9QIyPA3tFJy81bj+ToT4KDz6B/gxE/EBS22oKzkd&#10;Lc4a8j/+5k/5kBVRzjr0Y8nD973wijPz1ULw1Lyj4UdjNxp2314TgM8wbU5mEwd8NKNZe2qfMCrr&#10;dAtCwkrcVfI4mtdxmAqMmlTrdU5CizoR7+zGyVR6pHnbPwnvjiJFyHtPY6eK5RuthtyB9PU+Uq2z&#10;kInYgUVolDZo76zWcRTT/Py6z1mvP4zVTwAAAP//AwBQSwMEFAAGAAgAAAAhAEz8zLbfAAAACAEA&#10;AA8AAABkcnMvZG93bnJldi54bWxMj8FOwzAQRO9I/IO1SFwQdShtaEOcClp6g0NL1bMbL0lEvI5s&#10;p0n/nuUEx9lZzbzJV6NtxRl9aBwpeJgkIJBKZxqqFBw+t/cLECFqMrp1hAouGGBVXF/lOjNuoB2e&#10;97ESHEIh0wrqGLtMylDWaHWYuA6JvS/nrY4sfSWN1wOH21ZOkySVVjfEDbXucF1j+b3vrYJ04/th&#10;R+u7zeHtXX901fT4ejkqdXszvjyDiDjGv2f4xWd0KJjp5HoyQbQKeEhUMEufHkGwvZylcxAnviwX&#10;c5BFLv8PKH4AAAD//wMAUEsBAi0AFAAGAAgAAAAhALaDOJL+AAAA4QEAABMAAAAAAAAAAAAAAAAA&#10;AAAAAFtDb250ZW50X1R5cGVzXS54bWxQSwECLQAUAAYACAAAACEAOP0h/9YAAACUAQAACwAAAAAA&#10;AAAAAAAAAAAvAQAAX3JlbHMvLnJlbHNQSwECLQAUAAYACAAAACEAC/59DzoCAAB4BAAADgAAAAAA&#10;AAAAAAAAAAAuAgAAZHJzL2Uyb0RvYy54bWxQSwECLQAUAAYACAAAACEATPzMtt8AAAAIAQAADwAA&#10;AAAAAAAAAAAAAACUBAAAZHJzL2Rvd25yZXYueG1sUEsFBgAAAAAEAAQA8wAAAKAFAAAAAA==&#10;" stroked="f">
                <v:textbox inset="0,0,0,0">
                  <w:txbxContent>
                    <w:p w:rsidR="000C275B" w:rsidRPr="000E7554" w:rsidRDefault="000C275B" w:rsidP="00FB4184">
                      <w:pPr>
                        <w:pStyle w:val="Caption"/>
                        <w:rPr>
                          <w:noProof/>
                          <w:szCs w:val="24"/>
                        </w:rPr>
                      </w:pPr>
                      <w:r>
                        <w:t xml:space="preserve">Figure </w:t>
                      </w:r>
                      <w:r>
                        <w:rPr>
                          <w:noProof/>
                        </w:rPr>
                        <w:fldChar w:fldCharType="begin"/>
                      </w:r>
                      <w:r>
                        <w:rPr>
                          <w:noProof/>
                        </w:rPr>
                        <w:instrText xml:space="preserve"> SEQ Figure \* ARABIC </w:instrText>
                      </w:r>
                      <w:r>
                        <w:rPr>
                          <w:noProof/>
                        </w:rPr>
                        <w:fldChar w:fldCharType="separate"/>
                      </w:r>
                      <w:r>
                        <w:rPr>
                          <w:noProof/>
                        </w:rPr>
                        <w:t>20</w:t>
                      </w:r>
                      <w:r>
                        <w:rPr>
                          <w:noProof/>
                        </w:rPr>
                        <w:fldChar w:fldCharType="end"/>
                      </w:r>
                      <w:r>
                        <w:t xml:space="preserve">. </w:t>
                      </w:r>
                      <w:r w:rsidRPr="00BF3FC9">
                        <w:t>Performance indicators in the field of road infrastructure</w:t>
                      </w:r>
                    </w:p>
                  </w:txbxContent>
                </v:textbox>
                <w10:wrap type="square"/>
              </v:shape>
            </w:pict>
          </mc:Fallback>
        </mc:AlternateContent>
      </w:r>
      <w:r w:rsidRPr="0098493B">
        <w:rPr>
          <w:noProof/>
        </w:rPr>
        <w:drawing>
          <wp:inline distT="0" distB="0" distL="0" distR="0" wp14:anchorId="59E04EB1" wp14:editId="0D37C50E">
            <wp:extent cx="5727700" cy="2846070"/>
            <wp:effectExtent l="0" t="0" r="6350" b="0"/>
            <wp:docPr id="185" name="Chart 1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B4184" w:rsidRPr="008C7DD1" w:rsidRDefault="00FB4184" w:rsidP="00017705">
      <w:pPr>
        <w:rPr>
          <w:rFonts w:asciiTheme="majorHAnsi" w:hAnsiTheme="majorHAnsi" w:cstheme="majorHAnsi"/>
          <w:sz w:val="24"/>
        </w:rPr>
      </w:pPr>
    </w:p>
    <w:p w:rsidR="00017705" w:rsidRPr="008C7DD1" w:rsidRDefault="00017705" w:rsidP="007B3EB0">
      <w:pPr>
        <w:spacing w:before="0" w:after="0"/>
        <w:rPr>
          <w:rFonts w:asciiTheme="majorHAnsi" w:hAnsiTheme="majorHAnsi" w:cstheme="majorHAnsi"/>
          <w:sz w:val="24"/>
        </w:rPr>
      </w:pPr>
      <w:r w:rsidRPr="00914996">
        <w:rPr>
          <w:rFonts w:asciiTheme="majorHAnsi" w:hAnsiTheme="majorHAnsi" w:cstheme="majorHAnsi"/>
          <w:sz w:val="24"/>
        </w:rPr>
        <w:t xml:space="preserve">What made the overall performance not be so high, is the inclusion of the new indicator for roads in urban areas with bicycle paths, which turns out to be at the rate of </w:t>
      </w:r>
      <w:r w:rsidR="007B3EB0">
        <w:rPr>
          <w:rFonts w:asciiTheme="majorHAnsi" w:hAnsiTheme="majorHAnsi" w:cstheme="majorHAnsi"/>
          <w:sz w:val="24"/>
        </w:rPr>
        <w:t>5</w:t>
      </w:r>
      <w:r w:rsidRPr="00914996">
        <w:rPr>
          <w:rFonts w:asciiTheme="majorHAnsi" w:hAnsiTheme="majorHAnsi" w:cstheme="majorHAnsi"/>
          <w:sz w:val="24"/>
        </w:rPr>
        <w:t>.</w:t>
      </w:r>
      <w:r w:rsidR="007B3EB0">
        <w:rPr>
          <w:rFonts w:asciiTheme="majorHAnsi" w:hAnsiTheme="majorHAnsi" w:cstheme="majorHAnsi"/>
          <w:sz w:val="24"/>
        </w:rPr>
        <w:t>89</w:t>
      </w:r>
      <w:r w:rsidRPr="00914996">
        <w:rPr>
          <w:rFonts w:asciiTheme="majorHAnsi" w:hAnsiTheme="majorHAnsi" w:cstheme="majorHAnsi"/>
          <w:sz w:val="24"/>
        </w:rPr>
        <w:t>%.</w:t>
      </w:r>
      <w:r w:rsidRPr="008C7DD1">
        <w:rPr>
          <w:rFonts w:asciiTheme="majorHAnsi" w:hAnsiTheme="majorHAnsi" w:cstheme="majorHAnsi"/>
          <w:sz w:val="24"/>
        </w:rPr>
        <w:t xml:space="preserve">  </w:t>
      </w:r>
    </w:p>
    <w:p w:rsidR="00017705" w:rsidRPr="008C7DD1" w:rsidRDefault="00017705" w:rsidP="00017705">
      <w:pPr>
        <w:spacing w:before="0" w:after="0"/>
        <w:rPr>
          <w:rFonts w:asciiTheme="majorHAnsi" w:hAnsiTheme="majorHAnsi" w:cstheme="majorHAnsi"/>
          <w:sz w:val="24"/>
        </w:rPr>
      </w:pPr>
    </w:p>
    <w:p w:rsidR="00017705" w:rsidRDefault="00017705" w:rsidP="00017705">
      <w:pPr>
        <w:spacing w:before="0" w:after="0"/>
        <w:rPr>
          <w:rFonts w:asciiTheme="majorHAnsi" w:hAnsiTheme="majorHAnsi" w:cstheme="majorHAnsi"/>
          <w:sz w:val="24"/>
        </w:rPr>
      </w:pPr>
      <w:r w:rsidRPr="00914996">
        <w:rPr>
          <w:rFonts w:asciiTheme="majorHAnsi" w:hAnsiTheme="majorHAnsi" w:cstheme="majorHAnsi"/>
          <w:sz w:val="24"/>
        </w:rPr>
        <w:t>Field level performance is presented as follows:</w:t>
      </w:r>
    </w:p>
    <w:p w:rsidR="00FB4184" w:rsidRPr="008C7DD1" w:rsidRDefault="00442F45" w:rsidP="007B3EB0">
      <w:pPr>
        <w:spacing w:before="0" w:after="0"/>
        <w:ind w:left="-540"/>
        <w:rPr>
          <w:rFonts w:asciiTheme="majorHAnsi" w:hAnsiTheme="majorHAnsi" w:cstheme="majorHAnsi"/>
          <w:sz w:val="24"/>
        </w:rPr>
      </w:pPr>
      <w:r>
        <w:rPr>
          <w:rFonts w:asciiTheme="majorHAnsi" w:hAnsiTheme="majorHAnsi" w:cstheme="majorHAnsi"/>
          <w:noProof/>
          <w:sz w:val="24"/>
        </w:rPr>
        <mc:AlternateContent>
          <mc:Choice Requires="wps">
            <w:drawing>
              <wp:anchor distT="0" distB="0" distL="114300" distR="114300" simplePos="0" relativeHeight="251671552" behindDoc="0" locked="0" layoutInCell="1" allowOverlap="1" wp14:anchorId="59AE4BA6" wp14:editId="0E9900B7">
                <wp:simplePos x="0" y="0"/>
                <wp:positionH relativeFrom="column">
                  <wp:posOffset>2387600</wp:posOffset>
                </wp:positionH>
                <wp:positionV relativeFrom="paragraph">
                  <wp:posOffset>128270</wp:posOffset>
                </wp:positionV>
                <wp:extent cx="2127250" cy="317500"/>
                <wp:effectExtent l="0" t="0" r="6350" b="6350"/>
                <wp:wrapNone/>
                <wp:docPr id="67" name="Text Box 67"/>
                <wp:cNvGraphicFramePr/>
                <a:graphic xmlns:a="http://schemas.openxmlformats.org/drawingml/2006/main">
                  <a:graphicData uri="http://schemas.microsoft.com/office/word/2010/wordprocessingShape">
                    <wps:wsp>
                      <wps:cNvSpPr txBox="1"/>
                      <wps:spPr>
                        <a:xfrm>
                          <a:off x="0" y="0"/>
                          <a:ext cx="212725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Pr="003C28FC" w:rsidRDefault="000C275B" w:rsidP="00442F45">
                            <w:pPr>
                              <w:spacing w:before="0" w:after="0"/>
                              <w:jc w:val="center"/>
                            </w:pPr>
                            <w:r>
                              <w:rPr>
                                <w:rFonts w:asciiTheme="majorHAnsi" w:hAnsiTheme="majorHAnsi" w:cstheme="majorHAnsi"/>
                                <w:sz w:val="24"/>
                              </w:rPr>
                              <w:t>% in the road infrastructure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E4BA6" id="Text Box 67" o:spid="_x0000_s1092" type="#_x0000_t202" style="position:absolute;left:0;text-align:left;margin-left:188pt;margin-top:10.1pt;width:167.5pt;height: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UujgIAAJQFAAAOAAAAZHJzL2Uyb0RvYy54bWysVE1PGzEQvVfqf7B8L5uEj7QRG5SCqCoh&#10;QIWKs+O1yapej2s7yaa/vs/ebJJSLlS97Nozb76eZ+b8om0MWykfarIlHx4NOFNWUlXb55J/f7z+&#10;8JGzEIWthCGrSr5RgV9M3787X7uJGtGCTKU8gxMbJmtX8kWMblIUQS5UI8IROWWh1OQbEXH1z0Xl&#10;xRreG1OMBoOzYk2+cp6kCgHSq07Jp9m/1krGO62DisyUHLnF/PX5O0/fYnouJs9euEUtt2mIf8ii&#10;EbVF0J2rKxEFW/r6L1dNLT0F0vFIUlOQ1rVUuQZUMxy8qOZhIZzKtYCc4HY0hf/nVt6u7j2rq5Kf&#10;jTmzosEbPao2ss/UMojAz9qFCWAPDsDYQo537uUBwlR2q32T/iiIQQ+mNzt2kzcJ4Wg4Go9OoZLQ&#10;HQ/Hp4NMf7G3dj7EL4oalg4l93i9TKpY3YSITADtISlYIFNX17Ux+ZI6Rl0az1YCb21izhEWf6CM&#10;ZWuUeow0kpGlZN55NjZJVO6ZbbhUeVdhPsWNUQlj7DelwVku9JXYQkpld/EzOqE0Qr3FcIvfZ/UW&#10;464OWOTIZOPOuKkt+Vx9HrI9ZdWPnjLd4UH4Qd3pGNt52zXLcd8Bc6o2aAxP3WgFJ69rvN6NCPFe&#10;eMwSHhz7Id7how2BfdqeOFuQ//WaPOHR4tBytsZsljz8XAqvODNfLZr/0/DkJA1zvpycjke4+EPN&#10;/FBjl80loSWG2ERO5mPCR9MftafmCWtklqJCJaxE7JLH/ngZu42BNSTVbJZBGF8n4o19cDK5TjSn&#10;3nxsn4R32waOaP1b6qdYTF70cYdNlpZmy0i6zk2eiO5Y3T4ARj/3/nZNpd1yeM+o/TKd/gYAAP//&#10;AwBQSwMEFAAGAAgAAAAhAIv/1lrgAAAACQEAAA8AAABkcnMvZG93bnJldi54bWxMj0tPwzAQhO9I&#10;/Adrkbgg6jxEg0KcCiEeErc2tIibGy9JRLyOYjcJ/57lBLfd2dHsN8Vmsb2YcPSdIwXxKgKBVDvT&#10;UaPgrXq6vgXhgyaje0eo4Bs9bMrzs0Lnxs20xWkXGsEh5HOtoA1hyKX0dYtW+5UbkPj26UarA69j&#10;I82oZw63vUyiaC2t7og/tHrAhxbrr93JKvi4at5f/fK8n9ObdHh8marsYCqlLi+W+zsQAZfwZ4Zf&#10;fEaHkpmO7kTGi15Bmq25S1CQRAkINmRxzMKRBxZkWcj/DcofAAAA//8DAFBLAQItABQABgAIAAAA&#10;IQC2gziS/gAAAOEBAAATAAAAAAAAAAAAAAAAAAAAAABbQ29udGVudF9UeXBlc10ueG1sUEsBAi0A&#10;FAAGAAgAAAAhADj9If/WAAAAlAEAAAsAAAAAAAAAAAAAAAAALwEAAF9yZWxzLy5yZWxzUEsBAi0A&#10;FAAGAAgAAAAhAL/qVS6OAgAAlAUAAA4AAAAAAAAAAAAAAAAALgIAAGRycy9lMm9Eb2MueG1sUEsB&#10;Ai0AFAAGAAgAAAAhAIv/1lrgAAAACQEAAA8AAAAAAAAAAAAAAAAA6AQAAGRycy9kb3ducmV2Lnht&#10;bFBLBQYAAAAABAAEAPMAAAD1BQAAAAA=&#10;" fillcolor="white [3201]" stroked="f" strokeweight=".5pt">
                <v:textbox>
                  <w:txbxContent>
                    <w:p w:rsidR="000C275B" w:rsidRPr="003C28FC" w:rsidRDefault="000C275B" w:rsidP="00442F45">
                      <w:pPr>
                        <w:spacing w:before="0" w:after="0"/>
                        <w:jc w:val="center"/>
                      </w:pPr>
                      <w:r>
                        <w:rPr>
                          <w:rFonts w:asciiTheme="majorHAnsi" w:hAnsiTheme="majorHAnsi" w:cstheme="majorHAnsi"/>
                          <w:sz w:val="24"/>
                        </w:rPr>
                        <w:t>% in the road infrastructure</w:t>
                      </w:r>
                    </w:p>
                  </w:txbxContent>
                </v:textbox>
              </v:shape>
            </w:pict>
          </mc:Fallback>
        </mc:AlternateContent>
      </w:r>
      <w:r w:rsidR="007B3EB0" w:rsidRPr="0098493B">
        <w:rPr>
          <w:noProof/>
        </w:rPr>
        <w:drawing>
          <wp:inline distT="0" distB="0" distL="0" distR="0" wp14:anchorId="7715D9C6" wp14:editId="1C507FF0">
            <wp:extent cx="6535972" cy="1671955"/>
            <wp:effectExtent l="0" t="0" r="0" b="4445"/>
            <wp:docPr id="186" name="Chart 1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17705" w:rsidRPr="008C7DD1" w:rsidRDefault="00017705" w:rsidP="00017705">
      <w:pPr>
        <w:keepNext/>
        <w:spacing w:before="0" w:after="0"/>
        <w:ind w:left="-720"/>
      </w:pPr>
    </w:p>
    <w:p w:rsidR="00017705" w:rsidRDefault="00017705" w:rsidP="00017705">
      <w:pPr>
        <w:pStyle w:val="Caption"/>
      </w:pPr>
      <w:r w:rsidRPr="008C7DD1">
        <w:t>Figure</w:t>
      </w:r>
      <w:r w:rsidR="00FB4184">
        <w:t xml:space="preserve"> 21</w:t>
      </w:r>
      <w:r>
        <w:t xml:space="preserve">. </w:t>
      </w:r>
      <w:r w:rsidRPr="00914996">
        <w:t>Comparative data between municipalities</w:t>
      </w:r>
    </w:p>
    <w:p w:rsidR="007B3EB0" w:rsidRDefault="007B3EB0" w:rsidP="007B3EB0"/>
    <w:p w:rsidR="007B3EB0" w:rsidRDefault="007B3EB0" w:rsidP="007B3EB0"/>
    <w:p w:rsidR="007B3EB0" w:rsidRDefault="007B3EB0" w:rsidP="007B3EB0"/>
    <w:p w:rsidR="007B3EB0" w:rsidRPr="007B3EB0" w:rsidRDefault="007B3EB0" w:rsidP="007B3EB0"/>
    <w:p w:rsidR="00017705" w:rsidRPr="008C7DD1" w:rsidRDefault="00017705" w:rsidP="00017705">
      <w:pPr>
        <w:pStyle w:val="Heading2"/>
      </w:pPr>
      <w:bookmarkStart w:id="22" w:name="_Toc47965429"/>
      <w:r>
        <w:lastRenderedPageBreak/>
        <w:t>Field</w:t>
      </w:r>
      <w:r w:rsidRPr="008C7DD1">
        <w:t xml:space="preserve"> 10 – </w:t>
      </w:r>
      <w:r w:rsidRPr="00914996">
        <w:t>Public transportation</w:t>
      </w:r>
      <w:bookmarkEnd w:id="22"/>
    </w:p>
    <w:p w:rsidR="00017705" w:rsidRPr="008C7DD1" w:rsidRDefault="00017705" w:rsidP="00017705">
      <w:pPr>
        <w:rPr>
          <w:rFonts w:asciiTheme="majorHAnsi" w:hAnsiTheme="majorHAnsi" w:cstheme="majorHAnsi"/>
          <w:sz w:val="24"/>
        </w:rPr>
      </w:pPr>
      <w:r w:rsidRPr="00914996">
        <w:rPr>
          <w:rFonts w:asciiTheme="majorHAnsi" w:hAnsiTheme="majorHAnsi" w:cstheme="majorHAnsi"/>
          <w:sz w:val="24"/>
        </w:rPr>
        <w:t>This area measures the provision of public transport for the citizens of the municipality. This field has an overall performance of 64.13%.</w:t>
      </w:r>
      <w:r w:rsidRPr="008C7DD1">
        <w:t xml:space="preserve"> </w:t>
      </w:r>
    </w:p>
    <w:p w:rsidR="00017705" w:rsidRPr="008C7DD1" w:rsidRDefault="00442F45" w:rsidP="00017705">
      <w:pPr>
        <w:keepNext/>
      </w:pPr>
      <w:r>
        <w:rPr>
          <w:rFonts w:asciiTheme="majorHAnsi" w:hAnsiTheme="majorHAnsi" w:cstheme="majorHAnsi"/>
          <w:noProof/>
          <w:sz w:val="24"/>
        </w:rPr>
        <mc:AlternateContent>
          <mc:Choice Requires="wps">
            <w:drawing>
              <wp:anchor distT="0" distB="0" distL="114300" distR="114300" simplePos="0" relativeHeight="251672576" behindDoc="0" locked="0" layoutInCell="1" allowOverlap="1" wp14:anchorId="59AE4BA6" wp14:editId="0E9900B7">
                <wp:simplePos x="0" y="0"/>
                <wp:positionH relativeFrom="column">
                  <wp:posOffset>2108200</wp:posOffset>
                </wp:positionH>
                <wp:positionV relativeFrom="paragraph">
                  <wp:posOffset>46355</wp:posOffset>
                </wp:positionV>
                <wp:extent cx="1543050" cy="317500"/>
                <wp:effectExtent l="0" t="0" r="0" b="6350"/>
                <wp:wrapNone/>
                <wp:docPr id="68" name="Text Box 68"/>
                <wp:cNvGraphicFramePr/>
                <a:graphic xmlns:a="http://schemas.openxmlformats.org/drawingml/2006/main">
                  <a:graphicData uri="http://schemas.microsoft.com/office/word/2010/wordprocessingShape">
                    <wps:wsp>
                      <wps:cNvSpPr txBox="1"/>
                      <wps:spPr>
                        <a:xfrm>
                          <a:off x="0" y="0"/>
                          <a:ext cx="154305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Pr="003C28FC" w:rsidRDefault="000C275B" w:rsidP="00442F45">
                            <w:pPr>
                              <w:spacing w:before="0" w:after="0"/>
                              <w:jc w:val="center"/>
                            </w:pPr>
                            <w:r>
                              <w:rPr>
                                <w:rFonts w:asciiTheme="majorHAnsi" w:hAnsiTheme="majorHAnsi" w:cstheme="majorHAnsi"/>
                                <w:sz w:val="24"/>
                              </w:rPr>
                              <w:t>% of indicators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E4BA6" id="Text Box 68" o:spid="_x0000_s1093" type="#_x0000_t202" style="position:absolute;left:0;text-align:left;margin-left:166pt;margin-top:3.65pt;width:121.5pt;height: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UHjAIAAJQFAAAOAAAAZHJzL2Uyb0RvYy54bWysVMtOGzEU3VfqP1jel0kggTZiglIQVSUE&#10;qFCxdjw2GdXj69pOMunX99gzeZSyoepmxvY993Xu4/yibQxbKR9qsiUfHg04U1ZSVdvnkn9/vP7w&#10;kbMQha2EIatKvlGBX0zfvztfu4k6pgWZSnkGIzZM1q7kixjdpCiCXKhGhCNyykKoyTci4uqfi8qL&#10;Naw3pjgeDE6LNfnKeZIqBLxedUI+zfa1VjLeaR1UZKbkiC3mr8/fefoW03MxefbCLWrZhyH+IYpG&#10;1BZOd6auRBRs6eu/TDW19BRIxyNJTUFa11LlHJDNcPAim4eFcCrnAnKC29EU/p9Zebu696yuSn6K&#10;SlnRoEaPqo3sM7UMT+Bn7cIEsAcHYGzxjjpv3wMeU9qt9k36IyEGOZje7NhN1mRSGo9OBmOIJGQn&#10;w7PxINNf7LWdD/GLooalQ8k9qpdJFaubEBEJoFtIchbI1NV1bUy+pI5Rl8azlUCtTcwxQuMPlLFs&#10;jVRPEEZSspTUO8vGpheVe6Z3lzLvMsynuDEqYYz9pjQ4y4m+4ltIqezOf0YnlIartyj2+H1Ub1Hu&#10;8oBG9kw27pSb2pLP2ech21NW/dhSpjs8CD/IOx1jO2+7ZhltO2BO1QaN4akbreDkdY3q3YgQ74XH&#10;LKHg2A/xDh9tCOxTf+JsQf7Xa+8JjxaHlLM1ZrPk4edSeMWZ+WrR/J+Go1Ea5nwZjc+OcfGHkvmh&#10;xC6bS0JLDLGJnMzHhI9me9SemieskVnyCpGwEr5LHrfHy9htDKwhqWazDML4OhFv7IOTyXSiOfXm&#10;Y/skvOsbOKL1b2k7xWLyoo87bNK0NFtG0nVu8kR0x2pfAIx+7v1+TaXdcnjPqP0ynf4GAAD//wMA&#10;UEsDBBQABgAIAAAAIQBrCun43gAAAAgBAAAPAAAAZHJzL2Rvd25yZXYueG1sTI9LT8MwEITvSPwH&#10;a5G4IOpQKwSFOBVCPCRubXiImxsvSUS8jmI3Cf+e7QluO5rR7DfFZnG9mHAMnScNV6sEBFLtbUeN&#10;htfq8fIGRIiGrOk9oYYfDLApT08Kk1s/0xanXWwEl1DIjYY2xiGXMtQtOhNWfkBi78uPzkSWYyPt&#10;aGYud71cJ8m1dKYj/tCaAe9brL93B6fh86L5eAnL09usUjU8PE9V9m4rrc/PlrtbEBGX+BeGIz6j&#10;Q8lMe38gG0SvQak1b4kaMgWC/TRLWe+PhwJZFvL/gPIXAAD//wMAUEsBAi0AFAAGAAgAAAAhALaD&#10;OJL+AAAA4QEAABMAAAAAAAAAAAAAAAAAAAAAAFtDb250ZW50X1R5cGVzXS54bWxQSwECLQAUAAYA&#10;CAAAACEAOP0h/9YAAACUAQAACwAAAAAAAAAAAAAAAAAvAQAAX3JlbHMvLnJlbHNQSwECLQAUAAYA&#10;CAAAACEAMpmFB4wCAACUBQAADgAAAAAAAAAAAAAAAAAuAgAAZHJzL2Uyb0RvYy54bWxQSwECLQAU&#10;AAYACAAAACEAawrp+N4AAAAIAQAADwAAAAAAAAAAAAAAAADmBAAAZHJzL2Rvd25yZXYueG1sUEsF&#10;BgAAAAAEAAQA8wAAAPEFAAAAAA==&#10;" fillcolor="white [3201]" stroked="f" strokeweight=".5pt">
                <v:textbox>
                  <w:txbxContent>
                    <w:p w:rsidR="000C275B" w:rsidRPr="003C28FC" w:rsidRDefault="000C275B" w:rsidP="00442F45">
                      <w:pPr>
                        <w:spacing w:before="0" w:after="0"/>
                        <w:jc w:val="center"/>
                      </w:pPr>
                      <w:r>
                        <w:rPr>
                          <w:rFonts w:asciiTheme="majorHAnsi" w:hAnsiTheme="majorHAnsi" w:cstheme="majorHAnsi"/>
                          <w:sz w:val="24"/>
                        </w:rPr>
                        <w:t>% of indicators</w:t>
                      </w:r>
                    </w:p>
                  </w:txbxContent>
                </v:textbox>
              </v:shape>
            </w:pict>
          </mc:Fallback>
        </mc:AlternateContent>
      </w:r>
      <w:r w:rsidR="00C830FE" w:rsidRPr="00C830FE">
        <w:rPr>
          <w:rFonts w:asciiTheme="majorHAnsi" w:hAnsiTheme="majorHAnsi" w:cstheme="majorHAnsi"/>
          <w:noProof/>
          <w:sz w:val="24"/>
        </w:rPr>
        <mc:AlternateContent>
          <mc:Choice Requires="wps">
            <w:drawing>
              <wp:anchor distT="0" distB="0" distL="114300" distR="114300" simplePos="0" relativeHeight="251621376" behindDoc="0" locked="0" layoutInCell="1" allowOverlap="1" wp14:anchorId="1E6FD5F8" wp14:editId="437049BC">
                <wp:simplePos x="0" y="0"/>
                <wp:positionH relativeFrom="column">
                  <wp:posOffset>47708</wp:posOffset>
                </wp:positionH>
                <wp:positionV relativeFrom="paragraph">
                  <wp:posOffset>477079</wp:posOffset>
                </wp:positionV>
                <wp:extent cx="2806700" cy="132080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2806700" cy="1320800"/>
                        </a:xfrm>
                        <a:prstGeom prst="rect">
                          <a:avLst/>
                        </a:prstGeom>
                        <a:solidFill>
                          <a:sysClr val="window" lastClr="FFFFFF"/>
                        </a:solidFill>
                        <a:ln w="6350">
                          <a:noFill/>
                        </a:ln>
                        <a:effectLst/>
                      </wps:spPr>
                      <wps:txbx>
                        <w:txbxContent>
                          <w:p w:rsidR="000C275B" w:rsidRPr="006B530B" w:rsidRDefault="000C275B" w:rsidP="00C830FE">
                            <w:pPr>
                              <w:spacing w:before="0" w:after="0"/>
                              <w:jc w:val="center"/>
                              <w:rPr>
                                <w:sz w:val="18"/>
                                <w:szCs w:val="18"/>
                                <w:lang w:val="sr-Latn-RS"/>
                              </w:rPr>
                            </w:pPr>
                            <w:r w:rsidRPr="006B530B">
                              <w:rPr>
                                <w:sz w:val="18"/>
                                <w:szCs w:val="18"/>
                                <w:lang w:val="sr-Latn-RS"/>
                              </w:rPr>
                              <w:t>Marking of stopping places for public transport vehicles</w:t>
                            </w: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r w:rsidRPr="006B530B">
                              <w:rPr>
                                <w:sz w:val="18"/>
                                <w:szCs w:val="18"/>
                                <w:lang w:val="sr-Latn-RS"/>
                              </w:rPr>
                              <w:t>Settlements included in local public transport</w:t>
                            </w: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3D7AD4" w:rsidRDefault="000C275B" w:rsidP="00C830FE">
                            <w:pPr>
                              <w:spacing w:before="0" w:after="0"/>
                              <w:jc w:val="center"/>
                              <w:rPr>
                                <w:sz w:val="18"/>
                                <w:szCs w:val="18"/>
                                <w:lang w:val="sr-Latn-RS"/>
                              </w:rPr>
                            </w:pPr>
                            <w:r w:rsidRPr="006B530B">
                              <w:rPr>
                                <w:sz w:val="18"/>
                                <w:szCs w:val="18"/>
                                <w:lang w:val="sr-Latn-RS"/>
                              </w:rPr>
                              <w:t>Implementation of the municipal plan for local public transport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FD5F8" id="Text Box 102" o:spid="_x0000_s1094" type="#_x0000_t202" style="position:absolute;left:0;text-align:left;margin-left:3.75pt;margin-top:37.55pt;width:221pt;height:10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aSVQIAAKUEAAAOAAAAZHJzL2Uyb0RvYy54bWysVE1vGjEQvVfqf7B8b3YhhKSIJaJEVJWi&#10;JFKocjZeL6zk9bi2YZf++j57IaFpT1U5mPnyjOfNm53edo1me+V8Tabgg4ucM2UklbXZFPz7avnp&#10;hjMfhCmFJqMKflCe384+fpi2dqKGtCVdKseQxPhJawu+DcFOsszLrWqEvyCrDJwVuUYEqG6TlU60&#10;yN7obJjn46wlV1pHUnkP613v5LOUv6qUDI9V5VVguuB4W0inS+c6ntlsKiYbJ+y2lsdniH94RSNq&#10;g6Kvqe5EEGzn6j9SNbV05KkKF5KajKqqlir1gG4G+btunrfCqtQLwPH2FSb//9LKh/2TY3WJ2eVD&#10;zoxoMKSV6gL7Qh2LNiDUWj9B4LNFaOjgQPTJ7mGMjXeVa+I/WmLwA+vDK74xnYRxeJOPr3O4JHyD&#10;y2F+AwX5s7fr1vnwVVHDolBwhwEmXMX+3oc+9BQSq3nSdbmstU7KwS+0Y3uBWYMiJbWcaeEDjAVf&#10;pt+x2m/XtGFtwceXV3mqZCjm60tpE/OqxKNj/YhF33OUQrfuEnrjqxMgayoPwMlRzzVv5bJGL/d4&#10;yJNwIBf6x8KERxyVJpSmo8TZltzPv9ljPGYOL2ctyFpw/2MnnEJ/3wzY8HkwGkV2J2V0dT2E4s49&#10;63OP2TULAkYDrKaVSYzxQZ/EylHzgr2ax6pwCSNRu+DhJC5Cv0LYS6nm8xQEPlsR7s2zlTF1BC5O&#10;atW9CGeP4wxgwgOdaC0m76bax8abhua7QFWdRh6B7lEFVaKCXUikOe5tXLZzPUW9fV1mvwAAAP//&#10;AwBQSwMEFAAGAAgAAAAhAGoqrk7hAAAACAEAAA8AAABkcnMvZG93bnJldi54bWxMj0FPwzAMhe9I&#10;/IfISNxY2jFglKYTQiCYRLWtIHHNWtMWGqdKsrXs1+Od4GTZ7+n5e+liNJ3Yo/OtJQXxJAKBVNqq&#10;pVrB+9vTxRyED5oq3VlCBT/oYZGdnqQ6qexAG9wXoRYcQj7RCpoQ+kRKXzZotJ/YHom1T+uMDry6&#10;WlZODxxuOjmNomtpdEv8odE9PjRYfhc7o+BjKJ7darn8Wvcv+WF1KPJXfMyVOj8b7+9ABBzDnxmO&#10;+IwOGTNt7Y4qLzoFN1dsPI4YBMuz2S0ftgqm88sYZJbK/wWyXwAAAP//AwBQSwECLQAUAAYACAAA&#10;ACEAtoM4kv4AAADhAQAAEwAAAAAAAAAAAAAAAAAAAAAAW0NvbnRlbnRfVHlwZXNdLnhtbFBLAQIt&#10;ABQABgAIAAAAIQA4/SH/1gAAAJQBAAALAAAAAAAAAAAAAAAAAC8BAABfcmVscy8ucmVsc1BLAQIt&#10;ABQABgAIAAAAIQAVXcaSVQIAAKUEAAAOAAAAAAAAAAAAAAAAAC4CAABkcnMvZTJvRG9jLnhtbFBL&#10;AQItABQABgAIAAAAIQBqKq5O4QAAAAgBAAAPAAAAAAAAAAAAAAAAAK8EAABkcnMvZG93bnJldi54&#10;bWxQSwUGAAAAAAQABADzAAAAvQUAAAAA&#10;" fillcolor="window" stroked="f" strokeweight=".5pt">
                <v:textbox>
                  <w:txbxContent>
                    <w:p w:rsidR="000C275B" w:rsidRPr="006B530B" w:rsidRDefault="000C275B" w:rsidP="00C830FE">
                      <w:pPr>
                        <w:spacing w:before="0" w:after="0"/>
                        <w:jc w:val="center"/>
                        <w:rPr>
                          <w:sz w:val="18"/>
                          <w:szCs w:val="18"/>
                          <w:lang w:val="sr-Latn-RS"/>
                        </w:rPr>
                      </w:pPr>
                      <w:r w:rsidRPr="006B530B">
                        <w:rPr>
                          <w:sz w:val="18"/>
                          <w:szCs w:val="18"/>
                          <w:lang w:val="sr-Latn-RS"/>
                        </w:rPr>
                        <w:t>Marking of stopping places for public transport vehicles</w:t>
                      </w: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r w:rsidRPr="006B530B">
                        <w:rPr>
                          <w:sz w:val="18"/>
                          <w:szCs w:val="18"/>
                          <w:lang w:val="sr-Latn-RS"/>
                        </w:rPr>
                        <w:t>Settlements included in local public transport</w:t>
                      </w: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3D7AD4" w:rsidRDefault="000C275B" w:rsidP="00C830FE">
                      <w:pPr>
                        <w:spacing w:before="0" w:after="0"/>
                        <w:jc w:val="center"/>
                        <w:rPr>
                          <w:sz w:val="18"/>
                          <w:szCs w:val="18"/>
                          <w:lang w:val="sr-Latn-RS"/>
                        </w:rPr>
                      </w:pPr>
                      <w:r w:rsidRPr="006B530B">
                        <w:rPr>
                          <w:sz w:val="18"/>
                          <w:szCs w:val="18"/>
                          <w:lang w:val="sr-Latn-RS"/>
                        </w:rPr>
                        <w:t>Implementation of the municipal plan for local public transport</w:t>
                      </w:r>
                    </w:p>
                  </w:txbxContent>
                </v:textbox>
              </v:shape>
            </w:pict>
          </mc:Fallback>
        </mc:AlternateContent>
      </w:r>
      <w:r w:rsidR="00FB4184">
        <w:rPr>
          <w:noProof/>
        </w:rPr>
        <w:drawing>
          <wp:inline distT="0" distB="0" distL="0" distR="0" wp14:anchorId="4220D206">
            <wp:extent cx="5755005" cy="19265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5005" cy="1926590"/>
                    </a:xfrm>
                    <a:prstGeom prst="rect">
                      <a:avLst/>
                    </a:prstGeom>
                    <a:noFill/>
                  </pic:spPr>
                </pic:pic>
              </a:graphicData>
            </a:graphic>
          </wp:inline>
        </w:drawing>
      </w:r>
    </w:p>
    <w:p w:rsidR="00017705" w:rsidRPr="008C7DD1" w:rsidRDefault="00017705" w:rsidP="00017705">
      <w:pPr>
        <w:pStyle w:val="Caption"/>
        <w:rPr>
          <w:rFonts w:asciiTheme="majorHAnsi" w:hAnsiTheme="majorHAnsi" w:cstheme="majorHAnsi"/>
          <w:sz w:val="24"/>
        </w:rPr>
      </w:pPr>
      <w:r w:rsidRPr="008C7DD1">
        <w:t xml:space="preserve">Figure </w:t>
      </w:r>
      <w:r w:rsidR="008A77D9">
        <w:fldChar w:fldCharType="begin"/>
      </w:r>
      <w:r w:rsidR="008A77D9">
        <w:instrText xml:space="preserve"> SEQ Figure \* ARABIC </w:instrText>
      </w:r>
      <w:r w:rsidR="008A77D9">
        <w:fldChar w:fldCharType="separate"/>
      </w:r>
      <w:r w:rsidRPr="008C7DD1">
        <w:t>22</w:t>
      </w:r>
      <w:r w:rsidR="008A77D9">
        <w:fldChar w:fldCharType="end"/>
      </w:r>
      <w:r>
        <w:t>.</w:t>
      </w:r>
      <w:r w:rsidRPr="00BF3FC9">
        <w:t xml:space="preserve"> Performance indicators in the field of public transport</w:t>
      </w:r>
      <w:r>
        <w:t>ation</w:t>
      </w:r>
    </w:p>
    <w:p w:rsidR="00017705" w:rsidRPr="008C7DD1" w:rsidRDefault="00017705" w:rsidP="00017705">
      <w:pPr>
        <w:spacing w:before="0" w:after="0"/>
        <w:rPr>
          <w:rFonts w:asciiTheme="majorHAnsi" w:hAnsiTheme="majorHAnsi" w:cstheme="majorHAnsi"/>
          <w:sz w:val="24"/>
        </w:rPr>
      </w:pPr>
      <w:r w:rsidRPr="00BF3FC9">
        <w:rPr>
          <w:rFonts w:asciiTheme="majorHAnsi" w:hAnsiTheme="majorHAnsi" w:cstheme="majorHAnsi"/>
          <w:sz w:val="24"/>
        </w:rPr>
        <w:t>Within this area we notice above average performance for all three indicators.</w:t>
      </w:r>
      <w:r w:rsidRPr="008C7DD1">
        <w:rPr>
          <w:rFonts w:asciiTheme="majorHAnsi" w:hAnsiTheme="majorHAnsi" w:cstheme="majorHAnsi"/>
          <w:sz w:val="24"/>
        </w:rPr>
        <w:t xml:space="preserve"> </w:t>
      </w:r>
      <w:r w:rsidRPr="00BF3FC9">
        <w:rPr>
          <w:rFonts w:asciiTheme="majorHAnsi" w:hAnsiTheme="majorHAnsi" w:cstheme="majorHAnsi"/>
          <w:sz w:val="24"/>
        </w:rPr>
        <w:t xml:space="preserve">According to the data, the Municipalities have implemented the Municipal Plan for Public Transport in the </w:t>
      </w:r>
      <w:r>
        <w:rPr>
          <w:rFonts w:asciiTheme="majorHAnsi" w:hAnsiTheme="majorHAnsi" w:cstheme="majorHAnsi"/>
          <w:sz w:val="24"/>
        </w:rPr>
        <w:t>rate</w:t>
      </w:r>
      <w:r w:rsidRPr="00BF3FC9">
        <w:rPr>
          <w:rFonts w:asciiTheme="majorHAnsi" w:hAnsiTheme="majorHAnsi" w:cstheme="majorHAnsi"/>
          <w:sz w:val="24"/>
        </w:rPr>
        <w:t xml:space="preserve"> of 66.55%.</w:t>
      </w:r>
      <w:r w:rsidRPr="008C7DD1">
        <w:rPr>
          <w:rFonts w:asciiTheme="majorHAnsi" w:hAnsiTheme="majorHAnsi" w:cstheme="majorHAnsi"/>
          <w:sz w:val="24"/>
        </w:rPr>
        <w:t xml:space="preserve"> </w:t>
      </w:r>
      <w:r w:rsidRPr="00BF3FC9">
        <w:rPr>
          <w:rFonts w:asciiTheme="majorHAnsi" w:hAnsiTheme="majorHAnsi" w:cstheme="majorHAnsi"/>
          <w:sz w:val="24"/>
        </w:rPr>
        <w:t>In addition, 11 of the municipalities</w:t>
      </w:r>
      <w:r w:rsidRPr="00BF3FC9">
        <w:rPr>
          <w:rStyle w:val="FootnoteReference"/>
          <w:rFonts w:asciiTheme="majorHAnsi" w:hAnsiTheme="majorHAnsi" w:cstheme="majorHAnsi"/>
          <w:sz w:val="24"/>
          <w:vertAlign w:val="baseline"/>
        </w:rPr>
        <w:t xml:space="preserve"> </w:t>
      </w:r>
      <w:r w:rsidRPr="008C7DD1">
        <w:rPr>
          <w:rStyle w:val="FootnoteReference"/>
          <w:rFonts w:asciiTheme="majorHAnsi" w:hAnsiTheme="majorHAnsi" w:cstheme="majorHAnsi"/>
          <w:sz w:val="24"/>
        </w:rPr>
        <w:footnoteReference w:id="5"/>
      </w:r>
      <w:r w:rsidRPr="008C7DD1">
        <w:rPr>
          <w:rFonts w:asciiTheme="majorHAnsi" w:hAnsiTheme="majorHAnsi" w:cstheme="majorHAnsi"/>
          <w:sz w:val="24"/>
        </w:rPr>
        <w:t xml:space="preserve"> (</w:t>
      </w:r>
      <w:r w:rsidRPr="00BF3FC9">
        <w:rPr>
          <w:rFonts w:asciiTheme="majorHAnsi" w:hAnsiTheme="majorHAnsi" w:cstheme="majorHAnsi"/>
          <w:sz w:val="24"/>
        </w:rPr>
        <w:t>small and medium</w:t>
      </w:r>
      <w:r w:rsidRPr="008C7DD1">
        <w:rPr>
          <w:rFonts w:asciiTheme="majorHAnsi" w:hAnsiTheme="majorHAnsi" w:cstheme="majorHAnsi"/>
          <w:sz w:val="24"/>
        </w:rPr>
        <w:t xml:space="preserve">) </w:t>
      </w:r>
      <w:r w:rsidRPr="00BF3FC9">
        <w:rPr>
          <w:rFonts w:asciiTheme="majorHAnsi" w:hAnsiTheme="majorHAnsi" w:cstheme="majorHAnsi"/>
          <w:sz w:val="24"/>
        </w:rPr>
        <w:t>have not documented that they have drafted such a plan; otherwise 18 municipalities have implemented the plan in the rate of 100%.</w:t>
      </w:r>
      <w:r w:rsidRPr="008C7DD1">
        <w:rPr>
          <w:rFonts w:asciiTheme="majorHAnsi" w:hAnsiTheme="majorHAnsi" w:cstheme="majorHAnsi"/>
          <w:sz w:val="24"/>
        </w:rPr>
        <w:t xml:space="preserve"> </w:t>
      </w:r>
    </w:p>
    <w:p w:rsidR="00017705" w:rsidRPr="008C7DD1" w:rsidRDefault="00017705" w:rsidP="00017705">
      <w:pPr>
        <w:spacing w:before="0" w:after="0"/>
        <w:rPr>
          <w:rFonts w:asciiTheme="majorHAnsi" w:hAnsiTheme="majorHAnsi" w:cstheme="majorHAnsi"/>
          <w:sz w:val="24"/>
        </w:rPr>
      </w:pPr>
      <w:r w:rsidRPr="00B974A3">
        <w:rPr>
          <w:rFonts w:asciiTheme="majorHAnsi" w:hAnsiTheme="majorHAnsi" w:cstheme="majorHAnsi"/>
          <w:sz w:val="24"/>
        </w:rPr>
        <w:t>In the indicator "</w:t>
      </w:r>
      <w:r w:rsidRPr="00B974A3">
        <w:rPr>
          <w:rFonts w:asciiTheme="majorHAnsi" w:hAnsiTheme="majorHAnsi" w:cstheme="majorHAnsi"/>
          <w:i/>
          <w:sz w:val="24"/>
        </w:rPr>
        <w:t>Settlements included in local public transportation</w:t>
      </w:r>
      <w:r w:rsidRPr="00B974A3">
        <w:rPr>
          <w:rFonts w:asciiTheme="majorHAnsi" w:hAnsiTheme="majorHAnsi" w:cstheme="majorHAnsi"/>
          <w:sz w:val="24"/>
        </w:rPr>
        <w:t>", 8 out of 38 municipalities in Kosovo did not report in this indicator and the average for 30 municipalities reaches the value of 65.47%, whereas the marked stops for public transportation vehicles are at the level of 60.38%.</w:t>
      </w:r>
      <w:r w:rsidRPr="008C7DD1">
        <w:rPr>
          <w:rFonts w:asciiTheme="majorHAnsi" w:hAnsiTheme="majorHAnsi" w:cstheme="majorHAnsi"/>
          <w:sz w:val="24"/>
        </w:rPr>
        <w:t xml:space="preserve"> </w:t>
      </w:r>
    </w:p>
    <w:p w:rsidR="00017705" w:rsidRPr="008C7DD1" w:rsidRDefault="00017705" w:rsidP="00017705">
      <w:pPr>
        <w:spacing w:before="0" w:after="0"/>
        <w:rPr>
          <w:rFonts w:asciiTheme="majorHAnsi" w:hAnsiTheme="majorHAnsi" w:cstheme="majorHAnsi"/>
          <w:sz w:val="24"/>
        </w:rPr>
      </w:pPr>
    </w:p>
    <w:p w:rsidR="00017705" w:rsidRPr="008C7DD1" w:rsidRDefault="00017705" w:rsidP="00017705">
      <w:pPr>
        <w:spacing w:before="0" w:after="0"/>
        <w:rPr>
          <w:rFonts w:asciiTheme="majorHAnsi" w:hAnsiTheme="majorHAnsi" w:cstheme="majorHAnsi"/>
          <w:sz w:val="24"/>
        </w:rPr>
      </w:pPr>
      <w:r w:rsidRPr="00B974A3">
        <w:rPr>
          <w:rFonts w:asciiTheme="majorHAnsi" w:hAnsiTheme="majorHAnsi" w:cstheme="majorHAnsi"/>
          <w:sz w:val="24"/>
        </w:rPr>
        <w:t>The following is the performance of the percentage field for each of the municipalities of Kosovo:</w:t>
      </w:r>
      <w:r w:rsidR="00442F45" w:rsidRPr="00442F45">
        <w:rPr>
          <w:rFonts w:asciiTheme="majorHAnsi" w:hAnsiTheme="majorHAnsi" w:cstheme="majorHAnsi"/>
          <w:noProof/>
          <w:sz w:val="24"/>
        </w:rPr>
        <w:t xml:space="preserve"> </w:t>
      </w:r>
    </w:p>
    <w:p w:rsidR="00017705" w:rsidRPr="008C7DD1" w:rsidRDefault="00442F45" w:rsidP="00017705">
      <w:pPr>
        <w:keepNext/>
        <w:ind w:left="-900"/>
      </w:pPr>
      <w:r>
        <w:rPr>
          <w:rFonts w:asciiTheme="majorHAnsi" w:hAnsiTheme="majorHAnsi" w:cstheme="majorHAnsi"/>
          <w:noProof/>
          <w:sz w:val="24"/>
        </w:rPr>
        <mc:AlternateContent>
          <mc:Choice Requires="wps">
            <w:drawing>
              <wp:anchor distT="0" distB="0" distL="114300" distR="114300" simplePos="0" relativeHeight="251674624" behindDoc="0" locked="0" layoutInCell="1" allowOverlap="1" wp14:anchorId="59AE4BA6" wp14:editId="0E9900B7">
                <wp:simplePos x="0" y="0"/>
                <wp:positionH relativeFrom="column">
                  <wp:posOffset>1924050</wp:posOffset>
                </wp:positionH>
                <wp:positionV relativeFrom="paragraph">
                  <wp:posOffset>130810</wp:posOffset>
                </wp:positionV>
                <wp:extent cx="1543050" cy="317500"/>
                <wp:effectExtent l="0" t="0" r="0" b="6350"/>
                <wp:wrapNone/>
                <wp:docPr id="69" name="Text Box 69"/>
                <wp:cNvGraphicFramePr/>
                <a:graphic xmlns:a="http://schemas.openxmlformats.org/drawingml/2006/main">
                  <a:graphicData uri="http://schemas.microsoft.com/office/word/2010/wordprocessingShape">
                    <wps:wsp>
                      <wps:cNvSpPr txBox="1"/>
                      <wps:spPr>
                        <a:xfrm>
                          <a:off x="0" y="0"/>
                          <a:ext cx="154305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Pr="003C28FC" w:rsidRDefault="000C275B" w:rsidP="00442F45">
                            <w:pPr>
                              <w:spacing w:before="0" w:after="0"/>
                              <w:jc w:val="center"/>
                            </w:pPr>
                            <w:r>
                              <w:rPr>
                                <w:rFonts w:asciiTheme="majorHAnsi" w:hAnsiTheme="majorHAnsi" w:cstheme="majorHAnsi"/>
                                <w:sz w:val="24"/>
                              </w:rPr>
                              <w:t>% by municipalities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E4BA6" id="Text Box 69" o:spid="_x0000_s1095" type="#_x0000_t202" style="position:absolute;left:0;text-align:left;margin-left:151.5pt;margin-top:10.3pt;width:121.5pt;height: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jV5jgIAAJQFAAAOAAAAZHJzL2Uyb0RvYy54bWysVE1PGzEQvVfqf7B8L5tAQkvEBqUgqkoI&#10;UKHi7HhtsqrX49pOsumv77N381HKhaqXXXvmzdfzzJxftI1hK+VDTbbkw6MBZ8pKqmr7XPLvj9cf&#10;PnEWorCVMGRVyTcq8Ivp+3fnazdRx7QgUynP4MSGydqVfBGjmxRFkAvViHBETlkoNflGRFz9c1F5&#10;sYb3xhTHg8FpsSZfOU9ShQDpVafk0+xfayXjndZBRWZKjtxi/vr8nadvMT0Xk2cv3KKWfRriH7Jo&#10;RG0RdOfqSkTBlr7+y1VTS0+BdDyS1BSkdS1VrgHVDAcvqnlYCKdyLSAnuB1N4f+5lbere8/qquSn&#10;Z5xZ0eCNHlUb2WdqGUTgZ+3CBLAHB2BsIcc7b+UBwlR2q32T/iiIQQ+mNzt2kzeZjMajk8EYKgnd&#10;yfDjeJDpL/bWzof4RVHD0qHkHq+XSRWrmxCRCaBbSAoWyNTVdW1MvqSOUZfGs5XAW5uYc4TFHyhj&#10;2RqlniCNZGQpmXeejU0SlXumD5cq7yrMp7gxKmGM/aY0OMuFvhJbSKnsLn5GJ5RGqLcY9vh9Vm8x&#10;7uqARY5MNu6Mm9qSz9XnIdtTVv3YUqY7PAg/qDsdYztvu2Y53XbAnKoNGsNTN1rByesar3cjQrwX&#10;HrOEB8d+iHf4aENgn/oTZwvyv16TJzxaHFrO1pjNkoefS+EVZ+arRfOfDUejNMz5Mhp/PMbFH2rm&#10;hxq7bC4JLTHEJnIyHxM+mu1Re2qesEZmKSpUwkrELnncHi9jtzGwhqSazTII4+tEvLEPTibXiebU&#10;m4/tk/Cub+CI1r+l7RSLyYs+7rDJ0tJsGUnXuckT0R2r/QNg9HPv92sq7ZbDe0btl+n0NwAAAP//&#10;AwBQSwMEFAAGAAgAAAAhAE9jHyfgAAAACQEAAA8AAABkcnMvZG93bnJldi54bWxMj81OwzAQhO9I&#10;vIO1SFwQtWloikI2FUL8SNxoaBE3N16SiNiOYjcJb89yguPOjma+yTez7cRIQ2i9Q7haKBDkKm9a&#10;VyO8lY+XNyBC1M7ozjtC+KYAm+L0JNeZ8ZN7pXEba8EhLmQaoYmxz6QMVUNWh4XvyfHv0w9WRz6H&#10;WppBTxxuO7lUKpVWt44bGt3TfUPV1/ZoET4u6veXMD/tpmSV9A/PY7nemxLx/Gy+uwURaY5/ZvjF&#10;Z3QomOngj84E0SEkKuEtEWGpUhBsWF2nLBwQ1izIIpf/FxQ/AAAA//8DAFBLAQItABQABgAIAAAA&#10;IQC2gziS/gAAAOEBAAATAAAAAAAAAAAAAAAAAAAAAABbQ29udGVudF9UeXBlc10ueG1sUEsBAi0A&#10;FAAGAAgAAAAhADj9If/WAAAAlAEAAAsAAAAAAAAAAAAAAAAALwEAAF9yZWxzLy5yZWxzUEsBAi0A&#10;FAAGAAgAAAAhACbqNXmOAgAAlAUAAA4AAAAAAAAAAAAAAAAALgIAAGRycy9lMm9Eb2MueG1sUEsB&#10;Ai0AFAAGAAgAAAAhAE9jHyfgAAAACQEAAA8AAAAAAAAAAAAAAAAA6AQAAGRycy9kb3ducmV2Lnht&#10;bFBLBQYAAAAABAAEAPMAAAD1BQAAAAA=&#10;" fillcolor="white [3201]" stroked="f" strokeweight=".5pt">
                <v:textbox>
                  <w:txbxContent>
                    <w:p w:rsidR="000C275B" w:rsidRPr="003C28FC" w:rsidRDefault="000C275B" w:rsidP="00442F45">
                      <w:pPr>
                        <w:spacing w:before="0" w:after="0"/>
                        <w:jc w:val="center"/>
                      </w:pPr>
                      <w:r>
                        <w:rPr>
                          <w:rFonts w:asciiTheme="majorHAnsi" w:hAnsiTheme="majorHAnsi" w:cstheme="majorHAnsi"/>
                          <w:sz w:val="24"/>
                        </w:rPr>
                        <w:t>% by municipalities</w:t>
                      </w:r>
                    </w:p>
                  </w:txbxContent>
                </v:textbox>
              </v:shape>
            </w:pict>
          </mc:Fallback>
        </mc:AlternateContent>
      </w:r>
      <w:r w:rsidR="00F908D6">
        <w:rPr>
          <w:noProof/>
        </w:rPr>
        <w:drawing>
          <wp:inline distT="0" distB="0" distL="0" distR="0" wp14:anchorId="23ECE451">
            <wp:extent cx="6584315" cy="228600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84315" cy="2286000"/>
                    </a:xfrm>
                    <a:prstGeom prst="rect">
                      <a:avLst/>
                    </a:prstGeom>
                    <a:noFill/>
                  </pic:spPr>
                </pic:pic>
              </a:graphicData>
            </a:graphic>
          </wp:inline>
        </w:drawing>
      </w:r>
    </w:p>
    <w:p w:rsidR="00017705" w:rsidRPr="008C7DD1" w:rsidRDefault="00017705" w:rsidP="00017705">
      <w:pPr>
        <w:pStyle w:val="Caption"/>
        <w:rPr>
          <w:rFonts w:asciiTheme="majorHAnsi" w:hAnsiTheme="majorHAnsi" w:cstheme="majorHAnsi"/>
          <w:sz w:val="24"/>
        </w:rPr>
      </w:pPr>
      <w:r w:rsidRPr="008C7DD1">
        <w:t xml:space="preserve">Figure </w:t>
      </w:r>
      <w:r w:rsidR="008A77D9">
        <w:fldChar w:fldCharType="begin"/>
      </w:r>
      <w:r w:rsidR="008A77D9">
        <w:instrText xml:space="preserve"> SEQ Figure \* ARABIC </w:instrText>
      </w:r>
      <w:r w:rsidR="008A77D9">
        <w:fldChar w:fldCharType="separate"/>
      </w:r>
      <w:r w:rsidRPr="008C7DD1">
        <w:t>23</w:t>
      </w:r>
      <w:r w:rsidR="008A77D9">
        <w:fldChar w:fldCharType="end"/>
      </w:r>
      <w:r>
        <w:t>.</w:t>
      </w:r>
      <w:r w:rsidRPr="008C7DD1">
        <w:t xml:space="preserve"> </w:t>
      </w:r>
      <w:r w:rsidRPr="00B974A3">
        <w:t>Comparative data between municipalities in the field of public transport</w:t>
      </w:r>
      <w:r>
        <w:t>ation</w:t>
      </w:r>
    </w:p>
    <w:p w:rsidR="00017705" w:rsidRPr="008C7DD1" w:rsidRDefault="00017705" w:rsidP="00017705">
      <w:pPr>
        <w:rPr>
          <w:rFonts w:asciiTheme="majorHAnsi" w:hAnsiTheme="majorHAnsi" w:cstheme="majorHAnsi"/>
          <w:b/>
          <w:bCs/>
          <w:sz w:val="24"/>
        </w:rPr>
      </w:pPr>
    </w:p>
    <w:p w:rsidR="00017705" w:rsidRPr="008C7DD1" w:rsidRDefault="00017705" w:rsidP="00017705">
      <w:pPr>
        <w:pStyle w:val="Heading2"/>
      </w:pPr>
      <w:bookmarkStart w:id="23" w:name="_Toc47965430"/>
      <w:r>
        <w:lastRenderedPageBreak/>
        <w:t xml:space="preserve">Field </w:t>
      </w:r>
      <w:r w:rsidRPr="008C7DD1">
        <w:t xml:space="preserve">11 – </w:t>
      </w:r>
      <w:r w:rsidRPr="00B974A3">
        <w:t>Public Parking</w:t>
      </w:r>
      <w:r>
        <w:t xml:space="preserve"> spaces</w:t>
      </w:r>
      <w:bookmarkEnd w:id="23"/>
    </w:p>
    <w:p w:rsidR="00017705" w:rsidRPr="008C7DD1" w:rsidRDefault="00017705" w:rsidP="00017705">
      <w:pPr>
        <w:rPr>
          <w:rFonts w:asciiTheme="majorHAnsi" w:hAnsiTheme="majorHAnsi" w:cstheme="majorHAnsi"/>
          <w:sz w:val="24"/>
        </w:rPr>
      </w:pPr>
      <w:r w:rsidRPr="00B974A3">
        <w:rPr>
          <w:rFonts w:asciiTheme="majorHAnsi" w:hAnsiTheme="majorHAnsi" w:cstheme="majorHAnsi"/>
          <w:sz w:val="24"/>
        </w:rPr>
        <w:t>Public parking spaces are publicly and privately owned places, with a certain number of parking spaces, built to the required standards and set for parking of motor vehicles.</w:t>
      </w:r>
      <w:r w:rsidRPr="008C7DD1">
        <w:rPr>
          <w:rFonts w:asciiTheme="majorHAnsi" w:hAnsiTheme="majorHAnsi" w:cstheme="majorHAnsi"/>
          <w:sz w:val="24"/>
        </w:rPr>
        <w:t xml:space="preserve"> </w:t>
      </w:r>
      <w:r w:rsidRPr="00B974A3">
        <w:rPr>
          <w:rFonts w:asciiTheme="majorHAnsi" w:hAnsiTheme="majorHAnsi" w:cstheme="majorHAnsi"/>
          <w:sz w:val="24"/>
        </w:rPr>
        <w:t>Furthermore, this field measures the number of parking lots in the municipality and the number of parking lots against vehicles registered in the municipality, as well as how many taxi parking lots are against the number of licensed taxis and how many public parking lots have spaces reserved for people with special needs.</w:t>
      </w:r>
      <w:r w:rsidRPr="008C7DD1">
        <w:rPr>
          <w:rFonts w:asciiTheme="majorHAnsi" w:hAnsiTheme="majorHAnsi" w:cstheme="majorHAnsi"/>
          <w:sz w:val="24"/>
        </w:rPr>
        <w:t xml:space="preserve"> </w:t>
      </w:r>
    </w:p>
    <w:p w:rsidR="00017705" w:rsidRPr="008C7DD1" w:rsidRDefault="00017705" w:rsidP="00017705">
      <w:pPr>
        <w:rPr>
          <w:rFonts w:asciiTheme="majorHAnsi" w:hAnsiTheme="majorHAnsi" w:cstheme="majorHAnsi"/>
          <w:sz w:val="24"/>
        </w:rPr>
      </w:pPr>
      <w:r w:rsidRPr="000E40F9">
        <w:rPr>
          <w:rFonts w:asciiTheme="majorHAnsi" w:hAnsiTheme="majorHAnsi" w:cstheme="majorHAnsi"/>
          <w:sz w:val="24"/>
        </w:rPr>
        <w:t>Field level performance is 41.34%.</w:t>
      </w:r>
      <w:r w:rsidRPr="008C7DD1">
        <w:rPr>
          <w:rFonts w:asciiTheme="majorHAnsi" w:hAnsiTheme="majorHAnsi" w:cstheme="majorHAnsi"/>
          <w:sz w:val="24"/>
        </w:rPr>
        <w:t xml:space="preserve"> </w:t>
      </w:r>
    </w:p>
    <w:p w:rsidR="00017705" w:rsidRPr="008C7DD1" w:rsidRDefault="007B3EB0" w:rsidP="00017705">
      <w:pPr>
        <w:keepNext/>
      </w:pPr>
      <w:r w:rsidRPr="00C830FE">
        <w:rPr>
          <w:rFonts w:asciiTheme="majorHAnsi" w:hAnsiTheme="majorHAnsi" w:cstheme="majorHAnsi"/>
          <w:noProof/>
          <w:sz w:val="24"/>
        </w:rPr>
        <mc:AlternateContent>
          <mc:Choice Requires="wps">
            <w:drawing>
              <wp:anchor distT="0" distB="0" distL="114300" distR="114300" simplePos="0" relativeHeight="251649536" behindDoc="0" locked="0" layoutInCell="1" allowOverlap="1" wp14:anchorId="3468E7FA" wp14:editId="3798410E">
                <wp:simplePos x="0" y="0"/>
                <wp:positionH relativeFrom="column">
                  <wp:posOffset>95415</wp:posOffset>
                </wp:positionH>
                <wp:positionV relativeFrom="paragraph">
                  <wp:posOffset>549082</wp:posOffset>
                </wp:positionV>
                <wp:extent cx="2687541" cy="1974850"/>
                <wp:effectExtent l="0" t="0" r="0" b="6350"/>
                <wp:wrapNone/>
                <wp:docPr id="103" name="Text Box 103"/>
                <wp:cNvGraphicFramePr/>
                <a:graphic xmlns:a="http://schemas.openxmlformats.org/drawingml/2006/main">
                  <a:graphicData uri="http://schemas.microsoft.com/office/word/2010/wordprocessingShape">
                    <wps:wsp>
                      <wps:cNvSpPr txBox="1"/>
                      <wps:spPr>
                        <a:xfrm>
                          <a:off x="0" y="0"/>
                          <a:ext cx="2687541" cy="1974850"/>
                        </a:xfrm>
                        <a:prstGeom prst="rect">
                          <a:avLst/>
                        </a:prstGeom>
                        <a:solidFill>
                          <a:sysClr val="window" lastClr="FFFFFF"/>
                        </a:solidFill>
                        <a:ln w="6350">
                          <a:noFill/>
                        </a:ln>
                        <a:effectLst/>
                      </wps:spPr>
                      <wps:txbx>
                        <w:txbxContent>
                          <w:p w:rsidR="000C275B" w:rsidRPr="006B530B" w:rsidRDefault="000C275B" w:rsidP="00C830FE">
                            <w:pPr>
                              <w:spacing w:before="0" w:after="0"/>
                              <w:jc w:val="center"/>
                              <w:rPr>
                                <w:sz w:val="18"/>
                                <w:szCs w:val="18"/>
                                <w:lang w:val="sr-Latn-RS"/>
                              </w:rPr>
                            </w:pPr>
                            <w:r w:rsidRPr="006B530B">
                              <w:rPr>
                                <w:sz w:val="18"/>
                                <w:szCs w:val="18"/>
                                <w:lang w:val="sr-Latn-RS"/>
                              </w:rPr>
                              <w:t>Number of parking spaces reserved for people with disabilities</w:t>
                            </w: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r w:rsidRPr="006B530B">
                              <w:rPr>
                                <w:sz w:val="18"/>
                                <w:szCs w:val="18"/>
                                <w:lang w:val="sr-Latn-RS"/>
                              </w:rPr>
                              <w:t>Parking lots for taxi drivers</w:t>
                            </w: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r w:rsidRPr="006B530B">
                              <w:rPr>
                                <w:sz w:val="18"/>
                                <w:szCs w:val="18"/>
                                <w:lang w:val="sr-Latn-RS"/>
                              </w:rPr>
                              <w:t>Parking lots for motor vehicles on the territory of the municipality</w:t>
                            </w: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3D7AD4" w:rsidRDefault="000C275B" w:rsidP="00C830FE">
                            <w:pPr>
                              <w:spacing w:before="0" w:after="0"/>
                              <w:jc w:val="center"/>
                              <w:rPr>
                                <w:sz w:val="18"/>
                                <w:szCs w:val="18"/>
                                <w:lang w:val="sr-Latn-RS"/>
                              </w:rPr>
                            </w:pPr>
                            <w:r w:rsidRPr="006B530B">
                              <w:rPr>
                                <w:sz w:val="18"/>
                                <w:szCs w:val="18"/>
                                <w:lang w:val="sr-Latn-RS"/>
                              </w:rPr>
                              <w:t>Number of parking spaces for motor vehicles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8E7FA" id="Text Box 103" o:spid="_x0000_s1096" type="#_x0000_t202" style="position:absolute;left:0;text-align:left;margin-left:7.5pt;margin-top:43.25pt;width:211.6pt;height:15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yBVgIAAKUEAAAOAAAAZHJzL2Uyb0RvYy54bWysVE1vGjEQvVfqf7B8LwuEAEFZIpqIqlKU&#10;RIIqZ+P1hpW8Htc27NJf32cvJCTtqSoHM1/Mx3szXN+0tWZ75XxFJueDXp8zZSQVlXnJ+Y/18suU&#10;Mx+EKYQmo3J+UJ7fzD9/um7sTA1pS7pQjiGJ8bPG5nwbgp1lmZdbVQvfI6sMnCW5WgSo7iUrnGiQ&#10;vdbZsN8fZw25wjqSyntY7zonn6f8ZalkeCxLrwLTOUdvIb0uvZv4ZvNrMXtxwm4reWxD/EMXtagM&#10;ir6muhNBsJ2r/khVV9KRpzL0JNUZlWUlVZoB0wz6H6ZZbYVVaRaA4+0rTP7/pZUP+yfHqgLc9S84&#10;M6IGSWvVBvaVWhZtQKixfobAlUVoaOFA9MnuYYyDt6Wr4zdGYvAD68MrvjGdhHE4nk4uRwPOJHyD&#10;q8loepkYyN5+bp0P3xTVLAo5dyAw4Sr29z6gFYSeQmI1T7oqlpXWSTn4W+3YXoBrrEhBDWda+ABj&#10;zpfpE7tGinc/04Y1OR9foJeYxVDM18VpEy0q7dGxfsSimzlKod20Cb3x5ATIhooDcHLU7Zq3cllh&#10;lns08iQclgvQ4GDCI55SE0rTUeJsS+7X3+wxHpzDy1mDZc25/7kTTmG+7wbbcDUYjeJ2J2V0ORlC&#10;ceeezbnH7OpbAkYgAt0lMcYHfRJLR/Uz7moRq8IljETtnIeTeBu6E8JdSrVYpCDssxXh3qysjKkj&#10;cJGpdfssnD3SGbAJD3RaazH7wGoX25Gw2AUqq0R5BLpDFeRFBbeQaDzebTy2cz1Fvf27zH8DAAD/&#10;/wMAUEsDBBQABgAIAAAAIQDXUgcY4QAAAAkBAAAPAAAAZHJzL2Rvd25yZXYueG1sTI9BS8NAFITv&#10;gv9heYI3u7E1NcZsioiiBUM1Cl632WcSzb4N2W0T++t9nvQ4zDDzTbaabCf2OPjWkYLzWQQCqXKm&#10;pVrB2+v9WQLCB01Gd45QwTd6WOXHR5lOjRvpBfdlqAWXkE+1giaEPpXSVw1a7WeuR2Lvww1WB5ZD&#10;Lc2gRy63nZxH0VJa3RIvNLrH2warr3JnFbyP5cOwWa8/n/vH4rA5lMUT3hVKnZ5MN9cgAk7hLwy/&#10;+IwOOTNt3Y6MFx3rmK8EBckyBsH+xSKZg9gqWFxdxiDzTP5/kP8AAAD//wMAUEsBAi0AFAAGAAgA&#10;AAAhALaDOJL+AAAA4QEAABMAAAAAAAAAAAAAAAAAAAAAAFtDb250ZW50X1R5cGVzXS54bWxQSwEC&#10;LQAUAAYACAAAACEAOP0h/9YAAACUAQAACwAAAAAAAAAAAAAAAAAvAQAAX3JlbHMvLnJlbHNQSwEC&#10;LQAUAAYACAAAACEA7nZMgVYCAAClBAAADgAAAAAAAAAAAAAAAAAuAgAAZHJzL2Uyb0RvYy54bWxQ&#10;SwECLQAUAAYACAAAACEA11IHGOEAAAAJAQAADwAAAAAAAAAAAAAAAACwBAAAZHJzL2Rvd25yZXYu&#10;eG1sUEsFBgAAAAAEAAQA8wAAAL4FAAAAAA==&#10;" fillcolor="window" stroked="f" strokeweight=".5pt">
                <v:textbox>
                  <w:txbxContent>
                    <w:p w:rsidR="000C275B" w:rsidRPr="006B530B" w:rsidRDefault="000C275B" w:rsidP="00C830FE">
                      <w:pPr>
                        <w:spacing w:before="0" w:after="0"/>
                        <w:jc w:val="center"/>
                        <w:rPr>
                          <w:sz w:val="18"/>
                          <w:szCs w:val="18"/>
                          <w:lang w:val="sr-Latn-RS"/>
                        </w:rPr>
                      </w:pPr>
                      <w:r w:rsidRPr="006B530B">
                        <w:rPr>
                          <w:sz w:val="18"/>
                          <w:szCs w:val="18"/>
                          <w:lang w:val="sr-Latn-RS"/>
                        </w:rPr>
                        <w:t>Number of parking spaces reserved for people with disabilities</w:t>
                      </w: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r w:rsidRPr="006B530B">
                        <w:rPr>
                          <w:sz w:val="18"/>
                          <w:szCs w:val="18"/>
                          <w:lang w:val="sr-Latn-RS"/>
                        </w:rPr>
                        <w:t>Parking lots for taxi drivers</w:t>
                      </w: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r w:rsidRPr="006B530B">
                        <w:rPr>
                          <w:sz w:val="18"/>
                          <w:szCs w:val="18"/>
                          <w:lang w:val="sr-Latn-RS"/>
                        </w:rPr>
                        <w:t>Parking lots for motor vehicles on the territory of the municipality</w:t>
                      </w: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3D7AD4" w:rsidRDefault="000C275B" w:rsidP="00C830FE">
                      <w:pPr>
                        <w:spacing w:before="0" w:after="0"/>
                        <w:jc w:val="center"/>
                        <w:rPr>
                          <w:sz w:val="18"/>
                          <w:szCs w:val="18"/>
                          <w:lang w:val="sr-Latn-RS"/>
                        </w:rPr>
                      </w:pPr>
                      <w:r w:rsidRPr="006B530B">
                        <w:rPr>
                          <w:sz w:val="18"/>
                          <w:szCs w:val="18"/>
                          <w:lang w:val="sr-Latn-RS"/>
                        </w:rPr>
                        <w:t>Number of parking spaces for motor vehicles</w:t>
                      </w:r>
                    </w:p>
                  </w:txbxContent>
                </v:textbox>
              </v:shape>
            </w:pict>
          </mc:Fallback>
        </mc:AlternateContent>
      </w:r>
      <w:r w:rsidR="00442F45">
        <w:rPr>
          <w:rFonts w:asciiTheme="majorHAnsi" w:hAnsiTheme="majorHAnsi" w:cstheme="majorHAnsi"/>
          <w:noProof/>
          <w:sz w:val="24"/>
        </w:rPr>
        <mc:AlternateContent>
          <mc:Choice Requires="wps">
            <w:drawing>
              <wp:anchor distT="0" distB="0" distL="114300" distR="114300" simplePos="0" relativeHeight="251677696" behindDoc="0" locked="0" layoutInCell="1" allowOverlap="1" wp14:anchorId="0F3EB1CC" wp14:editId="73378EFC">
                <wp:simplePos x="0" y="0"/>
                <wp:positionH relativeFrom="column">
                  <wp:posOffset>1193800</wp:posOffset>
                </wp:positionH>
                <wp:positionV relativeFrom="paragraph">
                  <wp:posOffset>55880</wp:posOffset>
                </wp:positionV>
                <wp:extent cx="3613150" cy="317500"/>
                <wp:effectExtent l="0" t="0" r="6350" b="6350"/>
                <wp:wrapNone/>
                <wp:docPr id="70" name="Text Box 70"/>
                <wp:cNvGraphicFramePr/>
                <a:graphic xmlns:a="http://schemas.openxmlformats.org/drawingml/2006/main">
                  <a:graphicData uri="http://schemas.microsoft.com/office/word/2010/wordprocessingShape">
                    <wps:wsp>
                      <wps:cNvSpPr txBox="1"/>
                      <wps:spPr>
                        <a:xfrm>
                          <a:off x="0" y="0"/>
                          <a:ext cx="361315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Pr="003C28FC" w:rsidRDefault="000C275B" w:rsidP="00442F45">
                            <w:pPr>
                              <w:spacing w:before="0" w:after="0"/>
                              <w:jc w:val="center"/>
                            </w:pPr>
                            <w:r>
                              <w:rPr>
                                <w:rFonts w:asciiTheme="majorHAnsi" w:hAnsiTheme="majorHAnsi" w:cstheme="majorHAnsi"/>
                                <w:sz w:val="24"/>
                              </w:rPr>
                              <w:t>% of indicators in the filed of public parkings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EB1CC" id="Text Box 70" o:spid="_x0000_s1097" type="#_x0000_t202" style="position:absolute;left:0;text-align:left;margin-left:94pt;margin-top:4.4pt;width:284.5pt;height: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a3bjQIAAJQFAAAOAAAAZHJzL2Uyb0RvYy54bWysVEtPGzEQvlfqf7B8L5sQCDRig1IQVSVU&#10;UKHi7HhtsqrX49pOsumv72fv5lHKhaqX3fHMN+/HxWXbGLZSPtRkSz48GnCmrKSqts8l//548+Gc&#10;sxCFrYQhq0q+UYFfTt+/u1i7iTqmBZlKeQYjNkzWruSLGN2kKIJcqEaEI3LKQqjJNyLi6Z+Lyos1&#10;rDemOB4MxsWafOU8SRUCuNedkE+zfa2VjHdaBxWZKTlii/nr83eevsX0QkyevXCLWvZhiH+IohG1&#10;hdOdqWsRBVv6+i9TTS09BdLxSFJTkNa1VDkHZDMcvMjmYSGcyrmgOMHtyhT+n1n5dXXvWV2V/Azl&#10;saJBjx5VG9knahlYqM/ahQlgDw7A2IKPPm/5AcyUdqt9k/5IiEEOU5tddZM1CeZoPBwNTyGSkI2G&#10;Z6eDbL7Yazsf4mdFDUtEyT26l4sqVrchIhJAt5DkLJCpq5vamPxIE6OujGcrgV6bmGOExh8oY9m6&#10;5OMRwkhKlpJ6Z9nYxFF5Znp3KfMuw0zFjVEJY+w3pVGznOgrvoWUyu78Z3RCabh6i2KP30f1FuUu&#10;D2hkz2TjTrmpLfmcfV6yfcmqH9uS6Q6Pgh/kncjYzts8LOPz7QTMqdpgMDx1qxWcvKnRvVsR4r3w&#10;2CU0HPch3uGjDaH61FOcLcj/eo2f8BhxSDlbYzdLHn4uhVecmS8Ww/9xeHICszE/Tk7PjvHwh5L5&#10;ocQumyvCSAxxiZzMZMJHsyW1p+YJZ2SWvEIkrITvkscteRW7i4EzJNVslkFYXyfirX1wMplOZU6z&#10;+dg+Ce/6AY4Y/a+03WIxeTHHHTZpWpotI+k6D3kqdFfVvgFY/Tz7/ZlKt+XwnVH7Yzr9DQAA//8D&#10;AFBLAwQUAAYACAAAACEA9Mwubd4AAAAIAQAADwAAAGRycy9kb3ducmV2LnhtbEyPzU7DMBCE70i8&#10;g7VIXBB1oEoTpXEqhPiRuNGUVr258ZJExOsodpPw9iwnOM7OaHa+fDPbTow4+NaRgrtFBAKpcqal&#10;WsGufL5NQfigyejOESr4Rg+b4vIi15lxE73juA214BLymVbQhNBnUvqqQav9wvVI7H26werAcqil&#10;GfTE5baT91G0kla3xB8a3eNjg9XX9mwVHG/qw5ufXz6mZbzsn17HMtmbUqnrq/lhDSLgHP7C8Duf&#10;p0PBm07uTMaLjnWaMktQkDIB+0mcsD4piPkgi1z+Byh+AAAA//8DAFBLAQItABQABgAIAAAAIQC2&#10;gziS/gAAAOEBAAATAAAAAAAAAAAAAAAAAAAAAABbQ29udGVudF9UeXBlc10ueG1sUEsBAi0AFAAG&#10;AAgAAAAhADj9If/WAAAAlAEAAAsAAAAAAAAAAAAAAAAALwEAAF9yZWxzLy5yZWxzUEsBAi0AFAAG&#10;AAgAAAAhACIBrduNAgAAlAUAAA4AAAAAAAAAAAAAAAAALgIAAGRycy9lMm9Eb2MueG1sUEsBAi0A&#10;FAAGAAgAAAAhAPTMLm3eAAAACAEAAA8AAAAAAAAAAAAAAAAA5wQAAGRycy9kb3ducmV2LnhtbFBL&#10;BQYAAAAABAAEAPMAAADyBQAAAAA=&#10;" fillcolor="white [3201]" stroked="f" strokeweight=".5pt">
                <v:textbox>
                  <w:txbxContent>
                    <w:p w:rsidR="000C275B" w:rsidRPr="003C28FC" w:rsidRDefault="000C275B" w:rsidP="00442F45">
                      <w:pPr>
                        <w:spacing w:before="0" w:after="0"/>
                        <w:jc w:val="center"/>
                      </w:pPr>
                      <w:r>
                        <w:rPr>
                          <w:rFonts w:asciiTheme="majorHAnsi" w:hAnsiTheme="majorHAnsi" w:cstheme="majorHAnsi"/>
                          <w:sz w:val="24"/>
                        </w:rPr>
                        <w:t>% of indicators in the filed of public parkings</w:t>
                      </w:r>
                    </w:p>
                  </w:txbxContent>
                </v:textbox>
              </v:shape>
            </w:pict>
          </mc:Fallback>
        </mc:AlternateContent>
      </w:r>
      <w:r w:rsidRPr="0098493B">
        <w:rPr>
          <w:noProof/>
        </w:rPr>
        <w:drawing>
          <wp:inline distT="0" distB="0" distL="0" distR="0" wp14:anchorId="5E82CB1F" wp14:editId="5AB75B9F">
            <wp:extent cx="5727700" cy="2790908"/>
            <wp:effectExtent l="0" t="0" r="635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17705" w:rsidRPr="008C7DD1" w:rsidRDefault="00017705" w:rsidP="00017705">
      <w:pPr>
        <w:pStyle w:val="Caption"/>
      </w:pPr>
      <w:r w:rsidRPr="008C7DD1">
        <w:t xml:space="preserve">Figure </w:t>
      </w:r>
      <w:r w:rsidR="008A77D9">
        <w:fldChar w:fldCharType="begin"/>
      </w:r>
      <w:r w:rsidR="008A77D9">
        <w:instrText xml:space="preserve"> SEQ Figure \* ARABIC </w:instrText>
      </w:r>
      <w:r w:rsidR="008A77D9">
        <w:fldChar w:fldCharType="separate"/>
      </w:r>
      <w:r w:rsidRPr="008C7DD1">
        <w:t>24</w:t>
      </w:r>
      <w:r w:rsidR="008A77D9">
        <w:fldChar w:fldCharType="end"/>
      </w:r>
      <w:r>
        <w:t>.</w:t>
      </w:r>
      <w:r w:rsidRPr="008C7DD1">
        <w:t xml:space="preserve"> </w:t>
      </w:r>
      <w:r w:rsidRPr="000E40F9">
        <w:t>Performance indicators in the field of parking spaces</w:t>
      </w:r>
    </w:p>
    <w:p w:rsidR="00017705" w:rsidRPr="008C7DD1" w:rsidRDefault="00017705" w:rsidP="00017705">
      <w:pPr>
        <w:rPr>
          <w:rFonts w:asciiTheme="majorHAnsi" w:hAnsiTheme="majorHAnsi" w:cstheme="majorHAnsi"/>
          <w:sz w:val="24"/>
        </w:rPr>
      </w:pPr>
      <w:r w:rsidRPr="000E40F9">
        <w:rPr>
          <w:rFonts w:asciiTheme="majorHAnsi" w:hAnsiTheme="majorHAnsi" w:cstheme="majorHAnsi"/>
          <w:sz w:val="24"/>
        </w:rPr>
        <w:t>The number of parking lots in Kosovo level for the municipalities that have reported is 1437, with a total of 48 788 parking spaces in relation to 460 725</w:t>
      </w:r>
      <w:r w:rsidRPr="008C7DD1">
        <w:rPr>
          <w:rStyle w:val="FootnoteReference"/>
          <w:rFonts w:asciiTheme="majorHAnsi" w:hAnsiTheme="majorHAnsi" w:cstheme="majorHAnsi"/>
          <w:sz w:val="24"/>
        </w:rPr>
        <w:footnoteReference w:id="6"/>
      </w:r>
      <w:r w:rsidRPr="008C7DD1">
        <w:rPr>
          <w:rFonts w:asciiTheme="majorHAnsi" w:hAnsiTheme="majorHAnsi" w:cstheme="majorHAnsi"/>
          <w:sz w:val="24"/>
        </w:rPr>
        <w:t xml:space="preserve"> </w:t>
      </w:r>
      <w:r w:rsidRPr="000E40F9">
        <w:rPr>
          <w:rFonts w:asciiTheme="majorHAnsi" w:hAnsiTheme="majorHAnsi" w:cstheme="majorHAnsi"/>
          <w:sz w:val="24"/>
        </w:rPr>
        <w:t>vehicles that have been reported as registered vehicles,</w:t>
      </w:r>
      <w:r w:rsidRPr="008C7DD1">
        <w:rPr>
          <w:rFonts w:asciiTheme="majorHAnsi" w:hAnsiTheme="majorHAnsi" w:cstheme="majorHAnsi"/>
          <w:sz w:val="24"/>
        </w:rPr>
        <w:t xml:space="preserve"> </w:t>
      </w:r>
      <w:r w:rsidRPr="000E40F9">
        <w:rPr>
          <w:rFonts w:asciiTheme="majorHAnsi" w:hAnsiTheme="majorHAnsi" w:cstheme="majorHAnsi"/>
          <w:sz w:val="24"/>
        </w:rPr>
        <w:t>which means that municipalities provide parking spaces for only 1</w:t>
      </w:r>
      <w:r w:rsidR="007B3EB0">
        <w:rPr>
          <w:rFonts w:asciiTheme="majorHAnsi" w:hAnsiTheme="majorHAnsi" w:cstheme="majorHAnsi"/>
          <w:sz w:val="24"/>
        </w:rPr>
        <w:t>5</w:t>
      </w:r>
      <w:r w:rsidRPr="000E40F9">
        <w:rPr>
          <w:rFonts w:asciiTheme="majorHAnsi" w:hAnsiTheme="majorHAnsi" w:cstheme="majorHAnsi"/>
          <w:sz w:val="24"/>
        </w:rPr>
        <w:t>.</w:t>
      </w:r>
      <w:r w:rsidR="007B3EB0">
        <w:rPr>
          <w:rFonts w:asciiTheme="majorHAnsi" w:hAnsiTheme="majorHAnsi" w:cstheme="majorHAnsi"/>
          <w:sz w:val="24"/>
        </w:rPr>
        <w:t>22</w:t>
      </w:r>
      <w:r w:rsidRPr="000E40F9">
        <w:rPr>
          <w:rFonts w:asciiTheme="majorHAnsi" w:hAnsiTheme="majorHAnsi" w:cstheme="majorHAnsi"/>
          <w:sz w:val="24"/>
        </w:rPr>
        <w:t>% of vehicles.</w:t>
      </w:r>
      <w:r w:rsidRPr="008C7DD1">
        <w:rPr>
          <w:rFonts w:asciiTheme="majorHAnsi" w:hAnsiTheme="majorHAnsi" w:cstheme="majorHAnsi"/>
          <w:sz w:val="24"/>
        </w:rPr>
        <w:t xml:space="preserve"> </w:t>
      </w:r>
      <w:r w:rsidRPr="000E40F9">
        <w:rPr>
          <w:rFonts w:asciiTheme="majorHAnsi" w:hAnsiTheme="majorHAnsi" w:cstheme="majorHAnsi"/>
          <w:sz w:val="24"/>
        </w:rPr>
        <w:t>The rate of parking spaces intended for taxis registered in municipalities is 5</w:t>
      </w:r>
      <w:r w:rsidR="007B3EB0">
        <w:rPr>
          <w:rFonts w:asciiTheme="majorHAnsi" w:hAnsiTheme="majorHAnsi" w:cstheme="majorHAnsi"/>
          <w:sz w:val="24"/>
        </w:rPr>
        <w:t>5</w:t>
      </w:r>
      <w:r w:rsidRPr="000E40F9">
        <w:rPr>
          <w:rFonts w:asciiTheme="majorHAnsi" w:hAnsiTheme="majorHAnsi" w:cstheme="majorHAnsi"/>
          <w:sz w:val="24"/>
        </w:rPr>
        <w:t>.</w:t>
      </w:r>
      <w:r w:rsidR="007B3EB0">
        <w:rPr>
          <w:rFonts w:asciiTheme="majorHAnsi" w:hAnsiTheme="majorHAnsi" w:cstheme="majorHAnsi"/>
          <w:sz w:val="24"/>
        </w:rPr>
        <w:t>62</w:t>
      </w:r>
      <w:r w:rsidRPr="000E40F9">
        <w:rPr>
          <w:rFonts w:asciiTheme="majorHAnsi" w:hAnsiTheme="majorHAnsi" w:cstheme="majorHAnsi"/>
          <w:sz w:val="24"/>
        </w:rPr>
        <w:t>%.</w:t>
      </w:r>
      <w:r w:rsidRPr="008C7DD1">
        <w:rPr>
          <w:rFonts w:asciiTheme="majorHAnsi" w:hAnsiTheme="majorHAnsi" w:cstheme="majorHAnsi"/>
          <w:sz w:val="24"/>
        </w:rPr>
        <w:t xml:space="preserve"> </w:t>
      </w:r>
      <w:r w:rsidRPr="00D659CA">
        <w:rPr>
          <w:rFonts w:asciiTheme="majorHAnsi" w:hAnsiTheme="majorHAnsi" w:cstheme="majorHAnsi"/>
          <w:sz w:val="24"/>
        </w:rPr>
        <w:t>Regarding the number of parking spaces for people with disabilities, only 50.40% of parking lots have such a place marked.</w:t>
      </w:r>
      <w:r w:rsidRPr="008C7DD1">
        <w:rPr>
          <w:rFonts w:asciiTheme="majorHAnsi" w:hAnsiTheme="majorHAnsi" w:cstheme="majorHAnsi"/>
          <w:sz w:val="24"/>
        </w:rPr>
        <w:t xml:space="preserve"> </w:t>
      </w:r>
    </w:p>
    <w:p w:rsidR="00017705" w:rsidRPr="008C7DD1" w:rsidRDefault="00017705" w:rsidP="00017705">
      <w:pPr>
        <w:rPr>
          <w:rFonts w:asciiTheme="majorHAnsi" w:hAnsiTheme="majorHAnsi" w:cstheme="majorHAnsi"/>
          <w:sz w:val="24"/>
        </w:rPr>
      </w:pPr>
      <w:r w:rsidRPr="00D659CA">
        <w:rPr>
          <w:rFonts w:asciiTheme="majorHAnsi" w:hAnsiTheme="majorHAnsi" w:cstheme="majorHAnsi"/>
          <w:sz w:val="24"/>
        </w:rPr>
        <w:t>The following is the achievements of municipalities in this area in percentage.</w:t>
      </w:r>
      <w:r w:rsidRPr="008C7DD1">
        <w:rPr>
          <w:rFonts w:asciiTheme="majorHAnsi" w:hAnsiTheme="majorHAnsi" w:cstheme="majorHAnsi"/>
          <w:sz w:val="24"/>
        </w:rPr>
        <w:t xml:space="preserve"> </w:t>
      </w:r>
    </w:p>
    <w:p w:rsidR="00017705" w:rsidRPr="008C7DD1" w:rsidRDefault="00442F45" w:rsidP="007B3EB0">
      <w:pPr>
        <w:keepNext/>
        <w:ind w:left="-630" w:firstLine="90"/>
      </w:pPr>
      <w:r>
        <w:rPr>
          <w:rFonts w:asciiTheme="majorHAnsi" w:hAnsiTheme="majorHAnsi" w:cstheme="majorHAnsi"/>
          <w:noProof/>
          <w:sz w:val="24"/>
        </w:rPr>
        <mc:AlternateContent>
          <mc:Choice Requires="wps">
            <w:drawing>
              <wp:anchor distT="0" distB="0" distL="114300" distR="114300" simplePos="0" relativeHeight="251680768" behindDoc="0" locked="0" layoutInCell="1" allowOverlap="1" wp14:anchorId="59AE4BA6" wp14:editId="0E9900B7">
                <wp:simplePos x="0" y="0"/>
                <wp:positionH relativeFrom="column">
                  <wp:posOffset>1741336</wp:posOffset>
                </wp:positionH>
                <wp:positionV relativeFrom="paragraph">
                  <wp:posOffset>143262</wp:posOffset>
                </wp:positionV>
                <wp:extent cx="2282024" cy="270344"/>
                <wp:effectExtent l="0" t="0" r="4445" b="0"/>
                <wp:wrapNone/>
                <wp:docPr id="71" name="Text Box 71"/>
                <wp:cNvGraphicFramePr/>
                <a:graphic xmlns:a="http://schemas.openxmlformats.org/drawingml/2006/main">
                  <a:graphicData uri="http://schemas.microsoft.com/office/word/2010/wordprocessingShape">
                    <wps:wsp>
                      <wps:cNvSpPr txBox="1"/>
                      <wps:spPr>
                        <a:xfrm>
                          <a:off x="0" y="0"/>
                          <a:ext cx="2282024" cy="2703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Pr="00442F45" w:rsidRDefault="000C275B" w:rsidP="00442F45">
                            <w:pPr>
                              <w:spacing w:before="0" w:after="0"/>
                              <w:jc w:val="center"/>
                              <w:rPr>
                                <w:sz w:val="20"/>
                                <w:szCs w:val="20"/>
                              </w:rPr>
                            </w:pPr>
                            <w:r w:rsidRPr="00442F45">
                              <w:rPr>
                                <w:rFonts w:asciiTheme="majorHAnsi" w:hAnsiTheme="majorHAnsi" w:cstheme="majorHAnsi"/>
                                <w:sz w:val="20"/>
                                <w:szCs w:val="20"/>
                              </w:rPr>
                              <w:t>% by municipalities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E4BA6" id="Text Box 71" o:spid="_x0000_s1098" type="#_x0000_t202" style="position:absolute;left:0;text-align:left;margin-left:137.1pt;margin-top:11.3pt;width:179.7pt;height:21.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6b/kAIAAJQFAAAOAAAAZHJzL2Uyb0RvYy54bWysVE1v2zAMvQ/YfxB0X+246VdQp8hSdBhQ&#10;tMXSoWdFlhJjkqhJSuzs14+S7STreumwiy2Rj6RIPvL6ptWKbIXzNZiSjk5ySoThUNVmVdLvz3ef&#10;LinxgZmKKTCipDvh6c3044frxk5EAWtQlXAEnRg/aWxJ1yHYSZZ5vhaa+ROwwqBSgtMs4NWtssqx&#10;Br1rlRV5fp414CrrgAvvUXrbKek0+ZdS8PAopReBqJLi20L6uvRdxm82vWaTlWN2XfP+GewfXqFZ&#10;bTDo3tUtC4xsXP2XK11zBx5kOOGgM5Cy5iLlgNmM8lfZLNbMipQLFsfbfZn8/3PLH7ZPjtRVSS9G&#10;lBimsUfPog3kM7QERVifxvoJwhYWgaFFOfZ5kHsUxrRb6XT8Y0IE9Vjp3b660RtHYVFcFnkxpoSj&#10;rrjIT8fj6CY7WFvnwxcBmsRDSR12LxWVbe996KADJAbzoOrqrlYqXSJjxFw5smXYaxXSG9H5Hyhl&#10;SFPS89OzPDk2EM07z8pENyJxpg8XM+8yTKewUyJilPkmJNYsJfpGbMa5MPv4CR1REkO9x7DHH171&#10;HuMuD7RIkcGEvbGuDbiUfRqyQ8mqH0PJZIfH3hzlHY+hXbaJLOdXAwOWUO2QGA660fKW39XYvXvm&#10;wxNzOEvIBdwP4RE/UgFWH/oTJWtwv96SRzxSHLWUNDibJfU/N8wJStRXg+S/Go3HcZjTZXx2UeDF&#10;HWuWxxqz0XNASiC/8XXpGPFBDUfpQL/gGpnFqKhihmPskobhOA/dxsA1xMVslkA4vpaFe7OwPLqO&#10;ZY7cfG5fmLM9gQNS/wGGKWaTVzzusNHSwGwTQNaJ5LHQXVX7BuDopzHp11TcLcf3hDos0+lvAAAA&#10;//8DAFBLAwQUAAYACAAAACEAJwdu6N8AAAAJAQAADwAAAGRycy9kb3ducmV2LnhtbEyPTU+EMBCG&#10;7yb+h2ZMvBi3WFzWIGVjjB+JNxc/4q1LRyDSKaFdwH/veNLbM5k37zxTbBfXiwnH0HnScLFKQCDV&#10;3nbUaHip7s+vQIRoyJreE2r4xgDb8vioMLn1Mz3jtIuN4BIKudHQxjjkUoa6RWfCyg9IvPv0ozOR&#10;x7GRdjQzl7teqiTJpDMd8YXWDHjbYv21OzgNH2fN+1NYHl7ndJ0Od49TtXmzldanJ8vNNYiIS/wL&#10;w68+q0PJTnt/IBtEr0FtLhVHGVQGggNZmjLsGdYKZFnI/x+UPwAAAP//AwBQSwECLQAUAAYACAAA&#10;ACEAtoM4kv4AAADhAQAAEwAAAAAAAAAAAAAAAAAAAAAAW0NvbnRlbnRfVHlwZXNdLnhtbFBLAQIt&#10;ABQABgAIAAAAIQA4/SH/1gAAAJQBAAALAAAAAAAAAAAAAAAAAC8BAABfcmVscy8ucmVsc1BLAQIt&#10;ABQABgAIAAAAIQDG66b/kAIAAJQFAAAOAAAAAAAAAAAAAAAAAC4CAABkcnMvZTJvRG9jLnhtbFBL&#10;AQItABQABgAIAAAAIQAnB27o3wAAAAkBAAAPAAAAAAAAAAAAAAAAAOoEAABkcnMvZG93bnJldi54&#10;bWxQSwUGAAAAAAQABADzAAAA9gUAAAAA&#10;" fillcolor="white [3201]" stroked="f" strokeweight=".5pt">
                <v:textbox>
                  <w:txbxContent>
                    <w:p w:rsidR="000C275B" w:rsidRPr="00442F45" w:rsidRDefault="000C275B" w:rsidP="00442F45">
                      <w:pPr>
                        <w:spacing w:before="0" w:after="0"/>
                        <w:jc w:val="center"/>
                        <w:rPr>
                          <w:sz w:val="20"/>
                          <w:szCs w:val="20"/>
                        </w:rPr>
                      </w:pPr>
                      <w:r w:rsidRPr="00442F45">
                        <w:rPr>
                          <w:rFonts w:asciiTheme="majorHAnsi" w:hAnsiTheme="majorHAnsi" w:cstheme="majorHAnsi"/>
                          <w:sz w:val="20"/>
                          <w:szCs w:val="20"/>
                        </w:rPr>
                        <w:t>% by municipalities</w:t>
                      </w:r>
                    </w:p>
                  </w:txbxContent>
                </v:textbox>
              </v:shape>
            </w:pict>
          </mc:Fallback>
        </mc:AlternateContent>
      </w:r>
      <w:r w:rsidR="007B3EB0" w:rsidRPr="0098493B">
        <w:rPr>
          <w:noProof/>
        </w:rPr>
        <w:drawing>
          <wp:inline distT="0" distB="0" distL="0" distR="0" wp14:anchorId="23FBCD0A" wp14:editId="0DF5C656">
            <wp:extent cx="6289482" cy="167767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17705" w:rsidRPr="008C7DD1" w:rsidRDefault="00017705" w:rsidP="00017705">
      <w:pPr>
        <w:pStyle w:val="Caption"/>
        <w:rPr>
          <w:rFonts w:asciiTheme="majorHAnsi" w:hAnsiTheme="majorHAnsi" w:cstheme="majorHAnsi"/>
          <w:sz w:val="24"/>
        </w:rPr>
      </w:pPr>
      <w:r w:rsidRPr="008C7DD1">
        <w:t xml:space="preserve">Figure </w:t>
      </w:r>
      <w:r w:rsidR="008A77D9">
        <w:fldChar w:fldCharType="begin"/>
      </w:r>
      <w:r w:rsidR="008A77D9">
        <w:instrText xml:space="preserve"> SEQ Figure \* ARABIC </w:instrText>
      </w:r>
      <w:r w:rsidR="008A77D9">
        <w:fldChar w:fldCharType="separate"/>
      </w:r>
      <w:r w:rsidRPr="008C7DD1">
        <w:t>25</w:t>
      </w:r>
      <w:r w:rsidR="008A77D9">
        <w:fldChar w:fldCharType="end"/>
      </w:r>
      <w:r>
        <w:t>.</w:t>
      </w:r>
      <w:r w:rsidRPr="008C7DD1">
        <w:t xml:space="preserve"> </w:t>
      </w:r>
      <w:r w:rsidRPr="00D659CA">
        <w:t>Comparative data between municipalities in the field of public parking</w:t>
      </w:r>
    </w:p>
    <w:p w:rsidR="00017705" w:rsidRPr="008C7DD1" w:rsidRDefault="00017705" w:rsidP="00017705">
      <w:pPr>
        <w:pStyle w:val="Heading2"/>
      </w:pPr>
    </w:p>
    <w:p w:rsidR="00017705" w:rsidRPr="008C7DD1" w:rsidRDefault="00017705" w:rsidP="00017705">
      <w:pPr>
        <w:pStyle w:val="Heading2"/>
      </w:pPr>
      <w:bookmarkStart w:id="24" w:name="_Toc47965431"/>
      <w:r>
        <w:t>Field</w:t>
      </w:r>
      <w:r w:rsidRPr="008C7DD1">
        <w:t xml:space="preserve"> 12 - </w:t>
      </w:r>
      <w:r w:rsidRPr="00D659CA">
        <w:t>Drinking water</w:t>
      </w:r>
      <w:bookmarkEnd w:id="24"/>
    </w:p>
    <w:p w:rsidR="00017705" w:rsidRPr="008C7DD1" w:rsidRDefault="00017705" w:rsidP="00017705">
      <w:pPr>
        <w:rPr>
          <w:rFonts w:asciiTheme="majorHAnsi" w:hAnsiTheme="majorHAnsi" w:cstheme="majorHAnsi"/>
          <w:sz w:val="24"/>
        </w:rPr>
      </w:pPr>
      <w:r w:rsidRPr="00D659CA">
        <w:rPr>
          <w:rFonts w:asciiTheme="majorHAnsi" w:hAnsiTheme="majorHAnsi" w:cstheme="majorHAnsi"/>
          <w:sz w:val="24"/>
        </w:rPr>
        <w:t>This area measures the provision or supply of citizens and businesses with drinking water as well as the implementation of municipal projects for drinking water.</w:t>
      </w:r>
      <w:r w:rsidRPr="008C7DD1">
        <w:rPr>
          <w:rFonts w:asciiTheme="majorHAnsi" w:hAnsiTheme="majorHAnsi" w:cstheme="majorHAnsi"/>
          <w:sz w:val="24"/>
        </w:rPr>
        <w:t xml:space="preserve"> </w:t>
      </w:r>
      <w:r w:rsidRPr="00D659CA">
        <w:rPr>
          <w:rFonts w:asciiTheme="majorHAnsi" w:hAnsiTheme="majorHAnsi" w:cstheme="majorHAnsi"/>
          <w:sz w:val="24"/>
        </w:rPr>
        <w:t>This field has an overall performance of 7</w:t>
      </w:r>
      <w:r w:rsidR="007B3EB0">
        <w:rPr>
          <w:rFonts w:asciiTheme="majorHAnsi" w:hAnsiTheme="majorHAnsi" w:cstheme="majorHAnsi"/>
          <w:sz w:val="24"/>
        </w:rPr>
        <w:t>3</w:t>
      </w:r>
      <w:r w:rsidRPr="00D659CA">
        <w:rPr>
          <w:rFonts w:asciiTheme="majorHAnsi" w:hAnsiTheme="majorHAnsi" w:cstheme="majorHAnsi"/>
          <w:sz w:val="24"/>
        </w:rPr>
        <w:t>.</w:t>
      </w:r>
      <w:r w:rsidR="007B3EB0">
        <w:rPr>
          <w:rFonts w:asciiTheme="majorHAnsi" w:hAnsiTheme="majorHAnsi" w:cstheme="majorHAnsi"/>
          <w:sz w:val="24"/>
        </w:rPr>
        <w:t>10</w:t>
      </w:r>
      <w:r w:rsidRPr="00D659CA">
        <w:rPr>
          <w:rFonts w:asciiTheme="majorHAnsi" w:hAnsiTheme="majorHAnsi" w:cstheme="majorHAnsi"/>
          <w:sz w:val="24"/>
        </w:rPr>
        <w:t>%.</w:t>
      </w:r>
      <w:r w:rsidRPr="008C7DD1">
        <w:rPr>
          <w:rFonts w:asciiTheme="majorHAnsi" w:hAnsiTheme="majorHAnsi" w:cstheme="majorHAnsi"/>
          <w:sz w:val="24"/>
        </w:rPr>
        <w:t xml:space="preserve"> </w:t>
      </w:r>
    </w:p>
    <w:p w:rsidR="00017705" w:rsidRPr="008C7DD1" w:rsidRDefault="007B3EB0" w:rsidP="00017705">
      <w:pPr>
        <w:rPr>
          <w:rFonts w:asciiTheme="majorHAnsi" w:hAnsiTheme="majorHAnsi" w:cstheme="majorHAnsi"/>
          <w:sz w:val="24"/>
        </w:rPr>
      </w:pPr>
      <w:r w:rsidRPr="00C830FE">
        <w:rPr>
          <w:rFonts w:asciiTheme="majorHAnsi" w:hAnsiTheme="majorHAnsi" w:cstheme="majorHAnsi"/>
          <w:noProof/>
          <w:sz w:val="24"/>
        </w:rPr>
        <mc:AlternateContent>
          <mc:Choice Requires="wps">
            <w:drawing>
              <wp:anchor distT="0" distB="0" distL="114300" distR="114300" simplePos="0" relativeHeight="251650560" behindDoc="0" locked="0" layoutInCell="1" allowOverlap="1" wp14:anchorId="0B1D1350" wp14:editId="757A9BA8">
                <wp:simplePos x="0" y="0"/>
                <wp:positionH relativeFrom="margin">
                  <wp:align>left</wp:align>
                </wp:positionH>
                <wp:positionV relativeFrom="paragraph">
                  <wp:posOffset>566559</wp:posOffset>
                </wp:positionV>
                <wp:extent cx="2631882" cy="1351722"/>
                <wp:effectExtent l="0" t="0" r="0" b="1270"/>
                <wp:wrapNone/>
                <wp:docPr id="104" name="Text Box 104"/>
                <wp:cNvGraphicFramePr/>
                <a:graphic xmlns:a="http://schemas.openxmlformats.org/drawingml/2006/main">
                  <a:graphicData uri="http://schemas.microsoft.com/office/word/2010/wordprocessingShape">
                    <wps:wsp>
                      <wps:cNvSpPr txBox="1"/>
                      <wps:spPr>
                        <a:xfrm>
                          <a:off x="0" y="0"/>
                          <a:ext cx="2631882" cy="1351722"/>
                        </a:xfrm>
                        <a:prstGeom prst="rect">
                          <a:avLst/>
                        </a:prstGeom>
                        <a:solidFill>
                          <a:sysClr val="window" lastClr="FFFFFF"/>
                        </a:solidFill>
                        <a:ln w="6350">
                          <a:noFill/>
                        </a:ln>
                        <a:effectLst/>
                      </wps:spPr>
                      <wps:txbx>
                        <w:txbxContent>
                          <w:p w:rsidR="000C275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r w:rsidRPr="006B530B">
                              <w:rPr>
                                <w:sz w:val="18"/>
                                <w:szCs w:val="18"/>
                                <w:lang w:val="sr-Latn-RS"/>
                              </w:rPr>
                              <w:t>Households, public institutions and entrepreneurial units involved in the drinking water system</w:t>
                            </w: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3D7AD4" w:rsidRDefault="000C275B" w:rsidP="00C830FE">
                            <w:pPr>
                              <w:spacing w:before="0" w:after="0"/>
                              <w:jc w:val="center"/>
                              <w:rPr>
                                <w:sz w:val="18"/>
                                <w:szCs w:val="18"/>
                                <w:lang w:val="sr-Latn-RS"/>
                              </w:rPr>
                            </w:pPr>
                            <w:r w:rsidRPr="006B530B">
                              <w:rPr>
                                <w:sz w:val="18"/>
                                <w:szCs w:val="18"/>
                                <w:lang w:val="sr-Latn-RS"/>
                              </w:rPr>
                              <w:t>Realization of the plan for construction and maintenance of the water supply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D1350" id="Text Box 104" o:spid="_x0000_s1099" type="#_x0000_t202" style="position:absolute;left:0;text-align:left;margin-left:0;margin-top:44.6pt;width:207.25pt;height:106.45pt;z-index:251650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lVVgIAAKUEAAAOAAAAZHJzL2Uyb0RvYy54bWysVN9v2jAQfp+0/8Hy+whJKe1QQ8VaMU1C&#10;baV26rNxnBLJ8Xm2IWF//T47QLtuT9N4MPfLd77vvsvVdd9qtlPON2RKno/GnCkjqWrMS8m/Py0/&#10;XXLmgzCV0GRUyffK8+v5xw9XnZ2pgjakK+UYkhg/62zJNyHYWZZ5uVGt8COyysBZk2tFgOpessqJ&#10;DtlbnRXj8TTryFXWkVTew3o7OPk85a9rJcN9XXsVmC453hbS6dK5jmc2vxKzFyfsppGHZ4h/eEUr&#10;GoOip1S3Igi2dc0fqdpGOvJUh5GkNqO6bqRKPaCbfPyum8eNsCr1AnC8PcHk/19aebd7cKypMLvx&#10;hDMjWgzpSfWBfaGeRRsQ6qyfIfDRIjT0cCD6aPcwxsb72rXxHy0x+IH1/oRvTCdhLKZn+eVlwZmE&#10;Lz87zy+KIubJXq9b58NXRS2LQskdBphwFbuVD0PoMSRW86SbatlonZS9v9GO7QRmDYpU1HGmhQ8w&#10;lnyZfodqv13ThnUln56dj1MlQzHfUEqbmFclHh3qRyyGnqMU+nWf0LtIVIqmNVV74ORo4Jq3ctmg&#10;lxUe8iAcyAVosDDhHketCaXpIHG2Iffzb/YYj5nDy1kHspbc/9gKp9DfNwM2fM4nk8jupEzOLwoo&#10;7q1n/dZjtu0NAaMcq2llEmN80EexdtQ+Y68WsSpcwkjULnk4ijdhWCHspVSLRQoCn60IK/NoZUwd&#10;gYuTeuqfhbOHcQYw4Y6OtBazd1MdYuNNQ4ttoLpJI39FFVSJCnYhkeawt3HZ3uop6vXrMv8FAAD/&#10;/wMAUEsDBBQABgAIAAAAIQAIS2O24AAAAAcBAAAPAAAAZHJzL2Rvd25yZXYueG1sTI9BS8NAFITv&#10;gv9heYI3u0ms0sa8FBFFC4baKHjdJs8kmn0bdrdN7K93PelxmGHmm2w16V4cyLrOMEI8i0AQV6bu&#10;uEF4e324WIBwXnGtesOE8E0OVvnpSabS2oy8pUPpGxFK2KUKofV+SKV0VUtauZkZiIP3YaxWPkjb&#10;yNqqMZTrXiZRdC216jgstGqgu5aqr3KvEd7H8tFu1uvPl+GpOG6OZfFM9wXi+dl0ewPC0+T/wvCL&#10;H9AhD0w7s+faiR4hHPEIi2UCIrjzeH4FYodwGSUxyDyT//nzHwAAAP//AwBQSwECLQAUAAYACAAA&#10;ACEAtoM4kv4AAADhAQAAEwAAAAAAAAAAAAAAAAAAAAAAW0NvbnRlbnRfVHlwZXNdLnhtbFBLAQIt&#10;ABQABgAIAAAAIQA4/SH/1gAAAJQBAAALAAAAAAAAAAAAAAAAAC8BAABfcmVscy8ucmVsc1BLAQIt&#10;ABQABgAIAAAAIQCbIolVVgIAAKUEAAAOAAAAAAAAAAAAAAAAAC4CAABkcnMvZTJvRG9jLnhtbFBL&#10;AQItABQABgAIAAAAIQAIS2O24AAAAAcBAAAPAAAAAAAAAAAAAAAAALAEAABkcnMvZG93bnJldi54&#10;bWxQSwUGAAAAAAQABADzAAAAvQUAAAAA&#10;" fillcolor="window" stroked="f" strokeweight=".5pt">
                <v:textbox>
                  <w:txbxContent>
                    <w:p w:rsidR="000C275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r w:rsidRPr="006B530B">
                        <w:rPr>
                          <w:sz w:val="18"/>
                          <w:szCs w:val="18"/>
                          <w:lang w:val="sr-Latn-RS"/>
                        </w:rPr>
                        <w:t>Households, public institutions and entrepreneurial units involved in the drinking water system</w:t>
                      </w: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3D7AD4" w:rsidRDefault="000C275B" w:rsidP="00C830FE">
                      <w:pPr>
                        <w:spacing w:before="0" w:after="0"/>
                        <w:jc w:val="center"/>
                        <w:rPr>
                          <w:sz w:val="18"/>
                          <w:szCs w:val="18"/>
                          <w:lang w:val="sr-Latn-RS"/>
                        </w:rPr>
                      </w:pPr>
                      <w:r w:rsidRPr="006B530B">
                        <w:rPr>
                          <w:sz w:val="18"/>
                          <w:szCs w:val="18"/>
                          <w:lang w:val="sr-Latn-RS"/>
                        </w:rPr>
                        <w:t>Realization of the plan for construction and maintenance of the water supply system</w:t>
                      </w:r>
                    </w:p>
                  </w:txbxContent>
                </v:textbox>
                <w10:wrap anchorx="margin"/>
              </v:shape>
            </w:pict>
          </mc:Fallback>
        </mc:AlternateContent>
      </w:r>
      <w:r w:rsidR="00442F45">
        <w:rPr>
          <w:rFonts w:asciiTheme="majorHAnsi" w:hAnsiTheme="majorHAnsi" w:cstheme="majorHAnsi"/>
          <w:noProof/>
          <w:sz w:val="24"/>
        </w:rPr>
        <mc:AlternateContent>
          <mc:Choice Requires="wps">
            <w:drawing>
              <wp:anchor distT="0" distB="0" distL="114300" distR="114300" simplePos="0" relativeHeight="251682816" behindDoc="0" locked="0" layoutInCell="1" allowOverlap="1" wp14:anchorId="764E31F4" wp14:editId="30DF5245">
                <wp:simplePos x="0" y="0"/>
                <wp:positionH relativeFrom="column">
                  <wp:posOffset>2152650</wp:posOffset>
                </wp:positionH>
                <wp:positionV relativeFrom="paragraph">
                  <wp:posOffset>54610</wp:posOffset>
                </wp:positionV>
                <wp:extent cx="1543050" cy="317500"/>
                <wp:effectExtent l="0" t="0" r="0" b="6350"/>
                <wp:wrapNone/>
                <wp:docPr id="72" name="Text Box 72"/>
                <wp:cNvGraphicFramePr/>
                <a:graphic xmlns:a="http://schemas.openxmlformats.org/drawingml/2006/main">
                  <a:graphicData uri="http://schemas.microsoft.com/office/word/2010/wordprocessingShape">
                    <wps:wsp>
                      <wps:cNvSpPr txBox="1"/>
                      <wps:spPr>
                        <a:xfrm>
                          <a:off x="0" y="0"/>
                          <a:ext cx="154305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Pr="003C28FC" w:rsidRDefault="000C275B" w:rsidP="00442F45">
                            <w:pPr>
                              <w:spacing w:before="0" w:after="0"/>
                              <w:jc w:val="center"/>
                            </w:pPr>
                            <w:r>
                              <w:rPr>
                                <w:rFonts w:asciiTheme="majorHAnsi" w:hAnsiTheme="majorHAnsi" w:cstheme="majorHAnsi"/>
                                <w:sz w:val="24"/>
                              </w:rPr>
                              <w:t>% of indicators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E31F4" id="Text Box 72" o:spid="_x0000_s1100" type="#_x0000_t202" style="position:absolute;left:0;text-align:left;margin-left:169.5pt;margin-top:4.3pt;width:121.5pt;height: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z7UjQIAAJQFAAAOAAAAZHJzL2Uyb0RvYy54bWysVE1PGzEQvVfqf7B8L5uEBNqIDUpBVJUQ&#10;oIaKs+O1yapej2s7yaa/vs/efJVyoepl15558/U8MxeXbWPYSvlQky15/6THmbKSqto+l/z7482H&#10;j5yFKGwlDFlV8o0K/HLy/t3F2o3VgBZkKuUZnNgwXruSL2J046IIcqEaEU7IKQulJt+IiKt/Liov&#10;1vDemGLQ650Va/KV8yRVCJBed0o+yf61VjLeax1UZKbkyC3mr8/fefoWkwsxfvbCLWq5TUP8QxaN&#10;qC2C7l1diyjY0td/uWpq6SmQjieSmoK0rqXKNaCafu9FNbOFcCrXAnKC29MU/p9bebd68KyuSn4+&#10;4MyKBm/0qNrIPlPLIAI/axfGgM0cgLGFHO+8kwcIU9mt9k36oyAGPZje7NlN3mQyGg1PeyOoJHSn&#10;/fNRL9NfHKydD/GLooalQ8k9Xi+TKla3ISITQHeQFCyQqaub2ph8SR2jroxnK4G3NjHnCIs/UMay&#10;dcnPTpFGMrKUzDvPxiaJyj2zDZcq7yrMp7gxKmGM/aY0OMuFvhJbSKnsPn5GJ5RGqLcYbvGHrN5i&#10;3NUBixyZbNwbN7Uln6vPQ3agrPqxo0x3eBB+VHc6xnbeds2y74A5VRs0hqdutIKTNzVe71aE+CA8&#10;ZgkPjv0Q7/HRhsA+bU+cLcj/ek2e8GhxaDlbYzZLHn4uhVecma8Wzf+pPxymYc6X4eh8gIs/1syP&#10;NXbZXBFaoo9N5GQ+Jnw0u6P21DxhjUxTVKiElYhd8rg7XsVuY2ANSTWdZhDG14l4a2dOJteJ5tSb&#10;j+2T8G7bwBGtf0e7KRbjF33cYZOlpekykq5zkyeiO1a3D4DRz72/XVNptxzfM+qwTCe/AQAA//8D&#10;AFBLAwQUAAYACAAAACEA6A2zU98AAAAIAQAADwAAAGRycy9kb3ducmV2LnhtbEyPzU7DMBCE70i8&#10;g7VIXFDr0KghhDgVQvxIvdEUEDc3XpKIeB3FbhLenu0Jbjua0ew3+Wa2nRhx8K0jBdfLCARS5UxL&#10;tYJ9+bRIQfigyejOESr4QQ+b4vws15lxE73iuAu14BLymVbQhNBnUvqqQav90vVI7H25werAcqil&#10;GfTE5baTqyhKpNUt8YdG9/jQYPW9O1oFn1f1x9bPz29TvI77x5exvHk3pVKXF/P9HYiAc/gLwwmf&#10;0aFgpoM7kvGiUxDHt7wlKEgTEOyv0xXrw+lIQBa5/D+g+AUAAP//AwBQSwECLQAUAAYACAAAACEA&#10;toM4kv4AAADhAQAAEwAAAAAAAAAAAAAAAAAAAAAAW0NvbnRlbnRfVHlwZXNdLnhtbFBLAQItABQA&#10;BgAIAAAAIQA4/SH/1gAAAJQBAAALAAAAAAAAAAAAAAAAAC8BAABfcmVscy8ucmVsc1BLAQItABQA&#10;BgAIAAAAIQBTRz7UjQIAAJQFAAAOAAAAAAAAAAAAAAAAAC4CAABkcnMvZTJvRG9jLnhtbFBLAQIt&#10;ABQABgAIAAAAIQDoDbNT3wAAAAgBAAAPAAAAAAAAAAAAAAAAAOcEAABkcnMvZG93bnJldi54bWxQ&#10;SwUGAAAAAAQABADzAAAA8wUAAAAA&#10;" fillcolor="white [3201]" stroked="f" strokeweight=".5pt">
                <v:textbox>
                  <w:txbxContent>
                    <w:p w:rsidR="000C275B" w:rsidRPr="003C28FC" w:rsidRDefault="000C275B" w:rsidP="00442F45">
                      <w:pPr>
                        <w:spacing w:before="0" w:after="0"/>
                        <w:jc w:val="center"/>
                      </w:pPr>
                      <w:r>
                        <w:rPr>
                          <w:rFonts w:asciiTheme="majorHAnsi" w:hAnsiTheme="majorHAnsi" w:cstheme="majorHAnsi"/>
                          <w:sz w:val="24"/>
                        </w:rPr>
                        <w:t>% of indicators</w:t>
                      </w:r>
                    </w:p>
                  </w:txbxContent>
                </v:textbox>
              </v:shape>
            </w:pict>
          </mc:Fallback>
        </mc:AlternateContent>
      </w:r>
      <w:r w:rsidRPr="0098493B">
        <w:rPr>
          <w:noProof/>
        </w:rPr>
        <w:drawing>
          <wp:inline distT="0" distB="0" distL="0" distR="0" wp14:anchorId="60DCDC07" wp14:editId="13F1F0CE">
            <wp:extent cx="5727700" cy="1897008"/>
            <wp:effectExtent l="0" t="0" r="6350" b="8255"/>
            <wp:docPr id="187" name="Chart 1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17705" w:rsidRPr="008C7DD1" w:rsidRDefault="00017705" w:rsidP="00017705">
      <w:pPr>
        <w:pStyle w:val="Caption"/>
        <w:rPr>
          <w:rFonts w:asciiTheme="majorHAnsi" w:hAnsiTheme="majorHAnsi" w:cstheme="majorHAnsi"/>
          <w:sz w:val="24"/>
        </w:rPr>
      </w:pPr>
      <w:r w:rsidRPr="008C7DD1">
        <w:t xml:space="preserve">Figure </w:t>
      </w:r>
      <w:r w:rsidR="008A77D9">
        <w:fldChar w:fldCharType="begin"/>
      </w:r>
      <w:r w:rsidR="008A77D9">
        <w:instrText xml:space="preserve"> SEQ Figure \* ARABIC </w:instrText>
      </w:r>
      <w:r w:rsidR="008A77D9">
        <w:fldChar w:fldCharType="separate"/>
      </w:r>
      <w:r w:rsidRPr="008C7DD1">
        <w:t>26</w:t>
      </w:r>
      <w:r w:rsidR="008A77D9">
        <w:fldChar w:fldCharType="end"/>
      </w:r>
      <w:r>
        <w:t>.</w:t>
      </w:r>
      <w:r w:rsidRPr="00D659CA">
        <w:t xml:space="preserve"> Performance indicators in the field of drinking water</w:t>
      </w:r>
    </w:p>
    <w:p w:rsidR="00017705" w:rsidRPr="008C7DD1" w:rsidRDefault="00017705" w:rsidP="00017705">
      <w:pPr>
        <w:rPr>
          <w:rFonts w:asciiTheme="majorHAnsi" w:hAnsiTheme="majorHAnsi" w:cstheme="majorHAnsi"/>
          <w:sz w:val="24"/>
        </w:rPr>
      </w:pPr>
      <w:r w:rsidRPr="00D659CA">
        <w:rPr>
          <w:rFonts w:asciiTheme="majorHAnsi" w:hAnsiTheme="majorHAnsi" w:cstheme="majorHAnsi"/>
          <w:sz w:val="24"/>
        </w:rPr>
        <w:t>In the previous year (2018), the overall performance was 76.4%.</w:t>
      </w:r>
      <w:r w:rsidRPr="008C7DD1">
        <w:rPr>
          <w:rFonts w:asciiTheme="majorHAnsi" w:hAnsiTheme="majorHAnsi" w:cstheme="majorHAnsi"/>
          <w:sz w:val="24"/>
        </w:rPr>
        <w:t xml:space="preserve"> </w:t>
      </w:r>
      <w:r w:rsidRPr="00D659CA">
        <w:rPr>
          <w:rFonts w:asciiTheme="majorHAnsi" w:hAnsiTheme="majorHAnsi" w:cstheme="majorHAnsi"/>
          <w:sz w:val="24"/>
        </w:rPr>
        <w:t>The real difference between areas over the years cannot be calculated because a number of indicators which were not in full municipal competence have been removed and not reported in 2019.</w:t>
      </w:r>
    </w:p>
    <w:p w:rsidR="00017705" w:rsidRPr="008C7DD1" w:rsidRDefault="00017705" w:rsidP="00017705">
      <w:pPr>
        <w:rPr>
          <w:rFonts w:asciiTheme="majorHAnsi" w:hAnsiTheme="majorHAnsi" w:cstheme="majorHAnsi"/>
          <w:sz w:val="24"/>
        </w:rPr>
      </w:pPr>
      <w:r w:rsidRPr="00D659CA">
        <w:rPr>
          <w:rFonts w:asciiTheme="majorHAnsi" w:hAnsiTheme="majorHAnsi" w:cstheme="majorHAnsi"/>
          <w:sz w:val="24"/>
        </w:rPr>
        <w:t xml:space="preserve">The data show that the municipalities have implemented the plan for the construction and maintenance of the water supply system in the rate of </w:t>
      </w:r>
      <w:r w:rsidR="007B3EB0">
        <w:rPr>
          <w:rFonts w:asciiTheme="majorHAnsi" w:hAnsiTheme="majorHAnsi" w:cstheme="majorHAnsi"/>
          <w:sz w:val="24"/>
        </w:rPr>
        <w:t>72</w:t>
      </w:r>
      <w:r w:rsidRPr="00D659CA">
        <w:rPr>
          <w:rFonts w:asciiTheme="majorHAnsi" w:hAnsiTheme="majorHAnsi" w:cstheme="majorHAnsi"/>
          <w:sz w:val="24"/>
        </w:rPr>
        <w:t>.</w:t>
      </w:r>
      <w:r w:rsidR="007B3EB0">
        <w:rPr>
          <w:rFonts w:asciiTheme="majorHAnsi" w:hAnsiTheme="majorHAnsi" w:cstheme="majorHAnsi"/>
          <w:sz w:val="24"/>
        </w:rPr>
        <w:t>33</w:t>
      </w:r>
      <w:r w:rsidRPr="00D659CA">
        <w:rPr>
          <w:rFonts w:asciiTheme="majorHAnsi" w:hAnsiTheme="majorHAnsi" w:cstheme="majorHAnsi"/>
          <w:sz w:val="24"/>
        </w:rPr>
        <w:t>%.</w:t>
      </w:r>
      <w:r w:rsidRPr="008C7DD1">
        <w:rPr>
          <w:rFonts w:asciiTheme="majorHAnsi" w:hAnsiTheme="majorHAnsi" w:cstheme="majorHAnsi"/>
          <w:sz w:val="24"/>
        </w:rPr>
        <w:t xml:space="preserve"> </w:t>
      </w:r>
    </w:p>
    <w:p w:rsidR="00017705" w:rsidRPr="008C7DD1" w:rsidRDefault="00442F45" w:rsidP="00017705">
      <w:pPr>
        <w:ind w:left="-900"/>
        <w:rPr>
          <w:rFonts w:asciiTheme="majorHAnsi" w:hAnsiTheme="majorHAnsi" w:cstheme="majorHAnsi"/>
          <w:sz w:val="24"/>
        </w:rPr>
      </w:pPr>
      <w:r>
        <w:rPr>
          <w:rFonts w:asciiTheme="majorHAnsi" w:hAnsiTheme="majorHAnsi" w:cstheme="majorHAnsi"/>
          <w:noProof/>
          <w:sz w:val="24"/>
        </w:rPr>
        <mc:AlternateContent>
          <mc:Choice Requires="wps">
            <w:drawing>
              <wp:anchor distT="0" distB="0" distL="114300" distR="114300" simplePos="0" relativeHeight="251684864" behindDoc="0" locked="0" layoutInCell="1" allowOverlap="1" wp14:anchorId="59AE4BA6" wp14:editId="0E9900B7">
                <wp:simplePos x="0" y="0"/>
                <wp:positionH relativeFrom="column">
                  <wp:posOffset>2082800</wp:posOffset>
                </wp:positionH>
                <wp:positionV relativeFrom="paragraph">
                  <wp:posOffset>54610</wp:posOffset>
                </wp:positionV>
                <wp:extent cx="1543050" cy="317500"/>
                <wp:effectExtent l="0" t="0" r="0" b="6350"/>
                <wp:wrapNone/>
                <wp:docPr id="73" name="Text Box 73"/>
                <wp:cNvGraphicFramePr/>
                <a:graphic xmlns:a="http://schemas.openxmlformats.org/drawingml/2006/main">
                  <a:graphicData uri="http://schemas.microsoft.com/office/word/2010/wordprocessingShape">
                    <wps:wsp>
                      <wps:cNvSpPr txBox="1"/>
                      <wps:spPr>
                        <a:xfrm>
                          <a:off x="0" y="0"/>
                          <a:ext cx="154305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Pr="003C28FC" w:rsidRDefault="000C275B" w:rsidP="00442F45">
                            <w:pPr>
                              <w:spacing w:before="0" w:after="0"/>
                              <w:jc w:val="center"/>
                            </w:pPr>
                            <w:r>
                              <w:rPr>
                                <w:rFonts w:asciiTheme="majorHAnsi" w:hAnsiTheme="majorHAnsi" w:cstheme="majorHAnsi"/>
                                <w:sz w:val="24"/>
                              </w:rPr>
                              <w:t>% by municipalities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E4BA6" id="Text Box 73" o:spid="_x0000_s1101" type="#_x0000_t202" style="position:absolute;left:0;text-align:left;margin-left:164pt;margin-top:4.3pt;width:121.5pt;height: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sF/jQIAAJQFAAAOAAAAZHJzL2Uyb0RvYy54bWysVEtvGyEQvlfqf0Dcm/UzaS2vIzdRqkpR&#10;EjWpcsYs2KjAUMDedX99B3bXdtNcUvWyCzPfvD5mZn7ZGE12wgcFtqTDswElwnKolF2X9PvTzYeP&#10;lITIbMU0WFHSvQj0cvH+3bx2MzGCDehKeIJObJjVrqSbGN2sKALfCMPCGThhUSnBGxbx6tdF5VmN&#10;3o0uRoPBeVGDr5wHLkJA6XWrpIvsX0rB472UQUSiS4q5xfz1+btK32IxZ7O1Z26jeJcG+4csDFMW&#10;gx5cXbPIyNarv1wZxT0EkPGMgylASsVFrgGrGQ5eVPO4YU7kWpCc4A40hf/nlt/tHjxRVUkvxpRY&#10;ZvCNnkQTyWdoCIqQn9qFGcIeHQJjg3J8514eUJjKbqQ36Y8FEdQj0/sDu8kbT0bTyXgwRRVH3Xh4&#10;MR1k+oujtfMhfhFgSDqU1OPrZVLZ7jZEzAShPSQFC6BVdaO0zpfUMeJKe7Jj+NY65hzR4g+UtqQu&#10;6fkY00hGFpJ561nbJBG5Z7pwqfK2wnyKey0SRttvQiJnudBXYjPOhT3Ez+iEkhjqLYYd/pjVW4zb&#10;OtAiRwYbD8ZGWfC5+jxkR8qqHz1lssUj4Sd1p2NsVk3bLKO+A1ZQ7bExPLSjFRy/Ufh6tyzEB+Zx&#10;lvDBcT/Ee/xIDcg+dCdKNuB/vSZPeGxx1FJS42yWNPzcMi8o0V8tNv+n4WSShjlfJtOLEV78qWZ1&#10;qrFbcwXYEkPcRI7nY8JH3R+lB/OMa2SZoqKKWY6xSxr741VsNwauIS6WywzC8XUs3tpHx5PrRHPq&#10;zafmmXnXNXDE1r+DforZ7EUft9hkaWG5jSBVbvJEdMtq9wA4+rn3uzWVdsvpPaOOy3TxGwAA//8D&#10;AFBLAwQUAAYACAAAACEA/tZphOAAAAAIAQAADwAAAGRycy9kb3ducmV2LnhtbEyPS2vDMBCE74X8&#10;B7GBXkojJyaJcS2HUPqA3hL3QW+KtbVNrJWxFNv9992e2tvOzjL7TbabbCsG7H3jSMFyEYFAKp1p&#10;qFLwWjzeJiB80GR06wgVfKOHXT67ynRq3EgHHI6hEhxCPtUK6hC6VEpf1mi1X7gOib0v11sdWPaV&#10;NL0eOdy2chVFG2l1Q/yh1h3e11iejxer4POm+njx09PbGK/j7uF5KLbvplDqej7t70AEnMLfMfzi&#10;MzrkzHRyFzJetAriVcJdgoJkA4L99XbJ+sQDL2Seyf8F8h8AAAD//wMAUEsBAi0AFAAGAAgAAAAh&#10;ALaDOJL+AAAA4QEAABMAAAAAAAAAAAAAAAAAAAAAAFtDb250ZW50X1R5cGVzXS54bWxQSwECLQAU&#10;AAYACAAAACEAOP0h/9YAAACUAQAACwAAAAAAAAAAAAAAAAAvAQAAX3JlbHMvLnJlbHNQSwECLQAU&#10;AAYACAAAACEAOIbBf40CAACUBQAADgAAAAAAAAAAAAAAAAAuAgAAZHJzL2Uyb0RvYy54bWxQSwEC&#10;LQAUAAYACAAAACEA/tZphOAAAAAIAQAADwAAAAAAAAAAAAAAAADnBAAAZHJzL2Rvd25yZXYueG1s&#10;UEsFBgAAAAAEAAQA8wAAAPQFAAAAAA==&#10;" fillcolor="white [3201]" stroked="f" strokeweight=".5pt">
                <v:textbox>
                  <w:txbxContent>
                    <w:p w:rsidR="000C275B" w:rsidRPr="003C28FC" w:rsidRDefault="000C275B" w:rsidP="00442F45">
                      <w:pPr>
                        <w:spacing w:before="0" w:after="0"/>
                        <w:jc w:val="center"/>
                      </w:pPr>
                      <w:r>
                        <w:rPr>
                          <w:rFonts w:asciiTheme="majorHAnsi" w:hAnsiTheme="majorHAnsi" w:cstheme="majorHAnsi"/>
                          <w:sz w:val="24"/>
                        </w:rPr>
                        <w:t>% by municipalities</w:t>
                      </w:r>
                    </w:p>
                  </w:txbxContent>
                </v:textbox>
              </v:shape>
            </w:pict>
          </mc:Fallback>
        </mc:AlternateContent>
      </w:r>
      <w:r w:rsidR="007B3EB0" w:rsidRPr="0098493B">
        <w:rPr>
          <w:noProof/>
        </w:rPr>
        <w:drawing>
          <wp:inline distT="0" distB="0" distL="0" distR="0" wp14:anchorId="67513605" wp14:editId="31925999">
            <wp:extent cx="6758305" cy="1892410"/>
            <wp:effectExtent l="0" t="0" r="4445" b="0"/>
            <wp:docPr id="188" name="Chart 18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17705" w:rsidRPr="008C7DD1" w:rsidRDefault="00017705" w:rsidP="00017705">
      <w:pPr>
        <w:pStyle w:val="Caption"/>
        <w:rPr>
          <w:rFonts w:asciiTheme="majorHAnsi" w:hAnsiTheme="majorHAnsi" w:cstheme="majorHAnsi"/>
          <w:sz w:val="24"/>
        </w:rPr>
      </w:pPr>
      <w:r w:rsidRPr="008C7DD1">
        <w:t>Figur</w:t>
      </w:r>
      <w:r>
        <w:t>e</w:t>
      </w:r>
      <w:r w:rsidRPr="008C7DD1">
        <w:t xml:space="preserve"> </w:t>
      </w:r>
      <w:r w:rsidR="008A77D9">
        <w:fldChar w:fldCharType="begin"/>
      </w:r>
      <w:r w:rsidR="008A77D9">
        <w:instrText xml:space="preserve"> SEQ Figure \* ARABIC </w:instrText>
      </w:r>
      <w:r w:rsidR="008A77D9">
        <w:fldChar w:fldCharType="separate"/>
      </w:r>
      <w:r w:rsidRPr="008C7DD1">
        <w:t>27</w:t>
      </w:r>
      <w:r w:rsidR="008A77D9">
        <w:fldChar w:fldCharType="end"/>
      </w:r>
      <w:r>
        <w:t xml:space="preserve">. </w:t>
      </w:r>
      <w:r w:rsidRPr="00D659CA">
        <w:t>Comparative data between municipalities in the field of drinking water</w:t>
      </w:r>
    </w:p>
    <w:p w:rsidR="00017705" w:rsidRPr="008C7DD1" w:rsidRDefault="00017705" w:rsidP="00017705">
      <w:pPr>
        <w:rPr>
          <w:rFonts w:asciiTheme="majorHAnsi" w:hAnsiTheme="majorHAnsi" w:cstheme="majorHAnsi"/>
          <w:sz w:val="24"/>
        </w:rPr>
      </w:pPr>
      <w:r w:rsidRPr="00D659CA">
        <w:rPr>
          <w:rFonts w:asciiTheme="majorHAnsi" w:hAnsiTheme="majorHAnsi" w:cstheme="majorHAnsi"/>
          <w:sz w:val="24"/>
        </w:rPr>
        <w:t>According to the figure above, we notice that 4 municipalities have reported the extension of the drinking water network to 100% of households, public institutions and business economies.</w:t>
      </w:r>
    </w:p>
    <w:p w:rsidR="00017705" w:rsidRPr="008C7DD1" w:rsidRDefault="00017705" w:rsidP="00017705">
      <w:pPr>
        <w:rPr>
          <w:rFonts w:asciiTheme="majorHAnsi" w:hAnsiTheme="majorHAnsi" w:cstheme="majorHAnsi"/>
          <w:sz w:val="24"/>
        </w:rPr>
      </w:pPr>
      <w:r w:rsidRPr="00DB0F37">
        <w:rPr>
          <w:rFonts w:asciiTheme="majorHAnsi" w:hAnsiTheme="majorHAnsi" w:cstheme="majorHAnsi"/>
          <w:sz w:val="24"/>
        </w:rPr>
        <w:t>Out of 376550 households</w:t>
      </w:r>
      <w:r w:rsidRPr="008C7DD1">
        <w:rPr>
          <w:rStyle w:val="FootnoteReference"/>
          <w:rFonts w:asciiTheme="majorHAnsi" w:hAnsiTheme="majorHAnsi" w:cstheme="majorHAnsi"/>
          <w:sz w:val="24"/>
        </w:rPr>
        <w:footnoteReference w:id="7"/>
      </w:r>
      <w:r w:rsidRPr="008C7DD1">
        <w:rPr>
          <w:rFonts w:asciiTheme="majorHAnsi" w:hAnsiTheme="majorHAnsi" w:cstheme="majorHAnsi"/>
          <w:sz w:val="24"/>
        </w:rPr>
        <w:t xml:space="preserve"> </w:t>
      </w:r>
      <w:r w:rsidRPr="00DB0F37">
        <w:rPr>
          <w:rFonts w:asciiTheme="majorHAnsi" w:hAnsiTheme="majorHAnsi" w:cstheme="majorHAnsi"/>
          <w:sz w:val="24"/>
        </w:rPr>
        <w:t>reported by municipalities in Kosovo, 343619 of them have access to drinking water system or in percentage 91.25%.</w:t>
      </w:r>
      <w:r w:rsidRPr="008C7DD1">
        <w:rPr>
          <w:rFonts w:asciiTheme="majorHAnsi" w:hAnsiTheme="majorHAnsi" w:cstheme="majorHAnsi"/>
          <w:sz w:val="24"/>
        </w:rPr>
        <w:t xml:space="preserve"> </w:t>
      </w:r>
      <w:r w:rsidRPr="00DB0F37">
        <w:rPr>
          <w:rFonts w:asciiTheme="majorHAnsi" w:hAnsiTheme="majorHAnsi" w:cstheme="majorHAnsi"/>
          <w:sz w:val="24"/>
        </w:rPr>
        <w:t>As for business economies, out of 45462 only 28901 have access to drinking water system or in percentage 63.57%.</w:t>
      </w:r>
      <w:r w:rsidRPr="008C7DD1">
        <w:rPr>
          <w:rFonts w:asciiTheme="majorHAnsi" w:hAnsiTheme="majorHAnsi" w:cstheme="majorHAnsi"/>
          <w:sz w:val="24"/>
        </w:rPr>
        <w:t xml:space="preserve"> </w:t>
      </w:r>
      <w:r w:rsidRPr="00DB0F37">
        <w:rPr>
          <w:rFonts w:asciiTheme="majorHAnsi" w:hAnsiTheme="majorHAnsi" w:cstheme="majorHAnsi"/>
          <w:sz w:val="24"/>
        </w:rPr>
        <w:t>Relatively better situation is in municipal institutions, where 2080 out of 2408 as reported throughout Kosovo, 86.38% of them are included in the drinking water system. The overall percentage in this indicator is 7</w:t>
      </w:r>
      <w:r w:rsidR="007B3EB0">
        <w:rPr>
          <w:rFonts w:asciiTheme="majorHAnsi" w:hAnsiTheme="majorHAnsi" w:cstheme="majorHAnsi"/>
          <w:sz w:val="24"/>
        </w:rPr>
        <w:t>3</w:t>
      </w:r>
      <w:r w:rsidRPr="00DB0F37">
        <w:rPr>
          <w:rFonts w:asciiTheme="majorHAnsi" w:hAnsiTheme="majorHAnsi" w:cstheme="majorHAnsi"/>
          <w:sz w:val="24"/>
        </w:rPr>
        <w:t>.</w:t>
      </w:r>
      <w:r w:rsidR="007B3EB0">
        <w:rPr>
          <w:rFonts w:asciiTheme="majorHAnsi" w:hAnsiTheme="majorHAnsi" w:cstheme="majorHAnsi"/>
          <w:sz w:val="24"/>
        </w:rPr>
        <w:t>87</w:t>
      </w:r>
      <w:r w:rsidRPr="00DB0F37">
        <w:rPr>
          <w:rFonts w:asciiTheme="majorHAnsi" w:hAnsiTheme="majorHAnsi" w:cstheme="majorHAnsi"/>
          <w:sz w:val="24"/>
        </w:rPr>
        <w:t>.</w:t>
      </w:r>
    </w:p>
    <w:p w:rsidR="00017705" w:rsidRPr="008C7DD1" w:rsidRDefault="00017705" w:rsidP="00017705">
      <w:pPr>
        <w:rPr>
          <w:rFonts w:asciiTheme="majorHAnsi" w:hAnsiTheme="majorHAnsi" w:cstheme="majorHAnsi"/>
          <w:sz w:val="24"/>
        </w:rPr>
      </w:pPr>
    </w:p>
    <w:p w:rsidR="00017705" w:rsidRPr="008C7DD1" w:rsidRDefault="00017705" w:rsidP="00017705">
      <w:pPr>
        <w:pStyle w:val="Heading2"/>
      </w:pPr>
      <w:bookmarkStart w:id="25" w:name="_Toc47965432"/>
      <w:r w:rsidRPr="008C7DD1">
        <w:t>F</w:t>
      </w:r>
      <w:r>
        <w:t>ield</w:t>
      </w:r>
      <w:r w:rsidRPr="008C7DD1">
        <w:t xml:space="preserve"> 13 - </w:t>
      </w:r>
      <w:r w:rsidRPr="00DB0F37">
        <w:t>Sewerage</w:t>
      </w:r>
      <w:bookmarkEnd w:id="25"/>
    </w:p>
    <w:p w:rsidR="00017705" w:rsidRPr="008C7DD1" w:rsidRDefault="00017705" w:rsidP="00017705">
      <w:pPr>
        <w:rPr>
          <w:rFonts w:asciiTheme="majorHAnsi" w:hAnsiTheme="majorHAnsi" w:cstheme="majorHAnsi"/>
          <w:sz w:val="24"/>
        </w:rPr>
      </w:pPr>
      <w:r w:rsidRPr="00DB0F37">
        <w:rPr>
          <w:rFonts w:asciiTheme="majorHAnsi" w:hAnsiTheme="majorHAnsi" w:cstheme="majorHAnsi"/>
          <w:sz w:val="24"/>
        </w:rPr>
        <w:t>This area measures the involvement of households, businesses and institutions in the sewerage system as well as the implementation of municipal projects for the sewerage network.</w:t>
      </w:r>
      <w:r w:rsidRPr="008C7DD1">
        <w:rPr>
          <w:rFonts w:asciiTheme="majorHAnsi" w:hAnsiTheme="majorHAnsi" w:cstheme="majorHAnsi"/>
          <w:sz w:val="24"/>
        </w:rPr>
        <w:t xml:space="preserve"> </w:t>
      </w:r>
      <w:r w:rsidRPr="00DB0F37">
        <w:rPr>
          <w:rFonts w:asciiTheme="majorHAnsi" w:hAnsiTheme="majorHAnsi" w:cstheme="majorHAnsi"/>
          <w:sz w:val="24"/>
        </w:rPr>
        <w:t>Also, this indicator measures the inclusion of municipal settlements in the network for wastewater treatment as one of the most important factors in the environment, living conditions and public health.</w:t>
      </w:r>
      <w:r w:rsidRPr="008C7DD1">
        <w:rPr>
          <w:rFonts w:asciiTheme="majorHAnsi" w:hAnsiTheme="majorHAnsi" w:cstheme="majorHAnsi"/>
          <w:sz w:val="24"/>
        </w:rPr>
        <w:t xml:space="preserve"> </w:t>
      </w:r>
      <w:r w:rsidRPr="00DB0F37">
        <w:rPr>
          <w:rFonts w:asciiTheme="majorHAnsi" w:hAnsiTheme="majorHAnsi" w:cstheme="majorHAnsi"/>
          <w:sz w:val="24"/>
        </w:rPr>
        <w:t>This field has an overall performance of 36.</w:t>
      </w:r>
      <w:r w:rsidR="007B3EB0">
        <w:rPr>
          <w:rFonts w:asciiTheme="majorHAnsi" w:hAnsiTheme="majorHAnsi" w:cstheme="majorHAnsi"/>
          <w:sz w:val="24"/>
        </w:rPr>
        <w:t>51</w:t>
      </w:r>
      <w:r w:rsidRPr="00DB0F37">
        <w:rPr>
          <w:rFonts w:asciiTheme="majorHAnsi" w:hAnsiTheme="majorHAnsi" w:cstheme="majorHAnsi"/>
          <w:sz w:val="24"/>
        </w:rPr>
        <w:t>%.</w:t>
      </w:r>
      <w:r w:rsidRPr="008C7DD1">
        <w:rPr>
          <w:rFonts w:asciiTheme="majorHAnsi" w:hAnsiTheme="majorHAnsi" w:cstheme="majorHAnsi"/>
          <w:sz w:val="24"/>
        </w:rPr>
        <w:t xml:space="preserve"> </w:t>
      </w:r>
    </w:p>
    <w:p w:rsidR="00017705" w:rsidRPr="008C7DD1" w:rsidRDefault="007B3EB0" w:rsidP="00017705">
      <w:pPr>
        <w:keepNext/>
      </w:pPr>
      <w:r w:rsidRPr="00C830FE">
        <w:rPr>
          <w:rFonts w:asciiTheme="majorHAnsi" w:hAnsiTheme="majorHAnsi" w:cstheme="majorHAnsi"/>
          <w:noProof/>
          <w:sz w:val="24"/>
        </w:rPr>
        <mc:AlternateContent>
          <mc:Choice Requires="wps">
            <w:drawing>
              <wp:anchor distT="0" distB="0" distL="114300" distR="114300" simplePos="0" relativeHeight="251622400" behindDoc="0" locked="0" layoutInCell="1" allowOverlap="1" wp14:anchorId="78BE1481" wp14:editId="2F258151">
                <wp:simplePos x="0" y="0"/>
                <wp:positionH relativeFrom="column">
                  <wp:posOffset>7951</wp:posOffset>
                </wp:positionH>
                <wp:positionV relativeFrom="paragraph">
                  <wp:posOffset>440938</wp:posOffset>
                </wp:positionV>
                <wp:extent cx="2956063" cy="1682750"/>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2956063" cy="1682750"/>
                        </a:xfrm>
                        <a:prstGeom prst="rect">
                          <a:avLst/>
                        </a:prstGeom>
                        <a:solidFill>
                          <a:sysClr val="window" lastClr="FFFFFF"/>
                        </a:solidFill>
                        <a:ln w="6350">
                          <a:noFill/>
                        </a:ln>
                        <a:effectLst/>
                      </wps:spPr>
                      <wps:txbx>
                        <w:txbxContent>
                          <w:p w:rsidR="000C275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r w:rsidRPr="006B530B">
                              <w:rPr>
                                <w:sz w:val="18"/>
                                <w:szCs w:val="18"/>
                                <w:lang w:val="sr-Latn-RS"/>
                              </w:rPr>
                              <w:t>Settlements included in the wastewater treatment system</w:t>
                            </w: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r w:rsidRPr="006B530B">
                              <w:rPr>
                                <w:sz w:val="18"/>
                                <w:szCs w:val="18"/>
                                <w:lang w:val="sr-Latn-RS"/>
                              </w:rPr>
                              <w:t>Households, public institutions and business units involved in the sewerage system</w:t>
                            </w: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3D7AD4" w:rsidRDefault="000C275B" w:rsidP="00C830FE">
                            <w:pPr>
                              <w:spacing w:before="0" w:after="0"/>
                              <w:jc w:val="center"/>
                              <w:rPr>
                                <w:sz w:val="18"/>
                                <w:szCs w:val="18"/>
                                <w:lang w:val="sr-Latn-RS"/>
                              </w:rPr>
                            </w:pPr>
                            <w:r w:rsidRPr="006B530B">
                              <w:rPr>
                                <w:sz w:val="18"/>
                                <w:szCs w:val="18"/>
                                <w:lang w:val="sr-Latn-RS"/>
                              </w:rPr>
                              <w:t>Implementation of the plan for construction and maintenance of the sewerage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E1481" id="Text Box 105" o:spid="_x0000_s1102" type="#_x0000_t202" style="position:absolute;left:0;text-align:left;margin-left:.65pt;margin-top:34.7pt;width:232.75pt;height:13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9uiVgIAAKUEAAAOAAAAZHJzL2Uyb0RvYy54bWysVMtuGjEU3VfqP1jeN8M7CWKIaCKqSlES&#10;KVRZG48HRvL4urZhhn59jz1AHu2qKgtzX9zHOfcyu2lrzfbK+YpMzvsXPc6UkVRUZpPzH6vllyvO&#10;fBCmEJqMyvlBeX4z//xp1tipGtCWdKEcQxLjp43N+TYEO80yL7eqFv6CrDJwluRqEaC6TVY40SB7&#10;rbNBrzfJGnKFdSSV97DedU4+T/nLUsnwWJZeBaZzjt5Cel161/HN5jMx3Thht5U8tiH+oYtaVAZF&#10;z6nuRBBs56o/UtWVdOSpDBeS6ozKspIqzYBp+r0P0zxvhVVpFoDj7Rkm///Syof9k2NVAe56Y86M&#10;qEHSSrWBfaWWRRsQaqyfIvDZIjS0cCD6ZPcwxsHb0tXxGyMx+IH14YxvTCdhHFyPJ73JkDMJX39y&#10;NbgcJway159b58M3RTWLQs4dCEy4iv29D2gFoaeQWM2TroplpXVSDv5WO7YX4BorUlDDmRY+wJjz&#10;ZfrErpHi3c+0YU3OJ0P0ErMYivm6OG2iRaU9OtaPWHQzRym06zahdzk8AbKm4gCcHHW75q1cVpjl&#10;Ho08CYflAjQ4mPCIp9SE0nSUONuS+/U3e4wH5/By1mBZc+5/7oRTmO+7wTZc90ejuN1JGY0vB1Dc&#10;W8/6rcfs6lsCRn2cppVJjPFBn8TSUf2Cu1rEqnAJI1E75+Ek3obuhHCXUi0WKQj7bEW4N89WxtQR&#10;uMjUqn0Rzh7pDNiEBzqttZh+YLWL7UhY7AKVVaI8At2hCvKigltINB7vNh7bWz1Fvf67zH8DAAD/&#10;/wMAUEsDBBQABgAIAAAAIQBN6rse3wAAAAgBAAAPAAAAZHJzL2Rvd25yZXYueG1sTI9BS8NAFITv&#10;gv9heYI3u9GEoDGbIqJowVBNC163yTOJZt+G3W0T++t9nvQ4zDDzTb6czSAO6HxvScHlIgKBVNum&#10;p1bBdvN4cQ3CB02NHiyhgm/0sCxOT3KdNXaiNzxUoRVcQj7TCroQxkxKX3dotF/YEYm9D+uMDixd&#10;KxunJy43g7yKolQa3RMvdHrE+w7rr2pvFLxP1ZNbr1afr+NzeVwfq/IFH0qlzs/mu1sQAefwF4Zf&#10;fEaHgpl2dk+NFwPrmIMK0psEBNtJmvKTnYI4ThKQRS7/Hyh+AAAA//8DAFBLAQItABQABgAIAAAA&#10;IQC2gziS/gAAAOEBAAATAAAAAAAAAAAAAAAAAAAAAABbQ29udGVudF9UeXBlc10ueG1sUEsBAi0A&#10;FAAGAAgAAAAhADj9If/WAAAAlAEAAAsAAAAAAAAAAAAAAAAALwEAAF9yZWxzLy5yZWxzUEsBAi0A&#10;FAAGAAgAAAAhABjr26JWAgAApQQAAA4AAAAAAAAAAAAAAAAALgIAAGRycy9lMm9Eb2MueG1sUEsB&#10;Ai0AFAAGAAgAAAAhAE3qux7fAAAACAEAAA8AAAAAAAAAAAAAAAAAsAQAAGRycy9kb3ducmV2Lnht&#10;bFBLBQYAAAAABAAEAPMAAAC8BQAAAAA=&#10;" fillcolor="window" stroked="f" strokeweight=".5pt">
                <v:textbox>
                  <w:txbxContent>
                    <w:p w:rsidR="000C275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r w:rsidRPr="006B530B">
                        <w:rPr>
                          <w:sz w:val="18"/>
                          <w:szCs w:val="18"/>
                          <w:lang w:val="sr-Latn-RS"/>
                        </w:rPr>
                        <w:t>Settlements included in the wastewater treatment system</w:t>
                      </w: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r w:rsidRPr="006B530B">
                        <w:rPr>
                          <w:sz w:val="18"/>
                          <w:szCs w:val="18"/>
                          <w:lang w:val="sr-Latn-RS"/>
                        </w:rPr>
                        <w:t>Households, public institutions and business units involved in the sewerage system</w:t>
                      </w:r>
                    </w:p>
                    <w:p w:rsidR="000C275B" w:rsidRPr="006B530B" w:rsidRDefault="000C275B" w:rsidP="00C830FE">
                      <w:pPr>
                        <w:spacing w:before="0" w:after="0"/>
                        <w:jc w:val="center"/>
                        <w:rPr>
                          <w:sz w:val="18"/>
                          <w:szCs w:val="18"/>
                          <w:lang w:val="sr-Latn-RS"/>
                        </w:rPr>
                      </w:pPr>
                    </w:p>
                    <w:p w:rsidR="000C275B" w:rsidRPr="006B530B" w:rsidRDefault="000C275B" w:rsidP="00C830FE">
                      <w:pPr>
                        <w:spacing w:before="0" w:after="0"/>
                        <w:jc w:val="center"/>
                        <w:rPr>
                          <w:sz w:val="18"/>
                          <w:szCs w:val="18"/>
                          <w:lang w:val="sr-Latn-RS"/>
                        </w:rPr>
                      </w:pPr>
                    </w:p>
                    <w:p w:rsidR="000C275B" w:rsidRPr="003D7AD4" w:rsidRDefault="000C275B" w:rsidP="00C830FE">
                      <w:pPr>
                        <w:spacing w:before="0" w:after="0"/>
                        <w:jc w:val="center"/>
                        <w:rPr>
                          <w:sz w:val="18"/>
                          <w:szCs w:val="18"/>
                          <w:lang w:val="sr-Latn-RS"/>
                        </w:rPr>
                      </w:pPr>
                      <w:r w:rsidRPr="006B530B">
                        <w:rPr>
                          <w:sz w:val="18"/>
                          <w:szCs w:val="18"/>
                          <w:lang w:val="sr-Latn-RS"/>
                        </w:rPr>
                        <w:t>Implementation of the plan for construction and maintenance of the sewerage system</w:t>
                      </w:r>
                    </w:p>
                  </w:txbxContent>
                </v:textbox>
              </v:shape>
            </w:pict>
          </mc:Fallback>
        </mc:AlternateContent>
      </w:r>
      <w:r w:rsidR="00442F45">
        <w:rPr>
          <w:rFonts w:asciiTheme="majorHAnsi" w:hAnsiTheme="majorHAnsi" w:cstheme="majorHAnsi"/>
          <w:noProof/>
          <w:sz w:val="24"/>
        </w:rPr>
        <mc:AlternateContent>
          <mc:Choice Requires="wps">
            <w:drawing>
              <wp:anchor distT="0" distB="0" distL="114300" distR="114300" simplePos="0" relativeHeight="251688960" behindDoc="0" locked="0" layoutInCell="1" allowOverlap="1" wp14:anchorId="6114958D" wp14:editId="6DBA2E31">
                <wp:simplePos x="0" y="0"/>
                <wp:positionH relativeFrom="column">
                  <wp:posOffset>3067050</wp:posOffset>
                </wp:positionH>
                <wp:positionV relativeFrom="paragraph">
                  <wp:posOffset>680085</wp:posOffset>
                </wp:positionV>
                <wp:extent cx="1022350" cy="260350"/>
                <wp:effectExtent l="0" t="0" r="6350" b="6350"/>
                <wp:wrapNone/>
                <wp:docPr id="79" name="Text Box 79"/>
                <wp:cNvGraphicFramePr/>
                <a:graphic xmlns:a="http://schemas.openxmlformats.org/drawingml/2006/main">
                  <a:graphicData uri="http://schemas.microsoft.com/office/word/2010/wordprocessingShape">
                    <wps:wsp>
                      <wps:cNvSpPr txBox="1"/>
                      <wps:spPr>
                        <a:xfrm>
                          <a:off x="0" y="0"/>
                          <a:ext cx="1022350" cy="260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Pr="00442F45" w:rsidRDefault="000C275B" w:rsidP="00442F45">
                            <w:pPr>
                              <w:spacing w:before="0" w:after="0"/>
                              <w:jc w:val="center"/>
                              <w:rPr>
                                <w:sz w:val="20"/>
                                <w:szCs w:val="20"/>
                              </w:rPr>
                            </w:pPr>
                            <w:r>
                              <w:rPr>
                                <w:rFonts w:asciiTheme="majorHAnsi" w:hAnsiTheme="majorHAnsi" w:cstheme="majorHAnsi"/>
                                <w:sz w:val="20"/>
                                <w:szCs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4958D" id="Text Box 79" o:spid="_x0000_s1103" type="#_x0000_t202" style="position:absolute;left:0;text-align:left;margin-left:241.5pt;margin-top:53.55pt;width:80.5pt;height:2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WpjiwIAAJQFAAAOAAAAZHJzL2Uyb0RvYy54bWysVFFPGzEMfp+0/xDlfVzbFRgVV9SBmCYh&#10;QIOJ5zSX0NOSOEvS3nW/fnburu0YL0x7uXPiz3Zsf/b5RWsN26gQa3AlHx+NOFNOQlW755J/f7z+&#10;8ImzmISrhAGnSr5VkV/M3787b/xMTWAFplKBoRMXZ40v+SolPyuKKFfKingEXjlUaghWJDyG56IK&#10;okHv1hST0eikaCBUPoBUMeLtVafk8+xfayXTndZRJWZKjm9L+Rvyd0nfYn4uZs9B+FUt+2eIf3iF&#10;FbXDoDtXVyIJtg71X65sLQNE0OlIgi1A61qqnANmMx69yOZhJbzKuWBxot+VKf4/t/J2cx9YXZX8&#10;9IwzJyz26FG1iX2GluEV1qfxcYawB4/A1OI99nm4j3hJabc6WPpjQgz1WOntrrrkTZLRaDL5eIwq&#10;ibrJyYhkdF/srX2I6YsCy0goecDu5aKKzU1MHXSAULAIpq6ua2PygRijLk1gG4G9Nim/EZ3/gTKO&#10;NSU/odBk5IDMO8/G0Y3KnOnDUeZdhllKW6MIY9w3pbFmOdFXYgspldvFz2hCaQz1FsMev3/VW4y7&#10;PNAiRwaXdsa2dhBy9nnI9iWrfgwl0x0ee3OQN4mpXbYdWaYDA5ZQbZEYAbrRil5e19i9GxHTvQg4&#10;S9hw3A/pDj/aAFYfeomzFYRfr90THimOWs4anM2Sx59rERRn5qtD8p+Np1Ma5nyYHp9O8BAONctD&#10;jVvbS0BKjHETeZlFwicziDqAfcI1sqCoqBJOYuySp0G8TN3GwDUk1WKRQTi+XqQb9+AluaYyEzcf&#10;2ycRfE/ghNS/hWGKxewFjzssWTpYrBPoOpOcCt1VtW8Ajn4ek35N0W45PGfUfpnOfwMAAP//AwBQ&#10;SwMEFAAGAAgAAAAhAGweqYvhAAAACwEAAA8AAABkcnMvZG93bnJldi54bWxMj0tPhEAQhO8m/odJ&#10;m3gx7oDgLkGGjTE+kr25+Ii3WaYFItNDmFnAf2970mNXVaq/KraL7cWEo+8cKYhXEQik2pmOGgUv&#10;1cNlBsIHTUb3jlDBN3rYlqcnhc6Nm+kZp31oBJeQz7WCNoQhl9LXLVrtV25AYu/TjVYHPsdGmlHP&#10;XG57eRVFa2l1R/yh1QPetVh/7Y9WwcdF877zy+PrnFwnw/3TVG3eTKXU+dlyewMi4BL+wvCLz+hQ&#10;MtPBHcl40StIs4S3BDaiTQyCE+s0ZeXASprFIMtC/t9Q/gAAAP//AwBQSwECLQAUAAYACAAAACEA&#10;toM4kv4AAADhAQAAEwAAAAAAAAAAAAAAAAAAAAAAW0NvbnRlbnRfVHlwZXNdLnhtbFBLAQItABQA&#10;BgAIAAAAIQA4/SH/1gAAAJQBAAALAAAAAAAAAAAAAAAAAC8BAABfcmVscy8ucmVsc1BLAQItABQA&#10;BgAIAAAAIQA63WpjiwIAAJQFAAAOAAAAAAAAAAAAAAAAAC4CAABkcnMvZTJvRG9jLnhtbFBLAQIt&#10;ABQABgAIAAAAIQBsHqmL4QAAAAsBAAAPAAAAAAAAAAAAAAAAAOUEAABkcnMvZG93bnJldi54bWxQ&#10;SwUGAAAAAAQABADzAAAA8wUAAAAA&#10;" fillcolor="white [3201]" stroked="f" strokeweight=".5pt">
                <v:textbox>
                  <w:txbxContent>
                    <w:p w:rsidR="000C275B" w:rsidRPr="00442F45" w:rsidRDefault="000C275B" w:rsidP="00442F45">
                      <w:pPr>
                        <w:spacing w:before="0" w:after="0"/>
                        <w:jc w:val="center"/>
                        <w:rPr>
                          <w:sz w:val="20"/>
                          <w:szCs w:val="20"/>
                        </w:rPr>
                      </w:pPr>
                      <w:r>
                        <w:rPr>
                          <w:rFonts w:asciiTheme="majorHAnsi" w:hAnsiTheme="majorHAnsi" w:cstheme="majorHAnsi"/>
                          <w:sz w:val="20"/>
                          <w:szCs w:val="20"/>
                        </w:rPr>
                        <w:t>0%</w:t>
                      </w:r>
                    </w:p>
                  </w:txbxContent>
                </v:textbox>
              </v:shape>
            </w:pict>
          </mc:Fallback>
        </mc:AlternateContent>
      </w:r>
      <w:r w:rsidR="00442F45">
        <w:rPr>
          <w:rFonts w:asciiTheme="majorHAnsi" w:hAnsiTheme="majorHAnsi" w:cstheme="majorHAnsi"/>
          <w:noProof/>
          <w:sz w:val="24"/>
        </w:rPr>
        <mc:AlternateContent>
          <mc:Choice Requires="wps">
            <w:drawing>
              <wp:anchor distT="0" distB="0" distL="114300" distR="114300" simplePos="0" relativeHeight="251687936" behindDoc="0" locked="0" layoutInCell="1" allowOverlap="1" wp14:anchorId="1A8B0431" wp14:editId="622C7EFA">
                <wp:simplePos x="0" y="0"/>
                <wp:positionH relativeFrom="column">
                  <wp:posOffset>2139950</wp:posOffset>
                </wp:positionH>
                <wp:positionV relativeFrom="paragraph">
                  <wp:posOffset>54610</wp:posOffset>
                </wp:positionV>
                <wp:extent cx="1543050" cy="317500"/>
                <wp:effectExtent l="0" t="0" r="0" b="6350"/>
                <wp:wrapNone/>
                <wp:docPr id="74" name="Text Box 74"/>
                <wp:cNvGraphicFramePr/>
                <a:graphic xmlns:a="http://schemas.openxmlformats.org/drawingml/2006/main">
                  <a:graphicData uri="http://schemas.microsoft.com/office/word/2010/wordprocessingShape">
                    <wps:wsp>
                      <wps:cNvSpPr txBox="1"/>
                      <wps:spPr>
                        <a:xfrm>
                          <a:off x="0" y="0"/>
                          <a:ext cx="154305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Pr="003C28FC" w:rsidRDefault="000C275B" w:rsidP="00442F45">
                            <w:pPr>
                              <w:spacing w:before="0" w:after="0"/>
                              <w:jc w:val="center"/>
                            </w:pPr>
                            <w:r>
                              <w:rPr>
                                <w:rFonts w:asciiTheme="majorHAnsi" w:hAnsiTheme="majorHAnsi" w:cstheme="majorHAnsi"/>
                                <w:sz w:val="24"/>
                              </w:rPr>
                              <w:t>% by indicators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B0431" id="Text Box 74" o:spid="_x0000_s1104" type="#_x0000_t202" style="position:absolute;left:0;text-align:left;margin-left:168.5pt;margin-top:4.3pt;width:121.5pt;height: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yYUjgIAAJQFAAAOAAAAZHJzL2Uyb0RvYy54bWysVE1PGzEQvVfqf7B8L5tAAm3EBqUgqkoI&#10;UKHi7HhtsqrX49pOsumv77M3m6SUC1Uvu/bMm6/nmTm/aBvDVsqHmmzJh0cDzpSVVNX2ueTfH68/&#10;fOQsRGErYciqkm9U4BfT9+/O126ijmlBplKewYkNk7Ur+SJGNymKIBeqEeGInLJQavKNiLj656Ly&#10;Yg3vjSmOB4PTYk2+cp6kCgHSq07Jp9m/1krGO62DisyUHLnF/PX5O0/fYnouJs9euEUtt2mIf8ii&#10;EbVF0J2rKxEFW/r6L1dNLT0F0vFIUlOQ1rVUuQZUMxy8qOZhIZzKtYCc4HY0hf/nVt6u7j2rq5Kf&#10;jTizosEbPao2ss/UMojAz9qFCWAPDsDYQo537uUBwlR2q32T/iiIQQ+mNzt2kzeZjMajk8EYKgnd&#10;yfBsPMj0F3tr50P8oqhh6VByj9fLpIrVTYjIBNAekoIFMnV1XRuTL6lj1KXxbCXw1ibmHGHxB8pY&#10;ti756QnSSEaWknnn2dgkUblntuFS5V2F+RQ3RiWMsd+UBme50FdiCymV3cXP6ITSCPUWwy1+n9Vb&#10;jLs6YJEjk40746a25HP1ecj2lFU/esp0hwfhB3WnY2znbdcs474D5lRt0BieutEKTl7XeL0bEeK9&#10;8JglPDj2Q7zDRxsC+7Q9cbYg/+s1ecKjxaHlbI3ZLHn4uRRecWa+WjT/p+FolIY5X0bjs2Nc/KFm&#10;fqixy+aS0BJDbCIn8zHho+mP2lPzhDUyS1GhElYidsljf7yM3cbAGpJqNssgjK8T8cY+OJlcJ5pT&#10;bz62T8K7bQNHtP4t9VMsJi/6uMMmS0uzZSRd5yZPRHesbh8Ao597f7um0m45vGfUfplOfwMAAP//&#10;AwBQSwMEFAAGAAgAAAAhAM+jGCbfAAAACAEAAA8AAABkcnMvZG93bnJldi54bWxMj81OwzAQhO9I&#10;fQdrkbgg6kDUNApxKoT4kbjRFBA3N16SqPE6it0kvD3bE73taEaz3+Sb2XZixMG3jhTcLiMQSJUz&#10;LdUKduXzTQrCB01Gd45QwS962BSLi1xnxk30juM21IJLyGdaQRNCn0npqwat9kvXI7H34warA8uh&#10;lmbQE5fbTt5FUSKtbok/NLrHxwarw/ZoFXxf119vfn75mOJV3D+9juX605RKXV3OD/cgAs7hPwwn&#10;fEaHgpn27kjGi05BHK95S1CQJiDYX6UR6/3pSEAWuTwfUPwBAAD//wMAUEsBAi0AFAAGAAgAAAAh&#10;ALaDOJL+AAAA4QEAABMAAAAAAAAAAAAAAAAAAAAAAFtDb250ZW50X1R5cGVzXS54bWxQSwECLQAU&#10;AAYACAAAACEAOP0h/9YAAACUAQAACwAAAAAAAAAAAAAAAAAvAQAAX3JlbHMvLnJlbHNQSwECLQAU&#10;AAYACAAAACEA1+cmFI4CAACUBQAADgAAAAAAAAAAAAAAAAAuAgAAZHJzL2Uyb0RvYy54bWxQSwEC&#10;LQAUAAYACAAAACEAz6MYJt8AAAAIAQAADwAAAAAAAAAAAAAAAADoBAAAZHJzL2Rvd25yZXYueG1s&#10;UEsFBgAAAAAEAAQA8wAAAPQFAAAAAA==&#10;" fillcolor="white [3201]" stroked="f" strokeweight=".5pt">
                <v:textbox>
                  <w:txbxContent>
                    <w:p w:rsidR="000C275B" w:rsidRPr="003C28FC" w:rsidRDefault="000C275B" w:rsidP="00442F45">
                      <w:pPr>
                        <w:spacing w:before="0" w:after="0"/>
                        <w:jc w:val="center"/>
                      </w:pPr>
                      <w:r>
                        <w:rPr>
                          <w:rFonts w:asciiTheme="majorHAnsi" w:hAnsiTheme="majorHAnsi" w:cstheme="majorHAnsi"/>
                          <w:sz w:val="24"/>
                        </w:rPr>
                        <w:t>% by indicators</w:t>
                      </w:r>
                    </w:p>
                  </w:txbxContent>
                </v:textbox>
              </v:shape>
            </w:pict>
          </mc:Fallback>
        </mc:AlternateContent>
      </w:r>
      <w:r w:rsidRPr="0098493B">
        <w:rPr>
          <w:noProof/>
        </w:rPr>
        <w:drawing>
          <wp:inline distT="0" distB="0" distL="0" distR="0" wp14:anchorId="0D17FB4B" wp14:editId="6C101BD3">
            <wp:extent cx="5654040" cy="2150668"/>
            <wp:effectExtent l="0" t="0" r="3810" b="2540"/>
            <wp:docPr id="189" name="Chart 1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17705" w:rsidRPr="008C7DD1" w:rsidRDefault="00017705" w:rsidP="00017705">
      <w:pPr>
        <w:pStyle w:val="Caption"/>
        <w:rPr>
          <w:rFonts w:asciiTheme="majorHAnsi" w:hAnsiTheme="majorHAnsi" w:cstheme="majorHAnsi"/>
          <w:sz w:val="24"/>
        </w:rPr>
      </w:pPr>
      <w:r w:rsidRPr="008C7DD1">
        <w:t xml:space="preserve">Figure </w:t>
      </w:r>
      <w:r w:rsidR="008A77D9">
        <w:fldChar w:fldCharType="begin"/>
      </w:r>
      <w:r w:rsidR="008A77D9">
        <w:instrText xml:space="preserve"> SEQ Figure \* ARABIC </w:instrText>
      </w:r>
      <w:r w:rsidR="008A77D9">
        <w:fldChar w:fldCharType="separate"/>
      </w:r>
      <w:r w:rsidRPr="008C7DD1">
        <w:t>28</w:t>
      </w:r>
      <w:r w:rsidR="008A77D9">
        <w:fldChar w:fldCharType="end"/>
      </w:r>
      <w:r>
        <w:t>.</w:t>
      </w:r>
      <w:r w:rsidRPr="00DB0F37">
        <w:t xml:space="preserve"> Performance indicators in the field of sewerage</w:t>
      </w:r>
    </w:p>
    <w:p w:rsidR="00017705" w:rsidRPr="008C7DD1" w:rsidRDefault="00017705" w:rsidP="00017705">
      <w:pPr>
        <w:rPr>
          <w:rFonts w:asciiTheme="majorHAnsi" w:hAnsiTheme="majorHAnsi" w:cstheme="majorHAnsi"/>
          <w:sz w:val="24"/>
        </w:rPr>
      </w:pPr>
      <w:r w:rsidRPr="00DB0F37">
        <w:rPr>
          <w:rFonts w:asciiTheme="majorHAnsi" w:hAnsiTheme="majorHAnsi" w:cstheme="majorHAnsi"/>
          <w:sz w:val="24"/>
        </w:rPr>
        <w:t xml:space="preserve">According to the data, about </w:t>
      </w:r>
      <w:r w:rsidR="007B3EB0">
        <w:rPr>
          <w:rFonts w:asciiTheme="majorHAnsi" w:hAnsiTheme="majorHAnsi" w:cstheme="majorHAnsi"/>
          <w:sz w:val="24"/>
        </w:rPr>
        <w:t>71</w:t>
      </w:r>
      <w:r w:rsidRPr="00DB0F37">
        <w:rPr>
          <w:rFonts w:asciiTheme="majorHAnsi" w:hAnsiTheme="majorHAnsi" w:cstheme="majorHAnsi"/>
          <w:sz w:val="24"/>
        </w:rPr>
        <w:t>.</w:t>
      </w:r>
      <w:r w:rsidR="007B3EB0">
        <w:rPr>
          <w:rFonts w:asciiTheme="majorHAnsi" w:hAnsiTheme="majorHAnsi" w:cstheme="majorHAnsi"/>
          <w:sz w:val="24"/>
        </w:rPr>
        <w:t>42</w:t>
      </w:r>
      <w:r w:rsidRPr="00DB0F37">
        <w:rPr>
          <w:rFonts w:asciiTheme="majorHAnsi" w:hAnsiTheme="majorHAnsi" w:cstheme="majorHAnsi"/>
          <w:sz w:val="24"/>
        </w:rPr>
        <w:t>% of households, public institutions and businesses are declared that they are included in the sewerage system, whereas the implementation of activities from the plan for construction and maintenance of the sewerage system is reported to be 74.64%.</w:t>
      </w:r>
    </w:p>
    <w:p w:rsidR="00017705" w:rsidRPr="008C7DD1" w:rsidRDefault="00017705" w:rsidP="00017705">
      <w:pPr>
        <w:rPr>
          <w:rFonts w:asciiTheme="majorHAnsi" w:hAnsiTheme="majorHAnsi" w:cstheme="majorHAnsi"/>
          <w:sz w:val="24"/>
        </w:rPr>
      </w:pPr>
      <w:r w:rsidRPr="00685C98">
        <w:rPr>
          <w:rFonts w:asciiTheme="majorHAnsi" w:hAnsiTheme="majorHAnsi" w:cstheme="majorHAnsi"/>
          <w:sz w:val="24"/>
        </w:rPr>
        <w:t xml:space="preserve">For the wastewater treatment indicator it was verified that accurate data were not provided, making the data not considered </w:t>
      </w:r>
      <w:r>
        <w:rPr>
          <w:rFonts w:asciiTheme="majorHAnsi" w:hAnsiTheme="majorHAnsi" w:cstheme="majorHAnsi"/>
          <w:sz w:val="24"/>
        </w:rPr>
        <w:t xml:space="preserve">as </w:t>
      </w:r>
      <w:r w:rsidRPr="00685C98">
        <w:rPr>
          <w:rFonts w:asciiTheme="majorHAnsi" w:hAnsiTheme="majorHAnsi" w:cstheme="majorHAnsi"/>
          <w:sz w:val="24"/>
        </w:rPr>
        <w:t>valid.</w:t>
      </w:r>
      <w:r w:rsidRPr="008C7DD1">
        <w:rPr>
          <w:rFonts w:asciiTheme="majorHAnsi" w:hAnsiTheme="majorHAnsi" w:cstheme="majorHAnsi"/>
          <w:sz w:val="24"/>
        </w:rPr>
        <w:t xml:space="preserve"> </w:t>
      </w:r>
      <w:r w:rsidRPr="00685C98">
        <w:rPr>
          <w:rFonts w:asciiTheme="majorHAnsi" w:hAnsiTheme="majorHAnsi" w:cstheme="majorHAnsi"/>
          <w:sz w:val="24"/>
        </w:rPr>
        <w:t>Data invalidity has affected the extremely low level of performance in this area, although in some municipalities it has been reported that wastewater treatment systems or plants have been put into operation.</w:t>
      </w:r>
      <w:r w:rsidRPr="008C7DD1">
        <w:rPr>
          <w:rFonts w:asciiTheme="majorHAnsi" w:hAnsiTheme="majorHAnsi" w:cstheme="majorHAnsi"/>
          <w:sz w:val="24"/>
        </w:rPr>
        <w:t xml:space="preserve"> </w:t>
      </w:r>
    </w:p>
    <w:p w:rsidR="00017705" w:rsidRPr="008C7DD1" w:rsidRDefault="00442F45" w:rsidP="00017705">
      <w:pPr>
        <w:keepNext/>
        <w:ind w:left="-810"/>
      </w:pPr>
      <w:r>
        <w:rPr>
          <w:rFonts w:asciiTheme="majorHAnsi" w:hAnsiTheme="majorHAnsi" w:cstheme="majorHAnsi"/>
          <w:noProof/>
          <w:sz w:val="24"/>
        </w:rPr>
        <mc:AlternateContent>
          <mc:Choice Requires="wps">
            <w:drawing>
              <wp:anchor distT="0" distB="0" distL="114300" distR="114300" simplePos="0" relativeHeight="251689984" behindDoc="0" locked="0" layoutInCell="1" allowOverlap="1" wp14:anchorId="59AE4BA6" wp14:editId="0E9900B7">
                <wp:simplePos x="0" y="0"/>
                <wp:positionH relativeFrom="column">
                  <wp:posOffset>2057400</wp:posOffset>
                </wp:positionH>
                <wp:positionV relativeFrom="paragraph">
                  <wp:posOffset>76200</wp:posOffset>
                </wp:positionV>
                <wp:extent cx="1543050" cy="317500"/>
                <wp:effectExtent l="0" t="0" r="0" b="6350"/>
                <wp:wrapNone/>
                <wp:docPr id="81" name="Text Box 81"/>
                <wp:cNvGraphicFramePr/>
                <a:graphic xmlns:a="http://schemas.openxmlformats.org/drawingml/2006/main">
                  <a:graphicData uri="http://schemas.microsoft.com/office/word/2010/wordprocessingShape">
                    <wps:wsp>
                      <wps:cNvSpPr txBox="1"/>
                      <wps:spPr>
                        <a:xfrm>
                          <a:off x="0" y="0"/>
                          <a:ext cx="154305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Pr="003C28FC" w:rsidRDefault="000C275B" w:rsidP="00442F45">
                            <w:pPr>
                              <w:spacing w:before="0" w:after="0"/>
                              <w:jc w:val="center"/>
                            </w:pPr>
                            <w:r>
                              <w:rPr>
                                <w:rFonts w:asciiTheme="majorHAnsi" w:hAnsiTheme="majorHAnsi" w:cstheme="majorHAnsi"/>
                                <w:sz w:val="24"/>
                              </w:rPr>
                              <w:t>% by municipalities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E4BA6" id="Text Box 81" o:spid="_x0000_s1105" type="#_x0000_t202" style="position:absolute;left:0;text-align:left;margin-left:162pt;margin-top:6pt;width:121.5pt;height: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iv7jgIAAJQFAAAOAAAAZHJzL2Uyb0RvYy54bWysVF1P2zAUfZ+0/2D5faSFFlhFijoQ0yQ0&#10;0GDi2XVsGs3x9Wy3Tffrd+ykH2O8MO0lsX3P/To+1xeXbWPYSvlQky358GjAmbKSqto+l/z7482H&#10;c85CFLYShqwq+UYFfjl9/+5i7SbqmBZkKuUZgtgwWbuSL2J0k6IIcqEaEY7IKQujJt+IiK1/Liov&#10;1ojemOJ4MDgt1uQr50mqEHB63Rn5NMfXWsl4p3VQkZmSo7aYvz5/5+lbTC/E5NkLt6hlX4b4hyoa&#10;UVsk3YW6FlGwpa//CtXU0lMgHY8kNQVpXUuVe0A3w8GLbh4WwqncC8gJbkdT+H9h5dfVvWd1VfLz&#10;IWdWNLijR9VG9olahiPws3ZhAtiDAzC2OMc9b88DDlPbrfZN+qMhBjuY3uzYTdFkchqPTgZjmCRs&#10;J8Oz8SDTX+y9nQ/xs6KGpUXJPW4vkypWtyGiEkC3kJQskKmrm9qYvEmKUVfGs5XAXZuYa4THHyhj&#10;2brkpycoIzlZSu5dZGPTicqa6dOlzrsO8ypujEoYY78pDc5yo6/kFlIqu8uf0Qmlkeotjj1+X9Vb&#10;nLs+4JEzk40756a25HP3ecj2lFU/tpTpDg/CD/pOy9jO2yyWs9OtAuZUbSAMT91oBSdvatzerQjx&#10;XnjMEi4c70O8w0cbAvvUrzhbkP/12nnCQ+KwcrbGbJY8/FwKrzgzXyzE/3E4GqVhzpvR+OwYG39o&#10;mR9a7LK5IkgC+kZ1eZnw0WyX2lPzhGdklrLCJKxE7pLH7fIqdi8GniGpZrMMwvg6EW/tg5MpdKI5&#10;afOxfRLe9QKOkP5X2k6xmLzQcYdNnpZmy0i6ziJPRHes9heA0c/a75+p9LYc7jNq/5hOfwMAAP//&#10;AwBQSwMEFAAGAAgAAAAhAL/vR1XeAAAACQEAAA8AAABkcnMvZG93bnJldi54bWxMT8tOg0AU3Zv0&#10;HybXxI2xg2BpgwyNMT4Sdxa1cTdlrkDK3CHMFPDvva50dR/n5Dzy7Ww7MeLgW0cKrpcRCKTKmZZq&#10;BW/l49UGhA+ajO4coYJv9LAtFme5zoyb6BXHXagFi5DPtIImhD6T0lcNWu2Xrkdi7MsNVgc+h1qa&#10;QU8sbjsZR1EqrW6JHRrd432D1XF3sgo+L+v9i5+f3qdklfQPz2O5/jClUhfn890tiIBz+CPDb3yO&#10;DgVnOrgTGS86BUl8w10CAzFPJqzSNS8HBSk/ZJHL/w2KHwAAAP//AwBQSwECLQAUAAYACAAAACEA&#10;toM4kv4AAADhAQAAEwAAAAAAAAAAAAAAAAAAAAAAW0NvbnRlbnRfVHlwZXNdLnhtbFBLAQItABQA&#10;BgAIAAAAIQA4/SH/1gAAAJQBAAALAAAAAAAAAAAAAAAAAC8BAABfcmVscy8ucmVsc1BLAQItABQA&#10;BgAIAAAAIQBNsiv7jgIAAJQFAAAOAAAAAAAAAAAAAAAAAC4CAABkcnMvZTJvRG9jLnhtbFBLAQIt&#10;ABQABgAIAAAAIQC/70dV3gAAAAkBAAAPAAAAAAAAAAAAAAAAAOgEAABkcnMvZG93bnJldi54bWxQ&#10;SwUGAAAAAAQABADzAAAA8wUAAAAA&#10;" fillcolor="white [3201]" stroked="f" strokeweight=".5pt">
                <v:textbox>
                  <w:txbxContent>
                    <w:p w:rsidR="000C275B" w:rsidRPr="003C28FC" w:rsidRDefault="000C275B" w:rsidP="00442F45">
                      <w:pPr>
                        <w:spacing w:before="0" w:after="0"/>
                        <w:jc w:val="center"/>
                      </w:pPr>
                      <w:r>
                        <w:rPr>
                          <w:rFonts w:asciiTheme="majorHAnsi" w:hAnsiTheme="majorHAnsi" w:cstheme="majorHAnsi"/>
                          <w:sz w:val="24"/>
                        </w:rPr>
                        <w:t>% by municipalities</w:t>
                      </w:r>
                    </w:p>
                  </w:txbxContent>
                </v:textbox>
              </v:shape>
            </w:pict>
          </mc:Fallback>
        </mc:AlternateContent>
      </w:r>
      <w:r w:rsidR="007B3EB0" w:rsidRPr="0098493B">
        <w:rPr>
          <w:noProof/>
        </w:rPr>
        <w:drawing>
          <wp:inline distT="0" distB="0" distL="0" distR="0" wp14:anchorId="21508CB8" wp14:editId="2A332804">
            <wp:extent cx="6694998" cy="1955165"/>
            <wp:effectExtent l="0" t="0" r="0" b="6985"/>
            <wp:docPr id="190" name="Chart 1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17705" w:rsidRPr="008C7DD1" w:rsidRDefault="00017705" w:rsidP="00017705">
      <w:pPr>
        <w:pStyle w:val="Caption"/>
        <w:rPr>
          <w:rFonts w:asciiTheme="majorHAnsi" w:hAnsiTheme="majorHAnsi" w:cstheme="majorHAnsi"/>
          <w:sz w:val="24"/>
        </w:rPr>
      </w:pPr>
      <w:r w:rsidRPr="008C7DD1">
        <w:t xml:space="preserve">Figure </w:t>
      </w:r>
      <w:r w:rsidR="008A77D9">
        <w:fldChar w:fldCharType="begin"/>
      </w:r>
      <w:r w:rsidR="008A77D9">
        <w:instrText xml:space="preserve"> SEQ Figure \* ARABIC </w:instrText>
      </w:r>
      <w:r w:rsidR="008A77D9">
        <w:fldChar w:fldCharType="separate"/>
      </w:r>
      <w:r w:rsidRPr="008C7DD1">
        <w:t>29</w:t>
      </w:r>
      <w:r w:rsidR="008A77D9">
        <w:fldChar w:fldCharType="end"/>
      </w:r>
      <w:r>
        <w:t xml:space="preserve">. </w:t>
      </w:r>
      <w:r w:rsidRPr="00685C98">
        <w:t>Comparative data between municipalities in the field of sewerage</w:t>
      </w:r>
    </w:p>
    <w:p w:rsidR="00017705" w:rsidRPr="008C7DD1" w:rsidRDefault="00017705" w:rsidP="00017705">
      <w:pPr>
        <w:rPr>
          <w:rFonts w:asciiTheme="majorHAnsi" w:hAnsiTheme="majorHAnsi" w:cstheme="majorHAnsi"/>
          <w:sz w:val="24"/>
        </w:rPr>
      </w:pPr>
    </w:p>
    <w:p w:rsidR="00017705" w:rsidRPr="008C7DD1" w:rsidRDefault="00017705" w:rsidP="00017705">
      <w:pPr>
        <w:pStyle w:val="Heading2"/>
      </w:pPr>
      <w:bookmarkStart w:id="26" w:name="_Toc47965433"/>
      <w:r>
        <w:lastRenderedPageBreak/>
        <w:t>Field</w:t>
      </w:r>
      <w:r w:rsidRPr="008C7DD1">
        <w:t xml:space="preserve"> 14 – </w:t>
      </w:r>
      <w:r w:rsidRPr="00685C98">
        <w:t>Waste Management</w:t>
      </w:r>
      <w:bookmarkEnd w:id="26"/>
    </w:p>
    <w:p w:rsidR="00017705" w:rsidRPr="008C7DD1" w:rsidRDefault="00017705" w:rsidP="00017705">
      <w:pPr>
        <w:rPr>
          <w:rFonts w:asciiTheme="majorHAnsi" w:hAnsiTheme="majorHAnsi" w:cstheme="majorHAnsi"/>
          <w:sz w:val="24"/>
        </w:rPr>
      </w:pPr>
      <w:r w:rsidRPr="00685C98">
        <w:rPr>
          <w:rFonts w:asciiTheme="majorHAnsi" w:hAnsiTheme="majorHAnsi" w:cstheme="majorHAnsi"/>
          <w:sz w:val="24"/>
        </w:rPr>
        <w:t>This area measures the collection and disposal of waste in the municipality as well as the collection of revenues from invoices issued for waste management.</w:t>
      </w:r>
      <w:r w:rsidRPr="008C7DD1">
        <w:rPr>
          <w:rFonts w:asciiTheme="majorHAnsi" w:hAnsiTheme="majorHAnsi" w:cstheme="majorHAnsi"/>
          <w:sz w:val="24"/>
        </w:rPr>
        <w:t xml:space="preserve"> </w:t>
      </w:r>
      <w:r w:rsidRPr="00685C98">
        <w:rPr>
          <w:rFonts w:asciiTheme="majorHAnsi" w:hAnsiTheme="majorHAnsi" w:cstheme="majorHAnsi"/>
          <w:sz w:val="24"/>
        </w:rPr>
        <w:t>This field has an overall performance of 6</w:t>
      </w:r>
      <w:r w:rsidR="009D133C">
        <w:rPr>
          <w:rFonts w:asciiTheme="majorHAnsi" w:hAnsiTheme="majorHAnsi" w:cstheme="majorHAnsi"/>
          <w:sz w:val="24"/>
        </w:rPr>
        <w:t>8</w:t>
      </w:r>
      <w:r w:rsidRPr="00685C98">
        <w:rPr>
          <w:rFonts w:asciiTheme="majorHAnsi" w:hAnsiTheme="majorHAnsi" w:cstheme="majorHAnsi"/>
          <w:sz w:val="24"/>
        </w:rPr>
        <w:t>.</w:t>
      </w:r>
      <w:r w:rsidR="009D133C">
        <w:rPr>
          <w:rFonts w:asciiTheme="majorHAnsi" w:hAnsiTheme="majorHAnsi" w:cstheme="majorHAnsi"/>
          <w:sz w:val="24"/>
        </w:rPr>
        <w:t>37</w:t>
      </w:r>
      <w:bookmarkStart w:id="27" w:name="_GoBack"/>
      <w:bookmarkEnd w:id="27"/>
      <w:r w:rsidRPr="00685C98">
        <w:rPr>
          <w:rFonts w:asciiTheme="majorHAnsi" w:hAnsiTheme="majorHAnsi" w:cstheme="majorHAnsi"/>
          <w:sz w:val="24"/>
        </w:rPr>
        <w:t>%.</w:t>
      </w:r>
      <w:r w:rsidRPr="008C7DD1">
        <w:rPr>
          <w:rFonts w:asciiTheme="majorHAnsi" w:hAnsiTheme="majorHAnsi" w:cstheme="majorHAnsi"/>
          <w:sz w:val="24"/>
        </w:rPr>
        <w:t xml:space="preserve"> </w:t>
      </w:r>
    </w:p>
    <w:p w:rsidR="00017705" w:rsidRPr="008C7DD1" w:rsidRDefault="00442F45" w:rsidP="00017705">
      <w:pPr>
        <w:keepNext/>
      </w:pPr>
      <w:r>
        <w:rPr>
          <w:rFonts w:asciiTheme="majorHAnsi" w:hAnsiTheme="majorHAnsi" w:cstheme="majorHAnsi"/>
          <w:noProof/>
          <w:sz w:val="24"/>
        </w:rPr>
        <mc:AlternateContent>
          <mc:Choice Requires="wps">
            <w:drawing>
              <wp:anchor distT="0" distB="0" distL="114300" distR="114300" simplePos="0" relativeHeight="251694080" behindDoc="0" locked="0" layoutInCell="1" allowOverlap="1" wp14:anchorId="59AE4BA6" wp14:editId="0E9900B7">
                <wp:simplePos x="0" y="0"/>
                <wp:positionH relativeFrom="column">
                  <wp:posOffset>2127250</wp:posOffset>
                </wp:positionH>
                <wp:positionV relativeFrom="paragraph">
                  <wp:posOffset>36195</wp:posOffset>
                </wp:positionV>
                <wp:extent cx="1543050" cy="317500"/>
                <wp:effectExtent l="0" t="0" r="0" b="6350"/>
                <wp:wrapNone/>
                <wp:docPr id="82" name="Text Box 82"/>
                <wp:cNvGraphicFramePr/>
                <a:graphic xmlns:a="http://schemas.openxmlformats.org/drawingml/2006/main">
                  <a:graphicData uri="http://schemas.microsoft.com/office/word/2010/wordprocessingShape">
                    <wps:wsp>
                      <wps:cNvSpPr txBox="1"/>
                      <wps:spPr>
                        <a:xfrm>
                          <a:off x="0" y="0"/>
                          <a:ext cx="154305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Pr="003C28FC" w:rsidRDefault="000C275B" w:rsidP="00442F45">
                            <w:pPr>
                              <w:spacing w:before="0" w:after="0"/>
                              <w:jc w:val="center"/>
                            </w:pPr>
                            <w:r>
                              <w:rPr>
                                <w:rFonts w:asciiTheme="majorHAnsi" w:hAnsiTheme="majorHAnsi" w:cstheme="majorHAnsi"/>
                                <w:sz w:val="24"/>
                              </w:rPr>
                              <w:t>% by indicators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E4BA6" id="Text Box 82" o:spid="_x0000_s1106" type="#_x0000_t202" style="position:absolute;left:0;text-align:left;margin-left:167.5pt;margin-top:2.85pt;width:121.5pt;height: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oY/jwIAAJQFAAAOAAAAZHJzL2Uyb0RvYy54bWysVE1PGzEQvVfqf7B8L5uEhNCIDUpBVJUQ&#10;oIaKs+O1iVXb49pOdtNfz9i7m6SUC1Uvu/bMm6/nmbm4bIwmW+GDAlvS4cmAEmE5VMo+l/TH482n&#10;c0pCZLZiGqwo6U4Eejn/+OGidjMxgjXoSniCTmyY1a6k6xjdrCgCXwvDwgk4YVEpwRsW8eqfi8qz&#10;Gr0bXYwGg7OiBl85D1yEgNLrVknn2b+Ugsd7KYOIRJcUc4v56/N3lb7F/ILNnj1za8W7NNg/ZGGY&#10;shh07+qaRUY2Xv3lyijuIYCMJxxMAVIqLnINWM1w8Kqa5Zo5kWtBcoLb0xT+n1t+t33wRFUlPR9R&#10;YpnBN3oUTSRfoCEoQn5qF2YIWzoExgbl+M69PKAwld1Ib9IfCyKoR6Z3e3aTN56MJuPTwQRVHHWn&#10;w+lkkOkvDtbOh/hVgCHpUFKPr5dJZdvbEDEThPaQFCyAVtWN0jpfUseIK+3JluFb65hzRIs/UNqS&#10;uqRnp5hGMrKQzFvP2iaJyD3ThUuVtxXmU9xpkTDafhcSOcuFvhGbcS7sPn5GJ5TEUO8x7PCHrN5j&#10;3NaBFjky2Lg3NsqCz9XnITtQVv3sKZMtHgk/qjsdY7NqcrNMp30HrKDaYWN4aEcrOH6j8PVuWYgP&#10;zOMs4YPjfoj3+JEakH3oTpSswf9+S57w2OKopaTG2Sxp+LVhXlCiv1ls/s/D8TgNc76MJ9MRXvyx&#10;ZnWssRtzBdgSQ9xEjudjwkfdH6UH84RrZJGioopZjrFLGvvjVWw3Bq4hLhaLDMLxdSze2qXjyXWi&#10;OfXmY/PEvOsaOGLr30E/xWz2qo9bbLK0sNhEkCo3eSK6ZbV7ABz93Pvdmkq75fieUYdlOn8BAAD/&#10;/wMAUEsDBBQABgAIAAAAIQBCSZvl3wAAAAgBAAAPAAAAZHJzL2Rvd25yZXYueG1sTI9PT4NAEMXv&#10;Jn6HzZh4MXZRQmkoS2OMfxJvltqmty07ApGdJewW8Ns7nvQ2b97kze/lm9l2YsTBt44U3C0iEEiV&#10;My3VCnbl8+0KhA+ajO4coYJv9LApLi9ynRk30TuO21ALDiGfaQVNCH0mpa8atNovXI/E3qcbrA4s&#10;h1qaQU8cbjt5H0VLaXVL/KHRPT42WH1tz1bB8aY+vPn55WOKk7h/eh3LdG9Kpa6v5oc1iIBz+DuG&#10;X3xGh4KZTu5MxotOQRwn3CUoSFIQ7CfpivWJB17IIpf/CxQ/AAAA//8DAFBLAQItABQABgAIAAAA&#10;IQC2gziS/gAAAOEBAAATAAAAAAAAAAAAAAAAAAAAAABbQ29udGVudF9UeXBlc10ueG1sUEsBAi0A&#10;FAAGAAgAAAAhADj9If/WAAAAlAEAAAsAAAAAAAAAAAAAAAAALwEAAF9yZWxzLy5yZWxzUEsBAi0A&#10;FAAGAAgAAAAhAM8yhj+PAgAAlAUAAA4AAAAAAAAAAAAAAAAALgIAAGRycy9lMm9Eb2MueG1sUEsB&#10;Ai0AFAAGAAgAAAAhAEJJm+XfAAAACAEAAA8AAAAAAAAAAAAAAAAA6QQAAGRycy9kb3ducmV2Lnht&#10;bFBLBQYAAAAABAAEAPMAAAD1BQAAAAA=&#10;" fillcolor="white [3201]" stroked="f" strokeweight=".5pt">
                <v:textbox>
                  <w:txbxContent>
                    <w:p w:rsidR="000C275B" w:rsidRPr="003C28FC" w:rsidRDefault="000C275B" w:rsidP="00442F45">
                      <w:pPr>
                        <w:spacing w:before="0" w:after="0"/>
                        <w:jc w:val="center"/>
                      </w:pPr>
                      <w:r>
                        <w:rPr>
                          <w:rFonts w:asciiTheme="majorHAnsi" w:hAnsiTheme="majorHAnsi" w:cstheme="majorHAnsi"/>
                          <w:sz w:val="24"/>
                        </w:rPr>
                        <w:t>% by indicators</w:t>
                      </w:r>
                    </w:p>
                  </w:txbxContent>
                </v:textbox>
              </v:shape>
            </w:pict>
          </mc:Fallback>
        </mc:AlternateContent>
      </w:r>
      <w:r w:rsidR="00C830FE" w:rsidRPr="00C830FE">
        <w:rPr>
          <w:rFonts w:asciiTheme="majorHAnsi" w:hAnsiTheme="majorHAnsi" w:cstheme="majorHAnsi"/>
          <w:noProof/>
          <w:sz w:val="24"/>
        </w:rPr>
        <mc:AlternateContent>
          <mc:Choice Requires="wps">
            <w:drawing>
              <wp:anchor distT="0" distB="0" distL="114300" distR="114300" simplePos="0" relativeHeight="251652608" behindDoc="0" locked="0" layoutInCell="1" allowOverlap="1" wp14:anchorId="19E82110" wp14:editId="794931C9">
                <wp:simplePos x="0" y="0"/>
                <wp:positionH relativeFrom="column">
                  <wp:posOffset>23467</wp:posOffset>
                </wp:positionH>
                <wp:positionV relativeFrom="paragraph">
                  <wp:posOffset>418576</wp:posOffset>
                </wp:positionV>
                <wp:extent cx="2832100" cy="1669774"/>
                <wp:effectExtent l="0" t="0" r="6350" b="6985"/>
                <wp:wrapNone/>
                <wp:docPr id="107" name="Text Box 107"/>
                <wp:cNvGraphicFramePr/>
                <a:graphic xmlns:a="http://schemas.openxmlformats.org/drawingml/2006/main">
                  <a:graphicData uri="http://schemas.microsoft.com/office/word/2010/wordprocessingShape">
                    <wps:wsp>
                      <wps:cNvSpPr txBox="1"/>
                      <wps:spPr>
                        <a:xfrm>
                          <a:off x="0" y="0"/>
                          <a:ext cx="2832100" cy="1669774"/>
                        </a:xfrm>
                        <a:prstGeom prst="rect">
                          <a:avLst/>
                        </a:prstGeom>
                        <a:solidFill>
                          <a:sysClr val="window" lastClr="FFFFFF"/>
                        </a:solidFill>
                        <a:ln w="6350">
                          <a:noFill/>
                        </a:ln>
                        <a:effectLst/>
                      </wps:spPr>
                      <wps:txbx>
                        <w:txbxContent>
                          <w:p w:rsidR="000C275B" w:rsidRPr="00826195" w:rsidRDefault="000C275B" w:rsidP="00C830FE">
                            <w:pPr>
                              <w:spacing w:before="0" w:after="0"/>
                              <w:jc w:val="center"/>
                              <w:rPr>
                                <w:sz w:val="18"/>
                                <w:szCs w:val="18"/>
                                <w:lang w:val="sr-Latn-RS"/>
                              </w:rPr>
                            </w:pPr>
                            <w:r w:rsidRPr="00826195">
                              <w:rPr>
                                <w:sz w:val="18"/>
                                <w:szCs w:val="18"/>
                                <w:lang w:val="sr-Latn-RS"/>
                              </w:rPr>
                              <w:t>The amount of waste disposed of in kilograms per capita</w:t>
                            </w:r>
                          </w:p>
                          <w:p w:rsidR="000C275B" w:rsidRPr="00826195" w:rsidRDefault="000C275B" w:rsidP="00C830FE">
                            <w:pPr>
                              <w:spacing w:before="0" w:after="0"/>
                              <w:jc w:val="center"/>
                              <w:rPr>
                                <w:sz w:val="18"/>
                                <w:szCs w:val="18"/>
                                <w:lang w:val="sr-Latn-RS"/>
                              </w:rPr>
                            </w:pPr>
                          </w:p>
                          <w:p w:rsidR="000C275B" w:rsidRPr="00826195" w:rsidRDefault="000C275B" w:rsidP="00C830FE">
                            <w:pPr>
                              <w:spacing w:before="0" w:after="0"/>
                              <w:jc w:val="center"/>
                              <w:rPr>
                                <w:sz w:val="18"/>
                                <w:szCs w:val="18"/>
                                <w:lang w:val="sr-Latn-RS"/>
                              </w:rPr>
                            </w:pPr>
                            <w:r w:rsidRPr="00826195">
                              <w:rPr>
                                <w:sz w:val="18"/>
                                <w:szCs w:val="18"/>
                                <w:lang w:val="sr-Latn-RS"/>
                              </w:rPr>
                              <w:t>Collection of funds for waste collection</w:t>
                            </w:r>
                          </w:p>
                          <w:p w:rsidR="000C275B" w:rsidRPr="00826195" w:rsidRDefault="000C275B" w:rsidP="00C830FE">
                            <w:pPr>
                              <w:spacing w:before="0" w:after="0"/>
                              <w:jc w:val="center"/>
                              <w:rPr>
                                <w:sz w:val="18"/>
                                <w:szCs w:val="18"/>
                                <w:lang w:val="sr-Latn-RS"/>
                              </w:rPr>
                            </w:pPr>
                          </w:p>
                          <w:p w:rsidR="000C275B" w:rsidRPr="00826195" w:rsidRDefault="000C275B" w:rsidP="00C830FE">
                            <w:pPr>
                              <w:spacing w:before="0" w:after="0"/>
                              <w:jc w:val="center"/>
                              <w:rPr>
                                <w:sz w:val="18"/>
                                <w:szCs w:val="18"/>
                                <w:lang w:val="sr-Latn-RS"/>
                              </w:rPr>
                            </w:pPr>
                            <w:r w:rsidRPr="00826195">
                              <w:rPr>
                                <w:sz w:val="18"/>
                                <w:szCs w:val="18"/>
                                <w:lang w:val="sr-Latn-RS"/>
                              </w:rPr>
                              <w:t>Achieving a waste collection schedule</w:t>
                            </w:r>
                          </w:p>
                          <w:p w:rsidR="000C275B" w:rsidRPr="00826195" w:rsidRDefault="000C275B" w:rsidP="00C830FE">
                            <w:pPr>
                              <w:spacing w:before="0" w:after="0"/>
                              <w:jc w:val="center"/>
                              <w:rPr>
                                <w:sz w:val="18"/>
                                <w:szCs w:val="18"/>
                                <w:lang w:val="sr-Latn-RS"/>
                              </w:rPr>
                            </w:pPr>
                          </w:p>
                          <w:p w:rsidR="000C275B" w:rsidRPr="00826195" w:rsidRDefault="000C275B" w:rsidP="00C830FE">
                            <w:pPr>
                              <w:spacing w:before="0" w:after="0"/>
                              <w:jc w:val="center"/>
                              <w:rPr>
                                <w:sz w:val="18"/>
                                <w:szCs w:val="18"/>
                                <w:lang w:val="sr-Latn-RS"/>
                              </w:rPr>
                            </w:pPr>
                            <w:r w:rsidRPr="00826195">
                              <w:rPr>
                                <w:sz w:val="18"/>
                                <w:szCs w:val="18"/>
                                <w:lang w:val="sr-Latn-RS"/>
                              </w:rPr>
                              <w:t>Households that have access to the waste collection system</w:t>
                            </w:r>
                          </w:p>
                          <w:p w:rsidR="000C275B" w:rsidRPr="00826195" w:rsidRDefault="000C275B" w:rsidP="00C830FE">
                            <w:pPr>
                              <w:spacing w:before="0" w:after="0"/>
                              <w:jc w:val="center"/>
                              <w:rPr>
                                <w:sz w:val="18"/>
                                <w:szCs w:val="18"/>
                                <w:lang w:val="sr-Latn-RS"/>
                              </w:rPr>
                            </w:pPr>
                          </w:p>
                          <w:p w:rsidR="000C275B" w:rsidRPr="001D5449" w:rsidRDefault="000C275B" w:rsidP="00C830FE">
                            <w:pPr>
                              <w:spacing w:before="0" w:after="0"/>
                              <w:jc w:val="center"/>
                              <w:rPr>
                                <w:sz w:val="16"/>
                                <w:szCs w:val="16"/>
                                <w:lang w:val="sr-Latn-RS"/>
                              </w:rPr>
                            </w:pPr>
                            <w:r w:rsidRPr="00826195">
                              <w:rPr>
                                <w:sz w:val="18"/>
                                <w:szCs w:val="18"/>
                                <w:lang w:val="sr-Latn-RS"/>
                              </w:rPr>
                              <w:t xml:space="preserve">Implementation of the municipal waste management plan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82110" id="Text Box 107" o:spid="_x0000_s1107" type="#_x0000_t202" style="position:absolute;left:0;text-align:left;margin-left:1.85pt;margin-top:32.95pt;width:223pt;height:13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lJaVgIAAKUEAAAOAAAAZHJzL2Uyb0RvYy54bWysVE1vGjEQvVfqf7B8b3YhBAjKElEiqkpR&#10;EimpcjZeb1jJ63Ftwy799X32AvloT1U5mPnyjOfNm7267hrNdsr5mkzBB2c5Z8pIKmvzUvAfT6sv&#10;U858EKYUmowq+F55fj3//OmqtTM1pA3pUjmGJMbPWlvwTQh2lmVeblQj/BlZZeCsyDUiQHUvWelE&#10;i+yNzoZ5Ps5acqV1JJX3sN70Tj5P+atKyXBfVV4FpguOt4V0unSu45nNr8TsxQm7qeXhGeIfXtGI&#10;2qDoKdWNCIJtXf1HqqaWjjxV4UxSk1FV1VKlHtDNIP/QzeNGWJV6ATjenmDy/y+tvNs9OFaXmF0+&#10;4cyIBkN6Ul1gX6lj0QaEWutnCHy0CA0dHIg+2j2MsfGuck38R0sMfmC9P+Eb00kYh9Pz4SCHS8I3&#10;GI8vJ5NRzJO9XrfOh2+KGhaFgjsMMOEqdrc+9KHHkFjNk67LVa11UvZ+qR3bCcwaFCmp5UwLH2As&#10;+Cr9DtXeXdOGtQUfn1/kqZKhmK8vpU3MqxKPDvUjFn3PUQrdukvoTaZHQNZU7oGTo55r3spVjV5u&#10;8ZAH4UAu9I+FCfc4Kk0oTQeJsw25X3+zx3jMHF7OWpC14P7nVjiF/r4bsOFyMBpFdidldDEZQnFv&#10;Peu3HrNtlgSMBlhNK5MY44M+ipWj5hl7tYhV4RJGonbBw1Fchn6FsJdSLRYpCHy2ItyaRytj6ghc&#10;nNRT9yycPYwzgAl3dKS1mH2Yah8bbxpabANVdRp5BLpHFVSJCnYhkeawt3HZ3uop6vXrMv8NAAD/&#10;/wMAUEsDBBQABgAIAAAAIQBloi2K4AAAAAgBAAAPAAAAZHJzL2Rvd25yZXYueG1sTI/BTsMwEETv&#10;SPyDtUjcqEMpbRPiVAiBoBJRS0Di6sZLEojXUew2oV/PcoLjzoxm36Sr0bbigL1vHCm4nEQgkEpn&#10;GqoUvL0+XCxB+KDJ6NYRKvhGD6vs9CTViXEDveChCJXgEvKJVlCH0CVS+rJGq/3EdUjsfbje6sBn&#10;X0nT64HLbSunUTSXVjfEH2rd4V2N5Vextwreh+Kx36zXn9vuKT9ujkX+jPe5Uudn4+0NiIBj+AvD&#10;Lz6jQ8ZMO7cn40Wr4GrBQQXz6xgE27NZzMKO9ekyBpml8v+A7AcAAP//AwBQSwECLQAUAAYACAAA&#10;ACEAtoM4kv4AAADhAQAAEwAAAAAAAAAAAAAAAAAAAAAAW0NvbnRlbnRfVHlwZXNdLnhtbFBLAQIt&#10;ABQABgAIAAAAIQA4/SH/1gAAAJQBAAALAAAAAAAAAAAAAAAAAC8BAABfcmVscy8ucmVsc1BLAQIt&#10;ABQABgAIAAAAIQC6TlJaVgIAAKUEAAAOAAAAAAAAAAAAAAAAAC4CAABkcnMvZTJvRG9jLnhtbFBL&#10;AQItABQABgAIAAAAIQBloi2K4AAAAAgBAAAPAAAAAAAAAAAAAAAAALAEAABkcnMvZG93bnJldi54&#10;bWxQSwUGAAAAAAQABADzAAAAvQUAAAAA&#10;" fillcolor="window" stroked="f" strokeweight=".5pt">
                <v:textbox>
                  <w:txbxContent>
                    <w:p w:rsidR="000C275B" w:rsidRPr="00826195" w:rsidRDefault="000C275B" w:rsidP="00C830FE">
                      <w:pPr>
                        <w:spacing w:before="0" w:after="0"/>
                        <w:jc w:val="center"/>
                        <w:rPr>
                          <w:sz w:val="18"/>
                          <w:szCs w:val="18"/>
                          <w:lang w:val="sr-Latn-RS"/>
                        </w:rPr>
                      </w:pPr>
                      <w:r w:rsidRPr="00826195">
                        <w:rPr>
                          <w:sz w:val="18"/>
                          <w:szCs w:val="18"/>
                          <w:lang w:val="sr-Latn-RS"/>
                        </w:rPr>
                        <w:t>The amount of waste disposed of in kilograms per capita</w:t>
                      </w:r>
                    </w:p>
                    <w:p w:rsidR="000C275B" w:rsidRPr="00826195" w:rsidRDefault="000C275B" w:rsidP="00C830FE">
                      <w:pPr>
                        <w:spacing w:before="0" w:after="0"/>
                        <w:jc w:val="center"/>
                        <w:rPr>
                          <w:sz w:val="18"/>
                          <w:szCs w:val="18"/>
                          <w:lang w:val="sr-Latn-RS"/>
                        </w:rPr>
                      </w:pPr>
                    </w:p>
                    <w:p w:rsidR="000C275B" w:rsidRPr="00826195" w:rsidRDefault="000C275B" w:rsidP="00C830FE">
                      <w:pPr>
                        <w:spacing w:before="0" w:after="0"/>
                        <w:jc w:val="center"/>
                        <w:rPr>
                          <w:sz w:val="18"/>
                          <w:szCs w:val="18"/>
                          <w:lang w:val="sr-Latn-RS"/>
                        </w:rPr>
                      </w:pPr>
                      <w:r w:rsidRPr="00826195">
                        <w:rPr>
                          <w:sz w:val="18"/>
                          <w:szCs w:val="18"/>
                          <w:lang w:val="sr-Latn-RS"/>
                        </w:rPr>
                        <w:t>Collection of funds for waste collection</w:t>
                      </w:r>
                    </w:p>
                    <w:p w:rsidR="000C275B" w:rsidRPr="00826195" w:rsidRDefault="000C275B" w:rsidP="00C830FE">
                      <w:pPr>
                        <w:spacing w:before="0" w:after="0"/>
                        <w:jc w:val="center"/>
                        <w:rPr>
                          <w:sz w:val="18"/>
                          <w:szCs w:val="18"/>
                          <w:lang w:val="sr-Latn-RS"/>
                        </w:rPr>
                      </w:pPr>
                    </w:p>
                    <w:p w:rsidR="000C275B" w:rsidRPr="00826195" w:rsidRDefault="000C275B" w:rsidP="00C830FE">
                      <w:pPr>
                        <w:spacing w:before="0" w:after="0"/>
                        <w:jc w:val="center"/>
                        <w:rPr>
                          <w:sz w:val="18"/>
                          <w:szCs w:val="18"/>
                          <w:lang w:val="sr-Latn-RS"/>
                        </w:rPr>
                      </w:pPr>
                      <w:r w:rsidRPr="00826195">
                        <w:rPr>
                          <w:sz w:val="18"/>
                          <w:szCs w:val="18"/>
                          <w:lang w:val="sr-Latn-RS"/>
                        </w:rPr>
                        <w:t>Achieving a waste collection schedule</w:t>
                      </w:r>
                    </w:p>
                    <w:p w:rsidR="000C275B" w:rsidRPr="00826195" w:rsidRDefault="000C275B" w:rsidP="00C830FE">
                      <w:pPr>
                        <w:spacing w:before="0" w:after="0"/>
                        <w:jc w:val="center"/>
                        <w:rPr>
                          <w:sz w:val="18"/>
                          <w:szCs w:val="18"/>
                          <w:lang w:val="sr-Latn-RS"/>
                        </w:rPr>
                      </w:pPr>
                    </w:p>
                    <w:p w:rsidR="000C275B" w:rsidRPr="00826195" w:rsidRDefault="000C275B" w:rsidP="00C830FE">
                      <w:pPr>
                        <w:spacing w:before="0" w:after="0"/>
                        <w:jc w:val="center"/>
                        <w:rPr>
                          <w:sz w:val="18"/>
                          <w:szCs w:val="18"/>
                          <w:lang w:val="sr-Latn-RS"/>
                        </w:rPr>
                      </w:pPr>
                      <w:r w:rsidRPr="00826195">
                        <w:rPr>
                          <w:sz w:val="18"/>
                          <w:szCs w:val="18"/>
                          <w:lang w:val="sr-Latn-RS"/>
                        </w:rPr>
                        <w:t>Households that have access to the waste collection system</w:t>
                      </w:r>
                    </w:p>
                    <w:p w:rsidR="000C275B" w:rsidRPr="00826195" w:rsidRDefault="000C275B" w:rsidP="00C830FE">
                      <w:pPr>
                        <w:spacing w:before="0" w:after="0"/>
                        <w:jc w:val="center"/>
                        <w:rPr>
                          <w:sz w:val="18"/>
                          <w:szCs w:val="18"/>
                          <w:lang w:val="sr-Latn-RS"/>
                        </w:rPr>
                      </w:pPr>
                    </w:p>
                    <w:p w:rsidR="000C275B" w:rsidRPr="001D5449" w:rsidRDefault="000C275B" w:rsidP="00C830FE">
                      <w:pPr>
                        <w:spacing w:before="0" w:after="0"/>
                        <w:jc w:val="center"/>
                        <w:rPr>
                          <w:sz w:val="16"/>
                          <w:szCs w:val="16"/>
                          <w:lang w:val="sr-Latn-RS"/>
                        </w:rPr>
                      </w:pPr>
                      <w:r w:rsidRPr="00826195">
                        <w:rPr>
                          <w:sz w:val="18"/>
                          <w:szCs w:val="18"/>
                          <w:lang w:val="sr-Latn-RS"/>
                        </w:rPr>
                        <w:t xml:space="preserve">Implementation of the municipal waste management plan </w:t>
                      </w:r>
                    </w:p>
                  </w:txbxContent>
                </v:textbox>
              </v:shape>
            </w:pict>
          </mc:Fallback>
        </mc:AlternateContent>
      </w:r>
      <w:r w:rsidR="007B3EB0" w:rsidRPr="0098493B">
        <w:rPr>
          <w:noProof/>
        </w:rPr>
        <w:drawing>
          <wp:inline distT="0" distB="0" distL="0" distR="0" wp14:anchorId="3F491EED" wp14:editId="733435D9">
            <wp:extent cx="5727700" cy="2226366"/>
            <wp:effectExtent l="0" t="0" r="6350" b="2540"/>
            <wp:docPr id="191" name="Chart 19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17705" w:rsidRPr="008C7DD1" w:rsidRDefault="00017705" w:rsidP="00017705">
      <w:pPr>
        <w:pStyle w:val="Caption"/>
        <w:rPr>
          <w:rFonts w:asciiTheme="majorHAnsi" w:hAnsiTheme="majorHAnsi" w:cstheme="majorHAnsi"/>
          <w:sz w:val="24"/>
        </w:rPr>
      </w:pPr>
      <w:r w:rsidRPr="008C7DD1">
        <w:t xml:space="preserve">Figure </w:t>
      </w:r>
      <w:r w:rsidR="008A77D9">
        <w:fldChar w:fldCharType="begin"/>
      </w:r>
      <w:r w:rsidR="008A77D9">
        <w:instrText xml:space="preserve"> SEQ Figure \* ARABIC </w:instrText>
      </w:r>
      <w:r w:rsidR="008A77D9">
        <w:fldChar w:fldCharType="separate"/>
      </w:r>
      <w:r w:rsidRPr="008C7DD1">
        <w:t>30</w:t>
      </w:r>
      <w:r w:rsidR="008A77D9">
        <w:fldChar w:fldCharType="end"/>
      </w:r>
      <w:r>
        <w:t xml:space="preserve">. </w:t>
      </w:r>
      <w:r w:rsidRPr="00685C98">
        <w:t>Performance indicators in the field of waste management</w:t>
      </w:r>
    </w:p>
    <w:p w:rsidR="00017705" w:rsidRPr="008C7DD1" w:rsidRDefault="00017705" w:rsidP="00017705">
      <w:pPr>
        <w:spacing w:after="0"/>
        <w:rPr>
          <w:rFonts w:asciiTheme="majorHAnsi" w:hAnsiTheme="majorHAnsi" w:cstheme="majorHAnsi"/>
          <w:sz w:val="24"/>
        </w:rPr>
      </w:pPr>
      <w:r w:rsidRPr="00685C98">
        <w:rPr>
          <w:rFonts w:asciiTheme="majorHAnsi" w:hAnsiTheme="majorHAnsi" w:cstheme="majorHAnsi"/>
          <w:sz w:val="24"/>
        </w:rPr>
        <w:t>The large amount of waste disposal in kg per capita potentially indicates higher performance, but not always.</w:t>
      </w:r>
      <w:r w:rsidRPr="008C7DD1">
        <w:rPr>
          <w:rFonts w:asciiTheme="majorHAnsi" w:hAnsiTheme="majorHAnsi" w:cstheme="majorHAnsi"/>
          <w:sz w:val="24"/>
        </w:rPr>
        <w:t xml:space="preserve"> </w:t>
      </w:r>
      <w:r w:rsidRPr="00685C98">
        <w:rPr>
          <w:rFonts w:asciiTheme="majorHAnsi" w:hAnsiTheme="majorHAnsi" w:cstheme="majorHAnsi"/>
          <w:sz w:val="24"/>
        </w:rPr>
        <w:t>The more waste is disposed of, it is an assumption that indicates less waste in the living environment, but this usually does not happen, because not all waste produced by the respective economies is still collected and disposed of.</w:t>
      </w:r>
      <w:r w:rsidRPr="008C7DD1">
        <w:rPr>
          <w:rFonts w:asciiTheme="majorHAnsi" w:hAnsiTheme="majorHAnsi" w:cstheme="majorHAnsi"/>
          <w:sz w:val="24"/>
        </w:rPr>
        <w:t xml:space="preserve"> </w:t>
      </w:r>
    </w:p>
    <w:p w:rsidR="00017705" w:rsidRPr="008C7DD1" w:rsidRDefault="00017705" w:rsidP="00017705">
      <w:pPr>
        <w:rPr>
          <w:rFonts w:asciiTheme="majorHAnsi" w:hAnsiTheme="majorHAnsi" w:cstheme="majorHAnsi"/>
          <w:sz w:val="24"/>
        </w:rPr>
      </w:pPr>
    </w:p>
    <w:p w:rsidR="00017705" w:rsidRPr="00235663" w:rsidRDefault="00017705" w:rsidP="00017705">
      <w:pPr>
        <w:rPr>
          <w:rFonts w:asciiTheme="majorHAnsi" w:hAnsiTheme="majorHAnsi" w:cstheme="majorHAnsi"/>
          <w:sz w:val="24"/>
        </w:rPr>
      </w:pPr>
      <w:r w:rsidRPr="00685C98">
        <w:rPr>
          <w:rFonts w:asciiTheme="majorHAnsi" w:hAnsiTheme="majorHAnsi" w:cstheme="majorHAnsi"/>
          <w:sz w:val="24"/>
        </w:rPr>
        <w:t>Data reported in 2019 by municipalities show that households with access to waste collection are at the rate of 7</w:t>
      </w:r>
      <w:r w:rsidR="007B3EB0">
        <w:rPr>
          <w:rFonts w:asciiTheme="majorHAnsi" w:hAnsiTheme="majorHAnsi" w:cstheme="majorHAnsi"/>
          <w:sz w:val="24"/>
        </w:rPr>
        <w:t>0</w:t>
      </w:r>
      <w:r w:rsidRPr="00685C98">
        <w:rPr>
          <w:rFonts w:asciiTheme="majorHAnsi" w:hAnsiTheme="majorHAnsi" w:cstheme="majorHAnsi"/>
          <w:sz w:val="24"/>
        </w:rPr>
        <w:t>.</w:t>
      </w:r>
      <w:r w:rsidR="007B3EB0">
        <w:rPr>
          <w:rFonts w:asciiTheme="majorHAnsi" w:hAnsiTheme="majorHAnsi" w:cstheme="majorHAnsi"/>
          <w:sz w:val="24"/>
        </w:rPr>
        <w:t>10</w:t>
      </w:r>
      <w:r w:rsidRPr="00685C98">
        <w:rPr>
          <w:rFonts w:asciiTheme="majorHAnsi" w:hAnsiTheme="majorHAnsi" w:cstheme="majorHAnsi"/>
          <w:sz w:val="24"/>
        </w:rPr>
        <w:t>%.</w:t>
      </w:r>
      <w:r w:rsidRPr="008C7DD1">
        <w:rPr>
          <w:rFonts w:asciiTheme="majorHAnsi" w:hAnsiTheme="majorHAnsi" w:cstheme="majorHAnsi"/>
          <w:sz w:val="24"/>
        </w:rPr>
        <w:t xml:space="preserve"> </w:t>
      </w:r>
      <w:r w:rsidRPr="00685C98">
        <w:rPr>
          <w:rFonts w:asciiTheme="majorHAnsi" w:hAnsiTheme="majorHAnsi" w:cstheme="majorHAnsi"/>
          <w:sz w:val="24"/>
        </w:rPr>
        <w:t xml:space="preserve">However, the Kosovo Environmental Protection Agency (KEPA) in the Waste Management Report published in 2018, shows that the coverage of households with </w:t>
      </w:r>
      <w:r w:rsidRPr="00235663">
        <w:rPr>
          <w:rFonts w:asciiTheme="majorHAnsi" w:hAnsiTheme="majorHAnsi" w:cstheme="majorHAnsi"/>
          <w:sz w:val="24"/>
        </w:rPr>
        <w:t>this service is at the rate of 57.7%. The collection rate of waste collection vehicles turns out to be 7</w:t>
      </w:r>
      <w:r w:rsidR="007B3EB0" w:rsidRPr="00235663">
        <w:rPr>
          <w:rFonts w:asciiTheme="majorHAnsi" w:hAnsiTheme="majorHAnsi" w:cstheme="majorHAnsi"/>
          <w:sz w:val="24"/>
        </w:rPr>
        <w:t>3</w:t>
      </w:r>
      <w:r w:rsidRPr="00235663">
        <w:rPr>
          <w:rFonts w:asciiTheme="majorHAnsi" w:hAnsiTheme="majorHAnsi" w:cstheme="majorHAnsi"/>
          <w:sz w:val="24"/>
        </w:rPr>
        <w:t>.</w:t>
      </w:r>
      <w:r w:rsidR="007B3EB0" w:rsidRPr="00235663">
        <w:rPr>
          <w:rFonts w:asciiTheme="majorHAnsi" w:hAnsiTheme="majorHAnsi" w:cstheme="majorHAnsi"/>
          <w:sz w:val="24"/>
        </w:rPr>
        <w:t>35</w:t>
      </w:r>
      <w:r w:rsidRPr="00235663">
        <w:rPr>
          <w:rFonts w:asciiTheme="majorHAnsi" w:hAnsiTheme="majorHAnsi" w:cstheme="majorHAnsi"/>
          <w:sz w:val="24"/>
        </w:rPr>
        <w:t>%, similar to the data of KEPA for 2018.</w:t>
      </w:r>
      <w:r w:rsidR="00E23F66" w:rsidRPr="00235663">
        <w:rPr>
          <w:rFonts w:asciiTheme="majorHAnsi" w:hAnsiTheme="majorHAnsi" w:cstheme="majorHAnsi"/>
          <w:sz w:val="24"/>
        </w:rPr>
        <w:t xml:space="preserve"> The waste generation amount in the European Union is 492 kg per capita during </w:t>
      </w:r>
      <w:r w:rsidR="007B3EB0" w:rsidRPr="00235663">
        <w:rPr>
          <w:rFonts w:asciiTheme="majorHAnsi" w:hAnsiTheme="majorHAnsi" w:cstheme="majorHAnsi"/>
          <w:sz w:val="24"/>
          <w:lang w:val="sq-AL"/>
        </w:rPr>
        <w:t>2018</w:t>
      </w:r>
      <w:r w:rsidR="007B3EB0" w:rsidRPr="00235663">
        <w:rPr>
          <w:rStyle w:val="FootnoteReference"/>
          <w:rFonts w:asciiTheme="majorHAnsi" w:hAnsiTheme="majorHAnsi" w:cstheme="majorHAnsi"/>
          <w:sz w:val="24"/>
          <w:lang w:val="sq-AL"/>
        </w:rPr>
        <w:footnoteReference w:id="8"/>
      </w:r>
      <w:r w:rsidR="007B3EB0" w:rsidRPr="00235663">
        <w:rPr>
          <w:rFonts w:asciiTheme="majorHAnsi" w:hAnsiTheme="majorHAnsi" w:cstheme="majorHAnsi"/>
          <w:sz w:val="24"/>
          <w:lang w:val="sq-AL"/>
        </w:rPr>
        <w:t xml:space="preserve">, </w:t>
      </w:r>
      <w:r w:rsidR="00E23F66" w:rsidRPr="00235663">
        <w:rPr>
          <w:rFonts w:asciiTheme="majorHAnsi" w:hAnsiTheme="majorHAnsi" w:cstheme="majorHAnsi"/>
          <w:sz w:val="24"/>
        </w:rPr>
        <w:t>which compared to the amount of waste disposal in Kosovo, is estimated to have reached the rate of 50.35%.</w:t>
      </w:r>
      <w:r w:rsidR="00163BCB" w:rsidRPr="00235663">
        <w:rPr>
          <w:rFonts w:asciiTheme="majorHAnsi" w:hAnsiTheme="majorHAnsi" w:cstheme="majorHAnsi"/>
          <w:sz w:val="24"/>
        </w:rPr>
        <w:t xml:space="preserve"> </w:t>
      </w:r>
    </w:p>
    <w:p w:rsidR="00017705" w:rsidRPr="008C7DD1" w:rsidRDefault="00442F45" w:rsidP="00017705">
      <w:pPr>
        <w:keepNext/>
        <w:ind w:left="-810"/>
      </w:pPr>
      <w:r>
        <w:rPr>
          <w:rFonts w:asciiTheme="majorHAnsi" w:hAnsiTheme="majorHAnsi" w:cstheme="majorHAnsi"/>
          <w:noProof/>
          <w:sz w:val="24"/>
        </w:rPr>
        <mc:AlternateContent>
          <mc:Choice Requires="wps">
            <w:drawing>
              <wp:anchor distT="0" distB="0" distL="114300" distR="114300" simplePos="0" relativeHeight="251696128" behindDoc="0" locked="0" layoutInCell="1" allowOverlap="1" wp14:anchorId="59AE4BA6" wp14:editId="0E9900B7">
                <wp:simplePos x="0" y="0"/>
                <wp:positionH relativeFrom="column">
                  <wp:posOffset>1981200</wp:posOffset>
                </wp:positionH>
                <wp:positionV relativeFrom="paragraph">
                  <wp:posOffset>41910</wp:posOffset>
                </wp:positionV>
                <wp:extent cx="1543050" cy="317500"/>
                <wp:effectExtent l="0" t="0" r="0" b="6350"/>
                <wp:wrapNone/>
                <wp:docPr id="85" name="Text Box 85"/>
                <wp:cNvGraphicFramePr/>
                <a:graphic xmlns:a="http://schemas.openxmlformats.org/drawingml/2006/main">
                  <a:graphicData uri="http://schemas.microsoft.com/office/word/2010/wordprocessingShape">
                    <wps:wsp>
                      <wps:cNvSpPr txBox="1"/>
                      <wps:spPr>
                        <a:xfrm>
                          <a:off x="0" y="0"/>
                          <a:ext cx="154305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Pr="003C28FC" w:rsidRDefault="000C275B" w:rsidP="00442F45">
                            <w:pPr>
                              <w:spacing w:before="0" w:after="0"/>
                              <w:jc w:val="center"/>
                            </w:pPr>
                            <w:r>
                              <w:rPr>
                                <w:rFonts w:asciiTheme="majorHAnsi" w:hAnsiTheme="majorHAnsi" w:cstheme="majorHAnsi"/>
                                <w:sz w:val="24"/>
                              </w:rPr>
                              <w:t>% by municipalities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E4BA6" id="Text Box 85" o:spid="_x0000_s1108" type="#_x0000_t202" style="position:absolute;left:0;text-align:left;margin-left:156pt;margin-top:3.3pt;width:121.5pt;height: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eadjwIAAJQFAAAOAAAAZHJzL2Uyb0RvYy54bWysVEtvGyEQvlfqf0Dcm7UdOw8r68hNlKpS&#10;lER1qpwxCzYqMBSwd91f34Hdtd00l1S97MLMN6+Pmbm6bowmW+GDAlvS4cmAEmE5VMquSvr9+e7T&#10;BSUhMlsxDVaUdCcCvZ59/HBVu6kYwRp0JTxBJzZMa1fSdYxuWhSBr4Vh4QScsKiU4A2LePWrovKs&#10;Ru9GF6PB4KyowVfOAxchoPS2VdJZ9i+l4PFRyiAi0SXF3GL++vxdpm8xu2LTlWdurXiXBvuHLAxT&#10;FoPuXd2yyMjGq79cGcU9BJDxhIMpQErFRa4BqxkOXlWzWDMnci1ITnB7msL/c8sftk+eqKqkFxNK&#10;LDP4Rs+iieQzNARFyE/twhRhC4fA2KAc37mXBxSmshvpTfpjQQT1yPRuz27yxpPRZHw6mKCKo+50&#10;eD4ZZPqLg7XzIX4RYEg6lNTj62VS2fY+RMwEoT0kBQugVXWntM6X1DHiRnuyZfjWOuYc0eIPlLak&#10;LunZKaaRjCwk89aztkkics904VLlbYX5FHdaJIy234REznKhb8RmnAu7j5/RCSUx1HsMO/whq/cY&#10;t3WgRY4MNu6NjbLgc/V5yA6UVT96ymSLR8KP6k7H2Cyb3Cznl30HLKHaYWN4aEcrOH6n8PXuWYhP&#10;zOMs4YPjfoiP+JEakH3oTpSswf96S57w2OKopaTG2Sxp+LlhXlCiv1ps/svheJyGOV/Gk/MRXvyx&#10;ZnmssRtzA9gSQ9xEjudjwkfdH6UH84JrZJ6ioopZjrFLGvvjTWw3Bq4hLubzDMLxdSze24XjyXWi&#10;OfXmc/PCvOsaOGLrP0A/xWz6qo9bbLK0MN9EkCo3eSK6ZbV7ABz93Pvdmkq75fieUYdlOvsNAAD/&#10;/wMAUEsDBBQABgAIAAAAIQAbw4bU3wAAAAgBAAAPAAAAZHJzL2Rvd25yZXYueG1sTI9PT4NAEMXv&#10;Jv0Om2nixdilJaBBlsYY/yTeWtSmty07ApGdJewW8Ns7nvQ2b97kze/l29l2YsTBt44UrFcRCKTK&#10;mZZqBW/l0/UtCB80Gd05QgXf6GFbLC5ynRk30Q7HfagFh5DPtIImhD6T0lcNWu1Xrkdi79MNVgeW&#10;Qy3NoCcOt53cRFEqrW6JPzS6x4cGq6/92So4XtWHVz8/v09xEvePL2N582FKpS6X8/0diIBz+DuG&#10;X3xGh4KZTu5MxotOQbzecJegIE1BsJ8kCesTD7yQRS7/Fyh+AAAA//8DAFBLAQItABQABgAIAAAA&#10;IQC2gziS/gAAAOEBAAATAAAAAAAAAAAAAAAAAAAAAABbQ29udGVudF9UeXBlc10ueG1sUEsBAi0A&#10;FAAGAAgAAAAhADj9If/WAAAAlAEAAAsAAAAAAAAAAAAAAAAALwEAAF9yZWxzLy5yZWxzUEsBAi0A&#10;FAAGAAgAAAAhAOJt5p2PAgAAlAUAAA4AAAAAAAAAAAAAAAAALgIAAGRycy9lMm9Eb2MueG1sUEsB&#10;Ai0AFAAGAAgAAAAhABvDhtTfAAAACAEAAA8AAAAAAAAAAAAAAAAA6QQAAGRycy9kb3ducmV2Lnht&#10;bFBLBQYAAAAABAAEAPMAAAD1BQAAAAA=&#10;" fillcolor="white [3201]" stroked="f" strokeweight=".5pt">
                <v:textbox>
                  <w:txbxContent>
                    <w:p w:rsidR="000C275B" w:rsidRPr="003C28FC" w:rsidRDefault="000C275B" w:rsidP="00442F45">
                      <w:pPr>
                        <w:spacing w:before="0" w:after="0"/>
                        <w:jc w:val="center"/>
                      </w:pPr>
                      <w:r>
                        <w:rPr>
                          <w:rFonts w:asciiTheme="majorHAnsi" w:hAnsiTheme="majorHAnsi" w:cstheme="majorHAnsi"/>
                          <w:sz w:val="24"/>
                        </w:rPr>
                        <w:t>% by municipalities</w:t>
                      </w:r>
                    </w:p>
                  </w:txbxContent>
                </v:textbox>
              </v:shape>
            </w:pict>
          </mc:Fallback>
        </mc:AlternateContent>
      </w:r>
      <w:r w:rsidR="00510AB7">
        <w:rPr>
          <w:noProof/>
        </w:rPr>
        <w:drawing>
          <wp:inline distT="0" distB="0" distL="0" distR="0" wp14:anchorId="2A1C9243" wp14:editId="6A701AAE">
            <wp:extent cx="6776113" cy="2210435"/>
            <wp:effectExtent l="0" t="0" r="571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17705" w:rsidRPr="008C7DD1" w:rsidRDefault="00017705" w:rsidP="00017705">
      <w:pPr>
        <w:pStyle w:val="Caption"/>
        <w:rPr>
          <w:rFonts w:asciiTheme="majorHAnsi" w:hAnsiTheme="majorHAnsi" w:cstheme="majorHAnsi"/>
          <w:sz w:val="24"/>
        </w:rPr>
      </w:pPr>
      <w:r w:rsidRPr="008C7DD1">
        <w:t xml:space="preserve">Figure </w:t>
      </w:r>
      <w:r w:rsidR="008A77D9">
        <w:fldChar w:fldCharType="begin"/>
      </w:r>
      <w:r w:rsidR="008A77D9">
        <w:instrText xml:space="preserve"> SEQ Figure \* ARABIC </w:instrText>
      </w:r>
      <w:r w:rsidR="008A77D9">
        <w:fldChar w:fldCharType="separate"/>
      </w:r>
      <w:r w:rsidRPr="008C7DD1">
        <w:t>31</w:t>
      </w:r>
      <w:r w:rsidR="008A77D9">
        <w:fldChar w:fldCharType="end"/>
      </w:r>
      <w:r>
        <w:t xml:space="preserve">. </w:t>
      </w:r>
      <w:r w:rsidRPr="00685C98">
        <w:t>Comparative data between municipalities in the field of waste management</w:t>
      </w:r>
    </w:p>
    <w:p w:rsidR="00017705" w:rsidRPr="008C7DD1" w:rsidRDefault="00017705" w:rsidP="00017705">
      <w:pPr>
        <w:rPr>
          <w:rFonts w:asciiTheme="majorHAnsi" w:hAnsiTheme="majorHAnsi" w:cstheme="majorHAnsi"/>
          <w:b/>
          <w:bCs/>
          <w:sz w:val="24"/>
        </w:rPr>
      </w:pPr>
    </w:p>
    <w:p w:rsidR="00017705" w:rsidRPr="008C7DD1" w:rsidRDefault="00017705" w:rsidP="00017705">
      <w:pPr>
        <w:pStyle w:val="Heading2"/>
      </w:pPr>
      <w:bookmarkStart w:id="28" w:name="_Toc47965434"/>
      <w:r>
        <w:t>Field</w:t>
      </w:r>
      <w:r w:rsidRPr="008C7DD1">
        <w:t xml:space="preserve"> 15 – </w:t>
      </w:r>
      <w:r w:rsidRPr="00685C98">
        <w:t>Environmental Protection</w:t>
      </w:r>
      <w:bookmarkEnd w:id="28"/>
    </w:p>
    <w:p w:rsidR="00017705" w:rsidRPr="008C7DD1" w:rsidRDefault="00017705" w:rsidP="00017705">
      <w:pPr>
        <w:rPr>
          <w:rFonts w:asciiTheme="majorHAnsi" w:hAnsiTheme="majorHAnsi" w:cstheme="majorHAnsi"/>
          <w:sz w:val="24"/>
        </w:rPr>
      </w:pPr>
      <w:r w:rsidRPr="00685C98">
        <w:rPr>
          <w:rFonts w:asciiTheme="majorHAnsi" w:hAnsiTheme="majorHAnsi" w:cstheme="majorHAnsi"/>
          <w:sz w:val="24"/>
        </w:rPr>
        <w:t>This field measures the actions of the respective municipality for the protection and preservation of the natural and living environment (urban and rural) from damage, degradation or pollution as a result of human activity or natural impact. This field has an overall performance of 65.64%.</w:t>
      </w:r>
      <w:r w:rsidRPr="008C7DD1">
        <w:rPr>
          <w:rFonts w:asciiTheme="majorHAnsi" w:hAnsiTheme="majorHAnsi" w:cstheme="majorHAnsi"/>
          <w:sz w:val="24"/>
        </w:rPr>
        <w:t xml:space="preserve"> </w:t>
      </w:r>
      <w:r w:rsidRPr="00685C98">
        <w:rPr>
          <w:rFonts w:asciiTheme="majorHAnsi" w:hAnsiTheme="majorHAnsi" w:cstheme="majorHAnsi"/>
          <w:sz w:val="24"/>
        </w:rPr>
        <w:t>There is an increase of 2.1% compared to the previous year which had an overall performance of 66.1%.</w:t>
      </w:r>
      <w:r w:rsidRPr="008C7DD1">
        <w:rPr>
          <w:rFonts w:asciiTheme="majorHAnsi" w:hAnsiTheme="majorHAnsi" w:cstheme="majorHAnsi"/>
          <w:sz w:val="24"/>
        </w:rPr>
        <w:t xml:space="preserve"> </w:t>
      </w:r>
    </w:p>
    <w:p w:rsidR="00017705" w:rsidRPr="008C7DD1" w:rsidRDefault="00442F45" w:rsidP="00017705">
      <w:pPr>
        <w:rPr>
          <w:rFonts w:asciiTheme="majorHAnsi" w:hAnsiTheme="majorHAnsi" w:cstheme="majorHAnsi"/>
          <w:sz w:val="24"/>
        </w:rPr>
      </w:pPr>
      <w:r>
        <w:rPr>
          <w:rFonts w:asciiTheme="majorHAnsi" w:hAnsiTheme="majorHAnsi" w:cstheme="majorHAnsi"/>
          <w:noProof/>
          <w:sz w:val="24"/>
        </w:rPr>
        <mc:AlternateContent>
          <mc:Choice Requires="wps">
            <w:drawing>
              <wp:anchor distT="0" distB="0" distL="114300" distR="114300" simplePos="0" relativeHeight="251698176" behindDoc="0" locked="0" layoutInCell="1" allowOverlap="1" wp14:anchorId="59AE4BA6" wp14:editId="0E9900B7">
                <wp:simplePos x="0" y="0"/>
                <wp:positionH relativeFrom="column">
                  <wp:posOffset>2032000</wp:posOffset>
                </wp:positionH>
                <wp:positionV relativeFrom="paragraph">
                  <wp:posOffset>86360</wp:posOffset>
                </wp:positionV>
                <wp:extent cx="1543050" cy="317500"/>
                <wp:effectExtent l="0" t="0" r="0" b="6350"/>
                <wp:wrapNone/>
                <wp:docPr id="86" name="Text Box 86"/>
                <wp:cNvGraphicFramePr/>
                <a:graphic xmlns:a="http://schemas.openxmlformats.org/drawingml/2006/main">
                  <a:graphicData uri="http://schemas.microsoft.com/office/word/2010/wordprocessingShape">
                    <wps:wsp>
                      <wps:cNvSpPr txBox="1"/>
                      <wps:spPr>
                        <a:xfrm>
                          <a:off x="0" y="0"/>
                          <a:ext cx="154305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Pr="003C28FC" w:rsidRDefault="000C275B" w:rsidP="00442F45">
                            <w:pPr>
                              <w:spacing w:before="0" w:after="0"/>
                              <w:jc w:val="center"/>
                            </w:pPr>
                            <w:r>
                              <w:rPr>
                                <w:rFonts w:asciiTheme="majorHAnsi" w:hAnsiTheme="majorHAnsi" w:cstheme="majorHAnsi"/>
                                <w:sz w:val="24"/>
                              </w:rPr>
                              <w:t>% by indicators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E4BA6" id="Text Box 86" o:spid="_x0000_s1109" type="#_x0000_t202" style="position:absolute;left:0;text-align:left;margin-left:160pt;margin-top:6.8pt;width:121.5pt;height: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HciwIAAJQFAAAOAAAAZHJzL2Uyb0RvYy54bWysVEtPGzEQvlfqf7B8L5tAQmnEBqUgqkoI&#10;UKHi7HhtsqrX49pOsumv72fv5lHKhaqX3fHMN+/H+UXbGLZSPtRkSz48GnCmrKSqts8l//54/eGM&#10;sxCFrYQhq0q+UYFfTN+/O1+7iTqmBZlKeQYjNkzWruSLGN2kKIJcqEaEI3LKQqjJNyLi6Z+Lyos1&#10;rDemOB4MTos1+cp5kioEcK86IZ9m+1orGe+0DioyU3LEFvPX5+88fYvpuZg8e+EWtezDEP8QRSNq&#10;C6c7U1ciCrb09V+mmlp6CqTjkaSmIK1rqXIOyGY4eJHNw0I4lXNBcYLblSn8P7PydnXvWV2V/OyU&#10;Mysa9OhRtZF9ppaBhfqsXZgA9uAAjC346POWH8BMabfaN+mPhBjkqPRmV91kTSal8ehkMIZIQnYy&#10;/Dge5PIXe23nQ/yiqGGJKLlH93JRxeomREQC6BaSnAUydXVdG5MfaWLUpfFsJdBrE3OM0PgDZSxb&#10;l/z0BGEkJUtJvbNsbOKoPDO9u5R5l2Gm4saohDH2m9KoWU70Fd9CSmV3/jM6oTRcvUWxx++jeoty&#10;lwc0smeycafc1JZ8zj4v2b5k1Y9tyXSHR8EP8k5kbOdtNyy5dYk1p2qDwfDUrVZw8rpG925EiPfC&#10;Y5fQcNyHeIePNoTqU09xtiD/6zV+wmPEIeVsjd0sefi5FF5xZr5aDP+n4WiUljk/RuOPx3j4Q8n8&#10;UGKXzSVhJIa4RE5mMuGj2ZLaU/OEMzJLXiESVsJ3yeOWvIzdxcAZkmo2yyCsrxPxxj44mUynMqfZ&#10;fGyfhHf9AEeM/i1tt1hMXsxxh02almbLSLrOQ76vat8ArH6e/f5Mpdty+M6o/TGd/gYAAP//AwBQ&#10;SwMEFAAGAAgAAAAhAI5g0AHeAAAACQEAAA8AAABkcnMvZG93bnJldi54bWxMj81OwzAQhO9IfQdr&#10;K3FB1AGrAYU4FUL8SNzaAFVvbrwkEfE6it0kvD3LCY4782l2Jt/MrhMjDqH1pOFqlYBAqrxtqdbw&#10;Vj5d3oII0ZA1nSfU8I0BNsXiLDeZ9RNtcdzFWnAIhcxoaGLsMylD1aAzYeV7JPY+/eBM5HOopR3M&#10;xOGuk9dJkkpnWuIPjenxocHqa3dyGg4X9f41zM/vk1qr/vFlLG8+bKn1+XK+vwMRcY5/MPzW5+pQ&#10;cKejP5ENotOgOJ5RNlQKgoF1qlg4akhZkEUu/y8ofgAAAP//AwBQSwECLQAUAAYACAAAACEAtoM4&#10;kv4AAADhAQAAEwAAAAAAAAAAAAAAAAAAAAAAW0NvbnRlbnRfVHlwZXNdLnhtbFBLAQItABQABgAI&#10;AAAAIQA4/SH/1gAAAJQBAAALAAAAAAAAAAAAAAAAAC8BAABfcmVscy8ucmVsc1BLAQItABQABgAI&#10;AAAAIQD+hdHciwIAAJQFAAAOAAAAAAAAAAAAAAAAAC4CAABkcnMvZTJvRG9jLnhtbFBLAQItABQA&#10;BgAIAAAAIQCOYNAB3gAAAAkBAAAPAAAAAAAAAAAAAAAAAOUEAABkcnMvZG93bnJldi54bWxQSwUG&#10;AAAAAAQABADzAAAA8AUAAAAA&#10;" fillcolor="white [3201]" stroked="f" strokeweight=".5pt">
                <v:textbox>
                  <w:txbxContent>
                    <w:p w:rsidR="000C275B" w:rsidRPr="003C28FC" w:rsidRDefault="000C275B" w:rsidP="00442F45">
                      <w:pPr>
                        <w:spacing w:before="0" w:after="0"/>
                        <w:jc w:val="center"/>
                      </w:pPr>
                      <w:r>
                        <w:rPr>
                          <w:rFonts w:asciiTheme="majorHAnsi" w:hAnsiTheme="majorHAnsi" w:cstheme="majorHAnsi"/>
                          <w:sz w:val="24"/>
                        </w:rPr>
                        <w:t>% by indicators</w:t>
                      </w:r>
                    </w:p>
                  </w:txbxContent>
                </v:textbox>
              </v:shape>
            </w:pict>
          </mc:Fallback>
        </mc:AlternateContent>
      </w:r>
      <w:r w:rsidR="00826195" w:rsidRPr="00826195">
        <w:rPr>
          <w:rFonts w:asciiTheme="majorHAnsi" w:hAnsiTheme="majorHAnsi" w:cstheme="majorHAnsi"/>
          <w:noProof/>
          <w:sz w:val="24"/>
        </w:rPr>
        <mc:AlternateContent>
          <mc:Choice Requires="wps">
            <w:drawing>
              <wp:anchor distT="0" distB="0" distL="114300" distR="114300" simplePos="0" relativeHeight="251653632" behindDoc="0" locked="0" layoutInCell="1" allowOverlap="1" wp14:anchorId="39CC8732" wp14:editId="766B52D1">
                <wp:simplePos x="0" y="0"/>
                <wp:positionH relativeFrom="column">
                  <wp:posOffset>0</wp:posOffset>
                </wp:positionH>
                <wp:positionV relativeFrom="paragraph">
                  <wp:posOffset>572494</wp:posOffset>
                </wp:positionV>
                <wp:extent cx="2571750" cy="1518700"/>
                <wp:effectExtent l="0" t="0" r="0" b="5715"/>
                <wp:wrapNone/>
                <wp:docPr id="108" name="Text Box 108"/>
                <wp:cNvGraphicFramePr/>
                <a:graphic xmlns:a="http://schemas.openxmlformats.org/drawingml/2006/main">
                  <a:graphicData uri="http://schemas.microsoft.com/office/word/2010/wordprocessingShape">
                    <wps:wsp>
                      <wps:cNvSpPr txBox="1"/>
                      <wps:spPr>
                        <a:xfrm>
                          <a:off x="0" y="0"/>
                          <a:ext cx="2571750" cy="1518700"/>
                        </a:xfrm>
                        <a:prstGeom prst="rect">
                          <a:avLst/>
                        </a:prstGeom>
                        <a:solidFill>
                          <a:sysClr val="window" lastClr="FFFFFF"/>
                        </a:solidFill>
                        <a:ln w="6350">
                          <a:noFill/>
                        </a:ln>
                        <a:effectLst/>
                      </wps:spPr>
                      <wps:txbx>
                        <w:txbxContent>
                          <w:p w:rsidR="000C275B" w:rsidRPr="006B530B" w:rsidRDefault="000C275B" w:rsidP="00826195">
                            <w:pPr>
                              <w:spacing w:before="0" w:after="0"/>
                              <w:jc w:val="center"/>
                              <w:rPr>
                                <w:sz w:val="16"/>
                                <w:szCs w:val="16"/>
                                <w:lang w:val="sr-Latn-RS"/>
                              </w:rPr>
                            </w:pPr>
                            <w:r w:rsidRPr="006B530B">
                              <w:rPr>
                                <w:sz w:val="16"/>
                                <w:szCs w:val="16"/>
                                <w:lang w:val="sr-Latn-RS"/>
                              </w:rPr>
                              <w:t>New buildings that have applied for a municipal environmental permit</w:t>
                            </w:r>
                          </w:p>
                          <w:p w:rsidR="000C275B" w:rsidRPr="006B530B" w:rsidRDefault="000C275B" w:rsidP="00826195">
                            <w:pPr>
                              <w:spacing w:before="0" w:after="0"/>
                              <w:jc w:val="center"/>
                              <w:rPr>
                                <w:sz w:val="16"/>
                                <w:szCs w:val="16"/>
                                <w:lang w:val="sr-Latn-RS"/>
                              </w:rPr>
                            </w:pPr>
                          </w:p>
                          <w:p w:rsidR="000C275B" w:rsidRPr="006B530B" w:rsidRDefault="000C275B" w:rsidP="00826195">
                            <w:pPr>
                              <w:spacing w:before="0" w:after="0"/>
                              <w:jc w:val="center"/>
                              <w:rPr>
                                <w:sz w:val="16"/>
                                <w:szCs w:val="16"/>
                                <w:lang w:val="sr-Latn-RS"/>
                              </w:rPr>
                            </w:pPr>
                          </w:p>
                          <w:p w:rsidR="000C275B" w:rsidRPr="006B530B" w:rsidRDefault="000C275B" w:rsidP="00826195">
                            <w:pPr>
                              <w:spacing w:before="0" w:after="0"/>
                              <w:jc w:val="center"/>
                              <w:rPr>
                                <w:sz w:val="16"/>
                                <w:szCs w:val="16"/>
                                <w:lang w:val="sr-Latn-RS"/>
                              </w:rPr>
                            </w:pPr>
                          </w:p>
                          <w:p w:rsidR="000C275B" w:rsidRPr="006B530B" w:rsidRDefault="000C275B" w:rsidP="00826195">
                            <w:pPr>
                              <w:spacing w:before="0" w:after="0"/>
                              <w:jc w:val="center"/>
                              <w:rPr>
                                <w:sz w:val="16"/>
                                <w:szCs w:val="16"/>
                                <w:lang w:val="sr-Latn-RS"/>
                              </w:rPr>
                            </w:pPr>
                            <w:r w:rsidRPr="006B530B">
                              <w:rPr>
                                <w:sz w:val="16"/>
                                <w:szCs w:val="16"/>
                                <w:lang w:val="sr-Latn-RS"/>
                              </w:rPr>
                              <w:t>Municipal environmental permits issued</w:t>
                            </w:r>
                          </w:p>
                          <w:p w:rsidR="000C275B" w:rsidRPr="006B530B" w:rsidRDefault="000C275B" w:rsidP="00826195">
                            <w:pPr>
                              <w:spacing w:before="0" w:after="0"/>
                              <w:jc w:val="center"/>
                              <w:rPr>
                                <w:sz w:val="16"/>
                                <w:szCs w:val="16"/>
                                <w:lang w:val="sr-Latn-RS"/>
                              </w:rPr>
                            </w:pPr>
                          </w:p>
                          <w:p w:rsidR="000C275B" w:rsidRPr="006B530B" w:rsidRDefault="000C275B" w:rsidP="00826195">
                            <w:pPr>
                              <w:spacing w:before="0" w:after="0"/>
                              <w:jc w:val="center"/>
                              <w:rPr>
                                <w:sz w:val="16"/>
                                <w:szCs w:val="16"/>
                                <w:lang w:val="sr-Latn-RS"/>
                              </w:rPr>
                            </w:pPr>
                          </w:p>
                          <w:p w:rsidR="000C275B" w:rsidRPr="006B530B" w:rsidRDefault="000C275B" w:rsidP="00826195">
                            <w:pPr>
                              <w:spacing w:before="0" w:after="0"/>
                              <w:jc w:val="center"/>
                              <w:rPr>
                                <w:sz w:val="16"/>
                                <w:szCs w:val="16"/>
                                <w:lang w:val="sr-Latn-RS"/>
                              </w:rPr>
                            </w:pPr>
                          </w:p>
                          <w:p w:rsidR="000C275B" w:rsidRPr="006B530B" w:rsidRDefault="000C275B" w:rsidP="00826195">
                            <w:pPr>
                              <w:spacing w:before="0" w:after="0"/>
                              <w:jc w:val="center"/>
                              <w:rPr>
                                <w:sz w:val="16"/>
                                <w:szCs w:val="16"/>
                                <w:lang w:val="sr-Latn-RS"/>
                              </w:rPr>
                            </w:pPr>
                          </w:p>
                          <w:p w:rsidR="000C275B" w:rsidRPr="001D5449" w:rsidRDefault="000C275B" w:rsidP="00826195">
                            <w:pPr>
                              <w:spacing w:before="0" w:after="0"/>
                              <w:jc w:val="center"/>
                              <w:rPr>
                                <w:sz w:val="16"/>
                                <w:szCs w:val="16"/>
                                <w:lang w:val="sr-Latn-RS"/>
                              </w:rPr>
                            </w:pPr>
                            <w:r w:rsidRPr="006B530B">
                              <w:rPr>
                                <w:sz w:val="16"/>
                                <w:szCs w:val="16"/>
                                <w:lang w:val="sr-Latn-RS"/>
                              </w:rPr>
                              <w:t>Realization of the local action plan in the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C8732" id="Text Box 108" o:spid="_x0000_s1110" type="#_x0000_t202" style="position:absolute;left:0;text-align:left;margin-left:0;margin-top:45.1pt;width:202.5pt;height:119.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VdfVAIAAKUEAAAOAAAAZHJzL2Uyb0RvYy54bWysVE1vGjEQvVfqf7B8L8tSCAnKElEiqkoo&#10;iZRUORuvN6zk9bi2YZf++j57gaRpT1U5mPliPt6b4fqmazTbK+drMgXPB0POlJFU1ual4N+fVp8u&#10;OfNBmFJoMqrgB+X5zfzjh+vWztSItqRL5RiSGD9rbcG3IdhZlnm5VY3wA7LKwFmRa0SA6l6y0okW&#10;2RudjYbDi6wlV1pHUnkP623v5POUv6qUDPdV5VVguuDoLaTXpXcT32x+LWYvTthtLY9tiH/oohG1&#10;QdFzqlsRBNu5+o9UTS0dearCQFKTUVXVUqUZME0+fDfN41ZYlWYBON6eYfL/L6282z84Vpfgbgiq&#10;jGhA0pPqAvtCHYs2INRaP0Pgo0Vo6OBA9MnuYYyDd5Vr4jdGYvAD68MZ35hOwjiaTPPpBC4JXz7J&#10;L6fDxED2+nPrfPiqqGFRKLgDgQlXsV/7gFYQegqJ1TzpulzVWifl4Jfasb0A11iRklrOtPABxoKv&#10;0id2jRS//Uwb1hb84jMai1kMxXx9nDbRotIeHetHLPqZoxS6TZfQuzwDsqHyAJwc9bvmrVzVmGWN&#10;Rh6Ew3JhfhxMuMdTaUJpOkqcbcn9/Js9xoNzeDlrsawF9z92winM981gG67y8Thud1LGk+kIinvr&#10;2bz1mF2zJGCU4zStTGKMD/okVo6aZ9zVIlaFSxiJ2gUPJ3EZ+hPCXUq1WKQg7LMVYW0erYypI3CR&#10;qafuWTh7pDNgE+7otNZi9o7VPrYnYbELVNWJ8gh0jyrIiwpuIdF4vNt4bG/1FPX67zL/BQAA//8D&#10;AFBLAwQUAAYACAAAACEAL2M6ct8AAAAHAQAADwAAAGRycy9kb3ducmV2LnhtbEyPwU7DMBBE70j8&#10;g7VI3KhNKIiGbCqEQFCpUSEgcXXjJQnEdhS7TejXs5zguDOjmbfZcrKd2NMQWu8QzmcKBLnKm9bV&#10;CG+vD2fXIELUzujOO0L4pgDL/Pgo06nxo3uhfRlrwSUupBqhibFPpQxVQ1aHme/JsffhB6sjn0Mt&#10;zaBHLredTJS6kla3jhca3dNdQ9VXubMI72P5OGxWq8/n/qk4bA5lsab7AvH0ZLq9ARFpin9h+MVn&#10;dMiZaet3zgTRIfAjEWGhEhDsztUlC1uEi2QxB5ln8j9//gMAAP//AwBQSwECLQAUAAYACAAAACEA&#10;toM4kv4AAADhAQAAEwAAAAAAAAAAAAAAAAAAAAAAW0NvbnRlbnRfVHlwZXNdLnhtbFBLAQItABQA&#10;BgAIAAAAIQA4/SH/1gAAAJQBAAALAAAAAAAAAAAAAAAAAC8BAABfcmVscy8ucmVsc1BLAQItABQA&#10;BgAIAAAAIQBDwVdfVAIAAKUEAAAOAAAAAAAAAAAAAAAAAC4CAABkcnMvZTJvRG9jLnhtbFBLAQIt&#10;ABQABgAIAAAAIQAvYzpy3wAAAAcBAAAPAAAAAAAAAAAAAAAAAK4EAABkcnMvZG93bnJldi54bWxQ&#10;SwUGAAAAAAQABADzAAAAugUAAAAA&#10;" fillcolor="window" stroked="f" strokeweight=".5pt">
                <v:textbox>
                  <w:txbxContent>
                    <w:p w:rsidR="000C275B" w:rsidRPr="006B530B" w:rsidRDefault="000C275B" w:rsidP="00826195">
                      <w:pPr>
                        <w:spacing w:before="0" w:after="0"/>
                        <w:jc w:val="center"/>
                        <w:rPr>
                          <w:sz w:val="16"/>
                          <w:szCs w:val="16"/>
                          <w:lang w:val="sr-Latn-RS"/>
                        </w:rPr>
                      </w:pPr>
                      <w:r w:rsidRPr="006B530B">
                        <w:rPr>
                          <w:sz w:val="16"/>
                          <w:szCs w:val="16"/>
                          <w:lang w:val="sr-Latn-RS"/>
                        </w:rPr>
                        <w:t>New buildings that have applied for a municipal environmental permit</w:t>
                      </w:r>
                    </w:p>
                    <w:p w:rsidR="000C275B" w:rsidRPr="006B530B" w:rsidRDefault="000C275B" w:rsidP="00826195">
                      <w:pPr>
                        <w:spacing w:before="0" w:after="0"/>
                        <w:jc w:val="center"/>
                        <w:rPr>
                          <w:sz w:val="16"/>
                          <w:szCs w:val="16"/>
                          <w:lang w:val="sr-Latn-RS"/>
                        </w:rPr>
                      </w:pPr>
                    </w:p>
                    <w:p w:rsidR="000C275B" w:rsidRPr="006B530B" w:rsidRDefault="000C275B" w:rsidP="00826195">
                      <w:pPr>
                        <w:spacing w:before="0" w:after="0"/>
                        <w:jc w:val="center"/>
                        <w:rPr>
                          <w:sz w:val="16"/>
                          <w:szCs w:val="16"/>
                          <w:lang w:val="sr-Latn-RS"/>
                        </w:rPr>
                      </w:pPr>
                    </w:p>
                    <w:p w:rsidR="000C275B" w:rsidRPr="006B530B" w:rsidRDefault="000C275B" w:rsidP="00826195">
                      <w:pPr>
                        <w:spacing w:before="0" w:after="0"/>
                        <w:jc w:val="center"/>
                        <w:rPr>
                          <w:sz w:val="16"/>
                          <w:szCs w:val="16"/>
                          <w:lang w:val="sr-Latn-RS"/>
                        </w:rPr>
                      </w:pPr>
                    </w:p>
                    <w:p w:rsidR="000C275B" w:rsidRPr="006B530B" w:rsidRDefault="000C275B" w:rsidP="00826195">
                      <w:pPr>
                        <w:spacing w:before="0" w:after="0"/>
                        <w:jc w:val="center"/>
                        <w:rPr>
                          <w:sz w:val="16"/>
                          <w:szCs w:val="16"/>
                          <w:lang w:val="sr-Latn-RS"/>
                        </w:rPr>
                      </w:pPr>
                      <w:r w:rsidRPr="006B530B">
                        <w:rPr>
                          <w:sz w:val="16"/>
                          <w:szCs w:val="16"/>
                          <w:lang w:val="sr-Latn-RS"/>
                        </w:rPr>
                        <w:t>Municipal environmental permits issued</w:t>
                      </w:r>
                    </w:p>
                    <w:p w:rsidR="000C275B" w:rsidRPr="006B530B" w:rsidRDefault="000C275B" w:rsidP="00826195">
                      <w:pPr>
                        <w:spacing w:before="0" w:after="0"/>
                        <w:jc w:val="center"/>
                        <w:rPr>
                          <w:sz w:val="16"/>
                          <w:szCs w:val="16"/>
                          <w:lang w:val="sr-Latn-RS"/>
                        </w:rPr>
                      </w:pPr>
                    </w:p>
                    <w:p w:rsidR="000C275B" w:rsidRPr="006B530B" w:rsidRDefault="000C275B" w:rsidP="00826195">
                      <w:pPr>
                        <w:spacing w:before="0" w:after="0"/>
                        <w:jc w:val="center"/>
                        <w:rPr>
                          <w:sz w:val="16"/>
                          <w:szCs w:val="16"/>
                          <w:lang w:val="sr-Latn-RS"/>
                        </w:rPr>
                      </w:pPr>
                    </w:p>
                    <w:p w:rsidR="000C275B" w:rsidRPr="006B530B" w:rsidRDefault="000C275B" w:rsidP="00826195">
                      <w:pPr>
                        <w:spacing w:before="0" w:after="0"/>
                        <w:jc w:val="center"/>
                        <w:rPr>
                          <w:sz w:val="16"/>
                          <w:szCs w:val="16"/>
                          <w:lang w:val="sr-Latn-RS"/>
                        </w:rPr>
                      </w:pPr>
                    </w:p>
                    <w:p w:rsidR="000C275B" w:rsidRPr="006B530B" w:rsidRDefault="000C275B" w:rsidP="00826195">
                      <w:pPr>
                        <w:spacing w:before="0" w:after="0"/>
                        <w:jc w:val="center"/>
                        <w:rPr>
                          <w:sz w:val="16"/>
                          <w:szCs w:val="16"/>
                          <w:lang w:val="sr-Latn-RS"/>
                        </w:rPr>
                      </w:pPr>
                    </w:p>
                    <w:p w:rsidR="000C275B" w:rsidRPr="001D5449" w:rsidRDefault="000C275B" w:rsidP="00826195">
                      <w:pPr>
                        <w:spacing w:before="0" w:after="0"/>
                        <w:jc w:val="center"/>
                        <w:rPr>
                          <w:sz w:val="16"/>
                          <w:szCs w:val="16"/>
                          <w:lang w:val="sr-Latn-RS"/>
                        </w:rPr>
                      </w:pPr>
                      <w:r w:rsidRPr="006B530B">
                        <w:rPr>
                          <w:sz w:val="16"/>
                          <w:szCs w:val="16"/>
                          <w:lang w:val="sr-Latn-RS"/>
                        </w:rPr>
                        <w:t>Realization of the local action plan in the environment</w:t>
                      </w:r>
                    </w:p>
                  </w:txbxContent>
                </v:textbox>
              </v:shape>
            </w:pict>
          </mc:Fallback>
        </mc:AlternateContent>
      </w:r>
      <w:r w:rsidR="00F908D6">
        <w:rPr>
          <w:rFonts w:asciiTheme="majorHAnsi" w:hAnsiTheme="majorHAnsi" w:cstheme="majorHAnsi"/>
          <w:noProof/>
          <w:sz w:val="24"/>
        </w:rPr>
        <w:drawing>
          <wp:inline distT="0" distB="0" distL="0" distR="0" wp14:anchorId="12CA67C3">
            <wp:extent cx="5681980" cy="229870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81980" cy="2298700"/>
                    </a:xfrm>
                    <a:prstGeom prst="rect">
                      <a:avLst/>
                    </a:prstGeom>
                    <a:noFill/>
                  </pic:spPr>
                </pic:pic>
              </a:graphicData>
            </a:graphic>
          </wp:inline>
        </w:drawing>
      </w:r>
    </w:p>
    <w:p w:rsidR="00017705" w:rsidRPr="008C7DD1" w:rsidRDefault="00017705" w:rsidP="00017705">
      <w:pPr>
        <w:rPr>
          <w:rFonts w:asciiTheme="majorHAnsi" w:hAnsiTheme="majorHAnsi" w:cstheme="majorHAnsi"/>
          <w:sz w:val="24"/>
        </w:rPr>
      </w:pPr>
      <w:r w:rsidRPr="00685C98">
        <w:rPr>
          <w:rFonts w:asciiTheme="majorHAnsi" w:hAnsiTheme="majorHAnsi" w:cstheme="majorHAnsi"/>
          <w:sz w:val="24"/>
        </w:rPr>
        <w:t>The realization of the environmental action plan turns out to have reached the extent of 64.49%.</w:t>
      </w:r>
      <w:r w:rsidRPr="008C7DD1">
        <w:rPr>
          <w:rFonts w:asciiTheme="majorHAnsi" w:hAnsiTheme="majorHAnsi" w:cstheme="majorHAnsi"/>
          <w:sz w:val="24"/>
        </w:rPr>
        <w:t xml:space="preserve"> </w:t>
      </w:r>
      <w:r w:rsidRPr="00685C98">
        <w:rPr>
          <w:rFonts w:asciiTheme="majorHAnsi" w:hAnsiTheme="majorHAnsi" w:cstheme="majorHAnsi"/>
          <w:sz w:val="24"/>
        </w:rPr>
        <w:t>The issued environmental permits were at the rate of 75.7% whereas the new buildings that have implemented the municipal environmental permit are at a very low rate of 56.85%.</w:t>
      </w:r>
      <w:r w:rsidRPr="008C7DD1">
        <w:rPr>
          <w:rFonts w:asciiTheme="majorHAnsi" w:hAnsiTheme="majorHAnsi" w:cstheme="majorHAnsi"/>
          <w:sz w:val="24"/>
        </w:rPr>
        <w:t xml:space="preserve"> </w:t>
      </w:r>
    </w:p>
    <w:p w:rsidR="00017705" w:rsidRPr="008C7DD1" w:rsidRDefault="00442F45" w:rsidP="00017705">
      <w:pPr>
        <w:keepNext/>
        <w:ind w:left="-900"/>
      </w:pPr>
      <w:r>
        <w:rPr>
          <w:rFonts w:asciiTheme="majorHAnsi" w:hAnsiTheme="majorHAnsi" w:cstheme="majorHAnsi"/>
          <w:noProof/>
          <w:sz w:val="24"/>
        </w:rPr>
        <mc:AlternateContent>
          <mc:Choice Requires="wps">
            <w:drawing>
              <wp:anchor distT="0" distB="0" distL="114300" distR="114300" simplePos="0" relativeHeight="251700224" behindDoc="0" locked="0" layoutInCell="1" allowOverlap="1" wp14:anchorId="59AE4BA6" wp14:editId="0E9900B7">
                <wp:simplePos x="0" y="0"/>
                <wp:positionH relativeFrom="column">
                  <wp:posOffset>1898650</wp:posOffset>
                </wp:positionH>
                <wp:positionV relativeFrom="paragraph">
                  <wp:posOffset>92710</wp:posOffset>
                </wp:positionV>
                <wp:extent cx="1543050" cy="317500"/>
                <wp:effectExtent l="0" t="0" r="0" b="6350"/>
                <wp:wrapNone/>
                <wp:docPr id="87" name="Text Box 87"/>
                <wp:cNvGraphicFramePr/>
                <a:graphic xmlns:a="http://schemas.openxmlformats.org/drawingml/2006/main">
                  <a:graphicData uri="http://schemas.microsoft.com/office/word/2010/wordprocessingShape">
                    <wps:wsp>
                      <wps:cNvSpPr txBox="1"/>
                      <wps:spPr>
                        <a:xfrm>
                          <a:off x="0" y="0"/>
                          <a:ext cx="154305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Pr="003C28FC" w:rsidRDefault="000C275B" w:rsidP="00442F45">
                            <w:pPr>
                              <w:spacing w:before="0" w:after="0"/>
                              <w:jc w:val="center"/>
                            </w:pPr>
                            <w:r>
                              <w:rPr>
                                <w:rFonts w:asciiTheme="majorHAnsi" w:hAnsiTheme="majorHAnsi" w:cstheme="majorHAnsi"/>
                                <w:sz w:val="24"/>
                              </w:rPr>
                              <w:t>% by municipalities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E4BA6" id="Text Box 87" o:spid="_x0000_s1111" type="#_x0000_t202" style="position:absolute;left:0;text-align:left;margin-left:149.5pt;margin-top:7.3pt;width:121.5pt;height: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mGijgIAAJQFAAAOAAAAZHJzL2Uyb0RvYy54bWysVE1PGzEQvVfqf7B8L5uEBGiUDUpBVJUQ&#10;oELF2fHaiVXb49pOdtNfz9i7m6SUC1Uvu/bMm6/nmZldNkaTrfBBgS3p8GRAibAcKmVXJf3xdPPp&#10;gpIQma2YBitKuhOBXs4/fpjVbipGsAZdCU/QiQ3T2pV0HaObFkXga2FYOAEnLColeMMiXv2qqDyr&#10;0bvRxWgwOCtq8JXzwEUIKL1ulXSe/UspeLyXMohIdEkxt5i/Pn+X6VvMZ2y68sytFe/SYP+QhWHK&#10;YtC9q2sWGdl49Zcro7iHADKecDAFSKm4yDVgNcPBq2oe18yJXAuSE9yepvD/3PK77YMnqirpxTkl&#10;lhl8oyfRRPIFGoIi5Kd2YYqwR4fA2KAc37mXBxSmshvpTfpjQQT1yPRuz27yxpPRZHw6mKCKo+50&#10;eD4ZZPqLg7XzIX4VYEg6lNTj62VS2fY2RMwEoT0kBQugVXWjtM6X1DHiSnuyZfjWOuYc0eIPlLak&#10;LunZKaaRjCwk89aztkkics904VLlbYX5FHdaJIy234VEznKhb8RmnAu7j5/RCSUx1HsMO/whq/cY&#10;t3WgRY4MNu6NjbLgc/V5yA6UVT97ymSLR8KP6k7H2CybtllGfQcsodphY3hoRys4fqPw9W5ZiA/M&#10;4yzhg+N+iPf4kRqQfehOlKzB/35LnvDY4qilpMbZLGn4tWFeUKK/WWz+z8PxOA1zvown5yO8+GPN&#10;8lhjN+YKsCWGuIkcz8eEj7o/Sg/mGdfIIkVFFbMcY5c09ser2G4MXENcLBYZhOPrWLy1j44n14nm&#10;1JtPzTPzrmvgiK1/B/0Us+mrPm6xydLCYhNBqtzkieiW1e4BcPRz73drKu2W43tGHZbp/AUAAP//&#10;AwBQSwMEFAAGAAgAAAAhALbu4Q3gAAAACQEAAA8AAABkcnMvZG93bnJldi54bWxMj0tPwzAQhO9I&#10;/Adrkbgg6pC2gaZxKoR4SL3R8FBvbrwkEfE6it0k/HuWEz3uzGj2m2wz2VYM2PvGkYKbWQQCqXSm&#10;oUrBW/F0fQfCB01Gt45QwQ962OTnZ5lOjRvpFYddqASXkE+1gjqELpXSlzVa7WeuQ2Lvy/VWBz77&#10;Sppej1xuWxlHUSKtbog/1LrDhxrL793RKthfVZ9bPz2/j/PlvHt8GYrbD1ModXkx3a9BBJzCfxj+&#10;8BkdcmY6uCMZL1oF8WrFWwIbiwQEB5aLmIWDgoQFmWfydEH+CwAA//8DAFBLAQItABQABgAIAAAA&#10;IQC2gziS/gAAAOEBAAATAAAAAAAAAAAAAAAAAAAAAABbQ29udGVudF9UeXBlc10ueG1sUEsBAi0A&#10;FAAGAAgAAAAhADj9If/WAAAAlAEAAAsAAAAAAAAAAAAAAAAALwEAAF9yZWxzLy5yZWxzUEsBAi0A&#10;FAAGAAgAAAAhAOr2YaKOAgAAlAUAAA4AAAAAAAAAAAAAAAAALgIAAGRycy9lMm9Eb2MueG1sUEsB&#10;Ai0AFAAGAAgAAAAhALbu4Q3gAAAACQEAAA8AAAAAAAAAAAAAAAAA6AQAAGRycy9kb3ducmV2Lnht&#10;bFBLBQYAAAAABAAEAPMAAAD1BQAAAAA=&#10;" fillcolor="white [3201]" stroked="f" strokeweight=".5pt">
                <v:textbox>
                  <w:txbxContent>
                    <w:p w:rsidR="000C275B" w:rsidRPr="003C28FC" w:rsidRDefault="000C275B" w:rsidP="00442F45">
                      <w:pPr>
                        <w:spacing w:before="0" w:after="0"/>
                        <w:jc w:val="center"/>
                      </w:pPr>
                      <w:r>
                        <w:rPr>
                          <w:rFonts w:asciiTheme="majorHAnsi" w:hAnsiTheme="majorHAnsi" w:cstheme="majorHAnsi"/>
                          <w:sz w:val="24"/>
                        </w:rPr>
                        <w:t>% by municipalities</w:t>
                      </w:r>
                    </w:p>
                  </w:txbxContent>
                </v:textbox>
              </v:shape>
            </w:pict>
          </mc:Fallback>
        </mc:AlternateContent>
      </w:r>
      <w:r w:rsidR="00F908D6">
        <w:rPr>
          <w:noProof/>
        </w:rPr>
        <w:drawing>
          <wp:inline distT="0" distB="0" distL="0" distR="0" wp14:anchorId="505CD19F">
            <wp:extent cx="6498590" cy="21640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98590" cy="2164080"/>
                    </a:xfrm>
                    <a:prstGeom prst="rect">
                      <a:avLst/>
                    </a:prstGeom>
                    <a:noFill/>
                  </pic:spPr>
                </pic:pic>
              </a:graphicData>
            </a:graphic>
          </wp:inline>
        </w:drawing>
      </w:r>
    </w:p>
    <w:p w:rsidR="00017705" w:rsidRPr="008C7DD1" w:rsidRDefault="00017705" w:rsidP="00017705">
      <w:pPr>
        <w:pStyle w:val="Caption"/>
        <w:rPr>
          <w:rFonts w:asciiTheme="majorHAnsi" w:hAnsiTheme="majorHAnsi" w:cstheme="majorHAnsi"/>
          <w:sz w:val="24"/>
        </w:rPr>
      </w:pPr>
      <w:r w:rsidRPr="008C7DD1">
        <w:t xml:space="preserve">Figure </w:t>
      </w:r>
      <w:r w:rsidR="008A77D9">
        <w:fldChar w:fldCharType="begin"/>
      </w:r>
      <w:r w:rsidR="008A77D9">
        <w:instrText xml:space="preserve"> SEQ Figure \* ARABIC </w:instrText>
      </w:r>
      <w:r w:rsidR="008A77D9">
        <w:fldChar w:fldCharType="separate"/>
      </w:r>
      <w:r w:rsidRPr="008C7DD1">
        <w:t>32</w:t>
      </w:r>
      <w:r w:rsidR="008A77D9">
        <w:fldChar w:fldCharType="end"/>
      </w:r>
      <w:r>
        <w:t>.</w:t>
      </w:r>
      <w:r w:rsidRPr="008C7DD1">
        <w:t xml:space="preserve"> </w:t>
      </w:r>
      <w:r w:rsidRPr="00685C98">
        <w:t>Comparative data between municipalities in the field of environmental protection</w:t>
      </w:r>
    </w:p>
    <w:p w:rsidR="00017705" w:rsidRPr="008C7DD1" w:rsidRDefault="00017705" w:rsidP="00017705">
      <w:pPr>
        <w:rPr>
          <w:rFonts w:asciiTheme="majorHAnsi" w:hAnsiTheme="majorHAnsi" w:cstheme="majorHAnsi"/>
          <w:sz w:val="24"/>
        </w:rPr>
      </w:pPr>
    </w:p>
    <w:p w:rsidR="00017705" w:rsidRPr="008C7DD1" w:rsidRDefault="00017705" w:rsidP="00017705">
      <w:pPr>
        <w:pStyle w:val="Heading2"/>
      </w:pPr>
      <w:bookmarkStart w:id="29" w:name="_Toc47965435"/>
      <w:r>
        <w:t>Field</w:t>
      </w:r>
      <w:r w:rsidRPr="008C7DD1">
        <w:t xml:space="preserve"> 16 – </w:t>
      </w:r>
      <w:r w:rsidRPr="00685C98">
        <w:t>Gender Representation</w:t>
      </w:r>
      <w:bookmarkEnd w:id="29"/>
    </w:p>
    <w:p w:rsidR="00017705" w:rsidRPr="008C7DD1" w:rsidRDefault="00017705" w:rsidP="00017705">
      <w:pPr>
        <w:rPr>
          <w:rFonts w:asciiTheme="majorHAnsi" w:hAnsiTheme="majorHAnsi" w:cstheme="majorHAnsi"/>
          <w:sz w:val="24"/>
        </w:rPr>
      </w:pPr>
      <w:r w:rsidRPr="00685C98">
        <w:rPr>
          <w:rFonts w:asciiTheme="majorHAnsi" w:hAnsiTheme="majorHAnsi" w:cstheme="majorHAnsi"/>
          <w:sz w:val="24"/>
        </w:rPr>
        <w:t>Although a new area in the MPMS, there have been indicators of gender representation in previous measurements.</w:t>
      </w:r>
      <w:r w:rsidRPr="008C7DD1">
        <w:rPr>
          <w:rFonts w:asciiTheme="majorHAnsi" w:hAnsiTheme="majorHAnsi" w:cstheme="majorHAnsi"/>
          <w:sz w:val="24"/>
        </w:rPr>
        <w:t xml:space="preserve"> </w:t>
      </w:r>
      <w:r w:rsidRPr="00201151">
        <w:rPr>
          <w:rFonts w:asciiTheme="majorHAnsi" w:hAnsiTheme="majorHAnsi" w:cstheme="majorHAnsi"/>
          <w:sz w:val="24"/>
        </w:rPr>
        <w:t>However, gender representation is now more widely measured in this area, including the access of both genders to social and economic development programs, as well as to municipal activities.</w:t>
      </w:r>
      <w:r w:rsidRPr="008C7DD1">
        <w:rPr>
          <w:rFonts w:asciiTheme="majorHAnsi" w:hAnsiTheme="majorHAnsi" w:cstheme="majorHAnsi"/>
          <w:sz w:val="24"/>
        </w:rPr>
        <w:t xml:space="preserve"> </w:t>
      </w:r>
      <w:r w:rsidRPr="00201151">
        <w:rPr>
          <w:rFonts w:asciiTheme="majorHAnsi" w:hAnsiTheme="majorHAnsi" w:cstheme="majorHAnsi"/>
          <w:sz w:val="24"/>
        </w:rPr>
        <w:t>Also, the indicators measure the degree of representation of both genders in local institutions, bodies of municipal assemblies, etc.</w:t>
      </w:r>
      <w:r w:rsidRPr="008C7DD1">
        <w:rPr>
          <w:rFonts w:asciiTheme="majorHAnsi" w:hAnsiTheme="majorHAnsi" w:cstheme="majorHAnsi"/>
          <w:sz w:val="24"/>
        </w:rPr>
        <w:t xml:space="preserve"> </w:t>
      </w:r>
      <w:r w:rsidRPr="00201151">
        <w:rPr>
          <w:rFonts w:asciiTheme="majorHAnsi" w:hAnsiTheme="majorHAnsi" w:cstheme="majorHAnsi"/>
          <w:sz w:val="24"/>
        </w:rPr>
        <w:t xml:space="preserve">Despite the progress of </w:t>
      </w:r>
      <w:r w:rsidRPr="00201151">
        <w:rPr>
          <w:rFonts w:asciiTheme="majorHAnsi" w:hAnsiTheme="majorHAnsi" w:cstheme="majorHAnsi"/>
          <w:sz w:val="24"/>
        </w:rPr>
        <w:lastRenderedPageBreak/>
        <w:t>municipalities over the years in ensuring equal representation in the bodies of assemblies and in municipal committees, the data for certain indicators minimize the percentage in this area making it quite low, 38.24%.</w:t>
      </w:r>
      <w:r w:rsidRPr="008C7DD1">
        <w:rPr>
          <w:rFonts w:asciiTheme="majorHAnsi" w:hAnsiTheme="majorHAnsi" w:cstheme="majorHAnsi"/>
          <w:sz w:val="24"/>
        </w:rPr>
        <w:t xml:space="preserve"> </w:t>
      </w:r>
      <w:r w:rsidRPr="00201151">
        <w:rPr>
          <w:rFonts w:asciiTheme="majorHAnsi" w:hAnsiTheme="majorHAnsi" w:cstheme="majorHAnsi"/>
          <w:sz w:val="24"/>
        </w:rPr>
        <w:t>In the following, the figure of gender representation according to the indicators is presented as follows:</w:t>
      </w:r>
      <w:r w:rsidRPr="008C7DD1">
        <w:rPr>
          <w:rFonts w:asciiTheme="majorHAnsi" w:hAnsiTheme="majorHAnsi" w:cstheme="majorHAnsi"/>
          <w:sz w:val="24"/>
        </w:rPr>
        <w:t xml:space="preserve"> </w:t>
      </w:r>
    </w:p>
    <w:p w:rsidR="00017705" w:rsidRPr="008C7DD1" w:rsidRDefault="007B3EB0" w:rsidP="00017705">
      <w:pPr>
        <w:keepNext/>
      </w:pPr>
      <w:r w:rsidRPr="00826195">
        <w:rPr>
          <w:rFonts w:asciiTheme="majorHAnsi" w:hAnsiTheme="majorHAnsi" w:cstheme="majorHAnsi"/>
          <w:noProof/>
          <w:sz w:val="24"/>
        </w:rPr>
        <mc:AlternateContent>
          <mc:Choice Requires="wps">
            <w:drawing>
              <wp:anchor distT="0" distB="0" distL="114300" distR="114300" simplePos="0" relativeHeight="251624448" behindDoc="0" locked="0" layoutInCell="1" allowOverlap="1" wp14:anchorId="60DB47B1" wp14:editId="575A28BE">
                <wp:simplePos x="0" y="0"/>
                <wp:positionH relativeFrom="column">
                  <wp:posOffset>-331139</wp:posOffset>
                </wp:positionH>
                <wp:positionV relativeFrom="paragraph">
                  <wp:posOffset>492760</wp:posOffset>
                </wp:positionV>
                <wp:extent cx="2981325" cy="2832100"/>
                <wp:effectExtent l="0" t="0" r="9525" b="6350"/>
                <wp:wrapNone/>
                <wp:docPr id="109" name="Text Box 109"/>
                <wp:cNvGraphicFramePr/>
                <a:graphic xmlns:a="http://schemas.openxmlformats.org/drawingml/2006/main">
                  <a:graphicData uri="http://schemas.microsoft.com/office/word/2010/wordprocessingShape">
                    <wps:wsp>
                      <wps:cNvSpPr txBox="1"/>
                      <wps:spPr>
                        <a:xfrm>
                          <a:off x="0" y="0"/>
                          <a:ext cx="2981325" cy="2832100"/>
                        </a:xfrm>
                        <a:prstGeom prst="rect">
                          <a:avLst/>
                        </a:prstGeom>
                        <a:solidFill>
                          <a:sysClr val="window" lastClr="FFFFFF"/>
                        </a:solidFill>
                        <a:ln w="6350">
                          <a:noFill/>
                        </a:ln>
                        <a:effectLst/>
                      </wps:spPr>
                      <wps:txbx>
                        <w:txbxContent>
                          <w:p w:rsidR="000C275B" w:rsidRPr="006B530B" w:rsidRDefault="000C275B" w:rsidP="00826195">
                            <w:pPr>
                              <w:spacing w:before="0" w:after="0"/>
                              <w:jc w:val="right"/>
                              <w:rPr>
                                <w:sz w:val="16"/>
                                <w:szCs w:val="16"/>
                                <w:lang w:val="sr-Latn-RS"/>
                              </w:rPr>
                            </w:pPr>
                            <w:r w:rsidRPr="006B530B">
                              <w:rPr>
                                <w:sz w:val="16"/>
                                <w:szCs w:val="16"/>
                                <w:lang w:val="sr-Latn-RS"/>
                              </w:rPr>
                              <w:t>Registration of property in the name of both sexes</w:t>
                            </w:r>
                          </w:p>
                          <w:p w:rsidR="000C275B" w:rsidRPr="006B530B" w:rsidRDefault="000C275B" w:rsidP="00826195">
                            <w:pPr>
                              <w:spacing w:before="0" w:after="0"/>
                              <w:jc w:val="right"/>
                              <w:rPr>
                                <w:sz w:val="16"/>
                                <w:szCs w:val="16"/>
                                <w:lang w:val="sr-Latn-RS"/>
                              </w:rPr>
                            </w:pPr>
                          </w:p>
                          <w:p w:rsidR="000C275B" w:rsidRPr="006B530B" w:rsidRDefault="000C275B" w:rsidP="00826195">
                            <w:pPr>
                              <w:spacing w:before="0" w:after="0"/>
                              <w:jc w:val="right"/>
                              <w:rPr>
                                <w:sz w:val="16"/>
                                <w:szCs w:val="16"/>
                                <w:lang w:val="sr-Latn-RS"/>
                              </w:rPr>
                            </w:pPr>
                            <w:r w:rsidRPr="006B530B">
                              <w:rPr>
                                <w:sz w:val="16"/>
                                <w:szCs w:val="16"/>
                                <w:lang w:val="sr-Latn-RS"/>
                              </w:rPr>
                              <w:t>Gender equality in naming streets</w:t>
                            </w:r>
                          </w:p>
                          <w:p w:rsidR="000C275B" w:rsidRPr="006B530B" w:rsidRDefault="000C275B" w:rsidP="00826195">
                            <w:pPr>
                              <w:spacing w:before="0" w:after="0"/>
                              <w:jc w:val="right"/>
                              <w:rPr>
                                <w:sz w:val="16"/>
                                <w:szCs w:val="16"/>
                                <w:lang w:val="sr-Latn-RS"/>
                              </w:rPr>
                            </w:pPr>
                          </w:p>
                          <w:p w:rsidR="000C275B" w:rsidRPr="006B530B" w:rsidRDefault="000C275B" w:rsidP="00826195">
                            <w:pPr>
                              <w:spacing w:before="0" w:after="0"/>
                              <w:jc w:val="right"/>
                              <w:rPr>
                                <w:sz w:val="16"/>
                                <w:szCs w:val="16"/>
                                <w:lang w:val="sr-Latn-RS"/>
                              </w:rPr>
                            </w:pPr>
                            <w:r w:rsidRPr="006B530B">
                              <w:rPr>
                                <w:sz w:val="16"/>
                                <w:szCs w:val="16"/>
                                <w:lang w:val="sr-Latn-RS"/>
                              </w:rPr>
                              <w:t>Municipal Gender Equality Plan</w:t>
                            </w:r>
                          </w:p>
                          <w:p w:rsidR="000C275B" w:rsidRPr="006B530B" w:rsidRDefault="000C275B" w:rsidP="00826195">
                            <w:pPr>
                              <w:spacing w:before="0" w:after="0"/>
                              <w:jc w:val="right"/>
                              <w:rPr>
                                <w:sz w:val="16"/>
                                <w:szCs w:val="16"/>
                                <w:lang w:val="sr-Latn-RS"/>
                              </w:rPr>
                            </w:pPr>
                          </w:p>
                          <w:p w:rsidR="000C275B" w:rsidRPr="006B530B" w:rsidRDefault="000C275B" w:rsidP="00826195">
                            <w:pPr>
                              <w:spacing w:before="0" w:after="0"/>
                              <w:jc w:val="right"/>
                              <w:rPr>
                                <w:sz w:val="16"/>
                                <w:szCs w:val="16"/>
                                <w:lang w:val="sr-Latn-RS"/>
                              </w:rPr>
                            </w:pPr>
                            <w:r w:rsidRPr="006B530B">
                              <w:rPr>
                                <w:sz w:val="16"/>
                                <w:szCs w:val="16"/>
                                <w:lang w:val="sr-Latn-RS"/>
                              </w:rPr>
                              <w:t>Participation of women in public meetings</w:t>
                            </w:r>
                          </w:p>
                          <w:p w:rsidR="000C275B" w:rsidRPr="006B530B" w:rsidRDefault="000C275B" w:rsidP="00826195">
                            <w:pPr>
                              <w:spacing w:before="0" w:after="0"/>
                              <w:jc w:val="right"/>
                              <w:rPr>
                                <w:sz w:val="16"/>
                                <w:szCs w:val="16"/>
                                <w:lang w:val="sr-Latn-RS"/>
                              </w:rPr>
                            </w:pPr>
                          </w:p>
                          <w:p w:rsidR="000C275B" w:rsidRPr="006B530B" w:rsidRDefault="000C275B" w:rsidP="00826195">
                            <w:pPr>
                              <w:spacing w:before="0" w:after="0"/>
                              <w:jc w:val="right"/>
                              <w:rPr>
                                <w:sz w:val="16"/>
                                <w:szCs w:val="16"/>
                                <w:lang w:val="sr-Latn-RS"/>
                              </w:rPr>
                            </w:pPr>
                            <w:r w:rsidRPr="006B530B">
                              <w:rPr>
                                <w:sz w:val="16"/>
                                <w:szCs w:val="16"/>
                                <w:lang w:val="sr-Latn-RS"/>
                              </w:rPr>
                              <w:t>Gender equality in budgeting for employment and entrepreneurship of women</w:t>
                            </w:r>
                          </w:p>
                          <w:p w:rsidR="000C275B" w:rsidRPr="006B530B" w:rsidRDefault="000C275B" w:rsidP="00826195">
                            <w:pPr>
                              <w:spacing w:before="0" w:after="0"/>
                              <w:jc w:val="right"/>
                              <w:rPr>
                                <w:sz w:val="16"/>
                                <w:szCs w:val="16"/>
                                <w:lang w:val="sr-Latn-RS"/>
                              </w:rPr>
                            </w:pPr>
                          </w:p>
                          <w:p w:rsidR="000C275B" w:rsidRPr="006B530B" w:rsidRDefault="000C275B" w:rsidP="00826195">
                            <w:pPr>
                              <w:spacing w:before="0" w:after="0"/>
                              <w:jc w:val="right"/>
                              <w:rPr>
                                <w:sz w:val="16"/>
                                <w:szCs w:val="16"/>
                                <w:lang w:val="sr-Latn-RS"/>
                              </w:rPr>
                            </w:pPr>
                            <w:r w:rsidRPr="006B530B">
                              <w:rPr>
                                <w:sz w:val="16"/>
                                <w:szCs w:val="16"/>
                                <w:lang w:val="sr-Latn-RS"/>
                              </w:rPr>
                              <w:t>Responsible gender budgeting and expenditure</w:t>
                            </w:r>
                          </w:p>
                          <w:p w:rsidR="000C275B" w:rsidRPr="006B530B" w:rsidRDefault="000C275B" w:rsidP="00826195">
                            <w:pPr>
                              <w:spacing w:before="0" w:after="0"/>
                              <w:jc w:val="right"/>
                              <w:rPr>
                                <w:sz w:val="16"/>
                                <w:szCs w:val="16"/>
                                <w:lang w:val="sr-Latn-RS"/>
                              </w:rPr>
                            </w:pPr>
                          </w:p>
                          <w:p w:rsidR="000C275B" w:rsidRPr="006B530B" w:rsidRDefault="000C275B" w:rsidP="00826195">
                            <w:pPr>
                              <w:spacing w:before="0" w:after="0"/>
                              <w:jc w:val="right"/>
                              <w:rPr>
                                <w:sz w:val="16"/>
                                <w:szCs w:val="16"/>
                                <w:lang w:val="sr-Latn-RS"/>
                              </w:rPr>
                            </w:pPr>
                            <w:r w:rsidRPr="006B530B">
                              <w:rPr>
                                <w:sz w:val="16"/>
                                <w:szCs w:val="16"/>
                                <w:lang w:val="sr-Latn-RS"/>
                              </w:rPr>
                              <w:t>Gender equality in the composition of local communities</w:t>
                            </w:r>
                          </w:p>
                          <w:p w:rsidR="000C275B" w:rsidRPr="006B530B" w:rsidRDefault="000C275B" w:rsidP="00826195">
                            <w:pPr>
                              <w:spacing w:before="0" w:after="0"/>
                              <w:jc w:val="right"/>
                              <w:rPr>
                                <w:sz w:val="16"/>
                                <w:szCs w:val="16"/>
                                <w:lang w:val="sr-Latn-RS"/>
                              </w:rPr>
                            </w:pPr>
                          </w:p>
                          <w:p w:rsidR="000C275B" w:rsidRPr="006B530B" w:rsidRDefault="000C275B" w:rsidP="00826195">
                            <w:pPr>
                              <w:spacing w:before="0" w:after="0"/>
                              <w:jc w:val="right"/>
                              <w:rPr>
                                <w:sz w:val="16"/>
                                <w:szCs w:val="16"/>
                                <w:lang w:val="sr-Latn-RS"/>
                              </w:rPr>
                            </w:pPr>
                            <w:r w:rsidRPr="006B530B">
                              <w:rPr>
                                <w:sz w:val="16"/>
                                <w:szCs w:val="16"/>
                                <w:lang w:val="sr-Latn-RS"/>
                              </w:rPr>
                              <w:t>Gender equality among members of municipal boards</w:t>
                            </w:r>
                          </w:p>
                          <w:p w:rsidR="000C275B" w:rsidRPr="006B530B" w:rsidRDefault="000C275B" w:rsidP="00826195">
                            <w:pPr>
                              <w:spacing w:before="0" w:after="0"/>
                              <w:jc w:val="right"/>
                              <w:rPr>
                                <w:sz w:val="16"/>
                                <w:szCs w:val="16"/>
                                <w:lang w:val="sr-Latn-RS"/>
                              </w:rPr>
                            </w:pPr>
                          </w:p>
                          <w:p w:rsidR="000C275B" w:rsidRPr="006B530B" w:rsidRDefault="000C275B" w:rsidP="00826195">
                            <w:pPr>
                              <w:spacing w:before="0" w:after="0"/>
                              <w:jc w:val="right"/>
                              <w:rPr>
                                <w:sz w:val="16"/>
                                <w:szCs w:val="16"/>
                                <w:lang w:val="sr-Latn-RS"/>
                              </w:rPr>
                            </w:pPr>
                            <w:r w:rsidRPr="006B530B">
                              <w:rPr>
                                <w:sz w:val="16"/>
                                <w:szCs w:val="16"/>
                                <w:lang w:val="sr-Latn-RS"/>
                              </w:rPr>
                              <w:t>Women appointed to political positions in the municipality</w:t>
                            </w:r>
                          </w:p>
                          <w:p w:rsidR="000C275B" w:rsidRPr="006B530B" w:rsidRDefault="000C275B" w:rsidP="00826195">
                            <w:pPr>
                              <w:spacing w:before="0" w:after="0"/>
                              <w:jc w:val="right"/>
                              <w:rPr>
                                <w:sz w:val="16"/>
                                <w:szCs w:val="16"/>
                                <w:lang w:val="sr-Latn-RS"/>
                              </w:rPr>
                            </w:pPr>
                          </w:p>
                          <w:p w:rsidR="000C275B" w:rsidRPr="006B530B" w:rsidRDefault="000C275B" w:rsidP="00826195">
                            <w:pPr>
                              <w:spacing w:before="0" w:after="0"/>
                              <w:jc w:val="right"/>
                              <w:rPr>
                                <w:sz w:val="16"/>
                                <w:szCs w:val="16"/>
                                <w:lang w:val="sr-Latn-RS"/>
                              </w:rPr>
                            </w:pPr>
                            <w:r w:rsidRPr="006B530B">
                              <w:rPr>
                                <w:sz w:val="16"/>
                                <w:szCs w:val="16"/>
                                <w:lang w:val="sr-Latn-RS"/>
                              </w:rPr>
                              <w:t>Women in management positions in educational, health and cultural / sports institutions</w:t>
                            </w:r>
                          </w:p>
                          <w:p w:rsidR="000C275B" w:rsidRPr="006B530B" w:rsidRDefault="000C275B" w:rsidP="00826195">
                            <w:pPr>
                              <w:spacing w:before="0" w:after="0"/>
                              <w:jc w:val="right"/>
                              <w:rPr>
                                <w:sz w:val="16"/>
                                <w:szCs w:val="16"/>
                                <w:lang w:val="sr-Latn-RS"/>
                              </w:rPr>
                            </w:pPr>
                          </w:p>
                          <w:p w:rsidR="000C275B" w:rsidRDefault="000C275B" w:rsidP="00826195">
                            <w:pPr>
                              <w:spacing w:before="0" w:after="0"/>
                              <w:jc w:val="right"/>
                              <w:rPr>
                                <w:sz w:val="16"/>
                                <w:szCs w:val="16"/>
                                <w:lang w:val="sr-Latn-RS"/>
                              </w:rPr>
                            </w:pPr>
                            <w:r w:rsidRPr="006B530B">
                              <w:rPr>
                                <w:sz w:val="16"/>
                                <w:szCs w:val="16"/>
                                <w:lang w:val="sr-Latn-RS"/>
                              </w:rPr>
                              <w:t>Women employed in municipal institutions / administrations</w:t>
                            </w:r>
                          </w:p>
                          <w:p w:rsidR="000C275B" w:rsidRPr="001D5449" w:rsidRDefault="000C275B" w:rsidP="00826195">
                            <w:pPr>
                              <w:spacing w:before="0" w:after="0"/>
                              <w:jc w:val="right"/>
                              <w:rPr>
                                <w:sz w:val="16"/>
                                <w:szCs w:val="16"/>
                                <w:lang w:val="sr-Latn-R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B47B1" id="Text Box 109" o:spid="_x0000_s1112" type="#_x0000_t202" style="position:absolute;left:0;text-align:left;margin-left:-26.05pt;margin-top:38.8pt;width:234.75pt;height:223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kmgWQIAAKUEAAAOAAAAZHJzL2Uyb0RvYy54bWysVF1v2jAUfZ+0/2D5fU0IbUcRoWKtmCZV&#10;bSU69dk4DkRyfD3bkLBfv2MH2q7b0zQejO+H78c592Z23bea7ZXzDZmSj85yzpSRVDVmU/LvT8tP&#10;E858EKYSmowq+UF5fj3/+GHW2akqaEu6Uo4hiPHTzpZ8G4KdZpmXW9UKf0ZWGRhrcq0IEN0mq5zo&#10;EL3VWZHnl1lHrrKOpPIe2tvByOcpfl0rGR7q2qvAdMlRW0inS+c6ntl8JqYbJ+y2kccyxD9U0YrG&#10;IOlLqFsRBNu55o9QbSMdearDmaQ2o7pupEo9oJtR/q6b1VZYlXoBON6+wOT/X1h5v390rKnAXX7F&#10;mREtSHpSfWBfqGdRB4Q666dwXFm4hh4GeJ/0HsrYeF+7Nv6jJQY7sD684BvDSSiLq8loXFxwJmEr&#10;JuNilCcGstfn1vnwVVHL4qXkDgQmXMX+zgeUAteTS8zmSTfVstE6CQd/ox3bC3CNEamo40wLH6As&#10;+TL9YtUI8dszbVhX8svxRZ4yGYrxBj9tYlyV5uiYP2Ix9BxvoV/3Cb3J+ATImqoDcHI0zJq3ctmg&#10;lzsU8igchgvQYGHCA45aE1LT8cbZltzPv+mjPziHlbMOw1py/2MnnEJ/3wym4Wp0fh6nOwnnF58L&#10;CO6tZf3WYnbtDQGjEVbTynSN/kGfrrWj9hl7tYhZYRJGInfJw+l6E4YVwl5KtVgkJ8yzFeHOrKyM&#10;oSNwkamn/lk4e6QzYBLu6TTWYvqO1cE3vjS02AWqm0R5BHpAFeRFAbuQaDzubVy2t3Lyev26zH8B&#10;AAD//wMAUEsDBBQABgAIAAAAIQCnnyDS4wAAAAoBAAAPAAAAZHJzL2Rvd25yZXYueG1sTI9BT4NA&#10;EIXvJv6HzZh4axewhQYZGmM02qSkFk28btkRUHaXsNuC/fWuJz1O3pf3vsnWk+rYiQbbGo0QzgNg&#10;pCsjW10jvL0+zlbArBNais5oQvgmC+v88iITqTSj3tOpdDXzJdqmAqFxrk85t1VDSti56Un77MMM&#10;Sjh/DjWXgxh9uep4FAQxV6LVfqERPd03VH2VR4XwPpZPw26z+Xzpn4vz7lwWW3ooEK+vprtbYI4m&#10;9wfDr75Xh9w7HcxRS8s6hNkyCj2KkCQxMA8swmQB7ICwjG5i4HnG/7+Q/wAAAP//AwBQSwECLQAU&#10;AAYACAAAACEAtoM4kv4AAADhAQAAEwAAAAAAAAAAAAAAAAAAAAAAW0NvbnRlbnRfVHlwZXNdLnht&#10;bFBLAQItABQABgAIAAAAIQA4/SH/1gAAAJQBAAALAAAAAAAAAAAAAAAAAC8BAABfcmVscy8ucmVs&#10;c1BLAQItABQABgAIAAAAIQBGEkmgWQIAAKUEAAAOAAAAAAAAAAAAAAAAAC4CAABkcnMvZTJvRG9j&#10;LnhtbFBLAQItABQABgAIAAAAIQCnnyDS4wAAAAoBAAAPAAAAAAAAAAAAAAAAALMEAABkcnMvZG93&#10;bnJldi54bWxQSwUGAAAAAAQABADzAAAAwwUAAAAA&#10;" fillcolor="window" stroked="f" strokeweight=".5pt">
                <v:textbox>
                  <w:txbxContent>
                    <w:p w:rsidR="000C275B" w:rsidRPr="006B530B" w:rsidRDefault="000C275B" w:rsidP="00826195">
                      <w:pPr>
                        <w:spacing w:before="0" w:after="0"/>
                        <w:jc w:val="right"/>
                        <w:rPr>
                          <w:sz w:val="16"/>
                          <w:szCs w:val="16"/>
                          <w:lang w:val="sr-Latn-RS"/>
                        </w:rPr>
                      </w:pPr>
                      <w:r w:rsidRPr="006B530B">
                        <w:rPr>
                          <w:sz w:val="16"/>
                          <w:szCs w:val="16"/>
                          <w:lang w:val="sr-Latn-RS"/>
                        </w:rPr>
                        <w:t>Registration of property in the name of both sexes</w:t>
                      </w:r>
                    </w:p>
                    <w:p w:rsidR="000C275B" w:rsidRPr="006B530B" w:rsidRDefault="000C275B" w:rsidP="00826195">
                      <w:pPr>
                        <w:spacing w:before="0" w:after="0"/>
                        <w:jc w:val="right"/>
                        <w:rPr>
                          <w:sz w:val="16"/>
                          <w:szCs w:val="16"/>
                          <w:lang w:val="sr-Latn-RS"/>
                        </w:rPr>
                      </w:pPr>
                    </w:p>
                    <w:p w:rsidR="000C275B" w:rsidRPr="006B530B" w:rsidRDefault="000C275B" w:rsidP="00826195">
                      <w:pPr>
                        <w:spacing w:before="0" w:after="0"/>
                        <w:jc w:val="right"/>
                        <w:rPr>
                          <w:sz w:val="16"/>
                          <w:szCs w:val="16"/>
                          <w:lang w:val="sr-Latn-RS"/>
                        </w:rPr>
                      </w:pPr>
                      <w:r w:rsidRPr="006B530B">
                        <w:rPr>
                          <w:sz w:val="16"/>
                          <w:szCs w:val="16"/>
                          <w:lang w:val="sr-Latn-RS"/>
                        </w:rPr>
                        <w:t>Gender equality in naming streets</w:t>
                      </w:r>
                    </w:p>
                    <w:p w:rsidR="000C275B" w:rsidRPr="006B530B" w:rsidRDefault="000C275B" w:rsidP="00826195">
                      <w:pPr>
                        <w:spacing w:before="0" w:after="0"/>
                        <w:jc w:val="right"/>
                        <w:rPr>
                          <w:sz w:val="16"/>
                          <w:szCs w:val="16"/>
                          <w:lang w:val="sr-Latn-RS"/>
                        </w:rPr>
                      </w:pPr>
                    </w:p>
                    <w:p w:rsidR="000C275B" w:rsidRPr="006B530B" w:rsidRDefault="000C275B" w:rsidP="00826195">
                      <w:pPr>
                        <w:spacing w:before="0" w:after="0"/>
                        <w:jc w:val="right"/>
                        <w:rPr>
                          <w:sz w:val="16"/>
                          <w:szCs w:val="16"/>
                          <w:lang w:val="sr-Latn-RS"/>
                        </w:rPr>
                      </w:pPr>
                      <w:r w:rsidRPr="006B530B">
                        <w:rPr>
                          <w:sz w:val="16"/>
                          <w:szCs w:val="16"/>
                          <w:lang w:val="sr-Latn-RS"/>
                        </w:rPr>
                        <w:t>Municipal Gender Equality Plan</w:t>
                      </w:r>
                    </w:p>
                    <w:p w:rsidR="000C275B" w:rsidRPr="006B530B" w:rsidRDefault="000C275B" w:rsidP="00826195">
                      <w:pPr>
                        <w:spacing w:before="0" w:after="0"/>
                        <w:jc w:val="right"/>
                        <w:rPr>
                          <w:sz w:val="16"/>
                          <w:szCs w:val="16"/>
                          <w:lang w:val="sr-Latn-RS"/>
                        </w:rPr>
                      </w:pPr>
                    </w:p>
                    <w:p w:rsidR="000C275B" w:rsidRPr="006B530B" w:rsidRDefault="000C275B" w:rsidP="00826195">
                      <w:pPr>
                        <w:spacing w:before="0" w:after="0"/>
                        <w:jc w:val="right"/>
                        <w:rPr>
                          <w:sz w:val="16"/>
                          <w:szCs w:val="16"/>
                          <w:lang w:val="sr-Latn-RS"/>
                        </w:rPr>
                      </w:pPr>
                      <w:r w:rsidRPr="006B530B">
                        <w:rPr>
                          <w:sz w:val="16"/>
                          <w:szCs w:val="16"/>
                          <w:lang w:val="sr-Latn-RS"/>
                        </w:rPr>
                        <w:t>Participation of women in public meetings</w:t>
                      </w:r>
                    </w:p>
                    <w:p w:rsidR="000C275B" w:rsidRPr="006B530B" w:rsidRDefault="000C275B" w:rsidP="00826195">
                      <w:pPr>
                        <w:spacing w:before="0" w:after="0"/>
                        <w:jc w:val="right"/>
                        <w:rPr>
                          <w:sz w:val="16"/>
                          <w:szCs w:val="16"/>
                          <w:lang w:val="sr-Latn-RS"/>
                        </w:rPr>
                      </w:pPr>
                    </w:p>
                    <w:p w:rsidR="000C275B" w:rsidRPr="006B530B" w:rsidRDefault="000C275B" w:rsidP="00826195">
                      <w:pPr>
                        <w:spacing w:before="0" w:after="0"/>
                        <w:jc w:val="right"/>
                        <w:rPr>
                          <w:sz w:val="16"/>
                          <w:szCs w:val="16"/>
                          <w:lang w:val="sr-Latn-RS"/>
                        </w:rPr>
                      </w:pPr>
                      <w:r w:rsidRPr="006B530B">
                        <w:rPr>
                          <w:sz w:val="16"/>
                          <w:szCs w:val="16"/>
                          <w:lang w:val="sr-Latn-RS"/>
                        </w:rPr>
                        <w:t>Gender equality in budgeting for employment and entrepreneurship of women</w:t>
                      </w:r>
                    </w:p>
                    <w:p w:rsidR="000C275B" w:rsidRPr="006B530B" w:rsidRDefault="000C275B" w:rsidP="00826195">
                      <w:pPr>
                        <w:spacing w:before="0" w:after="0"/>
                        <w:jc w:val="right"/>
                        <w:rPr>
                          <w:sz w:val="16"/>
                          <w:szCs w:val="16"/>
                          <w:lang w:val="sr-Latn-RS"/>
                        </w:rPr>
                      </w:pPr>
                    </w:p>
                    <w:p w:rsidR="000C275B" w:rsidRPr="006B530B" w:rsidRDefault="000C275B" w:rsidP="00826195">
                      <w:pPr>
                        <w:spacing w:before="0" w:after="0"/>
                        <w:jc w:val="right"/>
                        <w:rPr>
                          <w:sz w:val="16"/>
                          <w:szCs w:val="16"/>
                          <w:lang w:val="sr-Latn-RS"/>
                        </w:rPr>
                      </w:pPr>
                      <w:r w:rsidRPr="006B530B">
                        <w:rPr>
                          <w:sz w:val="16"/>
                          <w:szCs w:val="16"/>
                          <w:lang w:val="sr-Latn-RS"/>
                        </w:rPr>
                        <w:t>Responsible gender budgeting and expenditure</w:t>
                      </w:r>
                    </w:p>
                    <w:p w:rsidR="000C275B" w:rsidRPr="006B530B" w:rsidRDefault="000C275B" w:rsidP="00826195">
                      <w:pPr>
                        <w:spacing w:before="0" w:after="0"/>
                        <w:jc w:val="right"/>
                        <w:rPr>
                          <w:sz w:val="16"/>
                          <w:szCs w:val="16"/>
                          <w:lang w:val="sr-Latn-RS"/>
                        </w:rPr>
                      </w:pPr>
                    </w:p>
                    <w:p w:rsidR="000C275B" w:rsidRPr="006B530B" w:rsidRDefault="000C275B" w:rsidP="00826195">
                      <w:pPr>
                        <w:spacing w:before="0" w:after="0"/>
                        <w:jc w:val="right"/>
                        <w:rPr>
                          <w:sz w:val="16"/>
                          <w:szCs w:val="16"/>
                          <w:lang w:val="sr-Latn-RS"/>
                        </w:rPr>
                      </w:pPr>
                      <w:r w:rsidRPr="006B530B">
                        <w:rPr>
                          <w:sz w:val="16"/>
                          <w:szCs w:val="16"/>
                          <w:lang w:val="sr-Latn-RS"/>
                        </w:rPr>
                        <w:t>Gender equality in the composition of local communities</w:t>
                      </w:r>
                    </w:p>
                    <w:p w:rsidR="000C275B" w:rsidRPr="006B530B" w:rsidRDefault="000C275B" w:rsidP="00826195">
                      <w:pPr>
                        <w:spacing w:before="0" w:after="0"/>
                        <w:jc w:val="right"/>
                        <w:rPr>
                          <w:sz w:val="16"/>
                          <w:szCs w:val="16"/>
                          <w:lang w:val="sr-Latn-RS"/>
                        </w:rPr>
                      </w:pPr>
                    </w:p>
                    <w:p w:rsidR="000C275B" w:rsidRPr="006B530B" w:rsidRDefault="000C275B" w:rsidP="00826195">
                      <w:pPr>
                        <w:spacing w:before="0" w:after="0"/>
                        <w:jc w:val="right"/>
                        <w:rPr>
                          <w:sz w:val="16"/>
                          <w:szCs w:val="16"/>
                          <w:lang w:val="sr-Latn-RS"/>
                        </w:rPr>
                      </w:pPr>
                      <w:r w:rsidRPr="006B530B">
                        <w:rPr>
                          <w:sz w:val="16"/>
                          <w:szCs w:val="16"/>
                          <w:lang w:val="sr-Latn-RS"/>
                        </w:rPr>
                        <w:t>Gender equality among members of municipal boards</w:t>
                      </w:r>
                    </w:p>
                    <w:p w:rsidR="000C275B" w:rsidRPr="006B530B" w:rsidRDefault="000C275B" w:rsidP="00826195">
                      <w:pPr>
                        <w:spacing w:before="0" w:after="0"/>
                        <w:jc w:val="right"/>
                        <w:rPr>
                          <w:sz w:val="16"/>
                          <w:szCs w:val="16"/>
                          <w:lang w:val="sr-Latn-RS"/>
                        </w:rPr>
                      </w:pPr>
                    </w:p>
                    <w:p w:rsidR="000C275B" w:rsidRPr="006B530B" w:rsidRDefault="000C275B" w:rsidP="00826195">
                      <w:pPr>
                        <w:spacing w:before="0" w:after="0"/>
                        <w:jc w:val="right"/>
                        <w:rPr>
                          <w:sz w:val="16"/>
                          <w:szCs w:val="16"/>
                          <w:lang w:val="sr-Latn-RS"/>
                        </w:rPr>
                      </w:pPr>
                      <w:r w:rsidRPr="006B530B">
                        <w:rPr>
                          <w:sz w:val="16"/>
                          <w:szCs w:val="16"/>
                          <w:lang w:val="sr-Latn-RS"/>
                        </w:rPr>
                        <w:t>Women appointed to political positions in the municipality</w:t>
                      </w:r>
                    </w:p>
                    <w:p w:rsidR="000C275B" w:rsidRPr="006B530B" w:rsidRDefault="000C275B" w:rsidP="00826195">
                      <w:pPr>
                        <w:spacing w:before="0" w:after="0"/>
                        <w:jc w:val="right"/>
                        <w:rPr>
                          <w:sz w:val="16"/>
                          <w:szCs w:val="16"/>
                          <w:lang w:val="sr-Latn-RS"/>
                        </w:rPr>
                      </w:pPr>
                    </w:p>
                    <w:p w:rsidR="000C275B" w:rsidRPr="006B530B" w:rsidRDefault="000C275B" w:rsidP="00826195">
                      <w:pPr>
                        <w:spacing w:before="0" w:after="0"/>
                        <w:jc w:val="right"/>
                        <w:rPr>
                          <w:sz w:val="16"/>
                          <w:szCs w:val="16"/>
                          <w:lang w:val="sr-Latn-RS"/>
                        </w:rPr>
                      </w:pPr>
                      <w:r w:rsidRPr="006B530B">
                        <w:rPr>
                          <w:sz w:val="16"/>
                          <w:szCs w:val="16"/>
                          <w:lang w:val="sr-Latn-RS"/>
                        </w:rPr>
                        <w:t>Women in management positions in educational, health and cultural / sports institutions</w:t>
                      </w:r>
                    </w:p>
                    <w:p w:rsidR="000C275B" w:rsidRPr="006B530B" w:rsidRDefault="000C275B" w:rsidP="00826195">
                      <w:pPr>
                        <w:spacing w:before="0" w:after="0"/>
                        <w:jc w:val="right"/>
                        <w:rPr>
                          <w:sz w:val="16"/>
                          <w:szCs w:val="16"/>
                          <w:lang w:val="sr-Latn-RS"/>
                        </w:rPr>
                      </w:pPr>
                    </w:p>
                    <w:p w:rsidR="000C275B" w:rsidRDefault="000C275B" w:rsidP="00826195">
                      <w:pPr>
                        <w:spacing w:before="0" w:after="0"/>
                        <w:jc w:val="right"/>
                        <w:rPr>
                          <w:sz w:val="16"/>
                          <w:szCs w:val="16"/>
                          <w:lang w:val="sr-Latn-RS"/>
                        </w:rPr>
                      </w:pPr>
                      <w:r w:rsidRPr="006B530B">
                        <w:rPr>
                          <w:sz w:val="16"/>
                          <w:szCs w:val="16"/>
                          <w:lang w:val="sr-Latn-RS"/>
                        </w:rPr>
                        <w:t>Women employed in municipal institutions / administrations</w:t>
                      </w:r>
                    </w:p>
                    <w:p w:rsidR="000C275B" w:rsidRPr="001D5449" w:rsidRDefault="000C275B" w:rsidP="00826195">
                      <w:pPr>
                        <w:spacing w:before="0" w:after="0"/>
                        <w:jc w:val="right"/>
                        <w:rPr>
                          <w:sz w:val="16"/>
                          <w:szCs w:val="16"/>
                          <w:lang w:val="sr-Latn-RS"/>
                        </w:rPr>
                      </w:pPr>
                    </w:p>
                  </w:txbxContent>
                </v:textbox>
              </v:shape>
            </w:pict>
          </mc:Fallback>
        </mc:AlternateContent>
      </w:r>
      <w:r w:rsidR="00442F45">
        <w:rPr>
          <w:rFonts w:asciiTheme="majorHAnsi" w:hAnsiTheme="majorHAnsi" w:cstheme="majorHAnsi"/>
          <w:noProof/>
          <w:sz w:val="24"/>
        </w:rPr>
        <mc:AlternateContent>
          <mc:Choice Requires="wps">
            <w:drawing>
              <wp:anchor distT="0" distB="0" distL="114300" distR="114300" simplePos="0" relativeHeight="251702272" behindDoc="0" locked="0" layoutInCell="1" allowOverlap="1" wp14:anchorId="3466885C" wp14:editId="5C8A0B56">
                <wp:simplePos x="0" y="0"/>
                <wp:positionH relativeFrom="column">
                  <wp:posOffset>2082800</wp:posOffset>
                </wp:positionH>
                <wp:positionV relativeFrom="paragraph">
                  <wp:posOffset>67310</wp:posOffset>
                </wp:positionV>
                <wp:extent cx="1543050" cy="317500"/>
                <wp:effectExtent l="0" t="0" r="0" b="6350"/>
                <wp:wrapNone/>
                <wp:docPr id="88" name="Text Box 88"/>
                <wp:cNvGraphicFramePr/>
                <a:graphic xmlns:a="http://schemas.openxmlformats.org/drawingml/2006/main">
                  <a:graphicData uri="http://schemas.microsoft.com/office/word/2010/wordprocessingShape">
                    <wps:wsp>
                      <wps:cNvSpPr txBox="1"/>
                      <wps:spPr>
                        <a:xfrm>
                          <a:off x="0" y="0"/>
                          <a:ext cx="154305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Pr="003C28FC" w:rsidRDefault="000C275B" w:rsidP="00442F45">
                            <w:pPr>
                              <w:spacing w:before="0" w:after="0"/>
                              <w:jc w:val="center"/>
                            </w:pPr>
                            <w:r>
                              <w:rPr>
                                <w:rFonts w:asciiTheme="majorHAnsi" w:hAnsiTheme="majorHAnsi" w:cstheme="majorHAnsi"/>
                                <w:sz w:val="24"/>
                              </w:rPr>
                              <w:t>% by indicators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6885C" id="Text Box 88" o:spid="_x0000_s1113" type="#_x0000_t202" style="position:absolute;left:0;text-align:left;margin-left:164pt;margin-top:5.3pt;width:121.5pt;height: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DlmjQIAAJQFAAAOAAAAZHJzL2Uyb0RvYy54bWysVF1P2zAUfZ+0/2D5faSFlrGKFHUgpkkI&#10;0GDi2XVsGs3x9Wy3Tffrd+w0bcd4YdpLYvue+3Xux/lF2xi2Uj7UZEs+PBpwpqykqrbPJf/+eP3h&#10;jLMQha2EIatKvlGBX0zfvztfu4k6pgWZSnkGIzZM1q7kixjdpCiCXKhGhCNyykKoyTci4uqfi8qL&#10;Naw3pjgeDE6LNfnKeZIqBLxedUI+zfa1VjLeaR1UZKbkiC3mr8/fefoW03MxefbCLWq5DUP8QxSN&#10;qC2c7kxdiSjY0td/mWpq6SmQjkeSmoK0rqXKOSCb4eBFNg8L4VTOBeQEt6Mp/D+z8nZ171ldlfwM&#10;lbKiQY0eVRvZZ2oZnsDP2oUJYA8OwNjiHXXu3wMeU9qt9k36IyEGOZje7NhN1mRSGo9OBmOIJGQn&#10;w4/jQaa/2Gs7H+IXRQ1Lh5J7VC+TKlY3ISISQHtIchbI1NV1bUy+pI5Rl8azlUCtTcwxQuMPlLFs&#10;XfLTE4SRlCwl9c6yselF5Z7ZukuZdxnmU9wYlTDGflManOVEX/EtpFR25z+jE0rD1VsUt/h9VG9R&#10;7vKARvZMNu6Um9qSz9nnIdtTVv3oKdMdHoQf5J2OsZ23XbOM+g6YU7VBY3jqRis4eV2jejcixHvh&#10;MUsoOPZDvMNHGwL7tD1xtiD/67X3hEeLQ8rZGrNZ8vBzKbzizHy1aP5Pw9EoDXO+jMYfj3Hxh5L5&#10;ocQum0tCSwyxiZzMx4SPpj9qT80T1sgseYVIWAnfJY/98TJ2GwNrSKrZLIMwvk7EG/vgZDKdaE69&#10;+dg+Ce+2DRzR+rfUT7GYvOjjDps0Lc2WkXSdmzwR3bG6LQBGP/f+dk2l3XJ4z6j9Mp3+BgAA//8D&#10;AFBLAwQUAAYACAAAACEAnWCSiOAAAAAJAQAADwAAAGRycy9kb3ducmV2LnhtbEyPS2vDMBCE74X8&#10;B7GBXkojJyZOcC2HUPqA3hL3QW+KtbVNrJWxFNv9992e2uPODLPfZLvJtmLA3jeOFCwXEQik0pmG&#10;KgWvxePtFoQPmoxuHaGCb/Swy2dXmU6NG+mAwzFUgkvIp1pBHUKXSunLGq32C9chsffleqsDn30l&#10;Ta9HLretXEVRIq1uiD/UusP7Gsvz8WIVfN5UHy9+enob43XcPTwPxebdFEpdz6f9HYiAU/gLwy8+&#10;o0POTCd3IeNFqyBebXlLYCNKQHBgvVmycFKQsCDzTP5fkP8AAAD//wMAUEsBAi0AFAAGAAgAAAAh&#10;ALaDOJL+AAAA4QEAABMAAAAAAAAAAAAAAAAAAAAAAFtDb250ZW50X1R5cGVzXS54bWxQSwECLQAU&#10;AAYACAAAACEAOP0h/9YAAACUAQAACwAAAAAAAAAAAAAAAAAvAQAAX3JlbHMvLnJlbHNQSwECLQAU&#10;AAYACAAAACEAIqg5Zo0CAACUBQAADgAAAAAAAAAAAAAAAAAuAgAAZHJzL2Uyb0RvYy54bWxQSwEC&#10;LQAUAAYACAAAACEAnWCSiOAAAAAJAQAADwAAAAAAAAAAAAAAAADnBAAAZHJzL2Rvd25yZXYueG1s&#10;UEsFBgAAAAAEAAQA8wAAAPQFAAAAAA==&#10;" fillcolor="white [3201]" stroked="f" strokeweight=".5pt">
                <v:textbox>
                  <w:txbxContent>
                    <w:p w:rsidR="000C275B" w:rsidRPr="003C28FC" w:rsidRDefault="000C275B" w:rsidP="00442F45">
                      <w:pPr>
                        <w:spacing w:before="0" w:after="0"/>
                        <w:jc w:val="center"/>
                      </w:pPr>
                      <w:r>
                        <w:rPr>
                          <w:rFonts w:asciiTheme="majorHAnsi" w:hAnsiTheme="majorHAnsi" w:cstheme="majorHAnsi"/>
                          <w:sz w:val="24"/>
                        </w:rPr>
                        <w:t>% by indicators</w:t>
                      </w:r>
                    </w:p>
                  </w:txbxContent>
                </v:textbox>
              </v:shape>
            </w:pict>
          </mc:Fallback>
        </mc:AlternateContent>
      </w:r>
      <w:r w:rsidRPr="0098493B">
        <w:rPr>
          <w:noProof/>
        </w:rPr>
        <w:drawing>
          <wp:inline distT="0" distB="0" distL="0" distR="0" wp14:anchorId="420D8C89" wp14:editId="1CD5360B">
            <wp:extent cx="5702060" cy="3357245"/>
            <wp:effectExtent l="0" t="0" r="0" b="0"/>
            <wp:docPr id="193" name="Chart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17705" w:rsidRPr="008C7DD1" w:rsidRDefault="00017705" w:rsidP="00017705">
      <w:pPr>
        <w:pStyle w:val="Caption"/>
        <w:rPr>
          <w:rFonts w:asciiTheme="majorHAnsi" w:hAnsiTheme="majorHAnsi" w:cstheme="majorHAnsi"/>
          <w:sz w:val="24"/>
        </w:rPr>
      </w:pPr>
      <w:r w:rsidRPr="008C7DD1">
        <w:t xml:space="preserve">Figure </w:t>
      </w:r>
      <w:r w:rsidR="008A77D9">
        <w:fldChar w:fldCharType="begin"/>
      </w:r>
      <w:r w:rsidR="008A77D9">
        <w:instrText xml:space="preserve"> SEQ Figure \* ARABIC </w:instrText>
      </w:r>
      <w:r w:rsidR="008A77D9">
        <w:fldChar w:fldCharType="separate"/>
      </w:r>
      <w:r w:rsidRPr="008C7DD1">
        <w:t>33</w:t>
      </w:r>
      <w:r w:rsidR="008A77D9">
        <w:fldChar w:fldCharType="end"/>
      </w:r>
      <w:r>
        <w:t xml:space="preserve">. </w:t>
      </w:r>
      <w:r w:rsidRPr="00201151">
        <w:t>% of indicators in the field of gender equality</w:t>
      </w:r>
      <w:r w:rsidRPr="00201151">
        <w:rPr>
          <w:rStyle w:val="FootnoteReference"/>
          <w:vertAlign w:val="baseline"/>
        </w:rPr>
        <w:t xml:space="preserve"> </w:t>
      </w:r>
      <w:r w:rsidRPr="008C7DD1">
        <w:rPr>
          <w:rStyle w:val="FootnoteReference"/>
        </w:rPr>
        <w:footnoteReference w:id="9"/>
      </w:r>
    </w:p>
    <w:p w:rsidR="00017705" w:rsidRPr="008C7DD1" w:rsidRDefault="00017705" w:rsidP="00017705">
      <w:pPr>
        <w:rPr>
          <w:rFonts w:asciiTheme="majorHAnsi" w:hAnsiTheme="majorHAnsi" w:cstheme="majorHAnsi"/>
          <w:sz w:val="24"/>
        </w:rPr>
      </w:pPr>
    </w:p>
    <w:p w:rsidR="004A3754" w:rsidRPr="00235663" w:rsidRDefault="007A2F22" w:rsidP="007B3EB0">
      <w:pPr>
        <w:rPr>
          <w:rFonts w:asciiTheme="majorHAnsi" w:hAnsiTheme="majorHAnsi" w:cstheme="majorHAnsi"/>
          <w:sz w:val="24"/>
        </w:rPr>
      </w:pPr>
      <w:r w:rsidRPr="00235663">
        <w:rPr>
          <w:rFonts w:asciiTheme="majorHAnsi" w:hAnsiTheme="majorHAnsi" w:cstheme="majorHAnsi"/>
          <w:sz w:val="24"/>
        </w:rPr>
        <w:t>Based on the data reported by 36 municipalities, out of a total of 37,310 employees in municipal institutions, 17,660 of them are women, or 80.66% of the legal criterion 50x50. Also, 23 municipalities proved to have drafted the plan for gender equality, while 13 municipalities did not prove that the plan was drafted.</w:t>
      </w:r>
      <w:r w:rsidR="007B3EB0" w:rsidRPr="00235663">
        <w:rPr>
          <w:rStyle w:val="FootnoteReference"/>
          <w:rFonts w:asciiTheme="majorHAnsi" w:hAnsiTheme="majorHAnsi" w:cstheme="majorHAnsi"/>
          <w:sz w:val="24"/>
        </w:rPr>
        <w:footnoteReference w:id="10"/>
      </w:r>
      <w:r w:rsidR="004A3754" w:rsidRPr="00235663">
        <w:rPr>
          <w:rFonts w:asciiTheme="majorHAnsi" w:hAnsiTheme="majorHAnsi" w:cstheme="majorHAnsi"/>
          <w:sz w:val="24"/>
        </w:rPr>
        <w:t xml:space="preserve"> In </w:t>
      </w:r>
      <w:r w:rsidR="00B71995" w:rsidRPr="00235663">
        <w:rPr>
          <w:rFonts w:asciiTheme="majorHAnsi" w:hAnsiTheme="majorHAnsi" w:cstheme="majorHAnsi"/>
          <w:sz w:val="24"/>
        </w:rPr>
        <w:t>regards to</w:t>
      </w:r>
      <w:r w:rsidR="004A3754" w:rsidRPr="00235663">
        <w:rPr>
          <w:rFonts w:asciiTheme="majorHAnsi" w:hAnsiTheme="majorHAnsi" w:cstheme="majorHAnsi"/>
          <w:sz w:val="24"/>
        </w:rPr>
        <w:t xml:space="preserve"> political positions, out of 420 positions within the municipal executive, 119 are women, or 50.95% of the legal criteria in 36 municipalities. The percentage of representation in the bodies of municipal assemblies is 65% of the criterion. </w:t>
      </w:r>
      <w:r w:rsidR="00B71995" w:rsidRPr="00235663">
        <w:rPr>
          <w:rFonts w:asciiTheme="majorHAnsi" w:hAnsiTheme="majorHAnsi" w:cstheme="majorHAnsi"/>
          <w:sz w:val="24"/>
        </w:rPr>
        <w:t>Based on</w:t>
      </w:r>
      <w:r w:rsidR="004A3754" w:rsidRPr="00235663">
        <w:rPr>
          <w:rFonts w:asciiTheme="majorHAnsi" w:hAnsiTheme="majorHAnsi" w:cstheme="majorHAnsi"/>
          <w:sz w:val="24"/>
        </w:rPr>
        <w:t xml:space="preserve"> the data o</w:t>
      </w:r>
      <w:r w:rsidR="00B71995" w:rsidRPr="00235663">
        <w:rPr>
          <w:rFonts w:asciiTheme="majorHAnsi" w:hAnsiTheme="majorHAnsi" w:cstheme="majorHAnsi"/>
          <w:sz w:val="24"/>
        </w:rPr>
        <w:t>n</w:t>
      </w:r>
      <w:r w:rsidR="004A3754" w:rsidRPr="00235663">
        <w:rPr>
          <w:rFonts w:asciiTheme="majorHAnsi" w:hAnsiTheme="majorHAnsi" w:cstheme="majorHAnsi"/>
          <w:sz w:val="24"/>
        </w:rPr>
        <w:t xml:space="preserve"> the representation of women in leading positions in educational, health and cultural/sports institutions, out of 1663 leading positions, 516 of them are led by women, or 59.02% of the fulfillment of the legal criteria. Gender equality is quite high in municipal institutions where on average 80.66% of municipalities meet the required standard.</w:t>
      </w:r>
    </w:p>
    <w:p w:rsidR="00017705" w:rsidRPr="008C7DD1" w:rsidRDefault="00017705" w:rsidP="00017705">
      <w:pPr>
        <w:rPr>
          <w:rFonts w:asciiTheme="majorHAnsi" w:hAnsiTheme="majorHAnsi" w:cstheme="majorHAnsi"/>
          <w:sz w:val="24"/>
        </w:rPr>
      </w:pPr>
      <w:r w:rsidRPr="00201151">
        <w:rPr>
          <w:rFonts w:asciiTheme="majorHAnsi" w:hAnsiTheme="majorHAnsi" w:cstheme="majorHAnsi"/>
          <w:sz w:val="24"/>
        </w:rPr>
        <w:t>Gender representation in local councils is extremely low and the vast majority of municipalities do not have any women leading these councils.</w:t>
      </w:r>
      <w:r w:rsidRPr="008C7DD1">
        <w:rPr>
          <w:rFonts w:asciiTheme="majorHAnsi" w:hAnsiTheme="majorHAnsi" w:cstheme="majorHAnsi"/>
          <w:sz w:val="24"/>
        </w:rPr>
        <w:t xml:space="preserve"> </w:t>
      </w:r>
      <w:r w:rsidRPr="00201151">
        <w:rPr>
          <w:rFonts w:asciiTheme="majorHAnsi" w:hAnsiTheme="majorHAnsi" w:cstheme="majorHAnsi"/>
          <w:sz w:val="24"/>
        </w:rPr>
        <w:t>This is also taking into account that almost half of the municipalities do not have functional local councils as shown in the third area.</w:t>
      </w:r>
      <w:r w:rsidRPr="008C7DD1">
        <w:rPr>
          <w:rFonts w:asciiTheme="majorHAnsi" w:hAnsiTheme="majorHAnsi" w:cstheme="majorHAnsi"/>
          <w:sz w:val="24"/>
        </w:rPr>
        <w:t xml:space="preserve"> </w:t>
      </w:r>
      <w:r w:rsidRPr="00FA58D4">
        <w:rPr>
          <w:rFonts w:asciiTheme="majorHAnsi" w:hAnsiTheme="majorHAnsi" w:cstheme="majorHAnsi"/>
          <w:sz w:val="24"/>
        </w:rPr>
        <w:t>Gender representation in the names of municipal roads is extremely low as well as the registration of property in the name of a woman or both genders (husband or brothers and sisters).</w:t>
      </w:r>
      <w:r w:rsidRPr="008C7DD1">
        <w:rPr>
          <w:rFonts w:asciiTheme="majorHAnsi" w:hAnsiTheme="majorHAnsi" w:cstheme="majorHAnsi"/>
          <w:sz w:val="24"/>
        </w:rPr>
        <w:t xml:space="preserve"> </w:t>
      </w:r>
    </w:p>
    <w:p w:rsidR="00017705" w:rsidRPr="008C7DD1" w:rsidRDefault="00442F45" w:rsidP="00017705">
      <w:pPr>
        <w:keepNext/>
        <w:ind w:left="-900"/>
      </w:pPr>
      <w:r>
        <w:rPr>
          <w:rFonts w:asciiTheme="majorHAnsi" w:hAnsiTheme="majorHAnsi" w:cstheme="majorHAnsi"/>
          <w:noProof/>
          <w:sz w:val="24"/>
        </w:rPr>
        <w:lastRenderedPageBreak/>
        <mc:AlternateContent>
          <mc:Choice Requires="wps">
            <w:drawing>
              <wp:anchor distT="0" distB="0" distL="114300" distR="114300" simplePos="0" relativeHeight="251704320" behindDoc="0" locked="0" layoutInCell="1" allowOverlap="1" wp14:anchorId="59AE4BA6" wp14:editId="0E9900B7">
                <wp:simplePos x="0" y="0"/>
                <wp:positionH relativeFrom="column">
                  <wp:posOffset>1035050</wp:posOffset>
                </wp:positionH>
                <wp:positionV relativeFrom="paragraph">
                  <wp:posOffset>88900</wp:posOffset>
                </wp:positionV>
                <wp:extent cx="3606800" cy="317500"/>
                <wp:effectExtent l="0" t="0" r="0" b="6350"/>
                <wp:wrapNone/>
                <wp:docPr id="89" name="Text Box 89"/>
                <wp:cNvGraphicFramePr/>
                <a:graphic xmlns:a="http://schemas.openxmlformats.org/drawingml/2006/main">
                  <a:graphicData uri="http://schemas.microsoft.com/office/word/2010/wordprocessingShape">
                    <wps:wsp>
                      <wps:cNvSpPr txBox="1"/>
                      <wps:spPr>
                        <a:xfrm>
                          <a:off x="0" y="0"/>
                          <a:ext cx="360680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Pr="003C28FC" w:rsidRDefault="000C275B" w:rsidP="00442F45">
                            <w:pPr>
                              <w:spacing w:before="0" w:after="0"/>
                              <w:jc w:val="center"/>
                            </w:pPr>
                            <w:r>
                              <w:rPr>
                                <w:rFonts w:asciiTheme="majorHAnsi" w:hAnsiTheme="majorHAnsi" w:cstheme="majorHAnsi"/>
                                <w:sz w:val="24"/>
                              </w:rPr>
                              <w:t>% achieved by municipalities – gender representation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E4BA6" id="Text Box 89" o:spid="_x0000_s1114" type="#_x0000_t202" style="position:absolute;left:0;text-align:left;margin-left:81.5pt;margin-top:7pt;width:284pt;height: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YYTjgIAAJQFAAAOAAAAZHJzL2Uyb0RvYy54bWysVFFPGzEMfp+0/xDlfdwVaCkVV9SBmCYh&#10;QIOJ5zSX0GhJnCVp77pfPyd313aMF6a93DnxZzu2P/visjWabIQPCmxFR0clJcJyqJV9qej3p5tP&#10;U0pCZLZmGqyo6FYEejn/+OGicTNxDCvQtfAEndgwa1xFVzG6WVEEvhKGhSNwwqJSgjcs4tG/FLVn&#10;DXo3ujguy0nRgK+dBy5CwNvrTknn2b+Ugsd7KYOIRFcU3xbz1+fvMn2L+QWbvXjmVor3z2D/8ArD&#10;lMWgO1fXLDKy9uovV0ZxDwFkPOJgCpBScZFzwGxG5atsHlfMiZwLFie4XZnC/3PL7zYPnqi6otNz&#10;Siwz2KMn0UbyGVqCV1ifxoUZwh4dAmOL99jn4T7gZUq7ld6kPyZEUI+V3u6qm7xxvDyZlJNpiSqO&#10;upPR2RhldF/srZ0P8YsAQ5JQUY/dy0Vlm9sQO+gAScECaFXfKK3zITFGXGlPNgx7rWN+Izr/A6Ut&#10;aSo6ORmX2bGFZN551ja5EZkzfbiUeZdhluJWi4TR9puQWLOc6BuxGefC7uJndEJJDPUewx6/f9V7&#10;jLs80CJHBht3xkZZ8Dn7PGT7ktU/hpLJDo+9Ocg7ibFdth1ZxgMDllBvkRgeutEKjt8o7N4tC/GB&#10;eZwlbDjuh3iPH6kBqw+9RMkK/K+37hMeKY5aShqczYqGn2vmBSX6q0Xyn49OT9Mw58Pp+OwYD/5Q&#10;szzU2LW5AqTECDeR41lM+KgHUXowz7hGFikqqpjlGLuicRCvYrcxcA1xsVhkEI6vY/HWPjqeXKcy&#10;J24+tc/Mu57AEal/B8MUs9krHnfYZGlhsY4gVSZ5KnRX1b4BOPp5TPo1lXbL4Tmj9st0/hsAAP//&#10;AwBQSwMEFAAGAAgAAAAhAKDUFwbeAAAACQEAAA8AAABkcnMvZG93bnJldi54bWxMT8tOwzAQvCPx&#10;D9YicUHUKYG0SuNUCPGQeqNpQb258TaJiNdR7Cbh71lOcNqZ3dHsTLaebCsG7H3jSMF8FoFAKp1p&#10;qFKwK15ulyB80GR06wgVfKOHdX55kenUuJHecdiGSrAJ+VQrqEPoUil9WaPVfuY6JL6dXG91YNpX&#10;0vR6ZHPbyrsoSqTVDfGHWnf4VGP5tT1bBYeb6nPjp9f9GD/E3fPbUCw+TKHU9dX0uAIRcAp/YviN&#10;z9Eh50xHdybjRcs8iblLYHDPkwWLeM7gqCDhhcwz+b9B/gMAAP//AwBQSwECLQAUAAYACAAAACEA&#10;toM4kv4AAADhAQAAEwAAAAAAAAAAAAAAAAAAAAAAW0NvbnRlbnRfVHlwZXNdLnhtbFBLAQItABQA&#10;BgAIAAAAIQA4/SH/1gAAAJQBAAALAAAAAAAAAAAAAAAAAC8BAABfcmVscy8ucmVsc1BLAQItABQA&#10;BgAIAAAAIQD2PYYTjgIAAJQFAAAOAAAAAAAAAAAAAAAAAC4CAABkcnMvZTJvRG9jLnhtbFBLAQIt&#10;ABQABgAIAAAAIQCg1BcG3gAAAAkBAAAPAAAAAAAAAAAAAAAAAOgEAABkcnMvZG93bnJldi54bWxQ&#10;SwUGAAAAAAQABADzAAAA8wUAAAAA&#10;" fillcolor="white [3201]" stroked="f" strokeweight=".5pt">
                <v:textbox>
                  <w:txbxContent>
                    <w:p w:rsidR="000C275B" w:rsidRPr="003C28FC" w:rsidRDefault="000C275B" w:rsidP="00442F45">
                      <w:pPr>
                        <w:spacing w:before="0" w:after="0"/>
                        <w:jc w:val="center"/>
                      </w:pPr>
                      <w:r>
                        <w:rPr>
                          <w:rFonts w:asciiTheme="majorHAnsi" w:hAnsiTheme="majorHAnsi" w:cstheme="majorHAnsi"/>
                          <w:sz w:val="24"/>
                        </w:rPr>
                        <w:t>% achieved by municipalities – gender representation</w:t>
                      </w:r>
                    </w:p>
                  </w:txbxContent>
                </v:textbox>
              </v:shape>
            </w:pict>
          </mc:Fallback>
        </mc:AlternateContent>
      </w:r>
      <w:r w:rsidR="007B3EB0" w:rsidRPr="0098493B">
        <w:rPr>
          <w:noProof/>
        </w:rPr>
        <w:drawing>
          <wp:inline distT="0" distB="0" distL="0" distR="0" wp14:anchorId="4E0AF916" wp14:editId="1602901F">
            <wp:extent cx="6631388" cy="1788160"/>
            <wp:effectExtent l="0" t="0" r="0" b="2540"/>
            <wp:docPr id="194" name="Chart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17705" w:rsidRPr="008C7DD1" w:rsidRDefault="00017705" w:rsidP="00017705">
      <w:pPr>
        <w:pStyle w:val="Caption"/>
        <w:rPr>
          <w:rFonts w:asciiTheme="majorHAnsi" w:hAnsiTheme="majorHAnsi" w:cstheme="majorHAnsi"/>
          <w:sz w:val="24"/>
        </w:rPr>
      </w:pPr>
      <w:r w:rsidRPr="008C7DD1">
        <w:t xml:space="preserve">Figure </w:t>
      </w:r>
      <w:r w:rsidR="008A77D9">
        <w:fldChar w:fldCharType="begin"/>
      </w:r>
      <w:r w:rsidR="008A77D9">
        <w:instrText xml:space="preserve"> SEQ Figure \* ARABIC </w:instrText>
      </w:r>
      <w:r w:rsidR="008A77D9">
        <w:fldChar w:fldCharType="separate"/>
      </w:r>
      <w:r w:rsidRPr="008C7DD1">
        <w:t>34</w:t>
      </w:r>
      <w:r w:rsidR="008A77D9">
        <w:fldChar w:fldCharType="end"/>
      </w:r>
      <w:r w:rsidRPr="008C7DD1">
        <w:t xml:space="preserve"> </w:t>
      </w:r>
      <w:r w:rsidRPr="00581F32">
        <w:t>Comparisons by municipalities in the field of gender equality</w:t>
      </w:r>
    </w:p>
    <w:p w:rsidR="00017705" w:rsidRPr="008C7DD1" w:rsidRDefault="00017705" w:rsidP="00017705">
      <w:pPr>
        <w:rPr>
          <w:rFonts w:asciiTheme="majorHAnsi" w:hAnsiTheme="majorHAnsi" w:cstheme="majorHAnsi"/>
          <w:sz w:val="24"/>
        </w:rPr>
      </w:pPr>
    </w:p>
    <w:p w:rsidR="00017705" w:rsidRPr="008C7DD1" w:rsidRDefault="00017705" w:rsidP="00017705">
      <w:pPr>
        <w:rPr>
          <w:rFonts w:asciiTheme="majorHAnsi" w:hAnsiTheme="majorHAnsi" w:cstheme="majorHAnsi"/>
          <w:sz w:val="24"/>
        </w:rPr>
      </w:pPr>
      <w:r w:rsidRPr="00581F32">
        <w:rPr>
          <w:rFonts w:asciiTheme="majorHAnsi" w:hAnsiTheme="majorHAnsi" w:cstheme="majorHAnsi"/>
          <w:sz w:val="24"/>
        </w:rPr>
        <w:t>Gender responsive budgeting and spending turns out to be done by just over half of the municipalities.</w:t>
      </w:r>
      <w:r w:rsidRPr="008C7DD1">
        <w:rPr>
          <w:rFonts w:asciiTheme="majorHAnsi" w:hAnsiTheme="majorHAnsi" w:cstheme="majorHAnsi"/>
          <w:sz w:val="24"/>
        </w:rPr>
        <w:t xml:space="preserve"> </w:t>
      </w:r>
      <w:r w:rsidRPr="00581F32">
        <w:rPr>
          <w:rFonts w:asciiTheme="majorHAnsi" w:hAnsiTheme="majorHAnsi" w:cstheme="majorHAnsi"/>
          <w:sz w:val="24"/>
        </w:rPr>
        <w:t>However, there is a great need for training in this regard and as well the will of municipalities to understand the importance of this issue.</w:t>
      </w:r>
      <w:r w:rsidRPr="008C7DD1">
        <w:rPr>
          <w:rFonts w:asciiTheme="majorHAnsi" w:hAnsiTheme="majorHAnsi" w:cstheme="majorHAnsi"/>
          <w:sz w:val="24"/>
        </w:rPr>
        <w:t xml:space="preserve"> </w:t>
      </w:r>
      <w:r w:rsidRPr="00581F32">
        <w:rPr>
          <w:rFonts w:asciiTheme="majorHAnsi" w:hAnsiTheme="majorHAnsi" w:cstheme="majorHAnsi"/>
          <w:sz w:val="24"/>
        </w:rPr>
        <w:t>Gender equality in budgeting for subsidies and the program of the municipality is at a very low level of 36.33% and this should be raised to the level of equality of 50%.</w:t>
      </w:r>
      <w:r w:rsidRPr="008C7DD1">
        <w:rPr>
          <w:rFonts w:asciiTheme="majorHAnsi" w:hAnsiTheme="majorHAnsi" w:cstheme="majorHAnsi"/>
          <w:sz w:val="24"/>
        </w:rPr>
        <w:t xml:space="preserve"> </w:t>
      </w:r>
    </w:p>
    <w:p w:rsidR="00017705" w:rsidRPr="008C7DD1" w:rsidRDefault="00017705" w:rsidP="00017705">
      <w:pPr>
        <w:rPr>
          <w:rFonts w:asciiTheme="majorHAnsi" w:hAnsiTheme="majorHAnsi" w:cstheme="majorHAnsi"/>
          <w:sz w:val="24"/>
        </w:rPr>
      </w:pPr>
    </w:p>
    <w:p w:rsidR="00017705" w:rsidRPr="008C7DD1" w:rsidRDefault="00017705" w:rsidP="00017705">
      <w:pPr>
        <w:pStyle w:val="Heading2"/>
      </w:pPr>
      <w:bookmarkStart w:id="30" w:name="_Toc47965436"/>
      <w:r>
        <w:t xml:space="preserve">Field </w:t>
      </w:r>
      <w:r w:rsidRPr="008C7DD1">
        <w:t xml:space="preserve">17 - </w:t>
      </w:r>
      <w:r w:rsidRPr="00581F32">
        <w:t>Pre-University Education</w:t>
      </w:r>
      <w:bookmarkEnd w:id="30"/>
    </w:p>
    <w:p w:rsidR="007B3EB0" w:rsidRDefault="00017705" w:rsidP="00017705">
      <w:pPr>
        <w:rPr>
          <w:rFonts w:asciiTheme="majorHAnsi" w:hAnsiTheme="majorHAnsi" w:cstheme="majorHAnsi"/>
          <w:sz w:val="24"/>
        </w:rPr>
      </w:pPr>
      <w:r w:rsidRPr="00581F32">
        <w:rPr>
          <w:rFonts w:asciiTheme="majorHAnsi" w:hAnsiTheme="majorHAnsi" w:cstheme="majorHAnsi"/>
          <w:sz w:val="24"/>
        </w:rPr>
        <w:t>This is a new field, first implemented in the 2019 reporting, consisting of 3 outcomes and 20 indicators.</w:t>
      </w:r>
      <w:r w:rsidRPr="008C7DD1">
        <w:rPr>
          <w:rFonts w:asciiTheme="majorHAnsi" w:hAnsiTheme="majorHAnsi" w:cstheme="majorHAnsi"/>
          <w:sz w:val="24"/>
        </w:rPr>
        <w:t xml:space="preserve"> </w:t>
      </w:r>
      <w:r w:rsidRPr="00581F32">
        <w:rPr>
          <w:rFonts w:asciiTheme="majorHAnsi" w:hAnsiTheme="majorHAnsi" w:cstheme="majorHAnsi"/>
          <w:sz w:val="24"/>
        </w:rPr>
        <w:t>This indicator aims at results in spaces for kindergartens and schools equipped with internet cabinets, energy efficiency measures, recruitment of educational staff, teacher licensing, concretization tools, school equipment with teaching aids, ICT cabinets, as well as school safety conditions.</w:t>
      </w:r>
      <w:r w:rsidRPr="008C7DD1">
        <w:rPr>
          <w:rFonts w:asciiTheme="majorHAnsi" w:hAnsiTheme="majorHAnsi" w:cstheme="majorHAnsi"/>
          <w:sz w:val="24"/>
        </w:rPr>
        <w:t xml:space="preserve">  </w:t>
      </w:r>
      <w:r w:rsidRPr="00581F32">
        <w:rPr>
          <w:rFonts w:asciiTheme="majorHAnsi" w:hAnsiTheme="majorHAnsi" w:cstheme="majorHAnsi"/>
          <w:sz w:val="24"/>
        </w:rPr>
        <w:t xml:space="preserve">This field has the overall performance at the level of </w:t>
      </w:r>
      <w:r w:rsidR="007B3EB0">
        <w:rPr>
          <w:rFonts w:asciiTheme="majorHAnsi" w:hAnsiTheme="majorHAnsi" w:cstheme="majorHAnsi"/>
          <w:sz w:val="24"/>
        </w:rPr>
        <w:t>66</w:t>
      </w:r>
      <w:r w:rsidRPr="00581F32">
        <w:rPr>
          <w:rFonts w:asciiTheme="majorHAnsi" w:hAnsiTheme="majorHAnsi" w:cstheme="majorHAnsi"/>
          <w:sz w:val="24"/>
        </w:rPr>
        <w:t>.</w:t>
      </w:r>
      <w:r w:rsidR="007B3EB0">
        <w:rPr>
          <w:rFonts w:asciiTheme="majorHAnsi" w:hAnsiTheme="majorHAnsi" w:cstheme="majorHAnsi"/>
          <w:sz w:val="24"/>
        </w:rPr>
        <w:t>60</w:t>
      </w:r>
      <w:r w:rsidRPr="00581F32">
        <w:rPr>
          <w:rFonts w:asciiTheme="majorHAnsi" w:hAnsiTheme="majorHAnsi" w:cstheme="majorHAnsi"/>
          <w:sz w:val="24"/>
        </w:rPr>
        <w:t>%.</w:t>
      </w:r>
      <w:r w:rsidRPr="008C7DD1">
        <w:rPr>
          <w:rFonts w:asciiTheme="majorHAnsi" w:hAnsiTheme="majorHAnsi" w:cstheme="majorHAnsi"/>
          <w:sz w:val="24"/>
        </w:rPr>
        <w:t xml:space="preserve"> </w:t>
      </w:r>
    </w:p>
    <w:p w:rsidR="00017705" w:rsidRPr="008C7DD1" w:rsidRDefault="00017705" w:rsidP="00017705">
      <w:pPr>
        <w:rPr>
          <w:rFonts w:asciiTheme="majorHAnsi" w:hAnsiTheme="majorHAnsi" w:cstheme="majorHAnsi"/>
          <w:sz w:val="24"/>
        </w:rPr>
      </w:pPr>
      <w:r w:rsidRPr="00581F32">
        <w:rPr>
          <w:rFonts w:asciiTheme="majorHAnsi" w:hAnsiTheme="majorHAnsi" w:cstheme="majorHAnsi"/>
          <w:sz w:val="24"/>
        </w:rPr>
        <w:t>In general, in education indicators the data reported by municipalities have not been complete, so the percentages obtained may represent a relative value of accuracy.</w:t>
      </w:r>
      <w:r w:rsidRPr="008C7DD1">
        <w:rPr>
          <w:rFonts w:asciiTheme="majorHAnsi" w:hAnsiTheme="majorHAnsi" w:cstheme="majorHAnsi"/>
          <w:sz w:val="24"/>
        </w:rPr>
        <w:t xml:space="preserve"> </w:t>
      </w:r>
      <w:r w:rsidRPr="00581F32">
        <w:rPr>
          <w:rFonts w:asciiTheme="majorHAnsi" w:hAnsiTheme="majorHAnsi" w:cstheme="majorHAnsi"/>
          <w:sz w:val="24"/>
        </w:rPr>
        <w:t>Out of a total of 115 public kindergartens in 16 municipalities as reported, in 15 of them 38 kindergartens were reported to be in rural areas</w:t>
      </w:r>
      <w:r w:rsidRPr="008C7DD1">
        <w:rPr>
          <w:rStyle w:val="FootnoteReference"/>
          <w:rFonts w:asciiTheme="majorHAnsi" w:hAnsiTheme="majorHAnsi" w:cstheme="majorHAnsi"/>
          <w:sz w:val="24"/>
        </w:rPr>
        <w:footnoteReference w:id="11"/>
      </w:r>
      <w:r w:rsidRPr="008C7DD1">
        <w:rPr>
          <w:rFonts w:asciiTheme="majorHAnsi" w:hAnsiTheme="majorHAnsi" w:cstheme="majorHAnsi"/>
          <w:sz w:val="24"/>
        </w:rPr>
        <w:t xml:space="preserve">. </w:t>
      </w:r>
      <w:r w:rsidRPr="00581F32">
        <w:rPr>
          <w:rFonts w:asciiTheme="majorHAnsi" w:hAnsiTheme="majorHAnsi" w:cstheme="majorHAnsi"/>
          <w:sz w:val="24"/>
        </w:rPr>
        <w:t xml:space="preserve">Compared to the number of children reported living in these municipalities, </w:t>
      </w:r>
      <w:r w:rsidR="003900A5">
        <w:rPr>
          <w:rFonts w:asciiTheme="majorHAnsi" w:hAnsiTheme="majorHAnsi" w:cstheme="majorHAnsi"/>
          <w:sz w:val="24"/>
        </w:rPr>
        <w:t>4.91</w:t>
      </w:r>
      <w:r w:rsidRPr="00581F32">
        <w:rPr>
          <w:rFonts w:asciiTheme="majorHAnsi" w:hAnsiTheme="majorHAnsi" w:cstheme="majorHAnsi"/>
          <w:sz w:val="24"/>
        </w:rPr>
        <w:t xml:space="preserve">% of those up to 3 years old attend </w:t>
      </w:r>
      <w:r>
        <w:rPr>
          <w:rFonts w:asciiTheme="majorHAnsi" w:hAnsiTheme="majorHAnsi" w:cstheme="majorHAnsi"/>
          <w:sz w:val="24"/>
        </w:rPr>
        <w:t xml:space="preserve">the </w:t>
      </w:r>
      <w:r w:rsidRPr="00581F32">
        <w:rPr>
          <w:rFonts w:asciiTheme="majorHAnsi" w:hAnsiTheme="majorHAnsi" w:cstheme="majorHAnsi"/>
          <w:sz w:val="24"/>
        </w:rPr>
        <w:t>kindergarten</w:t>
      </w:r>
      <w:r w:rsidRPr="00581F32">
        <w:rPr>
          <w:rStyle w:val="FootnoteReference"/>
          <w:rFonts w:asciiTheme="majorHAnsi" w:hAnsiTheme="majorHAnsi" w:cstheme="majorHAnsi"/>
          <w:sz w:val="24"/>
          <w:vertAlign w:val="baseline"/>
        </w:rPr>
        <w:t xml:space="preserve"> </w:t>
      </w:r>
      <w:r w:rsidRPr="008C7DD1">
        <w:rPr>
          <w:rStyle w:val="FootnoteReference"/>
          <w:rFonts w:asciiTheme="majorHAnsi" w:hAnsiTheme="majorHAnsi" w:cstheme="majorHAnsi"/>
          <w:sz w:val="24"/>
        </w:rPr>
        <w:footnoteReference w:id="12"/>
      </w:r>
      <w:r w:rsidRPr="008C7DD1">
        <w:rPr>
          <w:rFonts w:asciiTheme="majorHAnsi" w:hAnsiTheme="majorHAnsi" w:cstheme="majorHAnsi"/>
          <w:sz w:val="24"/>
        </w:rPr>
        <w:t xml:space="preserve">,  </w:t>
      </w:r>
      <w:r w:rsidRPr="00581F32">
        <w:rPr>
          <w:rFonts w:asciiTheme="majorHAnsi" w:hAnsiTheme="majorHAnsi" w:cstheme="majorHAnsi"/>
          <w:sz w:val="24"/>
        </w:rPr>
        <w:t xml:space="preserve">whereas </w:t>
      </w:r>
      <w:r w:rsidR="003900A5">
        <w:rPr>
          <w:rFonts w:asciiTheme="majorHAnsi" w:hAnsiTheme="majorHAnsi" w:cstheme="majorHAnsi"/>
          <w:sz w:val="24"/>
        </w:rPr>
        <w:t>1</w:t>
      </w:r>
      <w:r w:rsidRPr="00581F32">
        <w:rPr>
          <w:rFonts w:asciiTheme="majorHAnsi" w:hAnsiTheme="majorHAnsi" w:cstheme="majorHAnsi"/>
          <w:sz w:val="24"/>
        </w:rPr>
        <w:t>.</w:t>
      </w:r>
      <w:r w:rsidR="003900A5">
        <w:rPr>
          <w:rFonts w:asciiTheme="majorHAnsi" w:hAnsiTheme="majorHAnsi" w:cstheme="majorHAnsi"/>
          <w:sz w:val="24"/>
        </w:rPr>
        <w:t>43</w:t>
      </w:r>
      <w:r w:rsidRPr="00581F32">
        <w:rPr>
          <w:rFonts w:asciiTheme="majorHAnsi" w:hAnsiTheme="majorHAnsi" w:cstheme="majorHAnsi"/>
          <w:sz w:val="24"/>
        </w:rPr>
        <w:t>% of children in rural areas</w:t>
      </w:r>
      <w:r w:rsidRPr="00581F32">
        <w:rPr>
          <w:rStyle w:val="FootnoteReference"/>
          <w:rFonts w:asciiTheme="majorHAnsi" w:hAnsiTheme="majorHAnsi" w:cstheme="majorHAnsi"/>
          <w:sz w:val="24"/>
          <w:vertAlign w:val="baseline"/>
        </w:rPr>
        <w:t xml:space="preserve"> </w:t>
      </w:r>
      <w:r w:rsidRPr="008C7DD1">
        <w:rPr>
          <w:rStyle w:val="FootnoteReference"/>
          <w:rFonts w:asciiTheme="majorHAnsi" w:hAnsiTheme="majorHAnsi" w:cstheme="majorHAnsi"/>
          <w:sz w:val="24"/>
        </w:rPr>
        <w:footnoteReference w:id="13"/>
      </w:r>
      <w:r w:rsidRPr="008C7DD1">
        <w:rPr>
          <w:rFonts w:asciiTheme="majorHAnsi" w:hAnsiTheme="majorHAnsi" w:cstheme="majorHAnsi"/>
          <w:sz w:val="24"/>
        </w:rPr>
        <w:t xml:space="preserve">. </w:t>
      </w:r>
      <w:r w:rsidR="003900A5">
        <w:rPr>
          <w:rFonts w:asciiTheme="majorHAnsi" w:hAnsiTheme="majorHAnsi" w:cstheme="majorHAnsi"/>
          <w:sz w:val="24"/>
        </w:rPr>
        <w:t>57.53</w:t>
      </w:r>
      <w:r w:rsidRPr="00E67EE7">
        <w:rPr>
          <w:rFonts w:asciiTheme="majorHAnsi" w:hAnsiTheme="majorHAnsi" w:cstheme="majorHAnsi"/>
          <w:sz w:val="24"/>
        </w:rPr>
        <w:t>% of schools meet the conditions with infrastructure, 50.89% of them have energy efficiency measures and 58.48% of primary schools turn out to be equipped with ICT cabinets.</w:t>
      </w:r>
      <w:r w:rsidRPr="008C7DD1">
        <w:rPr>
          <w:rFonts w:asciiTheme="majorHAnsi" w:hAnsiTheme="majorHAnsi" w:cstheme="majorHAnsi"/>
          <w:sz w:val="24"/>
        </w:rPr>
        <w:t xml:space="preserve"> </w:t>
      </w:r>
      <w:r w:rsidRPr="00E67EE7">
        <w:rPr>
          <w:rFonts w:asciiTheme="majorHAnsi" w:hAnsiTheme="majorHAnsi" w:cstheme="majorHAnsi"/>
          <w:sz w:val="24"/>
        </w:rPr>
        <w:t>In addition, 6</w:t>
      </w:r>
      <w:r w:rsidR="003900A5">
        <w:rPr>
          <w:rFonts w:asciiTheme="majorHAnsi" w:hAnsiTheme="majorHAnsi" w:cstheme="majorHAnsi"/>
          <w:sz w:val="24"/>
        </w:rPr>
        <w:t>4.19</w:t>
      </w:r>
      <w:r w:rsidRPr="00E67EE7">
        <w:rPr>
          <w:rFonts w:asciiTheme="majorHAnsi" w:hAnsiTheme="majorHAnsi" w:cstheme="majorHAnsi"/>
          <w:sz w:val="24"/>
        </w:rPr>
        <w:t>% of the schools in the 34 municipalities that reported were equipped with security measures, including fences and security cameras.</w:t>
      </w:r>
      <w:r w:rsidRPr="008C7DD1">
        <w:rPr>
          <w:rFonts w:asciiTheme="majorHAnsi" w:hAnsiTheme="majorHAnsi" w:cstheme="majorHAnsi"/>
          <w:sz w:val="24"/>
        </w:rPr>
        <w:t xml:space="preserve"> </w:t>
      </w:r>
      <w:r w:rsidRPr="00E67EE7">
        <w:rPr>
          <w:rFonts w:asciiTheme="majorHAnsi" w:hAnsiTheme="majorHAnsi" w:cstheme="majorHAnsi"/>
          <w:sz w:val="24"/>
        </w:rPr>
        <w:t>Regarding school spaces, the national</w:t>
      </w:r>
      <w:r>
        <w:rPr>
          <w:rFonts w:asciiTheme="majorHAnsi" w:hAnsiTheme="majorHAnsi" w:cstheme="majorHAnsi"/>
          <w:sz w:val="24"/>
        </w:rPr>
        <w:t xml:space="preserve"> average is 11.49m2 per student </w:t>
      </w:r>
      <w:r w:rsidRPr="00E67EE7">
        <w:rPr>
          <w:rFonts w:asciiTheme="majorHAnsi" w:hAnsiTheme="majorHAnsi" w:cstheme="majorHAnsi"/>
          <w:sz w:val="24"/>
        </w:rPr>
        <w:t>in rural and urban areas.</w:t>
      </w:r>
      <w:r w:rsidRPr="008C7DD1">
        <w:rPr>
          <w:rFonts w:asciiTheme="majorHAnsi" w:hAnsiTheme="majorHAnsi" w:cstheme="majorHAnsi"/>
          <w:sz w:val="24"/>
        </w:rPr>
        <w:t xml:space="preserve"> </w:t>
      </w:r>
    </w:p>
    <w:p w:rsidR="00017705" w:rsidRPr="008C7DD1" w:rsidRDefault="00017705" w:rsidP="00017705">
      <w:pPr>
        <w:rPr>
          <w:rFonts w:asciiTheme="majorHAnsi" w:hAnsiTheme="majorHAnsi" w:cstheme="majorHAnsi"/>
          <w:sz w:val="24"/>
        </w:rPr>
      </w:pPr>
      <w:r w:rsidRPr="00E67EE7">
        <w:rPr>
          <w:rFonts w:asciiTheme="majorHAnsi" w:hAnsiTheme="majorHAnsi" w:cstheme="majorHAnsi"/>
          <w:sz w:val="24"/>
        </w:rPr>
        <w:t xml:space="preserve">In the 31 municipalities that reported, the level of compliance with the target student-to-teacher ratio, or 1 teacher per 26 students, is at </w:t>
      </w:r>
      <w:r w:rsidR="003900A5">
        <w:rPr>
          <w:rFonts w:asciiTheme="majorHAnsi" w:hAnsiTheme="majorHAnsi" w:cstheme="majorHAnsi"/>
          <w:sz w:val="24"/>
        </w:rPr>
        <w:t>67.46</w:t>
      </w:r>
      <w:r w:rsidRPr="00E67EE7">
        <w:rPr>
          <w:rFonts w:asciiTheme="majorHAnsi" w:hAnsiTheme="majorHAnsi" w:cstheme="majorHAnsi"/>
          <w:sz w:val="24"/>
        </w:rPr>
        <w:t>%.</w:t>
      </w:r>
      <w:r w:rsidRPr="008C7DD1">
        <w:rPr>
          <w:rFonts w:asciiTheme="majorHAnsi" w:hAnsiTheme="majorHAnsi" w:cstheme="majorHAnsi"/>
          <w:sz w:val="24"/>
        </w:rPr>
        <w:t xml:space="preserve"> </w:t>
      </w:r>
      <w:r w:rsidRPr="00E67EE7">
        <w:rPr>
          <w:rFonts w:asciiTheme="majorHAnsi" w:hAnsiTheme="majorHAnsi" w:cstheme="majorHAnsi"/>
          <w:sz w:val="24"/>
        </w:rPr>
        <w:t>Licensed teachers turn out to be 66.57%. Regarding the enrollment of students and the degree of their inclusion in the first grade, the municipalities have not provided accurate data for this indicator.</w:t>
      </w:r>
      <w:r w:rsidRPr="008C7DD1">
        <w:rPr>
          <w:rFonts w:asciiTheme="majorHAnsi" w:hAnsiTheme="majorHAnsi" w:cstheme="majorHAnsi"/>
          <w:sz w:val="24"/>
        </w:rPr>
        <w:t xml:space="preserve"> </w:t>
      </w:r>
      <w:r w:rsidRPr="00E67EE7">
        <w:rPr>
          <w:rFonts w:asciiTheme="majorHAnsi" w:hAnsiTheme="majorHAnsi" w:cstheme="majorHAnsi"/>
          <w:sz w:val="24"/>
        </w:rPr>
        <w:t>Municipalities have reported a total of 9</w:t>
      </w:r>
      <w:r w:rsidR="003900A5">
        <w:rPr>
          <w:rFonts w:asciiTheme="majorHAnsi" w:hAnsiTheme="majorHAnsi" w:cstheme="majorHAnsi"/>
          <w:sz w:val="24"/>
        </w:rPr>
        <w:t>3.97</w:t>
      </w:r>
      <w:r w:rsidRPr="00E67EE7">
        <w:rPr>
          <w:rFonts w:asciiTheme="majorHAnsi" w:hAnsiTheme="majorHAnsi" w:cstheme="majorHAnsi"/>
          <w:sz w:val="24"/>
        </w:rPr>
        <w:t>% of the implementation of the lesson plan.</w:t>
      </w:r>
      <w:r w:rsidRPr="008C7DD1">
        <w:rPr>
          <w:rFonts w:asciiTheme="majorHAnsi" w:hAnsiTheme="majorHAnsi" w:cstheme="majorHAnsi"/>
          <w:sz w:val="24"/>
        </w:rPr>
        <w:t xml:space="preserve"> </w:t>
      </w:r>
    </w:p>
    <w:p w:rsidR="00017705" w:rsidRPr="008C7DD1" w:rsidRDefault="003900A5" w:rsidP="003900A5">
      <w:pPr>
        <w:keepNext/>
        <w:ind w:right="-700" w:hanging="450"/>
      </w:pPr>
      <w:r w:rsidRPr="00826195">
        <w:rPr>
          <w:rFonts w:asciiTheme="majorHAnsi" w:hAnsiTheme="majorHAnsi" w:cstheme="majorHAnsi"/>
          <w:noProof/>
          <w:sz w:val="24"/>
        </w:rPr>
        <w:lastRenderedPageBreak/>
        <mc:AlternateContent>
          <mc:Choice Requires="wps">
            <w:drawing>
              <wp:anchor distT="0" distB="0" distL="114300" distR="114300" simplePos="0" relativeHeight="251643392" behindDoc="0" locked="0" layoutInCell="1" allowOverlap="1" wp14:anchorId="14E6D63F" wp14:editId="76B5FB5D">
                <wp:simplePos x="0" y="0"/>
                <wp:positionH relativeFrom="column">
                  <wp:posOffset>-492263</wp:posOffset>
                </wp:positionH>
                <wp:positionV relativeFrom="paragraph">
                  <wp:posOffset>385528</wp:posOffset>
                </wp:positionV>
                <wp:extent cx="3641559" cy="3299791"/>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3641559" cy="3299791"/>
                        </a:xfrm>
                        <a:prstGeom prst="rect">
                          <a:avLst/>
                        </a:prstGeom>
                        <a:solidFill>
                          <a:sysClr val="window" lastClr="FFFFFF"/>
                        </a:solidFill>
                        <a:ln w="6350">
                          <a:noFill/>
                        </a:ln>
                        <a:effectLst/>
                      </wps:spPr>
                      <wps:txbx>
                        <w:txbxContent>
                          <w:p w:rsidR="000C275B" w:rsidRPr="006B530B" w:rsidRDefault="000C275B" w:rsidP="00826195">
                            <w:pPr>
                              <w:spacing w:before="0" w:after="0" w:line="360" w:lineRule="auto"/>
                              <w:jc w:val="right"/>
                              <w:rPr>
                                <w:sz w:val="14"/>
                                <w:szCs w:val="14"/>
                                <w:lang w:val="sr-Latn-RS"/>
                              </w:rPr>
                            </w:pPr>
                            <w:r w:rsidRPr="006B530B">
                              <w:rPr>
                                <w:sz w:val="14"/>
                                <w:szCs w:val="14"/>
                                <w:lang w:val="sr-Latn-RS"/>
                              </w:rPr>
                              <w:t>Degree of realization of planned classes according to the annual educational calendar</w:t>
                            </w:r>
                          </w:p>
                          <w:p w:rsidR="000C275B" w:rsidRPr="006B530B" w:rsidRDefault="000C275B" w:rsidP="00826195">
                            <w:pPr>
                              <w:spacing w:before="0" w:after="0" w:line="360" w:lineRule="auto"/>
                              <w:jc w:val="right"/>
                              <w:rPr>
                                <w:sz w:val="14"/>
                                <w:szCs w:val="14"/>
                                <w:lang w:val="sr-Latn-RS"/>
                              </w:rPr>
                            </w:pPr>
                            <w:r w:rsidRPr="006B530B">
                              <w:rPr>
                                <w:sz w:val="14"/>
                                <w:szCs w:val="14"/>
                                <w:lang w:val="sr-Latn-RS"/>
                              </w:rPr>
                              <w:t>Student dropout (inverse degree)</w:t>
                            </w:r>
                          </w:p>
                          <w:p w:rsidR="000C275B" w:rsidRPr="006B530B" w:rsidRDefault="000C275B" w:rsidP="00826195">
                            <w:pPr>
                              <w:spacing w:before="0" w:after="0" w:line="360" w:lineRule="auto"/>
                              <w:jc w:val="right"/>
                              <w:rPr>
                                <w:sz w:val="14"/>
                                <w:szCs w:val="14"/>
                                <w:lang w:val="sr-Latn-RS"/>
                              </w:rPr>
                            </w:pPr>
                            <w:r w:rsidRPr="006B530B">
                              <w:rPr>
                                <w:sz w:val="14"/>
                                <w:szCs w:val="14"/>
                                <w:lang w:val="sr-Latn-RS"/>
                              </w:rPr>
                              <w:t>Gender Equality Index (for all ISCED levels 0-3)</w:t>
                            </w:r>
                          </w:p>
                          <w:p w:rsidR="000C275B" w:rsidRPr="006B530B" w:rsidRDefault="000C275B" w:rsidP="00826195">
                            <w:pPr>
                              <w:spacing w:before="0" w:after="0" w:line="360" w:lineRule="auto"/>
                              <w:jc w:val="right"/>
                              <w:rPr>
                                <w:sz w:val="14"/>
                                <w:szCs w:val="14"/>
                                <w:lang w:val="sr-Latn-RS"/>
                              </w:rPr>
                            </w:pPr>
                            <w:r w:rsidRPr="006B530B">
                              <w:rPr>
                                <w:sz w:val="14"/>
                                <w:szCs w:val="14"/>
                                <w:lang w:val="sr-Latn-RS"/>
                              </w:rPr>
                              <w:t xml:space="preserve">Pass rate at the national matura </w:t>
                            </w:r>
                            <w:r>
                              <w:rPr>
                                <w:sz w:val="14"/>
                                <w:szCs w:val="14"/>
                                <w:lang w:val="sr-Latn-RS"/>
                              </w:rPr>
                              <w:t>cl</w:t>
                            </w:r>
                            <w:r w:rsidRPr="006B530B">
                              <w:rPr>
                                <w:sz w:val="14"/>
                                <w:szCs w:val="14"/>
                                <w:lang w:val="sr-Latn-RS"/>
                              </w:rPr>
                              <w:t>.12 (division by gender)</w:t>
                            </w:r>
                          </w:p>
                          <w:p w:rsidR="000C275B" w:rsidRPr="006B530B" w:rsidRDefault="000C275B" w:rsidP="00826195">
                            <w:pPr>
                              <w:spacing w:before="0" w:after="0" w:line="360" w:lineRule="auto"/>
                              <w:jc w:val="right"/>
                              <w:rPr>
                                <w:sz w:val="14"/>
                                <w:szCs w:val="14"/>
                                <w:lang w:val="sr-Latn-RS"/>
                              </w:rPr>
                            </w:pPr>
                            <w:r w:rsidRPr="006B530B">
                              <w:rPr>
                                <w:sz w:val="14"/>
                                <w:szCs w:val="14"/>
                                <w:lang w:val="sr-Latn-RS"/>
                              </w:rPr>
                              <w:t xml:space="preserve">Achievement test results for 9th </w:t>
                            </w:r>
                            <w:r>
                              <w:rPr>
                                <w:sz w:val="14"/>
                                <w:szCs w:val="14"/>
                                <w:lang w:val="sr-Latn-RS"/>
                              </w:rPr>
                              <w:t>cl.</w:t>
                            </w:r>
                          </w:p>
                          <w:p w:rsidR="000C275B" w:rsidRPr="006B530B" w:rsidRDefault="000C275B" w:rsidP="00826195">
                            <w:pPr>
                              <w:spacing w:before="0" w:after="0" w:line="360" w:lineRule="auto"/>
                              <w:jc w:val="right"/>
                              <w:rPr>
                                <w:sz w:val="14"/>
                                <w:szCs w:val="14"/>
                                <w:lang w:val="sr-Latn-RS"/>
                              </w:rPr>
                            </w:pPr>
                            <w:r w:rsidRPr="006B530B">
                              <w:rPr>
                                <w:sz w:val="14"/>
                                <w:szCs w:val="14"/>
                                <w:lang w:val="sr-Latn-RS"/>
                              </w:rPr>
                              <w:t>Degree of acc</w:t>
                            </w:r>
                            <w:r>
                              <w:rPr>
                                <w:sz w:val="14"/>
                                <w:szCs w:val="14"/>
                                <w:lang w:val="sr-Latn-RS"/>
                              </w:rPr>
                              <w:t>ess - transition 9th and 10th cl.</w:t>
                            </w:r>
                          </w:p>
                          <w:p w:rsidR="000C275B" w:rsidRPr="006B530B" w:rsidRDefault="000C275B" w:rsidP="00826195">
                            <w:pPr>
                              <w:spacing w:before="0" w:after="0" w:line="360" w:lineRule="auto"/>
                              <w:jc w:val="right"/>
                              <w:rPr>
                                <w:sz w:val="14"/>
                                <w:szCs w:val="14"/>
                                <w:lang w:val="sr-Latn-RS"/>
                              </w:rPr>
                            </w:pPr>
                            <w:r w:rsidRPr="006B530B">
                              <w:rPr>
                                <w:sz w:val="14"/>
                                <w:szCs w:val="14"/>
                                <w:lang w:val="sr-Latn-RS"/>
                              </w:rPr>
                              <w:t>Gross degree of enrollment in the 1st grade</w:t>
                            </w:r>
                          </w:p>
                          <w:p w:rsidR="000C275B" w:rsidRPr="006B530B" w:rsidRDefault="000C275B" w:rsidP="00826195">
                            <w:pPr>
                              <w:spacing w:before="0" w:after="0" w:line="360" w:lineRule="auto"/>
                              <w:jc w:val="right"/>
                              <w:rPr>
                                <w:sz w:val="14"/>
                                <w:szCs w:val="14"/>
                                <w:lang w:val="sr-Latn-RS"/>
                              </w:rPr>
                            </w:pPr>
                            <w:r w:rsidRPr="006B530B">
                              <w:rPr>
                                <w:sz w:val="14"/>
                                <w:szCs w:val="14"/>
                                <w:lang w:val="sr-Latn-RS"/>
                              </w:rPr>
                              <w:t>Kindergarten children - rural and general (division by gender)</w:t>
                            </w:r>
                          </w:p>
                          <w:p w:rsidR="000C275B" w:rsidRPr="006B530B" w:rsidRDefault="000C275B" w:rsidP="00826195">
                            <w:pPr>
                              <w:spacing w:before="0" w:after="0" w:line="360" w:lineRule="auto"/>
                              <w:jc w:val="right"/>
                              <w:rPr>
                                <w:sz w:val="14"/>
                                <w:szCs w:val="14"/>
                                <w:lang w:val="sr-Latn-RS"/>
                              </w:rPr>
                            </w:pPr>
                            <w:r w:rsidRPr="006B530B">
                              <w:rPr>
                                <w:sz w:val="14"/>
                                <w:szCs w:val="14"/>
                                <w:lang w:val="sr-Latn-RS"/>
                              </w:rPr>
                              <w:t>Adherence to legal procedures for the selection of school management staff</w:t>
                            </w:r>
                          </w:p>
                          <w:p w:rsidR="000C275B" w:rsidRPr="006B530B" w:rsidRDefault="000C275B" w:rsidP="00826195">
                            <w:pPr>
                              <w:spacing w:before="0" w:after="0" w:line="360" w:lineRule="auto"/>
                              <w:jc w:val="right"/>
                              <w:rPr>
                                <w:sz w:val="14"/>
                                <w:szCs w:val="14"/>
                                <w:lang w:val="sr-Latn-RS"/>
                              </w:rPr>
                            </w:pPr>
                            <w:r w:rsidRPr="006B530B">
                              <w:rPr>
                                <w:sz w:val="14"/>
                                <w:szCs w:val="14"/>
                                <w:lang w:val="sr-Latn-RS"/>
                              </w:rPr>
                              <w:t>Filling vacancies in education through a supplementary competition</w:t>
                            </w:r>
                          </w:p>
                          <w:p w:rsidR="000C275B" w:rsidRPr="006B530B" w:rsidRDefault="000C275B" w:rsidP="00826195">
                            <w:pPr>
                              <w:spacing w:before="0" w:after="0" w:line="360" w:lineRule="auto"/>
                              <w:jc w:val="right"/>
                              <w:rPr>
                                <w:sz w:val="14"/>
                                <w:szCs w:val="14"/>
                                <w:lang w:val="sr-Latn-RS"/>
                              </w:rPr>
                            </w:pPr>
                            <w:r w:rsidRPr="006B530B">
                              <w:rPr>
                                <w:sz w:val="14"/>
                                <w:szCs w:val="14"/>
                                <w:lang w:val="sr-Latn-RS"/>
                              </w:rPr>
                              <w:t>Filling vacancies in education through a regular competition</w:t>
                            </w:r>
                          </w:p>
                          <w:p w:rsidR="000C275B" w:rsidRPr="006B530B" w:rsidRDefault="000C275B" w:rsidP="00826195">
                            <w:pPr>
                              <w:spacing w:before="0" w:after="0" w:line="360" w:lineRule="auto"/>
                              <w:jc w:val="right"/>
                              <w:rPr>
                                <w:sz w:val="14"/>
                                <w:szCs w:val="14"/>
                                <w:lang w:val="sr-Latn-RS"/>
                              </w:rPr>
                            </w:pPr>
                            <w:r w:rsidRPr="006B530B">
                              <w:rPr>
                                <w:sz w:val="14"/>
                                <w:szCs w:val="14"/>
                                <w:lang w:val="sr-Latn-RS"/>
                              </w:rPr>
                              <w:t>Replenishment of the budget in education from own revenues</w:t>
                            </w:r>
                          </w:p>
                          <w:p w:rsidR="000C275B" w:rsidRPr="006B530B" w:rsidRDefault="000C275B" w:rsidP="00826195">
                            <w:pPr>
                              <w:spacing w:before="0" w:after="0" w:line="360" w:lineRule="auto"/>
                              <w:jc w:val="right"/>
                              <w:rPr>
                                <w:sz w:val="14"/>
                                <w:szCs w:val="14"/>
                                <w:lang w:val="sr-Latn-RS"/>
                              </w:rPr>
                            </w:pPr>
                            <w:r w:rsidRPr="006B530B">
                              <w:rPr>
                                <w:sz w:val="14"/>
                                <w:szCs w:val="14"/>
                                <w:lang w:val="sr-Latn-RS"/>
                              </w:rPr>
                              <w:t>Level of compliance with the ratio of students per teacher - urban and…</w:t>
                            </w:r>
                          </w:p>
                          <w:p w:rsidR="000C275B" w:rsidRPr="006B530B" w:rsidRDefault="000C275B" w:rsidP="00826195">
                            <w:pPr>
                              <w:spacing w:before="0" w:after="0" w:line="360" w:lineRule="auto"/>
                              <w:jc w:val="right"/>
                              <w:rPr>
                                <w:sz w:val="14"/>
                                <w:szCs w:val="14"/>
                                <w:lang w:val="sr-Latn-RS"/>
                              </w:rPr>
                            </w:pPr>
                            <w:r w:rsidRPr="006B530B">
                              <w:rPr>
                                <w:sz w:val="14"/>
                                <w:szCs w:val="14"/>
                                <w:lang w:val="sr-Latn-RS"/>
                              </w:rPr>
                              <w:t>Teachers who meet the criteria for a licensed qualification</w:t>
                            </w:r>
                          </w:p>
                          <w:p w:rsidR="000C275B" w:rsidRPr="006B530B" w:rsidRDefault="000C275B" w:rsidP="00826195">
                            <w:pPr>
                              <w:spacing w:before="0" w:after="0" w:line="360" w:lineRule="auto"/>
                              <w:jc w:val="right"/>
                              <w:rPr>
                                <w:sz w:val="14"/>
                                <w:szCs w:val="14"/>
                                <w:lang w:val="sr-Latn-RS"/>
                              </w:rPr>
                            </w:pPr>
                            <w:r w:rsidRPr="006B530B">
                              <w:rPr>
                                <w:sz w:val="14"/>
                                <w:szCs w:val="14"/>
                                <w:lang w:val="sr-Latn-RS"/>
                              </w:rPr>
                              <w:t>Fulfilling the necessary conditions with infrastructure, equipment and resources in…</w:t>
                            </w:r>
                          </w:p>
                          <w:p w:rsidR="000C275B" w:rsidRPr="006B530B" w:rsidRDefault="000C275B" w:rsidP="00826195">
                            <w:pPr>
                              <w:spacing w:before="0" w:after="0" w:line="360" w:lineRule="auto"/>
                              <w:jc w:val="right"/>
                              <w:rPr>
                                <w:sz w:val="14"/>
                                <w:szCs w:val="14"/>
                                <w:lang w:val="sr-Latn-RS"/>
                              </w:rPr>
                            </w:pPr>
                            <w:r w:rsidRPr="006B530B">
                              <w:rPr>
                                <w:sz w:val="14"/>
                                <w:szCs w:val="14"/>
                                <w:lang w:val="sr-Latn-RS"/>
                              </w:rPr>
                              <w:t>Security in pre-university institutions</w:t>
                            </w:r>
                          </w:p>
                          <w:p w:rsidR="000C275B" w:rsidRPr="006B530B" w:rsidRDefault="000C275B" w:rsidP="00826195">
                            <w:pPr>
                              <w:spacing w:before="0" w:after="0" w:line="360" w:lineRule="auto"/>
                              <w:jc w:val="right"/>
                              <w:rPr>
                                <w:sz w:val="14"/>
                                <w:szCs w:val="14"/>
                                <w:lang w:val="sr-Latn-RS"/>
                              </w:rPr>
                            </w:pPr>
                            <w:r w:rsidRPr="006B530B">
                              <w:rPr>
                                <w:sz w:val="14"/>
                                <w:szCs w:val="14"/>
                                <w:lang w:val="sr-Latn-RS"/>
                              </w:rPr>
                              <w:t>Schools with energy efficiency measures</w:t>
                            </w:r>
                          </w:p>
                          <w:p w:rsidR="000C275B" w:rsidRPr="006B530B" w:rsidRDefault="000C275B" w:rsidP="00826195">
                            <w:pPr>
                              <w:spacing w:before="0" w:after="0" w:line="360" w:lineRule="auto"/>
                              <w:jc w:val="right"/>
                              <w:rPr>
                                <w:sz w:val="14"/>
                                <w:szCs w:val="14"/>
                                <w:lang w:val="sr-Latn-RS"/>
                              </w:rPr>
                            </w:pPr>
                            <w:r w:rsidRPr="006B530B">
                              <w:rPr>
                                <w:sz w:val="14"/>
                                <w:szCs w:val="14"/>
                                <w:lang w:val="sr-Latn-RS"/>
                              </w:rPr>
                              <w:t>Schools equipped with IT cabinets</w:t>
                            </w:r>
                          </w:p>
                          <w:p w:rsidR="000C275B" w:rsidRPr="006B530B" w:rsidRDefault="000C275B" w:rsidP="00826195">
                            <w:pPr>
                              <w:spacing w:before="0" w:after="0" w:line="360" w:lineRule="auto"/>
                              <w:jc w:val="right"/>
                              <w:rPr>
                                <w:sz w:val="14"/>
                                <w:szCs w:val="14"/>
                                <w:lang w:val="sr-Latn-RS"/>
                              </w:rPr>
                            </w:pPr>
                            <w:r w:rsidRPr="006B530B">
                              <w:rPr>
                                <w:sz w:val="14"/>
                                <w:szCs w:val="14"/>
                                <w:lang w:val="sr-Latn-RS"/>
                              </w:rPr>
                              <w:t>m² space for rural and urban students</w:t>
                            </w:r>
                          </w:p>
                          <w:p w:rsidR="000C275B" w:rsidRDefault="000C275B" w:rsidP="00826195">
                            <w:pPr>
                              <w:spacing w:before="0" w:after="0" w:line="360" w:lineRule="auto"/>
                              <w:jc w:val="right"/>
                              <w:rPr>
                                <w:sz w:val="14"/>
                                <w:szCs w:val="14"/>
                                <w:lang w:val="sr-Latn-RS"/>
                              </w:rPr>
                            </w:pPr>
                            <w:r w:rsidRPr="006B530B">
                              <w:rPr>
                                <w:sz w:val="14"/>
                                <w:szCs w:val="14"/>
                                <w:lang w:val="sr-Latn-RS"/>
                              </w:rPr>
                              <w:t>Kindergartens and creeks in rural areas for 10,000 inhabitants</w:t>
                            </w:r>
                          </w:p>
                          <w:p w:rsidR="000C275B" w:rsidRDefault="000C275B" w:rsidP="00826195">
                            <w:pPr>
                              <w:spacing w:before="0" w:after="0"/>
                              <w:jc w:val="right"/>
                              <w:rPr>
                                <w:sz w:val="14"/>
                                <w:szCs w:val="14"/>
                                <w:lang w:val="sr-Latn-RS"/>
                              </w:rPr>
                            </w:pPr>
                          </w:p>
                          <w:p w:rsidR="000C275B" w:rsidRPr="00E770D4" w:rsidRDefault="000C275B" w:rsidP="00826195">
                            <w:pPr>
                              <w:spacing w:before="0" w:after="0"/>
                              <w:jc w:val="right"/>
                              <w:rPr>
                                <w:sz w:val="14"/>
                                <w:szCs w:val="14"/>
                                <w:lang w:val="sr-Latn-RS"/>
                              </w:rPr>
                            </w:pPr>
                          </w:p>
                          <w:p w:rsidR="000C275B" w:rsidRPr="001D5449" w:rsidRDefault="000C275B" w:rsidP="00826195">
                            <w:pPr>
                              <w:spacing w:before="0" w:after="0"/>
                              <w:jc w:val="right"/>
                              <w:rPr>
                                <w:sz w:val="16"/>
                                <w:szCs w:val="16"/>
                                <w:lang w:val="sr-Latn-R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6D63F" id="Text Box 110" o:spid="_x0000_s1115" type="#_x0000_t202" style="position:absolute;left:0;text-align:left;margin-left:-38.75pt;margin-top:30.35pt;width:286.75pt;height:259.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VvWAIAAKUEAAAOAAAAZHJzL2Uyb0RvYy54bWysVE1v2zAMvQ/YfxB0X53vNkGcImuRYUDR&#10;FmiHnhVZTgzIoiYpsbNfvyc5adNup2E5KOKHHslH0vPrttZsr5yvyOS8f9HjTBlJRWU2Of/xvPpy&#10;xZkPwhRCk1E5PyjPrxefP80bO1MD2pIulGMAMX7W2JxvQ7CzLPNyq2rhL8gqA2NJrhYBottkhRMN&#10;0GudDXq9SdaQK6wjqbyH9rYz8kXCL0slw0NZehWYzjlyC+l06VzHM1vMxWzjhN1W8piG+IcsalEZ&#10;BH2FuhVBsJ2r/oCqK+nIUxkuJNUZlWUlVaoB1fR7H6p52gqrUi0gx9tXmvz/g5X3+0fHqgK964Mf&#10;I2o06Vm1gX2llkUdGGqsn8HxycI1tDDA+6T3UMbC29LV8R8lMdiBdXjlN8JJKIeTUX88nnImYRsO&#10;ptPLacLJ3p5b58M3RTWLl5w7NDDxKvZ3PiAVuJ5cYjRPuipWldZJOPgb7dheoNcYkYIazrTwAcqc&#10;r9IvZg2Id8+0YU3OJ8NxL0UyFPE6P20irkpzdIwfuehqjrfQrtvE3tXkRMiaigN4ctTNmrdyVaGW&#10;OyTyKByGC9RgYcIDjlITQtPxxtmW3K+/6aM/eg4rZw2GNef+5044hfq+G0zDtD8axelOwmh8OYDg&#10;zi3rc4vZ1TcEjvpYTSvTNfoHfbqWjuoX7NUyRoVJGInYOQ+n603oVgh7KdVymZwwz1aEO/NkZYSO&#10;xMVOPbcvwtljOwMm4Z5OYy1mH7ra+caXhpa7QGWVWh6J7lhF86KAXUhtPO5tXLZzOXm9fV0WvwEA&#10;AP//AwBQSwMEFAAGAAgAAAAhAPtAKyfiAAAACgEAAA8AAABkcnMvZG93bnJldi54bWxMj1FLwzAU&#10;hd8F/0O4gm9bomztrE2HiKIDy7QKvmbNta02SUmyte7Xe33Sx8v9OOc7+XoyPTugD52zEi7mAhja&#10;2unONhLeXu9nK2AhKqtV7yxK+MYA6+L0JFeZdqN9wUMVG0YhNmRKQhvjkHEe6haNCnM3oKXfh/NG&#10;RTp9w7VXI4Wbnl8KkXCjOksNrRrwtsX6q9obCe9j9eC3m83n8/BYHrfHqnzCu1LK87Pp5hpYxCn+&#10;wfCrT+pQkNPO7a0OrJcwS9MloRISkQIjYHGV0LidhOVKLIAXOf8/ofgBAAD//wMAUEsBAi0AFAAG&#10;AAgAAAAhALaDOJL+AAAA4QEAABMAAAAAAAAAAAAAAAAAAAAAAFtDb250ZW50X1R5cGVzXS54bWxQ&#10;SwECLQAUAAYACAAAACEAOP0h/9YAAACUAQAACwAAAAAAAAAAAAAAAAAvAQAAX3JlbHMvLnJlbHNQ&#10;SwECLQAUAAYACAAAACEAiv1Fb1gCAAClBAAADgAAAAAAAAAAAAAAAAAuAgAAZHJzL2Uyb0RvYy54&#10;bWxQSwECLQAUAAYACAAAACEA+0ArJ+IAAAAKAQAADwAAAAAAAAAAAAAAAACyBAAAZHJzL2Rvd25y&#10;ZXYueG1sUEsFBgAAAAAEAAQA8wAAAMEFAAAAAA==&#10;" fillcolor="window" stroked="f" strokeweight=".5pt">
                <v:textbox>
                  <w:txbxContent>
                    <w:p w:rsidR="000C275B" w:rsidRPr="006B530B" w:rsidRDefault="000C275B" w:rsidP="00826195">
                      <w:pPr>
                        <w:spacing w:before="0" w:after="0" w:line="360" w:lineRule="auto"/>
                        <w:jc w:val="right"/>
                        <w:rPr>
                          <w:sz w:val="14"/>
                          <w:szCs w:val="14"/>
                          <w:lang w:val="sr-Latn-RS"/>
                        </w:rPr>
                      </w:pPr>
                      <w:r w:rsidRPr="006B530B">
                        <w:rPr>
                          <w:sz w:val="14"/>
                          <w:szCs w:val="14"/>
                          <w:lang w:val="sr-Latn-RS"/>
                        </w:rPr>
                        <w:t>Degree of realization of planned classes according to the annual educational calendar</w:t>
                      </w:r>
                    </w:p>
                    <w:p w:rsidR="000C275B" w:rsidRPr="006B530B" w:rsidRDefault="000C275B" w:rsidP="00826195">
                      <w:pPr>
                        <w:spacing w:before="0" w:after="0" w:line="360" w:lineRule="auto"/>
                        <w:jc w:val="right"/>
                        <w:rPr>
                          <w:sz w:val="14"/>
                          <w:szCs w:val="14"/>
                          <w:lang w:val="sr-Latn-RS"/>
                        </w:rPr>
                      </w:pPr>
                      <w:r w:rsidRPr="006B530B">
                        <w:rPr>
                          <w:sz w:val="14"/>
                          <w:szCs w:val="14"/>
                          <w:lang w:val="sr-Latn-RS"/>
                        </w:rPr>
                        <w:t>Student dropout (inverse degree)</w:t>
                      </w:r>
                    </w:p>
                    <w:p w:rsidR="000C275B" w:rsidRPr="006B530B" w:rsidRDefault="000C275B" w:rsidP="00826195">
                      <w:pPr>
                        <w:spacing w:before="0" w:after="0" w:line="360" w:lineRule="auto"/>
                        <w:jc w:val="right"/>
                        <w:rPr>
                          <w:sz w:val="14"/>
                          <w:szCs w:val="14"/>
                          <w:lang w:val="sr-Latn-RS"/>
                        </w:rPr>
                      </w:pPr>
                      <w:r w:rsidRPr="006B530B">
                        <w:rPr>
                          <w:sz w:val="14"/>
                          <w:szCs w:val="14"/>
                          <w:lang w:val="sr-Latn-RS"/>
                        </w:rPr>
                        <w:t>Gender Equality Index (for all ISCED levels 0-3)</w:t>
                      </w:r>
                    </w:p>
                    <w:p w:rsidR="000C275B" w:rsidRPr="006B530B" w:rsidRDefault="000C275B" w:rsidP="00826195">
                      <w:pPr>
                        <w:spacing w:before="0" w:after="0" w:line="360" w:lineRule="auto"/>
                        <w:jc w:val="right"/>
                        <w:rPr>
                          <w:sz w:val="14"/>
                          <w:szCs w:val="14"/>
                          <w:lang w:val="sr-Latn-RS"/>
                        </w:rPr>
                      </w:pPr>
                      <w:r w:rsidRPr="006B530B">
                        <w:rPr>
                          <w:sz w:val="14"/>
                          <w:szCs w:val="14"/>
                          <w:lang w:val="sr-Latn-RS"/>
                        </w:rPr>
                        <w:t xml:space="preserve">Pass rate at the national matura </w:t>
                      </w:r>
                      <w:r>
                        <w:rPr>
                          <w:sz w:val="14"/>
                          <w:szCs w:val="14"/>
                          <w:lang w:val="sr-Latn-RS"/>
                        </w:rPr>
                        <w:t>cl</w:t>
                      </w:r>
                      <w:r w:rsidRPr="006B530B">
                        <w:rPr>
                          <w:sz w:val="14"/>
                          <w:szCs w:val="14"/>
                          <w:lang w:val="sr-Latn-RS"/>
                        </w:rPr>
                        <w:t>.12 (division by gender)</w:t>
                      </w:r>
                    </w:p>
                    <w:p w:rsidR="000C275B" w:rsidRPr="006B530B" w:rsidRDefault="000C275B" w:rsidP="00826195">
                      <w:pPr>
                        <w:spacing w:before="0" w:after="0" w:line="360" w:lineRule="auto"/>
                        <w:jc w:val="right"/>
                        <w:rPr>
                          <w:sz w:val="14"/>
                          <w:szCs w:val="14"/>
                          <w:lang w:val="sr-Latn-RS"/>
                        </w:rPr>
                      </w:pPr>
                      <w:r w:rsidRPr="006B530B">
                        <w:rPr>
                          <w:sz w:val="14"/>
                          <w:szCs w:val="14"/>
                          <w:lang w:val="sr-Latn-RS"/>
                        </w:rPr>
                        <w:t xml:space="preserve">Achievement test results for 9th </w:t>
                      </w:r>
                      <w:r>
                        <w:rPr>
                          <w:sz w:val="14"/>
                          <w:szCs w:val="14"/>
                          <w:lang w:val="sr-Latn-RS"/>
                        </w:rPr>
                        <w:t>cl.</w:t>
                      </w:r>
                    </w:p>
                    <w:p w:rsidR="000C275B" w:rsidRPr="006B530B" w:rsidRDefault="000C275B" w:rsidP="00826195">
                      <w:pPr>
                        <w:spacing w:before="0" w:after="0" w:line="360" w:lineRule="auto"/>
                        <w:jc w:val="right"/>
                        <w:rPr>
                          <w:sz w:val="14"/>
                          <w:szCs w:val="14"/>
                          <w:lang w:val="sr-Latn-RS"/>
                        </w:rPr>
                      </w:pPr>
                      <w:r w:rsidRPr="006B530B">
                        <w:rPr>
                          <w:sz w:val="14"/>
                          <w:szCs w:val="14"/>
                          <w:lang w:val="sr-Latn-RS"/>
                        </w:rPr>
                        <w:t>Degree of acc</w:t>
                      </w:r>
                      <w:r>
                        <w:rPr>
                          <w:sz w:val="14"/>
                          <w:szCs w:val="14"/>
                          <w:lang w:val="sr-Latn-RS"/>
                        </w:rPr>
                        <w:t>ess - transition 9th and 10th cl.</w:t>
                      </w:r>
                    </w:p>
                    <w:p w:rsidR="000C275B" w:rsidRPr="006B530B" w:rsidRDefault="000C275B" w:rsidP="00826195">
                      <w:pPr>
                        <w:spacing w:before="0" w:after="0" w:line="360" w:lineRule="auto"/>
                        <w:jc w:val="right"/>
                        <w:rPr>
                          <w:sz w:val="14"/>
                          <w:szCs w:val="14"/>
                          <w:lang w:val="sr-Latn-RS"/>
                        </w:rPr>
                      </w:pPr>
                      <w:r w:rsidRPr="006B530B">
                        <w:rPr>
                          <w:sz w:val="14"/>
                          <w:szCs w:val="14"/>
                          <w:lang w:val="sr-Latn-RS"/>
                        </w:rPr>
                        <w:t>Gross degree of enrollment in the 1st grade</w:t>
                      </w:r>
                    </w:p>
                    <w:p w:rsidR="000C275B" w:rsidRPr="006B530B" w:rsidRDefault="000C275B" w:rsidP="00826195">
                      <w:pPr>
                        <w:spacing w:before="0" w:after="0" w:line="360" w:lineRule="auto"/>
                        <w:jc w:val="right"/>
                        <w:rPr>
                          <w:sz w:val="14"/>
                          <w:szCs w:val="14"/>
                          <w:lang w:val="sr-Latn-RS"/>
                        </w:rPr>
                      </w:pPr>
                      <w:r w:rsidRPr="006B530B">
                        <w:rPr>
                          <w:sz w:val="14"/>
                          <w:szCs w:val="14"/>
                          <w:lang w:val="sr-Latn-RS"/>
                        </w:rPr>
                        <w:t>Kindergarten children - rural and general (division by gender)</w:t>
                      </w:r>
                    </w:p>
                    <w:p w:rsidR="000C275B" w:rsidRPr="006B530B" w:rsidRDefault="000C275B" w:rsidP="00826195">
                      <w:pPr>
                        <w:spacing w:before="0" w:after="0" w:line="360" w:lineRule="auto"/>
                        <w:jc w:val="right"/>
                        <w:rPr>
                          <w:sz w:val="14"/>
                          <w:szCs w:val="14"/>
                          <w:lang w:val="sr-Latn-RS"/>
                        </w:rPr>
                      </w:pPr>
                      <w:r w:rsidRPr="006B530B">
                        <w:rPr>
                          <w:sz w:val="14"/>
                          <w:szCs w:val="14"/>
                          <w:lang w:val="sr-Latn-RS"/>
                        </w:rPr>
                        <w:t>Adherence to legal procedures for the selection of school management staff</w:t>
                      </w:r>
                    </w:p>
                    <w:p w:rsidR="000C275B" w:rsidRPr="006B530B" w:rsidRDefault="000C275B" w:rsidP="00826195">
                      <w:pPr>
                        <w:spacing w:before="0" w:after="0" w:line="360" w:lineRule="auto"/>
                        <w:jc w:val="right"/>
                        <w:rPr>
                          <w:sz w:val="14"/>
                          <w:szCs w:val="14"/>
                          <w:lang w:val="sr-Latn-RS"/>
                        </w:rPr>
                      </w:pPr>
                      <w:r w:rsidRPr="006B530B">
                        <w:rPr>
                          <w:sz w:val="14"/>
                          <w:szCs w:val="14"/>
                          <w:lang w:val="sr-Latn-RS"/>
                        </w:rPr>
                        <w:t>Filling vacancies in education through a supplementary competition</w:t>
                      </w:r>
                    </w:p>
                    <w:p w:rsidR="000C275B" w:rsidRPr="006B530B" w:rsidRDefault="000C275B" w:rsidP="00826195">
                      <w:pPr>
                        <w:spacing w:before="0" w:after="0" w:line="360" w:lineRule="auto"/>
                        <w:jc w:val="right"/>
                        <w:rPr>
                          <w:sz w:val="14"/>
                          <w:szCs w:val="14"/>
                          <w:lang w:val="sr-Latn-RS"/>
                        </w:rPr>
                      </w:pPr>
                      <w:r w:rsidRPr="006B530B">
                        <w:rPr>
                          <w:sz w:val="14"/>
                          <w:szCs w:val="14"/>
                          <w:lang w:val="sr-Latn-RS"/>
                        </w:rPr>
                        <w:t>Filling vacancies in education through a regular competition</w:t>
                      </w:r>
                    </w:p>
                    <w:p w:rsidR="000C275B" w:rsidRPr="006B530B" w:rsidRDefault="000C275B" w:rsidP="00826195">
                      <w:pPr>
                        <w:spacing w:before="0" w:after="0" w:line="360" w:lineRule="auto"/>
                        <w:jc w:val="right"/>
                        <w:rPr>
                          <w:sz w:val="14"/>
                          <w:szCs w:val="14"/>
                          <w:lang w:val="sr-Latn-RS"/>
                        </w:rPr>
                      </w:pPr>
                      <w:r w:rsidRPr="006B530B">
                        <w:rPr>
                          <w:sz w:val="14"/>
                          <w:szCs w:val="14"/>
                          <w:lang w:val="sr-Latn-RS"/>
                        </w:rPr>
                        <w:t>Replenishment of the budget in education from own revenues</w:t>
                      </w:r>
                    </w:p>
                    <w:p w:rsidR="000C275B" w:rsidRPr="006B530B" w:rsidRDefault="000C275B" w:rsidP="00826195">
                      <w:pPr>
                        <w:spacing w:before="0" w:after="0" w:line="360" w:lineRule="auto"/>
                        <w:jc w:val="right"/>
                        <w:rPr>
                          <w:sz w:val="14"/>
                          <w:szCs w:val="14"/>
                          <w:lang w:val="sr-Latn-RS"/>
                        </w:rPr>
                      </w:pPr>
                      <w:r w:rsidRPr="006B530B">
                        <w:rPr>
                          <w:sz w:val="14"/>
                          <w:szCs w:val="14"/>
                          <w:lang w:val="sr-Latn-RS"/>
                        </w:rPr>
                        <w:t>Level of compliance with the ratio of students per teacher - urban and…</w:t>
                      </w:r>
                    </w:p>
                    <w:p w:rsidR="000C275B" w:rsidRPr="006B530B" w:rsidRDefault="000C275B" w:rsidP="00826195">
                      <w:pPr>
                        <w:spacing w:before="0" w:after="0" w:line="360" w:lineRule="auto"/>
                        <w:jc w:val="right"/>
                        <w:rPr>
                          <w:sz w:val="14"/>
                          <w:szCs w:val="14"/>
                          <w:lang w:val="sr-Latn-RS"/>
                        </w:rPr>
                      </w:pPr>
                      <w:r w:rsidRPr="006B530B">
                        <w:rPr>
                          <w:sz w:val="14"/>
                          <w:szCs w:val="14"/>
                          <w:lang w:val="sr-Latn-RS"/>
                        </w:rPr>
                        <w:t>Teachers who meet the criteria for a licensed qualification</w:t>
                      </w:r>
                    </w:p>
                    <w:p w:rsidR="000C275B" w:rsidRPr="006B530B" w:rsidRDefault="000C275B" w:rsidP="00826195">
                      <w:pPr>
                        <w:spacing w:before="0" w:after="0" w:line="360" w:lineRule="auto"/>
                        <w:jc w:val="right"/>
                        <w:rPr>
                          <w:sz w:val="14"/>
                          <w:szCs w:val="14"/>
                          <w:lang w:val="sr-Latn-RS"/>
                        </w:rPr>
                      </w:pPr>
                      <w:r w:rsidRPr="006B530B">
                        <w:rPr>
                          <w:sz w:val="14"/>
                          <w:szCs w:val="14"/>
                          <w:lang w:val="sr-Latn-RS"/>
                        </w:rPr>
                        <w:t>Fulfilling the necessary conditions with infrastructure, equipment and resources in…</w:t>
                      </w:r>
                    </w:p>
                    <w:p w:rsidR="000C275B" w:rsidRPr="006B530B" w:rsidRDefault="000C275B" w:rsidP="00826195">
                      <w:pPr>
                        <w:spacing w:before="0" w:after="0" w:line="360" w:lineRule="auto"/>
                        <w:jc w:val="right"/>
                        <w:rPr>
                          <w:sz w:val="14"/>
                          <w:szCs w:val="14"/>
                          <w:lang w:val="sr-Latn-RS"/>
                        </w:rPr>
                      </w:pPr>
                      <w:r w:rsidRPr="006B530B">
                        <w:rPr>
                          <w:sz w:val="14"/>
                          <w:szCs w:val="14"/>
                          <w:lang w:val="sr-Latn-RS"/>
                        </w:rPr>
                        <w:t>Security in pre-university institutions</w:t>
                      </w:r>
                    </w:p>
                    <w:p w:rsidR="000C275B" w:rsidRPr="006B530B" w:rsidRDefault="000C275B" w:rsidP="00826195">
                      <w:pPr>
                        <w:spacing w:before="0" w:after="0" w:line="360" w:lineRule="auto"/>
                        <w:jc w:val="right"/>
                        <w:rPr>
                          <w:sz w:val="14"/>
                          <w:szCs w:val="14"/>
                          <w:lang w:val="sr-Latn-RS"/>
                        </w:rPr>
                      </w:pPr>
                      <w:r w:rsidRPr="006B530B">
                        <w:rPr>
                          <w:sz w:val="14"/>
                          <w:szCs w:val="14"/>
                          <w:lang w:val="sr-Latn-RS"/>
                        </w:rPr>
                        <w:t>Schools with energy efficiency measures</w:t>
                      </w:r>
                    </w:p>
                    <w:p w:rsidR="000C275B" w:rsidRPr="006B530B" w:rsidRDefault="000C275B" w:rsidP="00826195">
                      <w:pPr>
                        <w:spacing w:before="0" w:after="0" w:line="360" w:lineRule="auto"/>
                        <w:jc w:val="right"/>
                        <w:rPr>
                          <w:sz w:val="14"/>
                          <w:szCs w:val="14"/>
                          <w:lang w:val="sr-Latn-RS"/>
                        </w:rPr>
                      </w:pPr>
                      <w:r w:rsidRPr="006B530B">
                        <w:rPr>
                          <w:sz w:val="14"/>
                          <w:szCs w:val="14"/>
                          <w:lang w:val="sr-Latn-RS"/>
                        </w:rPr>
                        <w:t>Schools equipped with IT cabinets</w:t>
                      </w:r>
                    </w:p>
                    <w:p w:rsidR="000C275B" w:rsidRPr="006B530B" w:rsidRDefault="000C275B" w:rsidP="00826195">
                      <w:pPr>
                        <w:spacing w:before="0" w:after="0" w:line="360" w:lineRule="auto"/>
                        <w:jc w:val="right"/>
                        <w:rPr>
                          <w:sz w:val="14"/>
                          <w:szCs w:val="14"/>
                          <w:lang w:val="sr-Latn-RS"/>
                        </w:rPr>
                      </w:pPr>
                      <w:r w:rsidRPr="006B530B">
                        <w:rPr>
                          <w:sz w:val="14"/>
                          <w:szCs w:val="14"/>
                          <w:lang w:val="sr-Latn-RS"/>
                        </w:rPr>
                        <w:t>m² space for rural and urban students</w:t>
                      </w:r>
                    </w:p>
                    <w:p w:rsidR="000C275B" w:rsidRDefault="000C275B" w:rsidP="00826195">
                      <w:pPr>
                        <w:spacing w:before="0" w:after="0" w:line="360" w:lineRule="auto"/>
                        <w:jc w:val="right"/>
                        <w:rPr>
                          <w:sz w:val="14"/>
                          <w:szCs w:val="14"/>
                          <w:lang w:val="sr-Latn-RS"/>
                        </w:rPr>
                      </w:pPr>
                      <w:r w:rsidRPr="006B530B">
                        <w:rPr>
                          <w:sz w:val="14"/>
                          <w:szCs w:val="14"/>
                          <w:lang w:val="sr-Latn-RS"/>
                        </w:rPr>
                        <w:t>Kindergartens and creeks in rural areas for 10,000 inhabitants</w:t>
                      </w:r>
                    </w:p>
                    <w:p w:rsidR="000C275B" w:rsidRDefault="000C275B" w:rsidP="00826195">
                      <w:pPr>
                        <w:spacing w:before="0" w:after="0"/>
                        <w:jc w:val="right"/>
                        <w:rPr>
                          <w:sz w:val="14"/>
                          <w:szCs w:val="14"/>
                          <w:lang w:val="sr-Latn-RS"/>
                        </w:rPr>
                      </w:pPr>
                    </w:p>
                    <w:p w:rsidR="000C275B" w:rsidRPr="00E770D4" w:rsidRDefault="000C275B" w:rsidP="00826195">
                      <w:pPr>
                        <w:spacing w:before="0" w:after="0"/>
                        <w:jc w:val="right"/>
                        <w:rPr>
                          <w:sz w:val="14"/>
                          <w:szCs w:val="14"/>
                          <w:lang w:val="sr-Latn-RS"/>
                        </w:rPr>
                      </w:pPr>
                    </w:p>
                    <w:p w:rsidR="000C275B" w:rsidRPr="001D5449" w:rsidRDefault="000C275B" w:rsidP="00826195">
                      <w:pPr>
                        <w:spacing w:before="0" w:after="0"/>
                        <w:jc w:val="right"/>
                        <w:rPr>
                          <w:sz w:val="16"/>
                          <w:szCs w:val="16"/>
                          <w:lang w:val="sr-Latn-RS"/>
                        </w:rPr>
                      </w:pPr>
                    </w:p>
                  </w:txbxContent>
                </v:textbox>
              </v:shape>
            </w:pict>
          </mc:Fallback>
        </mc:AlternateContent>
      </w:r>
      <w:r w:rsidR="00566039">
        <w:rPr>
          <w:rFonts w:asciiTheme="majorHAnsi" w:hAnsiTheme="majorHAnsi" w:cstheme="majorHAnsi"/>
          <w:noProof/>
          <w:sz w:val="24"/>
        </w:rPr>
        <mc:AlternateContent>
          <mc:Choice Requires="wps">
            <w:drawing>
              <wp:anchor distT="0" distB="0" distL="114300" distR="114300" simplePos="0" relativeHeight="251707392" behindDoc="0" locked="0" layoutInCell="1" allowOverlap="1" wp14:anchorId="286EF348" wp14:editId="4377E454">
                <wp:simplePos x="0" y="0"/>
                <wp:positionH relativeFrom="column">
                  <wp:posOffset>1581150</wp:posOffset>
                </wp:positionH>
                <wp:positionV relativeFrom="paragraph">
                  <wp:posOffset>53340</wp:posOffset>
                </wp:positionV>
                <wp:extent cx="2997200" cy="317500"/>
                <wp:effectExtent l="0" t="0" r="0" b="6350"/>
                <wp:wrapNone/>
                <wp:docPr id="106" name="Text Box 106"/>
                <wp:cNvGraphicFramePr/>
                <a:graphic xmlns:a="http://schemas.openxmlformats.org/drawingml/2006/main">
                  <a:graphicData uri="http://schemas.microsoft.com/office/word/2010/wordprocessingShape">
                    <wps:wsp>
                      <wps:cNvSpPr txBox="1"/>
                      <wps:spPr>
                        <a:xfrm>
                          <a:off x="0" y="0"/>
                          <a:ext cx="299720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Pr="003C28FC" w:rsidRDefault="000C275B" w:rsidP="00442F45">
                            <w:pPr>
                              <w:spacing w:before="0" w:after="0"/>
                              <w:jc w:val="center"/>
                            </w:pPr>
                            <w:r>
                              <w:rPr>
                                <w:rFonts w:asciiTheme="majorHAnsi" w:hAnsiTheme="majorHAnsi" w:cstheme="majorHAnsi"/>
                                <w:sz w:val="24"/>
                              </w:rPr>
                              <w:t>Indicators of the pre-university education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EF348" id="Text Box 106" o:spid="_x0000_s1116" type="#_x0000_t202" style="position:absolute;left:0;text-align:left;margin-left:124.5pt;margin-top:4.2pt;width:236pt;height: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IJpjwIAAJYFAAAOAAAAZHJzL2Uyb0RvYy54bWysVE1v2zAMvQ/YfxB0X530O0GdImvRYUDR&#10;FmuHnhVZaozJoiYpibNfvyfZ+VjXS4ddbEp8JEXykReXbWPYUvlQky358GDAmbKSqtq+lPz7082n&#10;c85CFLYShqwq+VoFfjn5+OFi5cbqkOZkKuUZnNgwXrmSz2N046IIcq4aEQ7IKQulJt+IiKN/KSov&#10;VvDemOJwMDgtVuQr50mqEHB73Sn5JPvXWsl4r3VQkZmS420xf33+ztK3mFyI8YsXbl7L/hniH17R&#10;iNoi6NbVtYiCLXz9l6umlp4C6XggqSlI61qqnAOyGQ5eZfM4F07lXFCc4LZlCv/PrbxbPnhWV+jd&#10;4JQzKxo06Um1kX2mlqU7VGjlwhjARwdobKEAenMfcJkSb7Vv0h8pMehR6/W2vsmdxOXhaHSGpnEm&#10;oTsanp1AhvtiZ+18iF8UNSwJJffoXy6rWN6G2EE3kBQskKmrm9qYfEicUVfGs6VAt03Mb4TzP1DG&#10;slXJT49OBtmxpWTeeTY2uVGZNX24lHmXYZbi2qiEMfab0qhaTvSN2EJKZbfxMzqhNEK9x7DH7171&#10;HuMuD1jkyGTj1ripLfmcfR6zXcmqH5uS6Q6P3uzlncTYztpMl/OzDQNmVK1BDE/dcAUnb2p071aE&#10;+CA8pgkNx4aI9/hoQ6g+9RJnc/K/3rpPeJAcWs5WmM6Sh58L4RVn5qsF/UfD4+M0zvlwfAJWceb3&#10;NbN9jV00VwRKDLGLnMxiwkezEbWn5hmLZJqiQiWsROySx414FbudgUUk1XSaQRhgJ+KtfXQyuU5l&#10;Ttx8ap+Fdz2BI6h/R5s5FuNXPO6wydLSdBFJ15nkqdBdVfsGYPjzmPSLKm2X/XNG7dbp5DcAAAD/&#10;/wMAUEsDBBQABgAIAAAAIQBaXJJn4AAAAAgBAAAPAAAAZHJzL2Rvd25yZXYueG1sTI/NTsMwEITv&#10;SLyDtZW4IOo0bWmbxqkQAipxo+FH3Nx4m0TE6yh2k/D2LCc4zs5o9pt0N9pG9Nj52pGC2TQCgVQ4&#10;U1Op4DV/vFmD8EGT0Y0jVPCNHnbZ5UWqE+MGesH+EErBJeQTraAKoU2k9EWFVvupa5HYO7nO6sCy&#10;K6Xp9MDltpFxFN1Kq2viD5Vu8b7C4utwtgo+r8uPZz8+vQ3z5bx92Pf56t3kSl1NxrstiIBj+AvD&#10;Lz6jQ8ZMR3cm40WjIF5seEtQsF6AYH8Vz1gfFSz5ILNU/h+Q/QAAAP//AwBQSwECLQAUAAYACAAA&#10;ACEAtoM4kv4AAADhAQAAEwAAAAAAAAAAAAAAAAAAAAAAW0NvbnRlbnRfVHlwZXNdLnhtbFBLAQIt&#10;ABQABgAIAAAAIQA4/SH/1gAAAJQBAAALAAAAAAAAAAAAAAAAAC8BAABfcmVscy8ucmVsc1BLAQIt&#10;ABQABgAIAAAAIQDZ7IJpjwIAAJYFAAAOAAAAAAAAAAAAAAAAAC4CAABkcnMvZTJvRG9jLnhtbFBL&#10;AQItABQABgAIAAAAIQBaXJJn4AAAAAgBAAAPAAAAAAAAAAAAAAAAAOkEAABkcnMvZG93bnJldi54&#10;bWxQSwUGAAAAAAQABADzAAAA9gUAAAAA&#10;" fillcolor="white [3201]" stroked="f" strokeweight=".5pt">
                <v:textbox>
                  <w:txbxContent>
                    <w:p w:rsidR="000C275B" w:rsidRPr="003C28FC" w:rsidRDefault="000C275B" w:rsidP="00442F45">
                      <w:pPr>
                        <w:spacing w:before="0" w:after="0"/>
                        <w:jc w:val="center"/>
                      </w:pPr>
                      <w:r>
                        <w:rPr>
                          <w:rFonts w:asciiTheme="majorHAnsi" w:hAnsiTheme="majorHAnsi" w:cstheme="majorHAnsi"/>
                          <w:sz w:val="24"/>
                        </w:rPr>
                        <w:t>Indicators of the pre-university education - %</w:t>
                      </w:r>
                    </w:p>
                  </w:txbxContent>
                </v:textbox>
              </v:shape>
            </w:pict>
          </mc:Fallback>
        </mc:AlternateContent>
      </w:r>
      <w:r w:rsidRPr="0098493B">
        <w:rPr>
          <w:noProof/>
        </w:rPr>
        <w:drawing>
          <wp:inline distT="0" distB="0" distL="0" distR="0" wp14:anchorId="6AEFE890" wp14:editId="10B9CE48">
            <wp:extent cx="6278466" cy="3612515"/>
            <wp:effectExtent l="0" t="0" r="8255" b="6985"/>
            <wp:docPr id="195" name="Chart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17705" w:rsidRPr="008C7DD1" w:rsidRDefault="00017705" w:rsidP="00017705">
      <w:pPr>
        <w:pStyle w:val="Caption"/>
        <w:rPr>
          <w:rFonts w:asciiTheme="majorHAnsi" w:hAnsiTheme="majorHAnsi" w:cstheme="majorHAnsi"/>
          <w:sz w:val="24"/>
        </w:rPr>
      </w:pPr>
      <w:r w:rsidRPr="008C7DD1">
        <w:t xml:space="preserve">Figure </w:t>
      </w:r>
      <w:r w:rsidR="008A77D9">
        <w:fldChar w:fldCharType="begin"/>
      </w:r>
      <w:r w:rsidR="008A77D9">
        <w:instrText xml:space="preserve"> SEQ Figure \* ARABIC </w:instrText>
      </w:r>
      <w:r w:rsidR="008A77D9">
        <w:fldChar w:fldCharType="separate"/>
      </w:r>
      <w:r w:rsidRPr="008C7DD1">
        <w:t>35</w:t>
      </w:r>
      <w:r w:rsidR="008A77D9">
        <w:fldChar w:fldCharType="end"/>
      </w:r>
      <w:r>
        <w:t>.</w:t>
      </w:r>
      <w:r w:rsidRPr="008C7DD1">
        <w:t xml:space="preserve"> </w:t>
      </w:r>
      <w:r w:rsidRPr="00E67EE7">
        <w:t>% of indicators in the field of pre-university education</w:t>
      </w:r>
    </w:p>
    <w:p w:rsidR="00017705" w:rsidRPr="008C7DD1" w:rsidRDefault="00017705" w:rsidP="00017705">
      <w:pPr>
        <w:rPr>
          <w:rFonts w:asciiTheme="majorHAnsi" w:hAnsiTheme="majorHAnsi" w:cstheme="majorHAnsi"/>
          <w:sz w:val="24"/>
        </w:rPr>
      </w:pPr>
      <w:r w:rsidRPr="00E67EE7">
        <w:rPr>
          <w:rFonts w:asciiTheme="majorHAnsi" w:hAnsiTheme="majorHAnsi" w:cstheme="majorHAnsi"/>
          <w:sz w:val="24"/>
        </w:rPr>
        <w:t>The results for the achievement and passing of the national matura exam have been issued according to the reporting of 28 municipalities.</w:t>
      </w:r>
      <w:r w:rsidRPr="008C7DD1">
        <w:rPr>
          <w:rFonts w:asciiTheme="majorHAnsi" w:hAnsiTheme="majorHAnsi" w:cstheme="majorHAnsi"/>
          <w:sz w:val="24"/>
        </w:rPr>
        <w:t xml:space="preserve"> </w:t>
      </w:r>
    </w:p>
    <w:p w:rsidR="00017705" w:rsidRPr="008C7DD1" w:rsidRDefault="00017705" w:rsidP="00017705">
      <w:pPr>
        <w:rPr>
          <w:rFonts w:asciiTheme="majorHAnsi" w:hAnsiTheme="majorHAnsi" w:cstheme="majorHAnsi"/>
          <w:sz w:val="24"/>
        </w:rPr>
      </w:pPr>
      <w:r w:rsidRPr="00E67EE7">
        <w:rPr>
          <w:rFonts w:asciiTheme="majorHAnsi" w:hAnsiTheme="majorHAnsi" w:cstheme="majorHAnsi"/>
          <w:sz w:val="24"/>
        </w:rPr>
        <w:t>The completion of the budget for education from own source revenues is</w:t>
      </w:r>
      <w:r w:rsidR="003900A5">
        <w:rPr>
          <w:rFonts w:asciiTheme="majorHAnsi" w:hAnsiTheme="majorHAnsi" w:cstheme="majorHAnsi"/>
          <w:sz w:val="24"/>
        </w:rPr>
        <w:t xml:space="preserve"> 7</w:t>
      </w:r>
      <w:r w:rsidRPr="00E67EE7">
        <w:rPr>
          <w:rFonts w:asciiTheme="majorHAnsi" w:hAnsiTheme="majorHAnsi" w:cstheme="majorHAnsi"/>
          <w:sz w:val="24"/>
        </w:rPr>
        <w:t>.</w:t>
      </w:r>
      <w:r w:rsidR="003900A5">
        <w:rPr>
          <w:rFonts w:asciiTheme="majorHAnsi" w:hAnsiTheme="majorHAnsi" w:cstheme="majorHAnsi"/>
          <w:sz w:val="24"/>
        </w:rPr>
        <w:t>04</w:t>
      </w:r>
      <w:r w:rsidRPr="00E67EE7">
        <w:rPr>
          <w:rFonts w:asciiTheme="majorHAnsi" w:hAnsiTheme="majorHAnsi" w:cstheme="majorHAnsi"/>
          <w:sz w:val="24"/>
        </w:rPr>
        <w:t>% which is close to the budget rate for primary health care from own source revenues.</w:t>
      </w:r>
      <w:r w:rsidRPr="008C7DD1">
        <w:rPr>
          <w:rFonts w:asciiTheme="majorHAnsi" w:hAnsiTheme="majorHAnsi" w:cstheme="majorHAnsi"/>
          <w:sz w:val="24"/>
        </w:rPr>
        <w:t xml:space="preserve"> </w:t>
      </w:r>
    </w:p>
    <w:p w:rsidR="00017705" w:rsidRPr="008C7DD1" w:rsidRDefault="00566039" w:rsidP="00017705">
      <w:pPr>
        <w:keepNext/>
        <w:ind w:left="-540"/>
      </w:pPr>
      <w:r>
        <w:rPr>
          <w:rFonts w:asciiTheme="majorHAnsi" w:hAnsiTheme="majorHAnsi" w:cstheme="majorHAnsi"/>
          <w:noProof/>
          <w:sz w:val="24"/>
        </w:rPr>
        <mc:AlternateContent>
          <mc:Choice Requires="wps">
            <w:drawing>
              <wp:anchor distT="0" distB="0" distL="114300" distR="114300" simplePos="0" relativeHeight="251709440" behindDoc="0" locked="0" layoutInCell="1" allowOverlap="1" wp14:anchorId="59AE4BA6" wp14:editId="0E9900B7">
                <wp:simplePos x="0" y="0"/>
                <wp:positionH relativeFrom="column">
                  <wp:posOffset>1930400</wp:posOffset>
                </wp:positionH>
                <wp:positionV relativeFrom="paragraph">
                  <wp:posOffset>55245</wp:posOffset>
                </wp:positionV>
                <wp:extent cx="2146300" cy="317500"/>
                <wp:effectExtent l="0" t="0" r="6350" b="6350"/>
                <wp:wrapNone/>
                <wp:docPr id="111" name="Text Box 111"/>
                <wp:cNvGraphicFramePr/>
                <a:graphic xmlns:a="http://schemas.openxmlformats.org/drawingml/2006/main">
                  <a:graphicData uri="http://schemas.microsoft.com/office/word/2010/wordprocessingShape">
                    <wps:wsp>
                      <wps:cNvSpPr txBox="1"/>
                      <wps:spPr>
                        <a:xfrm>
                          <a:off x="0" y="0"/>
                          <a:ext cx="214630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Pr="003C28FC" w:rsidRDefault="000C275B" w:rsidP="00566039">
                            <w:pPr>
                              <w:spacing w:before="0" w:after="0"/>
                              <w:jc w:val="center"/>
                            </w:pPr>
                            <w:r>
                              <w:rPr>
                                <w:rFonts w:asciiTheme="majorHAnsi" w:hAnsiTheme="majorHAnsi" w:cstheme="majorHAnsi"/>
                                <w:sz w:val="24"/>
                              </w:rPr>
                              <w:t>% achieved by municipalities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E4BA6" id="Text Box 111" o:spid="_x0000_s1117" type="#_x0000_t202" style="position:absolute;left:0;text-align:left;margin-left:152pt;margin-top:4.35pt;width:169pt;height: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kSEjwIAAJYFAAAOAAAAZHJzL2Uyb0RvYy54bWysVE1v2zAMvQ/YfxB0X52kadcFdYqsRYcB&#10;RVusHXpWZKkxJouapCTOfv2eZOdjXS8ddrEp8ZEUyUeeX7SNYSvlQ0225MOjAWfKSqpq+1zy74/X&#10;H844C1HYShiyquQbFfjF9P2787WbqBEtyFTKMzixYbJ2JV/E6CZFEeRCNSIckVMWSk2+ERFH/1xU&#10;XqzhvTHFaDA4LdbkK+dJqhBwe9Up+TT711rJeKd1UJGZkuNtMX99/s7Tt5iei8mzF25Ry/4Z4h9e&#10;0YjaIujO1ZWIgi19/ZerppaeAul4JKkpSOtaqpwDshkOXmTzsBBO5VxQnOB2ZQr/z628Xd17Vlfo&#10;3XDImRUNmvSo2sg+U8vSHSq0dmEC4IMDNLZQAL29D7hMibfaN+mPlBj0qPVmV9/kTuJyNByfHg+g&#10;ktAdDz+eQIb7Ym/tfIhfFDUsCSX36F8uq1jdhNhBt5AULJCpq+vamHxInFGXxrOVQLdNzG+E8z9Q&#10;xrJ1yU+PTwbZsaVk3nk2NrlRmTV9uJR5l2GW4saohDH2m9KoWk70ldhCSmV38TM6oTRCvcWwx+9f&#10;9RbjLg9Y5Mhk4864qS35nH0es33Jqh/bkukOj94c5J3E2M7bTJezsy0D5lRtQAxP3XAFJ69rdO9G&#10;hHgvPKYJDceGiHf4aEOoPvUSZwvyv167T3iQHFrO1pjOkoefS+EVZ+arBf0/DcfjNM75MD75OMLB&#10;H2rmhxq7bC4JlADB8bosJnw0W1F7ap6wSGYpKlTCSsQuedyKl7HbGVhEUs1mGYQBdiLe2Acnk+tU&#10;5sTNx/ZJeNcTOIL6t7SdYzF5weMOmywtzZaRdJ1JngrdVbVvAIY/j0m/qNJ2OTxn1H6dTn8DAAD/&#10;/wMAUEsDBBQABgAIAAAAIQBguUGb3wAAAAgBAAAPAAAAZHJzL2Rvd25yZXYueG1sTI9LT8MwEITv&#10;SPwHa5G4IOrQ9KWQTYUQD4kbDQ9xc+MlqYjXUewm4d+znOA4O6PZb/Lt5Fo1UB8OnhGuZgko4srb&#10;A9cIL+X95QZUiIataT0TwjcF2BanJ7nJrB/5mYZdrJWUcMgMQhNjl2kdqoacCTPfEYv36Xtnosi+&#10;1rY3o5S7Vs+TZKWdObB8aExHtw1VX7ujQ/i4qN+fwvTwOqbLtLt7HMr1my0Rz8+mm2tQkab4F4Zf&#10;fEGHQpj2/sg2qBYhTRayJSJs1qDEXy3movcISznoItf/BxQ/AAAA//8DAFBLAQItABQABgAIAAAA&#10;IQC2gziS/gAAAOEBAAATAAAAAAAAAAAAAAAAAAAAAABbQ29udGVudF9UeXBlc10ueG1sUEsBAi0A&#10;FAAGAAgAAAAhADj9If/WAAAAlAEAAAsAAAAAAAAAAAAAAAAALwEAAF9yZWxzLy5yZWxzUEsBAi0A&#10;FAAGAAgAAAAhAGqORISPAgAAlgUAAA4AAAAAAAAAAAAAAAAALgIAAGRycy9lMm9Eb2MueG1sUEsB&#10;Ai0AFAAGAAgAAAAhAGC5QZvfAAAACAEAAA8AAAAAAAAAAAAAAAAA6QQAAGRycy9kb3ducmV2Lnht&#10;bFBLBQYAAAAABAAEAPMAAAD1BQAAAAA=&#10;" fillcolor="white [3201]" stroked="f" strokeweight=".5pt">
                <v:textbox>
                  <w:txbxContent>
                    <w:p w:rsidR="000C275B" w:rsidRPr="003C28FC" w:rsidRDefault="000C275B" w:rsidP="00566039">
                      <w:pPr>
                        <w:spacing w:before="0" w:after="0"/>
                        <w:jc w:val="center"/>
                      </w:pPr>
                      <w:r>
                        <w:rPr>
                          <w:rFonts w:asciiTheme="majorHAnsi" w:hAnsiTheme="majorHAnsi" w:cstheme="majorHAnsi"/>
                          <w:sz w:val="24"/>
                        </w:rPr>
                        <w:t>% achieved by municipalities</w:t>
                      </w:r>
                    </w:p>
                  </w:txbxContent>
                </v:textbox>
              </v:shape>
            </w:pict>
          </mc:Fallback>
        </mc:AlternateContent>
      </w:r>
      <w:r w:rsidR="003900A5" w:rsidRPr="0098493B">
        <w:rPr>
          <w:noProof/>
        </w:rPr>
        <w:drawing>
          <wp:inline distT="0" distB="0" distL="0" distR="0" wp14:anchorId="58D4A23B" wp14:editId="7060880C">
            <wp:extent cx="6472362" cy="1898015"/>
            <wp:effectExtent l="0" t="0" r="5080" b="6985"/>
            <wp:docPr id="196" name="Chart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017705" w:rsidRPr="008C7DD1" w:rsidRDefault="00017705" w:rsidP="00017705">
      <w:pPr>
        <w:pStyle w:val="Caption"/>
        <w:rPr>
          <w:rFonts w:asciiTheme="majorHAnsi" w:hAnsiTheme="majorHAnsi" w:cstheme="majorHAnsi"/>
          <w:sz w:val="24"/>
        </w:rPr>
      </w:pPr>
      <w:r w:rsidRPr="008C7DD1">
        <w:t xml:space="preserve">Figure </w:t>
      </w:r>
      <w:r w:rsidR="008A77D9">
        <w:fldChar w:fldCharType="begin"/>
      </w:r>
      <w:r w:rsidR="008A77D9">
        <w:instrText xml:space="preserve"> SEQ Figure \* ARABIC </w:instrText>
      </w:r>
      <w:r w:rsidR="008A77D9">
        <w:fldChar w:fldCharType="separate"/>
      </w:r>
      <w:r w:rsidRPr="008C7DD1">
        <w:t>36</w:t>
      </w:r>
      <w:r w:rsidR="008A77D9">
        <w:fldChar w:fldCharType="end"/>
      </w:r>
      <w:r>
        <w:t>.</w:t>
      </w:r>
      <w:r w:rsidRPr="008C7DD1">
        <w:t xml:space="preserve"> </w:t>
      </w:r>
      <w:r w:rsidRPr="00E67EE7">
        <w:t>Comparisons by municipalities in the field of pre-university education</w:t>
      </w:r>
    </w:p>
    <w:p w:rsidR="00017705" w:rsidRPr="008C7DD1" w:rsidRDefault="00017705" w:rsidP="00017705">
      <w:pPr>
        <w:pStyle w:val="Heading2"/>
      </w:pPr>
    </w:p>
    <w:p w:rsidR="00017705" w:rsidRPr="008C7DD1" w:rsidRDefault="00017705" w:rsidP="00017705">
      <w:pPr>
        <w:pStyle w:val="Heading2"/>
      </w:pPr>
      <w:bookmarkStart w:id="31" w:name="_Toc47965437"/>
      <w:r>
        <w:t>Field</w:t>
      </w:r>
      <w:r w:rsidRPr="008C7DD1">
        <w:t xml:space="preserve"> 18 – </w:t>
      </w:r>
      <w:r w:rsidRPr="008E6661">
        <w:t>Primary Health Care</w:t>
      </w:r>
      <w:bookmarkEnd w:id="31"/>
    </w:p>
    <w:p w:rsidR="00017705" w:rsidRPr="008C7DD1" w:rsidRDefault="00017705" w:rsidP="00017705">
      <w:pPr>
        <w:rPr>
          <w:rFonts w:asciiTheme="majorHAnsi" w:hAnsiTheme="majorHAnsi" w:cstheme="majorHAnsi"/>
          <w:sz w:val="24"/>
        </w:rPr>
      </w:pPr>
      <w:r w:rsidRPr="008E6661">
        <w:rPr>
          <w:rFonts w:asciiTheme="majorHAnsi" w:hAnsiTheme="majorHAnsi" w:cstheme="majorHAnsi"/>
          <w:sz w:val="24"/>
        </w:rPr>
        <w:t>This is also a new area within the MPMS and is composed of 7 indicators.</w:t>
      </w:r>
      <w:r w:rsidRPr="008C7DD1">
        <w:rPr>
          <w:rFonts w:asciiTheme="majorHAnsi" w:hAnsiTheme="majorHAnsi" w:cstheme="majorHAnsi"/>
          <w:sz w:val="24"/>
        </w:rPr>
        <w:t xml:space="preserve"> </w:t>
      </w:r>
      <w:r w:rsidRPr="008E6661">
        <w:rPr>
          <w:rFonts w:asciiTheme="majorHAnsi" w:hAnsiTheme="majorHAnsi" w:cstheme="majorHAnsi"/>
          <w:sz w:val="24"/>
        </w:rPr>
        <w:t>This field measures the infrastructure and spaces intended for primary health care, sufficient resources and staff, as well as the provision of services by the municipal level.</w:t>
      </w:r>
      <w:r w:rsidRPr="008C7DD1">
        <w:rPr>
          <w:rFonts w:asciiTheme="majorHAnsi" w:hAnsiTheme="majorHAnsi" w:cstheme="majorHAnsi"/>
          <w:sz w:val="24"/>
        </w:rPr>
        <w:t xml:space="preserve">  </w:t>
      </w:r>
      <w:r w:rsidRPr="008E6661">
        <w:rPr>
          <w:rFonts w:asciiTheme="majorHAnsi" w:hAnsiTheme="majorHAnsi" w:cstheme="majorHAnsi"/>
          <w:sz w:val="24"/>
        </w:rPr>
        <w:t xml:space="preserve">According to data reported by municipalities, this field has a low level of performance in general, or in percentage </w:t>
      </w:r>
      <w:r w:rsidR="00B771FC">
        <w:rPr>
          <w:rFonts w:asciiTheme="majorHAnsi" w:hAnsiTheme="majorHAnsi" w:cstheme="majorHAnsi"/>
          <w:sz w:val="24"/>
        </w:rPr>
        <w:t>51</w:t>
      </w:r>
      <w:r w:rsidRPr="008E6661">
        <w:rPr>
          <w:rFonts w:asciiTheme="majorHAnsi" w:hAnsiTheme="majorHAnsi" w:cstheme="majorHAnsi"/>
          <w:sz w:val="24"/>
        </w:rPr>
        <w:t>.</w:t>
      </w:r>
      <w:r w:rsidR="00B771FC">
        <w:rPr>
          <w:rFonts w:asciiTheme="majorHAnsi" w:hAnsiTheme="majorHAnsi" w:cstheme="majorHAnsi"/>
          <w:sz w:val="24"/>
        </w:rPr>
        <w:t>19</w:t>
      </w:r>
      <w:r w:rsidRPr="008E6661">
        <w:rPr>
          <w:rFonts w:asciiTheme="majorHAnsi" w:hAnsiTheme="majorHAnsi" w:cstheme="majorHAnsi"/>
          <w:sz w:val="24"/>
        </w:rPr>
        <w:t>%.</w:t>
      </w:r>
      <w:r w:rsidRPr="008C7DD1">
        <w:rPr>
          <w:rFonts w:asciiTheme="majorHAnsi" w:hAnsiTheme="majorHAnsi" w:cstheme="majorHAnsi"/>
          <w:sz w:val="24"/>
        </w:rPr>
        <w:t xml:space="preserve"> </w:t>
      </w:r>
      <w:r w:rsidRPr="008E6661">
        <w:rPr>
          <w:rFonts w:asciiTheme="majorHAnsi" w:hAnsiTheme="majorHAnsi" w:cstheme="majorHAnsi"/>
          <w:sz w:val="24"/>
        </w:rPr>
        <w:t>The following is a figure with % of performance according to indicators in this field:</w:t>
      </w:r>
      <w:r w:rsidR="00566039" w:rsidRPr="00566039">
        <w:rPr>
          <w:rFonts w:asciiTheme="majorHAnsi" w:hAnsiTheme="majorHAnsi" w:cstheme="majorHAnsi"/>
          <w:noProof/>
          <w:sz w:val="24"/>
        </w:rPr>
        <w:t xml:space="preserve"> </w:t>
      </w:r>
    </w:p>
    <w:p w:rsidR="00017705" w:rsidRPr="008C7DD1" w:rsidRDefault="00566039" w:rsidP="00017705">
      <w:pPr>
        <w:keepNext/>
      </w:pPr>
      <w:r>
        <w:rPr>
          <w:rFonts w:asciiTheme="majorHAnsi" w:hAnsiTheme="majorHAnsi" w:cstheme="majorHAnsi"/>
          <w:noProof/>
          <w:sz w:val="24"/>
        </w:rPr>
        <w:lastRenderedPageBreak/>
        <mc:AlternateContent>
          <mc:Choice Requires="wps">
            <w:drawing>
              <wp:anchor distT="0" distB="0" distL="114300" distR="114300" simplePos="0" relativeHeight="251711488" behindDoc="0" locked="0" layoutInCell="1" allowOverlap="1" wp14:anchorId="59AE4BA6" wp14:editId="0E9900B7">
                <wp:simplePos x="0" y="0"/>
                <wp:positionH relativeFrom="column">
                  <wp:posOffset>2133600</wp:posOffset>
                </wp:positionH>
                <wp:positionV relativeFrom="paragraph">
                  <wp:posOffset>54610</wp:posOffset>
                </wp:positionV>
                <wp:extent cx="1543050" cy="317500"/>
                <wp:effectExtent l="0" t="0" r="0" b="6350"/>
                <wp:wrapNone/>
                <wp:docPr id="112" name="Text Box 112"/>
                <wp:cNvGraphicFramePr/>
                <a:graphic xmlns:a="http://schemas.openxmlformats.org/drawingml/2006/main">
                  <a:graphicData uri="http://schemas.microsoft.com/office/word/2010/wordprocessingShape">
                    <wps:wsp>
                      <wps:cNvSpPr txBox="1"/>
                      <wps:spPr>
                        <a:xfrm>
                          <a:off x="0" y="0"/>
                          <a:ext cx="154305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Pr="003C28FC" w:rsidRDefault="000C275B" w:rsidP="00566039">
                            <w:pPr>
                              <w:spacing w:before="0" w:after="0"/>
                              <w:jc w:val="center"/>
                            </w:pPr>
                            <w:r>
                              <w:rPr>
                                <w:rFonts w:asciiTheme="majorHAnsi" w:hAnsiTheme="majorHAnsi" w:cstheme="majorHAnsi"/>
                                <w:sz w:val="24"/>
                              </w:rPr>
                              <w:t>% of indicators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E4BA6" id="Text Box 112" o:spid="_x0000_s1118" type="#_x0000_t202" style="position:absolute;left:0;text-align:left;margin-left:168pt;margin-top:4.3pt;width:121.5pt;height: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gEjwIAAJYFAAAOAAAAZHJzL2Uyb0RvYy54bWysVEtvGyEQvlfqf0Dcm7UdOw/L68hNlKpS&#10;lERNqpwxCzYqMBSwd91f34Hdtd00l1S97ALzzeubx+yqMZpshQ8KbEmHJwNKhOVQKbsq6ffn208X&#10;lITIbMU0WFHSnQj0av7xw6x2UzGCNehKeIJGbJjWrqTrGN20KAJfC8PCCThhUSjBGxbx6ldF5VmN&#10;1o0uRoPBWVGDr5wHLkLA15tWSOfZvpSCxwcpg4hElxRji/nr83eZvsV8xqYrz9xa8S4M9g9RGKYs&#10;Ot2bumGRkY1Xf5kyinsIIOMJB1OAlIqLnANmMxy8yuZpzZzIuSA5we1pCv/PLL/fPnqiKqzdcESJ&#10;ZQaL9CyaSD5DQ9IbMlS7MEXgk0NobFCA6P494GNKvJHepD+mRFCOXO/2/CZzPClNxqeDCYo4yk6H&#10;55NBLkBx0HY+xC8CDEmHknqsX6aVbe9CxEgQ2kOSswBaVbdK63xJPSOutSdbhtXWMceIGn+gtCV1&#10;Sc9OMYykZCGpt5a1TS8id03nLmXeZphPcadFwmj7TUhkLSf6hm/GubB7/xmdUBJdvUexwx+ieo9y&#10;mwdqZM9g417ZKAs+Z5/H7EBZ9aOnTLZ4JPwo73SMzbLJ7XJx2XfAEqodNoaHdriC47cKq3fHQnxk&#10;HqcJC44bIj7gR2pA9qE7UbIG/+ut94THJkcpJTVOZ0nDzw3zghL91WL7Xw7H4zTO+TKenI/w4o8l&#10;y2OJ3ZhrwJYY4i5yPB8TPur+KD2YF1wki+QVRcxy9F3S2B+vY7szcBFxsVhkEA6wY/HOPjmeTCea&#10;U28+Ny/Mu66BI7b+PfRzzKav+rjFJk0Li00EqXKTJ6JbVrsC4PDn3u8WVdoux/eMOqzT+W8AAAD/&#10;/wMAUEsDBBQABgAIAAAAIQBHQpBc3wAAAAgBAAAPAAAAZHJzL2Rvd25yZXYueG1sTI/NTsMwEITv&#10;SLyDtUhcEHUgatqGOBVC/Ejc2tBW3Nx4SSLidRS7SXh7lhO97eysZr/J1pNtxYC9bxwpuJtFIJBK&#10;ZxqqFHwUL7dLED5oMrp1hAp+0MM6v7zIdGrcSBsctqESHEI+1QrqELpUSl/WaLWfuQ6JvS/XWx1Y&#10;9pU0vR453LbyPooSaXVD/KHWHT7VWH5vT1bB5011ePfT626M53H3/DYUi70plLq+mh4fQAScwv8x&#10;/OEzOuTMdHQnMl60CuI44S5BwTIBwf58sWJ95IEXMs/keYH8FwAA//8DAFBLAQItABQABgAIAAAA&#10;IQC2gziS/gAAAOEBAAATAAAAAAAAAAAAAAAAAAAAAABbQ29udGVudF9UeXBlc10ueG1sUEsBAi0A&#10;FAAGAAgAAAAhADj9If/WAAAAlAEAAAsAAAAAAAAAAAAAAAAALwEAAF9yZWxzLy5yZWxzUEsBAi0A&#10;FAAGAAgAAAAhAEj/uASPAgAAlgUAAA4AAAAAAAAAAAAAAAAALgIAAGRycy9lMm9Eb2MueG1sUEsB&#10;Ai0AFAAGAAgAAAAhAEdCkFzfAAAACAEAAA8AAAAAAAAAAAAAAAAA6QQAAGRycy9kb3ducmV2Lnht&#10;bFBLBQYAAAAABAAEAPMAAAD1BQAAAAA=&#10;" fillcolor="white [3201]" stroked="f" strokeweight=".5pt">
                <v:textbox>
                  <w:txbxContent>
                    <w:p w:rsidR="000C275B" w:rsidRPr="003C28FC" w:rsidRDefault="000C275B" w:rsidP="00566039">
                      <w:pPr>
                        <w:spacing w:before="0" w:after="0"/>
                        <w:jc w:val="center"/>
                      </w:pPr>
                      <w:r>
                        <w:rPr>
                          <w:rFonts w:asciiTheme="majorHAnsi" w:hAnsiTheme="majorHAnsi" w:cstheme="majorHAnsi"/>
                          <w:sz w:val="24"/>
                        </w:rPr>
                        <w:t>% of indicators</w:t>
                      </w:r>
                    </w:p>
                  </w:txbxContent>
                </v:textbox>
              </v:shape>
            </w:pict>
          </mc:Fallback>
        </mc:AlternateContent>
      </w:r>
      <w:r w:rsidR="00826195" w:rsidRPr="00826195">
        <w:rPr>
          <w:rFonts w:asciiTheme="majorHAnsi" w:hAnsiTheme="majorHAnsi" w:cstheme="majorHAnsi"/>
          <w:noProof/>
          <w:sz w:val="24"/>
        </w:rPr>
        <mc:AlternateContent>
          <mc:Choice Requires="wps">
            <w:drawing>
              <wp:anchor distT="0" distB="0" distL="114300" distR="114300" simplePos="0" relativeHeight="251655680" behindDoc="0" locked="0" layoutInCell="1" allowOverlap="1" wp14:anchorId="6A4A1BAC" wp14:editId="381480EF">
                <wp:simplePos x="0" y="0"/>
                <wp:positionH relativeFrom="column">
                  <wp:posOffset>47708</wp:posOffset>
                </wp:positionH>
                <wp:positionV relativeFrom="paragraph">
                  <wp:posOffset>567718</wp:posOffset>
                </wp:positionV>
                <wp:extent cx="2851150" cy="2368550"/>
                <wp:effectExtent l="0" t="0" r="6350" b="0"/>
                <wp:wrapNone/>
                <wp:docPr id="94" name="Text Box 94"/>
                <wp:cNvGraphicFramePr/>
                <a:graphic xmlns:a="http://schemas.openxmlformats.org/drawingml/2006/main">
                  <a:graphicData uri="http://schemas.microsoft.com/office/word/2010/wordprocessingShape">
                    <wps:wsp>
                      <wps:cNvSpPr txBox="1"/>
                      <wps:spPr>
                        <a:xfrm>
                          <a:off x="0" y="0"/>
                          <a:ext cx="2851150" cy="2368550"/>
                        </a:xfrm>
                        <a:prstGeom prst="rect">
                          <a:avLst/>
                        </a:prstGeom>
                        <a:solidFill>
                          <a:sysClr val="window" lastClr="FFFFFF"/>
                        </a:solidFill>
                        <a:ln w="6350">
                          <a:noFill/>
                        </a:ln>
                        <a:effectLst/>
                      </wps:spPr>
                      <wps:txbx>
                        <w:txbxContent>
                          <w:p w:rsidR="000C275B" w:rsidRPr="006B530B" w:rsidRDefault="000C275B" w:rsidP="00826195">
                            <w:pPr>
                              <w:spacing w:before="0" w:after="0"/>
                              <w:jc w:val="center"/>
                              <w:rPr>
                                <w:sz w:val="16"/>
                                <w:szCs w:val="16"/>
                                <w:lang w:val="sr-Latn-RS"/>
                              </w:rPr>
                            </w:pPr>
                            <w:r w:rsidRPr="006B530B">
                              <w:rPr>
                                <w:sz w:val="16"/>
                                <w:szCs w:val="16"/>
                                <w:lang w:val="sr-Latn-RS"/>
                              </w:rPr>
                              <w:t>Providing specific health care to children and women</w:t>
                            </w:r>
                          </w:p>
                          <w:p w:rsidR="000C275B" w:rsidRPr="006B530B" w:rsidRDefault="000C275B" w:rsidP="00826195">
                            <w:pPr>
                              <w:spacing w:before="0" w:after="0"/>
                              <w:jc w:val="center"/>
                              <w:rPr>
                                <w:sz w:val="16"/>
                                <w:szCs w:val="16"/>
                                <w:lang w:val="sr-Latn-RS"/>
                              </w:rPr>
                            </w:pPr>
                          </w:p>
                          <w:p w:rsidR="000C275B" w:rsidRPr="006B530B" w:rsidRDefault="000C275B" w:rsidP="00826195">
                            <w:pPr>
                              <w:spacing w:before="0" w:after="0"/>
                              <w:jc w:val="center"/>
                              <w:rPr>
                                <w:sz w:val="16"/>
                                <w:szCs w:val="16"/>
                                <w:lang w:val="sr-Latn-RS"/>
                              </w:rPr>
                            </w:pPr>
                          </w:p>
                          <w:p w:rsidR="000C275B" w:rsidRPr="006B530B" w:rsidRDefault="000C275B" w:rsidP="00826195">
                            <w:pPr>
                              <w:spacing w:before="0" w:after="0"/>
                              <w:jc w:val="center"/>
                              <w:rPr>
                                <w:sz w:val="16"/>
                                <w:szCs w:val="16"/>
                                <w:lang w:val="sr-Latn-RS"/>
                              </w:rPr>
                            </w:pPr>
                            <w:r w:rsidRPr="006B530B">
                              <w:rPr>
                                <w:sz w:val="16"/>
                                <w:szCs w:val="16"/>
                                <w:lang w:val="sr-Latn-RS"/>
                              </w:rPr>
                              <w:t>Children included in the immunization program</w:t>
                            </w:r>
                          </w:p>
                          <w:p w:rsidR="000C275B" w:rsidRPr="006B530B" w:rsidRDefault="000C275B" w:rsidP="00826195">
                            <w:pPr>
                              <w:spacing w:before="0" w:after="0"/>
                              <w:jc w:val="center"/>
                              <w:rPr>
                                <w:sz w:val="16"/>
                                <w:szCs w:val="16"/>
                                <w:lang w:val="sr-Latn-RS"/>
                              </w:rPr>
                            </w:pPr>
                          </w:p>
                          <w:p w:rsidR="000C275B" w:rsidRPr="006B530B" w:rsidRDefault="000C275B" w:rsidP="00826195">
                            <w:pPr>
                              <w:spacing w:before="0" w:after="0"/>
                              <w:jc w:val="center"/>
                              <w:rPr>
                                <w:sz w:val="16"/>
                                <w:szCs w:val="16"/>
                                <w:lang w:val="sr-Latn-RS"/>
                              </w:rPr>
                            </w:pPr>
                          </w:p>
                          <w:p w:rsidR="000C275B" w:rsidRPr="006B530B" w:rsidRDefault="000C275B" w:rsidP="00826195">
                            <w:pPr>
                              <w:spacing w:before="0" w:after="0"/>
                              <w:jc w:val="center"/>
                              <w:rPr>
                                <w:sz w:val="16"/>
                                <w:szCs w:val="16"/>
                                <w:lang w:val="sr-Latn-RS"/>
                              </w:rPr>
                            </w:pPr>
                            <w:r w:rsidRPr="006B530B">
                              <w:rPr>
                                <w:sz w:val="16"/>
                                <w:szCs w:val="16"/>
                                <w:lang w:val="sr-Latn-RS"/>
                              </w:rPr>
                              <w:t>Number of visits to patients in primary health care per capita</w:t>
                            </w:r>
                          </w:p>
                          <w:p w:rsidR="000C275B" w:rsidRPr="006B530B" w:rsidRDefault="000C275B" w:rsidP="00826195">
                            <w:pPr>
                              <w:spacing w:before="0" w:after="0"/>
                              <w:jc w:val="center"/>
                              <w:rPr>
                                <w:sz w:val="16"/>
                                <w:szCs w:val="16"/>
                                <w:lang w:val="sr-Latn-RS"/>
                              </w:rPr>
                            </w:pPr>
                          </w:p>
                          <w:p w:rsidR="000C275B" w:rsidRPr="006B530B" w:rsidRDefault="000C275B" w:rsidP="00826195">
                            <w:pPr>
                              <w:spacing w:before="0" w:after="0"/>
                              <w:jc w:val="center"/>
                              <w:rPr>
                                <w:sz w:val="16"/>
                                <w:szCs w:val="16"/>
                                <w:lang w:val="sr-Latn-RS"/>
                              </w:rPr>
                            </w:pPr>
                            <w:r w:rsidRPr="006B530B">
                              <w:rPr>
                                <w:sz w:val="16"/>
                                <w:szCs w:val="16"/>
                                <w:lang w:val="sr-Latn-RS"/>
                              </w:rPr>
                              <w:t>Percentage of the budget for primary health care supported by municipalities from their own revenues</w:t>
                            </w:r>
                          </w:p>
                          <w:p w:rsidR="000C275B" w:rsidRPr="006B530B" w:rsidRDefault="000C275B" w:rsidP="00826195">
                            <w:pPr>
                              <w:spacing w:before="0" w:after="0"/>
                              <w:jc w:val="center"/>
                              <w:rPr>
                                <w:sz w:val="16"/>
                                <w:szCs w:val="16"/>
                                <w:lang w:val="sr-Latn-RS"/>
                              </w:rPr>
                            </w:pPr>
                          </w:p>
                          <w:p w:rsidR="000C275B" w:rsidRPr="006B530B" w:rsidRDefault="000C275B" w:rsidP="00826195">
                            <w:pPr>
                              <w:spacing w:before="0" w:after="0"/>
                              <w:jc w:val="center"/>
                              <w:rPr>
                                <w:sz w:val="16"/>
                                <w:szCs w:val="16"/>
                                <w:lang w:val="sr-Latn-RS"/>
                              </w:rPr>
                            </w:pPr>
                            <w:r w:rsidRPr="006B530B">
                              <w:rPr>
                                <w:sz w:val="16"/>
                                <w:szCs w:val="16"/>
                                <w:lang w:val="sr-Latn-RS"/>
                              </w:rPr>
                              <w:t>Level of compliance with the report 1 family doctor and 2 nurses for 2000 inhabitants</w:t>
                            </w:r>
                          </w:p>
                          <w:p w:rsidR="000C275B" w:rsidRPr="006B530B" w:rsidRDefault="000C275B" w:rsidP="00826195">
                            <w:pPr>
                              <w:spacing w:before="0" w:after="0"/>
                              <w:jc w:val="center"/>
                              <w:rPr>
                                <w:sz w:val="16"/>
                                <w:szCs w:val="16"/>
                                <w:lang w:val="sr-Latn-RS"/>
                              </w:rPr>
                            </w:pPr>
                          </w:p>
                          <w:p w:rsidR="000C275B" w:rsidRPr="006B530B" w:rsidRDefault="000C275B" w:rsidP="00826195">
                            <w:pPr>
                              <w:spacing w:before="0" w:after="0"/>
                              <w:jc w:val="center"/>
                              <w:rPr>
                                <w:sz w:val="16"/>
                                <w:szCs w:val="16"/>
                                <w:lang w:val="sr-Latn-RS"/>
                              </w:rPr>
                            </w:pPr>
                            <w:r w:rsidRPr="006B530B">
                              <w:rPr>
                                <w:sz w:val="16"/>
                                <w:szCs w:val="16"/>
                                <w:lang w:val="sr-Latn-RS"/>
                              </w:rPr>
                              <w:t>KPS facilities equipped according to the Administrative Instruction and laboratory services</w:t>
                            </w:r>
                          </w:p>
                          <w:p w:rsidR="000C275B" w:rsidRPr="006B530B" w:rsidRDefault="000C275B" w:rsidP="00826195">
                            <w:pPr>
                              <w:spacing w:before="0" w:after="0"/>
                              <w:jc w:val="center"/>
                              <w:rPr>
                                <w:sz w:val="16"/>
                                <w:szCs w:val="16"/>
                                <w:lang w:val="sr-Latn-RS"/>
                              </w:rPr>
                            </w:pPr>
                          </w:p>
                          <w:p w:rsidR="000C275B" w:rsidRPr="00475E18" w:rsidRDefault="000C275B" w:rsidP="00826195">
                            <w:pPr>
                              <w:spacing w:before="0" w:after="0"/>
                              <w:jc w:val="center"/>
                              <w:rPr>
                                <w:sz w:val="18"/>
                                <w:szCs w:val="18"/>
                                <w:lang w:val="sr-Latn-RS"/>
                              </w:rPr>
                            </w:pPr>
                            <w:r w:rsidRPr="006B530B">
                              <w:rPr>
                                <w:sz w:val="16"/>
                                <w:szCs w:val="16"/>
                                <w:lang w:val="sr-Latn-RS"/>
                              </w:rPr>
                              <w:t>m² KPS space for 10,000 inhabitants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A1BAC" id="Text Box 94" o:spid="_x0000_s1119" type="#_x0000_t202" style="position:absolute;left:0;text-align:left;margin-left:3.75pt;margin-top:44.7pt;width:224.5pt;height:18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5kLUgIAAKMEAAAOAAAAZHJzL2Uyb0RvYy54bWysVN9v2jAQfp+0/8Hy+xqg0FFEqFgrpklV&#10;WwmmPhvHgUiOz7MNCfvr99mBwro9TcuDc79y5/vuu0zv2lqzvXK+IpPz/lWPM2UkFZXZ5Pz7avFp&#10;zJkPwhRCk1E5PyjP72YfP0wbO1ED2pIulGNIYvyksTnfhmAnWeblVtXCX5FVBs6SXC0CVLfJCica&#10;ZK91Nuj1brKGXGEdSeU9rA+dk89S/rJUMjyXpVeB6ZzjbiGdLp3reGazqZhsnLDbSh6vIf7hFrWo&#10;DIq+pXoQQbCdq/5IVVfSkacyXEmqMyrLSqrUA7rp9951s9wKq1IvAMfbN5j8/0srn/YvjlVFzm+H&#10;nBlRY0Yr1Qb2hVoGE/BprJ8gbGkRGFrYMeeT3cMY225LV8c3GmLwA+nDG7oxm4RxMB71+yO4JHyD&#10;65vxCAryZ+fPrfPhq6KaRSHnDuNLqIr9ow9d6CkkVvOkq2JRaZ2Ug7/Xju0FJg2CFNRwpoUPMOZ8&#10;kZ5jtd8+04Y1Ob+5xl1iFkMxX1dKm2hRiUXH+hGLrucohXbddtilRqJpTcUBODnqmOatXFTo5REX&#10;eREO1EL/WJfwjKPUhNJ0lDjbkvv5N3uMx8Th5awBVXPuf+yEU+jvmwEXbvvDYeR2UoajzwMo7tKz&#10;vvSYXX1PwKiPxbQyiTE+6JNYOqpfsVXzWBUuYSRq5zycxPvQLRC2Uqr5PAWBzVaER7O0MqaOwMVJ&#10;rdpX4exxnAFMeKITqcXk3VS72G4I812gskojP6MKqkQFm5BIc9zauGqXeoo6/1tmvwAAAP//AwBQ&#10;SwMEFAAGAAgAAAAhAFnAwP3hAAAACAEAAA8AAABkcnMvZG93bnJldi54bWxMj0FPwzAMhe9I/IfI&#10;SNxYytSVUZpOCIFg0qpBQeKataYtNE6VZGvZr8ec4Gb7PT1/L1tNphcHdL6zpOByFoFAqmzdUaPg&#10;7fXhYgnCB0217i2hgm/0sMpPTzKd1nakFzyUoREcQj7VCtoQhlRKX7VotJ/ZAYm1D+uMDry6RtZO&#10;jxxuejmPokQa3RF/aPWAdy1WX+XeKHgfy0e3Xa8/n4en4rg9lsUG7wulzs+m2xsQAafwZ4ZffEaH&#10;nJl2dk+1F72CqwUbFSyvYxAsx4uEDzseknkMMs/k/wL5DwAAAP//AwBQSwECLQAUAAYACAAAACEA&#10;toM4kv4AAADhAQAAEwAAAAAAAAAAAAAAAAAAAAAAW0NvbnRlbnRfVHlwZXNdLnhtbFBLAQItABQA&#10;BgAIAAAAIQA4/SH/1gAAAJQBAAALAAAAAAAAAAAAAAAAAC8BAABfcmVscy8ucmVsc1BLAQItABQA&#10;BgAIAAAAIQCfT5kLUgIAAKMEAAAOAAAAAAAAAAAAAAAAAC4CAABkcnMvZTJvRG9jLnhtbFBLAQIt&#10;ABQABgAIAAAAIQBZwMD94QAAAAgBAAAPAAAAAAAAAAAAAAAAAKwEAABkcnMvZG93bnJldi54bWxQ&#10;SwUGAAAAAAQABADzAAAAugUAAAAA&#10;" fillcolor="window" stroked="f" strokeweight=".5pt">
                <v:textbox>
                  <w:txbxContent>
                    <w:p w:rsidR="000C275B" w:rsidRPr="006B530B" w:rsidRDefault="000C275B" w:rsidP="00826195">
                      <w:pPr>
                        <w:spacing w:before="0" w:after="0"/>
                        <w:jc w:val="center"/>
                        <w:rPr>
                          <w:sz w:val="16"/>
                          <w:szCs w:val="16"/>
                          <w:lang w:val="sr-Latn-RS"/>
                        </w:rPr>
                      </w:pPr>
                      <w:r w:rsidRPr="006B530B">
                        <w:rPr>
                          <w:sz w:val="16"/>
                          <w:szCs w:val="16"/>
                          <w:lang w:val="sr-Latn-RS"/>
                        </w:rPr>
                        <w:t>Providing specific health care to children and women</w:t>
                      </w:r>
                    </w:p>
                    <w:p w:rsidR="000C275B" w:rsidRPr="006B530B" w:rsidRDefault="000C275B" w:rsidP="00826195">
                      <w:pPr>
                        <w:spacing w:before="0" w:after="0"/>
                        <w:jc w:val="center"/>
                        <w:rPr>
                          <w:sz w:val="16"/>
                          <w:szCs w:val="16"/>
                          <w:lang w:val="sr-Latn-RS"/>
                        </w:rPr>
                      </w:pPr>
                    </w:p>
                    <w:p w:rsidR="000C275B" w:rsidRPr="006B530B" w:rsidRDefault="000C275B" w:rsidP="00826195">
                      <w:pPr>
                        <w:spacing w:before="0" w:after="0"/>
                        <w:jc w:val="center"/>
                        <w:rPr>
                          <w:sz w:val="16"/>
                          <w:szCs w:val="16"/>
                          <w:lang w:val="sr-Latn-RS"/>
                        </w:rPr>
                      </w:pPr>
                    </w:p>
                    <w:p w:rsidR="000C275B" w:rsidRPr="006B530B" w:rsidRDefault="000C275B" w:rsidP="00826195">
                      <w:pPr>
                        <w:spacing w:before="0" w:after="0"/>
                        <w:jc w:val="center"/>
                        <w:rPr>
                          <w:sz w:val="16"/>
                          <w:szCs w:val="16"/>
                          <w:lang w:val="sr-Latn-RS"/>
                        </w:rPr>
                      </w:pPr>
                      <w:r w:rsidRPr="006B530B">
                        <w:rPr>
                          <w:sz w:val="16"/>
                          <w:szCs w:val="16"/>
                          <w:lang w:val="sr-Latn-RS"/>
                        </w:rPr>
                        <w:t>Children included in the immunization program</w:t>
                      </w:r>
                    </w:p>
                    <w:p w:rsidR="000C275B" w:rsidRPr="006B530B" w:rsidRDefault="000C275B" w:rsidP="00826195">
                      <w:pPr>
                        <w:spacing w:before="0" w:after="0"/>
                        <w:jc w:val="center"/>
                        <w:rPr>
                          <w:sz w:val="16"/>
                          <w:szCs w:val="16"/>
                          <w:lang w:val="sr-Latn-RS"/>
                        </w:rPr>
                      </w:pPr>
                    </w:p>
                    <w:p w:rsidR="000C275B" w:rsidRPr="006B530B" w:rsidRDefault="000C275B" w:rsidP="00826195">
                      <w:pPr>
                        <w:spacing w:before="0" w:after="0"/>
                        <w:jc w:val="center"/>
                        <w:rPr>
                          <w:sz w:val="16"/>
                          <w:szCs w:val="16"/>
                          <w:lang w:val="sr-Latn-RS"/>
                        </w:rPr>
                      </w:pPr>
                    </w:p>
                    <w:p w:rsidR="000C275B" w:rsidRPr="006B530B" w:rsidRDefault="000C275B" w:rsidP="00826195">
                      <w:pPr>
                        <w:spacing w:before="0" w:after="0"/>
                        <w:jc w:val="center"/>
                        <w:rPr>
                          <w:sz w:val="16"/>
                          <w:szCs w:val="16"/>
                          <w:lang w:val="sr-Latn-RS"/>
                        </w:rPr>
                      </w:pPr>
                      <w:r w:rsidRPr="006B530B">
                        <w:rPr>
                          <w:sz w:val="16"/>
                          <w:szCs w:val="16"/>
                          <w:lang w:val="sr-Latn-RS"/>
                        </w:rPr>
                        <w:t>Number of visits to patients in primary health care per capita</w:t>
                      </w:r>
                    </w:p>
                    <w:p w:rsidR="000C275B" w:rsidRPr="006B530B" w:rsidRDefault="000C275B" w:rsidP="00826195">
                      <w:pPr>
                        <w:spacing w:before="0" w:after="0"/>
                        <w:jc w:val="center"/>
                        <w:rPr>
                          <w:sz w:val="16"/>
                          <w:szCs w:val="16"/>
                          <w:lang w:val="sr-Latn-RS"/>
                        </w:rPr>
                      </w:pPr>
                    </w:p>
                    <w:p w:rsidR="000C275B" w:rsidRPr="006B530B" w:rsidRDefault="000C275B" w:rsidP="00826195">
                      <w:pPr>
                        <w:spacing w:before="0" w:after="0"/>
                        <w:jc w:val="center"/>
                        <w:rPr>
                          <w:sz w:val="16"/>
                          <w:szCs w:val="16"/>
                          <w:lang w:val="sr-Latn-RS"/>
                        </w:rPr>
                      </w:pPr>
                      <w:r w:rsidRPr="006B530B">
                        <w:rPr>
                          <w:sz w:val="16"/>
                          <w:szCs w:val="16"/>
                          <w:lang w:val="sr-Latn-RS"/>
                        </w:rPr>
                        <w:t>Percentage of the budget for primary health care supported by municipalities from their own revenues</w:t>
                      </w:r>
                    </w:p>
                    <w:p w:rsidR="000C275B" w:rsidRPr="006B530B" w:rsidRDefault="000C275B" w:rsidP="00826195">
                      <w:pPr>
                        <w:spacing w:before="0" w:after="0"/>
                        <w:jc w:val="center"/>
                        <w:rPr>
                          <w:sz w:val="16"/>
                          <w:szCs w:val="16"/>
                          <w:lang w:val="sr-Latn-RS"/>
                        </w:rPr>
                      </w:pPr>
                    </w:p>
                    <w:p w:rsidR="000C275B" w:rsidRPr="006B530B" w:rsidRDefault="000C275B" w:rsidP="00826195">
                      <w:pPr>
                        <w:spacing w:before="0" w:after="0"/>
                        <w:jc w:val="center"/>
                        <w:rPr>
                          <w:sz w:val="16"/>
                          <w:szCs w:val="16"/>
                          <w:lang w:val="sr-Latn-RS"/>
                        </w:rPr>
                      </w:pPr>
                      <w:r w:rsidRPr="006B530B">
                        <w:rPr>
                          <w:sz w:val="16"/>
                          <w:szCs w:val="16"/>
                          <w:lang w:val="sr-Latn-RS"/>
                        </w:rPr>
                        <w:t>Level of compliance with the report 1 family doctor and 2 nurses for 2000 inhabitants</w:t>
                      </w:r>
                    </w:p>
                    <w:p w:rsidR="000C275B" w:rsidRPr="006B530B" w:rsidRDefault="000C275B" w:rsidP="00826195">
                      <w:pPr>
                        <w:spacing w:before="0" w:after="0"/>
                        <w:jc w:val="center"/>
                        <w:rPr>
                          <w:sz w:val="16"/>
                          <w:szCs w:val="16"/>
                          <w:lang w:val="sr-Latn-RS"/>
                        </w:rPr>
                      </w:pPr>
                    </w:p>
                    <w:p w:rsidR="000C275B" w:rsidRPr="006B530B" w:rsidRDefault="000C275B" w:rsidP="00826195">
                      <w:pPr>
                        <w:spacing w:before="0" w:after="0"/>
                        <w:jc w:val="center"/>
                        <w:rPr>
                          <w:sz w:val="16"/>
                          <w:szCs w:val="16"/>
                          <w:lang w:val="sr-Latn-RS"/>
                        </w:rPr>
                      </w:pPr>
                      <w:r w:rsidRPr="006B530B">
                        <w:rPr>
                          <w:sz w:val="16"/>
                          <w:szCs w:val="16"/>
                          <w:lang w:val="sr-Latn-RS"/>
                        </w:rPr>
                        <w:t>KPS facilities equipped according to the Administrative Instruction and laboratory services</w:t>
                      </w:r>
                    </w:p>
                    <w:p w:rsidR="000C275B" w:rsidRPr="006B530B" w:rsidRDefault="000C275B" w:rsidP="00826195">
                      <w:pPr>
                        <w:spacing w:before="0" w:after="0"/>
                        <w:jc w:val="center"/>
                        <w:rPr>
                          <w:sz w:val="16"/>
                          <w:szCs w:val="16"/>
                          <w:lang w:val="sr-Latn-RS"/>
                        </w:rPr>
                      </w:pPr>
                    </w:p>
                    <w:p w:rsidR="000C275B" w:rsidRPr="00475E18" w:rsidRDefault="000C275B" w:rsidP="00826195">
                      <w:pPr>
                        <w:spacing w:before="0" w:after="0"/>
                        <w:jc w:val="center"/>
                        <w:rPr>
                          <w:sz w:val="18"/>
                          <w:szCs w:val="18"/>
                          <w:lang w:val="sr-Latn-RS"/>
                        </w:rPr>
                      </w:pPr>
                      <w:r w:rsidRPr="006B530B">
                        <w:rPr>
                          <w:sz w:val="16"/>
                          <w:szCs w:val="16"/>
                          <w:lang w:val="sr-Latn-RS"/>
                        </w:rPr>
                        <w:t>m² KPS space for 10,000 inhabitants</w:t>
                      </w:r>
                    </w:p>
                  </w:txbxContent>
                </v:textbox>
              </v:shape>
            </w:pict>
          </mc:Fallback>
        </mc:AlternateContent>
      </w:r>
      <w:r w:rsidR="00B771FC" w:rsidRPr="0098493B">
        <w:rPr>
          <w:noProof/>
        </w:rPr>
        <w:drawing>
          <wp:inline distT="0" distB="0" distL="0" distR="0" wp14:anchorId="27D8B836" wp14:editId="401FC8B5">
            <wp:extent cx="5727700" cy="2949671"/>
            <wp:effectExtent l="0" t="0" r="6350" b="3175"/>
            <wp:docPr id="197" name="Chart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17705" w:rsidRPr="008C7DD1" w:rsidRDefault="00017705" w:rsidP="00017705">
      <w:pPr>
        <w:pStyle w:val="Caption"/>
        <w:rPr>
          <w:rFonts w:asciiTheme="majorHAnsi" w:hAnsiTheme="majorHAnsi" w:cstheme="majorHAnsi"/>
          <w:sz w:val="24"/>
        </w:rPr>
      </w:pPr>
      <w:r w:rsidRPr="008C7DD1">
        <w:t xml:space="preserve">Figure </w:t>
      </w:r>
      <w:r w:rsidR="008A77D9">
        <w:fldChar w:fldCharType="begin"/>
      </w:r>
      <w:r w:rsidR="008A77D9">
        <w:instrText xml:space="preserve"> SEQ Figure \* ARABIC </w:instrText>
      </w:r>
      <w:r w:rsidR="008A77D9">
        <w:fldChar w:fldCharType="separate"/>
      </w:r>
      <w:r w:rsidRPr="008C7DD1">
        <w:t>37</w:t>
      </w:r>
      <w:r w:rsidR="008A77D9">
        <w:fldChar w:fldCharType="end"/>
      </w:r>
      <w:r>
        <w:t>.</w:t>
      </w:r>
      <w:r w:rsidRPr="008C7DD1">
        <w:t xml:space="preserve"> </w:t>
      </w:r>
      <w:r w:rsidRPr="008E6661">
        <w:t>% of indicators in the field of primary health</w:t>
      </w:r>
      <w:r>
        <w:t xml:space="preserve"> care</w:t>
      </w:r>
    </w:p>
    <w:p w:rsidR="00017705" w:rsidRPr="008C7DD1" w:rsidRDefault="00017705" w:rsidP="00017705">
      <w:pPr>
        <w:rPr>
          <w:rFonts w:asciiTheme="majorHAnsi" w:hAnsiTheme="majorHAnsi" w:cstheme="majorHAnsi"/>
          <w:sz w:val="24"/>
        </w:rPr>
      </w:pPr>
    </w:p>
    <w:p w:rsidR="00017705" w:rsidRPr="008C7DD1" w:rsidRDefault="00017705" w:rsidP="00017705">
      <w:pPr>
        <w:rPr>
          <w:rFonts w:asciiTheme="majorHAnsi" w:hAnsiTheme="majorHAnsi" w:cstheme="majorHAnsi"/>
          <w:sz w:val="24"/>
        </w:rPr>
      </w:pPr>
      <w:r w:rsidRPr="008E6661">
        <w:rPr>
          <w:rFonts w:asciiTheme="majorHAnsi" w:hAnsiTheme="majorHAnsi" w:cstheme="majorHAnsi"/>
          <w:sz w:val="24"/>
        </w:rPr>
        <w:t xml:space="preserve">Out of the total number of children who are of immunization age, </w:t>
      </w:r>
      <w:r w:rsidR="00B771FC">
        <w:rPr>
          <w:rFonts w:asciiTheme="majorHAnsi" w:hAnsiTheme="majorHAnsi" w:cstheme="majorHAnsi"/>
          <w:sz w:val="24"/>
        </w:rPr>
        <w:t>94</w:t>
      </w:r>
      <w:r w:rsidRPr="008E6661">
        <w:rPr>
          <w:rFonts w:asciiTheme="majorHAnsi" w:hAnsiTheme="majorHAnsi" w:cstheme="majorHAnsi"/>
          <w:sz w:val="24"/>
        </w:rPr>
        <w:t>.</w:t>
      </w:r>
      <w:r w:rsidR="00B771FC">
        <w:rPr>
          <w:rFonts w:asciiTheme="majorHAnsi" w:hAnsiTheme="majorHAnsi" w:cstheme="majorHAnsi"/>
          <w:sz w:val="24"/>
        </w:rPr>
        <w:t>87</w:t>
      </w:r>
      <w:r w:rsidRPr="008E6661">
        <w:rPr>
          <w:rFonts w:asciiTheme="majorHAnsi" w:hAnsiTheme="majorHAnsi" w:cstheme="majorHAnsi"/>
          <w:sz w:val="24"/>
        </w:rPr>
        <w:t>% of them have declared themselves immunized.</w:t>
      </w:r>
      <w:r w:rsidRPr="008C7DD1">
        <w:rPr>
          <w:rFonts w:asciiTheme="majorHAnsi" w:hAnsiTheme="majorHAnsi" w:cstheme="majorHAnsi"/>
          <w:sz w:val="24"/>
        </w:rPr>
        <w:t xml:space="preserve"> </w:t>
      </w:r>
    </w:p>
    <w:p w:rsidR="00017705" w:rsidRDefault="00017705" w:rsidP="00017705">
      <w:pPr>
        <w:rPr>
          <w:rFonts w:asciiTheme="majorHAnsi" w:hAnsiTheme="majorHAnsi" w:cstheme="majorHAnsi"/>
          <w:sz w:val="24"/>
        </w:rPr>
      </w:pPr>
      <w:r w:rsidRPr="008E6661">
        <w:rPr>
          <w:rFonts w:asciiTheme="majorHAnsi" w:hAnsiTheme="majorHAnsi" w:cstheme="majorHAnsi"/>
          <w:sz w:val="24"/>
        </w:rPr>
        <w:t>36.4</w:t>
      </w:r>
      <w:r w:rsidR="00B771FC">
        <w:rPr>
          <w:rFonts w:asciiTheme="majorHAnsi" w:hAnsiTheme="majorHAnsi" w:cstheme="majorHAnsi"/>
          <w:sz w:val="24"/>
        </w:rPr>
        <w:t>0</w:t>
      </w:r>
      <w:r w:rsidRPr="008E6661">
        <w:rPr>
          <w:rFonts w:asciiTheme="majorHAnsi" w:hAnsiTheme="majorHAnsi" w:cstheme="majorHAnsi"/>
          <w:sz w:val="24"/>
        </w:rPr>
        <w:t>% of primary health care facilities meet the criteria with laboratory equipment and services according to the administrative instruction of the Ministry of Health No. 08/2017 MoH.</w:t>
      </w:r>
      <w:r w:rsidRPr="008C7DD1">
        <w:rPr>
          <w:rFonts w:asciiTheme="majorHAnsi" w:hAnsiTheme="majorHAnsi" w:cstheme="majorHAnsi"/>
          <w:sz w:val="24"/>
        </w:rPr>
        <w:t xml:space="preserve"> </w:t>
      </w:r>
      <w:r w:rsidRPr="00235663">
        <w:rPr>
          <w:rFonts w:asciiTheme="majorHAnsi" w:hAnsiTheme="majorHAnsi" w:cstheme="majorHAnsi"/>
          <w:sz w:val="24"/>
        </w:rPr>
        <w:t xml:space="preserve">Whereas, the ratio of family doctor as well as two nurses per 2000 inhabitants according to the standard is completed at the level of </w:t>
      </w:r>
      <w:r w:rsidR="00B771FC" w:rsidRPr="00235663">
        <w:rPr>
          <w:rFonts w:asciiTheme="majorHAnsi" w:hAnsiTheme="majorHAnsi" w:cstheme="majorHAnsi"/>
          <w:sz w:val="24"/>
        </w:rPr>
        <w:t>69</w:t>
      </w:r>
      <w:r w:rsidRPr="00235663">
        <w:rPr>
          <w:rFonts w:asciiTheme="majorHAnsi" w:hAnsiTheme="majorHAnsi" w:cstheme="majorHAnsi"/>
          <w:sz w:val="24"/>
        </w:rPr>
        <w:t>.</w:t>
      </w:r>
      <w:r w:rsidR="00B771FC" w:rsidRPr="00235663">
        <w:rPr>
          <w:rFonts w:asciiTheme="majorHAnsi" w:hAnsiTheme="majorHAnsi" w:cstheme="majorHAnsi"/>
          <w:sz w:val="24"/>
        </w:rPr>
        <w:t>61</w:t>
      </w:r>
      <w:r w:rsidRPr="00235663">
        <w:rPr>
          <w:rFonts w:asciiTheme="majorHAnsi" w:hAnsiTheme="majorHAnsi" w:cstheme="majorHAnsi"/>
          <w:sz w:val="24"/>
        </w:rPr>
        <w:t>%</w:t>
      </w:r>
      <w:r w:rsidR="00B771FC" w:rsidRPr="00235663">
        <w:rPr>
          <w:rFonts w:asciiTheme="majorHAnsi" w:hAnsiTheme="majorHAnsi" w:cstheme="majorHAnsi"/>
          <w:sz w:val="24"/>
        </w:rPr>
        <w:t>.</w:t>
      </w:r>
      <w:r w:rsidR="00E23F66" w:rsidRPr="00235663">
        <w:rPr>
          <w:rFonts w:asciiTheme="majorHAnsi" w:hAnsiTheme="majorHAnsi" w:cstheme="majorHAnsi"/>
          <w:sz w:val="24"/>
        </w:rPr>
        <w:t xml:space="preserve"> </w:t>
      </w:r>
      <w:r w:rsidR="00E23F66" w:rsidRPr="00235663">
        <w:rPr>
          <w:rFonts w:asciiTheme="majorHAnsi" w:hAnsiTheme="majorHAnsi" w:cstheme="majorHAnsi"/>
          <w:sz w:val="24"/>
          <w:lang w:val="sq-AL"/>
        </w:rPr>
        <w:t xml:space="preserve">In 32 municipalities that have reported on the number of visits to primary health centers, the data show that 6,517,850 medical visits </w:t>
      </w:r>
      <w:r w:rsidR="00B71995" w:rsidRPr="00235663">
        <w:rPr>
          <w:rFonts w:asciiTheme="majorHAnsi" w:hAnsiTheme="majorHAnsi" w:cstheme="majorHAnsi"/>
          <w:sz w:val="24"/>
          <w:lang w:val="sq-AL"/>
        </w:rPr>
        <w:t>of</w:t>
      </w:r>
      <w:r w:rsidR="00E23F66" w:rsidRPr="00235663">
        <w:rPr>
          <w:rFonts w:asciiTheme="majorHAnsi" w:hAnsiTheme="majorHAnsi" w:cstheme="majorHAnsi"/>
          <w:sz w:val="24"/>
          <w:lang w:val="sq-AL"/>
        </w:rPr>
        <w:t xml:space="preserve"> patients </w:t>
      </w:r>
      <w:r w:rsidR="00B71995" w:rsidRPr="00235663">
        <w:rPr>
          <w:rFonts w:asciiTheme="majorHAnsi" w:hAnsiTheme="majorHAnsi" w:cstheme="majorHAnsi"/>
          <w:sz w:val="24"/>
          <w:lang w:val="sq-AL"/>
        </w:rPr>
        <w:t xml:space="preserve">have been made </w:t>
      </w:r>
      <w:r w:rsidR="00E23F66" w:rsidRPr="00235663">
        <w:rPr>
          <w:rFonts w:asciiTheme="majorHAnsi" w:hAnsiTheme="majorHAnsi" w:cstheme="majorHAnsi"/>
          <w:sz w:val="24"/>
          <w:lang w:val="sq-AL"/>
        </w:rPr>
        <w:t>to these institutions, or an average of 3.79 visits per capita per year.</w:t>
      </w:r>
      <w:r w:rsidRPr="00235663">
        <w:rPr>
          <w:rFonts w:asciiTheme="majorHAnsi" w:hAnsiTheme="majorHAnsi" w:cstheme="majorHAnsi"/>
          <w:sz w:val="24"/>
          <w:lang w:val="sq-AL"/>
        </w:rPr>
        <w:t xml:space="preserve"> </w:t>
      </w:r>
      <w:r w:rsidR="00B771FC">
        <w:rPr>
          <w:rFonts w:asciiTheme="majorHAnsi" w:hAnsiTheme="majorHAnsi" w:cstheme="majorHAnsi"/>
          <w:sz w:val="24"/>
        </w:rPr>
        <w:t>5</w:t>
      </w:r>
      <w:r w:rsidRPr="008E6661">
        <w:rPr>
          <w:rFonts w:asciiTheme="majorHAnsi" w:hAnsiTheme="majorHAnsi" w:cstheme="majorHAnsi"/>
          <w:sz w:val="24"/>
        </w:rPr>
        <w:t>.</w:t>
      </w:r>
      <w:r w:rsidR="00B771FC">
        <w:rPr>
          <w:rFonts w:asciiTheme="majorHAnsi" w:hAnsiTheme="majorHAnsi" w:cstheme="majorHAnsi"/>
          <w:sz w:val="24"/>
        </w:rPr>
        <w:t>97</w:t>
      </w:r>
      <w:r w:rsidRPr="008E6661">
        <w:rPr>
          <w:rFonts w:asciiTheme="majorHAnsi" w:hAnsiTheme="majorHAnsi" w:cstheme="majorHAnsi"/>
          <w:sz w:val="24"/>
        </w:rPr>
        <w:t>% of the total budget for primary health care is covered by municipalities.</w:t>
      </w:r>
      <w:r w:rsidRPr="008C7DD1">
        <w:rPr>
          <w:rFonts w:asciiTheme="majorHAnsi" w:hAnsiTheme="majorHAnsi" w:cstheme="majorHAnsi"/>
          <w:sz w:val="24"/>
        </w:rPr>
        <w:t xml:space="preserve"> </w:t>
      </w:r>
      <w:r w:rsidRPr="008E6661">
        <w:rPr>
          <w:rFonts w:asciiTheme="majorHAnsi" w:hAnsiTheme="majorHAnsi" w:cstheme="majorHAnsi"/>
          <w:sz w:val="24"/>
        </w:rPr>
        <w:t>67.96% of primary health care institutions provide specific services for women and children.</w:t>
      </w:r>
      <w:r w:rsidRPr="008C7DD1">
        <w:rPr>
          <w:rFonts w:asciiTheme="majorHAnsi" w:hAnsiTheme="majorHAnsi" w:cstheme="majorHAnsi"/>
          <w:sz w:val="24"/>
        </w:rPr>
        <w:t xml:space="preserve"> </w:t>
      </w:r>
    </w:p>
    <w:p w:rsidR="00F908D6" w:rsidRPr="008C7DD1" w:rsidRDefault="00566039" w:rsidP="00B771FC">
      <w:pPr>
        <w:ind w:left="-630"/>
        <w:rPr>
          <w:rFonts w:asciiTheme="majorHAnsi" w:hAnsiTheme="majorHAnsi" w:cstheme="majorHAnsi"/>
          <w:sz w:val="24"/>
        </w:rPr>
      </w:pPr>
      <w:r>
        <w:rPr>
          <w:rFonts w:asciiTheme="majorHAnsi" w:hAnsiTheme="majorHAnsi" w:cstheme="majorHAnsi"/>
          <w:noProof/>
          <w:sz w:val="24"/>
        </w:rPr>
        <mc:AlternateContent>
          <mc:Choice Requires="wps">
            <w:drawing>
              <wp:anchor distT="0" distB="0" distL="114300" distR="114300" simplePos="0" relativeHeight="251713536" behindDoc="0" locked="0" layoutInCell="1" allowOverlap="1" wp14:anchorId="59AE4BA6" wp14:editId="0E9900B7">
                <wp:simplePos x="0" y="0"/>
                <wp:positionH relativeFrom="column">
                  <wp:posOffset>2051437</wp:posOffset>
                </wp:positionH>
                <wp:positionV relativeFrom="paragraph">
                  <wp:posOffset>66923</wp:posOffset>
                </wp:positionV>
                <wp:extent cx="1988323" cy="317500"/>
                <wp:effectExtent l="0" t="0" r="0" b="6350"/>
                <wp:wrapNone/>
                <wp:docPr id="113" name="Text Box 113"/>
                <wp:cNvGraphicFramePr/>
                <a:graphic xmlns:a="http://schemas.openxmlformats.org/drawingml/2006/main">
                  <a:graphicData uri="http://schemas.microsoft.com/office/word/2010/wordprocessingShape">
                    <wps:wsp>
                      <wps:cNvSpPr txBox="1"/>
                      <wps:spPr>
                        <a:xfrm>
                          <a:off x="0" y="0"/>
                          <a:ext cx="1988323"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Pr="003C28FC" w:rsidRDefault="000C275B" w:rsidP="00566039">
                            <w:pPr>
                              <w:spacing w:before="0" w:after="0"/>
                              <w:jc w:val="center"/>
                            </w:pPr>
                            <w:r>
                              <w:rPr>
                                <w:rFonts w:asciiTheme="majorHAnsi" w:hAnsiTheme="majorHAnsi" w:cstheme="majorHAnsi"/>
                                <w:sz w:val="24"/>
                              </w:rPr>
                              <w:t>% by municipalities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E4BA6" id="Text Box 113" o:spid="_x0000_s1120" type="#_x0000_t202" style="position:absolute;left:0;text-align:left;margin-left:161.55pt;margin-top:5.25pt;width:156.55pt;height: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hFajwIAAJYFAAAOAAAAZHJzL2Uyb0RvYy54bWysVEtv2zAMvg/YfxB0X51X2zSIU2QtOgwo&#10;2mLN0LMiS4kwSdQkJXb260fJzmNdLx12sSnxIymSHzm9bowmW+GDAlvS/lmPEmE5VMquSvp9cfdp&#10;TEmIzFZMgxUl3YlAr2cfP0xrNxEDWIOuhCfoxIZJ7Uq6jtFNiiLwtTAsnIETFpUSvGERj35VVJ7V&#10;6N3oYtDrXRQ1+Mp54CIEvL1tlXSW/UspeHyUMohIdEnxbTF/ff4u07eYTdlk5ZlbK949g/3DKwxT&#10;FoMeXN2yyMjGq79cGcU9BJDxjIMpQErFRc4Bs+n3XmXzvGZO5FywOMEdyhT+n1v+sH3yRFXYu/6Q&#10;EssMNmkhmkg+Q0PSHVaodmGCwGeH0NigAtH7+4CXKfFGepP+mBJBPdZ6d6hvcseT0dV4PBxgGI66&#10;Yf/yvJcbUBytnQ/xiwBDklBSj/3LZWXb+xDxJQjdQ1KwAFpVd0rrfEicETfaky3DbuuY34gWf6C0&#10;JXVJL4bnvezYQjJvPWub3IjMmi5cyrzNMEtxp0XCaPtNSKxaTvSN2IxzYQ/xMzqhJIZ6j2GHP77q&#10;PcZtHmiRI4ONB2OjLPicfR6zY8mqH/uSyRaPBT/JO4mxWTaZLlcHBiyh2iExPLTDFRy/U9i9exbi&#10;E/M4TcgF3BDxET9SA1YfOomSNfhfb90nPJIctZTUOJ0lDT83zAtK9FeL9L/qj0ZpnPNhdH45wIM/&#10;1SxPNXZjbgAp0cdd5HgWEz7qvSg9mBdcJPMUFVXMcoxd0rgXb2K7M3ARcTGfZxAOsGPx3j47nlyn&#10;MiduLpoX5l1H4IjUf4D9HLPJKx632GRpYb6JIFUmeSp0W9WuATj8mfvdokrb5fScUcd1OvsNAAD/&#10;/wMAUEsDBBQABgAIAAAAIQCCCP+M4AAAAAkBAAAPAAAAZHJzL2Rvd25yZXYueG1sTI9LT8QwDITv&#10;SPyHyEhcEJtuoy2oNF0hxEPitlse4pZtTFvROFWTbcu/x5zgZntG42+K7eJ6MeEYOk8a1qsEBFLt&#10;bUeNhpfq4fIaRIiGrOk9oYZvDLAtT08Kk1s/0w6nfWwEh1DIjYY2xiGXMtQtOhNWfkBi7dOPzkRe&#10;x0ba0cwc7nqZJkkmnemIP7RmwLsW66/90Wn4uGjen8Py+DqrjRrun6bq6s1WWp+fLbc3ICIu8c8M&#10;v/iMDiUzHfyRbBC9BpWqNVtZSDYg2JCpLAVx4IEPsizk/wblDwAAAP//AwBQSwECLQAUAAYACAAA&#10;ACEAtoM4kv4AAADhAQAAEwAAAAAAAAAAAAAAAAAAAAAAW0NvbnRlbnRfVHlwZXNdLnhtbFBLAQIt&#10;ABQABgAIAAAAIQA4/SH/1gAAAJQBAAALAAAAAAAAAAAAAAAAAC8BAABfcmVscy8ucmVsc1BLAQIt&#10;ABQABgAIAAAAIQBAwhFajwIAAJYFAAAOAAAAAAAAAAAAAAAAAC4CAABkcnMvZTJvRG9jLnhtbFBL&#10;AQItABQABgAIAAAAIQCCCP+M4AAAAAkBAAAPAAAAAAAAAAAAAAAAAOkEAABkcnMvZG93bnJldi54&#10;bWxQSwUGAAAAAAQABADzAAAA9gUAAAAA&#10;" fillcolor="white [3201]" stroked="f" strokeweight=".5pt">
                <v:textbox>
                  <w:txbxContent>
                    <w:p w:rsidR="000C275B" w:rsidRPr="003C28FC" w:rsidRDefault="000C275B" w:rsidP="00566039">
                      <w:pPr>
                        <w:spacing w:before="0" w:after="0"/>
                        <w:jc w:val="center"/>
                      </w:pPr>
                      <w:r>
                        <w:rPr>
                          <w:rFonts w:asciiTheme="majorHAnsi" w:hAnsiTheme="majorHAnsi" w:cstheme="majorHAnsi"/>
                          <w:sz w:val="24"/>
                        </w:rPr>
                        <w:t>% by municipalities</w:t>
                      </w:r>
                    </w:p>
                  </w:txbxContent>
                </v:textbox>
              </v:shape>
            </w:pict>
          </mc:Fallback>
        </mc:AlternateContent>
      </w:r>
      <w:r w:rsidR="00B771FC" w:rsidRPr="0098493B">
        <w:rPr>
          <w:noProof/>
        </w:rPr>
        <w:drawing>
          <wp:inline distT="0" distB="0" distL="0" distR="0" wp14:anchorId="6ECBAE1D" wp14:editId="16E3902A">
            <wp:extent cx="6384897" cy="1804670"/>
            <wp:effectExtent l="0" t="0" r="0" b="5080"/>
            <wp:docPr id="198" name="Chart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17705" w:rsidRPr="008C7DD1" w:rsidRDefault="00017705" w:rsidP="00017705">
      <w:pPr>
        <w:pStyle w:val="Caption"/>
        <w:rPr>
          <w:rFonts w:asciiTheme="majorHAnsi" w:hAnsiTheme="majorHAnsi" w:cstheme="majorHAnsi"/>
          <w:sz w:val="24"/>
        </w:rPr>
      </w:pPr>
      <w:r w:rsidRPr="008C7DD1">
        <w:t xml:space="preserve">Figure </w:t>
      </w:r>
      <w:r w:rsidR="008A77D9">
        <w:fldChar w:fldCharType="begin"/>
      </w:r>
      <w:r w:rsidR="008A77D9">
        <w:instrText xml:space="preserve"> SEQ Figure \* ARABIC </w:instrText>
      </w:r>
      <w:r w:rsidR="008A77D9">
        <w:fldChar w:fldCharType="separate"/>
      </w:r>
      <w:r w:rsidRPr="008C7DD1">
        <w:t>38</w:t>
      </w:r>
      <w:r w:rsidR="008A77D9">
        <w:fldChar w:fldCharType="end"/>
      </w:r>
      <w:r>
        <w:t>.</w:t>
      </w:r>
      <w:r w:rsidRPr="008C7DD1">
        <w:t xml:space="preserve"> </w:t>
      </w:r>
      <w:r w:rsidRPr="008E6661">
        <w:t>Comparisons by municipalities in the field of primary health</w:t>
      </w:r>
      <w:r>
        <w:t xml:space="preserve"> care</w:t>
      </w:r>
    </w:p>
    <w:p w:rsidR="00017705" w:rsidRDefault="00017705" w:rsidP="00017705">
      <w:pPr>
        <w:rPr>
          <w:rFonts w:asciiTheme="majorHAnsi" w:hAnsiTheme="majorHAnsi" w:cstheme="majorHAnsi"/>
          <w:sz w:val="24"/>
        </w:rPr>
      </w:pPr>
      <w:r w:rsidRPr="008C7DD1">
        <w:rPr>
          <w:rFonts w:asciiTheme="majorHAnsi" w:hAnsiTheme="majorHAnsi" w:cstheme="majorHAnsi"/>
          <w:sz w:val="24"/>
        </w:rPr>
        <w:t xml:space="preserve"> </w:t>
      </w:r>
    </w:p>
    <w:p w:rsidR="00B771FC" w:rsidRPr="008C7DD1" w:rsidRDefault="00B771FC" w:rsidP="00017705">
      <w:pPr>
        <w:rPr>
          <w:rFonts w:asciiTheme="majorHAnsi" w:hAnsiTheme="majorHAnsi" w:cstheme="majorHAnsi"/>
          <w:sz w:val="24"/>
        </w:rPr>
      </w:pPr>
    </w:p>
    <w:p w:rsidR="00017705" w:rsidRPr="008C7DD1" w:rsidRDefault="00017705" w:rsidP="00017705">
      <w:pPr>
        <w:pStyle w:val="Heading2"/>
      </w:pPr>
      <w:bookmarkStart w:id="32" w:name="_Toc47965438"/>
      <w:r>
        <w:lastRenderedPageBreak/>
        <w:t>Field</w:t>
      </w:r>
      <w:r w:rsidRPr="008C7DD1">
        <w:t xml:space="preserve"> 19 – </w:t>
      </w:r>
      <w:r w:rsidRPr="008E6661">
        <w:t>Local Economic Development</w:t>
      </w:r>
      <w:bookmarkEnd w:id="32"/>
    </w:p>
    <w:p w:rsidR="00017705" w:rsidRPr="008C7DD1" w:rsidRDefault="00017705" w:rsidP="00017705">
      <w:pPr>
        <w:rPr>
          <w:rFonts w:asciiTheme="majorHAnsi" w:hAnsiTheme="majorHAnsi" w:cstheme="majorHAnsi"/>
          <w:sz w:val="24"/>
        </w:rPr>
      </w:pPr>
      <w:r w:rsidRPr="008E6661">
        <w:rPr>
          <w:rFonts w:asciiTheme="majorHAnsi" w:hAnsiTheme="majorHAnsi" w:cstheme="majorHAnsi"/>
          <w:sz w:val="24"/>
        </w:rPr>
        <w:t>This is a new field and is implemented for the first time in this reporting cycle. The field consists of 1 outcome and 4 indicators.</w:t>
      </w:r>
      <w:r w:rsidRPr="008C7DD1">
        <w:rPr>
          <w:rFonts w:asciiTheme="majorHAnsi" w:hAnsiTheme="majorHAnsi" w:cstheme="majorHAnsi"/>
          <w:sz w:val="24"/>
        </w:rPr>
        <w:t xml:space="preserve"> </w:t>
      </w:r>
      <w:r w:rsidRPr="008E6661">
        <w:rPr>
          <w:rFonts w:asciiTheme="majorHAnsi" w:hAnsiTheme="majorHAnsi" w:cstheme="majorHAnsi"/>
          <w:sz w:val="24"/>
        </w:rPr>
        <w:t>This field measures the activities planned and implemented for the development of economic activity at the local level by mobilizing municipal properties, and regular updating of the taxpayer register as well as collection of property tax at a high rate.</w:t>
      </w:r>
      <w:r w:rsidRPr="008C7DD1">
        <w:rPr>
          <w:rFonts w:asciiTheme="majorHAnsi" w:hAnsiTheme="majorHAnsi" w:cstheme="majorHAnsi"/>
          <w:sz w:val="24"/>
        </w:rPr>
        <w:t xml:space="preserve"> </w:t>
      </w:r>
      <w:r w:rsidRPr="008E6661">
        <w:rPr>
          <w:rFonts w:asciiTheme="majorHAnsi" w:hAnsiTheme="majorHAnsi" w:cstheme="majorHAnsi"/>
          <w:sz w:val="24"/>
        </w:rPr>
        <w:t>This field has an overall performance of 59.35%.</w:t>
      </w:r>
    </w:p>
    <w:p w:rsidR="00017705" w:rsidRPr="008C7DD1" w:rsidRDefault="00566039" w:rsidP="00017705">
      <w:pPr>
        <w:keepNext/>
      </w:pPr>
      <w:r>
        <w:rPr>
          <w:rFonts w:asciiTheme="majorHAnsi" w:hAnsiTheme="majorHAnsi" w:cstheme="majorHAnsi"/>
          <w:noProof/>
          <w:sz w:val="24"/>
        </w:rPr>
        <mc:AlternateContent>
          <mc:Choice Requires="wps">
            <w:drawing>
              <wp:anchor distT="0" distB="0" distL="114300" distR="114300" simplePos="0" relativeHeight="251715584" behindDoc="0" locked="0" layoutInCell="1" allowOverlap="1" wp14:anchorId="59AE4BA6" wp14:editId="0E9900B7">
                <wp:simplePos x="0" y="0"/>
                <wp:positionH relativeFrom="column">
                  <wp:posOffset>2101850</wp:posOffset>
                </wp:positionH>
                <wp:positionV relativeFrom="paragraph">
                  <wp:posOffset>54610</wp:posOffset>
                </wp:positionV>
                <wp:extent cx="1543050" cy="317500"/>
                <wp:effectExtent l="0" t="0" r="0" b="6350"/>
                <wp:wrapNone/>
                <wp:docPr id="114" name="Text Box 114"/>
                <wp:cNvGraphicFramePr/>
                <a:graphic xmlns:a="http://schemas.openxmlformats.org/drawingml/2006/main">
                  <a:graphicData uri="http://schemas.microsoft.com/office/word/2010/wordprocessingShape">
                    <wps:wsp>
                      <wps:cNvSpPr txBox="1"/>
                      <wps:spPr>
                        <a:xfrm>
                          <a:off x="0" y="0"/>
                          <a:ext cx="154305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Pr="003C28FC" w:rsidRDefault="000C275B" w:rsidP="00566039">
                            <w:pPr>
                              <w:spacing w:before="0" w:after="0"/>
                              <w:jc w:val="center"/>
                            </w:pPr>
                            <w:r>
                              <w:rPr>
                                <w:rFonts w:asciiTheme="majorHAnsi" w:hAnsiTheme="majorHAnsi" w:cstheme="majorHAnsi"/>
                                <w:sz w:val="24"/>
                              </w:rPr>
                              <w:t>Indicators 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E4BA6" id="Text Box 114" o:spid="_x0000_s1121" type="#_x0000_t202" style="position:absolute;left:0;text-align:left;margin-left:165.5pt;margin-top:4.3pt;width:121.5pt;height: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tdejwIAAJYFAAAOAAAAZHJzL2Uyb0RvYy54bWysVEtPGzEQvlfqf7B8L5uEBEqUDUpBVJUQ&#10;oELF2fHaiVXb49pOdtNfz9i7m6SUC1Uvu7bnm9c3j9llYzTZCh8U2JIOTwaUCMuhUnZV0h9PN58+&#10;UxIisxXTYEVJdyLQy/nHD7PaTcUI1qAr4QkasWFau5KuY3TTogh8LQwLJ+CERaEEb1jEq18VlWc1&#10;Wje6GA0GZ0UNvnIeuAgBX69bIZ1n+1IKHu+lDCISXVKMLeavz99l+hbzGZuuPHNrxbsw2D9EYZiy&#10;6HRv6ppFRjZe/WXKKO4hgIwnHEwBUioucg6YzXDwKpvHNXMi54LkBLenKfw/s/xu++CJqrB2wzEl&#10;lhks0pNoIvkCDUlvyFDtwhSBjw6hsUEBovv3gI8p8UZ6k/6YEkE5cr3b85vM8aQ0GZ8OJijiKDsd&#10;nk8GuQDFQdv5EL8KMCQdSuqxfplWtr0NESNBaA9JzgJoVd0orfMl9Yy40p5sGVZbxxwjavyB0pbU&#10;JT07xTCSkoWk3lrWNr2I3DWdu5R5m2E+xZ0WCaPtdyGRtZzoG74Z58Lu/Wd0Qkl09R7FDn+I6j3K&#10;bR6okT2DjXtloyz4nH0eswNl1c+eMtnikfCjvNMxNssmt8vFqO+AJVQ7bAwP7XAFx28UVu+WhfjA&#10;PE4TFhw3RLzHj9SA7EN3omQN/vdb7wmPTY5SSmqczpKGXxvmBSX6m8X2vxiOx2mc82U8OR/hxR9L&#10;lscSuzFXgC0xxF3keD4mfNT9UXowz7hIFskripjl6LuksT9exXZn4CLiYrHIIBxgx+KtfXQ8mU40&#10;p958ap6Zd10DR2z9O+jnmE1f9XGLTZoWFpsIUuUmT0S3rHYFwOHPvd8tqrRdju8ZdVin8xcAAAD/&#10;/wMAUEsDBBQABgAIAAAAIQDoCoWA3wAAAAgBAAAPAAAAZHJzL2Rvd25yZXYueG1sTI/NTsMwEITv&#10;SLyDtUi9IOq0oT8KcSqECki90bQgbm68JBHxOordJLx9lxPcdnZWs9+km9E2osfO144UzKYRCKTC&#10;mZpKBYf8+W4NwgdNRjeOUMEPethk11epTowb6A37fSgFh5BPtIIqhDaR0hcVWu2nrkVi78t1VgeW&#10;XSlNpwcOt42cR9FSWl0Tf6h0i08VFt/7s1XweVt+7Pz4chziRdxuX/t89W5ypSY34+MDiIBj+DuG&#10;X3xGh4yZTu5MxotGQRzPuEtQsF6CYH+xumd94oEXMkvl/wLZBQAA//8DAFBLAQItABQABgAIAAAA&#10;IQC2gziS/gAAAOEBAAATAAAAAAAAAAAAAAAAAAAAAABbQ29udGVudF9UeXBlc10ueG1sUEsBAi0A&#10;FAAGAAgAAAAhADj9If/WAAAAlAEAAAsAAAAAAAAAAAAAAAAALwEAAF9yZWxzLy5yZWxzUEsBAi0A&#10;FAAGAAgAAAAhAMyS116PAgAAlgUAAA4AAAAAAAAAAAAAAAAALgIAAGRycy9lMm9Eb2MueG1sUEsB&#10;Ai0AFAAGAAgAAAAhAOgKhYDfAAAACAEAAA8AAAAAAAAAAAAAAAAA6QQAAGRycy9kb3ducmV2Lnht&#10;bFBLBQYAAAAABAAEAPMAAAD1BQAAAAA=&#10;" fillcolor="white [3201]" stroked="f" strokeweight=".5pt">
                <v:textbox>
                  <w:txbxContent>
                    <w:p w:rsidR="000C275B" w:rsidRPr="003C28FC" w:rsidRDefault="000C275B" w:rsidP="00566039">
                      <w:pPr>
                        <w:spacing w:before="0" w:after="0"/>
                        <w:jc w:val="center"/>
                      </w:pPr>
                      <w:r>
                        <w:rPr>
                          <w:rFonts w:asciiTheme="majorHAnsi" w:hAnsiTheme="majorHAnsi" w:cstheme="majorHAnsi"/>
                          <w:sz w:val="24"/>
                        </w:rPr>
                        <w:t>Indicators in %</w:t>
                      </w:r>
                    </w:p>
                  </w:txbxContent>
                </v:textbox>
              </v:shape>
            </w:pict>
          </mc:Fallback>
        </mc:AlternateContent>
      </w:r>
      <w:r w:rsidR="00826195" w:rsidRPr="00826195">
        <w:rPr>
          <w:rFonts w:asciiTheme="majorHAnsi" w:hAnsiTheme="majorHAnsi" w:cstheme="majorHAnsi"/>
          <w:noProof/>
          <w:sz w:val="24"/>
        </w:rPr>
        <mc:AlternateContent>
          <mc:Choice Requires="wps">
            <w:drawing>
              <wp:anchor distT="0" distB="0" distL="114300" distR="114300" simplePos="0" relativeHeight="251656704" behindDoc="0" locked="0" layoutInCell="1" allowOverlap="1" wp14:anchorId="728FCDB2" wp14:editId="11D30F04">
                <wp:simplePos x="0" y="0"/>
                <wp:positionH relativeFrom="column">
                  <wp:posOffset>0</wp:posOffset>
                </wp:positionH>
                <wp:positionV relativeFrom="paragraph">
                  <wp:posOffset>561174</wp:posOffset>
                </wp:positionV>
                <wp:extent cx="2768600" cy="2054419"/>
                <wp:effectExtent l="0" t="0" r="0" b="3175"/>
                <wp:wrapNone/>
                <wp:docPr id="93" name="Text Box 93"/>
                <wp:cNvGraphicFramePr/>
                <a:graphic xmlns:a="http://schemas.openxmlformats.org/drawingml/2006/main">
                  <a:graphicData uri="http://schemas.microsoft.com/office/word/2010/wordprocessingShape">
                    <wps:wsp>
                      <wps:cNvSpPr txBox="1"/>
                      <wps:spPr>
                        <a:xfrm>
                          <a:off x="0" y="0"/>
                          <a:ext cx="2768600" cy="2054419"/>
                        </a:xfrm>
                        <a:prstGeom prst="rect">
                          <a:avLst/>
                        </a:prstGeom>
                        <a:solidFill>
                          <a:sysClr val="window" lastClr="FFFFFF"/>
                        </a:solidFill>
                        <a:ln w="6350">
                          <a:noFill/>
                        </a:ln>
                        <a:effectLst/>
                      </wps:spPr>
                      <wps:txbx>
                        <w:txbxContent>
                          <w:p w:rsidR="000C275B" w:rsidRPr="006B530B" w:rsidRDefault="000C275B" w:rsidP="00826195">
                            <w:pPr>
                              <w:spacing w:before="0" w:after="0"/>
                              <w:jc w:val="center"/>
                              <w:rPr>
                                <w:sz w:val="18"/>
                                <w:szCs w:val="18"/>
                                <w:lang w:val="sr-Latn-RS"/>
                              </w:rPr>
                            </w:pPr>
                            <w:r w:rsidRPr="006B530B">
                              <w:rPr>
                                <w:sz w:val="18"/>
                                <w:szCs w:val="18"/>
                                <w:lang w:val="sr-Latn-RS"/>
                              </w:rPr>
                              <w:t>Level of collected property tax account (without debts, interests, penalties)</w:t>
                            </w:r>
                          </w:p>
                          <w:p w:rsidR="000C275B" w:rsidRPr="006B530B" w:rsidRDefault="000C275B" w:rsidP="00826195">
                            <w:pPr>
                              <w:spacing w:before="0" w:after="0"/>
                              <w:jc w:val="center"/>
                              <w:rPr>
                                <w:sz w:val="18"/>
                                <w:szCs w:val="18"/>
                                <w:lang w:val="sr-Latn-RS"/>
                              </w:rPr>
                            </w:pPr>
                          </w:p>
                          <w:p w:rsidR="000C275B" w:rsidRPr="006B530B" w:rsidRDefault="000C275B" w:rsidP="00826195">
                            <w:pPr>
                              <w:spacing w:before="0" w:after="0"/>
                              <w:jc w:val="center"/>
                              <w:rPr>
                                <w:sz w:val="18"/>
                                <w:szCs w:val="18"/>
                                <w:lang w:val="sr-Latn-RS"/>
                              </w:rPr>
                            </w:pPr>
                          </w:p>
                          <w:p w:rsidR="000C275B" w:rsidRPr="006B530B" w:rsidRDefault="000C275B" w:rsidP="00826195">
                            <w:pPr>
                              <w:spacing w:before="0" w:after="0"/>
                              <w:jc w:val="center"/>
                              <w:rPr>
                                <w:sz w:val="18"/>
                                <w:szCs w:val="18"/>
                                <w:lang w:val="sr-Latn-RS"/>
                              </w:rPr>
                            </w:pPr>
                            <w:r w:rsidRPr="006B530B">
                              <w:rPr>
                                <w:sz w:val="18"/>
                                <w:szCs w:val="18"/>
                                <w:lang w:val="sr-Latn-RS"/>
                              </w:rPr>
                              <w:t>The level of the updated property tax register</w:t>
                            </w:r>
                          </w:p>
                          <w:p w:rsidR="000C275B" w:rsidRPr="006B530B" w:rsidRDefault="000C275B" w:rsidP="00826195">
                            <w:pPr>
                              <w:spacing w:before="0" w:after="0"/>
                              <w:jc w:val="center"/>
                              <w:rPr>
                                <w:sz w:val="18"/>
                                <w:szCs w:val="18"/>
                                <w:lang w:val="sr-Latn-RS"/>
                              </w:rPr>
                            </w:pPr>
                          </w:p>
                          <w:p w:rsidR="000C275B" w:rsidRPr="006B530B" w:rsidRDefault="000C275B" w:rsidP="00826195">
                            <w:pPr>
                              <w:spacing w:before="0" w:after="0"/>
                              <w:jc w:val="center"/>
                              <w:rPr>
                                <w:sz w:val="18"/>
                                <w:szCs w:val="18"/>
                                <w:lang w:val="sr-Latn-RS"/>
                              </w:rPr>
                            </w:pPr>
                          </w:p>
                          <w:p w:rsidR="000C275B" w:rsidRPr="006B530B" w:rsidRDefault="000C275B" w:rsidP="00826195">
                            <w:pPr>
                              <w:spacing w:before="0" w:after="0"/>
                              <w:jc w:val="center"/>
                              <w:rPr>
                                <w:sz w:val="18"/>
                                <w:szCs w:val="18"/>
                                <w:lang w:val="sr-Latn-RS"/>
                              </w:rPr>
                            </w:pPr>
                          </w:p>
                          <w:p w:rsidR="000C275B" w:rsidRPr="006B530B" w:rsidRDefault="000C275B" w:rsidP="00826195">
                            <w:pPr>
                              <w:spacing w:before="0" w:after="0"/>
                              <w:jc w:val="center"/>
                              <w:rPr>
                                <w:sz w:val="18"/>
                                <w:szCs w:val="18"/>
                                <w:lang w:val="sr-Latn-RS"/>
                              </w:rPr>
                            </w:pPr>
                            <w:r w:rsidRPr="006B530B">
                              <w:rPr>
                                <w:sz w:val="18"/>
                                <w:szCs w:val="18"/>
                                <w:lang w:val="sr-Latn-RS"/>
                              </w:rPr>
                              <w:t>Preparation for publishing the list of municipal property planned for use</w:t>
                            </w:r>
                          </w:p>
                          <w:p w:rsidR="000C275B" w:rsidRPr="006B530B" w:rsidRDefault="000C275B" w:rsidP="00826195">
                            <w:pPr>
                              <w:spacing w:before="0" w:after="0"/>
                              <w:jc w:val="center"/>
                              <w:rPr>
                                <w:sz w:val="18"/>
                                <w:szCs w:val="18"/>
                                <w:lang w:val="sr-Latn-RS"/>
                              </w:rPr>
                            </w:pPr>
                          </w:p>
                          <w:p w:rsidR="000C275B" w:rsidRPr="006B530B" w:rsidRDefault="000C275B" w:rsidP="00826195">
                            <w:pPr>
                              <w:spacing w:before="0" w:after="0"/>
                              <w:jc w:val="center"/>
                              <w:rPr>
                                <w:sz w:val="18"/>
                                <w:szCs w:val="18"/>
                                <w:lang w:val="sr-Latn-RS"/>
                              </w:rPr>
                            </w:pPr>
                          </w:p>
                          <w:p w:rsidR="000C275B" w:rsidRPr="00763BD4" w:rsidRDefault="000C275B" w:rsidP="00826195">
                            <w:pPr>
                              <w:spacing w:before="0" w:after="0"/>
                              <w:jc w:val="center"/>
                              <w:rPr>
                                <w:lang w:val="sr-Latn-RS"/>
                              </w:rPr>
                            </w:pPr>
                            <w:r w:rsidRPr="006B530B">
                              <w:rPr>
                                <w:sz w:val="18"/>
                                <w:szCs w:val="18"/>
                                <w:lang w:val="sr-Latn-RS"/>
                              </w:rPr>
                              <w:t>Local Economic Development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FCDB2" id="Text Box 93" o:spid="_x0000_s1122" type="#_x0000_t202" style="position:absolute;left:0;text-align:left;margin-left:0;margin-top:44.2pt;width:218pt;height:161.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4joVAIAAKMEAAAOAAAAZHJzL2Uyb0RvYy54bWysVMtu2zAQvBfoPxC8N5Idx0mMyIHrwEWB&#10;IAmQFDnTFGULoLgsSVtyv75DSs6rPRX1gd4Xd7mzs7q67hrN9sr5mkzBRyc5Z8pIKmuzKfiPp9WX&#10;C858EKYUmowq+EF5fj3//OmqtTM1pi3pUjmGJMbPWlvwbQh2lmVeblUj/AlZZeCsyDUiQHWbrHSi&#10;RfZGZ+M8n2YtudI6ksp7WG96J5+n/FWlZLivKq8C0wXH20I6XTrX8czmV2K2ccJuazk8Q/zDKxpR&#10;GxR9SXUjgmA7V/+RqqmlI09VOJHUZFRVtVSpB3Qzyj9087gVVqVeAI63LzD5/5dW3u0fHKvLgl+e&#10;cmZEgxk9qS6wr9QxmIBPa/0MYY8WgaGDHXM+2j2Mse2uck38R0MMfiB9eEE3ZpMwjs+nF9McLgnf&#10;OD+bTEaXMU/2et06H74palgUCu4wvoSq2N/60IceQ2I1T7ouV7XWSTn4pXZsLzBpEKSkljMtfICx&#10;4Kv0G6q9u6YNaws+PT3LUyVDMV9fSpuYVyUWDfUjFn3PUQrdujtiNwC1pvIAnBz1TPNWrmr0couH&#10;PAgHaqF/rEu4x1FpQmkaJM625H79zR7jMXF4OWtB1YL7nzvhFPr7bsCFy9FkErmdlMnZ+RiKe+tZ&#10;v/WYXbMkYDTCYlqZxBgf9FGsHDXP2KpFrAqXMBK1Cx6O4jL0C4StlGqxSEFgsxXh1jxaGVNH4OKk&#10;nrpn4ewwzgAm3NGR1GL2Yap9bLxpaLELVNVp5BHoHlVQJSrYhESaYWvjqr3VU9Trt2X+GwAA//8D&#10;AFBLAwQUAAYACAAAACEAiliOat8AAAAHAQAADwAAAGRycy9kb3ducmV2LnhtbEyPQUvDQBCF74L/&#10;YRnBm91ES4kxmyKiaMFQTQtet8mYRLOzYXfbxP76jie9zZs3vPdNtpxMLw7ofGdJQTyLQCBVtu6o&#10;UbDdPF0lIHzQVOveEir4QQ/L/Pws02ltR3rHQxkawSHkU62gDWFIpfRVi0b7mR2Q2Pu0zujA0jWy&#10;dnrkcNPL6yhaSKM74oZWD/jQYvVd7o2Cj7F8duvV6utteCmO62NZvOJjodTlxXR/ByLgFP6O4Ref&#10;0SFnpp3dU+1Fr4AfCQqSZA6C3fnNghc7HuL4FmSeyf/8+QkAAP//AwBQSwECLQAUAAYACAAAACEA&#10;toM4kv4AAADhAQAAEwAAAAAAAAAAAAAAAAAAAAAAW0NvbnRlbnRfVHlwZXNdLnhtbFBLAQItABQA&#10;BgAIAAAAIQA4/SH/1gAAAJQBAAALAAAAAAAAAAAAAAAAAC8BAABfcmVscy8ucmVsc1BLAQItABQA&#10;BgAIAAAAIQCAl4joVAIAAKMEAAAOAAAAAAAAAAAAAAAAAC4CAABkcnMvZTJvRG9jLnhtbFBLAQIt&#10;ABQABgAIAAAAIQCKWI5q3wAAAAcBAAAPAAAAAAAAAAAAAAAAAK4EAABkcnMvZG93bnJldi54bWxQ&#10;SwUGAAAAAAQABADzAAAAugUAAAAA&#10;" fillcolor="window" stroked="f" strokeweight=".5pt">
                <v:textbox>
                  <w:txbxContent>
                    <w:p w:rsidR="000C275B" w:rsidRPr="006B530B" w:rsidRDefault="000C275B" w:rsidP="00826195">
                      <w:pPr>
                        <w:spacing w:before="0" w:after="0"/>
                        <w:jc w:val="center"/>
                        <w:rPr>
                          <w:sz w:val="18"/>
                          <w:szCs w:val="18"/>
                          <w:lang w:val="sr-Latn-RS"/>
                        </w:rPr>
                      </w:pPr>
                      <w:r w:rsidRPr="006B530B">
                        <w:rPr>
                          <w:sz w:val="18"/>
                          <w:szCs w:val="18"/>
                          <w:lang w:val="sr-Latn-RS"/>
                        </w:rPr>
                        <w:t>Level of collected property tax account (without debts, interests, penalties)</w:t>
                      </w:r>
                    </w:p>
                    <w:p w:rsidR="000C275B" w:rsidRPr="006B530B" w:rsidRDefault="000C275B" w:rsidP="00826195">
                      <w:pPr>
                        <w:spacing w:before="0" w:after="0"/>
                        <w:jc w:val="center"/>
                        <w:rPr>
                          <w:sz w:val="18"/>
                          <w:szCs w:val="18"/>
                          <w:lang w:val="sr-Latn-RS"/>
                        </w:rPr>
                      </w:pPr>
                    </w:p>
                    <w:p w:rsidR="000C275B" w:rsidRPr="006B530B" w:rsidRDefault="000C275B" w:rsidP="00826195">
                      <w:pPr>
                        <w:spacing w:before="0" w:after="0"/>
                        <w:jc w:val="center"/>
                        <w:rPr>
                          <w:sz w:val="18"/>
                          <w:szCs w:val="18"/>
                          <w:lang w:val="sr-Latn-RS"/>
                        </w:rPr>
                      </w:pPr>
                    </w:p>
                    <w:p w:rsidR="000C275B" w:rsidRPr="006B530B" w:rsidRDefault="000C275B" w:rsidP="00826195">
                      <w:pPr>
                        <w:spacing w:before="0" w:after="0"/>
                        <w:jc w:val="center"/>
                        <w:rPr>
                          <w:sz w:val="18"/>
                          <w:szCs w:val="18"/>
                          <w:lang w:val="sr-Latn-RS"/>
                        </w:rPr>
                      </w:pPr>
                      <w:r w:rsidRPr="006B530B">
                        <w:rPr>
                          <w:sz w:val="18"/>
                          <w:szCs w:val="18"/>
                          <w:lang w:val="sr-Latn-RS"/>
                        </w:rPr>
                        <w:t>The level of the updated property tax register</w:t>
                      </w:r>
                    </w:p>
                    <w:p w:rsidR="000C275B" w:rsidRPr="006B530B" w:rsidRDefault="000C275B" w:rsidP="00826195">
                      <w:pPr>
                        <w:spacing w:before="0" w:after="0"/>
                        <w:jc w:val="center"/>
                        <w:rPr>
                          <w:sz w:val="18"/>
                          <w:szCs w:val="18"/>
                          <w:lang w:val="sr-Latn-RS"/>
                        </w:rPr>
                      </w:pPr>
                    </w:p>
                    <w:p w:rsidR="000C275B" w:rsidRPr="006B530B" w:rsidRDefault="000C275B" w:rsidP="00826195">
                      <w:pPr>
                        <w:spacing w:before="0" w:after="0"/>
                        <w:jc w:val="center"/>
                        <w:rPr>
                          <w:sz w:val="18"/>
                          <w:szCs w:val="18"/>
                          <w:lang w:val="sr-Latn-RS"/>
                        </w:rPr>
                      </w:pPr>
                    </w:p>
                    <w:p w:rsidR="000C275B" w:rsidRPr="006B530B" w:rsidRDefault="000C275B" w:rsidP="00826195">
                      <w:pPr>
                        <w:spacing w:before="0" w:after="0"/>
                        <w:jc w:val="center"/>
                        <w:rPr>
                          <w:sz w:val="18"/>
                          <w:szCs w:val="18"/>
                          <w:lang w:val="sr-Latn-RS"/>
                        </w:rPr>
                      </w:pPr>
                    </w:p>
                    <w:p w:rsidR="000C275B" w:rsidRPr="006B530B" w:rsidRDefault="000C275B" w:rsidP="00826195">
                      <w:pPr>
                        <w:spacing w:before="0" w:after="0"/>
                        <w:jc w:val="center"/>
                        <w:rPr>
                          <w:sz w:val="18"/>
                          <w:szCs w:val="18"/>
                          <w:lang w:val="sr-Latn-RS"/>
                        </w:rPr>
                      </w:pPr>
                      <w:r w:rsidRPr="006B530B">
                        <w:rPr>
                          <w:sz w:val="18"/>
                          <w:szCs w:val="18"/>
                          <w:lang w:val="sr-Latn-RS"/>
                        </w:rPr>
                        <w:t>Preparation for publishing the list of municipal property planned for use</w:t>
                      </w:r>
                    </w:p>
                    <w:p w:rsidR="000C275B" w:rsidRPr="006B530B" w:rsidRDefault="000C275B" w:rsidP="00826195">
                      <w:pPr>
                        <w:spacing w:before="0" w:after="0"/>
                        <w:jc w:val="center"/>
                        <w:rPr>
                          <w:sz w:val="18"/>
                          <w:szCs w:val="18"/>
                          <w:lang w:val="sr-Latn-RS"/>
                        </w:rPr>
                      </w:pPr>
                    </w:p>
                    <w:p w:rsidR="000C275B" w:rsidRPr="006B530B" w:rsidRDefault="000C275B" w:rsidP="00826195">
                      <w:pPr>
                        <w:spacing w:before="0" w:after="0"/>
                        <w:jc w:val="center"/>
                        <w:rPr>
                          <w:sz w:val="18"/>
                          <w:szCs w:val="18"/>
                          <w:lang w:val="sr-Latn-RS"/>
                        </w:rPr>
                      </w:pPr>
                    </w:p>
                    <w:p w:rsidR="000C275B" w:rsidRPr="00763BD4" w:rsidRDefault="000C275B" w:rsidP="00826195">
                      <w:pPr>
                        <w:spacing w:before="0" w:after="0"/>
                        <w:jc w:val="center"/>
                        <w:rPr>
                          <w:lang w:val="sr-Latn-RS"/>
                        </w:rPr>
                      </w:pPr>
                      <w:r w:rsidRPr="006B530B">
                        <w:rPr>
                          <w:sz w:val="18"/>
                          <w:szCs w:val="18"/>
                          <w:lang w:val="sr-Latn-RS"/>
                        </w:rPr>
                        <w:t>Local Economic Development Plan</w:t>
                      </w:r>
                    </w:p>
                  </w:txbxContent>
                </v:textbox>
              </v:shape>
            </w:pict>
          </mc:Fallback>
        </mc:AlternateContent>
      </w:r>
      <w:r w:rsidR="00B771FC" w:rsidRPr="0098493B">
        <w:rPr>
          <w:noProof/>
        </w:rPr>
        <w:drawing>
          <wp:inline distT="0" distB="0" distL="0" distR="0" wp14:anchorId="371E28D5" wp14:editId="1B11407C">
            <wp:extent cx="5727700" cy="2647101"/>
            <wp:effectExtent l="0" t="0" r="6350" b="127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017705" w:rsidRPr="008C7DD1" w:rsidRDefault="00017705" w:rsidP="00017705">
      <w:pPr>
        <w:pStyle w:val="Caption"/>
        <w:rPr>
          <w:rFonts w:asciiTheme="majorHAnsi" w:hAnsiTheme="majorHAnsi" w:cstheme="majorHAnsi"/>
          <w:sz w:val="24"/>
        </w:rPr>
      </w:pPr>
      <w:r w:rsidRPr="008C7DD1">
        <w:t xml:space="preserve">Figure </w:t>
      </w:r>
      <w:r w:rsidR="008A77D9">
        <w:fldChar w:fldCharType="begin"/>
      </w:r>
      <w:r w:rsidR="008A77D9">
        <w:instrText xml:space="preserve"> SEQ Figure \* ARABIC </w:instrText>
      </w:r>
      <w:r w:rsidR="008A77D9">
        <w:fldChar w:fldCharType="separate"/>
      </w:r>
      <w:r w:rsidRPr="008C7DD1">
        <w:t>39</w:t>
      </w:r>
      <w:r w:rsidR="008A77D9">
        <w:fldChar w:fldCharType="end"/>
      </w:r>
      <w:r>
        <w:t>.</w:t>
      </w:r>
      <w:r w:rsidRPr="008C7DD1">
        <w:t xml:space="preserve"> </w:t>
      </w:r>
      <w:r w:rsidRPr="008E6661">
        <w:t>% of indicators in the field of local economic development</w:t>
      </w:r>
    </w:p>
    <w:p w:rsidR="00017705" w:rsidRPr="008C7DD1" w:rsidRDefault="00017705" w:rsidP="00017705">
      <w:pPr>
        <w:rPr>
          <w:rFonts w:asciiTheme="majorHAnsi" w:hAnsiTheme="majorHAnsi" w:cstheme="majorHAnsi"/>
          <w:sz w:val="24"/>
        </w:rPr>
      </w:pPr>
      <w:r w:rsidRPr="008E6661">
        <w:rPr>
          <w:rFonts w:asciiTheme="majorHAnsi" w:hAnsiTheme="majorHAnsi" w:cstheme="majorHAnsi"/>
          <w:sz w:val="24"/>
        </w:rPr>
        <w:t>Over half of the municipalities reported on the drafting of plans for local economic development. Preparation and publication of the list of municipal properties is at a rate of 59.72%.</w:t>
      </w:r>
      <w:r w:rsidRPr="008C7DD1">
        <w:rPr>
          <w:rFonts w:asciiTheme="majorHAnsi" w:hAnsiTheme="majorHAnsi" w:cstheme="majorHAnsi"/>
          <w:sz w:val="24"/>
        </w:rPr>
        <w:t xml:space="preserve"> </w:t>
      </w:r>
      <w:r w:rsidRPr="008E6661">
        <w:rPr>
          <w:rFonts w:asciiTheme="majorHAnsi" w:hAnsiTheme="majorHAnsi" w:cstheme="majorHAnsi"/>
          <w:sz w:val="24"/>
        </w:rPr>
        <w:t>Whereas, the update of the property tax register (standard of 20%) is fulfilled at a rate of 70.20%, whereas the property tax collection rate is 51.91%.</w:t>
      </w:r>
    </w:p>
    <w:p w:rsidR="00017705" w:rsidRPr="008C7DD1" w:rsidRDefault="00566039" w:rsidP="00017705">
      <w:pPr>
        <w:keepNext/>
        <w:ind w:left="-900"/>
      </w:pPr>
      <w:r>
        <w:rPr>
          <w:rFonts w:asciiTheme="majorHAnsi" w:hAnsiTheme="majorHAnsi" w:cstheme="majorHAnsi"/>
          <w:noProof/>
          <w:sz w:val="24"/>
        </w:rPr>
        <mc:AlternateContent>
          <mc:Choice Requires="wps">
            <w:drawing>
              <wp:anchor distT="0" distB="0" distL="114300" distR="114300" simplePos="0" relativeHeight="251717632" behindDoc="0" locked="0" layoutInCell="1" allowOverlap="1" wp14:anchorId="59AE4BA6" wp14:editId="0E9900B7">
                <wp:simplePos x="0" y="0"/>
                <wp:positionH relativeFrom="column">
                  <wp:posOffset>2057400</wp:posOffset>
                </wp:positionH>
                <wp:positionV relativeFrom="paragraph">
                  <wp:posOffset>-2540</wp:posOffset>
                </wp:positionV>
                <wp:extent cx="1543050" cy="317500"/>
                <wp:effectExtent l="0" t="0" r="0" b="6350"/>
                <wp:wrapNone/>
                <wp:docPr id="115" name="Text Box 115"/>
                <wp:cNvGraphicFramePr/>
                <a:graphic xmlns:a="http://schemas.openxmlformats.org/drawingml/2006/main">
                  <a:graphicData uri="http://schemas.microsoft.com/office/word/2010/wordprocessingShape">
                    <wps:wsp>
                      <wps:cNvSpPr txBox="1"/>
                      <wps:spPr>
                        <a:xfrm>
                          <a:off x="0" y="0"/>
                          <a:ext cx="154305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275B" w:rsidRPr="003C28FC" w:rsidRDefault="000C275B" w:rsidP="00566039">
                            <w:pPr>
                              <w:spacing w:before="0" w:after="0"/>
                              <w:jc w:val="center"/>
                            </w:pPr>
                            <w:r>
                              <w:rPr>
                                <w:rFonts w:asciiTheme="majorHAnsi" w:hAnsiTheme="majorHAnsi" w:cstheme="majorHAnsi"/>
                                <w:sz w:val="24"/>
                              </w:rPr>
                              <w:t>% by municipalities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E4BA6" id="Text Box 115" o:spid="_x0000_s1123" type="#_x0000_t202" style="position:absolute;left:0;text-align:left;margin-left:162pt;margin-top:-.2pt;width:121.5pt;height: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yZ1jwIAAJYFAAAOAAAAZHJzL2Uyb0RvYy54bWysVEtPGzEQvlfqf7B8L5tAQkvEBqUgqkoI&#10;UKHi7HhtsqrtcW0nu+mv74x3N0kpF6pedm3PN69vHucXrTVso0KswZV8fDTiTDkJVe2eS/798frD&#10;J85iEq4SBpwq+VZFfjF//+688TN1DCswlQoMjbg4a3zJVyn5WVFEuVJWxCPwyqFQQ7Ai4TU8F1UQ&#10;DVq3pjgejU6LBkLlA0gVI75edUI+z/a1VjLdaR1VYqbkGFvK35C/S/oW83Mxew7Cr2rZhyH+IQor&#10;aodOd6auRBJsHeq/TNlaBoig05EEW4DWtVQ5B8xmPHqRzcNKeJVzQXKi39EU/59Zebu5D6yusHbj&#10;KWdOWCzSo2oT+wwtozdkqPFxhsAHj9DUogDRw3vER0q81cHSH1NiKEeutzt+yZwkpenkZDRFkUTZ&#10;yfjjdJQLUOy1fYjpiwLL6FDygPXLtIrNTUwYCUIHCDmLYOrqujYmX6hn1KUJbCOw2iblGFHjD5Rx&#10;rCn56QmGQUoOSL2zbBy9qNw1vTvKvMswn9LWKMIY901pZC0n+opvIaVyO/8ZTSiNrt6i2OP3Ub1F&#10;ucsDNbJncGmnbGsHIWefx2xPWfVjoEx3eCT8IG86pnbZ5nY5mwwdsIRqi40RoBuu6OV1jdW7ETHd&#10;i4DThAXHDZHu8KMNIPvQnzhbQfj12jvhsclRylmD01ny+HMtguLMfHXY/mfjyYTGOV8m04/HeAmH&#10;kuWhxK3tJWBLjHEXeZmPhE9mOOoA9gkXyYK8okg4ib5LnobjZep2Bi4iqRaLDMIB9iLduAcvyTTR&#10;TL352D6J4PsGTtj6tzDMsZi96OMOS5oOFusEus5NTkR3rPYFwOHPvd8vKtouh/eM2q/T+W8AAAD/&#10;/wMAUEsDBBQABgAIAAAAIQDjL/BH4AAAAAgBAAAPAAAAZHJzL2Rvd25yZXYueG1sTI9PT4NAFMTv&#10;Jn6HzTPxYtrFQqkiS2OM2sSbxT/xtmWfQGTfEnYL+O19nvQ4mcnMb/LtbDsx4uBbRwoulxEIpMqZ&#10;lmoFL+XD4gqED5qM7hyhgm/0sC1OT3KdGTfRM477UAsuIZ9pBU0IfSalrxq02i9dj8TepxusDiyH&#10;WppBT1xuO7mKolRa3RIvNLrHuwarr/3RKvi4qN+f/Pz4OsXruL/fjeXmzZRKnZ/NtzcgAs7hLwy/&#10;+IwOBTMd3JGMF52CeJXwl6BgkYBgf51uWB8UJNcpyCKX/w8UPwAAAP//AwBQSwECLQAUAAYACAAA&#10;ACEAtoM4kv4AAADhAQAAEwAAAAAAAAAAAAAAAAAAAAAAW0NvbnRlbnRfVHlwZXNdLnhtbFBLAQIt&#10;ABQABgAIAAAAIQA4/SH/1gAAAJQBAAALAAAAAAAAAAAAAAAAAC8BAABfcmVscy8ucmVsc1BLAQIt&#10;ABQABgAIAAAAIQDjTyZ1jwIAAJYFAAAOAAAAAAAAAAAAAAAAAC4CAABkcnMvZTJvRG9jLnhtbFBL&#10;AQItABQABgAIAAAAIQDjL/BH4AAAAAgBAAAPAAAAAAAAAAAAAAAAAOkEAABkcnMvZG93bnJldi54&#10;bWxQSwUGAAAAAAQABADzAAAA9gUAAAAA&#10;" fillcolor="white [3201]" stroked="f" strokeweight=".5pt">
                <v:textbox>
                  <w:txbxContent>
                    <w:p w:rsidR="000C275B" w:rsidRPr="003C28FC" w:rsidRDefault="000C275B" w:rsidP="00566039">
                      <w:pPr>
                        <w:spacing w:before="0" w:after="0"/>
                        <w:jc w:val="center"/>
                      </w:pPr>
                      <w:r>
                        <w:rPr>
                          <w:rFonts w:asciiTheme="majorHAnsi" w:hAnsiTheme="majorHAnsi" w:cstheme="majorHAnsi"/>
                          <w:sz w:val="24"/>
                        </w:rPr>
                        <w:t>% by municipalities</w:t>
                      </w:r>
                    </w:p>
                  </w:txbxContent>
                </v:textbox>
              </v:shape>
            </w:pict>
          </mc:Fallback>
        </mc:AlternateContent>
      </w:r>
      <w:r w:rsidR="00B771FC" w:rsidRPr="0098493B">
        <w:rPr>
          <w:noProof/>
        </w:rPr>
        <w:drawing>
          <wp:inline distT="0" distB="0" distL="0" distR="0" wp14:anchorId="01C32805" wp14:editId="36E3094E">
            <wp:extent cx="6567170" cy="1757238"/>
            <wp:effectExtent l="0" t="0" r="508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017705" w:rsidRPr="008C7DD1" w:rsidRDefault="00017705" w:rsidP="00017705">
      <w:pPr>
        <w:pStyle w:val="Caption"/>
        <w:rPr>
          <w:rFonts w:asciiTheme="majorHAnsi" w:hAnsiTheme="majorHAnsi" w:cstheme="majorHAnsi"/>
          <w:sz w:val="24"/>
        </w:rPr>
      </w:pPr>
      <w:r w:rsidRPr="008C7DD1">
        <w:t xml:space="preserve">Figure </w:t>
      </w:r>
      <w:r w:rsidR="008A77D9">
        <w:fldChar w:fldCharType="begin"/>
      </w:r>
      <w:r w:rsidR="008A77D9">
        <w:instrText xml:space="preserve"> SEQ Figure \* ARABIC </w:instrText>
      </w:r>
      <w:r w:rsidR="008A77D9">
        <w:fldChar w:fldCharType="separate"/>
      </w:r>
      <w:r w:rsidRPr="008C7DD1">
        <w:t>40</w:t>
      </w:r>
      <w:r w:rsidR="008A77D9">
        <w:fldChar w:fldCharType="end"/>
      </w:r>
      <w:r>
        <w:t>.</w:t>
      </w:r>
      <w:r w:rsidRPr="008C7DD1">
        <w:t xml:space="preserve"> </w:t>
      </w:r>
      <w:r w:rsidRPr="008E6661">
        <w:t>Comparisons by municipalities in the field of pre-university education</w:t>
      </w:r>
    </w:p>
    <w:p w:rsidR="00017705" w:rsidRDefault="00017705" w:rsidP="00017705">
      <w:pPr>
        <w:rPr>
          <w:rFonts w:asciiTheme="majorHAnsi" w:hAnsiTheme="majorHAnsi" w:cstheme="majorHAnsi"/>
          <w:sz w:val="24"/>
        </w:rPr>
      </w:pPr>
    </w:p>
    <w:p w:rsidR="00B771FC" w:rsidRDefault="00B771FC" w:rsidP="00017705">
      <w:pPr>
        <w:rPr>
          <w:rFonts w:asciiTheme="majorHAnsi" w:hAnsiTheme="majorHAnsi" w:cstheme="majorHAnsi"/>
          <w:sz w:val="24"/>
        </w:rPr>
      </w:pPr>
    </w:p>
    <w:p w:rsidR="00B771FC" w:rsidRDefault="00B771FC" w:rsidP="00017705">
      <w:pPr>
        <w:rPr>
          <w:rFonts w:asciiTheme="majorHAnsi" w:hAnsiTheme="majorHAnsi" w:cstheme="majorHAnsi"/>
          <w:sz w:val="24"/>
        </w:rPr>
      </w:pPr>
    </w:p>
    <w:p w:rsidR="00B771FC" w:rsidRPr="008C7DD1" w:rsidRDefault="00B771FC" w:rsidP="00017705">
      <w:pPr>
        <w:rPr>
          <w:rFonts w:asciiTheme="majorHAnsi" w:hAnsiTheme="majorHAnsi" w:cstheme="majorHAnsi"/>
          <w:sz w:val="24"/>
        </w:rPr>
      </w:pPr>
    </w:p>
    <w:p w:rsidR="00017705" w:rsidRPr="008C7DD1" w:rsidRDefault="00017705" w:rsidP="00017705">
      <w:pPr>
        <w:pStyle w:val="Heading1"/>
      </w:pPr>
      <w:bookmarkStart w:id="33" w:name="_Toc47965439"/>
      <w:r w:rsidRPr="008E6661">
        <w:lastRenderedPageBreak/>
        <w:t>Conclusions and recommendations</w:t>
      </w:r>
      <w:bookmarkEnd w:id="33"/>
    </w:p>
    <w:p w:rsidR="00017705" w:rsidRPr="00235663" w:rsidRDefault="00017705" w:rsidP="00017705">
      <w:pPr>
        <w:rPr>
          <w:rFonts w:asciiTheme="majorHAnsi" w:hAnsiTheme="majorHAnsi" w:cstheme="majorHAnsi"/>
          <w:sz w:val="24"/>
        </w:rPr>
      </w:pPr>
      <w:r w:rsidRPr="008E6661">
        <w:rPr>
          <w:rFonts w:asciiTheme="majorHAnsi" w:hAnsiTheme="majorHAnsi" w:cstheme="majorHAnsi"/>
          <w:sz w:val="24"/>
        </w:rPr>
        <w:t>The municipal performance assessment for 2019 brings out numerous findings for 19 fields of municipal competencies.</w:t>
      </w:r>
      <w:r w:rsidRPr="008C7DD1">
        <w:rPr>
          <w:rFonts w:asciiTheme="majorHAnsi" w:hAnsiTheme="majorHAnsi" w:cstheme="majorHAnsi"/>
          <w:sz w:val="24"/>
        </w:rPr>
        <w:t xml:space="preserve"> </w:t>
      </w:r>
      <w:r w:rsidRPr="008E6661">
        <w:rPr>
          <w:rFonts w:asciiTheme="majorHAnsi" w:hAnsiTheme="majorHAnsi" w:cstheme="majorHAnsi"/>
          <w:sz w:val="24"/>
        </w:rPr>
        <w:t>The conclusions of this report highlight a large number of issues that need to be addressed and treated as priority by local governments.</w:t>
      </w:r>
      <w:r w:rsidRPr="008C7DD1">
        <w:rPr>
          <w:rFonts w:asciiTheme="majorHAnsi" w:hAnsiTheme="majorHAnsi" w:cstheme="majorHAnsi"/>
          <w:sz w:val="24"/>
        </w:rPr>
        <w:t xml:space="preserve">  </w:t>
      </w:r>
      <w:r w:rsidRPr="003D5B81">
        <w:rPr>
          <w:rFonts w:asciiTheme="majorHAnsi" w:hAnsiTheme="majorHAnsi" w:cstheme="majorHAnsi"/>
          <w:sz w:val="24"/>
        </w:rPr>
        <w:t xml:space="preserve">In this part of the report, </w:t>
      </w:r>
      <w:r w:rsidRPr="00235663">
        <w:rPr>
          <w:rFonts w:asciiTheme="majorHAnsi" w:hAnsiTheme="majorHAnsi" w:cstheme="majorHAnsi"/>
          <w:sz w:val="24"/>
        </w:rPr>
        <w:t xml:space="preserve">some of the conclusions and recommendations with the greatest weight in the advancement of municipal services are singled out. The report concludes as follows: </w:t>
      </w:r>
    </w:p>
    <w:p w:rsidR="00B771FC" w:rsidRPr="00235663" w:rsidRDefault="00017705" w:rsidP="00B71995">
      <w:pPr>
        <w:pStyle w:val="ListParagraph"/>
        <w:numPr>
          <w:ilvl w:val="0"/>
          <w:numId w:val="10"/>
        </w:numPr>
        <w:rPr>
          <w:rFonts w:asciiTheme="majorHAnsi" w:hAnsiTheme="majorHAnsi" w:cstheme="majorHAnsi"/>
          <w:sz w:val="24"/>
          <w:lang w:val="sq-AL"/>
        </w:rPr>
      </w:pPr>
      <w:r w:rsidRPr="00235663">
        <w:rPr>
          <w:rFonts w:asciiTheme="majorHAnsi" w:hAnsiTheme="majorHAnsi" w:cstheme="majorHAnsi"/>
          <w:sz w:val="24"/>
        </w:rPr>
        <w:t>The evaluation of the performance of municipalities for 2019 has been made possible for 36 municipalities. The Municipality of Mamusha and Dragas did not respond to this process. Performance measurement and evaluation is a legal obligation of all municipalities, which must respond to requests for information in accordance with the Law on Local Self Government and the Regulation on the Municipal Performance Management System.</w:t>
      </w:r>
      <w:r w:rsidR="00B771FC" w:rsidRPr="00235663">
        <w:rPr>
          <w:rFonts w:asciiTheme="majorHAnsi" w:hAnsiTheme="majorHAnsi" w:cstheme="majorHAnsi"/>
          <w:sz w:val="24"/>
        </w:rPr>
        <w:t xml:space="preserve"> </w:t>
      </w:r>
      <w:r w:rsidR="00B71995" w:rsidRPr="00235663">
        <w:rPr>
          <w:rFonts w:asciiTheme="majorHAnsi" w:hAnsiTheme="majorHAnsi" w:cstheme="majorHAnsi"/>
          <w:sz w:val="24"/>
        </w:rPr>
        <w:t xml:space="preserve">Some of the data reported by Serb-majority municipalities in the field of education and health, that did not correspond with the provision of services based on the legislation of the Republic of Kosovo, have been marked as void and a value of 0% of performance was applied. Performance measurement and evaluation is a legal obligation applied to all municipalities, </w:t>
      </w:r>
      <w:r w:rsidR="009335F1" w:rsidRPr="00235663">
        <w:rPr>
          <w:rFonts w:asciiTheme="majorHAnsi" w:hAnsiTheme="majorHAnsi" w:cstheme="majorHAnsi"/>
          <w:sz w:val="24"/>
        </w:rPr>
        <w:t xml:space="preserve">thus municipalities </w:t>
      </w:r>
      <w:r w:rsidR="00B71995" w:rsidRPr="00235663">
        <w:rPr>
          <w:rFonts w:asciiTheme="majorHAnsi" w:hAnsiTheme="majorHAnsi" w:cstheme="majorHAnsi"/>
          <w:sz w:val="24"/>
        </w:rPr>
        <w:t>must respond to</w:t>
      </w:r>
      <w:r w:rsidR="009335F1" w:rsidRPr="00235663">
        <w:rPr>
          <w:rFonts w:asciiTheme="majorHAnsi" w:hAnsiTheme="majorHAnsi" w:cstheme="majorHAnsi"/>
          <w:sz w:val="24"/>
        </w:rPr>
        <w:t xml:space="preserve"> the</w:t>
      </w:r>
      <w:r w:rsidR="00B71995" w:rsidRPr="00235663">
        <w:rPr>
          <w:rFonts w:asciiTheme="majorHAnsi" w:hAnsiTheme="majorHAnsi" w:cstheme="majorHAnsi"/>
          <w:sz w:val="24"/>
        </w:rPr>
        <w:t xml:space="preserve"> requests for information in accordance with the Law on Local Self-Government and the Regulation on the Municipal Performance Management System.</w:t>
      </w:r>
    </w:p>
    <w:p w:rsidR="00017705" w:rsidRPr="008C7DD1" w:rsidRDefault="00017705" w:rsidP="00017705">
      <w:pPr>
        <w:pStyle w:val="ListParagraph"/>
        <w:numPr>
          <w:ilvl w:val="0"/>
          <w:numId w:val="10"/>
        </w:numPr>
        <w:rPr>
          <w:rFonts w:asciiTheme="majorHAnsi" w:hAnsiTheme="majorHAnsi" w:cstheme="majorHAnsi"/>
          <w:sz w:val="24"/>
        </w:rPr>
      </w:pPr>
      <w:r w:rsidRPr="00235663">
        <w:rPr>
          <w:rFonts w:asciiTheme="majorHAnsi" w:hAnsiTheme="majorHAnsi" w:cstheme="majorHAnsi"/>
          <w:sz w:val="24"/>
        </w:rPr>
        <w:t xml:space="preserve">Despite the pandemic situation, the quality of reporting has been relatively good. </w:t>
      </w:r>
      <w:r w:rsidRPr="003D5B81">
        <w:rPr>
          <w:rFonts w:asciiTheme="majorHAnsi" w:hAnsiTheme="majorHAnsi" w:cstheme="majorHAnsi"/>
          <w:sz w:val="24"/>
        </w:rPr>
        <w:t>Municipalities should pay attention to all data presented for reporting, so that the values obtained represent the most objective performance evaluation for each indicator.</w:t>
      </w:r>
      <w:r w:rsidRPr="008C7DD1">
        <w:rPr>
          <w:rFonts w:asciiTheme="majorHAnsi" w:hAnsiTheme="majorHAnsi" w:cstheme="majorHAnsi"/>
          <w:sz w:val="24"/>
        </w:rPr>
        <w:t xml:space="preserve">  </w:t>
      </w:r>
    </w:p>
    <w:p w:rsidR="00017705" w:rsidRPr="008C7DD1" w:rsidRDefault="00017705" w:rsidP="00017705">
      <w:pPr>
        <w:pStyle w:val="ListParagraph"/>
        <w:numPr>
          <w:ilvl w:val="0"/>
          <w:numId w:val="10"/>
        </w:numPr>
        <w:rPr>
          <w:rFonts w:asciiTheme="majorHAnsi" w:hAnsiTheme="majorHAnsi" w:cstheme="majorHAnsi"/>
          <w:sz w:val="24"/>
        </w:rPr>
      </w:pPr>
      <w:r w:rsidRPr="003D5B81">
        <w:rPr>
          <w:rFonts w:asciiTheme="majorHAnsi" w:hAnsiTheme="majorHAnsi" w:cstheme="majorHAnsi"/>
          <w:sz w:val="24"/>
        </w:rPr>
        <w:t xml:space="preserve">Documentation of data is a necessary condition. When preparing data and information, municipalities should prepare a </w:t>
      </w:r>
      <w:r>
        <w:rPr>
          <w:rFonts w:asciiTheme="majorHAnsi" w:hAnsiTheme="majorHAnsi" w:cstheme="majorHAnsi"/>
          <w:sz w:val="24"/>
        </w:rPr>
        <w:t>file</w:t>
      </w:r>
      <w:r w:rsidRPr="003D5B81">
        <w:rPr>
          <w:rFonts w:asciiTheme="majorHAnsi" w:hAnsiTheme="majorHAnsi" w:cstheme="majorHAnsi"/>
          <w:sz w:val="24"/>
        </w:rPr>
        <w:t xml:space="preserve"> for each</w:t>
      </w:r>
      <w:r>
        <w:rPr>
          <w:rFonts w:asciiTheme="majorHAnsi" w:hAnsiTheme="majorHAnsi" w:cstheme="majorHAnsi"/>
          <w:sz w:val="24"/>
        </w:rPr>
        <w:t xml:space="preserve"> field</w:t>
      </w:r>
      <w:r w:rsidRPr="003D5B81">
        <w:rPr>
          <w:rFonts w:asciiTheme="majorHAnsi" w:hAnsiTheme="majorHAnsi" w:cstheme="majorHAnsi"/>
          <w:sz w:val="24"/>
        </w:rPr>
        <w:t>.</w:t>
      </w:r>
      <w:r w:rsidRPr="008C7DD1">
        <w:rPr>
          <w:rFonts w:asciiTheme="majorHAnsi" w:hAnsiTheme="majorHAnsi" w:cstheme="majorHAnsi"/>
          <w:sz w:val="24"/>
        </w:rPr>
        <w:t xml:space="preserve"> </w:t>
      </w:r>
      <w:r w:rsidRPr="003D5B81">
        <w:rPr>
          <w:rFonts w:asciiTheme="majorHAnsi" w:hAnsiTheme="majorHAnsi" w:cstheme="majorHAnsi"/>
          <w:sz w:val="24"/>
        </w:rPr>
        <w:t>The quality assurance process has identified a number of inaccurate data, which in many cases have been declared invalid, except when they have been documented.</w:t>
      </w:r>
      <w:r w:rsidRPr="008C7DD1">
        <w:rPr>
          <w:rFonts w:asciiTheme="majorHAnsi" w:hAnsiTheme="majorHAnsi" w:cstheme="majorHAnsi"/>
          <w:sz w:val="24"/>
        </w:rPr>
        <w:t xml:space="preserve"> </w:t>
      </w:r>
    </w:p>
    <w:p w:rsidR="00017705" w:rsidRPr="008C7DD1" w:rsidRDefault="00017705" w:rsidP="00017705">
      <w:pPr>
        <w:pStyle w:val="ListParagraph"/>
        <w:numPr>
          <w:ilvl w:val="0"/>
          <w:numId w:val="10"/>
        </w:numPr>
        <w:rPr>
          <w:rFonts w:asciiTheme="majorHAnsi" w:hAnsiTheme="majorHAnsi" w:cstheme="majorHAnsi"/>
          <w:sz w:val="24"/>
        </w:rPr>
      </w:pPr>
      <w:r w:rsidRPr="003D5B81">
        <w:rPr>
          <w:rFonts w:asciiTheme="majorHAnsi" w:hAnsiTheme="majorHAnsi" w:cstheme="majorHAnsi"/>
          <w:sz w:val="24"/>
        </w:rPr>
        <w:t xml:space="preserve">The quality of reporting should be increased in the future, so that reporting is fair, accurate, </w:t>
      </w:r>
      <w:r>
        <w:rPr>
          <w:rFonts w:asciiTheme="majorHAnsi" w:hAnsiTheme="majorHAnsi" w:cstheme="majorHAnsi"/>
          <w:sz w:val="24"/>
        </w:rPr>
        <w:t xml:space="preserve">and </w:t>
      </w:r>
      <w:r w:rsidRPr="003D5B81">
        <w:rPr>
          <w:rFonts w:asciiTheme="majorHAnsi" w:hAnsiTheme="majorHAnsi" w:cstheme="majorHAnsi"/>
          <w:sz w:val="24"/>
        </w:rPr>
        <w:t xml:space="preserve">objective </w:t>
      </w:r>
      <w:r>
        <w:rPr>
          <w:rFonts w:asciiTheme="majorHAnsi" w:hAnsiTheme="majorHAnsi" w:cstheme="majorHAnsi"/>
          <w:sz w:val="24"/>
        </w:rPr>
        <w:t>which also</w:t>
      </w:r>
      <w:r w:rsidRPr="003D5B81">
        <w:rPr>
          <w:rFonts w:asciiTheme="majorHAnsi" w:hAnsiTheme="majorHAnsi" w:cstheme="majorHAnsi"/>
          <w:sz w:val="24"/>
        </w:rPr>
        <w:t xml:space="preserve"> presents the most realistic state of performance of municipalities.</w:t>
      </w:r>
      <w:r w:rsidRPr="008C7DD1">
        <w:rPr>
          <w:rFonts w:asciiTheme="majorHAnsi" w:hAnsiTheme="majorHAnsi" w:cstheme="majorHAnsi"/>
          <w:sz w:val="24"/>
        </w:rPr>
        <w:t xml:space="preserve"> </w:t>
      </w:r>
    </w:p>
    <w:p w:rsidR="00017705" w:rsidRPr="00235663" w:rsidRDefault="00017705" w:rsidP="00017705">
      <w:pPr>
        <w:pStyle w:val="ListParagraph"/>
        <w:numPr>
          <w:ilvl w:val="0"/>
          <w:numId w:val="10"/>
        </w:numPr>
        <w:rPr>
          <w:rFonts w:asciiTheme="majorHAnsi" w:hAnsiTheme="majorHAnsi" w:cstheme="majorHAnsi"/>
          <w:sz w:val="24"/>
        </w:rPr>
      </w:pPr>
      <w:r w:rsidRPr="003D5B81">
        <w:rPr>
          <w:rFonts w:asciiTheme="majorHAnsi" w:hAnsiTheme="majorHAnsi" w:cstheme="majorHAnsi"/>
          <w:sz w:val="24"/>
        </w:rPr>
        <w:t xml:space="preserve">Performance data confirm the superiority of the field of disaster management over other </w:t>
      </w:r>
      <w:r>
        <w:rPr>
          <w:rFonts w:asciiTheme="majorHAnsi" w:hAnsiTheme="majorHAnsi" w:cstheme="majorHAnsi"/>
          <w:sz w:val="24"/>
        </w:rPr>
        <w:t>fields</w:t>
      </w:r>
      <w:r w:rsidRPr="003D5B81">
        <w:rPr>
          <w:rFonts w:asciiTheme="majorHAnsi" w:hAnsiTheme="majorHAnsi" w:cstheme="majorHAnsi"/>
          <w:sz w:val="24"/>
        </w:rPr>
        <w:t>.</w:t>
      </w:r>
      <w:r w:rsidRPr="008C7DD1">
        <w:rPr>
          <w:rFonts w:asciiTheme="majorHAnsi" w:hAnsiTheme="majorHAnsi" w:cstheme="majorHAnsi"/>
          <w:sz w:val="24"/>
        </w:rPr>
        <w:t xml:space="preserve"> </w:t>
      </w:r>
      <w:r w:rsidRPr="003D5B81">
        <w:rPr>
          <w:rFonts w:asciiTheme="majorHAnsi" w:hAnsiTheme="majorHAnsi" w:cstheme="majorHAnsi"/>
          <w:sz w:val="24"/>
        </w:rPr>
        <w:t>Municipal transparency ranks second, although the indicator for reflecting the outcomes of public consultations needs to be taken seriously by local authorities.</w:t>
      </w:r>
      <w:r w:rsidRPr="008C7DD1">
        <w:rPr>
          <w:rFonts w:asciiTheme="majorHAnsi" w:hAnsiTheme="majorHAnsi" w:cstheme="majorHAnsi"/>
          <w:sz w:val="24"/>
        </w:rPr>
        <w:t xml:space="preserve"> </w:t>
      </w:r>
      <w:r w:rsidRPr="003D5B81">
        <w:rPr>
          <w:rFonts w:asciiTheme="majorHAnsi" w:hAnsiTheme="majorHAnsi" w:cstheme="majorHAnsi"/>
          <w:sz w:val="24"/>
        </w:rPr>
        <w:t xml:space="preserve">Municipalities need to start implementing new minimum standards for </w:t>
      </w:r>
      <w:r w:rsidRPr="00235663">
        <w:rPr>
          <w:rFonts w:asciiTheme="majorHAnsi" w:hAnsiTheme="majorHAnsi" w:cstheme="majorHAnsi"/>
          <w:sz w:val="24"/>
        </w:rPr>
        <w:t xml:space="preserve">public consultation. Reports of public consultation processes should be compiled to promote citizen participation in policy-making and obtaining their opinion on public issues. </w:t>
      </w:r>
    </w:p>
    <w:p w:rsidR="00017705" w:rsidRPr="00235663" w:rsidRDefault="00017705" w:rsidP="00017705">
      <w:pPr>
        <w:pStyle w:val="ListParagraph"/>
        <w:numPr>
          <w:ilvl w:val="0"/>
          <w:numId w:val="10"/>
        </w:numPr>
        <w:rPr>
          <w:rFonts w:asciiTheme="majorHAnsi" w:hAnsiTheme="majorHAnsi" w:cstheme="majorHAnsi"/>
          <w:sz w:val="24"/>
        </w:rPr>
      </w:pPr>
      <w:r w:rsidRPr="00235663">
        <w:rPr>
          <w:rFonts w:asciiTheme="majorHAnsi" w:hAnsiTheme="majorHAnsi" w:cstheme="majorHAnsi"/>
          <w:sz w:val="24"/>
        </w:rPr>
        <w:t>There is also a need to standardize the use of official municipal websites. Information, reports and documents are placed in inappropriate menus, making access to information very difficult. The publication of documents should be done according to specific menus (applications) for certain materials.</w:t>
      </w:r>
    </w:p>
    <w:p w:rsidR="00B771FC" w:rsidRPr="00235663" w:rsidRDefault="009335F1" w:rsidP="009335F1">
      <w:pPr>
        <w:pStyle w:val="ListParagraph"/>
        <w:numPr>
          <w:ilvl w:val="0"/>
          <w:numId w:val="10"/>
        </w:numPr>
        <w:rPr>
          <w:rFonts w:asciiTheme="majorHAnsi" w:hAnsiTheme="majorHAnsi" w:cstheme="majorHAnsi"/>
          <w:sz w:val="24"/>
        </w:rPr>
      </w:pPr>
      <w:r w:rsidRPr="00235663">
        <w:rPr>
          <w:rFonts w:asciiTheme="majorHAnsi" w:hAnsiTheme="majorHAnsi" w:cstheme="majorHAnsi"/>
          <w:sz w:val="24"/>
        </w:rPr>
        <w:t>The area with the lowest performance is sewerage. In this area, municipalities have not provided valid data on the number of settlements included in the wastewater treatment system. The high inaccuracy of the data has caused for this indicator to be declared void as a whole, so as not to reflect false performance.</w:t>
      </w:r>
    </w:p>
    <w:p w:rsidR="00017705" w:rsidRPr="003E51A8" w:rsidRDefault="00017705" w:rsidP="00017705">
      <w:pPr>
        <w:pStyle w:val="ListParagraph"/>
        <w:numPr>
          <w:ilvl w:val="0"/>
          <w:numId w:val="10"/>
        </w:numPr>
        <w:rPr>
          <w:rFonts w:asciiTheme="majorHAnsi" w:hAnsiTheme="majorHAnsi" w:cstheme="majorHAnsi"/>
          <w:sz w:val="24"/>
        </w:rPr>
      </w:pPr>
      <w:r w:rsidRPr="003E51A8">
        <w:rPr>
          <w:rFonts w:asciiTheme="majorHAnsi" w:hAnsiTheme="majorHAnsi" w:cstheme="majorHAnsi"/>
          <w:sz w:val="24"/>
        </w:rPr>
        <w:lastRenderedPageBreak/>
        <w:t>A number of the municipalities have started the online application of administrative services. These services should be applied in all municipalities and for a greater number of services, including online application for building permits, environmental permits, property tax payments, or utility bills;</w:t>
      </w:r>
    </w:p>
    <w:p w:rsidR="00017705" w:rsidRPr="003E51A8" w:rsidRDefault="00017705" w:rsidP="00017705">
      <w:pPr>
        <w:pStyle w:val="ListParagraph"/>
        <w:numPr>
          <w:ilvl w:val="0"/>
          <w:numId w:val="10"/>
        </w:numPr>
        <w:rPr>
          <w:rFonts w:asciiTheme="majorHAnsi" w:hAnsiTheme="majorHAnsi" w:cstheme="majorHAnsi"/>
          <w:sz w:val="24"/>
        </w:rPr>
      </w:pPr>
      <w:r w:rsidRPr="003E51A8">
        <w:rPr>
          <w:rFonts w:asciiTheme="majorHAnsi" w:hAnsiTheme="majorHAnsi" w:cstheme="majorHAnsi"/>
          <w:sz w:val="24"/>
        </w:rPr>
        <w:t xml:space="preserve">Only </w:t>
      </w:r>
      <w:r w:rsidR="00B771FC">
        <w:rPr>
          <w:rFonts w:asciiTheme="majorHAnsi" w:hAnsiTheme="majorHAnsi" w:cstheme="majorHAnsi"/>
          <w:sz w:val="24"/>
        </w:rPr>
        <w:t>27.78</w:t>
      </w:r>
      <w:r w:rsidRPr="003E51A8">
        <w:rPr>
          <w:rFonts w:asciiTheme="majorHAnsi" w:hAnsiTheme="majorHAnsi" w:cstheme="majorHAnsi"/>
          <w:sz w:val="24"/>
        </w:rPr>
        <w:t>% of the municipalities substantiated to have discussed the integrity plan in the Municipal Assembly, 3</w:t>
      </w:r>
      <w:r w:rsidR="00B771FC">
        <w:rPr>
          <w:rFonts w:asciiTheme="majorHAnsi" w:hAnsiTheme="majorHAnsi" w:cstheme="majorHAnsi"/>
          <w:sz w:val="24"/>
        </w:rPr>
        <w:t>2</w:t>
      </w:r>
      <w:r w:rsidRPr="003E51A8">
        <w:rPr>
          <w:rFonts w:asciiTheme="majorHAnsi" w:hAnsiTheme="majorHAnsi" w:cstheme="majorHAnsi"/>
          <w:sz w:val="24"/>
        </w:rPr>
        <w:t xml:space="preserve">% the internal auditor's report and </w:t>
      </w:r>
      <w:r w:rsidR="00B771FC">
        <w:rPr>
          <w:rFonts w:asciiTheme="majorHAnsi" w:hAnsiTheme="majorHAnsi" w:cstheme="majorHAnsi"/>
          <w:sz w:val="24"/>
        </w:rPr>
        <w:t>50</w:t>
      </w:r>
      <w:r w:rsidRPr="003E51A8">
        <w:rPr>
          <w:rFonts w:asciiTheme="majorHAnsi" w:hAnsiTheme="majorHAnsi" w:cstheme="majorHAnsi"/>
          <w:sz w:val="24"/>
        </w:rPr>
        <w:t>% the Municipal Performance Report for the previous year. These plans and reports should become routine discussion points each year in municipal assemblies in order to strengthen the level of responsibility and accountability of the executive to the assembly and the citizens.</w:t>
      </w:r>
    </w:p>
    <w:p w:rsidR="00017705" w:rsidRPr="003E51A8" w:rsidRDefault="00017705" w:rsidP="00017705">
      <w:pPr>
        <w:pStyle w:val="ListParagraph"/>
        <w:numPr>
          <w:ilvl w:val="0"/>
          <w:numId w:val="10"/>
        </w:numPr>
        <w:rPr>
          <w:rFonts w:asciiTheme="majorHAnsi" w:hAnsiTheme="majorHAnsi" w:cstheme="majorHAnsi"/>
          <w:sz w:val="24"/>
        </w:rPr>
      </w:pPr>
      <w:r w:rsidRPr="003E51A8">
        <w:rPr>
          <w:rFonts w:asciiTheme="majorHAnsi" w:hAnsiTheme="majorHAnsi" w:cstheme="majorHAnsi"/>
          <w:sz w:val="24"/>
        </w:rPr>
        <w:t>Data on social services show that municipal directorates should be more effective in assessing families in social housing, so that social housing facilities are used by families in need and there is a full review of the submitted requests;</w:t>
      </w:r>
    </w:p>
    <w:p w:rsidR="00017705" w:rsidRPr="003E51A8" w:rsidRDefault="00017705" w:rsidP="00017705">
      <w:pPr>
        <w:pStyle w:val="ListParagraph"/>
        <w:numPr>
          <w:ilvl w:val="0"/>
          <w:numId w:val="10"/>
        </w:numPr>
        <w:rPr>
          <w:rFonts w:asciiTheme="majorHAnsi" w:hAnsiTheme="majorHAnsi" w:cstheme="majorHAnsi"/>
          <w:sz w:val="24"/>
        </w:rPr>
      </w:pPr>
      <w:r w:rsidRPr="003E51A8">
        <w:rPr>
          <w:rFonts w:asciiTheme="majorHAnsi" w:hAnsiTheme="majorHAnsi" w:cstheme="majorHAnsi"/>
          <w:sz w:val="24"/>
        </w:rPr>
        <w:t>Spatial planning requires more extensive treatment to regulate all necessary surfaces with detailed regulatory plans. The data show a very low scale of these plans which are extremely important for the regulation of the municipality;</w:t>
      </w:r>
    </w:p>
    <w:p w:rsidR="00017705" w:rsidRPr="003E51A8" w:rsidRDefault="00017705" w:rsidP="00017705">
      <w:pPr>
        <w:pStyle w:val="ListParagraph"/>
        <w:numPr>
          <w:ilvl w:val="0"/>
          <w:numId w:val="10"/>
        </w:numPr>
        <w:rPr>
          <w:rFonts w:asciiTheme="majorHAnsi" w:hAnsiTheme="majorHAnsi" w:cstheme="majorHAnsi"/>
          <w:sz w:val="24"/>
        </w:rPr>
      </w:pPr>
      <w:r w:rsidRPr="003E51A8">
        <w:rPr>
          <w:rFonts w:asciiTheme="majorHAnsi" w:hAnsiTheme="majorHAnsi" w:cstheme="majorHAnsi"/>
          <w:sz w:val="24"/>
        </w:rPr>
        <w:t>Road infrastructure must be completed, both in terms of paving roads and with ancillary infrastructure including sidewalks and public lighting. Municipal directorates for infrastructure should better plan activities for summer and winter maintenance of local roads, through contracting relevant operators.</w:t>
      </w:r>
    </w:p>
    <w:p w:rsidR="00017705" w:rsidRPr="003E51A8" w:rsidRDefault="00017705" w:rsidP="00017705">
      <w:pPr>
        <w:pStyle w:val="ListParagraph"/>
        <w:numPr>
          <w:ilvl w:val="0"/>
          <w:numId w:val="10"/>
        </w:numPr>
        <w:rPr>
          <w:rFonts w:asciiTheme="majorHAnsi" w:hAnsiTheme="majorHAnsi" w:cstheme="majorHAnsi"/>
          <w:sz w:val="24"/>
        </w:rPr>
      </w:pPr>
      <w:r w:rsidRPr="003E51A8">
        <w:rPr>
          <w:rFonts w:asciiTheme="majorHAnsi" w:hAnsiTheme="majorHAnsi" w:cstheme="majorHAnsi"/>
          <w:sz w:val="24"/>
        </w:rPr>
        <w:t>Also, municipalities should work on advancing road infrastructure through the creation of bicycle tracks, especially in urban areas, as well as the widening of sidewalks for rural settlements;</w:t>
      </w:r>
    </w:p>
    <w:p w:rsidR="00017705" w:rsidRPr="003E51A8" w:rsidRDefault="00017705" w:rsidP="00017705">
      <w:pPr>
        <w:pStyle w:val="ListParagraph"/>
        <w:numPr>
          <w:ilvl w:val="0"/>
          <w:numId w:val="10"/>
        </w:numPr>
        <w:rPr>
          <w:rFonts w:asciiTheme="majorHAnsi" w:hAnsiTheme="majorHAnsi" w:cstheme="majorHAnsi"/>
          <w:sz w:val="24"/>
        </w:rPr>
      </w:pPr>
      <w:r w:rsidRPr="003E51A8">
        <w:rPr>
          <w:rFonts w:asciiTheme="majorHAnsi" w:hAnsiTheme="majorHAnsi" w:cstheme="majorHAnsi"/>
          <w:sz w:val="24"/>
        </w:rPr>
        <w:t>Municipalities should plan and cooperate to ensure wastewater treatment in parallel with the expansion of the sewerage network. Wastewater treatment is extremely low, given the high cost of this service. Municipalities should also consider the possibilities of other financial resources for the establishment of plants, in order to avoid numerous environmental problems and to protect public health.</w:t>
      </w:r>
    </w:p>
    <w:p w:rsidR="00017705" w:rsidRPr="003E51A8" w:rsidRDefault="00017705" w:rsidP="00017705">
      <w:pPr>
        <w:pStyle w:val="ListParagraph"/>
        <w:numPr>
          <w:ilvl w:val="0"/>
          <w:numId w:val="10"/>
        </w:numPr>
        <w:rPr>
          <w:rFonts w:asciiTheme="majorHAnsi" w:hAnsiTheme="majorHAnsi" w:cstheme="majorHAnsi"/>
          <w:sz w:val="24"/>
        </w:rPr>
      </w:pPr>
      <w:r>
        <w:rPr>
          <w:rFonts w:asciiTheme="majorHAnsi" w:hAnsiTheme="majorHAnsi" w:cstheme="majorHAnsi"/>
          <w:sz w:val="24"/>
        </w:rPr>
        <w:t>T</w:t>
      </w:r>
      <w:r w:rsidRPr="003E51A8">
        <w:rPr>
          <w:rFonts w:asciiTheme="majorHAnsi" w:hAnsiTheme="majorHAnsi" w:cstheme="majorHAnsi"/>
          <w:sz w:val="24"/>
        </w:rPr>
        <w:t>he amount of waste disposal in Kosovo municipalities is quite low compared to the European Union average (per capita) and municipalities should ensure that the collected waste is disposed in a legal landfill and that it does not end up in an illegal landfill where it is not registered as a disposed quantity.</w:t>
      </w:r>
    </w:p>
    <w:p w:rsidR="00017705" w:rsidRPr="003E51A8" w:rsidRDefault="00017705" w:rsidP="00017705">
      <w:pPr>
        <w:pStyle w:val="ListParagraph"/>
        <w:numPr>
          <w:ilvl w:val="0"/>
          <w:numId w:val="10"/>
        </w:numPr>
        <w:rPr>
          <w:rFonts w:asciiTheme="majorHAnsi" w:hAnsiTheme="majorHAnsi" w:cstheme="majorHAnsi"/>
          <w:sz w:val="24"/>
        </w:rPr>
      </w:pPr>
      <w:r w:rsidRPr="003E51A8">
        <w:rPr>
          <w:rFonts w:asciiTheme="majorHAnsi" w:hAnsiTheme="majorHAnsi" w:cstheme="majorHAnsi"/>
          <w:sz w:val="24"/>
        </w:rPr>
        <w:t>During the budget planning process, municipalities should compile and formulate the section of gender-responsive budgeting according to legal criteria. Local policies need to assess gender impact so that financial resources are allocated proportionately to both genders. Greater promotion of gender policies in local councils is required. About 3</w:t>
      </w:r>
      <w:r w:rsidR="00B771FC">
        <w:rPr>
          <w:rFonts w:asciiTheme="majorHAnsi" w:hAnsiTheme="majorHAnsi" w:cstheme="majorHAnsi"/>
          <w:sz w:val="24"/>
        </w:rPr>
        <w:t>3</w:t>
      </w:r>
      <w:r w:rsidRPr="003E51A8">
        <w:rPr>
          <w:rFonts w:asciiTheme="majorHAnsi" w:hAnsiTheme="majorHAnsi" w:cstheme="majorHAnsi"/>
          <w:sz w:val="24"/>
        </w:rPr>
        <w:t>% of municipalities need to develop gender equality plans. The criterion of gender equality should be strengthened even within the appointed political positions, as well as to promote the right to the registration of ownership in both genders which remains at a very low value.</w:t>
      </w:r>
    </w:p>
    <w:p w:rsidR="00017705" w:rsidRPr="003E51A8" w:rsidRDefault="00017705" w:rsidP="00017705">
      <w:pPr>
        <w:pStyle w:val="ListParagraph"/>
        <w:numPr>
          <w:ilvl w:val="0"/>
          <w:numId w:val="10"/>
        </w:numPr>
        <w:rPr>
          <w:rFonts w:asciiTheme="majorHAnsi" w:hAnsiTheme="majorHAnsi" w:cstheme="majorHAnsi"/>
          <w:sz w:val="24"/>
        </w:rPr>
      </w:pPr>
      <w:r w:rsidRPr="003E51A8">
        <w:rPr>
          <w:rFonts w:asciiTheme="majorHAnsi" w:hAnsiTheme="majorHAnsi" w:cstheme="majorHAnsi"/>
          <w:sz w:val="24"/>
        </w:rPr>
        <w:t>Municipalities should start investing in nurseries/kindergartens in rural areas where needed, due to the importance of these institutions in the early childhood development of children.</w:t>
      </w:r>
    </w:p>
    <w:p w:rsidR="00017705" w:rsidRPr="003E51A8" w:rsidRDefault="00017705" w:rsidP="00017705">
      <w:pPr>
        <w:pStyle w:val="ListParagraph"/>
        <w:numPr>
          <w:ilvl w:val="0"/>
          <w:numId w:val="10"/>
        </w:numPr>
        <w:rPr>
          <w:rFonts w:asciiTheme="majorHAnsi" w:hAnsiTheme="majorHAnsi" w:cstheme="majorHAnsi"/>
          <w:sz w:val="24"/>
        </w:rPr>
      </w:pPr>
      <w:r>
        <w:rPr>
          <w:rFonts w:asciiTheme="majorHAnsi" w:hAnsiTheme="majorHAnsi" w:cstheme="majorHAnsi"/>
          <w:sz w:val="24"/>
        </w:rPr>
        <w:t>M</w:t>
      </w:r>
      <w:r w:rsidRPr="003E51A8">
        <w:rPr>
          <w:rFonts w:asciiTheme="majorHAnsi" w:hAnsiTheme="majorHAnsi" w:cstheme="majorHAnsi"/>
          <w:sz w:val="24"/>
        </w:rPr>
        <w:t xml:space="preserve">unicipal education directorates should plan for schools to meet the requirements of ancillary infrastructure, energy-efficient measures, as well as to be equipped with cabinets with internet to a greater extent. The creation of school spaces </w:t>
      </w:r>
      <w:r w:rsidRPr="003E51A8">
        <w:rPr>
          <w:rFonts w:asciiTheme="majorHAnsi" w:hAnsiTheme="majorHAnsi" w:cstheme="majorHAnsi"/>
          <w:sz w:val="24"/>
        </w:rPr>
        <w:lastRenderedPageBreak/>
        <w:t>especially in urban areas require special treatment to eliminate teaching in more shifts and to apply all-day learning.</w:t>
      </w:r>
    </w:p>
    <w:p w:rsidR="00017705" w:rsidRPr="003E51A8" w:rsidRDefault="00017705" w:rsidP="00017705">
      <w:pPr>
        <w:pStyle w:val="ListParagraph"/>
        <w:numPr>
          <w:ilvl w:val="0"/>
          <w:numId w:val="10"/>
        </w:numPr>
        <w:rPr>
          <w:rFonts w:asciiTheme="majorHAnsi" w:hAnsiTheme="majorHAnsi" w:cstheme="majorHAnsi"/>
          <w:sz w:val="24"/>
        </w:rPr>
      </w:pPr>
      <w:r w:rsidRPr="003E51A8">
        <w:rPr>
          <w:rFonts w:asciiTheme="majorHAnsi" w:hAnsiTheme="majorHAnsi" w:cstheme="majorHAnsi"/>
          <w:sz w:val="24"/>
        </w:rPr>
        <w:t xml:space="preserve"> The standard of one family doctor and two nurses per 2000 inhabitants should be achieved to a greater extent, as it is an important standard for public health under the management of the municipality;</w:t>
      </w:r>
    </w:p>
    <w:p w:rsidR="00017705" w:rsidRPr="008C7DD1" w:rsidRDefault="00017705" w:rsidP="00017705">
      <w:pPr>
        <w:pStyle w:val="ListParagraph"/>
        <w:numPr>
          <w:ilvl w:val="0"/>
          <w:numId w:val="10"/>
        </w:numPr>
        <w:rPr>
          <w:rFonts w:asciiTheme="majorHAnsi" w:hAnsiTheme="majorHAnsi" w:cstheme="majorHAnsi"/>
          <w:sz w:val="24"/>
        </w:rPr>
      </w:pPr>
      <w:r w:rsidRPr="003E51A8">
        <w:rPr>
          <w:rFonts w:asciiTheme="majorHAnsi" w:hAnsiTheme="majorHAnsi" w:cstheme="majorHAnsi"/>
          <w:sz w:val="24"/>
        </w:rPr>
        <w:t xml:space="preserve">Formal planning for local economic development should be expanded to municipalities. Reporting on the implementation of such plans should be a topic of discussion in municipal assemblies, so that activities in this </w:t>
      </w:r>
      <w:r>
        <w:rPr>
          <w:rFonts w:asciiTheme="majorHAnsi" w:hAnsiTheme="majorHAnsi" w:cstheme="majorHAnsi"/>
          <w:sz w:val="24"/>
        </w:rPr>
        <w:t>field</w:t>
      </w:r>
      <w:r w:rsidRPr="003E51A8">
        <w:rPr>
          <w:rFonts w:asciiTheme="majorHAnsi" w:hAnsiTheme="majorHAnsi" w:cstheme="majorHAnsi"/>
          <w:sz w:val="24"/>
        </w:rPr>
        <w:t xml:space="preserve"> can be more easily implemented and prioritized according to the requirements of the majority.</w:t>
      </w:r>
    </w:p>
    <w:p w:rsidR="00017705" w:rsidRPr="008C7DD1" w:rsidRDefault="00017705" w:rsidP="00017705">
      <w:pPr>
        <w:rPr>
          <w:rFonts w:asciiTheme="majorHAnsi" w:hAnsiTheme="majorHAnsi" w:cstheme="majorHAnsi"/>
          <w:sz w:val="24"/>
        </w:rPr>
        <w:sectPr w:rsidR="00017705" w:rsidRPr="008C7DD1" w:rsidSect="00CF5FE2">
          <w:footerReference w:type="default" r:id="rId58"/>
          <w:pgSz w:w="11900" w:h="16840"/>
          <w:pgMar w:top="1440" w:right="1440" w:bottom="1440" w:left="1440" w:header="708" w:footer="708" w:gutter="0"/>
          <w:cols w:space="708"/>
          <w:titlePg/>
          <w:docGrid w:linePitch="360"/>
        </w:sectPr>
      </w:pPr>
    </w:p>
    <w:p w:rsidR="00017705" w:rsidRPr="008C7DD1" w:rsidRDefault="00017705" w:rsidP="00017705">
      <w:pPr>
        <w:pStyle w:val="Heading1"/>
      </w:pPr>
      <w:bookmarkStart w:id="34" w:name="_Toc47717268"/>
      <w:bookmarkStart w:id="35" w:name="_Toc47965440"/>
      <w:r>
        <w:lastRenderedPageBreak/>
        <w:t>Annex</w:t>
      </w:r>
      <w:r w:rsidRPr="008C7DD1">
        <w:t xml:space="preserve">: </w:t>
      </w:r>
      <w:bookmarkEnd w:id="34"/>
      <w:r>
        <w:t>% of indicators by fields</w:t>
      </w:r>
      <w:bookmarkEnd w:id="35"/>
    </w:p>
    <w:tbl>
      <w:tblPr>
        <w:tblW w:w="14313" w:type="dxa"/>
        <w:tblInd w:w="-5" w:type="dxa"/>
        <w:tblLook w:val="04A0" w:firstRow="1" w:lastRow="0" w:firstColumn="1" w:lastColumn="0" w:noHBand="0" w:noVBand="1"/>
      </w:tblPr>
      <w:tblGrid>
        <w:gridCol w:w="3711"/>
        <w:gridCol w:w="908"/>
        <w:gridCol w:w="8786"/>
        <w:gridCol w:w="908"/>
      </w:tblGrid>
      <w:tr w:rsidR="00B550BC" w:rsidRPr="008C7DD1" w:rsidTr="00B550BC">
        <w:trPr>
          <w:trHeight w:val="315"/>
        </w:trPr>
        <w:tc>
          <w:tcPr>
            <w:tcW w:w="3711" w:type="dxa"/>
            <w:vMerge w:val="restart"/>
            <w:tcBorders>
              <w:top w:val="single" w:sz="12" w:space="0" w:color="808080"/>
              <w:left w:val="single" w:sz="4" w:space="0" w:color="808080"/>
              <w:bottom w:val="single" w:sz="4" w:space="0" w:color="808080"/>
              <w:right w:val="single" w:sz="4" w:space="0" w:color="808080"/>
            </w:tcBorders>
            <w:shd w:val="clear" w:color="auto" w:fill="auto"/>
            <w:vAlign w:val="center"/>
            <w:hideMark/>
          </w:tcPr>
          <w:p w:rsidR="00B550BC" w:rsidRPr="008C7DD1" w:rsidRDefault="00B550BC" w:rsidP="00B550BC">
            <w:pPr>
              <w:spacing w:before="0" w:after="0"/>
              <w:jc w:val="center"/>
              <w:rPr>
                <w:rFonts w:ascii="Calibri" w:eastAsia="Times New Roman" w:hAnsi="Calibri" w:cs="Calibri"/>
                <w:color w:val="000000"/>
                <w:szCs w:val="22"/>
              </w:rPr>
            </w:pPr>
            <w:r w:rsidRPr="00A071C4">
              <w:rPr>
                <w:rFonts w:ascii="Calibri" w:eastAsia="Times New Roman" w:hAnsi="Calibri" w:cs="Calibri"/>
                <w:color w:val="000000"/>
                <w:szCs w:val="22"/>
              </w:rPr>
              <w:t>ADMINISTRATIVE SERVICES</w:t>
            </w:r>
          </w:p>
        </w:tc>
        <w:tc>
          <w:tcPr>
            <w:tcW w:w="908" w:type="dxa"/>
            <w:tcBorders>
              <w:top w:val="single" w:sz="12" w:space="0" w:color="808080"/>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1.1.1</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Pr>
                <w:rFonts w:ascii="Calibri" w:eastAsia="Times New Roman" w:hAnsi="Calibri" w:cs="Calibri"/>
                <w:color w:val="000000"/>
                <w:szCs w:val="22"/>
              </w:rPr>
              <w:t>Administrative requests r</w:t>
            </w:r>
            <w:r w:rsidRPr="00A071C4">
              <w:rPr>
                <w:rFonts w:ascii="Calibri" w:eastAsia="Times New Roman" w:hAnsi="Calibri" w:cs="Calibri"/>
                <w:color w:val="000000"/>
                <w:szCs w:val="22"/>
              </w:rPr>
              <w:t>eviewed during the year</w:t>
            </w:r>
          </w:p>
        </w:tc>
        <w:tc>
          <w:tcPr>
            <w:tcW w:w="908" w:type="dxa"/>
            <w:tcBorders>
              <w:top w:val="single" w:sz="12" w:space="0" w:color="808080"/>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92.66</w:t>
            </w:r>
          </w:p>
        </w:tc>
      </w:tr>
      <w:tr w:rsidR="00B550BC" w:rsidRPr="008C7DD1" w:rsidTr="00B550BC">
        <w:trPr>
          <w:trHeight w:val="300"/>
        </w:trPr>
        <w:tc>
          <w:tcPr>
            <w:tcW w:w="3711" w:type="dxa"/>
            <w:vMerge/>
            <w:tcBorders>
              <w:top w:val="single" w:sz="12" w:space="0" w:color="808080"/>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1.1.2</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Pr>
                <w:rFonts w:ascii="Calibri" w:eastAsia="Times New Roman" w:hAnsi="Calibri" w:cs="Calibri"/>
                <w:color w:val="000000"/>
                <w:szCs w:val="22"/>
              </w:rPr>
              <w:t xml:space="preserve">Administrative requests </w:t>
            </w:r>
            <w:r w:rsidRPr="00A071C4">
              <w:rPr>
                <w:rFonts w:ascii="Calibri" w:eastAsia="Times New Roman" w:hAnsi="Calibri" w:cs="Calibri"/>
                <w:color w:val="000000"/>
                <w:szCs w:val="22"/>
              </w:rPr>
              <w:t>reviewed within legal deadlines</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88.19</w:t>
            </w:r>
          </w:p>
        </w:tc>
      </w:tr>
      <w:tr w:rsidR="00B550BC" w:rsidRPr="008C7DD1" w:rsidTr="00B550BC">
        <w:trPr>
          <w:trHeight w:val="300"/>
        </w:trPr>
        <w:tc>
          <w:tcPr>
            <w:tcW w:w="3711" w:type="dxa"/>
            <w:vMerge/>
            <w:tcBorders>
              <w:top w:val="single" w:sz="12" w:space="0" w:color="808080"/>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1.1.4</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A071C4">
              <w:rPr>
                <w:rFonts w:ascii="Calibri" w:eastAsia="Times New Roman" w:hAnsi="Calibri" w:cs="Calibri"/>
                <w:color w:val="000000"/>
                <w:szCs w:val="22"/>
              </w:rPr>
              <w:t>Administrative services provided electronically by the municipality</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30.56</w:t>
            </w:r>
          </w:p>
        </w:tc>
      </w:tr>
      <w:tr w:rsidR="00B550BC" w:rsidRPr="008C7DD1" w:rsidTr="00B550BC">
        <w:trPr>
          <w:trHeight w:val="300"/>
        </w:trPr>
        <w:tc>
          <w:tcPr>
            <w:tcW w:w="3711" w:type="dxa"/>
            <w:vMerge w:val="restart"/>
            <w:tcBorders>
              <w:top w:val="nil"/>
              <w:left w:val="single" w:sz="4" w:space="0" w:color="808080"/>
              <w:bottom w:val="single" w:sz="4" w:space="0" w:color="808080"/>
              <w:right w:val="single" w:sz="4" w:space="0" w:color="808080"/>
            </w:tcBorders>
            <w:shd w:val="clear" w:color="auto" w:fill="auto"/>
            <w:vAlign w:val="center"/>
            <w:hideMark/>
          </w:tcPr>
          <w:p w:rsidR="00B550BC" w:rsidRPr="008C7DD1" w:rsidRDefault="00B550BC" w:rsidP="00B550BC">
            <w:pPr>
              <w:spacing w:before="0" w:after="0"/>
              <w:jc w:val="center"/>
              <w:rPr>
                <w:rFonts w:ascii="Calibri" w:eastAsia="Times New Roman" w:hAnsi="Calibri" w:cs="Calibri"/>
                <w:color w:val="000000"/>
                <w:szCs w:val="22"/>
              </w:rPr>
            </w:pPr>
            <w:r w:rsidRPr="008C7DD1">
              <w:rPr>
                <w:rFonts w:ascii="Calibri" w:eastAsia="Times New Roman" w:hAnsi="Calibri" w:cs="Calibri"/>
                <w:color w:val="000000"/>
                <w:szCs w:val="22"/>
              </w:rPr>
              <w:t xml:space="preserve"> </w:t>
            </w:r>
            <w:r w:rsidRPr="00A071C4">
              <w:rPr>
                <w:rFonts w:ascii="Calibri" w:eastAsia="Times New Roman" w:hAnsi="Calibri" w:cs="Calibri"/>
                <w:color w:val="000000"/>
                <w:szCs w:val="22"/>
              </w:rPr>
              <w:t>MUNICIPAL TRANSPARENCY</w:t>
            </w: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2.1.1</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9B4414">
              <w:rPr>
                <w:rFonts w:ascii="Calibri" w:eastAsia="Times New Roman" w:hAnsi="Calibri" w:cs="Calibri"/>
                <w:color w:val="000000"/>
                <w:szCs w:val="22"/>
              </w:rPr>
              <w:t>Assembly meetings made public and broadcast live online</w:t>
            </w:r>
            <w:r w:rsidRPr="008C7DD1">
              <w:rPr>
                <w:rFonts w:ascii="Calibri" w:eastAsia="Times New Roman" w:hAnsi="Calibri" w:cs="Calibri"/>
                <w:color w:val="000000"/>
                <w:szCs w:val="22"/>
              </w:rPr>
              <w:t xml:space="preserve"> </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59.13</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2.1.2</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9B4414">
              <w:rPr>
                <w:rFonts w:ascii="Calibri" w:eastAsia="Times New Roman" w:hAnsi="Calibri" w:cs="Calibri"/>
                <w:color w:val="000000"/>
                <w:szCs w:val="22"/>
              </w:rPr>
              <w:t>Level of citizens' access to public documents</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87.31</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2.1.3</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9B4414">
              <w:rPr>
                <w:rFonts w:ascii="Calibri" w:eastAsia="Times New Roman" w:hAnsi="Calibri" w:cs="Calibri"/>
                <w:color w:val="000000"/>
                <w:szCs w:val="22"/>
              </w:rPr>
              <w:t>Meeting the criteria of the official website of the municipality</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70.83</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2.1.4</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9B4414">
              <w:rPr>
                <w:rFonts w:ascii="Calibri" w:eastAsia="Times New Roman" w:hAnsi="Calibri" w:cs="Calibri"/>
                <w:color w:val="000000"/>
                <w:szCs w:val="22"/>
              </w:rPr>
              <w:t>Publication of acts adopted by the municipal assembly in the official website of the municipality</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77.37</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2.1.5</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9B4414">
              <w:rPr>
                <w:rFonts w:ascii="Calibri" w:eastAsia="Times New Roman" w:hAnsi="Calibri" w:cs="Calibri"/>
                <w:color w:val="000000"/>
                <w:szCs w:val="22"/>
              </w:rPr>
              <w:t>Publication of acts of general character, approved by the mayor on the official website of the municipality</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64.79</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2.2.1</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9B4414">
              <w:rPr>
                <w:rFonts w:ascii="Calibri" w:eastAsia="Times New Roman" w:hAnsi="Calibri" w:cs="Calibri"/>
                <w:color w:val="000000"/>
                <w:szCs w:val="22"/>
              </w:rPr>
              <w:t>Publication of documents for budget planning and expenditure</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77.78</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2.2.2</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9B4414">
              <w:rPr>
                <w:rFonts w:ascii="Calibri" w:eastAsia="Times New Roman" w:hAnsi="Calibri" w:cs="Calibri"/>
                <w:color w:val="000000"/>
                <w:szCs w:val="22"/>
              </w:rPr>
              <w:t>Publication of public procurement documents and contracts</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70.18</w:t>
            </w:r>
          </w:p>
        </w:tc>
      </w:tr>
      <w:tr w:rsidR="00B550BC" w:rsidRPr="008C7DD1" w:rsidTr="00B550BC">
        <w:trPr>
          <w:trHeight w:val="300"/>
        </w:trPr>
        <w:tc>
          <w:tcPr>
            <w:tcW w:w="3711" w:type="dxa"/>
            <w:vMerge w:val="restart"/>
            <w:tcBorders>
              <w:top w:val="nil"/>
              <w:left w:val="single" w:sz="4" w:space="0" w:color="808080"/>
              <w:bottom w:val="single" w:sz="4" w:space="0" w:color="808080"/>
              <w:right w:val="single" w:sz="4" w:space="0" w:color="808080"/>
            </w:tcBorders>
            <w:shd w:val="clear" w:color="auto" w:fill="auto"/>
            <w:vAlign w:val="center"/>
            <w:hideMark/>
          </w:tcPr>
          <w:p w:rsidR="00B550BC" w:rsidRPr="008C7DD1" w:rsidRDefault="00B550BC" w:rsidP="00B550BC">
            <w:pPr>
              <w:spacing w:before="0" w:after="0"/>
              <w:jc w:val="center"/>
              <w:rPr>
                <w:rFonts w:ascii="Calibri" w:eastAsia="Times New Roman" w:hAnsi="Calibri" w:cs="Calibri"/>
                <w:color w:val="000000"/>
                <w:szCs w:val="22"/>
              </w:rPr>
            </w:pPr>
            <w:r w:rsidRPr="009B2717">
              <w:rPr>
                <w:rFonts w:ascii="Calibri" w:eastAsia="Times New Roman" w:hAnsi="Calibri" w:cs="Calibri"/>
                <w:color w:val="000000"/>
                <w:szCs w:val="22"/>
              </w:rPr>
              <w:t>MUNICIPAL ACCOUNTABILITY</w:t>
            </w: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3.1.1</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5044E5">
              <w:rPr>
                <w:rFonts w:ascii="Calibri" w:eastAsia="Times New Roman" w:hAnsi="Calibri" w:cs="Calibri"/>
                <w:color w:val="000000"/>
                <w:szCs w:val="22"/>
              </w:rPr>
              <w:t>Publication of announcements for holding 2 public meetings</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83.33</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3.1.2</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5044E5">
              <w:rPr>
                <w:rFonts w:ascii="Calibri" w:eastAsia="Times New Roman" w:hAnsi="Calibri" w:cs="Calibri"/>
                <w:color w:val="000000"/>
                <w:szCs w:val="22"/>
              </w:rPr>
              <w:t>Citizen's participation in public consultations</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53.79</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3.1.3</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5044E5">
              <w:rPr>
                <w:rFonts w:ascii="Calibri" w:eastAsia="Times New Roman" w:hAnsi="Calibri" w:cs="Calibri"/>
                <w:color w:val="000000"/>
                <w:szCs w:val="22"/>
              </w:rPr>
              <w:t>Municipal acts and local policy documents consulted with the public</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67.15</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3.1.4</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5044E5">
              <w:rPr>
                <w:rFonts w:ascii="Calibri" w:eastAsia="Times New Roman" w:hAnsi="Calibri" w:cs="Calibri"/>
                <w:color w:val="000000"/>
                <w:szCs w:val="22"/>
              </w:rPr>
              <w:t>Public hearings on MTEF and municipal budget</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90.51</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3.1.5</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5044E5">
              <w:rPr>
                <w:rFonts w:ascii="Calibri" w:eastAsia="Times New Roman" w:hAnsi="Calibri" w:cs="Calibri"/>
                <w:color w:val="000000"/>
                <w:szCs w:val="22"/>
              </w:rPr>
              <w:t>Publication of reports on public consultation processes</w:t>
            </w:r>
            <w:r w:rsidRPr="008C7DD1">
              <w:rPr>
                <w:rFonts w:ascii="Calibri" w:eastAsia="Times New Roman" w:hAnsi="Calibri" w:cs="Calibri"/>
                <w:color w:val="000000"/>
                <w:szCs w:val="22"/>
              </w:rPr>
              <w:t xml:space="preserve"> </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0.00</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3.1.6</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5044E5">
              <w:rPr>
                <w:rFonts w:ascii="Calibri" w:eastAsia="Times New Roman" w:hAnsi="Calibri" w:cs="Calibri"/>
                <w:color w:val="000000"/>
                <w:szCs w:val="22"/>
              </w:rPr>
              <w:t xml:space="preserve">Local councils that have held at least 6 (six) meetings </w:t>
            </w:r>
            <w:r>
              <w:rPr>
                <w:rFonts w:ascii="Calibri" w:eastAsia="Times New Roman" w:hAnsi="Calibri" w:cs="Calibri"/>
                <w:color w:val="000000"/>
                <w:szCs w:val="22"/>
              </w:rPr>
              <w:t xml:space="preserve">annually </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54.11</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3.1.7</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57.68</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3.1.8</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5044E5">
              <w:rPr>
                <w:rFonts w:ascii="Calibri" w:eastAsia="Times New Roman" w:hAnsi="Calibri" w:cs="Calibri"/>
                <w:color w:val="000000"/>
                <w:szCs w:val="22"/>
              </w:rPr>
              <w:t>Interventions in sewage overflow</w:t>
            </w:r>
            <w:r w:rsidRPr="008C7DD1">
              <w:rPr>
                <w:rFonts w:ascii="Calibri" w:eastAsia="Times New Roman" w:hAnsi="Calibri" w:cs="Calibri"/>
                <w:color w:val="000000"/>
                <w:szCs w:val="22"/>
              </w:rPr>
              <w:t xml:space="preserve"> </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65.11</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3.2.1</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5044E5">
              <w:rPr>
                <w:rFonts w:ascii="Calibri" w:eastAsia="Times New Roman" w:hAnsi="Calibri" w:cs="Calibri"/>
                <w:color w:val="000000"/>
                <w:szCs w:val="22"/>
              </w:rPr>
              <w:t xml:space="preserve">Timely approval of the annual municipal </w:t>
            </w:r>
            <w:r>
              <w:rPr>
                <w:rFonts w:ascii="Calibri" w:eastAsia="Times New Roman" w:hAnsi="Calibri" w:cs="Calibri"/>
                <w:color w:val="000000"/>
                <w:szCs w:val="22"/>
              </w:rPr>
              <w:t xml:space="preserve">draft </w:t>
            </w:r>
            <w:r w:rsidRPr="005044E5">
              <w:rPr>
                <w:rFonts w:ascii="Calibri" w:eastAsia="Times New Roman" w:hAnsi="Calibri" w:cs="Calibri"/>
                <w:color w:val="000000"/>
                <w:szCs w:val="22"/>
              </w:rPr>
              <w:t xml:space="preserve">budget </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88.61</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3.2.2</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392811">
              <w:rPr>
                <w:rFonts w:ascii="Calibri" w:eastAsia="Times New Roman" w:hAnsi="Calibri" w:cs="Calibri"/>
                <w:color w:val="000000"/>
                <w:szCs w:val="22"/>
              </w:rPr>
              <w:t>Discussions on quarterly budget reports by the Municipal Assembly</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84.72</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3.2.3</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Pr>
                <w:rFonts w:ascii="Calibri" w:eastAsia="Times New Roman" w:hAnsi="Calibri" w:cs="Calibri"/>
                <w:color w:val="000000"/>
                <w:szCs w:val="22"/>
              </w:rPr>
              <w:t>D</w:t>
            </w:r>
            <w:r w:rsidRPr="00392811">
              <w:rPr>
                <w:rFonts w:ascii="Calibri" w:eastAsia="Times New Roman" w:hAnsi="Calibri" w:cs="Calibri"/>
                <w:color w:val="000000"/>
                <w:szCs w:val="22"/>
              </w:rPr>
              <w:t>iscussion on municipal performance report by the municipal assembly for the previous year</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50.00</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3.2.4</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392811">
              <w:rPr>
                <w:rFonts w:ascii="Calibri" w:eastAsia="Times New Roman" w:hAnsi="Calibri" w:cs="Calibri"/>
                <w:color w:val="000000"/>
                <w:szCs w:val="22"/>
              </w:rPr>
              <w:t>Discussion of the external auditor's report and action plan for addressing the recommendations in the Municipal Assembly</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75.00</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3.2.5</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392811">
              <w:rPr>
                <w:rFonts w:ascii="Calibri" w:eastAsia="Times New Roman" w:hAnsi="Calibri" w:cs="Calibri"/>
                <w:color w:val="000000"/>
                <w:szCs w:val="22"/>
              </w:rPr>
              <w:t>Discussion of the internal auditor's report and action plan in the Municipal Assembly</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31.94</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3.2.6</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Pr>
                <w:rFonts w:ascii="Calibri" w:eastAsia="Times New Roman" w:hAnsi="Calibri" w:cs="Calibri"/>
                <w:color w:val="000000"/>
                <w:szCs w:val="22"/>
              </w:rPr>
              <w:t>MA</w:t>
            </w:r>
            <w:r w:rsidRPr="00392811">
              <w:rPr>
                <w:rFonts w:ascii="Calibri" w:eastAsia="Times New Roman" w:hAnsi="Calibri" w:cs="Calibri"/>
                <w:color w:val="000000"/>
                <w:szCs w:val="22"/>
              </w:rPr>
              <w:t xml:space="preserve"> meetings with the participation of the mayor</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62.24</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3.3.1</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EC72AF">
              <w:rPr>
                <w:rFonts w:ascii="Calibri" w:eastAsia="Times New Roman" w:hAnsi="Calibri" w:cs="Calibri"/>
                <w:color w:val="000000"/>
                <w:szCs w:val="22"/>
              </w:rPr>
              <w:t>Level of implementation of the procurement plan</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77.64</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3.3.2</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EC72AF">
              <w:rPr>
                <w:rFonts w:ascii="Calibri" w:eastAsia="Times New Roman" w:hAnsi="Calibri" w:cs="Calibri"/>
                <w:color w:val="000000"/>
                <w:szCs w:val="22"/>
              </w:rPr>
              <w:t>Level of payments processed within the legal deadline of 30 days</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Pr>
                <w:rFonts w:ascii="Calibri" w:eastAsia="Times New Roman" w:hAnsi="Calibri" w:cs="Calibri"/>
                <w:color w:val="000000"/>
                <w:szCs w:val="22"/>
                <w:lang w:val="sq-AL"/>
              </w:rPr>
              <w:t>73</w:t>
            </w:r>
            <w:r w:rsidRPr="0098493B">
              <w:rPr>
                <w:rFonts w:ascii="Calibri" w:eastAsia="Times New Roman" w:hAnsi="Calibri" w:cs="Calibri"/>
                <w:color w:val="000000"/>
                <w:szCs w:val="22"/>
                <w:lang w:val="sq-AL"/>
              </w:rPr>
              <w:t>.</w:t>
            </w:r>
            <w:r>
              <w:rPr>
                <w:rFonts w:ascii="Calibri" w:eastAsia="Times New Roman" w:hAnsi="Calibri" w:cs="Calibri"/>
                <w:color w:val="000000"/>
                <w:szCs w:val="22"/>
                <w:lang w:val="sq-AL"/>
              </w:rPr>
              <w:t>61</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3.3.3</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EC72AF">
              <w:rPr>
                <w:rFonts w:ascii="Calibri" w:eastAsia="Times New Roman" w:hAnsi="Calibri" w:cs="Calibri"/>
                <w:color w:val="000000"/>
                <w:szCs w:val="22"/>
              </w:rPr>
              <w:t>Level of addressing the recommendations of the National Audit Office</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30.13</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3.4.1</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Pr>
                <w:rFonts w:ascii="Calibri" w:eastAsia="Times New Roman" w:hAnsi="Calibri" w:cs="Calibri"/>
                <w:color w:val="000000"/>
                <w:szCs w:val="22"/>
              </w:rPr>
              <w:t>R</w:t>
            </w:r>
            <w:r w:rsidRPr="00392811">
              <w:rPr>
                <w:rFonts w:ascii="Calibri" w:eastAsia="Times New Roman" w:hAnsi="Calibri" w:cs="Calibri"/>
                <w:color w:val="000000"/>
                <w:szCs w:val="22"/>
              </w:rPr>
              <w:t>eporting the annual plan of the integrity plan before the Municipal Assembly</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27.78</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3.4.2</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Pr>
                <w:rFonts w:ascii="Calibri" w:eastAsia="Times New Roman" w:hAnsi="Calibri" w:cs="Calibri"/>
                <w:color w:val="000000"/>
                <w:szCs w:val="22"/>
              </w:rPr>
              <w:t>S</w:t>
            </w:r>
            <w:r w:rsidRPr="00392811">
              <w:rPr>
                <w:rFonts w:ascii="Calibri" w:eastAsia="Times New Roman" w:hAnsi="Calibri" w:cs="Calibri"/>
                <w:color w:val="000000"/>
                <w:szCs w:val="22"/>
              </w:rPr>
              <w:t>uspended municipal officials in relation to charges filed against them</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93.06</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3.5.1</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EC72AF">
              <w:rPr>
                <w:rFonts w:ascii="Calibri" w:eastAsia="Times New Roman" w:hAnsi="Calibri" w:cs="Calibri"/>
                <w:color w:val="000000"/>
                <w:szCs w:val="22"/>
              </w:rPr>
              <w:t>Implementation of the scheme for the distribution of job evaluations for civil servants</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72.56</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3.5.2</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EC72AF">
              <w:rPr>
                <w:rFonts w:ascii="Calibri" w:eastAsia="Times New Roman" w:hAnsi="Calibri" w:cs="Calibri"/>
                <w:color w:val="000000"/>
                <w:szCs w:val="22"/>
              </w:rPr>
              <w:t>Job vacancies processed through HRMIS</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83.62</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3.5.3</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EC72AF">
              <w:rPr>
                <w:rFonts w:ascii="Calibri" w:eastAsia="Times New Roman" w:hAnsi="Calibri" w:cs="Calibri"/>
                <w:color w:val="000000"/>
                <w:szCs w:val="22"/>
              </w:rPr>
              <w:t xml:space="preserve">Specific service contracts </w:t>
            </w:r>
            <w:r>
              <w:rPr>
                <w:rFonts w:ascii="Calibri" w:eastAsia="Times New Roman" w:hAnsi="Calibri" w:cs="Calibri"/>
                <w:color w:val="000000"/>
                <w:szCs w:val="22"/>
              </w:rPr>
              <w:t>are in line</w:t>
            </w:r>
            <w:r w:rsidRPr="00EC72AF">
              <w:rPr>
                <w:rFonts w:ascii="Calibri" w:eastAsia="Times New Roman" w:hAnsi="Calibri" w:cs="Calibri"/>
                <w:color w:val="000000"/>
                <w:szCs w:val="22"/>
              </w:rPr>
              <w:t xml:space="preserve"> with the legal framework</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50.12</w:t>
            </w:r>
          </w:p>
        </w:tc>
      </w:tr>
      <w:tr w:rsidR="00B550BC" w:rsidRPr="008C7DD1" w:rsidTr="00B550BC">
        <w:trPr>
          <w:trHeight w:val="300"/>
        </w:trPr>
        <w:tc>
          <w:tcPr>
            <w:tcW w:w="3711" w:type="dxa"/>
            <w:vMerge w:val="restart"/>
            <w:tcBorders>
              <w:top w:val="nil"/>
              <w:left w:val="single" w:sz="4" w:space="0" w:color="808080"/>
              <w:bottom w:val="single" w:sz="4" w:space="0" w:color="808080"/>
              <w:right w:val="single" w:sz="4" w:space="0" w:color="808080"/>
            </w:tcBorders>
            <w:shd w:val="clear" w:color="auto" w:fill="auto"/>
            <w:vAlign w:val="center"/>
            <w:hideMark/>
          </w:tcPr>
          <w:p w:rsidR="00B550BC" w:rsidRPr="008C7DD1" w:rsidRDefault="00B550BC" w:rsidP="00B550BC">
            <w:pPr>
              <w:spacing w:before="0" w:after="0"/>
              <w:jc w:val="center"/>
              <w:rPr>
                <w:rFonts w:ascii="Calibri" w:eastAsia="Times New Roman" w:hAnsi="Calibri" w:cs="Calibri"/>
                <w:color w:val="000000"/>
                <w:szCs w:val="22"/>
              </w:rPr>
            </w:pPr>
            <w:r w:rsidRPr="00EC72AF">
              <w:rPr>
                <w:rFonts w:ascii="Calibri" w:eastAsia="Times New Roman" w:hAnsi="Calibri" w:cs="Calibri"/>
                <w:color w:val="000000"/>
                <w:szCs w:val="22"/>
              </w:rPr>
              <w:t>EMPLOYMENT EQUALITY</w:t>
            </w:r>
            <w:r w:rsidRPr="008C7DD1">
              <w:rPr>
                <w:rFonts w:ascii="Calibri" w:eastAsia="Times New Roman" w:hAnsi="Calibri" w:cs="Calibri"/>
                <w:color w:val="000000"/>
                <w:szCs w:val="22"/>
              </w:rPr>
              <w:t xml:space="preserve">, </w:t>
            </w:r>
            <w:r w:rsidRPr="00EC72AF">
              <w:rPr>
                <w:rFonts w:ascii="Calibri" w:eastAsia="Times New Roman" w:hAnsi="Calibri" w:cs="Calibri"/>
                <w:color w:val="000000"/>
                <w:szCs w:val="22"/>
              </w:rPr>
              <w:t>SOCIAL AND FAMILY SERVICES</w:t>
            </w: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4.1.1</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Pr>
                <w:rFonts w:ascii="Calibri" w:eastAsia="Times New Roman" w:hAnsi="Calibri" w:cs="Calibri"/>
                <w:color w:val="000000"/>
                <w:szCs w:val="22"/>
              </w:rPr>
              <w:t>E</w:t>
            </w:r>
            <w:r w:rsidRPr="00EC72AF">
              <w:rPr>
                <w:rFonts w:ascii="Calibri" w:eastAsia="Times New Roman" w:hAnsi="Calibri" w:cs="Calibri"/>
                <w:color w:val="000000"/>
                <w:szCs w:val="22"/>
              </w:rPr>
              <w:t>mployees with disabilities in municipal institutions</w:t>
            </w:r>
            <w:r w:rsidRPr="008C7DD1">
              <w:rPr>
                <w:rFonts w:ascii="Calibri" w:eastAsia="Times New Roman" w:hAnsi="Calibri" w:cs="Calibri"/>
                <w:color w:val="000000"/>
                <w:szCs w:val="22"/>
              </w:rPr>
              <w:t xml:space="preserve"> </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23.19</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4.1.2</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Pr>
                <w:rFonts w:ascii="Calibri" w:eastAsia="Times New Roman" w:hAnsi="Calibri" w:cs="Calibri"/>
                <w:color w:val="000000"/>
                <w:szCs w:val="22"/>
              </w:rPr>
              <w:t>E</w:t>
            </w:r>
            <w:r w:rsidRPr="00EC72AF">
              <w:rPr>
                <w:rFonts w:ascii="Calibri" w:eastAsia="Times New Roman" w:hAnsi="Calibri" w:cs="Calibri"/>
                <w:color w:val="000000"/>
                <w:szCs w:val="22"/>
              </w:rPr>
              <w:t>mployees of non-majority communities</w:t>
            </w:r>
            <w:r w:rsidRPr="008C7DD1">
              <w:rPr>
                <w:rFonts w:ascii="Calibri" w:eastAsia="Times New Roman" w:hAnsi="Calibri" w:cs="Calibri"/>
                <w:color w:val="000000"/>
                <w:szCs w:val="22"/>
              </w:rPr>
              <w:t xml:space="preserve"> </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59.38</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4.2.1</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EC72AF">
              <w:rPr>
                <w:rFonts w:ascii="Calibri" w:eastAsia="Times New Roman" w:hAnsi="Calibri" w:cs="Calibri"/>
                <w:color w:val="000000"/>
                <w:szCs w:val="22"/>
              </w:rPr>
              <w:t>Families in need which have been provided with housing and conditions have been created to launch social housing</w:t>
            </w:r>
            <w:r>
              <w:rPr>
                <w:rFonts w:ascii="Century Gothic" w:eastAsia="Times New Roman" w:hAnsi="Century Gothic" w:cs="Calibri"/>
                <w:b/>
                <w:color w:val="C00000"/>
                <w:sz w:val="18"/>
                <w:szCs w:val="18"/>
              </w:rPr>
              <w:t xml:space="preserve"> </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60.28</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4.2.2</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Children in need of housing provided with family housing</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85.34</w:t>
            </w:r>
          </w:p>
        </w:tc>
      </w:tr>
      <w:tr w:rsidR="00B550BC" w:rsidRPr="008C7DD1" w:rsidTr="00B550BC">
        <w:trPr>
          <w:trHeight w:val="300"/>
        </w:trPr>
        <w:tc>
          <w:tcPr>
            <w:tcW w:w="3711" w:type="dxa"/>
            <w:vMerge w:val="restart"/>
            <w:tcBorders>
              <w:top w:val="nil"/>
              <w:left w:val="single" w:sz="4" w:space="0" w:color="808080"/>
              <w:bottom w:val="single" w:sz="4" w:space="0" w:color="808080"/>
              <w:right w:val="single" w:sz="4" w:space="0" w:color="808080"/>
            </w:tcBorders>
            <w:shd w:val="clear" w:color="auto" w:fill="auto"/>
            <w:vAlign w:val="center"/>
            <w:hideMark/>
          </w:tcPr>
          <w:p w:rsidR="00B550BC" w:rsidRPr="008C7DD1" w:rsidRDefault="00B550BC" w:rsidP="00B550BC">
            <w:pPr>
              <w:spacing w:before="0" w:after="0"/>
              <w:jc w:val="center"/>
              <w:rPr>
                <w:rFonts w:ascii="Calibri" w:eastAsia="Times New Roman" w:hAnsi="Calibri" w:cs="Calibri"/>
                <w:color w:val="000000"/>
                <w:szCs w:val="22"/>
              </w:rPr>
            </w:pPr>
            <w:r w:rsidRPr="00C71BDC">
              <w:rPr>
                <w:rFonts w:ascii="Calibri" w:eastAsia="Times New Roman" w:hAnsi="Calibri" w:cs="Calibri"/>
                <w:color w:val="000000"/>
                <w:szCs w:val="22"/>
              </w:rPr>
              <w:t>CULTURE, YOUTH AND SPORT</w:t>
            </w: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5.1.1</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Space for sports activities per capita</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67.68</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5.2.1</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Culture, youth and sports activities organized with municipal budget</w:t>
            </w:r>
            <w:r w:rsidRPr="008C7DD1">
              <w:rPr>
                <w:rFonts w:ascii="Calibri" w:eastAsia="Times New Roman" w:hAnsi="Calibri" w:cs="Calibri"/>
                <w:color w:val="000000"/>
                <w:szCs w:val="22"/>
              </w:rPr>
              <w:t xml:space="preserve"> </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79.23</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5.2.2</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Citizen participation in activities for culture, youth and sports</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57.37</w:t>
            </w:r>
          </w:p>
        </w:tc>
      </w:tr>
      <w:tr w:rsidR="00B550BC" w:rsidRPr="008C7DD1" w:rsidTr="00B550BC">
        <w:trPr>
          <w:trHeight w:val="300"/>
        </w:trPr>
        <w:tc>
          <w:tcPr>
            <w:tcW w:w="3711" w:type="dxa"/>
            <w:vMerge w:val="restart"/>
            <w:tcBorders>
              <w:top w:val="nil"/>
              <w:left w:val="single" w:sz="4" w:space="0" w:color="808080"/>
              <w:bottom w:val="single" w:sz="4" w:space="0" w:color="808080"/>
              <w:right w:val="single" w:sz="4" w:space="0" w:color="808080"/>
            </w:tcBorders>
            <w:shd w:val="clear" w:color="auto" w:fill="auto"/>
            <w:vAlign w:val="center"/>
            <w:hideMark/>
          </w:tcPr>
          <w:p w:rsidR="00B550BC" w:rsidRPr="008C7DD1" w:rsidRDefault="00B550BC" w:rsidP="00B550BC">
            <w:pPr>
              <w:spacing w:before="0" w:after="0"/>
              <w:jc w:val="center"/>
              <w:rPr>
                <w:rFonts w:ascii="Calibri" w:eastAsia="Times New Roman" w:hAnsi="Calibri" w:cs="Calibri"/>
                <w:color w:val="000000"/>
                <w:szCs w:val="22"/>
              </w:rPr>
            </w:pPr>
            <w:r w:rsidRPr="00C71BDC">
              <w:rPr>
                <w:rFonts w:ascii="Calibri" w:eastAsia="Times New Roman" w:hAnsi="Calibri" w:cs="Calibri"/>
                <w:color w:val="000000"/>
                <w:szCs w:val="22"/>
              </w:rPr>
              <w:t>DISASTER MANAGEMENT</w:t>
            </w: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6.1.1</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Level of implementation of the municipal disaster management plan</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68.48</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6.1.2</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Disaster protection interventions</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85.90</w:t>
            </w:r>
          </w:p>
        </w:tc>
      </w:tr>
      <w:tr w:rsidR="00B550BC" w:rsidRPr="008C7DD1" w:rsidTr="00B550BC">
        <w:trPr>
          <w:trHeight w:val="300"/>
        </w:trPr>
        <w:tc>
          <w:tcPr>
            <w:tcW w:w="3711" w:type="dxa"/>
            <w:vMerge w:val="restart"/>
            <w:tcBorders>
              <w:top w:val="nil"/>
              <w:left w:val="single" w:sz="4" w:space="0" w:color="808080"/>
              <w:bottom w:val="single" w:sz="4" w:space="0" w:color="808080"/>
              <w:right w:val="single" w:sz="4" w:space="0" w:color="808080"/>
            </w:tcBorders>
            <w:shd w:val="clear" w:color="auto" w:fill="auto"/>
            <w:vAlign w:val="center"/>
            <w:hideMark/>
          </w:tcPr>
          <w:p w:rsidR="00B550BC" w:rsidRPr="008C7DD1" w:rsidRDefault="00B550BC" w:rsidP="00B550BC">
            <w:pPr>
              <w:spacing w:before="0" w:after="0"/>
              <w:jc w:val="center"/>
              <w:rPr>
                <w:rFonts w:ascii="Calibri" w:eastAsia="Times New Roman" w:hAnsi="Calibri" w:cs="Calibri"/>
                <w:color w:val="000000"/>
                <w:szCs w:val="22"/>
              </w:rPr>
            </w:pPr>
            <w:r>
              <w:rPr>
                <w:rFonts w:ascii="Calibri" w:eastAsia="Times New Roman" w:hAnsi="Calibri" w:cs="Calibri"/>
                <w:color w:val="000000"/>
                <w:szCs w:val="22"/>
              </w:rPr>
              <w:t xml:space="preserve">MUNICIPAL </w:t>
            </w:r>
            <w:r w:rsidRPr="00C71BDC">
              <w:rPr>
                <w:rFonts w:ascii="Calibri" w:eastAsia="Times New Roman" w:hAnsi="Calibri" w:cs="Calibri"/>
                <w:color w:val="000000"/>
                <w:szCs w:val="22"/>
              </w:rPr>
              <w:t>SPATIAL PLANNING</w:t>
            </w: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7.1.1</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Area of the municipality covered by (detailed) regulatory plans</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14.05</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7.2.1</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Pr>
                <w:rFonts w:ascii="Calibri" w:eastAsia="Times New Roman" w:hAnsi="Calibri" w:cs="Calibri"/>
                <w:color w:val="000000"/>
                <w:szCs w:val="22"/>
              </w:rPr>
              <w:t>A</w:t>
            </w:r>
            <w:r w:rsidRPr="00847323">
              <w:rPr>
                <w:rFonts w:ascii="Calibri" w:eastAsia="Times New Roman" w:hAnsi="Calibri" w:cs="Calibri"/>
                <w:color w:val="000000"/>
                <w:szCs w:val="22"/>
              </w:rPr>
              <w:t>pplications</w:t>
            </w:r>
            <w:r>
              <w:rPr>
                <w:rFonts w:ascii="Calibri" w:eastAsia="Times New Roman" w:hAnsi="Calibri" w:cs="Calibri"/>
                <w:color w:val="000000"/>
                <w:szCs w:val="22"/>
              </w:rPr>
              <w:t xml:space="preserve"> R</w:t>
            </w:r>
            <w:r w:rsidRPr="00847323">
              <w:rPr>
                <w:rFonts w:ascii="Calibri" w:eastAsia="Times New Roman" w:hAnsi="Calibri" w:cs="Calibri"/>
                <w:color w:val="000000"/>
                <w:szCs w:val="22"/>
              </w:rPr>
              <w:t>eviewed for construction permits</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85.55</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7.2.2</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New buildings inspected</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73.86</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7.2.3</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New facilities with construction permits</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69.86</w:t>
            </w:r>
          </w:p>
        </w:tc>
      </w:tr>
      <w:tr w:rsidR="00B550BC" w:rsidRPr="008C7DD1" w:rsidTr="00B550BC">
        <w:trPr>
          <w:trHeight w:val="300"/>
        </w:trPr>
        <w:tc>
          <w:tcPr>
            <w:tcW w:w="3711" w:type="dxa"/>
            <w:vMerge w:val="restart"/>
            <w:tcBorders>
              <w:top w:val="nil"/>
              <w:left w:val="single" w:sz="4" w:space="0" w:color="808080"/>
              <w:bottom w:val="single" w:sz="4" w:space="0" w:color="808080"/>
              <w:right w:val="single" w:sz="4" w:space="0" w:color="808080"/>
            </w:tcBorders>
            <w:shd w:val="clear" w:color="auto" w:fill="auto"/>
            <w:vAlign w:val="center"/>
            <w:hideMark/>
          </w:tcPr>
          <w:p w:rsidR="00B550BC" w:rsidRPr="008C7DD1" w:rsidRDefault="00B550BC" w:rsidP="00B550BC">
            <w:pPr>
              <w:spacing w:before="0" w:after="0"/>
              <w:jc w:val="center"/>
              <w:rPr>
                <w:rFonts w:ascii="Calibri" w:eastAsia="Times New Roman" w:hAnsi="Calibri" w:cs="Calibri"/>
                <w:color w:val="000000"/>
                <w:szCs w:val="22"/>
              </w:rPr>
            </w:pPr>
            <w:r w:rsidRPr="00C71BDC">
              <w:rPr>
                <w:rFonts w:ascii="Calibri" w:eastAsia="Times New Roman" w:hAnsi="Calibri" w:cs="Calibri"/>
                <w:color w:val="000000"/>
                <w:szCs w:val="22"/>
              </w:rPr>
              <w:t>PUBLIC SPACES</w:t>
            </w: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8.1.1</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Area of public green spaces in m2 per capita</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11.88</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8.1.2</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The area of regularly maintained public spaces</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67.46</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8.1.3</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Public spaces equipped with public lighting</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75.40</w:t>
            </w:r>
          </w:p>
        </w:tc>
      </w:tr>
      <w:tr w:rsidR="00B550BC" w:rsidRPr="008C7DD1" w:rsidTr="00B550BC">
        <w:trPr>
          <w:trHeight w:val="300"/>
        </w:trPr>
        <w:tc>
          <w:tcPr>
            <w:tcW w:w="3711" w:type="dxa"/>
            <w:vMerge w:val="restart"/>
            <w:tcBorders>
              <w:top w:val="nil"/>
              <w:left w:val="single" w:sz="4" w:space="0" w:color="808080"/>
              <w:bottom w:val="single" w:sz="4" w:space="0" w:color="808080"/>
              <w:right w:val="single" w:sz="4" w:space="0" w:color="808080"/>
            </w:tcBorders>
            <w:shd w:val="clear" w:color="auto" w:fill="auto"/>
            <w:vAlign w:val="center"/>
            <w:hideMark/>
          </w:tcPr>
          <w:p w:rsidR="00B550BC" w:rsidRPr="008C7DD1" w:rsidRDefault="00B550BC" w:rsidP="00B550BC">
            <w:pPr>
              <w:spacing w:before="0" w:after="0"/>
              <w:jc w:val="center"/>
              <w:rPr>
                <w:rFonts w:ascii="Calibri" w:eastAsia="Times New Roman" w:hAnsi="Calibri" w:cs="Calibri"/>
                <w:color w:val="000000"/>
                <w:szCs w:val="22"/>
              </w:rPr>
            </w:pPr>
            <w:r w:rsidRPr="00C71BDC">
              <w:rPr>
                <w:rFonts w:ascii="Calibri" w:eastAsia="Times New Roman" w:hAnsi="Calibri" w:cs="Calibri"/>
                <w:color w:val="000000"/>
                <w:szCs w:val="22"/>
              </w:rPr>
              <w:t>ROAD INFRASTRUCTURE</w:t>
            </w: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9.1.1</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Paved local roads</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71.83</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9.1.2</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Local roads maintained during the summer season</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54.57</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9.1.3</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Local roads maintained during the winter season</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64.98</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9.2.1</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Length of local roads equipped with sidewalks</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9.15</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9.2.2</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Length of local roads equipped with public lighting</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15.03</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9.2.3</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Length of local roads equipped with vertical and horizontal signage</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52.61</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9.2.4</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Roads in the urban area with bicycle track</w:t>
            </w:r>
            <w:r>
              <w:rPr>
                <w:rFonts w:ascii="Calibri" w:eastAsia="Times New Roman" w:hAnsi="Calibri" w:cs="Calibri"/>
                <w:color w:val="000000"/>
                <w:szCs w:val="22"/>
              </w:rPr>
              <w:t>s</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5.89</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9.2.5</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Re-paved local roads</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66.00</w:t>
            </w:r>
          </w:p>
        </w:tc>
      </w:tr>
      <w:tr w:rsidR="00B550BC" w:rsidRPr="008C7DD1" w:rsidTr="00B550BC">
        <w:trPr>
          <w:trHeight w:val="300"/>
        </w:trPr>
        <w:tc>
          <w:tcPr>
            <w:tcW w:w="3711" w:type="dxa"/>
            <w:vMerge w:val="restart"/>
            <w:tcBorders>
              <w:top w:val="nil"/>
              <w:left w:val="single" w:sz="4" w:space="0" w:color="808080"/>
              <w:bottom w:val="single" w:sz="4" w:space="0" w:color="808080"/>
              <w:right w:val="single" w:sz="4" w:space="0" w:color="808080"/>
            </w:tcBorders>
            <w:shd w:val="clear" w:color="auto" w:fill="auto"/>
            <w:vAlign w:val="center"/>
            <w:hideMark/>
          </w:tcPr>
          <w:p w:rsidR="00B550BC" w:rsidRPr="008C7DD1" w:rsidRDefault="00B550BC" w:rsidP="00B550BC">
            <w:pPr>
              <w:spacing w:before="0" w:after="0"/>
              <w:jc w:val="center"/>
              <w:rPr>
                <w:rFonts w:ascii="Calibri" w:eastAsia="Times New Roman" w:hAnsi="Calibri" w:cs="Calibri"/>
                <w:color w:val="000000"/>
                <w:szCs w:val="22"/>
              </w:rPr>
            </w:pPr>
            <w:r w:rsidRPr="00C71BDC">
              <w:rPr>
                <w:rFonts w:ascii="Calibri" w:eastAsia="Times New Roman" w:hAnsi="Calibri" w:cs="Calibri"/>
                <w:color w:val="000000"/>
                <w:szCs w:val="22"/>
              </w:rPr>
              <w:t>PUBLIC TRANSPORTATION</w:t>
            </w:r>
            <w:r w:rsidRPr="008C7DD1">
              <w:rPr>
                <w:rFonts w:ascii="Calibri" w:eastAsia="Times New Roman" w:hAnsi="Calibri" w:cs="Calibri"/>
                <w:color w:val="000000"/>
                <w:szCs w:val="22"/>
              </w:rPr>
              <w:t xml:space="preserve">  </w:t>
            </w: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10.1.1</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Implementation of the municipal plan for local public transport</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66.55</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10.1.2</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Pr>
                <w:rFonts w:ascii="Calibri" w:eastAsia="Times New Roman" w:hAnsi="Calibri" w:cs="Calibri"/>
                <w:color w:val="000000"/>
                <w:szCs w:val="22"/>
              </w:rPr>
              <w:t>Settlements covered with</w:t>
            </w:r>
            <w:r w:rsidRPr="00847323">
              <w:rPr>
                <w:rFonts w:ascii="Calibri" w:eastAsia="Times New Roman" w:hAnsi="Calibri" w:cs="Calibri"/>
                <w:color w:val="000000"/>
                <w:szCs w:val="22"/>
              </w:rPr>
              <w:t xml:space="preserve"> local public transport</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65.47</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10.1.3</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Marked stops for public transport vehicles</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60.38</w:t>
            </w:r>
          </w:p>
        </w:tc>
      </w:tr>
      <w:tr w:rsidR="00B550BC" w:rsidRPr="008C7DD1" w:rsidTr="00B550BC">
        <w:trPr>
          <w:trHeight w:val="300"/>
        </w:trPr>
        <w:tc>
          <w:tcPr>
            <w:tcW w:w="3711" w:type="dxa"/>
            <w:vMerge w:val="restart"/>
            <w:tcBorders>
              <w:top w:val="nil"/>
              <w:left w:val="single" w:sz="4" w:space="0" w:color="808080"/>
              <w:bottom w:val="single" w:sz="4" w:space="0" w:color="808080"/>
              <w:right w:val="single" w:sz="4" w:space="0" w:color="808080"/>
            </w:tcBorders>
            <w:shd w:val="clear" w:color="auto" w:fill="auto"/>
            <w:vAlign w:val="center"/>
            <w:hideMark/>
          </w:tcPr>
          <w:p w:rsidR="00B550BC" w:rsidRPr="008C7DD1" w:rsidRDefault="00B550BC" w:rsidP="00B550BC">
            <w:pPr>
              <w:spacing w:before="0" w:after="0"/>
              <w:jc w:val="center"/>
              <w:rPr>
                <w:rFonts w:ascii="Calibri" w:eastAsia="Times New Roman" w:hAnsi="Calibri" w:cs="Calibri"/>
                <w:color w:val="000000"/>
                <w:szCs w:val="22"/>
              </w:rPr>
            </w:pPr>
            <w:r w:rsidRPr="00C71BDC">
              <w:rPr>
                <w:rFonts w:ascii="Calibri" w:eastAsia="Times New Roman" w:hAnsi="Calibri" w:cs="Calibri"/>
                <w:color w:val="000000"/>
                <w:szCs w:val="22"/>
              </w:rPr>
              <w:t xml:space="preserve">PUBLIC PARKING </w:t>
            </w:r>
            <w:r w:rsidRPr="008C7DD1">
              <w:rPr>
                <w:rFonts w:ascii="Calibri" w:eastAsia="Times New Roman" w:hAnsi="Calibri" w:cs="Calibri"/>
                <w:color w:val="000000"/>
                <w:szCs w:val="22"/>
              </w:rPr>
              <w:t xml:space="preserve"> </w:t>
            </w: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11.1.1</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Number of parking lots for parking motor vehicles</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26.03</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11.1.2</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Parking lots for motor vehicles in the territory of the municipality</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15.22</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11.1.3</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Parking lots intended for taxis</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55.62</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11.1.4</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Number of parking lots with parking spaces reserved for people with disabilities</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50.40</w:t>
            </w:r>
          </w:p>
        </w:tc>
      </w:tr>
      <w:tr w:rsidR="00B550BC" w:rsidRPr="008C7DD1" w:rsidTr="00B550BC">
        <w:trPr>
          <w:trHeight w:val="300"/>
        </w:trPr>
        <w:tc>
          <w:tcPr>
            <w:tcW w:w="3711" w:type="dxa"/>
            <w:vMerge w:val="restart"/>
            <w:tcBorders>
              <w:top w:val="nil"/>
              <w:left w:val="single" w:sz="4" w:space="0" w:color="808080"/>
              <w:bottom w:val="single" w:sz="4" w:space="0" w:color="808080"/>
              <w:right w:val="single" w:sz="4" w:space="0" w:color="808080"/>
            </w:tcBorders>
            <w:shd w:val="clear" w:color="auto" w:fill="auto"/>
            <w:vAlign w:val="center"/>
            <w:hideMark/>
          </w:tcPr>
          <w:p w:rsidR="00B550BC" w:rsidRPr="008C7DD1" w:rsidRDefault="00B550BC" w:rsidP="00B550BC">
            <w:pPr>
              <w:spacing w:before="0" w:after="0"/>
              <w:jc w:val="center"/>
              <w:rPr>
                <w:rFonts w:ascii="Calibri" w:eastAsia="Times New Roman" w:hAnsi="Calibri" w:cs="Calibri"/>
                <w:color w:val="000000"/>
                <w:szCs w:val="22"/>
              </w:rPr>
            </w:pPr>
            <w:r w:rsidRPr="00C71BDC">
              <w:rPr>
                <w:rFonts w:ascii="Calibri" w:eastAsia="Times New Roman" w:hAnsi="Calibri" w:cs="Calibri"/>
                <w:color w:val="000000"/>
                <w:szCs w:val="22"/>
              </w:rPr>
              <w:t>DRINKING WATER</w:t>
            </w: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12.1.1</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Implementation of the plan for construction and maintenance of the water supply system</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72.33</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12.1.2</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Households, public institutions and business units covered with the drinking water system</w:t>
            </w:r>
            <w:r w:rsidRPr="008C7DD1">
              <w:rPr>
                <w:rFonts w:ascii="Calibri" w:eastAsia="Times New Roman" w:hAnsi="Calibri" w:cs="Calibri"/>
                <w:color w:val="000000"/>
                <w:szCs w:val="22"/>
              </w:rPr>
              <w:t xml:space="preserve"> </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73.87</w:t>
            </w:r>
          </w:p>
        </w:tc>
      </w:tr>
      <w:tr w:rsidR="00B550BC" w:rsidRPr="008C7DD1" w:rsidTr="00B550BC">
        <w:trPr>
          <w:trHeight w:val="300"/>
        </w:trPr>
        <w:tc>
          <w:tcPr>
            <w:tcW w:w="3711" w:type="dxa"/>
            <w:vMerge w:val="restart"/>
            <w:tcBorders>
              <w:top w:val="nil"/>
              <w:left w:val="single" w:sz="4" w:space="0" w:color="808080"/>
              <w:bottom w:val="single" w:sz="4" w:space="0" w:color="808080"/>
              <w:right w:val="single" w:sz="4" w:space="0" w:color="808080"/>
            </w:tcBorders>
            <w:shd w:val="clear" w:color="auto" w:fill="auto"/>
            <w:vAlign w:val="center"/>
            <w:hideMark/>
          </w:tcPr>
          <w:p w:rsidR="00B550BC" w:rsidRPr="008C7DD1" w:rsidRDefault="00B550BC" w:rsidP="00B550BC">
            <w:pPr>
              <w:spacing w:before="0" w:after="0"/>
              <w:jc w:val="center"/>
              <w:rPr>
                <w:rFonts w:ascii="Calibri" w:eastAsia="Times New Roman" w:hAnsi="Calibri" w:cs="Calibri"/>
                <w:color w:val="000000"/>
                <w:szCs w:val="22"/>
              </w:rPr>
            </w:pPr>
            <w:r w:rsidRPr="00C71BDC">
              <w:rPr>
                <w:rFonts w:ascii="Calibri" w:eastAsia="Times New Roman" w:hAnsi="Calibri" w:cs="Calibri"/>
                <w:color w:val="000000"/>
                <w:szCs w:val="22"/>
              </w:rPr>
              <w:t>THE SEWAGE</w:t>
            </w: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13.1.1</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Implementation of the plan for construction and maintenance of the sewerage system</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74.64</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13.1.2</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Households, public institutions and business units included in the sewerage system</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71.42</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13.2.1</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Settlements covered with the wastewater treatment system</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0.00</w:t>
            </w:r>
          </w:p>
        </w:tc>
      </w:tr>
      <w:tr w:rsidR="00B550BC" w:rsidRPr="008C7DD1" w:rsidTr="00B550BC">
        <w:trPr>
          <w:trHeight w:val="300"/>
        </w:trPr>
        <w:tc>
          <w:tcPr>
            <w:tcW w:w="3711" w:type="dxa"/>
            <w:vMerge w:val="restart"/>
            <w:tcBorders>
              <w:top w:val="nil"/>
              <w:left w:val="single" w:sz="4" w:space="0" w:color="808080"/>
              <w:bottom w:val="single" w:sz="4" w:space="0" w:color="808080"/>
              <w:right w:val="single" w:sz="4" w:space="0" w:color="808080"/>
            </w:tcBorders>
            <w:shd w:val="clear" w:color="auto" w:fill="auto"/>
            <w:vAlign w:val="center"/>
            <w:hideMark/>
          </w:tcPr>
          <w:p w:rsidR="00B550BC" w:rsidRPr="008C7DD1" w:rsidRDefault="00B550BC" w:rsidP="00B550BC">
            <w:pPr>
              <w:spacing w:before="0" w:after="0"/>
              <w:jc w:val="center"/>
              <w:rPr>
                <w:rFonts w:ascii="Calibri" w:eastAsia="Times New Roman" w:hAnsi="Calibri" w:cs="Calibri"/>
                <w:color w:val="000000"/>
                <w:szCs w:val="22"/>
              </w:rPr>
            </w:pPr>
            <w:r w:rsidRPr="00C71BDC">
              <w:rPr>
                <w:rFonts w:ascii="Calibri" w:eastAsia="Times New Roman" w:hAnsi="Calibri" w:cs="Calibri"/>
                <w:color w:val="000000"/>
                <w:szCs w:val="22"/>
              </w:rPr>
              <w:t>WASTE MANAGEMENT</w:t>
            </w: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14.1.1</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Implementation of the municipal waste management plan</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78.27</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14.1.2</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Households that have access to the waste collection system</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70.10</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14.2.1</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Pr>
                <w:rFonts w:ascii="Calibri" w:eastAsia="Times New Roman" w:hAnsi="Calibri" w:cs="Calibri"/>
                <w:color w:val="000000"/>
                <w:szCs w:val="22"/>
              </w:rPr>
              <w:t>I</w:t>
            </w:r>
            <w:r w:rsidRPr="00847323">
              <w:rPr>
                <w:rFonts w:ascii="Calibri" w:eastAsia="Times New Roman" w:hAnsi="Calibri" w:cs="Calibri"/>
                <w:color w:val="000000"/>
                <w:szCs w:val="22"/>
              </w:rPr>
              <w:t>mplementation of waste collection schedule</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87.77</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14.2.2</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Collection of funds for waste collection</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73.35</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14.3.1</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Amount of waste disposal in kilograms per capita</w:t>
            </w:r>
            <w:r w:rsidRPr="008C7DD1">
              <w:rPr>
                <w:rFonts w:ascii="Calibri" w:eastAsia="Times New Roman" w:hAnsi="Calibri" w:cs="Calibri"/>
                <w:color w:val="000000"/>
                <w:szCs w:val="22"/>
              </w:rPr>
              <w:t xml:space="preserve"> </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50.35</w:t>
            </w:r>
          </w:p>
        </w:tc>
      </w:tr>
      <w:tr w:rsidR="00B550BC" w:rsidRPr="008C7DD1" w:rsidTr="00B550BC">
        <w:trPr>
          <w:trHeight w:val="300"/>
        </w:trPr>
        <w:tc>
          <w:tcPr>
            <w:tcW w:w="3711" w:type="dxa"/>
            <w:vMerge w:val="restart"/>
            <w:tcBorders>
              <w:top w:val="nil"/>
              <w:left w:val="single" w:sz="4" w:space="0" w:color="808080"/>
              <w:bottom w:val="single" w:sz="4" w:space="0" w:color="808080"/>
              <w:right w:val="single" w:sz="4" w:space="0" w:color="808080"/>
            </w:tcBorders>
            <w:shd w:val="clear" w:color="auto" w:fill="auto"/>
            <w:vAlign w:val="center"/>
            <w:hideMark/>
          </w:tcPr>
          <w:p w:rsidR="00B550BC" w:rsidRPr="008C7DD1" w:rsidRDefault="00B550BC" w:rsidP="00B550BC">
            <w:pPr>
              <w:spacing w:before="0" w:after="0"/>
              <w:jc w:val="center"/>
              <w:rPr>
                <w:rFonts w:ascii="Calibri" w:eastAsia="Times New Roman" w:hAnsi="Calibri" w:cs="Calibri"/>
                <w:color w:val="000000"/>
                <w:szCs w:val="22"/>
              </w:rPr>
            </w:pPr>
            <w:r w:rsidRPr="00C71BDC">
              <w:rPr>
                <w:rFonts w:ascii="Calibri" w:eastAsia="Times New Roman" w:hAnsi="Calibri" w:cs="Calibri"/>
                <w:color w:val="000000"/>
                <w:szCs w:val="22"/>
              </w:rPr>
              <w:t>ENVIRONMENTAL PROTECTION</w:t>
            </w: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15.1.1</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Implementation of the local environmental action plan</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64.49</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15.1.2</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Municipal environmental permits issued</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75.57</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15.1.3</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New buildings that have implemented the municipal environmental permit</w:t>
            </w:r>
            <w:r w:rsidRPr="008C7DD1">
              <w:rPr>
                <w:rFonts w:ascii="Calibri" w:eastAsia="Times New Roman" w:hAnsi="Calibri" w:cs="Calibri"/>
                <w:color w:val="000000"/>
                <w:szCs w:val="22"/>
              </w:rPr>
              <w:t xml:space="preserve"> </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56.85</w:t>
            </w:r>
          </w:p>
        </w:tc>
      </w:tr>
      <w:tr w:rsidR="00B550BC" w:rsidRPr="008C7DD1" w:rsidTr="00B550BC">
        <w:trPr>
          <w:trHeight w:val="300"/>
        </w:trPr>
        <w:tc>
          <w:tcPr>
            <w:tcW w:w="3711" w:type="dxa"/>
            <w:vMerge w:val="restart"/>
            <w:tcBorders>
              <w:top w:val="nil"/>
              <w:left w:val="single" w:sz="4" w:space="0" w:color="808080"/>
              <w:bottom w:val="single" w:sz="4" w:space="0" w:color="808080"/>
              <w:right w:val="single" w:sz="4" w:space="0" w:color="808080"/>
            </w:tcBorders>
            <w:shd w:val="clear" w:color="auto" w:fill="auto"/>
            <w:vAlign w:val="center"/>
            <w:hideMark/>
          </w:tcPr>
          <w:p w:rsidR="00B550BC" w:rsidRPr="008C7DD1" w:rsidRDefault="00B550BC" w:rsidP="00B550BC">
            <w:pPr>
              <w:spacing w:before="0" w:after="0"/>
              <w:jc w:val="center"/>
              <w:rPr>
                <w:rFonts w:ascii="Calibri" w:eastAsia="Times New Roman" w:hAnsi="Calibri" w:cs="Calibri"/>
                <w:color w:val="000000"/>
                <w:szCs w:val="22"/>
              </w:rPr>
            </w:pPr>
            <w:r w:rsidRPr="00C71BDC">
              <w:rPr>
                <w:rFonts w:ascii="Calibri" w:eastAsia="Times New Roman" w:hAnsi="Calibri" w:cs="Calibri"/>
                <w:color w:val="000000"/>
                <w:szCs w:val="22"/>
              </w:rPr>
              <w:t>GENDER REPRESENTATION</w:t>
            </w: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16.1.1</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Women employed in municipal institutions / administration</w:t>
            </w:r>
            <w:r w:rsidRPr="008C7DD1">
              <w:rPr>
                <w:rFonts w:ascii="Calibri" w:eastAsia="Times New Roman" w:hAnsi="Calibri" w:cs="Calibri"/>
                <w:color w:val="000000"/>
                <w:szCs w:val="22"/>
              </w:rPr>
              <w:t xml:space="preserve"> </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80.66</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16.1.2</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Women in leadership positions in educational, health and cultural / sports institutions</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59.02</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16.1.3</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Women appointed in political positions in the municipality</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50.95</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16.1.4</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Gender equality among members of municipal committees</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65.08</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16.1.5</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Gender equality in the composition of local councils</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6.40</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16.2.1</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Gender-responsive budgeting and expenditure</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51.39</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16.2.2</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Gender equality in budgeting women's employment and entrepreneurship</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36.33</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16.2.3</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Women's participation in public meetings</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47.11</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16.2.4</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Municipal plan for gender equality</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66.67</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16.3.1</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Gender equality in street names</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11.67</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16.3.2</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Registration of owner</w:t>
            </w:r>
            <w:r>
              <w:rPr>
                <w:rFonts w:ascii="Calibri" w:eastAsia="Times New Roman" w:hAnsi="Calibri" w:cs="Calibri"/>
                <w:color w:val="000000"/>
                <w:szCs w:val="22"/>
              </w:rPr>
              <w:t xml:space="preserve">ship in the name of both spouses </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12.17</w:t>
            </w:r>
          </w:p>
        </w:tc>
      </w:tr>
      <w:tr w:rsidR="00B550BC" w:rsidRPr="008C7DD1" w:rsidTr="00B550BC">
        <w:trPr>
          <w:trHeight w:val="300"/>
        </w:trPr>
        <w:tc>
          <w:tcPr>
            <w:tcW w:w="3711" w:type="dxa"/>
            <w:vMerge w:val="restart"/>
            <w:tcBorders>
              <w:top w:val="nil"/>
              <w:left w:val="single" w:sz="4" w:space="0" w:color="808080"/>
              <w:bottom w:val="single" w:sz="4" w:space="0" w:color="808080"/>
              <w:right w:val="single" w:sz="4" w:space="0" w:color="808080"/>
            </w:tcBorders>
            <w:shd w:val="clear" w:color="auto" w:fill="auto"/>
            <w:vAlign w:val="center"/>
            <w:hideMark/>
          </w:tcPr>
          <w:p w:rsidR="00B550BC" w:rsidRPr="008C7DD1" w:rsidRDefault="00B550BC" w:rsidP="00B550BC">
            <w:pPr>
              <w:spacing w:before="0" w:after="0"/>
              <w:jc w:val="center"/>
              <w:rPr>
                <w:rFonts w:ascii="Calibri" w:eastAsia="Times New Roman" w:hAnsi="Calibri" w:cs="Calibri"/>
                <w:color w:val="000000"/>
                <w:szCs w:val="22"/>
              </w:rPr>
            </w:pPr>
            <w:r w:rsidRPr="00C71BDC">
              <w:rPr>
                <w:rFonts w:ascii="Calibri" w:eastAsia="Times New Roman" w:hAnsi="Calibri" w:cs="Calibri"/>
                <w:color w:val="000000"/>
                <w:szCs w:val="22"/>
              </w:rPr>
              <w:t>PRE-UNIVERSITY EDUCATION</w:t>
            </w: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17.1.1</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Nurseries and kindergartens in rural areas per 10000 inhabitant</w:t>
            </w:r>
            <w:r>
              <w:rPr>
                <w:rFonts w:ascii="Calibri" w:eastAsia="Times New Roman" w:hAnsi="Calibri" w:cs="Calibri"/>
                <w:color w:val="000000"/>
                <w:szCs w:val="22"/>
              </w:rPr>
              <w:t>s</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1.00</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17.1.2</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sm2 of space per student - urban and rural</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42.25</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17.1.3</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Schools equipped with ICT cabinet</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58.48</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17.1.4</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Schools with energy efficiency measures</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50.89</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17.1.5</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Security in pre-university education institutions</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64.19</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17.1.6</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Meeting the required conditions with infrastructure, equipment and tools in pre-university education institutions</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57.53</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17.2.1</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Teachers who meet the criteria for a licensed qualification</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83.29</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17.2.2</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Level of compliance with the student -teacher ratio at urban and rural level</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6</w:t>
            </w:r>
            <w:r>
              <w:rPr>
                <w:rFonts w:ascii="Calibri" w:eastAsia="Times New Roman" w:hAnsi="Calibri" w:cs="Calibri"/>
                <w:color w:val="000000"/>
                <w:szCs w:val="22"/>
                <w:lang w:val="sq-AL"/>
              </w:rPr>
              <w:t>7</w:t>
            </w:r>
            <w:r w:rsidRPr="0098493B">
              <w:rPr>
                <w:rFonts w:ascii="Calibri" w:eastAsia="Times New Roman" w:hAnsi="Calibri" w:cs="Calibri"/>
                <w:color w:val="000000"/>
                <w:szCs w:val="22"/>
                <w:lang w:val="sq-AL"/>
              </w:rPr>
              <w:t>.</w:t>
            </w:r>
            <w:r>
              <w:rPr>
                <w:rFonts w:ascii="Calibri" w:eastAsia="Times New Roman" w:hAnsi="Calibri" w:cs="Calibri"/>
                <w:color w:val="000000"/>
                <w:szCs w:val="22"/>
                <w:lang w:val="sq-AL"/>
              </w:rPr>
              <w:t>46</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17.2.3</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Filling of the budget for education from own source revenues</w:t>
            </w:r>
            <w:r w:rsidRPr="008C7DD1">
              <w:rPr>
                <w:rFonts w:ascii="Calibri" w:eastAsia="Times New Roman" w:hAnsi="Calibri" w:cs="Calibri"/>
                <w:color w:val="000000"/>
                <w:szCs w:val="22"/>
              </w:rPr>
              <w:t xml:space="preserve"> </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7.04</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17.2.4</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Filling vacancies in education with regular competition</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87.61</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17.2.5</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Filling vacancies in education with additional competition</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90.47</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17.2.6</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47323">
              <w:rPr>
                <w:rFonts w:ascii="Calibri" w:eastAsia="Times New Roman" w:hAnsi="Calibri" w:cs="Calibri"/>
                <w:color w:val="000000"/>
                <w:szCs w:val="22"/>
              </w:rPr>
              <w:t>Adherence to legal procedures for the selection of school management staff (principals and deputy principals)</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91.11</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17.3.1</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FB0632">
              <w:rPr>
                <w:rFonts w:ascii="Calibri" w:eastAsia="Times New Roman" w:hAnsi="Calibri" w:cs="Calibri"/>
                <w:color w:val="000000"/>
                <w:szCs w:val="22"/>
              </w:rPr>
              <w:t>Children attending kindergarten - rural and general (disaggregated by gender)</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4.91</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17.3.2</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FB0632">
              <w:rPr>
                <w:rFonts w:ascii="Calibri" w:eastAsia="Times New Roman" w:hAnsi="Calibri" w:cs="Calibri"/>
                <w:color w:val="000000"/>
                <w:szCs w:val="22"/>
              </w:rPr>
              <w:t>Gross enrolment rate in grade 1</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94.51</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17.3.3</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FB0632">
              <w:rPr>
                <w:rFonts w:ascii="Calibri" w:eastAsia="Times New Roman" w:hAnsi="Calibri" w:cs="Calibri"/>
                <w:color w:val="000000"/>
                <w:szCs w:val="22"/>
              </w:rPr>
              <w:t>Degree of access - transition G9- G10</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93.91</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17.3.4</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FB0632">
              <w:rPr>
                <w:rFonts w:ascii="Calibri" w:eastAsia="Times New Roman" w:hAnsi="Calibri" w:cs="Calibri"/>
                <w:color w:val="000000"/>
                <w:szCs w:val="22"/>
              </w:rPr>
              <w:t>Achievement test results for 9th grade</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59.52</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17.3.5</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FB0632">
              <w:rPr>
                <w:rFonts w:ascii="Calibri" w:eastAsia="Times New Roman" w:hAnsi="Calibri" w:cs="Calibri"/>
                <w:color w:val="000000"/>
                <w:szCs w:val="22"/>
              </w:rPr>
              <w:t>Passing rate in the national matura 12th grade (disaggregated by gender)</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74.62</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17.3.6</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FB0632">
              <w:rPr>
                <w:rFonts w:ascii="Calibri" w:eastAsia="Times New Roman" w:hAnsi="Calibri" w:cs="Calibri"/>
                <w:color w:val="000000"/>
                <w:szCs w:val="22"/>
              </w:rPr>
              <w:t>Gender Equality Index (for all ISCED levels 0-3)</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79.45</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17.3.7</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FB0632">
              <w:rPr>
                <w:rFonts w:ascii="Calibri" w:eastAsia="Times New Roman" w:hAnsi="Calibri" w:cs="Calibri"/>
                <w:color w:val="000000"/>
                <w:szCs w:val="22"/>
              </w:rPr>
              <w:t>Student dropout (inverse rate)</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97.17</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17.3.8</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FB0632">
              <w:rPr>
                <w:rFonts w:ascii="Calibri" w:eastAsia="Times New Roman" w:hAnsi="Calibri" w:cs="Calibri"/>
                <w:color w:val="000000"/>
                <w:szCs w:val="22"/>
              </w:rPr>
              <w:t>Degree of realization of the planned hours according to the annual calendar of education</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93.97</w:t>
            </w:r>
          </w:p>
        </w:tc>
      </w:tr>
      <w:tr w:rsidR="00B550BC" w:rsidRPr="008C7DD1" w:rsidTr="00B550BC">
        <w:trPr>
          <w:trHeight w:val="300"/>
        </w:trPr>
        <w:tc>
          <w:tcPr>
            <w:tcW w:w="3711" w:type="dxa"/>
            <w:vMerge w:val="restart"/>
            <w:tcBorders>
              <w:top w:val="nil"/>
              <w:left w:val="single" w:sz="4" w:space="0" w:color="808080"/>
              <w:bottom w:val="single" w:sz="4" w:space="0" w:color="808080"/>
              <w:right w:val="single" w:sz="4" w:space="0" w:color="808080"/>
            </w:tcBorders>
            <w:shd w:val="clear" w:color="auto" w:fill="auto"/>
            <w:vAlign w:val="center"/>
            <w:hideMark/>
          </w:tcPr>
          <w:p w:rsidR="00B550BC" w:rsidRPr="008C7DD1" w:rsidRDefault="00B550BC" w:rsidP="00B550BC">
            <w:pPr>
              <w:spacing w:before="0" w:after="0"/>
              <w:jc w:val="center"/>
              <w:rPr>
                <w:rFonts w:ascii="Calibri" w:eastAsia="Times New Roman" w:hAnsi="Calibri" w:cs="Calibri"/>
                <w:color w:val="000000"/>
                <w:szCs w:val="22"/>
              </w:rPr>
            </w:pPr>
            <w:r w:rsidRPr="00C71BDC">
              <w:rPr>
                <w:rFonts w:ascii="Calibri" w:eastAsia="Times New Roman" w:hAnsi="Calibri" w:cs="Calibri"/>
                <w:color w:val="000000"/>
                <w:szCs w:val="22"/>
              </w:rPr>
              <w:t>PRIMARY HEALTH</w:t>
            </w:r>
            <w:r>
              <w:rPr>
                <w:rFonts w:ascii="Calibri" w:eastAsia="Times New Roman" w:hAnsi="Calibri" w:cs="Calibri"/>
                <w:color w:val="000000"/>
                <w:szCs w:val="22"/>
              </w:rPr>
              <w:t>CARE</w:t>
            </w:r>
            <w:r w:rsidRPr="00C71BDC">
              <w:rPr>
                <w:rFonts w:ascii="Calibri" w:eastAsia="Times New Roman" w:hAnsi="Calibri" w:cs="Calibri"/>
                <w:color w:val="000000"/>
                <w:szCs w:val="22"/>
              </w:rPr>
              <w:t xml:space="preserve"> </w:t>
            </w: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18.1.1</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FB0632">
              <w:rPr>
                <w:rFonts w:ascii="Calibri" w:eastAsia="Times New Roman" w:hAnsi="Calibri" w:cs="Calibri"/>
                <w:color w:val="000000"/>
                <w:szCs w:val="22"/>
              </w:rPr>
              <w:t>sm2 of PSC space per 10000 inhabitants</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71.48</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18.1.2</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FB0632">
              <w:rPr>
                <w:rFonts w:ascii="Calibri" w:eastAsia="Times New Roman" w:hAnsi="Calibri" w:cs="Calibri"/>
                <w:color w:val="000000"/>
                <w:szCs w:val="22"/>
              </w:rPr>
              <w:t>PSC facilities that are equipped according to the administrative instruction and laboratory services</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36.40</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18.2.1</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FB0632">
              <w:rPr>
                <w:rFonts w:ascii="Calibri" w:eastAsia="Times New Roman" w:hAnsi="Calibri" w:cs="Calibri"/>
                <w:color w:val="000000"/>
                <w:szCs w:val="22"/>
              </w:rPr>
              <w:t>Level of compliance with the ratio 1 family doctor and 2 nurses per 2000 inhabitants</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69.61</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18.2.2</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FB0632">
              <w:rPr>
                <w:rFonts w:ascii="Calibri" w:eastAsia="Times New Roman" w:hAnsi="Calibri" w:cs="Calibri"/>
                <w:color w:val="000000"/>
                <w:szCs w:val="22"/>
              </w:rPr>
              <w:t>Percentage of the budget for primary health care supported by municipalities from own source revenues</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5.97</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18.3.1</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FB0632">
              <w:rPr>
                <w:rFonts w:ascii="Calibri" w:eastAsia="Times New Roman" w:hAnsi="Calibri" w:cs="Calibri"/>
                <w:color w:val="000000"/>
                <w:szCs w:val="22"/>
              </w:rPr>
              <w:t>Number of patient visits to primary health care per capita</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36.78</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18.3.2</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FB0632">
              <w:rPr>
                <w:rFonts w:ascii="Calibri" w:eastAsia="Times New Roman" w:hAnsi="Calibri" w:cs="Calibri"/>
                <w:color w:val="000000"/>
                <w:szCs w:val="22"/>
              </w:rPr>
              <w:t>Children involved in the immunization program</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94.87</w:t>
            </w:r>
          </w:p>
        </w:tc>
      </w:tr>
      <w:tr w:rsidR="00B550BC" w:rsidRPr="008C7DD1" w:rsidTr="00B550BC">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18.3.3</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Pr>
                <w:rFonts w:ascii="Calibri" w:eastAsia="Times New Roman" w:hAnsi="Calibri" w:cs="Calibri"/>
                <w:color w:val="000000"/>
                <w:szCs w:val="22"/>
              </w:rPr>
              <w:t>Provision of</w:t>
            </w:r>
            <w:r w:rsidRPr="00FB0632">
              <w:rPr>
                <w:rFonts w:ascii="Calibri" w:eastAsia="Times New Roman" w:hAnsi="Calibri" w:cs="Calibri"/>
                <w:color w:val="000000"/>
                <w:szCs w:val="22"/>
              </w:rPr>
              <w:t xml:space="preserve"> specific health care for women and children</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67.96</w:t>
            </w:r>
          </w:p>
        </w:tc>
      </w:tr>
      <w:tr w:rsidR="00B550BC" w:rsidRPr="008C7DD1" w:rsidTr="00B550BC">
        <w:trPr>
          <w:trHeight w:val="300"/>
        </w:trPr>
        <w:tc>
          <w:tcPr>
            <w:tcW w:w="3711" w:type="dxa"/>
            <w:vMerge w:val="restart"/>
            <w:tcBorders>
              <w:top w:val="nil"/>
              <w:left w:val="single" w:sz="4" w:space="0" w:color="808080"/>
              <w:bottom w:val="single" w:sz="12" w:space="0" w:color="808080"/>
              <w:right w:val="single" w:sz="4" w:space="0" w:color="808080"/>
            </w:tcBorders>
            <w:shd w:val="clear" w:color="auto" w:fill="auto"/>
            <w:vAlign w:val="center"/>
            <w:hideMark/>
          </w:tcPr>
          <w:p w:rsidR="00B550BC" w:rsidRPr="008C7DD1" w:rsidRDefault="00B550BC" w:rsidP="00B550BC">
            <w:pPr>
              <w:spacing w:before="0" w:after="0"/>
              <w:jc w:val="center"/>
              <w:rPr>
                <w:rFonts w:ascii="Calibri" w:eastAsia="Times New Roman" w:hAnsi="Calibri" w:cs="Calibri"/>
                <w:color w:val="000000"/>
                <w:szCs w:val="22"/>
              </w:rPr>
            </w:pPr>
            <w:r w:rsidRPr="00FB0632">
              <w:rPr>
                <w:rFonts w:ascii="Calibri" w:eastAsia="Times New Roman" w:hAnsi="Calibri" w:cs="Calibri"/>
                <w:color w:val="000000"/>
                <w:szCs w:val="22"/>
              </w:rPr>
              <w:t>LOCAL ECONOMIC DEVELOPMENT</w:t>
            </w: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19.1.1</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FB0632">
              <w:rPr>
                <w:rFonts w:ascii="Calibri" w:eastAsia="Times New Roman" w:hAnsi="Calibri" w:cs="Calibri"/>
                <w:color w:val="000000"/>
                <w:szCs w:val="22"/>
              </w:rPr>
              <w:t>Local economic development plan</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55.56</w:t>
            </w:r>
          </w:p>
        </w:tc>
      </w:tr>
      <w:tr w:rsidR="00B550BC" w:rsidRPr="008C7DD1" w:rsidTr="00B550BC">
        <w:trPr>
          <w:trHeight w:val="300"/>
        </w:trPr>
        <w:tc>
          <w:tcPr>
            <w:tcW w:w="3711" w:type="dxa"/>
            <w:vMerge/>
            <w:tcBorders>
              <w:top w:val="nil"/>
              <w:left w:val="single" w:sz="4" w:space="0" w:color="808080"/>
              <w:bottom w:val="single" w:sz="12"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19.1.2</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FB0632">
              <w:rPr>
                <w:rFonts w:ascii="Calibri" w:eastAsia="Times New Roman" w:hAnsi="Calibri" w:cs="Calibri"/>
                <w:color w:val="000000"/>
                <w:szCs w:val="22"/>
              </w:rPr>
              <w:t>Preparation and publication of the list of municipal properties planned for allocation for use</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59.72</w:t>
            </w:r>
          </w:p>
        </w:tc>
      </w:tr>
      <w:tr w:rsidR="00B550BC" w:rsidRPr="008C7DD1" w:rsidTr="00B550BC">
        <w:trPr>
          <w:trHeight w:val="300"/>
        </w:trPr>
        <w:tc>
          <w:tcPr>
            <w:tcW w:w="3711" w:type="dxa"/>
            <w:vMerge/>
            <w:tcBorders>
              <w:top w:val="nil"/>
              <w:left w:val="single" w:sz="4" w:space="0" w:color="808080"/>
              <w:bottom w:val="single" w:sz="12"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4"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19.1.3</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FB0632">
              <w:rPr>
                <w:rFonts w:ascii="Calibri" w:eastAsia="Times New Roman" w:hAnsi="Calibri" w:cs="Calibri"/>
                <w:color w:val="000000"/>
                <w:szCs w:val="22"/>
              </w:rPr>
              <w:t>Level of updating the property tax register</w:t>
            </w:r>
          </w:p>
        </w:tc>
        <w:tc>
          <w:tcPr>
            <w:tcW w:w="908" w:type="dxa"/>
            <w:tcBorders>
              <w:top w:val="nil"/>
              <w:left w:val="single" w:sz="4" w:space="0" w:color="808080"/>
              <w:bottom w:val="single" w:sz="4" w:space="0" w:color="808080"/>
              <w:right w:val="single" w:sz="4" w:space="0" w:color="808080"/>
            </w:tcBorders>
            <w:vAlign w:val="bottom"/>
          </w:tcPr>
          <w:p w:rsidR="00B550BC" w:rsidRPr="0098493B"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70.20</w:t>
            </w:r>
          </w:p>
        </w:tc>
      </w:tr>
      <w:tr w:rsidR="00B550BC" w:rsidRPr="008C7DD1" w:rsidTr="00B550BC">
        <w:trPr>
          <w:trHeight w:val="315"/>
        </w:trPr>
        <w:tc>
          <w:tcPr>
            <w:tcW w:w="3711" w:type="dxa"/>
            <w:vMerge/>
            <w:tcBorders>
              <w:top w:val="nil"/>
              <w:left w:val="single" w:sz="4" w:space="0" w:color="808080"/>
              <w:bottom w:val="single" w:sz="12" w:space="0" w:color="808080"/>
              <w:right w:val="single" w:sz="4" w:space="0" w:color="808080"/>
            </w:tcBorders>
            <w:vAlign w:val="center"/>
            <w:hideMark/>
          </w:tcPr>
          <w:p w:rsidR="00B550BC" w:rsidRPr="008C7DD1" w:rsidRDefault="00B550BC" w:rsidP="00B550BC">
            <w:pPr>
              <w:spacing w:before="0" w:after="0"/>
              <w:jc w:val="left"/>
              <w:rPr>
                <w:rFonts w:ascii="Calibri" w:eastAsia="Times New Roman" w:hAnsi="Calibri" w:cs="Calibri"/>
                <w:color w:val="000000"/>
                <w:szCs w:val="22"/>
              </w:rPr>
            </w:pPr>
          </w:p>
        </w:tc>
        <w:tc>
          <w:tcPr>
            <w:tcW w:w="908" w:type="dxa"/>
            <w:tcBorders>
              <w:top w:val="nil"/>
              <w:left w:val="nil"/>
              <w:bottom w:val="single" w:sz="12" w:space="0" w:color="808080"/>
              <w:right w:val="single" w:sz="4" w:space="0" w:color="808080"/>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8C7DD1">
              <w:rPr>
                <w:rFonts w:ascii="Calibri" w:eastAsia="Times New Roman" w:hAnsi="Calibri" w:cs="Calibri"/>
                <w:color w:val="000000"/>
                <w:szCs w:val="22"/>
              </w:rPr>
              <w:t>19.1.4</w:t>
            </w:r>
          </w:p>
        </w:tc>
        <w:tc>
          <w:tcPr>
            <w:tcW w:w="8786" w:type="dxa"/>
            <w:tcBorders>
              <w:top w:val="nil"/>
              <w:left w:val="nil"/>
              <w:bottom w:val="nil"/>
              <w:right w:val="nil"/>
            </w:tcBorders>
            <w:shd w:val="clear" w:color="auto" w:fill="auto"/>
            <w:noWrap/>
            <w:vAlign w:val="bottom"/>
            <w:hideMark/>
          </w:tcPr>
          <w:p w:rsidR="00B550BC" w:rsidRPr="008C7DD1" w:rsidRDefault="00B550BC" w:rsidP="00B550BC">
            <w:pPr>
              <w:spacing w:before="0" w:after="0"/>
              <w:jc w:val="left"/>
              <w:rPr>
                <w:rFonts w:ascii="Calibri" w:eastAsia="Times New Roman" w:hAnsi="Calibri" w:cs="Calibri"/>
                <w:color w:val="000000"/>
                <w:szCs w:val="22"/>
              </w:rPr>
            </w:pPr>
            <w:r w:rsidRPr="00FB0632">
              <w:rPr>
                <w:rFonts w:ascii="Calibri" w:eastAsia="Times New Roman" w:hAnsi="Calibri" w:cs="Calibri"/>
                <w:color w:val="000000"/>
                <w:szCs w:val="22"/>
              </w:rPr>
              <w:t>Level of property tax bill collection (without debts, interest, penalties)</w:t>
            </w:r>
          </w:p>
        </w:tc>
        <w:tc>
          <w:tcPr>
            <w:tcW w:w="908" w:type="dxa"/>
            <w:tcBorders>
              <w:top w:val="nil"/>
              <w:left w:val="single" w:sz="4" w:space="0" w:color="808080"/>
              <w:bottom w:val="single" w:sz="12" w:space="0" w:color="808080"/>
              <w:right w:val="single" w:sz="4" w:space="0" w:color="808080"/>
            </w:tcBorders>
            <w:vAlign w:val="bottom"/>
          </w:tcPr>
          <w:p w:rsidR="00B550BC" w:rsidRPr="00B87ED0" w:rsidRDefault="00B550BC" w:rsidP="00B550BC">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51.91</w:t>
            </w:r>
          </w:p>
        </w:tc>
      </w:tr>
    </w:tbl>
    <w:p w:rsidR="00965D49" w:rsidRPr="00BB5785" w:rsidRDefault="00965D49" w:rsidP="00965D49">
      <w:pPr>
        <w:rPr>
          <w:rFonts w:asciiTheme="majorHAnsi" w:hAnsiTheme="majorHAnsi" w:cstheme="majorHAnsi"/>
          <w:sz w:val="24"/>
          <w:lang w:val="sq-AL"/>
        </w:rPr>
      </w:pPr>
    </w:p>
    <w:p w:rsidR="00965D49" w:rsidRPr="00BB5785" w:rsidRDefault="00965D49" w:rsidP="00965D49">
      <w:pPr>
        <w:rPr>
          <w:rFonts w:asciiTheme="majorHAnsi" w:hAnsiTheme="majorHAnsi" w:cstheme="majorHAnsi"/>
          <w:sz w:val="24"/>
          <w:lang w:val="sq-AL"/>
        </w:rPr>
      </w:pPr>
    </w:p>
    <w:p w:rsidR="00965D49" w:rsidRPr="00BB5785" w:rsidRDefault="00965D49" w:rsidP="00965D49">
      <w:pPr>
        <w:rPr>
          <w:rFonts w:asciiTheme="majorHAnsi" w:hAnsiTheme="majorHAnsi" w:cstheme="majorHAnsi"/>
          <w:sz w:val="24"/>
          <w:lang w:val="sq-AL"/>
        </w:rPr>
      </w:pPr>
    </w:p>
    <w:p w:rsidR="00965D49" w:rsidRPr="00BB5785" w:rsidRDefault="00965D49" w:rsidP="00965D49">
      <w:pPr>
        <w:rPr>
          <w:rFonts w:asciiTheme="majorHAnsi" w:hAnsiTheme="majorHAnsi" w:cstheme="majorHAnsi"/>
          <w:sz w:val="24"/>
          <w:lang w:val="sq-AL"/>
        </w:rPr>
      </w:pPr>
    </w:p>
    <w:p w:rsidR="00965D49" w:rsidRPr="00BB5785" w:rsidRDefault="00965D49" w:rsidP="00965D49">
      <w:pPr>
        <w:rPr>
          <w:rFonts w:asciiTheme="majorHAnsi" w:hAnsiTheme="majorHAnsi" w:cstheme="majorHAnsi"/>
          <w:sz w:val="24"/>
          <w:lang w:val="sq-AL"/>
        </w:rPr>
      </w:pPr>
    </w:p>
    <w:p w:rsidR="00965D49" w:rsidRPr="00BB5785" w:rsidRDefault="00965D49" w:rsidP="00965D49">
      <w:pPr>
        <w:rPr>
          <w:rFonts w:asciiTheme="majorHAnsi" w:hAnsiTheme="majorHAnsi" w:cstheme="majorHAnsi"/>
          <w:sz w:val="24"/>
          <w:lang w:val="sq-AL"/>
        </w:rPr>
      </w:pPr>
    </w:p>
    <w:p w:rsidR="00965D49" w:rsidRPr="00BB5785" w:rsidRDefault="00965D49" w:rsidP="00965D49">
      <w:pPr>
        <w:rPr>
          <w:rFonts w:asciiTheme="majorHAnsi" w:hAnsiTheme="majorHAnsi" w:cstheme="majorHAnsi"/>
          <w:sz w:val="24"/>
          <w:lang w:val="sq-AL"/>
        </w:rPr>
      </w:pPr>
    </w:p>
    <w:p w:rsidR="00965D49" w:rsidRPr="00BB5785" w:rsidRDefault="00965D49" w:rsidP="00965D49">
      <w:pPr>
        <w:rPr>
          <w:rFonts w:asciiTheme="majorHAnsi" w:hAnsiTheme="majorHAnsi" w:cstheme="majorHAnsi"/>
          <w:sz w:val="24"/>
          <w:lang w:val="sq-AL"/>
        </w:rPr>
      </w:pPr>
    </w:p>
    <w:p w:rsidR="00965D49" w:rsidRDefault="00965D49" w:rsidP="00965D49">
      <w:pPr>
        <w:rPr>
          <w:rFonts w:asciiTheme="majorHAnsi" w:hAnsiTheme="majorHAnsi" w:cstheme="majorHAnsi"/>
          <w:sz w:val="24"/>
          <w:lang w:val="sq-AL"/>
        </w:rPr>
      </w:pPr>
    </w:p>
    <w:p w:rsidR="00CF5FE2" w:rsidRDefault="00CF5FE2" w:rsidP="00965D49">
      <w:pPr>
        <w:rPr>
          <w:rFonts w:asciiTheme="majorHAnsi" w:hAnsiTheme="majorHAnsi" w:cstheme="majorHAnsi"/>
          <w:sz w:val="24"/>
          <w:lang w:val="sq-AL"/>
        </w:rPr>
      </w:pPr>
    </w:p>
    <w:p w:rsidR="00CF5FE2" w:rsidRDefault="00CF5FE2" w:rsidP="00965D49">
      <w:pPr>
        <w:rPr>
          <w:rFonts w:asciiTheme="majorHAnsi" w:hAnsiTheme="majorHAnsi" w:cstheme="majorHAnsi"/>
          <w:sz w:val="24"/>
          <w:lang w:val="sq-AL"/>
        </w:rPr>
      </w:pPr>
    </w:p>
    <w:p w:rsidR="00CF5FE2" w:rsidRDefault="00CF5FE2" w:rsidP="00965D49">
      <w:pPr>
        <w:rPr>
          <w:rFonts w:asciiTheme="majorHAnsi" w:hAnsiTheme="majorHAnsi" w:cstheme="majorHAnsi"/>
          <w:sz w:val="24"/>
          <w:lang w:val="sq-AL"/>
        </w:rPr>
      </w:pPr>
    </w:p>
    <w:sectPr w:rsidR="00CF5FE2" w:rsidSect="00CF5FE2">
      <w:footerReference w:type="default" r:id="rId59"/>
      <w:pgSz w:w="16840" w:h="11900"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77D9" w:rsidRDefault="008A77D9" w:rsidP="00965D49">
      <w:pPr>
        <w:spacing w:before="0" w:after="0"/>
      </w:pPr>
      <w:r>
        <w:separator/>
      </w:r>
    </w:p>
  </w:endnote>
  <w:endnote w:type="continuationSeparator" w:id="0">
    <w:p w:rsidR="008A77D9" w:rsidRDefault="008A77D9" w:rsidP="00965D4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Body)">
    <w:altName w:val="Calibri"/>
    <w:charset w:val="00"/>
    <w:family w:val="roman"/>
    <w:pitch w:val="default"/>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w Cen MT Condensed Extra Bold">
    <w:panose1 w:val="020B0803020202020204"/>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5381288"/>
      <w:docPartObj>
        <w:docPartGallery w:val="Page Numbers (Bottom of Page)"/>
        <w:docPartUnique/>
      </w:docPartObj>
    </w:sdtPr>
    <w:sdtEndPr>
      <w:rPr>
        <w:noProof/>
      </w:rPr>
    </w:sdtEndPr>
    <w:sdtContent>
      <w:p w:rsidR="000C275B" w:rsidRDefault="000C275B">
        <w:pPr>
          <w:pStyle w:val="Footer"/>
          <w:jc w:val="center"/>
        </w:pPr>
        <w:r>
          <w:fldChar w:fldCharType="begin"/>
        </w:r>
        <w:r>
          <w:instrText xml:space="preserve"> PAGE   \* MERGEFORMAT </w:instrText>
        </w:r>
        <w:r>
          <w:fldChar w:fldCharType="separate"/>
        </w:r>
        <w:r w:rsidR="009D133C">
          <w:rPr>
            <w:noProof/>
          </w:rPr>
          <w:t>39</w:t>
        </w:r>
        <w:r>
          <w:rPr>
            <w:noProof/>
          </w:rPr>
          <w:fldChar w:fldCharType="end"/>
        </w:r>
      </w:p>
    </w:sdtContent>
  </w:sdt>
  <w:p w:rsidR="000C275B" w:rsidRDefault="000C27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1647508"/>
      <w:docPartObj>
        <w:docPartGallery w:val="Page Numbers (Bottom of Page)"/>
        <w:docPartUnique/>
      </w:docPartObj>
    </w:sdtPr>
    <w:sdtEndPr>
      <w:rPr>
        <w:noProof/>
      </w:rPr>
    </w:sdtEndPr>
    <w:sdtContent>
      <w:p w:rsidR="000C275B" w:rsidRDefault="000C275B">
        <w:pPr>
          <w:pStyle w:val="Footer"/>
          <w:jc w:val="center"/>
        </w:pPr>
        <w:r>
          <w:fldChar w:fldCharType="begin"/>
        </w:r>
        <w:r>
          <w:instrText xml:space="preserve"> PAGE   \* MERGEFORMAT </w:instrText>
        </w:r>
        <w:r>
          <w:fldChar w:fldCharType="separate"/>
        </w:r>
        <w:r w:rsidR="00510AB7">
          <w:rPr>
            <w:noProof/>
          </w:rPr>
          <w:t>44</w:t>
        </w:r>
        <w:r>
          <w:rPr>
            <w:noProof/>
          </w:rPr>
          <w:fldChar w:fldCharType="end"/>
        </w:r>
      </w:p>
    </w:sdtContent>
  </w:sdt>
  <w:p w:rsidR="000C275B" w:rsidRDefault="000C27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77D9" w:rsidRDefault="008A77D9" w:rsidP="00965D49">
      <w:pPr>
        <w:spacing w:before="0" w:after="0"/>
      </w:pPr>
      <w:r>
        <w:separator/>
      </w:r>
    </w:p>
  </w:footnote>
  <w:footnote w:type="continuationSeparator" w:id="0">
    <w:p w:rsidR="008A77D9" w:rsidRDefault="008A77D9" w:rsidP="00965D49">
      <w:pPr>
        <w:spacing w:before="0" w:after="0"/>
      </w:pPr>
      <w:r>
        <w:continuationSeparator/>
      </w:r>
    </w:p>
  </w:footnote>
  <w:footnote w:id="1">
    <w:p w:rsidR="000C275B" w:rsidRPr="009169EB" w:rsidRDefault="000C275B" w:rsidP="003054D7">
      <w:pPr>
        <w:pStyle w:val="FootnoteText"/>
        <w:rPr>
          <w:rFonts w:asciiTheme="majorHAnsi" w:hAnsiTheme="majorHAnsi" w:cstheme="majorHAnsi"/>
        </w:rPr>
      </w:pPr>
      <w:r w:rsidRPr="009169EB">
        <w:rPr>
          <w:rStyle w:val="FootnoteReference"/>
          <w:rFonts w:asciiTheme="majorHAnsi" w:hAnsiTheme="majorHAnsi" w:cstheme="majorHAnsi"/>
        </w:rPr>
        <w:footnoteRef/>
      </w:r>
      <w:r w:rsidRPr="009169EB">
        <w:rPr>
          <w:rFonts w:asciiTheme="majorHAnsi" w:hAnsiTheme="majorHAnsi" w:cstheme="majorHAnsi"/>
        </w:rPr>
        <w:t xml:space="preserve"> </w:t>
      </w:r>
      <w:r w:rsidRPr="00AC7896">
        <w:rPr>
          <w:rFonts w:asciiTheme="majorHAnsi" w:hAnsiTheme="majorHAnsi" w:cstheme="majorHAnsi"/>
        </w:rPr>
        <w:t>Regulation No.01 / 2020 on the Municipal Performance Management System, article 5.1.1</w:t>
      </w:r>
    </w:p>
  </w:footnote>
  <w:footnote w:id="2">
    <w:p w:rsidR="000C275B" w:rsidRPr="009169EB" w:rsidRDefault="000C275B" w:rsidP="003054D7">
      <w:pPr>
        <w:spacing w:before="0" w:after="0" w:line="276" w:lineRule="auto"/>
        <w:rPr>
          <w:rFonts w:asciiTheme="majorHAnsi" w:hAnsiTheme="majorHAnsi" w:cstheme="majorHAnsi"/>
          <w:sz w:val="20"/>
          <w:szCs w:val="20"/>
        </w:rPr>
      </w:pPr>
      <w:r w:rsidRPr="009169EB">
        <w:rPr>
          <w:rStyle w:val="FootnoteReference"/>
          <w:rFonts w:asciiTheme="majorHAnsi" w:hAnsiTheme="majorHAnsi" w:cstheme="majorHAnsi"/>
          <w:sz w:val="20"/>
          <w:szCs w:val="20"/>
        </w:rPr>
        <w:footnoteRef/>
      </w:r>
      <w:r w:rsidRPr="009169EB">
        <w:rPr>
          <w:rFonts w:asciiTheme="majorHAnsi" w:hAnsiTheme="majorHAnsi" w:cstheme="majorHAnsi"/>
          <w:sz w:val="20"/>
          <w:szCs w:val="20"/>
        </w:rPr>
        <w:t xml:space="preserve"> </w:t>
      </w:r>
      <w:r w:rsidRPr="00AC7896">
        <w:rPr>
          <w:rFonts w:asciiTheme="majorHAnsi" w:hAnsiTheme="majorHAnsi" w:cstheme="majorHAnsi"/>
          <w:sz w:val="20"/>
          <w:szCs w:val="20"/>
        </w:rPr>
        <w:t xml:space="preserve">The development of indicators was carried out in cooperation with the relevant ministries, namely the Ministry of Education, the Ministry of Health and the Ministry of Economic Development </w:t>
      </w:r>
    </w:p>
  </w:footnote>
  <w:footnote w:id="3">
    <w:p w:rsidR="000C275B" w:rsidRPr="009169EB" w:rsidRDefault="000C275B" w:rsidP="008B0493">
      <w:pPr>
        <w:pStyle w:val="FootnoteText"/>
        <w:rPr>
          <w:rFonts w:asciiTheme="majorHAnsi" w:hAnsiTheme="majorHAnsi" w:cstheme="majorHAnsi"/>
        </w:rPr>
      </w:pPr>
      <w:r w:rsidRPr="009169EB">
        <w:rPr>
          <w:rStyle w:val="FootnoteReference"/>
          <w:rFonts w:asciiTheme="majorHAnsi" w:hAnsiTheme="majorHAnsi" w:cstheme="majorHAnsi"/>
        </w:rPr>
        <w:footnoteRef/>
      </w:r>
      <w:r w:rsidRPr="009169EB">
        <w:rPr>
          <w:rFonts w:asciiTheme="majorHAnsi" w:hAnsiTheme="majorHAnsi" w:cstheme="majorHAnsi"/>
        </w:rPr>
        <w:t xml:space="preserve"> </w:t>
      </w:r>
      <w:r w:rsidRPr="00C04495">
        <w:rPr>
          <w:rFonts w:asciiTheme="majorHAnsi" w:hAnsiTheme="majorHAnsi" w:cstheme="majorHAnsi"/>
          <w:lang w:val="sq-AL"/>
        </w:rPr>
        <w:t xml:space="preserve">In </w:t>
      </w:r>
      <w:r>
        <w:rPr>
          <w:rFonts w:asciiTheme="majorHAnsi" w:hAnsiTheme="majorHAnsi" w:cstheme="majorHAnsi"/>
          <w:lang w:val="sq-AL"/>
        </w:rPr>
        <w:t>fields</w:t>
      </w:r>
      <w:r w:rsidRPr="00C04495">
        <w:rPr>
          <w:rFonts w:asciiTheme="majorHAnsi" w:hAnsiTheme="majorHAnsi" w:cstheme="majorHAnsi"/>
          <w:lang w:val="sq-AL"/>
        </w:rPr>
        <w:t xml:space="preserve"> such as water supply and waste management, me</w:t>
      </w:r>
      <w:r>
        <w:rPr>
          <w:rFonts w:asciiTheme="majorHAnsi" w:hAnsiTheme="majorHAnsi" w:cstheme="majorHAnsi"/>
          <w:lang w:val="sq-AL"/>
        </w:rPr>
        <w:t>asurment</w:t>
      </w:r>
      <w:r w:rsidRPr="00C04495">
        <w:rPr>
          <w:rFonts w:asciiTheme="majorHAnsi" w:hAnsiTheme="majorHAnsi" w:cstheme="majorHAnsi"/>
          <w:lang w:val="sq-AL"/>
        </w:rPr>
        <w:t xml:space="preserve"> components are limited to those actions which relate to the exclusive competencies of municipalities. Indicators do not measure qualitative aspects of these services, but are limited to mainly in the scope of the service.</w:t>
      </w:r>
      <w:r>
        <w:rPr>
          <w:rFonts w:asciiTheme="majorHAnsi" w:hAnsiTheme="majorHAnsi" w:cstheme="majorHAnsi"/>
          <w:lang w:val="sq-AL"/>
        </w:rPr>
        <w:t xml:space="preserve"> </w:t>
      </w:r>
      <w:r w:rsidRPr="00C04495">
        <w:rPr>
          <w:rFonts w:asciiTheme="majorHAnsi" w:hAnsiTheme="majorHAnsi" w:cstheme="majorHAnsi"/>
          <w:lang w:val="sq-AL"/>
        </w:rPr>
        <w:t>So, it is not measu</w:t>
      </w:r>
      <w:r>
        <w:rPr>
          <w:rFonts w:asciiTheme="majorHAnsi" w:hAnsiTheme="majorHAnsi" w:cstheme="majorHAnsi"/>
          <w:lang w:val="sq-AL"/>
        </w:rPr>
        <w:t>red h</w:t>
      </w:r>
      <w:r w:rsidRPr="00C04495">
        <w:rPr>
          <w:rFonts w:asciiTheme="majorHAnsi" w:hAnsiTheme="majorHAnsi" w:cstheme="majorHAnsi"/>
          <w:lang w:val="sq-AL"/>
        </w:rPr>
        <w:t>ow many citizens have drinking water, but If this service is provided to all entities</w:t>
      </w:r>
      <w:r>
        <w:rPr>
          <w:rFonts w:asciiTheme="majorHAnsi" w:hAnsiTheme="majorHAnsi" w:cstheme="majorHAnsi"/>
          <w:lang w:val="sq-AL"/>
        </w:rPr>
        <w:t xml:space="preserve">. </w:t>
      </w:r>
      <w:r w:rsidRPr="00C04495">
        <w:rPr>
          <w:rFonts w:asciiTheme="majorHAnsi" w:hAnsiTheme="majorHAnsi" w:cstheme="majorHAnsi"/>
          <w:lang w:val="sq-AL"/>
        </w:rPr>
        <w:t>Water supply currently contains indicators that measure the level of planning and implementation of municipal projects in this area and the extension of the drinking water system to households, public institutions and business economies, but not the collection of funds which belongs to regional water companies which are owned by the central level.</w:t>
      </w:r>
      <w:r>
        <w:rPr>
          <w:rFonts w:asciiTheme="majorHAnsi" w:hAnsiTheme="majorHAnsi" w:cstheme="majorHAnsi"/>
          <w:lang w:val="sq-AL"/>
        </w:rPr>
        <w:t xml:space="preserve"> </w:t>
      </w:r>
      <w:r w:rsidRPr="00C04495">
        <w:rPr>
          <w:rFonts w:asciiTheme="majorHAnsi" w:hAnsiTheme="majorHAnsi" w:cstheme="majorHAnsi"/>
          <w:lang w:val="sq-AL"/>
        </w:rPr>
        <w:t xml:space="preserve">The same was done with waste management, knowing that the extension of this service </w:t>
      </w:r>
      <w:r>
        <w:rPr>
          <w:rFonts w:asciiTheme="majorHAnsi" w:hAnsiTheme="majorHAnsi" w:cstheme="majorHAnsi"/>
          <w:lang w:val="sq-AL"/>
        </w:rPr>
        <w:t xml:space="preserve">only </w:t>
      </w:r>
      <w:r w:rsidRPr="00C04495">
        <w:rPr>
          <w:rFonts w:asciiTheme="majorHAnsi" w:hAnsiTheme="majorHAnsi" w:cstheme="majorHAnsi"/>
          <w:lang w:val="sq-AL"/>
        </w:rPr>
        <w:t>does not sum up the success of the whole field.</w:t>
      </w:r>
      <w:r>
        <w:rPr>
          <w:rFonts w:asciiTheme="majorHAnsi" w:hAnsiTheme="majorHAnsi" w:cstheme="majorHAnsi"/>
          <w:lang w:val="sq-AL"/>
        </w:rPr>
        <w:t xml:space="preserve"> </w:t>
      </w:r>
      <w:r w:rsidRPr="00D91694">
        <w:rPr>
          <w:rFonts w:asciiTheme="majorHAnsi" w:hAnsiTheme="majorHAnsi" w:cstheme="majorHAnsi"/>
          <w:lang w:val="sq-AL"/>
        </w:rPr>
        <w:t>In the future, this area should be expanded with quality management indicators, which may include waste separation at source, disposal for all types of waste and their processing (recycling).</w:t>
      </w:r>
      <w:r>
        <w:rPr>
          <w:rFonts w:asciiTheme="majorHAnsi" w:hAnsiTheme="majorHAnsi" w:cstheme="majorHAnsi"/>
          <w:lang w:val="sq-AL"/>
        </w:rPr>
        <w:t xml:space="preserve"> </w:t>
      </w:r>
      <w:r w:rsidRPr="00D91694">
        <w:rPr>
          <w:rFonts w:asciiTheme="majorHAnsi" w:hAnsiTheme="majorHAnsi" w:cstheme="majorHAnsi"/>
          <w:lang w:val="sq-AL"/>
        </w:rPr>
        <w:t>Considering that waste management is a mixed competence between the local and central level, at this stage, measurement and evaluation is limited to the level of implementation of the municipal plan for waste management, extension of the waste collection system according to households, implementation of waste collection schedule, level of collection of waste collection facilities and the amount of waste disposal.</w:t>
      </w:r>
      <w:r w:rsidRPr="009169EB">
        <w:rPr>
          <w:rFonts w:asciiTheme="majorHAnsi" w:hAnsiTheme="majorHAnsi" w:cstheme="majorHAnsi"/>
          <w:lang w:val="sq-AL"/>
        </w:rPr>
        <w:t xml:space="preserve"> </w:t>
      </w:r>
    </w:p>
  </w:footnote>
  <w:footnote w:id="4">
    <w:p w:rsidR="000C275B" w:rsidRPr="00BC1047" w:rsidRDefault="000C275B" w:rsidP="009E0F31">
      <w:pPr>
        <w:pStyle w:val="FootnoteText"/>
        <w:rPr>
          <w:rFonts w:asciiTheme="majorHAnsi" w:hAnsiTheme="majorHAnsi" w:cstheme="majorHAnsi"/>
        </w:rPr>
      </w:pPr>
      <w:r w:rsidRPr="00BC1047">
        <w:rPr>
          <w:rStyle w:val="FootnoteReference"/>
          <w:rFonts w:asciiTheme="majorHAnsi" w:hAnsiTheme="majorHAnsi" w:cstheme="majorHAnsi"/>
        </w:rPr>
        <w:footnoteRef/>
      </w:r>
      <w:r w:rsidRPr="00BC1047">
        <w:rPr>
          <w:rFonts w:asciiTheme="majorHAnsi" w:hAnsiTheme="majorHAnsi" w:cstheme="majorHAnsi"/>
        </w:rPr>
        <w:t xml:space="preserve"> </w:t>
      </w:r>
      <w:r w:rsidR="00BC1047" w:rsidRPr="00BC1047">
        <w:rPr>
          <w:rFonts w:asciiTheme="majorHAnsi" w:hAnsiTheme="majorHAnsi" w:cstheme="majorHAnsi"/>
        </w:rPr>
        <w:t xml:space="preserve">Based on Article 17 of the AI </w:t>
      </w:r>
      <w:r w:rsidRPr="00BC1047">
        <w:rPr>
          <w:rFonts w:asciiTheme="majorHAnsi" w:hAnsiTheme="majorHAnsi" w:cstheme="majorHAnsi"/>
        </w:rPr>
        <w:t>N</w:t>
      </w:r>
      <w:r w:rsidR="00BC1047" w:rsidRPr="00BC1047">
        <w:rPr>
          <w:rFonts w:asciiTheme="majorHAnsi" w:hAnsiTheme="majorHAnsi" w:cstheme="majorHAnsi"/>
        </w:rPr>
        <w:t>o</w:t>
      </w:r>
      <w:r w:rsidRPr="00BC1047">
        <w:rPr>
          <w:rFonts w:asciiTheme="majorHAnsi" w:hAnsiTheme="majorHAnsi" w:cstheme="majorHAnsi"/>
        </w:rPr>
        <w:t xml:space="preserve">.06/2018 </w:t>
      </w:r>
      <w:r w:rsidR="00BC1047" w:rsidRPr="00BC1047">
        <w:rPr>
          <w:rFonts w:asciiTheme="majorHAnsi" w:hAnsiTheme="majorHAnsi" w:cstheme="majorHAnsi"/>
        </w:rPr>
        <w:t xml:space="preserve">on Minimum Standards for Public Consultations in Municipalities </w:t>
      </w:r>
    </w:p>
  </w:footnote>
  <w:footnote w:id="5">
    <w:p w:rsidR="000C275B" w:rsidRPr="00D659CA" w:rsidRDefault="000C275B" w:rsidP="00017705">
      <w:pPr>
        <w:pStyle w:val="FootnoteText"/>
        <w:rPr>
          <w:rFonts w:asciiTheme="majorHAnsi" w:hAnsiTheme="majorHAnsi" w:cstheme="majorHAnsi"/>
        </w:rPr>
      </w:pPr>
      <w:r w:rsidRPr="00D659CA">
        <w:rPr>
          <w:rStyle w:val="FootnoteReference"/>
          <w:rFonts w:asciiTheme="majorHAnsi" w:hAnsiTheme="majorHAnsi" w:cstheme="majorHAnsi"/>
        </w:rPr>
        <w:footnoteRef/>
      </w:r>
      <w:r w:rsidRPr="00D659CA">
        <w:rPr>
          <w:rFonts w:asciiTheme="majorHAnsi" w:hAnsiTheme="majorHAnsi" w:cstheme="majorHAnsi"/>
        </w:rPr>
        <w:t xml:space="preserve"> Fushe Kosova, Gracanica, Kllokot, Novo Brdo, Partes, Ranilug, Strpce, Zubin Potok, Zvecan, Leposavic, North Mitrovica.</w:t>
      </w:r>
    </w:p>
  </w:footnote>
  <w:footnote w:id="6">
    <w:p w:rsidR="000C275B" w:rsidRPr="00D659CA" w:rsidRDefault="000C275B" w:rsidP="00017705">
      <w:pPr>
        <w:pStyle w:val="FootnoteText"/>
        <w:rPr>
          <w:rFonts w:asciiTheme="majorHAnsi" w:hAnsiTheme="majorHAnsi" w:cstheme="majorHAnsi"/>
        </w:rPr>
      </w:pPr>
      <w:r w:rsidRPr="00D659CA">
        <w:rPr>
          <w:rStyle w:val="FootnoteReference"/>
          <w:rFonts w:asciiTheme="majorHAnsi" w:hAnsiTheme="majorHAnsi" w:cstheme="majorHAnsi"/>
        </w:rPr>
        <w:footnoteRef/>
      </w:r>
      <w:r w:rsidRPr="00D659CA">
        <w:rPr>
          <w:rFonts w:asciiTheme="majorHAnsi" w:hAnsiTheme="majorHAnsi" w:cstheme="majorHAnsi"/>
        </w:rPr>
        <w:t xml:space="preserve"> Municipalities of Strpce, Zubin Potok, Zvecan; Leposavic, North Mitrovica and Klina did not provide information on the number of vehicles registered in the municipality. </w:t>
      </w:r>
    </w:p>
  </w:footnote>
  <w:footnote w:id="7">
    <w:p w:rsidR="000C275B" w:rsidRPr="00D659CA" w:rsidRDefault="000C275B" w:rsidP="00017705">
      <w:pPr>
        <w:pStyle w:val="FootnoteText"/>
        <w:rPr>
          <w:rFonts w:asciiTheme="majorHAnsi" w:hAnsiTheme="majorHAnsi" w:cstheme="majorHAnsi"/>
        </w:rPr>
      </w:pPr>
      <w:r w:rsidRPr="00D659CA">
        <w:rPr>
          <w:rStyle w:val="FootnoteReference"/>
        </w:rPr>
        <w:footnoteRef/>
      </w:r>
      <w:r w:rsidRPr="00D659CA">
        <w:t xml:space="preserve"> </w:t>
      </w:r>
      <w:r w:rsidRPr="00685C98">
        <w:rPr>
          <w:rFonts w:asciiTheme="majorHAnsi" w:hAnsiTheme="majorHAnsi" w:cstheme="majorHAnsi"/>
        </w:rPr>
        <w:t>The municipality of Zubin Potok and Kllokot did not provide data on the number of households in the municipality</w:t>
      </w:r>
    </w:p>
  </w:footnote>
  <w:footnote w:id="8">
    <w:p w:rsidR="000C275B" w:rsidRPr="00094CEE" w:rsidRDefault="000C275B" w:rsidP="007B3EB0">
      <w:pPr>
        <w:pStyle w:val="FootnoteText"/>
        <w:rPr>
          <w:rFonts w:asciiTheme="majorHAnsi" w:hAnsiTheme="majorHAnsi" w:cstheme="majorHAnsi"/>
          <w:lang w:val="sq-AL"/>
        </w:rPr>
      </w:pPr>
      <w:r w:rsidRPr="00094CEE">
        <w:rPr>
          <w:rStyle w:val="FootnoteReference"/>
          <w:rFonts w:asciiTheme="majorHAnsi" w:hAnsiTheme="majorHAnsi" w:cstheme="majorHAnsi"/>
          <w:lang w:val="sq-AL"/>
        </w:rPr>
        <w:footnoteRef/>
      </w:r>
      <w:r w:rsidRPr="00094CEE">
        <w:rPr>
          <w:rFonts w:asciiTheme="majorHAnsi" w:hAnsiTheme="majorHAnsi" w:cstheme="majorHAnsi"/>
          <w:lang w:val="sq-AL"/>
        </w:rPr>
        <w:t xml:space="preserve"> https://ec.europa.eu/eurostat/statistics-explained/index.php/Municipal_</w:t>
      </w:r>
      <w:r>
        <w:rPr>
          <w:rFonts w:asciiTheme="majorHAnsi" w:hAnsiTheme="majorHAnsi" w:cstheme="majorHAnsi"/>
          <w:lang w:val="sq-AL"/>
        </w:rPr>
        <w:t>w</w:t>
      </w:r>
      <w:r w:rsidRPr="00094CEE">
        <w:rPr>
          <w:rFonts w:asciiTheme="majorHAnsi" w:hAnsiTheme="majorHAnsi" w:cstheme="majorHAnsi"/>
          <w:lang w:val="sq-AL"/>
        </w:rPr>
        <w:t>aste_statistics</w:t>
      </w:r>
    </w:p>
  </w:footnote>
  <w:footnote w:id="9">
    <w:p w:rsidR="000C275B" w:rsidRPr="007B3EB0" w:rsidRDefault="000C275B" w:rsidP="00017705">
      <w:pPr>
        <w:pStyle w:val="FootnoteText"/>
        <w:rPr>
          <w:rFonts w:asciiTheme="majorHAnsi" w:hAnsiTheme="majorHAnsi" w:cstheme="majorHAnsi"/>
        </w:rPr>
      </w:pPr>
      <w:r w:rsidRPr="007B3EB0">
        <w:rPr>
          <w:rStyle w:val="FootnoteReference"/>
          <w:rFonts w:asciiTheme="majorHAnsi" w:hAnsiTheme="majorHAnsi" w:cstheme="majorHAnsi"/>
        </w:rPr>
        <w:footnoteRef/>
      </w:r>
      <w:r w:rsidRPr="007B3EB0">
        <w:rPr>
          <w:rFonts w:asciiTheme="majorHAnsi" w:hAnsiTheme="majorHAnsi" w:cstheme="majorHAnsi"/>
        </w:rPr>
        <w:t xml:space="preserve"> The 50% level is considered a full achievement of representation based on the Law on Gender Equality</w:t>
      </w:r>
    </w:p>
  </w:footnote>
  <w:footnote w:id="10">
    <w:p w:rsidR="000C275B" w:rsidRPr="00094CEE" w:rsidRDefault="000C275B" w:rsidP="007B3EB0">
      <w:pPr>
        <w:pStyle w:val="FootnoteText"/>
        <w:rPr>
          <w:rFonts w:asciiTheme="majorHAnsi" w:hAnsiTheme="majorHAnsi" w:cstheme="majorHAnsi"/>
          <w:lang w:val="sq-AL"/>
        </w:rPr>
      </w:pPr>
      <w:r w:rsidRPr="007B3EB0">
        <w:rPr>
          <w:rStyle w:val="FootnoteReference"/>
          <w:rFonts w:asciiTheme="majorHAnsi" w:hAnsiTheme="majorHAnsi" w:cstheme="majorHAnsi"/>
          <w:lang w:val="sq-AL"/>
        </w:rPr>
        <w:footnoteRef/>
      </w:r>
      <w:r w:rsidRPr="007B3EB0">
        <w:rPr>
          <w:rFonts w:asciiTheme="majorHAnsi" w:hAnsiTheme="majorHAnsi" w:cstheme="majorHAnsi"/>
          <w:lang w:val="sq-AL"/>
        </w:rPr>
        <w:t xml:space="preserve"> Gjilan, Graçanicë, Hani I Elezit, Klinë, Novobërdë, Podujevë, Ranillug, Shtërpcë, Viti, Zubin Potok, Zveçan, Leposaviq.</w:t>
      </w:r>
      <w:r w:rsidRPr="00094CEE">
        <w:rPr>
          <w:rFonts w:asciiTheme="majorHAnsi" w:hAnsiTheme="majorHAnsi" w:cstheme="majorHAnsi"/>
          <w:lang w:val="sq-AL"/>
        </w:rPr>
        <w:t xml:space="preserve"> </w:t>
      </w:r>
    </w:p>
  </w:footnote>
  <w:footnote w:id="11">
    <w:p w:rsidR="000C275B" w:rsidRPr="00D659CA" w:rsidRDefault="000C275B" w:rsidP="00017705">
      <w:pPr>
        <w:pStyle w:val="FootnoteText"/>
        <w:rPr>
          <w:rFonts w:asciiTheme="majorHAnsi" w:hAnsiTheme="majorHAnsi" w:cstheme="majorHAnsi"/>
        </w:rPr>
      </w:pPr>
      <w:r w:rsidRPr="00D659CA">
        <w:rPr>
          <w:rStyle w:val="FootnoteReference"/>
          <w:rFonts w:asciiTheme="majorHAnsi" w:hAnsiTheme="majorHAnsi" w:cstheme="majorHAnsi"/>
        </w:rPr>
        <w:footnoteRef/>
      </w:r>
      <w:r w:rsidRPr="00D659CA">
        <w:rPr>
          <w:rFonts w:asciiTheme="majorHAnsi" w:hAnsiTheme="majorHAnsi" w:cstheme="majorHAnsi"/>
        </w:rPr>
        <w:t xml:space="preserve"> </w:t>
      </w:r>
      <w:r w:rsidRPr="008E6661">
        <w:rPr>
          <w:rFonts w:asciiTheme="majorHAnsi" w:hAnsiTheme="majorHAnsi" w:cstheme="majorHAnsi"/>
        </w:rPr>
        <w:t>The municipalities that have declared kindergartens in rural areas are as follows: Decan (1), Gjilan (1), Gllogoc (1), Gracanica (3), Kamenica (1), Klina (1), Kllokot (3), Junik (1), Prishtina (2), Rahovec (1), Ranillug (5), Strpce (2), Skenderaj (1), Suhareka (2), Zubin Potok (4),</w:t>
      </w:r>
      <w:r w:rsidRPr="00D659CA">
        <w:rPr>
          <w:rFonts w:asciiTheme="majorHAnsi" w:hAnsiTheme="majorHAnsi" w:cstheme="majorHAnsi"/>
        </w:rPr>
        <w:t xml:space="preserve">  </w:t>
      </w:r>
    </w:p>
  </w:footnote>
  <w:footnote w:id="12">
    <w:p w:rsidR="000C275B" w:rsidRPr="00D659CA" w:rsidRDefault="000C275B" w:rsidP="00017705">
      <w:pPr>
        <w:pStyle w:val="FootnoteText"/>
        <w:rPr>
          <w:rFonts w:asciiTheme="majorHAnsi" w:hAnsiTheme="majorHAnsi" w:cstheme="majorHAnsi"/>
        </w:rPr>
      </w:pPr>
      <w:r w:rsidRPr="00D659CA">
        <w:rPr>
          <w:rStyle w:val="FootnoteReference"/>
          <w:rFonts w:asciiTheme="majorHAnsi" w:hAnsiTheme="majorHAnsi" w:cstheme="majorHAnsi"/>
        </w:rPr>
        <w:footnoteRef/>
      </w:r>
      <w:r w:rsidRPr="00D659CA">
        <w:rPr>
          <w:rFonts w:asciiTheme="majorHAnsi" w:hAnsiTheme="majorHAnsi" w:cstheme="majorHAnsi"/>
        </w:rPr>
        <w:t xml:space="preserve"> </w:t>
      </w:r>
      <w:r w:rsidRPr="008E6661">
        <w:rPr>
          <w:rFonts w:asciiTheme="majorHAnsi" w:hAnsiTheme="majorHAnsi" w:cstheme="majorHAnsi"/>
        </w:rPr>
        <w:t>According to data provided by 23 municipalities</w:t>
      </w:r>
    </w:p>
  </w:footnote>
  <w:footnote w:id="13">
    <w:p w:rsidR="000C275B" w:rsidRPr="00D659CA" w:rsidRDefault="000C275B" w:rsidP="00017705">
      <w:pPr>
        <w:pStyle w:val="FootnoteText"/>
        <w:rPr>
          <w:rFonts w:asciiTheme="majorHAnsi" w:hAnsiTheme="majorHAnsi" w:cstheme="majorHAnsi"/>
        </w:rPr>
      </w:pPr>
      <w:r w:rsidRPr="00D659CA">
        <w:rPr>
          <w:rStyle w:val="FootnoteReference"/>
          <w:rFonts w:asciiTheme="majorHAnsi" w:hAnsiTheme="majorHAnsi" w:cstheme="majorHAnsi"/>
        </w:rPr>
        <w:footnoteRef/>
      </w:r>
      <w:r w:rsidRPr="00D659CA">
        <w:rPr>
          <w:rFonts w:asciiTheme="majorHAnsi" w:hAnsiTheme="majorHAnsi" w:cstheme="majorHAnsi"/>
        </w:rPr>
        <w:t xml:space="preserve"> </w:t>
      </w:r>
      <w:r w:rsidRPr="008E6661">
        <w:rPr>
          <w:rFonts w:asciiTheme="majorHAnsi" w:hAnsiTheme="majorHAnsi" w:cstheme="majorHAnsi"/>
        </w:rPr>
        <w:t>Data were reported from 10 municipalities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1632ED3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59741AB"/>
    <w:multiLevelType w:val="hybridMultilevel"/>
    <w:tmpl w:val="0032B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705E79"/>
    <w:multiLevelType w:val="hybridMultilevel"/>
    <w:tmpl w:val="AA8E97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636696"/>
    <w:multiLevelType w:val="hybridMultilevel"/>
    <w:tmpl w:val="67AC8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4F4AD0"/>
    <w:multiLevelType w:val="hybridMultilevel"/>
    <w:tmpl w:val="94448F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C40FE1"/>
    <w:multiLevelType w:val="hybridMultilevel"/>
    <w:tmpl w:val="C2108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3717581"/>
    <w:multiLevelType w:val="hybridMultilevel"/>
    <w:tmpl w:val="FF5CFE7A"/>
    <w:lvl w:ilvl="0" w:tplc="F67C7FA2">
      <w:start w:val="1"/>
      <w:numFmt w:val="decimal"/>
      <w:lvlText w:val="%1)"/>
      <w:lvlJc w:val="left"/>
      <w:pPr>
        <w:ind w:left="880" w:hanging="5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A6C57CE"/>
    <w:multiLevelType w:val="hybridMultilevel"/>
    <w:tmpl w:val="15547FBC"/>
    <w:lvl w:ilvl="0" w:tplc="050AD0FE">
      <w:start w:val="1"/>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BE01ED5"/>
    <w:multiLevelType w:val="hybridMultilevel"/>
    <w:tmpl w:val="1D6AF5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1C94621"/>
    <w:multiLevelType w:val="hybridMultilevel"/>
    <w:tmpl w:val="58B0C544"/>
    <w:lvl w:ilvl="0" w:tplc="BA5AB362">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9B36345"/>
    <w:multiLevelType w:val="hybridMultilevel"/>
    <w:tmpl w:val="56486E96"/>
    <w:lvl w:ilvl="0" w:tplc="9CCE244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4DE6BB7"/>
    <w:multiLevelType w:val="hybridMultilevel"/>
    <w:tmpl w:val="37900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00F4E73"/>
    <w:multiLevelType w:val="hybridMultilevel"/>
    <w:tmpl w:val="CFA0D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5D83920"/>
    <w:multiLevelType w:val="hybridMultilevel"/>
    <w:tmpl w:val="65F0411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6"/>
  </w:num>
  <w:num w:numId="2">
    <w:abstractNumId w:val="3"/>
  </w:num>
  <w:num w:numId="3">
    <w:abstractNumId w:val="11"/>
  </w:num>
  <w:num w:numId="4">
    <w:abstractNumId w:val="10"/>
  </w:num>
  <w:num w:numId="5">
    <w:abstractNumId w:val="5"/>
  </w:num>
  <w:num w:numId="6">
    <w:abstractNumId w:val="1"/>
  </w:num>
  <w:num w:numId="7">
    <w:abstractNumId w:val="9"/>
  </w:num>
  <w:num w:numId="8">
    <w:abstractNumId w:val="2"/>
  </w:num>
  <w:num w:numId="9">
    <w:abstractNumId w:val="7"/>
  </w:num>
  <w:num w:numId="10">
    <w:abstractNumId w:val="13"/>
  </w:num>
  <w:num w:numId="11">
    <w:abstractNumId w:val="8"/>
  </w:num>
  <w:num w:numId="12">
    <w:abstractNumId w:val="4"/>
  </w:num>
  <w:num w:numId="13">
    <w:abstractNumId w:val="1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D49"/>
    <w:rsid w:val="00001726"/>
    <w:rsid w:val="000031E4"/>
    <w:rsid w:val="00005032"/>
    <w:rsid w:val="00016799"/>
    <w:rsid w:val="00017705"/>
    <w:rsid w:val="00030A7D"/>
    <w:rsid w:val="00034C41"/>
    <w:rsid w:val="00047FD5"/>
    <w:rsid w:val="00057236"/>
    <w:rsid w:val="00060BA9"/>
    <w:rsid w:val="00063225"/>
    <w:rsid w:val="000666C6"/>
    <w:rsid w:val="0007129A"/>
    <w:rsid w:val="00071865"/>
    <w:rsid w:val="00071A20"/>
    <w:rsid w:val="00072C37"/>
    <w:rsid w:val="00076947"/>
    <w:rsid w:val="00083711"/>
    <w:rsid w:val="0008664C"/>
    <w:rsid w:val="000914AE"/>
    <w:rsid w:val="000A2E26"/>
    <w:rsid w:val="000A3782"/>
    <w:rsid w:val="000A5415"/>
    <w:rsid w:val="000A5509"/>
    <w:rsid w:val="000B2A64"/>
    <w:rsid w:val="000B3A68"/>
    <w:rsid w:val="000B4D37"/>
    <w:rsid w:val="000C275B"/>
    <w:rsid w:val="000C3717"/>
    <w:rsid w:val="000D52A6"/>
    <w:rsid w:val="000E7DC0"/>
    <w:rsid w:val="000F062D"/>
    <w:rsid w:val="000F17AB"/>
    <w:rsid w:val="000F3EA0"/>
    <w:rsid w:val="0010013D"/>
    <w:rsid w:val="001022B7"/>
    <w:rsid w:val="00103444"/>
    <w:rsid w:val="001064E7"/>
    <w:rsid w:val="00112813"/>
    <w:rsid w:val="00114431"/>
    <w:rsid w:val="0012637C"/>
    <w:rsid w:val="0013015F"/>
    <w:rsid w:val="00134FE7"/>
    <w:rsid w:val="001353D3"/>
    <w:rsid w:val="00141AA1"/>
    <w:rsid w:val="00141E9E"/>
    <w:rsid w:val="00141F92"/>
    <w:rsid w:val="00141FFA"/>
    <w:rsid w:val="00142054"/>
    <w:rsid w:val="00143264"/>
    <w:rsid w:val="00144593"/>
    <w:rsid w:val="001469AC"/>
    <w:rsid w:val="001517B7"/>
    <w:rsid w:val="00154105"/>
    <w:rsid w:val="00163BCB"/>
    <w:rsid w:val="00164E60"/>
    <w:rsid w:val="00173877"/>
    <w:rsid w:val="00173AB0"/>
    <w:rsid w:val="001745C4"/>
    <w:rsid w:val="00177556"/>
    <w:rsid w:val="001802E1"/>
    <w:rsid w:val="00181181"/>
    <w:rsid w:val="001852CA"/>
    <w:rsid w:val="0018683F"/>
    <w:rsid w:val="001933CB"/>
    <w:rsid w:val="00197EBF"/>
    <w:rsid w:val="00197F87"/>
    <w:rsid w:val="001A2BE5"/>
    <w:rsid w:val="001A422E"/>
    <w:rsid w:val="001A4EE7"/>
    <w:rsid w:val="001A5230"/>
    <w:rsid w:val="001B06F9"/>
    <w:rsid w:val="001B3054"/>
    <w:rsid w:val="001B4011"/>
    <w:rsid w:val="001C2870"/>
    <w:rsid w:val="001C336C"/>
    <w:rsid w:val="001C39DB"/>
    <w:rsid w:val="001C3B69"/>
    <w:rsid w:val="001C5274"/>
    <w:rsid w:val="001C5A72"/>
    <w:rsid w:val="001D0BAF"/>
    <w:rsid w:val="001D4D59"/>
    <w:rsid w:val="001D4FDC"/>
    <w:rsid w:val="001F0728"/>
    <w:rsid w:val="001F25CE"/>
    <w:rsid w:val="001F4D08"/>
    <w:rsid w:val="001F5B78"/>
    <w:rsid w:val="001F6F78"/>
    <w:rsid w:val="002056B3"/>
    <w:rsid w:val="002239E1"/>
    <w:rsid w:val="00226CAD"/>
    <w:rsid w:val="00230D66"/>
    <w:rsid w:val="00232171"/>
    <w:rsid w:val="00235663"/>
    <w:rsid w:val="00235ED4"/>
    <w:rsid w:val="002362EA"/>
    <w:rsid w:val="00237EB2"/>
    <w:rsid w:val="002464D1"/>
    <w:rsid w:val="002564BC"/>
    <w:rsid w:val="0026076A"/>
    <w:rsid w:val="002630FC"/>
    <w:rsid w:val="002717A1"/>
    <w:rsid w:val="002719B5"/>
    <w:rsid w:val="0028581E"/>
    <w:rsid w:val="0029024B"/>
    <w:rsid w:val="00291A71"/>
    <w:rsid w:val="00291F55"/>
    <w:rsid w:val="002A2CBC"/>
    <w:rsid w:val="002A5FE0"/>
    <w:rsid w:val="002B2A1F"/>
    <w:rsid w:val="002B5707"/>
    <w:rsid w:val="002C2C23"/>
    <w:rsid w:val="002C33E5"/>
    <w:rsid w:val="002C7801"/>
    <w:rsid w:val="002D40C6"/>
    <w:rsid w:val="002E26D5"/>
    <w:rsid w:val="002E538D"/>
    <w:rsid w:val="002F0CC2"/>
    <w:rsid w:val="002F2679"/>
    <w:rsid w:val="002F4149"/>
    <w:rsid w:val="002F41BC"/>
    <w:rsid w:val="003054D7"/>
    <w:rsid w:val="00310797"/>
    <w:rsid w:val="003126D6"/>
    <w:rsid w:val="00320210"/>
    <w:rsid w:val="00321B3F"/>
    <w:rsid w:val="00321BD6"/>
    <w:rsid w:val="00322860"/>
    <w:rsid w:val="00331D93"/>
    <w:rsid w:val="003366CF"/>
    <w:rsid w:val="00340C64"/>
    <w:rsid w:val="00340D68"/>
    <w:rsid w:val="00344A46"/>
    <w:rsid w:val="00350DFC"/>
    <w:rsid w:val="003511B2"/>
    <w:rsid w:val="00352077"/>
    <w:rsid w:val="00357E69"/>
    <w:rsid w:val="00363436"/>
    <w:rsid w:val="00366CC7"/>
    <w:rsid w:val="00372212"/>
    <w:rsid w:val="00377133"/>
    <w:rsid w:val="00384BDF"/>
    <w:rsid w:val="00386486"/>
    <w:rsid w:val="003900A5"/>
    <w:rsid w:val="00392924"/>
    <w:rsid w:val="003A2986"/>
    <w:rsid w:val="003A7015"/>
    <w:rsid w:val="003A7136"/>
    <w:rsid w:val="003B3088"/>
    <w:rsid w:val="003B5B30"/>
    <w:rsid w:val="003B5B87"/>
    <w:rsid w:val="003C28FC"/>
    <w:rsid w:val="003C5007"/>
    <w:rsid w:val="003C5C5E"/>
    <w:rsid w:val="003C699B"/>
    <w:rsid w:val="003F18B7"/>
    <w:rsid w:val="003F52B2"/>
    <w:rsid w:val="003F5862"/>
    <w:rsid w:val="003F5898"/>
    <w:rsid w:val="00400CDD"/>
    <w:rsid w:val="004107DA"/>
    <w:rsid w:val="004120B7"/>
    <w:rsid w:val="00413755"/>
    <w:rsid w:val="00415B41"/>
    <w:rsid w:val="004226EC"/>
    <w:rsid w:val="0043545A"/>
    <w:rsid w:val="00442F45"/>
    <w:rsid w:val="004436C3"/>
    <w:rsid w:val="00444AA3"/>
    <w:rsid w:val="004515BD"/>
    <w:rsid w:val="0045302A"/>
    <w:rsid w:val="00455018"/>
    <w:rsid w:val="00472EA8"/>
    <w:rsid w:val="004775F6"/>
    <w:rsid w:val="0047793F"/>
    <w:rsid w:val="0048191A"/>
    <w:rsid w:val="0048635F"/>
    <w:rsid w:val="00486873"/>
    <w:rsid w:val="004932FA"/>
    <w:rsid w:val="00495E15"/>
    <w:rsid w:val="004A3754"/>
    <w:rsid w:val="004A4AA5"/>
    <w:rsid w:val="004A6931"/>
    <w:rsid w:val="004A6FBB"/>
    <w:rsid w:val="004B74D0"/>
    <w:rsid w:val="004C1784"/>
    <w:rsid w:val="004C343C"/>
    <w:rsid w:val="004C7442"/>
    <w:rsid w:val="004E181D"/>
    <w:rsid w:val="004F4195"/>
    <w:rsid w:val="004F43F1"/>
    <w:rsid w:val="00502CC3"/>
    <w:rsid w:val="005063B3"/>
    <w:rsid w:val="00510AB7"/>
    <w:rsid w:val="0051242E"/>
    <w:rsid w:val="00512C4C"/>
    <w:rsid w:val="00514FDC"/>
    <w:rsid w:val="00516E49"/>
    <w:rsid w:val="00516EDB"/>
    <w:rsid w:val="00524C3B"/>
    <w:rsid w:val="0052774F"/>
    <w:rsid w:val="00544F94"/>
    <w:rsid w:val="00546B50"/>
    <w:rsid w:val="00555776"/>
    <w:rsid w:val="00561141"/>
    <w:rsid w:val="0056513C"/>
    <w:rsid w:val="00566039"/>
    <w:rsid w:val="005674EF"/>
    <w:rsid w:val="00571E28"/>
    <w:rsid w:val="0057352F"/>
    <w:rsid w:val="00577DC0"/>
    <w:rsid w:val="00590000"/>
    <w:rsid w:val="005936B3"/>
    <w:rsid w:val="00596986"/>
    <w:rsid w:val="005A0A59"/>
    <w:rsid w:val="005A2969"/>
    <w:rsid w:val="005A7623"/>
    <w:rsid w:val="005B053C"/>
    <w:rsid w:val="005B5089"/>
    <w:rsid w:val="005B74E3"/>
    <w:rsid w:val="005C43BF"/>
    <w:rsid w:val="005C475F"/>
    <w:rsid w:val="005D129F"/>
    <w:rsid w:val="005D6454"/>
    <w:rsid w:val="005E01F5"/>
    <w:rsid w:val="005E13CE"/>
    <w:rsid w:val="005E2710"/>
    <w:rsid w:val="005E5DA0"/>
    <w:rsid w:val="005F15D3"/>
    <w:rsid w:val="005F5F4D"/>
    <w:rsid w:val="005F69C0"/>
    <w:rsid w:val="005F6ECE"/>
    <w:rsid w:val="006058ED"/>
    <w:rsid w:val="00606DDC"/>
    <w:rsid w:val="006164E1"/>
    <w:rsid w:val="0061755F"/>
    <w:rsid w:val="00630C70"/>
    <w:rsid w:val="006330A5"/>
    <w:rsid w:val="00635320"/>
    <w:rsid w:val="006359AF"/>
    <w:rsid w:val="00647E87"/>
    <w:rsid w:val="00650608"/>
    <w:rsid w:val="00651557"/>
    <w:rsid w:val="0065708A"/>
    <w:rsid w:val="0065737A"/>
    <w:rsid w:val="0066526C"/>
    <w:rsid w:val="0067457B"/>
    <w:rsid w:val="00674ADF"/>
    <w:rsid w:val="00681A1C"/>
    <w:rsid w:val="00683127"/>
    <w:rsid w:val="0068422E"/>
    <w:rsid w:val="0068486B"/>
    <w:rsid w:val="00684B54"/>
    <w:rsid w:val="00687500"/>
    <w:rsid w:val="0069159B"/>
    <w:rsid w:val="00697DFE"/>
    <w:rsid w:val="006A5536"/>
    <w:rsid w:val="006A59D2"/>
    <w:rsid w:val="006B105B"/>
    <w:rsid w:val="006B4364"/>
    <w:rsid w:val="006B6AB9"/>
    <w:rsid w:val="006B752B"/>
    <w:rsid w:val="006C04BF"/>
    <w:rsid w:val="006C71E6"/>
    <w:rsid w:val="006D73AB"/>
    <w:rsid w:val="006D73FC"/>
    <w:rsid w:val="006E2D7C"/>
    <w:rsid w:val="006F0D19"/>
    <w:rsid w:val="006F4BEE"/>
    <w:rsid w:val="00707B51"/>
    <w:rsid w:val="007102A1"/>
    <w:rsid w:val="00710530"/>
    <w:rsid w:val="00710A12"/>
    <w:rsid w:val="0071377D"/>
    <w:rsid w:val="00724300"/>
    <w:rsid w:val="00724A1D"/>
    <w:rsid w:val="00726B00"/>
    <w:rsid w:val="007327B5"/>
    <w:rsid w:val="00740C0F"/>
    <w:rsid w:val="00741A2C"/>
    <w:rsid w:val="00743E7B"/>
    <w:rsid w:val="00745B79"/>
    <w:rsid w:val="007511C6"/>
    <w:rsid w:val="00751D28"/>
    <w:rsid w:val="00752C86"/>
    <w:rsid w:val="00753867"/>
    <w:rsid w:val="00764582"/>
    <w:rsid w:val="0077449A"/>
    <w:rsid w:val="0078307C"/>
    <w:rsid w:val="00783D9F"/>
    <w:rsid w:val="0078723F"/>
    <w:rsid w:val="00793633"/>
    <w:rsid w:val="007939F9"/>
    <w:rsid w:val="007A2F22"/>
    <w:rsid w:val="007B3EB0"/>
    <w:rsid w:val="007B4187"/>
    <w:rsid w:val="007C061A"/>
    <w:rsid w:val="007C648E"/>
    <w:rsid w:val="007D50C9"/>
    <w:rsid w:val="007E03EE"/>
    <w:rsid w:val="007E549D"/>
    <w:rsid w:val="007F0877"/>
    <w:rsid w:val="007F6A58"/>
    <w:rsid w:val="00805B13"/>
    <w:rsid w:val="00807B57"/>
    <w:rsid w:val="00812EFE"/>
    <w:rsid w:val="0081629A"/>
    <w:rsid w:val="00826195"/>
    <w:rsid w:val="008320BD"/>
    <w:rsid w:val="008355F2"/>
    <w:rsid w:val="00835A7E"/>
    <w:rsid w:val="00840BC5"/>
    <w:rsid w:val="00842CF7"/>
    <w:rsid w:val="00842E9C"/>
    <w:rsid w:val="00855478"/>
    <w:rsid w:val="00856439"/>
    <w:rsid w:val="0085726A"/>
    <w:rsid w:val="00857F8F"/>
    <w:rsid w:val="008637F6"/>
    <w:rsid w:val="00865B03"/>
    <w:rsid w:val="008663C6"/>
    <w:rsid w:val="00875751"/>
    <w:rsid w:val="008838B3"/>
    <w:rsid w:val="00884C0F"/>
    <w:rsid w:val="008873DF"/>
    <w:rsid w:val="00890F50"/>
    <w:rsid w:val="00892ECE"/>
    <w:rsid w:val="008A63F0"/>
    <w:rsid w:val="008A77D9"/>
    <w:rsid w:val="008B0493"/>
    <w:rsid w:val="008C01CE"/>
    <w:rsid w:val="008C352E"/>
    <w:rsid w:val="008D5389"/>
    <w:rsid w:val="008E39A5"/>
    <w:rsid w:val="008F4AA8"/>
    <w:rsid w:val="00904563"/>
    <w:rsid w:val="0090488E"/>
    <w:rsid w:val="00907828"/>
    <w:rsid w:val="0091053D"/>
    <w:rsid w:val="009107E5"/>
    <w:rsid w:val="009130FA"/>
    <w:rsid w:val="009169EB"/>
    <w:rsid w:val="0092119E"/>
    <w:rsid w:val="009229BB"/>
    <w:rsid w:val="009238FB"/>
    <w:rsid w:val="00927826"/>
    <w:rsid w:val="00931055"/>
    <w:rsid w:val="009335F1"/>
    <w:rsid w:val="0093534D"/>
    <w:rsid w:val="00935FA6"/>
    <w:rsid w:val="009422E9"/>
    <w:rsid w:val="00955BD4"/>
    <w:rsid w:val="00961439"/>
    <w:rsid w:val="009639E8"/>
    <w:rsid w:val="00965B75"/>
    <w:rsid w:val="00965D49"/>
    <w:rsid w:val="00966637"/>
    <w:rsid w:val="009701CC"/>
    <w:rsid w:val="0098139B"/>
    <w:rsid w:val="00985882"/>
    <w:rsid w:val="00987EF8"/>
    <w:rsid w:val="00991266"/>
    <w:rsid w:val="00993520"/>
    <w:rsid w:val="009A0FCE"/>
    <w:rsid w:val="009A334F"/>
    <w:rsid w:val="009B4D9C"/>
    <w:rsid w:val="009C0E27"/>
    <w:rsid w:val="009D133C"/>
    <w:rsid w:val="009D7F0C"/>
    <w:rsid w:val="009E0F31"/>
    <w:rsid w:val="009E3D4E"/>
    <w:rsid w:val="009F2F92"/>
    <w:rsid w:val="00A04D0E"/>
    <w:rsid w:val="00A05548"/>
    <w:rsid w:val="00A1418D"/>
    <w:rsid w:val="00A205B1"/>
    <w:rsid w:val="00A23340"/>
    <w:rsid w:val="00A351D3"/>
    <w:rsid w:val="00A47417"/>
    <w:rsid w:val="00A51D16"/>
    <w:rsid w:val="00A52B34"/>
    <w:rsid w:val="00A5585E"/>
    <w:rsid w:val="00A56518"/>
    <w:rsid w:val="00A62094"/>
    <w:rsid w:val="00A66AED"/>
    <w:rsid w:val="00A748A7"/>
    <w:rsid w:val="00A74C44"/>
    <w:rsid w:val="00A86BA4"/>
    <w:rsid w:val="00A91BC9"/>
    <w:rsid w:val="00A91CDD"/>
    <w:rsid w:val="00A9327E"/>
    <w:rsid w:val="00A940AD"/>
    <w:rsid w:val="00A95B80"/>
    <w:rsid w:val="00A971FA"/>
    <w:rsid w:val="00AA007A"/>
    <w:rsid w:val="00AA30B5"/>
    <w:rsid w:val="00AB1062"/>
    <w:rsid w:val="00AB5161"/>
    <w:rsid w:val="00AB5588"/>
    <w:rsid w:val="00AC45E6"/>
    <w:rsid w:val="00AC7DE0"/>
    <w:rsid w:val="00AD1EAA"/>
    <w:rsid w:val="00AD7A5B"/>
    <w:rsid w:val="00AE0667"/>
    <w:rsid w:val="00AE761C"/>
    <w:rsid w:val="00AF3CF0"/>
    <w:rsid w:val="00AF4AE0"/>
    <w:rsid w:val="00AF5AD2"/>
    <w:rsid w:val="00B01177"/>
    <w:rsid w:val="00B02976"/>
    <w:rsid w:val="00B04A8B"/>
    <w:rsid w:val="00B11AB5"/>
    <w:rsid w:val="00B14598"/>
    <w:rsid w:val="00B173D6"/>
    <w:rsid w:val="00B26437"/>
    <w:rsid w:val="00B27745"/>
    <w:rsid w:val="00B31130"/>
    <w:rsid w:val="00B357B8"/>
    <w:rsid w:val="00B379A1"/>
    <w:rsid w:val="00B42C89"/>
    <w:rsid w:val="00B44BB1"/>
    <w:rsid w:val="00B50285"/>
    <w:rsid w:val="00B5378F"/>
    <w:rsid w:val="00B550BC"/>
    <w:rsid w:val="00B63817"/>
    <w:rsid w:val="00B66195"/>
    <w:rsid w:val="00B71995"/>
    <w:rsid w:val="00B739E0"/>
    <w:rsid w:val="00B771FC"/>
    <w:rsid w:val="00B77F08"/>
    <w:rsid w:val="00B86565"/>
    <w:rsid w:val="00B86928"/>
    <w:rsid w:val="00B95A58"/>
    <w:rsid w:val="00B97B93"/>
    <w:rsid w:val="00BB77E6"/>
    <w:rsid w:val="00BC1047"/>
    <w:rsid w:val="00BC37AE"/>
    <w:rsid w:val="00BC635E"/>
    <w:rsid w:val="00BD15C9"/>
    <w:rsid w:val="00BD2B16"/>
    <w:rsid w:val="00BD3805"/>
    <w:rsid w:val="00BD42F6"/>
    <w:rsid w:val="00BD50E5"/>
    <w:rsid w:val="00BE218F"/>
    <w:rsid w:val="00BE674A"/>
    <w:rsid w:val="00BF0245"/>
    <w:rsid w:val="00BF18DE"/>
    <w:rsid w:val="00C05BD9"/>
    <w:rsid w:val="00C06BA4"/>
    <w:rsid w:val="00C07E3F"/>
    <w:rsid w:val="00C17932"/>
    <w:rsid w:val="00C20748"/>
    <w:rsid w:val="00C20CB5"/>
    <w:rsid w:val="00C250FF"/>
    <w:rsid w:val="00C251D3"/>
    <w:rsid w:val="00C26FB2"/>
    <w:rsid w:val="00C27DCC"/>
    <w:rsid w:val="00C360BB"/>
    <w:rsid w:val="00C40EA4"/>
    <w:rsid w:val="00C43D32"/>
    <w:rsid w:val="00C5494A"/>
    <w:rsid w:val="00C55CED"/>
    <w:rsid w:val="00C619E6"/>
    <w:rsid w:val="00C65296"/>
    <w:rsid w:val="00C70785"/>
    <w:rsid w:val="00C715A1"/>
    <w:rsid w:val="00C71D8D"/>
    <w:rsid w:val="00C735AD"/>
    <w:rsid w:val="00C779D7"/>
    <w:rsid w:val="00C77A54"/>
    <w:rsid w:val="00C82E1D"/>
    <w:rsid w:val="00C830FE"/>
    <w:rsid w:val="00C85ABB"/>
    <w:rsid w:val="00C9457F"/>
    <w:rsid w:val="00CA3490"/>
    <w:rsid w:val="00CC186C"/>
    <w:rsid w:val="00CD052B"/>
    <w:rsid w:val="00CD65B2"/>
    <w:rsid w:val="00CE030E"/>
    <w:rsid w:val="00CF5150"/>
    <w:rsid w:val="00CF5FE2"/>
    <w:rsid w:val="00D033FA"/>
    <w:rsid w:val="00D05D4D"/>
    <w:rsid w:val="00D13561"/>
    <w:rsid w:val="00D15023"/>
    <w:rsid w:val="00D15256"/>
    <w:rsid w:val="00D15B7F"/>
    <w:rsid w:val="00D25443"/>
    <w:rsid w:val="00D25619"/>
    <w:rsid w:val="00D25BB7"/>
    <w:rsid w:val="00D303D9"/>
    <w:rsid w:val="00D41009"/>
    <w:rsid w:val="00D4147E"/>
    <w:rsid w:val="00D43195"/>
    <w:rsid w:val="00D43D4B"/>
    <w:rsid w:val="00D5226C"/>
    <w:rsid w:val="00D60ABE"/>
    <w:rsid w:val="00D62E0C"/>
    <w:rsid w:val="00D673CA"/>
    <w:rsid w:val="00D86BCE"/>
    <w:rsid w:val="00D87D17"/>
    <w:rsid w:val="00D90282"/>
    <w:rsid w:val="00D9520B"/>
    <w:rsid w:val="00D96511"/>
    <w:rsid w:val="00DA4C9D"/>
    <w:rsid w:val="00DB0BE9"/>
    <w:rsid w:val="00DB3173"/>
    <w:rsid w:val="00DC1F10"/>
    <w:rsid w:val="00DC2BB4"/>
    <w:rsid w:val="00DC463F"/>
    <w:rsid w:val="00DC73AD"/>
    <w:rsid w:val="00DD1400"/>
    <w:rsid w:val="00DD20CF"/>
    <w:rsid w:val="00DD6975"/>
    <w:rsid w:val="00DE0AEC"/>
    <w:rsid w:val="00DE1A74"/>
    <w:rsid w:val="00DE2FE4"/>
    <w:rsid w:val="00DE33FF"/>
    <w:rsid w:val="00DF205D"/>
    <w:rsid w:val="00DF7286"/>
    <w:rsid w:val="00E07780"/>
    <w:rsid w:val="00E13130"/>
    <w:rsid w:val="00E174FD"/>
    <w:rsid w:val="00E17A73"/>
    <w:rsid w:val="00E23F66"/>
    <w:rsid w:val="00E3686F"/>
    <w:rsid w:val="00E37598"/>
    <w:rsid w:val="00E45F6B"/>
    <w:rsid w:val="00E517AE"/>
    <w:rsid w:val="00E5496D"/>
    <w:rsid w:val="00E5590D"/>
    <w:rsid w:val="00E606C1"/>
    <w:rsid w:val="00E60E44"/>
    <w:rsid w:val="00E651A3"/>
    <w:rsid w:val="00E74665"/>
    <w:rsid w:val="00E81EAD"/>
    <w:rsid w:val="00E8465E"/>
    <w:rsid w:val="00E857F2"/>
    <w:rsid w:val="00E860FE"/>
    <w:rsid w:val="00E906D5"/>
    <w:rsid w:val="00E92F6F"/>
    <w:rsid w:val="00E935CB"/>
    <w:rsid w:val="00EA09D4"/>
    <w:rsid w:val="00EA15AF"/>
    <w:rsid w:val="00EA3E1B"/>
    <w:rsid w:val="00EA4F25"/>
    <w:rsid w:val="00EA6D85"/>
    <w:rsid w:val="00EB2408"/>
    <w:rsid w:val="00EB44B6"/>
    <w:rsid w:val="00EC0FB7"/>
    <w:rsid w:val="00EC3B4F"/>
    <w:rsid w:val="00ED26AE"/>
    <w:rsid w:val="00ED51AB"/>
    <w:rsid w:val="00EE2E2E"/>
    <w:rsid w:val="00EE60C8"/>
    <w:rsid w:val="00EF5E3A"/>
    <w:rsid w:val="00F152AD"/>
    <w:rsid w:val="00F15B1A"/>
    <w:rsid w:val="00F227DD"/>
    <w:rsid w:val="00F2313C"/>
    <w:rsid w:val="00F26CCC"/>
    <w:rsid w:val="00F27B55"/>
    <w:rsid w:val="00F27CC8"/>
    <w:rsid w:val="00F31194"/>
    <w:rsid w:val="00F31A09"/>
    <w:rsid w:val="00F34FA7"/>
    <w:rsid w:val="00F3570A"/>
    <w:rsid w:val="00F3624C"/>
    <w:rsid w:val="00F4152A"/>
    <w:rsid w:val="00F764B1"/>
    <w:rsid w:val="00F7710A"/>
    <w:rsid w:val="00F8207E"/>
    <w:rsid w:val="00F8513A"/>
    <w:rsid w:val="00F85D24"/>
    <w:rsid w:val="00F908D6"/>
    <w:rsid w:val="00F914C3"/>
    <w:rsid w:val="00F91502"/>
    <w:rsid w:val="00F91865"/>
    <w:rsid w:val="00FA3C43"/>
    <w:rsid w:val="00FB4184"/>
    <w:rsid w:val="00FB53CF"/>
    <w:rsid w:val="00FB6D04"/>
    <w:rsid w:val="00FB7049"/>
    <w:rsid w:val="00FC2CF4"/>
    <w:rsid w:val="00FC334A"/>
    <w:rsid w:val="00FC6A31"/>
    <w:rsid w:val="00FD1C42"/>
    <w:rsid w:val="00FD72BF"/>
    <w:rsid w:val="00FE4400"/>
    <w:rsid w:val="00FE46B5"/>
    <w:rsid w:val="00FE7C20"/>
    <w:rsid w:val="00FF36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8113F8E-53F2-49DB-936C-C38BC87D0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5D49"/>
    <w:pPr>
      <w:spacing w:before="120" w:after="120" w:line="240" w:lineRule="auto"/>
      <w:jc w:val="both"/>
    </w:pPr>
    <w:rPr>
      <w:rFonts w:ascii="Arial" w:hAnsi="Arial" w:cs="Arial"/>
      <w:szCs w:val="24"/>
    </w:rPr>
  </w:style>
  <w:style w:type="paragraph" w:styleId="Heading1">
    <w:name w:val="heading 1"/>
    <w:basedOn w:val="Normal"/>
    <w:next w:val="Normal"/>
    <w:link w:val="Heading1Char"/>
    <w:uiPriority w:val="9"/>
    <w:qFormat/>
    <w:rsid w:val="003C5C5E"/>
    <w:pPr>
      <w:keepNext/>
      <w:keepLines/>
      <w:spacing w:before="240"/>
      <w:outlineLvl w:val="0"/>
    </w:pPr>
    <w:rPr>
      <w:rFonts w:asciiTheme="majorHAnsi" w:eastAsiaTheme="majorEastAsia" w:hAnsiTheme="majorHAnsi"/>
      <w:color w:val="1F4E79" w:themeColor="accent1" w:themeShade="80"/>
      <w:sz w:val="32"/>
      <w:szCs w:val="32"/>
    </w:rPr>
  </w:style>
  <w:style w:type="paragraph" w:styleId="Heading2">
    <w:name w:val="heading 2"/>
    <w:basedOn w:val="Normal"/>
    <w:next w:val="Normal"/>
    <w:link w:val="Heading2Char"/>
    <w:uiPriority w:val="9"/>
    <w:unhideWhenUsed/>
    <w:qFormat/>
    <w:rsid w:val="00E5590D"/>
    <w:pPr>
      <w:keepNext/>
      <w:keepLines/>
      <w:spacing w:before="40"/>
      <w:outlineLvl w:val="1"/>
    </w:pPr>
    <w:rPr>
      <w:rFonts w:asciiTheme="majorHAnsi" w:eastAsiaTheme="majorEastAsia" w:hAnsiTheme="majorHAnsi" w:cstheme="majorBidi"/>
      <w:b/>
      <w:color w:val="000000" w:themeColor="text1"/>
      <w:sz w:val="24"/>
      <w:szCs w:val="26"/>
    </w:rPr>
  </w:style>
  <w:style w:type="paragraph" w:styleId="Heading3">
    <w:name w:val="heading 3"/>
    <w:basedOn w:val="Normal"/>
    <w:next w:val="Normal"/>
    <w:link w:val="Heading3Char"/>
    <w:uiPriority w:val="9"/>
    <w:unhideWhenUsed/>
    <w:qFormat/>
    <w:rsid w:val="00965D49"/>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5C5E"/>
    <w:rPr>
      <w:rFonts w:asciiTheme="majorHAnsi" w:eastAsiaTheme="majorEastAsia" w:hAnsiTheme="majorHAnsi" w:cs="Arial"/>
      <w:color w:val="1F4E79" w:themeColor="accent1" w:themeShade="80"/>
      <w:sz w:val="32"/>
      <w:szCs w:val="32"/>
    </w:rPr>
  </w:style>
  <w:style w:type="character" w:customStyle="1" w:styleId="Heading2Char">
    <w:name w:val="Heading 2 Char"/>
    <w:basedOn w:val="DefaultParagraphFont"/>
    <w:link w:val="Heading2"/>
    <w:uiPriority w:val="9"/>
    <w:rsid w:val="00E5590D"/>
    <w:rPr>
      <w:rFonts w:asciiTheme="majorHAnsi" w:eastAsiaTheme="majorEastAsia" w:hAnsiTheme="majorHAnsi" w:cstheme="majorBidi"/>
      <w:b/>
      <w:color w:val="000000" w:themeColor="text1"/>
      <w:sz w:val="24"/>
      <w:szCs w:val="26"/>
    </w:rPr>
  </w:style>
  <w:style w:type="character" w:customStyle="1" w:styleId="Heading3Char">
    <w:name w:val="Heading 3 Char"/>
    <w:basedOn w:val="DefaultParagraphFont"/>
    <w:link w:val="Heading3"/>
    <w:uiPriority w:val="9"/>
    <w:rsid w:val="00965D49"/>
    <w:rPr>
      <w:rFonts w:asciiTheme="majorHAnsi" w:eastAsiaTheme="majorEastAsia" w:hAnsiTheme="majorHAnsi" w:cstheme="majorBidi"/>
      <w:color w:val="1F4D78" w:themeColor="accent1" w:themeShade="7F"/>
      <w:szCs w:val="24"/>
    </w:rPr>
  </w:style>
  <w:style w:type="paragraph" w:styleId="ListParagraph">
    <w:name w:val="List Paragraph"/>
    <w:basedOn w:val="Normal"/>
    <w:uiPriority w:val="34"/>
    <w:qFormat/>
    <w:rsid w:val="00965D49"/>
    <w:pPr>
      <w:ind w:left="720"/>
      <w:contextualSpacing/>
    </w:pPr>
  </w:style>
  <w:style w:type="paragraph" w:styleId="TOCHeading">
    <w:name w:val="TOC Heading"/>
    <w:basedOn w:val="Heading1"/>
    <w:next w:val="Normal"/>
    <w:uiPriority w:val="39"/>
    <w:unhideWhenUsed/>
    <w:qFormat/>
    <w:rsid w:val="00965D49"/>
    <w:pPr>
      <w:spacing w:before="480" w:line="276" w:lineRule="auto"/>
      <w:outlineLvl w:val="9"/>
    </w:pPr>
    <w:rPr>
      <w:rFonts w:cstheme="majorBidi"/>
      <w:bCs/>
      <w:sz w:val="28"/>
      <w:szCs w:val="28"/>
    </w:rPr>
  </w:style>
  <w:style w:type="paragraph" w:styleId="TOC1">
    <w:name w:val="toc 1"/>
    <w:basedOn w:val="Normal"/>
    <w:next w:val="Normal"/>
    <w:autoRedefine/>
    <w:uiPriority w:val="39"/>
    <w:unhideWhenUsed/>
    <w:rsid w:val="00173877"/>
    <w:pPr>
      <w:tabs>
        <w:tab w:val="right" w:leader="dot" w:pos="9010"/>
      </w:tabs>
      <w:spacing w:before="360" w:after="0"/>
    </w:pPr>
    <w:rPr>
      <w:rFonts w:cstheme="minorHAnsi"/>
      <w:b/>
      <w:bCs/>
      <w:caps/>
      <w:szCs w:val="22"/>
      <w:u w:val="single"/>
    </w:rPr>
  </w:style>
  <w:style w:type="paragraph" w:styleId="TOC2">
    <w:name w:val="toc 2"/>
    <w:basedOn w:val="Normal"/>
    <w:next w:val="Normal"/>
    <w:autoRedefine/>
    <w:uiPriority w:val="39"/>
    <w:unhideWhenUsed/>
    <w:rsid w:val="00965D49"/>
    <w:rPr>
      <w:rFonts w:cs="Calibri (Body)"/>
      <w:bCs/>
      <w:i/>
      <w:szCs w:val="22"/>
    </w:rPr>
  </w:style>
  <w:style w:type="paragraph" w:styleId="TOC3">
    <w:name w:val="toc 3"/>
    <w:basedOn w:val="Normal"/>
    <w:next w:val="Normal"/>
    <w:autoRedefine/>
    <w:uiPriority w:val="39"/>
    <w:unhideWhenUsed/>
    <w:rsid w:val="00965D49"/>
    <w:rPr>
      <w:rFonts w:cs="Calibri (Body)"/>
      <w:szCs w:val="22"/>
    </w:rPr>
  </w:style>
  <w:style w:type="character" w:styleId="Hyperlink">
    <w:name w:val="Hyperlink"/>
    <w:basedOn w:val="DefaultParagraphFont"/>
    <w:uiPriority w:val="99"/>
    <w:unhideWhenUsed/>
    <w:rsid w:val="00965D49"/>
    <w:rPr>
      <w:color w:val="0563C1" w:themeColor="hyperlink"/>
      <w:u w:val="single"/>
    </w:rPr>
  </w:style>
  <w:style w:type="paragraph" w:styleId="TOC4">
    <w:name w:val="toc 4"/>
    <w:basedOn w:val="Normal"/>
    <w:next w:val="Normal"/>
    <w:autoRedefine/>
    <w:uiPriority w:val="39"/>
    <w:semiHidden/>
    <w:unhideWhenUsed/>
    <w:rsid w:val="00965D49"/>
    <w:rPr>
      <w:rFonts w:cstheme="minorHAnsi"/>
      <w:szCs w:val="22"/>
    </w:rPr>
  </w:style>
  <w:style w:type="paragraph" w:styleId="TOC5">
    <w:name w:val="toc 5"/>
    <w:basedOn w:val="Normal"/>
    <w:next w:val="Normal"/>
    <w:autoRedefine/>
    <w:uiPriority w:val="39"/>
    <w:semiHidden/>
    <w:unhideWhenUsed/>
    <w:rsid w:val="00965D49"/>
    <w:rPr>
      <w:rFonts w:cstheme="minorHAnsi"/>
      <w:szCs w:val="22"/>
    </w:rPr>
  </w:style>
  <w:style w:type="paragraph" w:styleId="TOC6">
    <w:name w:val="toc 6"/>
    <w:basedOn w:val="Normal"/>
    <w:next w:val="Normal"/>
    <w:autoRedefine/>
    <w:uiPriority w:val="39"/>
    <w:semiHidden/>
    <w:unhideWhenUsed/>
    <w:rsid w:val="00965D49"/>
    <w:rPr>
      <w:rFonts w:cstheme="minorHAnsi"/>
      <w:szCs w:val="22"/>
    </w:rPr>
  </w:style>
  <w:style w:type="paragraph" w:styleId="TOC7">
    <w:name w:val="toc 7"/>
    <w:basedOn w:val="Normal"/>
    <w:next w:val="Normal"/>
    <w:autoRedefine/>
    <w:uiPriority w:val="39"/>
    <w:semiHidden/>
    <w:unhideWhenUsed/>
    <w:rsid w:val="00965D49"/>
    <w:rPr>
      <w:rFonts w:cstheme="minorHAnsi"/>
      <w:szCs w:val="22"/>
    </w:rPr>
  </w:style>
  <w:style w:type="paragraph" w:styleId="TOC8">
    <w:name w:val="toc 8"/>
    <w:basedOn w:val="Normal"/>
    <w:next w:val="Normal"/>
    <w:autoRedefine/>
    <w:uiPriority w:val="39"/>
    <w:semiHidden/>
    <w:unhideWhenUsed/>
    <w:rsid w:val="00965D49"/>
    <w:rPr>
      <w:rFonts w:cstheme="minorHAnsi"/>
      <w:szCs w:val="22"/>
    </w:rPr>
  </w:style>
  <w:style w:type="paragraph" w:styleId="TOC9">
    <w:name w:val="toc 9"/>
    <w:basedOn w:val="Normal"/>
    <w:next w:val="Normal"/>
    <w:autoRedefine/>
    <w:uiPriority w:val="39"/>
    <w:semiHidden/>
    <w:unhideWhenUsed/>
    <w:rsid w:val="00965D49"/>
    <w:rPr>
      <w:rFonts w:cstheme="minorHAnsi"/>
      <w:szCs w:val="22"/>
    </w:rPr>
  </w:style>
  <w:style w:type="paragraph" w:styleId="Footer">
    <w:name w:val="footer"/>
    <w:basedOn w:val="Normal"/>
    <w:link w:val="FooterChar"/>
    <w:uiPriority w:val="99"/>
    <w:unhideWhenUsed/>
    <w:rsid w:val="00965D49"/>
    <w:pPr>
      <w:tabs>
        <w:tab w:val="center" w:pos="4680"/>
        <w:tab w:val="right" w:pos="9360"/>
      </w:tabs>
      <w:spacing w:before="0" w:after="0"/>
    </w:pPr>
  </w:style>
  <w:style w:type="character" w:customStyle="1" w:styleId="FooterChar">
    <w:name w:val="Footer Char"/>
    <w:basedOn w:val="DefaultParagraphFont"/>
    <w:link w:val="Footer"/>
    <w:uiPriority w:val="99"/>
    <w:rsid w:val="00965D49"/>
    <w:rPr>
      <w:rFonts w:ascii="Arial" w:hAnsi="Arial" w:cs="Arial"/>
      <w:szCs w:val="24"/>
    </w:rPr>
  </w:style>
  <w:style w:type="character" w:styleId="PageNumber">
    <w:name w:val="page number"/>
    <w:basedOn w:val="DefaultParagraphFont"/>
    <w:uiPriority w:val="99"/>
    <w:semiHidden/>
    <w:unhideWhenUsed/>
    <w:rsid w:val="00965D49"/>
  </w:style>
  <w:style w:type="paragraph" w:styleId="FootnoteText">
    <w:name w:val="footnote text"/>
    <w:basedOn w:val="Normal"/>
    <w:link w:val="FootnoteTextChar"/>
    <w:uiPriority w:val="99"/>
    <w:unhideWhenUsed/>
    <w:rsid w:val="00965D49"/>
    <w:pPr>
      <w:spacing w:before="0" w:after="0"/>
    </w:pPr>
    <w:rPr>
      <w:sz w:val="20"/>
      <w:szCs w:val="20"/>
    </w:rPr>
  </w:style>
  <w:style w:type="character" w:customStyle="1" w:styleId="FootnoteTextChar">
    <w:name w:val="Footnote Text Char"/>
    <w:basedOn w:val="DefaultParagraphFont"/>
    <w:link w:val="FootnoteText"/>
    <w:uiPriority w:val="99"/>
    <w:rsid w:val="00965D49"/>
    <w:rPr>
      <w:rFonts w:ascii="Arial" w:hAnsi="Arial" w:cs="Arial"/>
      <w:sz w:val="20"/>
      <w:szCs w:val="20"/>
    </w:rPr>
  </w:style>
  <w:style w:type="character" w:styleId="FootnoteReference">
    <w:name w:val="footnote reference"/>
    <w:aliases w:val="BVI fnr Char Char Char,BVI fnr Car Car Char Char Char,BVI fnr Car Char Char Char,BVI fnr Car Car Car Car Char Char Char1,BVI fnr Car Car Car Car Char Char Char Char,BVI fnr Car Car Car Car Char Char Char Char Char,ftref Char Char"/>
    <w:basedOn w:val="DefaultParagraphFont"/>
    <w:uiPriority w:val="99"/>
    <w:unhideWhenUsed/>
    <w:rsid w:val="00965D49"/>
    <w:rPr>
      <w:vertAlign w:val="superscript"/>
    </w:rPr>
  </w:style>
  <w:style w:type="paragraph" w:styleId="Caption">
    <w:name w:val="caption"/>
    <w:basedOn w:val="Normal"/>
    <w:next w:val="Normal"/>
    <w:uiPriority w:val="35"/>
    <w:unhideWhenUsed/>
    <w:qFormat/>
    <w:rsid w:val="00965D49"/>
    <w:pPr>
      <w:spacing w:before="0" w:after="200"/>
    </w:pPr>
    <w:rPr>
      <w:i/>
      <w:iCs/>
      <w:color w:val="44546A" w:themeColor="text2"/>
      <w:sz w:val="18"/>
      <w:szCs w:val="18"/>
    </w:rPr>
  </w:style>
  <w:style w:type="paragraph" w:styleId="Header">
    <w:name w:val="header"/>
    <w:basedOn w:val="Normal"/>
    <w:link w:val="HeaderChar"/>
    <w:uiPriority w:val="99"/>
    <w:unhideWhenUsed/>
    <w:rsid w:val="00C360BB"/>
    <w:pPr>
      <w:tabs>
        <w:tab w:val="center" w:pos="4680"/>
        <w:tab w:val="right" w:pos="9360"/>
      </w:tabs>
      <w:spacing w:before="0" w:after="0"/>
    </w:pPr>
  </w:style>
  <w:style w:type="character" w:customStyle="1" w:styleId="HeaderChar">
    <w:name w:val="Header Char"/>
    <w:basedOn w:val="DefaultParagraphFont"/>
    <w:link w:val="Header"/>
    <w:uiPriority w:val="99"/>
    <w:rsid w:val="00C360BB"/>
    <w:rPr>
      <w:rFonts w:ascii="Arial" w:hAnsi="Arial" w:cs="Arial"/>
      <w:szCs w:val="24"/>
    </w:rPr>
  </w:style>
  <w:style w:type="paragraph" w:styleId="NoSpacing">
    <w:name w:val="No Spacing"/>
    <w:link w:val="NoSpacingChar"/>
    <w:uiPriority w:val="1"/>
    <w:qFormat/>
    <w:rsid w:val="00B77F08"/>
    <w:pPr>
      <w:spacing w:after="0" w:line="240" w:lineRule="auto"/>
    </w:pPr>
    <w:rPr>
      <w:rFonts w:ascii="Calibri" w:eastAsia="Calibri" w:hAnsi="Calibri" w:cs="Times New Roman"/>
      <w:lang w:val="sq-AL"/>
    </w:rPr>
  </w:style>
  <w:style w:type="character" w:customStyle="1" w:styleId="NoSpacingChar">
    <w:name w:val="No Spacing Char"/>
    <w:basedOn w:val="DefaultParagraphFont"/>
    <w:link w:val="NoSpacing"/>
    <w:uiPriority w:val="1"/>
    <w:locked/>
    <w:rsid w:val="00B77F08"/>
    <w:rPr>
      <w:rFonts w:ascii="Calibri" w:eastAsia="Calibri" w:hAnsi="Calibri" w:cs="Times New Roman"/>
      <w:lang w:val="sq-AL"/>
    </w:rPr>
  </w:style>
  <w:style w:type="paragraph" w:styleId="BalloonText">
    <w:name w:val="Balloon Text"/>
    <w:basedOn w:val="Normal"/>
    <w:link w:val="BalloonTextChar"/>
    <w:uiPriority w:val="99"/>
    <w:semiHidden/>
    <w:unhideWhenUsed/>
    <w:rsid w:val="00F26CCC"/>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6CCC"/>
    <w:rPr>
      <w:rFonts w:ascii="Tahoma" w:hAnsi="Tahoma" w:cs="Tahoma"/>
      <w:sz w:val="16"/>
      <w:szCs w:val="16"/>
    </w:rPr>
  </w:style>
  <w:style w:type="paragraph" w:styleId="ListBullet">
    <w:name w:val="List Bullet"/>
    <w:basedOn w:val="Normal"/>
    <w:uiPriority w:val="99"/>
    <w:unhideWhenUsed/>
    <w:rsid w:val="009E0F31"/>
    <w:pPr>
      <w:numPr>
        <w:numId w:val="1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692069">
      <w:bodyDiv w:val="1"/>
      <w:marLeft w:val="0"/>
      <w:marRight w:val="0"/>
      <w:marTop w:val="0"/>
      <w:marBottom w:val="0"/>
      <w:divBdr>
        <w:top w:val="none" w:sz="0" w:space="0" w:color="auto"/>
        <w:left w:val="none" w:sz="0" w:space="0" w:color="auto"/>
        <w:bottom w:val="none" w:sz="0" w:space="0" w:color="auto"/>
        <w:right w:val="none" w:sz="0" w:space="0" w:color="auto"/>
      </w:divBdr>
    </w:div>
    <w:div w:id="704327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image" Target="media/image11.png"/><Relationship Id="rId21" Type="http://schemas.openxmlformats.org/officeDocument/2006/relationships/chart" Target="charts/chart7.xml"/><Relationship Id="rId34" Type="http://schemas.openxmlformats.org/officeDocument/2006/relationships/image" Target="media/image8.png"/><Relationship Id="rId42" Type="http://schemas.openxmlformats.org/officeDocument/2006/relationships/chart" Target="charts/chart24.xml"/><Relationship Id="rId47" Type="http://schemas.openxmlformats.org/officeDocument/2006/relationships/chart" Target="charts/chart29.xml"/><Relationship Id="rId50" Type="http://schemas.openxmlformats.org/officeDocument/2006/relationships/chart" Target="charts/chart30.xml"/><Relationship Id="rId55" Type="http://schemas.openxmlformats.org/officeDocument/2006/relationships/chart" Target="charts/chart3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5.xml"/><Relationship Id="rId41" Type="http://schemas.openxmlformats.org/officeDocument/2006/relationships/chart" Target="charts/chart23.xml"/><Relationship Id="rId54" Type="http://schemas.openxmlformats.org/officeDocument/2006/relationships/chart" Target="charts/chart3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1.xml"/><Relationship Id="rId40" Type="http://schemas.openxmlformats.org/officeDocument/2006/relationships/chart" Target="charts/chart22.xml"/><Relationship Id="rId45" Type="http://schemas.openxmlformats.org/officeDocument/2006/relationships/chart" Target="charts/chart27.xml"/><Relationship Id="rId53" Type="http://schemas.openxmlformats.org/officeDocument/2006/relationships/chart" Target="charts/chart33.xm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0.xml"/><Relationship Id="rId49" Type="http://schemas.openxmlformats.org/officeDocument/2006/relationships/image" Target="media/image13.png"/><Relationship Id="rId57" Type="http://schemas.openxmlformats.org/officeDocument/2006/relationships/chart" Target="charts/chart37.xml"/><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chart" Target="charts/chart5.xml"/><Relationship Id="rId31" Type="http://schemas.openxmlformats.org/officeDocument/2006/relationships/chart" Target="charts/chart17.xml"/><Relationship Id="rId44" Type="http://schemas.openxmlformats.org/officeDocument/2006/relationships/chart" Target="charts/chart26.xml"/><Relationship Id="rId52" Type="http://schemas.openxmlformats.org/officeDocument/2006/relationships/chart" Target="charts/chart32.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image" Target="media/image9.png"/><Relationship Id="rId43" Type="http://schemas.openxmlformats.org/officeDocument/2006/relationships/chart" Target="charts/chart25.xml"/><Relationship Id="rId48" Type="http://schemas.openxmlformats.org/officeDocument/2006/relationships/image" Target="media/image12.png"/><Relationship Id="rId56" Type="http://schemas.openxmlformats.org/officeDocument/2006/relationships/chart" Target="charts/chart36.xml"/><Relationship Id="rId8" Type="http://schemas.openxmlformats.org/officeDocument/2006/relationships/image" Target="media/image1.wmf"/><Relationship Id="rId51" Type="http://schemas.openxmlformats.org/officeDocument/2006/relationships/chart" Target="charts/chart31.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image" Target="media/image10.png"/><Relationship Id="rId46" Type="http://schemas.openxmlformats.org/officeDocument/2006/relationships/chart" Target="charts/chart28.xml"/><Relationship Id="rId59"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D:\grafikonet_performanca%20202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diellor.gashi\Desktop\Raporti%20i%20performances_2020_publikim\grafikonet_performanca%202020.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E:\DPTK%202020\Raporti%20i%20performances%202019\grafikonet_performanca%202020.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diellor.gashi\Desktop\Raporti%20i%20performances_2020_publikim\grafikonet_performanca%202020.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diellor.gashi\Desktop\Raporti%20i%20performances_2020_publikim\grafikonet_performanca%202020.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diellor.gashi\Desktop\grafikonet.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diellor.gashi\Desktop\grafikonet.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diellor.gashi\Desktop\raporti%20final_performanca%207%20gusht\grafikonet%2006.08.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diellor.gashi\Desktop\Raporti%20i%20performances_2020_publikim\grafikonet_performanca%202020.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diellor.gashi\Desktop\Raporti%20i%20performances_2020_publikim\grafikonet_performanca%202020.xlsx"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diellor.gashi\Desktop\Raporti%20i%20performances_2020_publikim\grafikonet_performanca%202020.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iellor.gashi\Desktop\Book2.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diellor.gashi\Desktop\Raporti%20i%20performances_2020_publikim\grafikonet_performanca%202020.xlsx" TargetMode="External"/><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diellor.gashi\Desktop\Raporti%20i%20performances_2020_publikim\grafikonet_performanca%202020.xlsx" TargetMode="External"/><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oleObject" Target="file:///E:\DPTK%202020\grafikonet%2006.08.xlsx" TargetMode="External"/><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oleObject" Target="file:///E:\DPTK%202020\grafikonet%2006.08.xlsx" TargetMode="External"/><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diellor.gashi\Desktop\raporti%20final_performanca%207%20gusht\grafikonet%2006.08.xlsx" TargetMode="External"/><Relationship Id="rId2" Type="http://schemas.microsoft.com/office/2011/relationships/chartColorStyle" Target="colors23.xml"/><Relationship Id="rId1" Type="http://schemas.microsoft.com/office/2011/relationships/chartStyle" Target="style23.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diellor.gashi\Desktop\Raporti%20i%20performances_2020_publikim\grafikonet_performanca%202020.xlsx" TargetMode="External"/><Relationship Id="rId2" Type="http://schemas.microsoft.com/office/2011/relationships/chartColorStyle" Target="colors24.xml"/><Relationship Id="rId1" Type="http://schemas.microsoft.com/office/2011/relationships/chartStyle" Target="style24.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diellor.gashi\Desktop\Raporti%20i%20performances_2020_publikim\grafikonet_performanca%202020.xlsx" TargetMode="External"/><Relationship Id="rId2" Type="http://schemas.microsoft.com/office/2011/relationships/chartColorStyle" Target="colors25.xml"/><Relationship Id="rId1" Type="http://schemas.microsoft.com/office/2011/relationships/chartStyle" Target="style25.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diellor.gashi\Desktop\Raporti%20i%20performances_2020_publikim\grafikonet_performanca%202020.xlsx" TargetMode="External"/><Relationship Id="rId2" Type="http://schemas.microsoft.com/office/2011/relationships/chartColorStyle" Target="colors26.xml"/><Relationship Id="rId1" Type="http://schemas.microsoft.com/office/2011/relationships/chartStyle" Target="style26.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diellor.gashi\Desktop\Raporti%20i%20performances_2020_publikim\grafikonet_performanca%202020.xlsx" TargetMode="External"/><Relationship Id="rId2" Type="http://schemas.microsoft.com/office/2011/relationships/chartColorStyle" Target="colors27.xml"/><Relationship Id="rId1" Type="http://schemas.microsoft.com/office/2011/relationships/chartStyle" Target="style27.xml"/></Relationships>
</file>

<file path=word/charts/_rels/chart29.xml.rels><?xml version="1.0" encoding="UTF-8" standalone="yes"?>
<Relationships xmlns="http://schemas.openxmlformats.org/package/2006/relationships"><Relationship Id="rId3" Type="http://schemas.openxmlformats.org/officeDocument/2006/relationships/oleObject" Target="file:///E:\DPTK%202020\Raporti%20i%20performances%202019\grafikonet_performanca%202020.xlsx" TargetMode="External"/><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diellor.gashi\Desktop\grafikonet.xlsx" TargetMode="External"/><Relationship Id="rId2" Type="http://schemas.microsoft.com/office/2011/relationships/chartColorStyle" Target="colors29.xml"/><Relationship Id="rId1" Type="http://schemas.microsoft.com/office/2011/relationships/chartStyle" Target="style29.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diellor.gashi\Desktop\grafikonet.xlsx" TargetMode="External"/><Relationship Id="rId2" Type="http://schemas.microsoft.com/office/2011/relationships/chartColorStyle" Target="colors30.xml"/><Relationship Id="rId1" Type="http://schemas.microsoft.com/office/2011/relationships/chartStyle" Target="style30.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diellor.gashi\Desktop\Raporti%20i%20performances_2020_publikim\grafikonet_performanca%202020.xlsx" TargetMode="External"/><Relationship Id="rId2" Type="http://schemas.microsoft.com/office/2011/relationships/chartColorStyle" Target="colors31.xml"/><Relationship Id="rId1" Type="http://schemas.microsoft.com/office/2011/relationships/chartStyle" Target="style31.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diellor.gashi\Desktop\Raporti%20i%20performances_2020_publikim\grafikonet_performanca%202020.xlsx" TargetMode="External"/><Relationship Id="rId2" Type="http://schemas.microsoft.com/office/2011/relationships/chartColorStyle" Target="colors32.xml"/><Relationship Id="rId1" Type="http://schemas.microsoft.com/office/2011/relationships/chartStyle" Target="style32.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diellor.gashi\Desktop\Raporti%20i%20performances_2020_publikim\grafikonet_performanca%202020.xlsx" TargetMode="External"/><Relationship Id="rId2" Type="http://schemas.microsoft.com/office/2011/relationships/chartColorStyle" Target="colors33.xml"/><Relationship Id="rId1" Type="http://schemas.microsoft.com/office/2011/relationships/chartStyle" Target="style33.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diellor.gashi\Desktop\Raporti%20i%20performances_2020_publikim\grafikonet_performanca%202020.xlsx" TargetMode="External"/><Relationship Id="rId2" Type="http://schemas.microsoft.com/office/2011/relationships/chartColorStyle" Target="colors34.xml"/><Relationship Id="rId1" Type="http://schemas.microsoft.com/office/2011/relationships/chartStyle" Target="style34.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diellor.gashi\Desktop\grafikonet.xlsx" TargetMode="External"/><Relationship Id="rId2" Type="http://schemas.microsoft.com/office/2011/relationships/chartColorStyle" Target="colors35.xml"/><Relationship Id="rId1" Type="http://schemas.microsoft.com/office/2011/relationships/chartStyle" Target="style35.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mapl\Downloads\grafikonet.xlsx" TargetMode="External"/><Relationship Id="rId2" Type="http://schemas.microsoft.com/office/2011/relationships/chartColorStyle" Target="colors36.xml"/><Relationship Id="rId1" Type="http://schemas.microsoft.com/office/2011/relationships/chartStyle" Target="style36.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diellor.gashi\Desktop\Book2.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diellor.gashi\Desktop\Book2.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diellor.gashi\Desktop\Raporti%20i%20performances_2020_publikim\grafikonet_performanca%202020.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diellor.gashi\Desktop\Raporti%20i%20performances_2020_publikim\grafikonet_performanca%202020.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diellor.gashi\Desktop\Raporti%20i%20performances_2020_publikim\grafikonet_performanca%202020.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diellor.gashi\Desktop\Raporti%20i%20performances_2020_publikim\grafikonet_performanca%202020.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r>
              <a:rPr lang="en-GB">
                <a:ln>
                  <a:noFill/>
                </a:ln>
              </a:rPr>
              <a:t>%</a:t>
            </a:r>
            <a:r>
              <a:rPr lang="en-GB" baseline="0">
                <a:ln>
                  <a:noFill/>
                </a:ln>
              </a:rPr>
              <a:t> sipas fushave</a:t>
            </a:r>
            <a:endParaRPr lang="en-GB">
              <a:ln>
                <a:noFill/>
              </a:ln>
            </a:endParaRPr>
          </a:p>
        </c:rich>
      </c:tx>
      <c:overlay val="0"/>
      <c:spPr>
        <a:noFill/>
        <a:ln>
          <a:noFill/>
        </a:ln>
        <a:effectLst/>
      </c:spPr>
      <c:txPr>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spPr>
            <a:solidFill>
              <a:schemeClr val="accent4"/>
            </a:solidFill>
            <a:ln>
              <a:noFill/>
            </a:ln>
            <a:effectLst/>
          </c:spPr>
          <c:invertIfNegative val="0"/>
          <c:dPt>
            <c:idx val="0"/>
            <c:invertIfNegative val="0"/>
            <c:bubble3D val="0"/>
            <c:spPr>
              <a:solidFill>
                <a:schemeClr val="accent3">
                  <a:lumMod val="60000"/>
                  <a:lumOff val="40000"/>
                </a:schemeClr>
              </a:solidFill>
              <a:ln>
                <a:noFill/>
              </a:ln>
              <a:effectLst/>
            </c:spPr>
          </c:dPt>
          <c:dPt>
            <c:idx val="1"/>
            <c:invertIfNegative val="0"/>
            <c:bubble3D val="0"/>
            <c:spPr>
              <a:solidFill>
                <a:schemeClr val="accent3">
                  <a:lumMod val="60000"/>
                  <a:lumOff val="40000"/>
                </a:schemeClr>
              </a:solidFill>
              <a:ln>
                <a:noFill/>
              </a:ln>
              <a:effectLst/>
            </c:spPr>
          </c:dPt>
          <c:dPt>
            <c:idx val="2"/>
            <c:invertIfNegative val="0"/>
            <c:bubble3D val="0"/>
            <c:spPr>
              <a:solidFill>
                <a:schemeClr val="accent3">
                  <a:lumMod val="60000"/>
                  <a:lumOff val="40000"/>
                </a:schemeClr>
              </a:solidFill>
              <a:ln>
                <a:noFill/>
              </a:ln>
              <a:effectLst/>
            </c:spPr>
          </c:dPt>
          <c:dPt>
            <c:idx val="3"/>
            <c:invertIfNegative val="0"/>
            <c:bubble3D val="0"/>
            <c:spPr>
              <a:solidFill>
                <a:schemeClr val="accent3">
                  <a:lumMod val="60000"/>
                  <a:lumOff val="40000"/>
                </a:schemeClr>
              </a:solidFill>
              <a:ln>
                <a:noFill/>
              </a:ln>
              <a:effectLst/>
            </c:spPr>
          </c:dPt>
          <c:dPt>
            <c:idx val="4"/>
            <c:invertIfNegative val="0"/>
            <c:bubble3D val="0"/>
            <c:spPr>
              <a:solidFill>
                <a:schemeClr val="accent3">
                  <a:lumMod val="60000"/>
                  <a:lumOff val="40000"/>
                </a:schemeClr>
              </a:solidFill>
              <a:ln>
                <a:noFill/>
              </a:ln>
              <a:effectLst/>
            </c:spPr>
          </c:dPt>
          <c:dPt>
            <c:idx val="5"/>
            <c:invertIfNegative val="0"/>
            <c:bubble3D val="0"/>
            <c:spPr>
              <a:solidFill>
                <a:schemeClr val="accent3"/>
              </a:solidFill>
              <a:ln>
                <a:noFill/>
              </a:ln>
              <a:effectLst/>
            </c:spPr>
          </c:dPt>
          <c:dPt>
            <c:idx val="6"/>
            <c:invertIfNegative val="0"/>
            <c:bubble3D val="0"/>
            <c:spPr>
              <a:solidFill>
                <a:schemeClr val="accent3"/>
              </a:solidFill>
              <a:ln>
                <a:noFill/>
              </a:ln>
              <a:effectLst/>
            </c:spPr>
          </c:dPt>
          <c:dPt>
            <c:idx val="7"/>
            <c:invertIfNegative val="0"/>
            <c:bubble3D val="0"/>
            <c:spPr>
              <a:solidFill>
                <a:schemeClr val="accent3"/>
              </a:solidFill>
              <a:ln>
                <a:noFill/>
              </a:ln>
              <a:effectLst/>
            </c:spPr>
          </c:dPt>
          <c:dPt>
            <c:idx val="8"/>
            <c:invertIfNegative val="0"/>
            <c:bubble3D val="0"/>
            <c:spPr>
              <a:solidFill>
                <a:srgbClr val="00B0F0"/>
              </a:solidFill>
              <a:ln>
                <a:noFill/>
              </a:ln>
              <a:effectLst/>
            </c:spPr>
          </c:dPt>
          <c:dPt>
            <c:idx val="9"/>
            <c:invertIfNegative val="0"/>
            <c:bubble3D val="0"/>
            <c:spPr>
              <a:solidFill>
                <a:schemeClr val="accent1">
                  <a:lumMod val="40000"/>
                  <a:lumOff val="60000"/>
                </a:schemeClr>
              </a:solidFill>
              <a:ln>
                <a:noFill/>
              </a:ln>
              <a:effectLst/>
            </c:spPr>
          </c:dPt>
          <c:dPt>
            <c:idx val="10"/>
            <c:invertIfNegative val="0"/>
            <c:bubble3D val="0"/>
            <c:spPr>
              <a:solidFill>
                <a:schemeClr val="accent1">
                  <a:lumMod val="40000"/>
                  <a:lumOff val="60000"/>
                </a:schemeClr>
              </a:solidFill>
              <a:ln>
                <a:noFill/>
              </a:ln>
              <a:effectLst/>
            </c:spPr>
          </c:dPt>
          <c:dPt>
            <c:idx val="11"/>
            <c:invertIfNegative val="0"/>
            <c:bubble3D val="0"/>
            <c:spPr>
              <a:solidFill>
                <a:schemeClr val="accent1">
                  <a:lumMod val="40000"/>
                  <a:lumOff val="60000"/>
                </a:schemeClr>
              </a:solidFill>
              <a:ln>
                <a:noFill/>
              </a:ln>
              <a:effectLst/>
            </c:spPr>
          </c:dPt>
          <c:dPt>
            <c:idx val="12"/>
            <c:invertIfNegative val="0"/>
            <c:bubble3D val="0"/>
            <c:spPr>
              <a:solidFill>
                <a:schemeClr val="accent1">
                  <a:lumMod val="40000"/>
                  <a:lumOff val="60000"/>
                </a:schemeClr>
              </a:solidFill>
              <a:ln>
                <a:noFill/>
              </a:ln>
              <a:effectLst/>
            </c:spPr>
          </c:dPt>
          <c:dPt>
            <c:idx val="13"/>
            <c:invertIfNegative val="0"/>
            <c:bubble3D val="0"/>
            <c:spPr>
              <a:solidFill>
                <a:schemeClr val="accent1">
                  <a:lumMod val="40000"/>
                  <a:lumOff val="60000"/>
                </a:schemeClr>
              </a:solidFill>
              <a:ln>
                <a:noFill/>
              </a:ln>
              <a:effectLst/>
            </c:spPr>
          </c:dPt>
          <c:dPt>
            <c:idx val="14"/>
            <c:invertIfNegative val="0"/>
            <c:bubble3D val="0"/>
            <c:spPr>
              <a:solidFill>
                <a:schemeClr val="accent1">
                  <a:lumMod val="40000"/>
                  <a:lumOff val="60000"/>
                </a:schemeClr>
              </a:solidFill>
              <a:ln>
                <a:noFill/>
              </a:ln>
              <a:effectLst/>
            </c:spPr>
          </c:dPt>
          <c:dPt>
            <c:idx val="15"/>
            <c:invertIfNegative val="0"/>
            <c:bubble3D val="0"/>
            <c:spPr>
              <a:solidFill>
                <a:schemeClr val="accent1">
                  <a:lumMod val="60000"/>
                  <a:lumOff val="40000"/>
                </a:schemeClr>
              </a:solidFill>
              <a:ln>
                <a:noFill/>
              </a:ln>
              <a:effectLst/>
            </c:spPr>
          </c:dPt>
          <c:dPt>
            <c:idx val="16"/>
            <c:invertIfNegative val="0"/>
            <c:bubble3D val="0"/>
            <c:spPr>
              <a:solidFill>
                <a:schemeClr val="accent1">
                  <a:lumMod val="75000"/>
                </a:schemeClr>
              </a:solidFill>
              <a:ln>
                <a:noFill/>
              </a:ln>
              <a:effectLst/>
            </c:spPr>
          </c:dPt>
          <c:dPt>
            <c:idx val="17"/>
            <c:invertIfNegative val="0"/>
            <c:bubble3D val="0"/>
            <c:spPr>
              <a:solidFill>
                <a:schemeClr val="accent1">
                  <a:lumMod val="75000"/>
                </a:schemeClr>
              </a:solidFill>
              <a:ln>
                <a:noFill/>
              </a:ln>
              <a:effectLst/>
            </c:spPr>
          </c:dPt>
          <c:dPt>
            <c:idx val="18"/>
            <c:invertIfNegative val="0"/>
            <c:bubble3D val="0"/>
            <c:spPr>
              <a:solidFill>
                <a:schemeClr val="accent1">
                  <a:lumMod val="75000"/>
                </a:schemeClr>
              </a:solidFill>
              <a:ln>
                <a:noFill/>
              </a:ln>
              <a:effectLst/>
            </c:spPr>
          </c:dPt>
          <c:dPt>
            <c:idx val="19"/>
            <c:invertIfNegative val="0"/>
            <c:bubble3D val="0"/>
            <c:spPr>
              <a:solidFill>
                <a:schemeClr val="accent1">
                  <a:lumMod val="75000"/>
                </a:schemeClr>
              </a:solidFill>
              <a:ln>
                <a:noFill/>
              </a:ln>
              <a:effectLst/>
            </c:spPr>
          </c:dPt>
          <c:dLbls>
            <c:dLbl>
              <c:idx val="4"/>
              <c:tx>
                <c:rich>
                  <a:bodyPr/>
                  <a:lstStyle/>
                  <a:p>
                    <a:r>
                      <a:rPr lang="en-US"/>
                      <a:t>47.67</a:t>
                    </a:r>
                  </a:p>
                </c:rich>
              </c:tx>
              <c:showLegendKey val="0"/>
              <c:showVal val="1"/>
              <c:showCatName val="0"/>
              <c:showSerName val="0"/>
              <c:showPercent val="0"/>
              <c:showBubbleSize val="0"/>
              <c:extLst>
                <c:ext xmlns:c15="http://schemas.microsoft.com/office/drawing/2012/chart" uri="{CE6537A1-D6FC-4f65-9D91-7224C49458BB}"/>
              </c:extLst>
            </c:dLbl>
            <c:dLbl>
              <c:idx val="8"/>
              <c:tx>
                <c:rich>
                  <a:bodyPr/>
                  <a:lstStyle/>
                  <a:p>
                    <a:r>
                      <a:rPr lang="en-US"/>
                      <a:t>58.79</a:t>
                    </a:r>
                  </a:p>
                </c:rich>
              </c:tx>
              <c:showLegendKey val="0"/>
              <c:showVal val="1"/>
              <c:showCatName val="0"/>
              <c:showSerName val="0"/>
              <c:showPercent val="0"/>
              <c:showBubbleSize val="0"/>
              <c:extLst>
                <c:ext xmlns:c15="http://schemas.microsoft.com/office/drawing/2012/chart" uri="{CE6537A1-D6FC-4f65-9D91-7224C49458BB}"/>
              </c:extLst>
            </c:dLbl>
            <c:dLbl>
              <c:idx val="10"/>
              <c:tx>
                <c:rich>
                  <a:bodyPr/>
                  <a:lstStyle/>
                  <a:p>
                    <a:r>
                      <a:rPr lang="en-US"/>
                      <a:t>62.64</a:t>
                    </a:r>
                  </a:p>
                </c:rich>
              </c:tx>
              <c:showLegendKey val="0"/>
              <c:showVal val="1"/>
              <c:showCatName val="0"/>
              <c:showSerName val="0"/>
              <c:showPercent val="0"/>
              <c:showBubbleSize val="0"/>
              <c:extLst>
                <c:ext xmlns:c15="http://schemas.microsoft.com/office/drawing/2012/chart" uri="{CE6537A1-D6FC-4f65-9D91-7224C49458BB}"/>
              </c:extLst>
            </c:dLbl>
            <c:dLbl>
              <c:idx val="15"/>
              <c:tx>
                <c:rich>
                  <a:bodyPr/>
                  <a:lstStyle/>
                  <a:p>
                    <a:r>
                      <a:rPr lang="en-US"/>
                      <a:t>68.37</a:t>
                    </a:r>
                  </a:p>
                </c:rich>
              </c:tx>
              <c:showLegendKey val="0"/>
              <c:showVal val="1"/>
              <c:showCatName val="0"/>
              <c:showSerName val="0"/>
              <c:showPercent val="0"/>
              <c:showBubbleSize val="0"/>
              <c:extLst>
                <c:ext xmlns:c15="http://schemas.microsoft.com/office/drawing/2012/chart" uri="{CE6537A1-D6FC-4f65-9D91-7224C49458BB}"/>
              </c:extLst>
            </c:dLbl>
            <c:dLbl>
              <c:idx val="16"/>
              <c:tx>
                <c:rich>
                  <a:bodyPr/>
                  <a:lstStyle/>
                  <a:p>
                    <a:fld id="{A027587F-F58C-4A28-ACE9-CA9B8BE761CC}" type="VALUE">
                      <a:rPr lang="en-US">
                        <a:solidFill>
                          <a:schemeClr val="bg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7"/>
              <c:tx>
                <c:rich>
                  <a:bodyPr/>
                  <a:lstStyle/>
                  <a:p>
                    <a:fld id="{6C81FE63-4BCB-4A70-9F2E-9C368597C50A}" type="VALUE">
                      <a:rPr lang="en-US">
                        <a:solidFill>
                          <a:schemeClr val="bg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8"/>
              <c:tx>
                <c:rich>
                  <a:bodyPr/>
                  <a:lstStyle/>
                  <a:p>
                    <a:fld id="{47CC3F05-43E1-4B95-8CCA-7A7BFB576478}" type="VALUE">
                      <a:rPr lang="en-US">
                        <a:solidFill>
                          <a:schemeClr val="bg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9"/>
              <c:tx>
                <c:rich>
                  <a:bodyPr/>
                  <a:lstStyle/>
                  <a:p>
                    <a:fld id="{50C961F4-798F-42BE-BB68-7070E2C32CBB}" type="VALUE">
                      <a:rPr lang="en-US">
                        <a:solidFill>
                          <a:schemeClr val="bg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Sheet1!$E$123:$E$142</c:f>
              <c:strCache>
                <c:ptCount val="20"/>
                <c:pt idx="0">
                  <c:v>KANALIZIMI</c:v>
                </c:pt>
                <c:pt idx="1">
                  <c:v>PËRFAQËSIMI GJINOR</c:v>
                </c:pt>
                <c:pt idx="2">
                  <c:v>PARKINGJET PUBLIKE</c:v>
                </c:pt>
                <c:pt idx="3">
                  <c:v>PLANIFIKIMI HAPSINOR</c:v>
                </c:pt>
                <c:pt idx="4">
                  <c:v>INFRASTRUKTURA RRUGORE</c:v>
                </c:pt>
                <c:pt idx="5">
                  <c:v>KUJDESI PRIMAR SHËNDETËSOR</c:v>
                </c:pt>
                <c:pt idx="6">
                  <c:v>HAPËSIRAT PUBLIKE</c:v>
                </c:pt>
                <c:pt idx="7">
                  <c:v>BARAZIA NË PUNËSIM, SHËRBIMET SOCIALE DHE FAMILJARE</c:v>
                </c:pt>
                <c:pt idx="8">
                  <c:v>MESATARJA</c:v>
                </c:pt>
                <c:pt idx="9">
                  <c:v>ZHVILLIMI EKONOMIK LOKAL</c:v>
                </c:pt>
                <c:pt idx="10">
                  <c:v>PËRGJEGJSHMËRIA KOMUNALE</c:v>
                </c:pt>
                <c:pt idx="11">
                  <c:v>TRANSPORTI PUBLIK</c:v>
                </c:pt>
                <c:pt idx="12">
                  <c:v>MBROJTJA E AMBIENTIT</c:v>
                </c:pt>
                <c:pt idx="13">
                  <c:v>ARSIMI PARAUNIVERSITAR</c:v>
                </c:pt>
                <c:pt idx="14">
                  <c:v>KULUTURË RINI DHE SPORT</c:v>
                </c:pt>
                <c:pt idx="15">
                  <c:v>MENAXHIMI I MBETURINAVE</c:v>
                </c:pt>
                <c:pt idx="16">
                  <c:v>SHËRBIMET PUBLIKE ADMINISTRATIVE</c:v>
                </c:pt>
                <c:pt idx="17">
                  <c:v>TRANSPARENCA KOMUNALE</c:v>
                </c:pt>
                <c:pt idx="18">
                  <c:v>UJI I PIJSHËM</c:v>
                </c:pt>
                <c:pt idx="19">
                  <c:v>MENAXHIMI I FATKEQËSIVE </c:v>
                </c:pt>
              </c:strCache>
            </c:strRef>
          </c:cat>
          <c:val>
            <c:numRef>
              <c:f>Sheet1!$F$123:$F$142</c:f>
              <c:numCache>
                <c:formatCode>0.00</c:formatCode>
                <c:ptCount val="20"/>
                <c:pt idx="0">
                  <c:v>36.514638176683953</c:v>
                </c:pt>
                <c:pt idx="1">
                  <c:v>38.238388633560056</c:v>
                </c:pt>
                <c:pt idx="2">
                  <c:v>40.411813501464835</c:v>
                </c:pt>
                <c:pt idx="3">
                  <c:v>45.238022013787948</c:v>
                </c:pt>
                <c:pt idx="4">
                  <c:v>50.726542016575991</c:v>
                </c:pt>
                <c:pt idx="5">
                  <c:v>51.193190549155823</c:v>
                </c:pt>
                <c:pt idx="6">
                  <c:v>51.58003645311156</c:v>
                </c:pt>
                <c:pt idx="7">
                  <c:v>57.697861756158687</c:v>
                </c:pt>
                <c:pt idx="8">
                  <c:v>58.986034697815491</c:v>
                </c:pt>
                <c:pt idx="9">
                  <c:v>59.346631110672924</c:v>
                </c:pt>
                <c:pt idx="10">
                  <c:v>62.48277313918782</c:v>
                </c:pt>
                <c:pt idx="11">
                  <c:v>64.133761884490639</c:v>
                </c:pt>
                <c:pt idx="12">
                  <c:v>65.63829669044901</c:v>
                </c:pt>
                <c:pt idx="13">
                  <c:v>66.602276627307958</c:v>
                </c:pt>
                <c:pt idx="14">
                  <c:v>67.992107208592643</c:v>
                </c:pt>
                <c:pt idx="15">
                  <c:v>69.250849096851283</c:v>
                </c:pt>
                <c:pt idx="16">
                  <c:v>70.469430056696609</c:v>
                </c:pt>
                <c:pt idx="17">
                  <c:v>72.931821846198176</c:v>
                </c:pt>
                <c:pt idx="18">
                  <c:v>73.099288786195629</c:v>
                </c:pt>
                <c:pt idx="19">
                  <c:v>77.186929711352846</c:v>
                </c:pt>
              </c:numCache>
            </c:numRef>
          </c:val>
        </c:ser>
        <c:dLbls>
          <c:showLegendKey val="0"/>
          <c:showVal val="0"/>
          <c:showCatName val="0"/>
          <c:showSerName val="0"/>
          <c:showPercent val="0"/>
          <c:showBubbleSize val="0"/>
        </c:dLbls>
        <c:gapWidth val="100"/>
        <c:overlap val="100"/>
        <c:axId val="882589016"/>
        <c:axId val="882590192"/>
      </c:barChart>
      <c:catAx>
        <c:axId val="882589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2590192"/>
        <c:crosses val="autoZero"/>
        <c:auto val="1"/>
        <c:lblAlgn val="ctr"/>
        <c:lblOffset val="100"/>
        <c:noMultiLvlLbl val="0"/>
      </c:catAx>
      <c:valAx>
        <c:axId val="882590192"/>
        <c:scaling>
          <c:orientation val="minMax"/>
        </c:scaling>
        <c:delete val="1"/>
        <c:axPos val="b"/>
        <c:numFmt formatCode="0.00" sourceLinked="1"/>
        <c:majorTickMark val="none"/>
        <c:minorTickMark val="none"/>
        <c:tickLblPos val="nextTo"/>
        <c:crossAx val="8825890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Treguesit e përgjegjshmërisë  komunale në %</a:t>
            </a:r>
            <a:endParaRPr lang="en-US"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53578486038169459"/>
          <c:y val="0.11926421187691076"/>
          <c:w val="0.44363515832737932"/>
          <c:h val="0.84948134857201663"/>
        </c:manualLayout>
      </c:layout>
      <c:barChart>
        <c:barDir val="bar"/>
        <c:grouping val="stacked"/>
        <c:varyColors val="0"/>
        <c:ser>
          <c:idx val="0"/>
          <c:order val="0"/>
          <c:spPr>
            <a:solidFill>
              <a:schemeClr val="accent4"/>
            </a:solidFill>
            <a:ln>
              <a:noFill/>
            </a:ln>
            <a:effectLst/>
          </c:spPr>
          <c:invertIfNegative val="0"/>
          <c:dLbls>
            <c:dLbl>
              <c:idx val="4"/>
              <c:layout>
                <c:manualLayout>
                  <c:x val="3.5547240411599623E-2"/>
                  <c:y val="-2.8413126864611452E-3"/>
                </c:manualLayout>
              </c:layout>
              <c:showLegendKey val="0"/>
              <c:showVal val="1"/>
              <c:showCatName val="0"/>
              <c:showSerName val="0"/>
              <c:showPercent val="0"/>
              <c:showBubbleSize val="0"/>
              <c:extLst>
                <c:ext xmlns:c15="http://schemas.microsoft.com/office/drawing/2012/chart" uri="{CE6537A1-D6FC-4f65-9D91-7224C49458BB}"/>
              </c:extLst>
            </c:dLbl>
            <c:dLbl>
              <c:idx val="15"/>
              <c:tx>
                <c:rich>
                  <a:bodyPr/>
                  <a:lstStyle/>
                  <a:p>
                    <a:r>
                      <a:rPr lang="en-US"/>
                      <a:t>73.61</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treguesit!$H$13:$H$35</c:f>
              <c:strCache>
                <c:ptCount val="23"/>
                <c:pt idx="0">
                  <c:v>Publikimi i njoftimeve për mbajtjen e 2 takimeve publike</c:v>
                </c:pt>
                <c:pt idx="1">
                  <c:v>Pjesëmarrja e qytetarëve në konsultime publike</c:v>
                </c:pt>
                <c:pt idx="2">
                  <c:v>Aktet komunale dhe dokumentet e politikave lokale  të konsultuara me publikun</c:v>
                </c:pt>
                <c:pt idx="3">
                  <c:v>Dëgjime publike për KAB dhe buxhet komunal </c:v>
                </c:pt>
                <c:pt idx="4">
                  <c:v>Publikimi i raporteve për procese të konsultimeve publike </c:v>
                </c:pt>
                <c:pt idx="5">
                  <c:v>Këshillat lokal që kanë mbajtur së paku 6 takime në vit</c:v>
                </c:pt>
                <c:pt idx="6">
                  <c:v>Intervenimet për mbledhje të mbeturinave nga raportimet e qytetarëve</c:v>
                </c:pt>
                <c:pt idx="7">
                  <c:v>Intervenimet në shpërthimet në ujëra të zeza </c:v>
                </c:pt>
                <c:pt idx="8">
                  <c:v>Miratimi me kohë i propozim buxhetit vjetor komunal </c:v>
                </c:pt>
                <c:pt idx="9">
                  <c:v>Diskutime për raportet buxhetore tre-mujore nga Kuvendi Komunal </c:v>
                </c:pt>
                <c:pt idx="10">
                  <c:v>Diskutim për raportin e performancës komunale nga kuvendi komunal për vitin paraprak</c:v>
                </c:pt>
                <c:pt idx="11">
                  <c:v>Diskutimi i raportit të auditorit të jashtëm dhe planit të veprimit për adresim të rekomandimeve në Asamblenë Komunale</c:v>
                </c:pt>
                <c:pt idx="12">
                  <c:v>Diskutimi i raportit të auditorit të brendshem dhe planit të veprimit  në Asamblenë Komunale</c:v>
                </c:pt>
                <c:pt idx="13">
                  <c:v>Mbledhje të Kuvendit me pjesëmarrje të kryetarit të komunës</c:v>
                </c:pt>
                <c:pt idx="14">
                  <c:v>Niveli i zbatimit të planit të prokurimit</c:v>
                </c:pt>
                <c:pt idx="15">
                  <c:v>Niveli i pagesave të procesuara brenda afatit ligjor prej 30 ditëve
</c:v>
                </c:pt>
                <c:pt idx="16">
                  <c:v>Niveli i adresimit të rekomandimeve të Zyrës Kombëtare të Auditorit
</c:v>
                </c:pt>
                <c:pt idx="17">
                  <c:v>Raportimi i planit vjetor të planit të integritetit para kuvendit komunal</c:v>
                </c:pt>
                <c:pt idx="18">
                  <c:v>Suspendimi i zyrtarëve komunal në raport me akt-akuzat e ngritura ndaj tyre</c:v>
                </c:pt>
                <c:pt idx="19">
                  <c:v>Zbatimi i skemës për shpërndarjen e vlerësimeve të punës për shërbyesit civil</c:v>
                </c:pt>
                <c:pt idx="20">
                  <c:v>Vende të hapura të punës që janë procesuar përmes SIMBNj</c:v>
                </c:pt>
                <c:pt idx="21">
                  <c:v>Kontratat për shërbime të veçanta janë në pajtueshmëri me kornizën ligjore</c:v>
                </c:pt>
                <c:pt idx="22">
                  <c:v>Të punësuar me nevoja të veçanta në institucione komunale </c:v>
                </c:pt>
              </c:strCache>
            </c:strRef>
          </c:cat>
          <c:val>
            <c:numRef>
              <c:f>treguesit!$I$13:$I$35</c:f>
              <c:numCache>
                <c:formatCode>0.00</c:formatCode>
                <c:ptCount val="23"/>
                <c:pt idx="0">
                  <c:v>83.333333333333329</c:v>
                </c:pt>
                <c:pt idx="1">
                  <c:v>53.794222388520133</c:v>
                </c:pt>
                <c:pt idx="2">
                  <c:v>67.154413135249399</c:v>
                </c:pt>
                <c:pt idx="3">
                  <c:v>90.50588050015601</c:v>
                </c:pt>
                <c:pt idx="4">
                  <c:v>0</c:v>
                </c:pt>
                <c:pt idx="5">
                  <c:v>54.112016505507114</c:v>
                </c:pt>
                <c:pt idx="6">
                  <c:v>57.675257776702743</c:v>
                </c:pt>
                <c:pt idx="7">
                  <c:v>65.105564190872187</c:v>
                </c:pt>
                <c:pt idx="8">
                  <c:v>88.611111111111114</c:v>
                </c:pt>
                <c:pt idx="9">
                  <c:v>84.722222222222229</c:v>
                </c:pt>
                <c:pt idx="10">
                  <c:v>50</c:v>
                </c:pt>
                <c:pt idx="11">
                  <c:v>75</c:v>
                </c:pt>
                <c:pt idx="12">
                  <c:v>31.944444444444443</c:v>
                </c:pt>
                <c:pt idx="13">
                  <c:v>62.239855052355047</c:v>
                </c:pt>
                <c:pt idx="14">
                  <c:v>77.63861389103711</c:v>
                </c:pt>
                <c:pt idx="15">
                  <c:v>71.219370271773514</c:v>
                </c:pt>
                <c:pt idx="16">
                  <c:v>30.130180555555555</c:v>
                </c:pt>
                <c:pt idx="17">
                  <c:v>27.777777777777779</c:v>
                </c:pt>
                <c:pt idx="18">
                  <c:v>93.055555555555557</c:v>
                </c:pt>
                <c:pt idx="19">
                  <c:v>72.557660671160846</c:v>
                </c:pt>
                <c:pt idx="20">
                  <c:v>83.621846484165332</c:v>
                </c:pt>
                <c:pt idx="21">
                  <c:v>50.115175867675617</c:v>
                </c:pt>
                <c:pt idx="22">
                  <c:v>23.19207667175597</c:v>
                </c:pt>
              </c:numCache>
            </c:numRef>
          </c:val>
        </c:ser>
        <c:dLbls>
          <c:showLegendKey val="0"/>
          <c:showVal val="0"/>
          <c:showCatName val="0"/>
          <c:showSerName val="0"/>
          <c:showPercent val="0"/>
          <c:showBubbleSize val="0"/>
        </c:dLbls>
        <c:gapWidth val="150"/>
        <c:overlap val="100"/>
        <c:axId val="882607048"/>
        <c:axId val="882605088"/>
      </c:barChart>
      <c:catAx>
        <c:axId val="882607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82605088"/>
        <c:crosses val="autoZero"/>
        <c:auto val="1"/>
        <c:lblAlgn val="ctr"/>
        <c:lblOffset val="100"/>
        <c:noMultiLvlLbl val="0"/>
      </c:catAx>
      <c:valAx>
        <c:axId val="882605088"/>
        <c:scaling>
          <c:orientation val="minMax"/>
        </c:scaling>
        <c:delete val="1"/>
        <c:axPos val="b"/>
        <c:numFmt formatCode="0.00" sourceLinked="1"/>
        <c:majorTickMark val="none"/>
        <c:minorTickMark val="none"/>
        <c:tickLblPos val="nextTo"/>
        <c:crossAx val="8826070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n-US"/>
              <a:t>% sipas komunave</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3283582089552231E-3"/>
          <c:y val="6.5373945694510605E-2"/>
          <c:w val="0.97014925373134331"/>
          <c:h val="0.52840922464763074"/>
        </c:manualLayout>
      </c:layout>
      <c:barChart>
        <c:barDir val="col"/>
        <c:grouping val="stacked"/>
        <c:varyColors val="0"/>
        <c:ser>
          <c:idx val="0"/>
          <c:order val="0"/>
          <c:spPr>
            <a:solidFill>
              <a:schemeClr val="accent4"/>
            </a:solidFill>
            <a:ln>
              <a:noFill/>
            </a:ln>
            <a:effectLst/>
          </c:spPr>
          <c:invertIfNegative val="0"/>
          <c:dLbls>
            <c:dLbl>
              <c:idx val="1"/>
              <c:layout>
                <c:manualLayout>
                  <c:x val="1.4458299872425427E-3"/>
                  <c:y val="-6.944444444444444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4458299872425427E-3"/>
                  <c:y val="-9.2592592592592671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4458299872425427E-3"/>
                  <c:y val="-7.8703703703703706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0"/>
                  <c:y val="-7.8703703703703706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4458299872425427E-3"/>
                  <c:y val="-8.7962962962962965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8.7962962962962965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1.4458299872425427E-3"/>
                  <c:y val="-9.2592592592592587E-2"/>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5.3013153786416898E-17"/>
                  <c:y val="-9.7222222222222307E-2"/>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0"/>
                  <c:y val="-9.7222222222222224E-2"/>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2.8916599744851913E-3"/>
                  <c:y val="-0.10648148148148148"/>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0"/>
                  <c:y val="-9.7222222222222224E-2"/>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3.2960149176541214E-3"/>
                  <c:y val="-0.14456453019538856"/>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0"/>
                  <c:y val="-0.10648148148148152"/>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1.4458299872424367E-3"/>
                  <c:y val="-0.12500000000000006"/>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0"/>
                  <c:y val="-3.8083148206918438E-2"/>
                </c:manualLayout>
              </c:layout>
              <c:showLegendKey val="0"/>
              <c:showVal val="1"/>
              <c:showCatName val="0"/>
              <c:showSerName val="0"/>
              <c:showPercent val="0"/>
              <c:showBubbleSize val="0"/>
              <c:extLst>
                <c:ext xmlns:c15="http://schemas.microsoft.com/office/drawing/2012/chart" uri="{CE6537A1-D6FC-4f65-9D91-7224C49458BB}"/>
              </c:extLst>
            </c:dLbl>
            <c:dLbl>
              <c:idx val="29"/>
              <c:layout>
                <c:manualLayout>
                  <c:x val="-1.060263075728338E-16"/>
                  <c:y val="-0.11574074074074082"/>
                </c:manualLayout>
              </c:layout>
              <c:showLegendKey val="0"/>
              <c:showVal val="1"/>
              <c:showCatName val="0"/>
              <c:showSerName val="0"/>
              <c:showPercent val="0"/>
              <c:showBubbleSize val="0"/>
              <c:extLst>
                <c:ext xmlns:c15="http://schemas.microsoft.com/office/drawing/2012/chart" uri="{CE6537A1-D6FC-4f65-9D91-7224C49458BB}"/>
              </c:extLst>
            </c:dLbl>
            <c:dLbl>
              <c:idx val="31"/>
              <c:layout>
                <c:manualLayout>
                  <c:x val="-1.4458299872427546E-3"/>
                  <c:y val="-0.1481481481481482"/>
                </c:manualLayout>
              </c:layout>
              <c:showLegendKey val="0"/>
              <c:showVal val="1"/>
              <c:showCatName val="0"/>
              <c:showSerName val="0"/>
              <c:showPercent val="0"/>
              <c:showBubbleSize val="0"/>
              <c:extLst>
                <c:ext xmlns:c15="http://schemas.microsoft.com/office/drawing/2012/chart" uri="{CE6537A1-D6FC-4f65-9D91-7224C49458BB}"/>
              </c:extLst>
            </c:dLbl>
            <c:dLbl>
              <c:idx val="33"/>
              <c:layout>
                <c:manualLayout>
                  <c:x val="1.4458299872424367E-3"/>
                  <c:y val="-0.12962962962962962"/>
                </c:manualLayout>
              </c:layout>
              <c:showLegendKey val="0"/>
              <c:showVal val="1"/>
              <c:showCatName val="0"/>
              <c:showSerName val="0"/>
              <c:showPercent val="0"/>
              <c:showBubbleSize val="0"/>
              <c:extLst>
                <c:ext xmlns:c15="http://schemas.microsoft.com/office/drawing/2012/chart" uri="{CE6537A1-D6FC-4f65-9D91-7224C49458BB}"/>
              </c:extLst>
            </c:dLbl>
            <c:dLbl>
              <c:idx val="35"/>
              <c:layout>
                <c:manualLayout>
                  <c:x val="-1.4458299872425427E-3"/>
                  <c:y val="-0.12962962962962968"/>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Pergjegjshmeria!$J$58:$J$93</c:f>
              <c:strCache>
                <c:ptCount val="36"/>
                <c:pt idx="0">
                  <c:v>Mitrovica Veriore</c:v>
                </c:pt>
                <c:pt idx="1">
                  <c:v>Shtërpcë</c:v>
                </c:pt>
                <c:pt idx="2">
                  <c:v>Zubin Potoku</c:v>
                </c:pt>
                <c:pt idx="3">
                  <c:v>Novobërdë</c:v>
                </c:pt>
                <c:pt idx="4">
                  <c:v>Zveçan</c:v>
                </c:pt>
                <c:pt idx="5">
                  <c:v>Malishevë</c:v>
                </c:pt>
                <c:pt idx="6">
                  <c:v>Podujevë</c:v>
                </c:pt>
                <c:pt idx="7">
                  <c:v>Prizren </c:v>
                </c:pt>
                <c:pt idx="8">
                  <c:v>Fushe Kosovë</c:v>
                </c:pt>
                <c:pt idx="9">
                  <c:v>Leposaviq</c:v>
                </c:pt>
                <c:pt idx="10">
                  <c:v>Graçanicë</c:v>
                </c:pt>
                <c:pt idx="11">
                  <c:v>Prishtinë</c:v>
                </c:pt>
                <c:pt idx="12">
                  <c:v>Ranillug </c:v>
                </c:pt>
                <c:pt idx="13">
                  <c:v>Partesh </c:v>
                </c:pt>
                <c:pt idx="14">
                  <c:v>Junik </c:v>
                </c:pt>
                <c:pt idx="15">
                  <c:v>Gjakovë</c:v>
                </c:pt>
                <c:pt idx="16">
                  <c:v>Kllokot </c:v>
                </c:pt>
                <c:pt idx="17">
                  <c:v>Deçan</c:v>
                </c:pt>
                <c:pt idx="18">
                  <c:v>Istog </c:v>
                </c:pt>
                <c:pt idx="19">
                  <c:v>Kamenicë</c:v>
                </c:pt>
                <c:pt idx="20">
                  <c:v>Shtime </c:v>
                </c:pt>
                <c:pt idx="21">
                  <c:v>Ferizaj</c:v>
                </c:pt>
                <c:pt idx="22">
                  <c:v>Mitrovicë e Jugut</c:v>
                </c:pt>
                <c:pt idx="23">
                  <c:v>Klinë</c:v>
                </c:pt>
                <c:pt idx="24">
                  <c:v>Suharekë</c:v>
                </c:pt>
                <c:pt idx="25">
                  <c:v>Skenderaj </c:v>
                </c:pt>
                <c:pt idx="26">
                  <c:v>Pejë </c:v>
                </c:pt>
                <c:pt idx="27">
                  <c:v>Viti </c:v>
                </c:pt>
                <c:pt idx="28">
                  <c:v>Gjilan </c:v>
                </c:pt>
                <c:pt idx="29">
                  <c:v>Obiliq</c:v>
                </c:pt>
                <c:pt idx="30">
                  <c:v>Vushtrri </c:v>
                </c:pt>
                <c:pt idx="31">
                  <c:v>Kaçanik </c:v>
                </c:pt>
                <c:pt idx="32">
                  <c:v>Rahovec</c:v>
                </c:pt>
                <c:pt idx="33">
                  <c:v>Hani Elezit </c:v>
                </c:pt>
                <c:pt idx="34">
                  <c:v>Lipjan </c:v>
                </c:pt>
                <c:pt idx="35">
                  <c:v>Gllogoc </c:v>
                </c:pt>
              </c:strCache>
            </c:strRef>
          </c:cat>
          <c:val>
            <c:numRef>
              <c:f>Pergjegjshmeria!$K$58:$K$93</c:f>
              <c:numCache>
                <c:formatCode>0.00</c:formatCode>
                <c:ptCount val="36"/>
                <c:pt idx="0">
                  <c:v>8.2653677113323045</c:v>
                </c:pt>
                <c:pt idx="1">
                  <c:v>10.011766666666666</c:v>
                </c:pt>
                <c:pt idx="2">
                  <c:v>28.13625140291807</c:v>
                </c:pt>
                <c:pt idx="3">
                  <c:v>38.97912527944861</c:v>
                </c:pt>
                <c:pt idx="4">
                  <c:v>43.593285151427878</c:v>
                </c:pt>
                <c:pt idx="5">
                  <c:v>49.978333680700942</c:v>
                </c:pt>
                <c:pt idx="6">
                  <c:v>51.027284863818061</c:v>
                </c:pt>
                <c:pt idx="7">
                  <c:v>53.078267077250118</c:v>
                </c:pt>
                <c:pt idx="8">
                  <c:v>53.905912750249925</c:v>
                </c:pt>
                <c:pt idx="9">
                  <c:v>55.869981341544928</c:v>
                </c:pt>
                <c:pt idx="10">
                  <c:v>56.415486859224565</c:v>
                </c:pt>
                <c:pt idx="11">
                  <c:v>57.698901468332089</c:v>
                </c:pt>
                <c:pt idx="12">
                  <c:v>60.567523242346439</c:v>
                </c:pt>
                <c:pt idx="13">
                  <c:v>62.088578088578082</c:v>
                </c:pt>
                <c:pt idx="14">
                  <c:v>62.380666666666663</c:v>
                </c:pt>
                <c:pt idx="15">
                  <c:v>62.422757647734457</c:v>
                </c:pt>
                <c:pt idx="16">
                  <c:v>62.784094762900509</c:v>
                </c:pt>
                <c:pt idx="17">
                  <c:v>63.964977700199071</c:v>
                </c:pt>
                <c:pt idx="18">
                  <c:v>64.432311727738892</c:v>
                </c:pt>
                <c:pt idx="19">
                  <c:v>65.857311320135963</c:v>
                </c:pt>
                <c:pt idx="20">
                  <c:v>68.562395915052917</c:v>
                </c:pt>
                <c:pt idx="21">
                  <c:v>68.964113985558171</c:v>
                </c:pt>
                <c:pt idx="22">
                  <c:v>70.774804740184862</c:v>
                </c:pt>
                <c:pt idx="23">
                  <c:v>72.34900550159837</c:v>
                </c:pt>
                <c:pt idx="24">
                  <c:v>72.494775029933351</c:v>
                </c:pt>
                <c:pt idx="25">
                  <c:v>73.844811367022047</c:v>
                </c:pt>
                <c:pt idx="26">
                  <c:v>74.386177180200008</c:v>
                </c:pt>
                <c:pt idx="27">
                  <c:v>74.81</c:v>
                </c:pt>
                <c:pt idx="28">
                  <c:v>77.204016263222655</c:v>
                </c:pt>
                <c:pt idx="29">
                  <c:v>78.080682218534349</c:v>
                </c:pt>
                <c:pt idx="30">
                  <c:v>78.34639012474905</c:v>
                </c:pt>
                <c:pt idx="31">
                  <c:v>83.957023042221607</c:v>
                </c:pt>
                <c:pt idx="32">
                  <c:v>85.006094491855805</c:v>
                </c:pt>
                <c:pt idx="33">
                  <c:v>85.647506446596395</c:v>
                </c:pt>
                <c:pt idx="34">
                  <c:v>88.661384420125358</c:v>
                </c:pt>
                <c:pt idx="35">
                  <c:v>90.562662102007579</c:v>
                </c:pt>
              </c:numCache>
            </c:numRef>
          </c:val>
        </c:ser>
        <c:dLbls>
          <c:showLegendKey val="0"/>
          <c:showVal val="0"/>
          <c:showCatName val="0"/>
          <c:showSerName val="0"/>
          <c:showPercent val="0"/>
          <c:showBubbleSize val="0"/>
        </c:dLbls>
        <c:gapWidth val="150"/>
        <c:overlap val="100"/>
        <c:axId val="882596072"/>
        <c:axId val="882596856"/>
      </c:barChart>
      <c:catAx>
        <c:axId val="882596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82596856"/>
        <c:crosses val="autoZero"/>
        <c:auto val="1"/>
        <c:lblAlgn val="ctr"/>
        <c:lblOffset val="100"/>
        <c:noMultiLvlLbl val="0"/>
      </c:catAx>
      <c:valAx>
        <c:axId val="882596856"/>
        <c:scaling>
          <c:orientation val="minMax"/>
        </c:scaling>
        <c:delete val="1"/>
        <c:axPos val="l"/>
        <c:numFmt formatCode="0.00" sourceLinked="1"/>
        <c:majorTickMark val="none"/>
        <c:minorTickMark val="none"/>
        <c:tickLblPos val="nextTo"/>
        <c:crossAx val="8825960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e treguesve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treguesit!$H$35:$H$38</c:f>
              <c:strCache>
                <c:ptCount val="4"/>
                <c:pt idx="0">
                  <c:v>Të punësuar me nevoja të veçanta në institucione komunale </c:v>
                </c:pt>
                <c:pt idx="1">
                  <c:v>Të punësuar nga komunitetet jo-shumicë </c:v>
                </c:pt>
                <c:pt idx="2">
                  <c:v>Familje me nevojë të cilave iu është siguruar banimi dhe janë krijuar kushtet për lëshim të banimit social</c:v>
                </c:pt>
                <c:pt idx="3">
                  <c:v>Fëmijë me nevojë për strehim që iu është siguruar strehimi familjar</c:v>
                </c:pt>
              </c:strCache>
            </c:strRef>
          </c:cat>
          <c:val>
            <c:numRef>
              <c:f>treguesit!$I$35:$I$38</c:f>
              <c:numCache>
                <c:formatCode>0.00</c:formatCode>
                <c:ptCount val="4"/>
                <c:pt idx="0">
                  <c:v>23.19207667175597</c:v>
                </c:pt>
                <c:pt idx="1">
                  <c:v>59.377119708555675</c:v>
                </c:pt>
                <c:pt idx="2">
                  <c:v>60.277726017373801</c:v>
                </c:pt>
                <c:pt idx="3">
                  <c:v>85.340608465608454</c:v>
                </c:pt>
              </c:numCache>
            </c:numRef>
          </c:val>
        </c:ser>
        <c:dLbls>
          <c:showLegendKey val="0"/>
          <c:showVal val="0"/>
          <c:showCatName val="0"/>
          <c:showSerName val="0"/>
          <c:showPercent val="0"/>
          <c:showBubbleSize val="0"/>
        </c:dLbls>
        <c:gapWidth val="150"/>
        <c:overlap val="100"/>
        <c:axId val="882602344"/>
        <c:axId val="882599208"/>
      </c:barChart>
      <c:catAx>
        <c:axId val="882602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2599208"/>
        <c:crosses val="autoZero"/>
        <c:auto val="1"/>
        <c:lblAlgn val="ctr"/>
        <c:lblOffset val="100"/>
        <c:noMultiLvlLbl val="0"/>
      </c:catAx>
      <c:valAx>
        <c:axId val="882599208"/>
        <c:scaling>
          <c:orientation val="minMax"/>
        </c:scaling>
        <c:delete val="1"/>
        <c:axPos val="b"/>
        <c:numFmt formatCode="0.00" sourceLinked="1"/>
        <c:majorTickMark val="none"/>
        <c:minorTickMark val="none"/>
        <c:tickLblPos val="nextTo"/>
        <c:crossAx val="8826023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sipas komunave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1.9410565172737145E-2"/>
          <c:y val="0.13543838136112818"/>
          <c:w val="0.95979548397660119"/>
          <c:h val="0.47491177336738488"/>
        </c:manualLayout>
      </c:layout>
      <c:barChart>
        <c:barDir val="col"/>
        <c:grouping val="stacked"/>
        <c:varyColors val="0"/>
        <c:ser>
          <c:idx val="0"/>
          <c:order val="0"/>
          <c:spPr>
            <a:solidFill>
              <a:schemeClr val="accent4"/>
            </a:solidFill>
            <a:ln>
              <a:noFill/>
            </a:ln>
            <a:effectLst/>
          </c:spPr>
          <c:invertIfNegative val="0"/>
          <c:dLbls>
            <c:dLbl>
              <c:idx val="1"/>
              <c:layout>
                <c:manualLayout>
                  <c:x val="5.0232751674985391E-3"/>
                  <c:y val="-8.333333333333341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6744250558328618E-3"/>
                  <c:y val="-7.8703703703703706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6744250558328158E-3"/>
                  <c:y val="-8.3333333333333329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0"/>
                  <c:y val="-9.2592592592592671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0"/>
                  <c:y val="-9.2592592592592587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6.1394876141689491E-17"/>
                  <c:y val="-8.3333333333333412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5.0232751674984784E-3"/>
                  <c:y val="-8.7962962962962965E-2"/>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6.1394876141689491E-17"/>
                  <c:y val="-9.2592592592592587E-2"/>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5.0232751674986007E-3"/>
                  <c:y val="-0.10648148148148157"/>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6.1394876141689491E-17"/>
                  <c:y val="-9.7222222222222224E-2"/>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0"/>
                  <c:y val="-0.11574074074074078"/>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1.6744250558327236E-3"/>
                  <c:y val="-0.10185185185185185"/>
                </c:manualLayout>
              </c:layout>
              <c:showLegendKey val="0"/>
              <c:showVal val="1"/>
              <c:showCatName val="0"/>
              <c:showSerName val="0"/>
              <c:showPercent val="0"/>
              <c:showBubbleSize val="0"/>
              <c:extLst>
                <c:ext xmlns:c15="http://schemas.microsoft.com/office/drawing/2012/chart" uri="{CE6537A1-D6FC-4f65-9D91-7224C49458BB}"/>
              </c:extLst>
            </c:dLbl>
            <c:dLbl>
              <c:idx val="25"/>
              <c:layout>
                <c:manualLayout>
                  <c:x val="1.6744250558328466E-3"/>
                  <c:y val="-0.10185185185185185"/>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1.6744250558328466E-3"/>
                  <c:y val="-0.10648148148148148"/>
                </c:manualLayout>
              </c:layout>
              <c:showLegendKey val="0"/>
              <c:showVal val="1"/>
              <c:showCatName val="0"/>
              <c:showSerName val="0"/>
              <c:showPercent val="0"/>
              <c:showBubbleSize val="0"/>
              <c:extLst>
                <c:ext xmlns:c15="http://schemas.microsoft.com/office/drawing/2012/chart" uri="{CE6537A1-D6FC-4f65-9D91-7224C49458BB}"/>
              </c:extLst>
            </c:dLbl>
            <c:dLbl>
              <c:idx val="29"/>
              <c:layout>
                <c:manualLayout>
                  <c:x val="1.6744250558328466E-3"/>
                  <c:y val="-0.11574074074074082"/>
                </c:manualLayout>
              </c:layout>
              <c:showLegendKey val="0"/>
              <c:showVal val="1"/>
              <c:showCatName val="0"/>
              <c:showSerName val="0"/>
              <c:showPercent val="0"/>
              <c:showBubbleSize val="0"/>
              <c:extLst>
                <c:ext xmlns:c15="http://schemas.microsoft.com/office/drawing/2012/chart" uri="{CE6537A1-D6FC-4f65-9D91-7224C49458BB}"/>
              </c:extLst>
            </c:dLbl>
            <c:dLbl>
              <c:idx val="31"/>
              <c:layout>
                <c:manualLayout>
                  <c:x val="1.6744250558328466E-3"/>
                  <c:y val="-0.10648148148148152"/>
                </c:manualLayout>
              </c:layout>
              <c:showLegendKey val="0"/>
              <c:showVal val="1"/>
              <c:showCatName val="0"/>
              <c:showSerName val="0"/>
              <c:showPercent val="0"/>
              <c:showBubbleSize val="0"/>
              <c:extLst>
                <c:ext xmlns:c15="http://schemas.microsoft.com/office/drawing/2012/chart" uri="{CE6537A1-D6FC-4f65-9D91-7224C49458BB}"/>
              </c:extLst>
            </c:dLbl>
            <c:dLbl>
              <c:idx val="33"/>
              <c:layout>
                <c:manualLayout>
                  <c:x val="-5.0232751674986623E-3"/>
                  <c:y val="-0.1388888888888889"/>
                </c:manualLayout>
              </c:layout>
              <c:showLegendKey val="0"/>
              <c:showVal val="1"/>
              <c:showCatName val="0"/>
              <c:showSerName val="0"/>
              <c:showPercent val="0"/>
              <c:showBubbleSize val="0"/>
              <c:extLst>
                <c:ext xmlns:c15="http://schemas.microsoft.com/office/drawing/2012/chart" uri="{CE6537A1-D6FC-4f65-9D91-7224C49458BB}"/>
              </c:extLst>
            </c:dLbl>
            <c:dLbl>
              <c:idx val="35"/>
              <c:layout>
                <c:manualLayout>
                  <c:x val="1.6744250558327236E-3"/>
                  <c:y val="-0.125"/>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barazia!$F$13:$F$48</c:f>
              <c:strCache>
                <c:ptCount val="36"/>
                <c:pt idx="0">
                  <c:v>Zubin Potoku</c:v>
                </c:pt>
                <c:pt idx="1">
                  <c:v>Mitrovica Veriore</c:v>
                </c:pt>
                <c:pt idx="2">
                  <c:v>Zveçan</c:v>
                </c:pt>
                <c:pt idx="3">
                  <c:v>Graçanicë</c:v>
                </c:pt>
                <c:pt idx="4">
                  <c:v>Mitrovicë e Jugut</c:v>
                </c:pt>
                <c:pt idx="5">
                  <c:v>Kllokot </c:v>
                </c:pt>
                <c:pt idx="6">
                  <c:v>Shtime </c:v>
                </c:pt>
                <c:pt idx="7">
                  <c:v>Gjakovë</c:v>
                </c:pt>
                <c:pt idx="8">
                  <c:v>Klinë</c:v>
                </c:pt>
                <c:pt idx="9">
                  <c:v>Novobërdë</c:v>
                </c:pt>
                <c:pt idx="10">
                  <c:v>Shtërpcë</c:v>
                </c:pt>
                <c:pt idx="11">
                  <c:v>Pejë </c:v>
                </c:pt>
                <c:pt idx="12">
                  <c:v>Malishevë</c:v>
                </c:pt>
                <c:pt idx="13">
                  <c:v>Kamenicë</c:v>
                </c:pt>
                <c:pt idx="14">
                  <c:v>Lipjan </c:v>
                </c:pt>
                <c:pt idx="15">
                  <c:v>Gjilan </c:v>
                </c:pt>
                <c:pt idx="16">
                  <c:v>Istog </c:v>
                </c:pt>
                <c:pt idx="17">
                  <c:v>Viti </c:v>
                </c:pt>
                <c:pt idx="18">
                  <c:v>Hani Elezit </c:v>
                </c:pt>
                <c:pt idx="19">
                  <c:v>Obiliq</c:v>
                </c:pt>
                <c:pt idx="20">
                  <c:v>Prishtinë</c:v>
                </c:pt>
                <c:pt idx="21">
                  <c:v>Partesh </c:v>
                </c:pt>
                <c:pt idx="22">
                  <c:v>Leposaviq</c:v>
                </c:pt>
                <c:pt idx="23">
                  <c:v>Junik </c:v>
                </c:pt>
                <c:pt idx="24">
                  <c:v>Podujevë</c:v>
                </c:pt>
                <c:pt idx="25">
                  <c:v>Ranillug </c:v>
                </c:pt>
                <c:pt idx="26">
                  <c:v>Vushtrri </c:v>
                </c:pt>
                <c:pt idx="27">
                  <c:v>Kaçanik </c:v>
                </c:pt>
                <c:pt idx="28">
                  <c:v>Suharekë</c:v>
                </c:pt>
                <c:pt idx="29">
                  <c:v>Prizren </c:v>
                </c:pt>
                <c:pt idx="30">
                  <c:v>Skenderaj </c:v>
                </c:pt>
                <c:pt idx="31">
                  <c:v>Deçan</c:v>
                </c:pt>
                <c:pt idx="32">
                  <c:v>Gllogoc </c:v>
                </c:pt>
                <c:pt idx="33">
                  <c:v>Rahovec</c:v>
                </c:pt>
                <c:pt idx="34">
                  <c:v>Fushe Kosovë</c:v>
                </c:pt>
                <c:pt idx="35">
                  <c:v>Ferizaj</c:v>
                </c:pt>
              </c:strCache>
            </c:strRef>
          </c:cat>
          <c:val>
            <c:numRef>
              <c:f>barazia!$G$13:$G$48</c:f>
              <c:numCache>
                <c:formatCode>0.00</c:formatCode>
                <c:ptCount val="36"/>
                <c:pt idx="0">
                  <c:v>14.844279927138919</c:v>
                </c:pt>
                <c:pt idx="1">
                  <c:v>14.844279927138919</c:v>
                </c:pt>
                <c:pt idx="2">
                  <c:v>25.090181566483182</c:v>
                </c:pt>
                <c:pt idx="3">
                  <c:v>31.41138871600328</c:v>
                </c:pt>
                <c:pt idx="4">
                  <c:v>35.12268424246394</c:v>
                </c:pt>
                <c:pt idx="5">
                  <c:v>36.489706014564412</c:v>
                </c:pt>
                <c:pt idx="6">
                  <c:v>41.486215538847119</c:v>
                </c:pt>
                <c:pt idx="7">
                  <c:v>45.593434397421291</c:v>
                </c:pt>
                <c:pt idx="8">
                  <c:v>48.120183432559053</c:v>
                </c:pt>
                <c:pt idx="9">
                  <c:v>49.744871042587441</c:v>
                </c:pt>
                <c:pt idx="10">
                  <c:v>50.293296089385478</c:v>
                </c:pt>
                <c:pt idx="11">
                  <c:v>51.051797865894137</c:v>
                </c:pt>
                <c:pt idx="12">
                  <c:v>53.582916290775287</c:v>
                </c:pt>
                <c:pt idx="13">
                  <c:v>56.195283877770024</c:v>
                </c:pt>
                <c:pt idx="14">
                  <c:v>57.822532254129598</c:v>
                </c:pt>
                <c:pt idx="15">
                  <c:v>58.160737876933297</c:v>
                </c:pt>
                <c:pt idx="16">
                  <c:v>58.852166162907849</c:v>
                </c:pt>
                <c:pt idx="17">
                  <c:v>59.844279927138921</c:v>
                </c:pt>
                <c:pt idx="18">
                  <c:v>60.5260981089571</c:v>
                </c:pt>
                <c:pt idx="19">
                  <c:v>62.44047619047619</c:v>
                </c:pt>
                <c:pt idx="20">
                  <c:v>63.004472986205798</c:v>
                </c:pt>
                <c:pt idx="21">
                  <c:v>64.844279927138913</c:v>
                </c:pt>
                <c:pt idx="22">
                  <c:v>64.844279927138913</c:v>
                </c:pt>
                <c:pt idx="23">
                  <c:v>64.844279927138928</c:v>
                </c:pt>
                <c:pt idx="24">
                  <c:v>66.274266265936745</c:v>
                </c:pt>
                <c:pt idx="25">
                  <c:v>66.759562029330169</c:v>
                </c:pt>
                <c:pt idx="26">
                  <c:v>68.45434787252222</c:v>
                </c:pt>
                <c:pt idx="27">
                  <c:v>69.531779927138928</c:v>
                </c:pt>
                <c:pt idx="28">
                  <c:v>70.539040747184472</c:v>
                </c:pt>
                <c:pt idx="29">
                  <c:v>71.62866944074753</c:v>
                </c:pt>
                <c:pt idx="30">
                  <c:v>73.918690090478293</c:v>
                </c:pt>
                <c:pt idx="31">
                  <c:v>74.468274111675129</c:v>
                </c:pt>
                <c:pt idx="32">
                  <c:v>76.102174663981032</c:v>
                </c:pt>
                <c:pt idx="33">
                  <c:v>82.309941520467845</c:v>
                </c:pt>
                <c:pt idx="34">
                  <c:v>93.41110170347298</c:v>
                </c:pt>
                <c:pt idx="35">
                  <c:v>94.671052631578945</c:v>
                </c:pt>
              </c:numCache>
            </c:numRef>
          </c:val>
        </c:ser>
        <c:dLbls>
          <c:showLegendKey val="0"/>
          <c:showVal val="0"/>
          <c:showCatName val="0"/>
          <c:showSerName val="0"/>
          <c:showPercent val="0"/>
          <c:showBubbleSize val="0"/>
        </c:dLbls>
        <c:gapWidth val="150"/>
        <c:overlap val="100"/>
        <c:axId val="882600384"/>
        <c:axId val="882601168"/>
      </c:barChart>
      <c:catAx>
        <c:axId val="88260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82601168"/>
        <c:crosses val="autoZero"/>
        <c:auto val="1"/>
        <c:lblAlgn val="ctr"/>
        <c:lblOffset val="100"/>
        <c:noMultiLvlLbl val="0"/>
      </c:catAx>
      <c:valAx>
        <c:axId val="882601168"/>
        <c:scaling>
          <c:orientation val="minMax"/>
        </c:scaling>
        <c:delete val="1"/>
        <c:axPos val="l"/>
        <c:numFmt formatCode="0.00" sourceLinked="1"/>
        <c:majorTickMark val="none"/>
        <c:minorTickMark val="none"/>
        <c:tickLblPos val="nextTo"/>
        <c:crossAx val="8826003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e treguesëve në fushën e kulturës, rinisë dhe sportit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[grafikonet.xlsx]Sheet4!$H$39:$H$41</c:f>
              <c:strCache>
                <c:ptCount val="3"/>
                <c:pt idx="0">
                  <c:v>Hapësira për aktivitete sportive për numër të banorëve</c:v>
                </c:pt>
                <c:pt idx="1">
                  <c:v>Aktivitete të kulturës, rinisë dhe sportit të organizuara me buxhet komunal </c:v>
                </c:pt>
                <c:pt idx="2">
                  <c:v>Pjesëmarrja e qytetarëve në veprimtari për kulturë, rini dhe sport</c:v>
                </c:pt>
              </c:strCache>
            </c:strRef>
          </c:cat>
          <c:val>
            <c:numRef>
              <c:f>[grafikonet.xlsx]Sheet4!$I$39:$I$41</c:f>
              <c:numCache>
                <c:formatCode>0.00</c:formatCode>
                <c:ptCount val="3"/>
                <c:pt idx="0">
                  <c:v>67.684860262486097</c:v>
                </c:pt>
                <c:pt idx="1">
                  <c:v>79.229657200451925</c:v>
                </c:pt>
                <c:pt idx="2">
                  <c:v>57.369051108946501</c:v>
                </c:pt>
              </c:numCache>
            </c:numRef>
          </c:val>
        </c:ser>
        <c:dLbls>
          <c:showLegendKey val="0"/>
          <c:showVal val="0"/>
          <c:showCatName val="0"/>
          <c:showSerName val="0"/>
          <c:showPercent val="0"/>
          <c:showBubbleSize val="0"/>
        </c:dLbls>
        <c:gapWidth val="150"/>
        <c:overlap val="100"/>
        <c:axId val="882608616"/>
        <c:axId val="882609400"/>
      </c:barChart>
      <c:catAx>
        <c:axId val="882608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2609400"/>
        <c:crosses val="autoZero"/>
        <c:auto val="1"/>
        <c:lblAlgn val="ctr"/>
        <c:lblOffset val="100"/>
        <c:noMultiLvlLbl val="0"/>
      </c:catAx>
      <c:valAx>
        <c:axId val="882609400"/>
        <c:scaling>
          <c:orientation val="minMax"/>
        </c:scaling>
        <c:delete val="1"/>
        <c:axPos val="b"/>
        <c:numFmt formatCode="0.00" sourceLinked="1"/>
        <c:majorTickMark val="none"/>
        <c:minorTickMark val="none"/>
        <c:tickLblPos val="nextTo"/>
        <c:crossAx val="8826086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e arritur e komunave</a:t>
            </a:r>
          </a:p>
        </c:rich>
      </c:tx>
      <c:layout>
        <c:manualLayout>
          <c:xMode val="edge"/>
          <c:yMode val="edge"/>
          <c:x val="0.26286231700338281"/>
          <c:y val="3.342082239720034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7230910763569462E-2"/>
          <c:y val="9.3009259259259264E-2"/>
          <c:w val="0.95746321958145297"/>
          <c:h val="0.60466170895304749"/>
        </c:manualLayout>
      </c:layout>
      <c:barChart>
        <c:barDir val="col"/>
        <c:grouping val="stacked"/>
        <c:varyColors val="0"/>
        <c:ser>
          <c:idx val="0"/>
          <c:order val="0"/>
          <c:spPr>
            <a:solidFill>
              <a:schemeClr val="accent4"/>
            </a:solidFill>
            <a:ln>
              <a:noFill/>
            </a:ln>
            <a:effectLst/>
          </c:spPr>
          <c:invertIfNegative val="0"/>
          <c:dLbls>
            <c:dLbl>
              <c:idx val="4"/>
              <c:layout>
                <c:manualLayout>
                  <c:x val="0"/>
                  <c:y val="-8.1150866838804875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
                  <c:y val="-7.3773515308004356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3.3731594383714427E-17"/>
                  <c:y val="-9.5905569900405815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3.3731594383714427E-17"/>
                  <c:y val="-0.10328292143120626"/>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0"/>
                  <c:y val="-9.590556990040576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6.7463188767428855E-17"/>
                  <c:y val="-9.5905569900405815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0"/>
                  <c:y val="-9.590556990040576E-2"/>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6.7463188767428855E-17"/>
                  <c:y val="-9.5905569900405691E-2"/>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6.7463188767428855E-17"/>
                  <c:y val="-0.11066027296200664"/>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0"/>
                  <c:y val="-0.1106602729620067"/>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1.8399264029438822E-3"/>
                  <c:y val="-0.13279232755440798"/>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1.8399264029437474E-3"/>
                  <c:y val="-0.1106602729620067"/>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1.3492637753485771E-16"/>
                  <c:y val="-0.11066027296200664"/>
                </c:manualLayout>
              </c:layout>
              <c:showLegendKey val="0"/>
              <c:showVal val="1"/>
              <c:showCatName val="0"/>
              <c:showSerName val="0"/>
              <c:showPercent val="0"/>
              <c:showBubbleSize val="0"/>
              <c:extLst>
                <c:ext xmlns:c15="http://schemas.microsoft.com/office/drawing/2012/chart" uri="{CE6537A1-D6FC-4f65-9D91-7224C49458BB}"/>
              </c:extLst>
            </c:dLbl>
            <c:dLbl>
              <c:idx val="30"/>
              <c:layout>
                <c:manualLayout>
                  <c:x val="-1.8399264029440171E-3"/>
                  <c:y val="-0.1032829214312062"/>
                </c:manualLayout>
              </c:layout>
              <c:showLegendKey val="0"/>
              <c:showVal val="1"/>
              <c:showCatName val="0"/>
              <c:showSerName val="0"/>
              <c:showPercent val="0"/>
              <c:showBubbleSize val="0"/>
              <c:extLst>
                <c:ext xmlns:c15="http://schemas.microsoft.com/office/drawing/2012/chart" uri="{CE6537A1-D6FC-4f65-9D91-7224C49458BB}"/>
              </c:extLst>
            </c:dLbl>
            <c:dLbl>
              <c:idx val="32"/>
              <c:layout>
                <c:manualLayout>
                  <c:x val="0"/>
                  <c:y val="-0.13279232755440798"/>
                </c:manualLayout>
              </c:layout>
              <c:showLegendKey val="0"/>
              <c:showVal val="1"/>
              <c:showCatName val="0"/>
              <c:showSerName val="0"/>
              <c:showPercent val="0"/>
              <c:showBubbleSize val="0"/>
              <c:extLst>
                <c:ext xmlns:c15="http://schemas.microsoft.com/office/drawing/2012/chart" uri="{CE6537A1-D6FC-4f65-9D91-7224C49458BB}"/>
              </c:extLst>
            </c:dLbl>
            <c:dLbl>
              <c:idx val="34"/>
              <c:layout>
                <c:manualLayout>
                  <c:x val="0"/>
                  <c:y val="-0.110660272962006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[grafikonet.xlsx]Sheet5!$P$86:$P$121</c:f>
              <c:strCache>
                <c:ptCount val="36"/>
                <c:pt idx="0">
                  <c:v>Zubin Potoku</c:v>
                </c:pt>
                <c:pt idx="1">
                  <c:v>Mitrovica Veriore</c:v>
                </c:pt>
                <c:pt idx="2">
                  <c:v>Shtërpcë</c:v>
                </c:pt>
                <c:pt idx="3">
                  <c:v>Prishtinë</c:v>
                </c:pt>
                <c:pt idx="4">
                  <c:v>Prizren </c:v>
                </c:pt>
                <c:pt idx="5">
                  <c:v>Leposaviq</c:v>
                </c:pt>
                <c:pt idx="6">
                  <c:v>Novobërdë</c:v>
                </c:pt>
                <c:pt idx="7">
                  <c:v>Ferizaj</c:v>
                </c:pt>
                <c:pt idx="8">
                  <c:v>Gjilan </c:v>
                </c:pt>
                <c:pt idx="9">
                  <c:v>Suharekë</c:v>
                </c:pt>
                <c:pt idx="10">
                  <c:v>Malishevë</c:v>
                </c:pt>
                <c:pt idx="11">
                  <c:v>Kaçanik </c:v>
                </c:pt>
                <c:pt idx="12">
                  <c:v>Gjakovë</c:v>
                </c:pt>
                <c:pt idx="13">
                  <c:v>Istog </c:v>
                </c:pt>
                <c:pt idx="14">
                  <c:v>Mitrovicë</c:v>
                </c:pt>
                <c:pt idx="15">
                  <c:v>Zveçan</c:v>
                </c:pt>
                <c:pt idx="16">
                  <c:v>Lipjan </c:v>
                </c:pt>
                <c:pt idx="17">
                  <c:v>Fushe Kosovë</c:v>
                </c:pt>
                <c:pt idx="18">
                  <c:v>Kllokot </c:v>
                </c:pt>
                <c:pt idx="19">
                  <c:v>Vushtrri </c:v>
                </c:pt>
                <c:pt idx="20">
                  <c:v>Podujevë</c:v>
                </c:pt>
                <c:pt idx="21">
                  <c:v>Skenderaj </c:v>
                </c:pt>
                <c:pt idx="22">
                  <c:v>Deçan</c:v>
                </c:pt>
                <c:pt idx="23">
                  <c:v>Obiliq</c:v>
                </c:pt>
                <c:pt idx="24">
                  <c:v>Kamenicë</c:v>
                </c:pt>
                <c:pt idx="25">
                  <c:v>Viti </c:v>
                </c:pt>
                <c:pt idx="26">
                  <c:v>Shtime </c:v>
                </c:pt>
                <c:pt idx="27">
                  <c:v>Junik </c:v>
                </c:pt>
                <c:pt idx="28">
                  <c:v>Pejë </c:v>
                </c:pt>
                <c:pt idx="29">
                  <c:v>Hani Elezit </c:v>
                </c:pt>
                <c:pt idx="30">
                  <c:v>Klinë</c:v>
                </c:pt>
                <c:pt idx="31">
                  <c:v>Rahovec</c:v>
                </c:pt>
                <c:pt idx="32">
                  <c:v>Gllogoc </c:v>
                </c:pt>
                <c:pt idx="33">
                  <c:v>Graçanicë</c:v>
                </c:pt>
                <c:pt idx="34">
                  <c:v>Partesh </c:v>
                </c:pt>
                <c:pt idx="35">
                  <c:v>Ranillug </c:v>
                </c:pt>
              </c:strCache>
            </c:strRef>
          </c:cat>
          <c:val>
            <c:numRef>
              <c:f>[grafikonet.xlsx]Sheet5!$Q$86:$Q$121</c:f>
              <c:numCache>
                <c:formatCode>0.0</c:formatCode>
                <c:ptCount val="36"/>
                <c:pt idx="0">
                  <c:v>0</c:v>
                </c:pt>
                <c:pt idx="1">
                  <c:v>8.3986287952987269</c:v>
                </c:pt>
                <c:pt idx="2">
                  <c:v>23.021582733812952</c:v>
                </c:pt>
                <c:pt idx="3">
                  <c:v>35.277104222567239</c:v>
                </c:pt>
                <c:pt idx="4">
                  <c:v>35.981435727102451</c:v>
                </c:pt>
                <c:pt idx="5">
                  <c:v>38.1235414235706</c:v>
                </c:pt>
                <c:pt idx="6">
                  <c:v>40.517507459103541</c:v>
                </c:pt>
                <c:pt idx="7">
                  <c:v>46.902761994622644</c:v>
                </c:pt>
                <c:pt idx="8">
                  <c:v>48.501309339524411</c:v>
                </c:pt>
                <c:pt idx="9">
                  <c:v>51.46331320689179</c:v>
                </c:pt>
                <c:pt idx="10">
                  <c:v>57.049725294933594</c:v>
                </c:pt>
                <c:pt idx="11">
                  <c:v>62.060941662426288</c:v>
                </c:pt>
                <c:pt idx="12">
                  <c:v>62.437074326325146</c:v>
                </c:pt>
                <c:pt idx="13">
                  <c:v>62.974013961458951</c:v>
                </c:pt>
                <c:pt idx="14">
                  <c:v>63.256765827546914</c:v>
                </c:pt>
                <c:pt idx="15">
                  <c:v>64.241569259707106</c:v>
                </c:pt>
                <c:pt idx="16">
                  <c:v>64.825101987674685</c:v>
                </c:pt>
                <c:pt idx="17">
                  <c:v>67.210209189897782</c:v>
                </c:pt>
                <c:pt idx="18">
                  <c:v>69.561815336463226</c:v>
                </c:pt>
                <c:pt idx="19">
                  <c:v>69.685506489129239</c:v>
                </c:pt>
                <c:pt idx="20">
                  <c:v>71.801941264873051</c:v>
                </c:pt>
                <c:pt idx="21">
                  <c:v>75.919717645208223</c:v>
                </c:pt>
                <c:pt idx="22">
                  <c:v>81.570165367185439</c:v>
                </c:pt>
                <c:pt idx="23">
                  <c:v>83.983983639789102</c:v>
                </c:pt>
                <c:pt idx="24">
                  <c:v>84.879451295552172</c:v>
                </c:pt>
                <c:pt idx="25">
                  <c:v>93.527266704236325</c:v>
                </c:pt>
                <c:pt idx="26">
                  <c:v>95.220319133362608</c:v>
                </c:pt>
                <c:pt idx="27">
                  <c:v>96.737343852728472</c:v>
                </c:pt>
                <c:pt idx="28">
                  <c:v>97.487817522032145</c:v>
                </c:pt>
                <c:pt idx="29">
                  <c:v>98.210677443369136</c:v>
                </c:pt>
                <c:pt idx="30">
                  <c:v>98.314110556940989</c:v>
                </c:pt>
                <c:pt idx="31">
                  <c:v>98.573156846000572</c:v>
                </c:pt>
                <c:pt idx="32">
                  <c:v>100</c:v>
                </c:pt>
                <c:pt idx="33">
                  <c:v>100</c:v>
                </c:pt>
                <c:pt idx="34">
                  <c:v>100</c:v>
                </c:pt>
                <c:pt idx="35">
                  <c:v>100</c:v>
                </c:pt>
              </c:numCache>
            </c:numRef>
          </c:val>
        </c:ser>
        <c:dLbls>
          <c:showLegendKey val="0"/>
          <c:showVal val="0"/>
          <c:showCatName val="0"/>
          <c:showSerName val="0"/>
          <c:showPercent val="0"/>
          <c:showBubbleSize val="0"/>
        </c:dLbls>
        <c:gapWidth val="150"/>
        <c:overlap val="100"/>
        <c:axId val="882607440"/>
        <c:axId val="882607832"/>
      </c:barChart>
      <c:catAx>
        <c:axId val="88260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82607832"/>
        <c:crosses val="autoZero"/>
        <c:auto val="1"/>
        <c:lblAlgn val="ctr"/>
        <c:lblOffset val="100"/>
        <c:noMultiLvlLbl val="0"/>
      </c:catAx>
      <c:valAx>
        <c:axId val="882607832"/>
        <c:scaling>
          <c:orientation val="minMax"/>
        </c:scaling>
        <c:delete val="1"/>
        <c:axPos val="l"/>
        <c:numFmt formatCode="0.0" sourceLinked="1"/>
        <c:majorTickMark val="none"/>
        <c:minorTickMark val="none"/>
        <c:tickLblPos val="nextTo"/>
        <c:crossAx val="8826074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rPr>
              <a:t>% e treguesëve</a:t>
            </a:r>
            <a:endParaRPr lang="en-US"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spPr>
            <a:solidFill>
              <a:schemeClr val="accent4"/>
            </a:solidFill>
            <a:ln>
              <a:noFill/>
            </a:ln>
            <a:effectLst/>
          </c:spPr>
          <c:invertIfNegative val="0"/>
          <c:dLbls>
            <c:dLbl>
              <c:idx val="0"/>
              <c:tx>
                <c:rich>
                  <a:bodyPr/>
                  <a:lstStyle/>
                  <a:p>
                    <a:r>
                      <a:rPr lang="en-US"/>
                      <a:t>68.48</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'[grafikonet 06.08.xlsx]treguesit'!$H$42:$H$43</c:f>
              <c:strCache>
                <c:ptCount val="2"/>
                <c:pt idx="0">
                  <c:v>Niveli i realizimit të planit komunal për menaxhimin e fatkeqësive</c:v>
                </c:pt>
                <c:pt idx="1">
                  <c:v>Intervenimet për mbrojtje nga fatkeqësitë</c:v>
                </c:pt>
              </c:strCache>
            </c:strRef>
          </c:cat>
          <c:val>
            <c:numRef>
              <c:f>'[grafikonet 06.08.xlsx]treguesit'!$I$42:$I$43</c:f>
              <c:numCache>
                <c:formatCode>0.00</c:formatCode>
                <c:ptCount val="2"/>
                <c:pt idx="0">
                  <c:v>62.921695122459141</c:v>
                </c:pt>
                <c:pt idx="1">
                  <c:v>85.896608744691008</c:v>
                </c:pt>
              </c:numCache>
            </c:numRef>
          </c:val>
        </c:ser>
        <c:dLbls>
          <c:showLegendKey val="0"/>
          <c:showVal val="0"/>
          <c:showCatName val="0"/>
          <c:showSerName val="0"/>
          <c:showPercent val="0"/>
          <c:showBubbleSize val="0"/>
        </c:dLbls>
        <c:gapWidth val="150"/>
        <c:overlap val="100"/>
        <c:axId val="882544720"/>
        <c:axId val="882549816"/>
      </c:barChart>
      <c:catAx>
        <c:axId val="882544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2549816"/>
        <c:crosses val="autoZero"/>
        <c:auto val="1"/>
        <c:lblAlgn val="ctr"/>
        <c:lblOffset val="100"/>
        <c:noMultiLvlLbl val="0"/>
      </c:catAx>
      <c:valAx>
        <c:axId val="882549816"/>
        <c:scaling>
          <c:orientation val="minMax"/>
        </c:scaling>
        <c:delete val="1"/>
        <c:axPos val="b"/>
        <c:numFmt formatCode="0.00" sourceLinked="1"/>
        <c:majorTickMark val="none"/>
        <c:minorTickMark val="none"/>
        <c:tickLblPos val="nextTo"/>
        <c:crossAx val="8825447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n-US"/>
              <a:t>% sipas komunave</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0768431983385256E-2"/>
          <c:y val="0.18072072072072073"/>
          <c:w val="0.95846313603322952"/>
          <c:h val="0.44646567827670186"/>
        </c:manualLayout>
      </c:layout>
      <c:barChart>
        <c:barDir val="col"/>
        <c:grouping val="stacked"/>
        <c:varyColors val="0"/>
        <c:ser>
          <c:idx val="0"/>
          <c:order val="0"/>
          <c:spPr>
            <a:solidFill>
              <a:schemeClr val="accent4"/>
            </a:solidFill>
            <a:ln>
              <a:noFill/>
            </a:ln>
            <a:effectLst/>
          </c:spPr>
          <c:invertIfNegative val="0"/>
          <c:dLbls>
            <c:dLbl>
              <c:idx val="0"/>
              <c:layout>
                <c:manualLayout>
                  <c:x val="1.888039271216837E-3"/>
                  <c:y val="0"/>
                </c:manualLayout>
              </c:layout>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50</a:t>
                    </a:r>
                  </a:p>
                </c:rich>
              </c:tx>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t>50</a:t>
                    </a:r>
                  </a:p>
                </c:rich>
              </c:tx>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a:t>50</a:t>
                    </a:r>
                  </a:p>
                </c:rich>
              </c:tx>
              <c:showLegendKey val="0"/>
              <c:showVal val="1"/>
              <c:showCatName val="0"/>
              <c:showSerName val="0"/>
              <c:showPercent val="0"/>
              <c:showBubbleSize val="0"/>
              <c:extLst>
                <c:ext xmlns:c15="http://schemas.microsoft.com/office/drawing/2012/chart" uri="{CE6537A1-D6FC-4f65-9D91-7224C49458BB}"/>
              </c:extLst>
            </c:dLbl>
            <c:dLbl>
              <c:idx val="7"/>
              <c:tx>
                <c:rich>
                  <a:bodyPr/>
                  <a:lstStyle/>
                  <a:p>
                    <a:r>
                      <a:rPr lang="en-US"/>
                      <a:t>50</a:t>
                    </a:r>
                  </a:p>
                </c:rich>
              </c:tx>
              <c:showLegendKey val="0"/>
              <c:showVal val="1"/>
              <c:showCatName val="0"/>
              <c:showSerName val="0"/>
              <c:showPercent val="0"/>
              <c:showBubbleSize val="0"/>
              <c:extLst>
                <c:ext xmlns:c15="http://schemas.microsoft.com/office/drawing/2012/chart" uri="{CE6537A1-D6FC-4f65-9D91-7224C49458BB}"/>
              </c:extLst>
            </c:dLbl>
            <c:dLbl>
              <c:idx val="8"/>
              <c:layout>
                <c:manualLayout>
                  <c:x val="1.279415087688793E-3"/>
                  <c:y val="-7.870370370370379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2.5588301753775859E-3"/>
                  <c:y val="-8.3333333333333329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2.5588301753775859E-3"/>
                  <c:y val="-8.3333333333333329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1.279415087688793E-3"/>
                  <c:y val="-0.10185185185185194"/>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2.5588301753775859E-3"/>
                  <c:y val="-9.7222222222222224E-2"/>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3.8382452630663791E-3"/>
                  <c:y val="-0.1111111111111111"/>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2.5588301753775859E-3"/>
                  <c:y val="-0.125"/>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9.382268924946574E-17"/>
                  <c:y val="-0.11574074074074082"/>
                </c:manualLayout>
              </c:layout>
              <c:showLegendKey val="0"/>
              <c:showVal val="1"/>
              <c:showCatName val="0"/>
              <c:showSerName val="0"/>
              <c:showPercent val="0"/>
              <c:showBubbleSize val="0"/>
              <c:extLst>
                <c:ext xmlns:c15="http://schemas.microsoft.com/office/drawing/2012/chart" uri="{CE6537A1-D6FC-4f65-9D91-7224C49458BB}"/>
              </c:extLst>
            </c:dLbl>
            <c:dLbl>
              <c:idx val="23"/>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extLst>
            </c:dLbl>
            <c:dLbl>
              <c:idx val="24"/>
              <c:layout>
                <c:manualLayout>
                  <c:x val="0"/>
                  <c:y val="-9.2592592592592587E-2"/>
                </c:manualLayout>
              </c:layout>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extLst>
            </c:dLbl>
            <c:dLbl>
              <c:idx val="25"/>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extLst>
            </c:dLbl>
            <c:dLbl>
              <c:idx val="26"/>
              <c:layout>
                <c:manualLayout>
                  <c:x val="1.2794150876886993E-3"/>
                  <c:y val="-8.7962962962962965E-2"/>
                </c:manualLayout>
              </c:layout>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extLst>
            </c:dLbl>
            <c:dLbl>
              <c:idx val="27"/>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extLst>
            </c:dLbl>
            <c:dLbl>
              <c:idx val="28"/>
              <c:layout>
                <c:manualLayout>
                  <c:x val="0"/>
                  <c:y val="-8.7962962962962965E-2"/>
                </c:manualLayout>
              </c:layout>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extLst>
            </c:dLbl>
            <c:dLbl>
              <c:idx val="29"/>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extLst>
            </c:dLbl>
            <c:dLbl>
              <c:idx val="30"/>
              <c:layout>
                <c:manualLayout>
                  <c:x val="-1.8764537849893148E-16"/>
                  <c:y val="-0.10185185185185189"/>
                </c:manualLayout>
              </c:layout>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extLst>
            </c:dLbl>
            <c:dLbl>
              <c:idx val="31"/>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extLst>
            </c:dLbl>
            <c:dLbl>
              <c:idx val="32"/>
              <c:layout>
                <c:manualLayout>
                  <c:x val="-1.279415087688793E-3"/>
                  <c:y val="-9.2592592592592587E-2"/>
                </c:manualLayout>
              </c:layout>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extLst>
            </c:dLbl>
            <c:dLbl>
              <c:idx val="33"/>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extLst>
            </c:dLbl>
            <c:dLbl>
              <c:idx val="34"/>
              <c:layout>
                <c:manualLayout>
                  <c:x val="0"/>
                  <c:y val="-8.7962962962962965E-2"/>
                </c:manualLayout>
              </c:layout>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extLst>
            </c:dLbl>
            <c:dLbl>
              <c:idx val="35"/>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fatkeq!$E$22:$E$57</c:f>
              <c:strCache>
                <c:ptCount val="36"/>
                <c:pt idx="0">
                  <c:v>Graçanicë</c:v>
                </c:pt>
                <c:pt idx="1">
                  <c:v>Kllokot </c:v>
                </c:pt>
                <c:pt idx="2">
                  <c:v>Zubin Potoku</c:v>
                </c:pt>
                <c:pt idx="3">
                  <c:v>Zveçan</c:v>
                </c:pt>
                <c:pt idx="4">
                  <c:v>Partesh </c:v>
                </c:pt>
                <c:pt idx="5">
                  <c:v>Podujevë</c:v>
                </c:pt>
                <c:pt idx="6">
                  <c:v>Shtërpcë</c:v>
                </c:pt>
                <c:pt idx="7">
                  <c:v>Leposaviq</c:v>
                </c:pt>
                <c:pt idx="8">
                  <c:v>Ranillug </c:v>
                </c:pt>
                <c:pt idx="9">
                  <c:v>Deçan</c:v>
                </c:pt>
                <c:pt idx="10">
                  <c:v>Mitrovica Veriore</c:v>
                </c:pt>
                <c:pt idx="11">
                  <c:v>Prishtinë</c:v>
                </c:pt>
                <c:pt idx="12">
                  <c:v>Kaçanik </c:v>
                </c:pt>
                <c:pt idx="13">
                  <c:v>Gjilan </c:v>
                </c:pt>
                <c:pt idx="14">
                  <c:v>Suharekë</c:v>
                </c:pt>
                <c:pt idx="15">
                  <c:v>Malishevë</c:v>
                </c:pt>
                <c:pt idx="16">
                  <c:v>Klinë</c:v>
                </c:pt>
                <c:pt idx="17">
                  <c:v>Pejë </c:v>
                </c:pt>
                <c:pt idx="18">
                  <c:v>Shtime </c:v>
                </c:pt>
                <c:pt idx="19">
                  <c:v>Vushtrri </c:v>
                </c:pt>
                <c:pt idx="20">
                  <c:v>Lipjan </c:v>
                </c:pt>
                <c:pt idx="21">
                  <c:v>Mitrovicë e Jugut</c:v>
                </c:pt>
                <c:pt idx="22">
                  <c:v>Viti </c:v>
                </c:pt>
                <c:pt idx="23">
                  <c:v>Ferizaj</c:v>
                </c:pt>
                <c:pt idx="24">
                  <c:v>Fushe Kosovë</c:v>
                </c:pt>
                <c:pt idx="25">
                  <c:v>Gjakovë</c:v>
                </c:pt>
                <c:pt idx="26">
                  <c:v>Gllogoc </c:v>
                </c:pt>
                <c:pt idx="27">
                  <c:v>Hani Elezit </c:v>
                </c:pt>
                <c:pt idx="28">
                  <c:v>Istog </c:v>
                </c:pt>
                <c:pt idx="29">
                  <c:v>Junik </c:v>
                </c:pt>
                <c:pt idx="30">
                  <c:v>Kamenicë</c:v>
                </c:pt>
                <c:pt idx="31">
                  <c:v>Novobërdë</c:v>
                </c:pt>
                <c:pt idx="32">
                  <c:v>Obiliq</c:v>
                </c:pt>
                <c:pt idx="33">
                  <c:v>Prizren </c:v>
                </c:pt>
                <c:pt idx="34">
                  <c:v>Rahovec</c:v>
                </c:pt>
                <c:pt idx="35">
                  <c:v>Skenderaj </c:v>
                </c:pt>
              </c:strCache>
            </c:strRef>
          </c:cat>
          <c:val>
            <c:numRef>
              <c:f>fatkeq!$F$22:$F$57</c:f>
              <c:numCache>
                <c:formatCode>0.00</c:formatCode>
                <c:ptCount val="36"/>
                <c:pt idx="0">
                  <c:v>0</c:v>
                </c:pt>
                <c:pt idx="1">
                  <c:v>0</c:v>
                </c:pt>
                <c:pt idx="2">
                  <c:v>0</c:v>
                </c:pt>
                <c:pt idx="3">
                  <c:v>0</c:v>
                </c:pt>
                <c:pt idx="4">
                  <c:v>50</c:v>
                </c:pt>
                <c:pt idx="5">
                  <c:v>50</c:v>
                </c:pt>
                <c:pt idx="6">
                  <c:v>50</c:v>
                </c:pt>
                <c:pt idx="7">
                  <c:v>50</c:v>
                </c:pt>
                <c:pt idx="8">
                  <c:v>58.333333333333329</c:v>
                </c:pt>
                <c:pt idx="9">
                  <c:v>62.903225806451616</c:v>
                </c:pt>
                <c:pt idx="10">
                  <c:v>80.975609756097555</c:v>
                </c:pt>
                <c:pt idx="11">
                  <c:v>81.880228974020241</c:v>
                </c:pt>
                <c:pt idx="12">
                  <c:v>82.745098039215691</c:v>
                </c:pt>
                <c:pt idx="13">
                  <c:v>82.985553772070631</c:v>
                </c:pt>
                <c:pt idx="14">
                  <c:v>87.5</c:v>
                </c:pt>
                <c:pt idx="15">
                  <c:v>89.450757575757578</c:v>
                </c:pt>
                <c:pt idx="16">
                  <c:v>90</c:v>
                </c:pt>
                <c:pt idx="17">
                  <c:v>90</c:v>
                </c:pt>
                <c:pt idx="18">
                  <c:v>90.476190476190482</c:v>
                </c:pt>
                <c:pt idx="19">
                  <c:v>93.421052631578959</c:v>
                </c:pt>
                <c:pt idx="20">
                  <c:v>93.75</c:v>
                </c:pt>
                <c:pt idx="21">
                  <c:v>96.391752577319579</c:v>
                </c:pt>
                <c:pt idx="22">
                  <c:v>97.916666666666671</c:v>
                </c:pt>
                <c:pt idx="23">
                  <c:v>100</c:v>
                </c:pt>
                <c:pt idx="24">
                  <c:v>100</c:v>
                </c:pt>
                <c:pt idx="25">
                  <c:v>100</c:v>
                </c:pt>
                <c:pt idx="26">
                  <c:v>100</c:v>
                </c:pt>
                <c:pt idx="27">
                  <c:v>100</c:v>
                </c:pt>
                <c:pt idx="28">
                  <c:v>100</c:v>
                </c:pt>
                <c:pt idx="29">
                  <c:v>100</c:v>
                </c:pt>
                <c:pt idx="30">
                  <c:v>100</c:v>
                </c:pt>
                <c:pt idx="31">
                  <c:v>100</c:v>
                </c:pt>
                <c:pt idx="32">
                  <c:v>100</c:v>
                </c:pt>
                <c:pt idx="33">
                  <c:v>100</c:v>
                </c:pt>
                <c:pt idx="34">
                  <c:v>100</c:v>
                </c:pt>
                <c:pt idx="35">
                  <c:v>100</c:v>
                </c:pt>
              </c:numCache>
            </c:numRef>
          </c:val>
        </c:ser>
        <c:dLbls>
          <c:showLegendKey val="0"/>
          <c:showVal val="0"/>
          <c:showCatName val="0"/>
          <c:showSerName val="0"/>
          <c:showPercent val="0"/>
          <c:showBubbleSize val="0"/>
        </c:dLbls>
        <c:gapWidth val="150"/>
        <c:overlap val="100"/>
        <c:axId val="882553344"/>
        <c:axId val="882548640"/>
      </c:barChart>
      <c:catAx>
        <c:axId val="88255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82548640"/>
        <c:crosses val="autoZero"/>
        <c:auto val="1"/>
        <c:lblAlgn val="ctr"/>
        <c:lblOffset val="100"/>
        <c:noMultiLvlLbl val="0"/>
      </c:catAx>
      <c:valAx>
        <c:axId val="882548640"/>
        <c:scaling>
          <c:orientation val="minMax"/>
        </c:scaling>
        <c:delete val="1"/>
        <c:axPos val="l"/>
        <c:numFmt formatCode="0.00" sourceLinked="1"/>
        <c:majorTickMark val="none"/>
        <c:minorTickMark val="none"/>
        <c:tickLblPos val="nextTo"/>
        <c:crossAx val="8825533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 e treguesve</a:t>
            </a:r>
            <a:endParaRPr lang="en-US"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treguesit!$H$44:$H$47</c:f>
              <c:strCache>
                <c:ptCount val="4"/>
                <c:pt idx="0">
                  <c:v>Sipërfaqja e territorit të komunës i mbuluar me plane rregulluese (të hollësishme)</c:v>
                </c:pt>
                <c:pt idx="1">
                  <c:v>Kërkesa të shqyrtura për leje të ndërtimit</c:v>
                </c:pt>
                <c:pt idx="2">
                  <c:v>Ndërtesa të reja të inspektuara</c:v>
                </c:pt>
                <c:pt idx="3">
                  <c:v>Objekte të reja me leje të ndërtimit</c:v>
                </c:pt>
              </c:strCache>
            </c:strRef>
          </c:cat>
          <c:val>
            <c:numRef>
              <c:f>treguesit!$I$44:$I$47</c:f>
              <c:numCache>
                <c:formatCode>0.00</c:formatCode>
                <c:ptCount val="4"/>
                <c:pt idx="0">
                  <c:v>14.054091470225252</c:v>
                </c:pt>
                <c:pt idx="1">
                  <c:v>85.549270449590864</c:v>
                </c:pt>
                <c:pt idx="2">
                  <c:v>73.856911830526229</c:v>
                </c:pt>
                <c:pt idx="3">
                  <c:v>69.859675391934886</c:v>
                </c:pt>
              </c:numCache>
            </c:numRef>
          </c:val>
        </c:ser>
        <c:dLbls>
          <c:showLegendKey val="0"/>
          <c:showVal val="0"/>
          <c:showCatName val="0"/>
          <c:showSerName val="0"/>
          <c:showPercent val="0"/>
          <c:showBubbleSize val="0"/>
        </c:dLbls>
        <c:gapWidth val="150"/>
        <c:overlap val="100"/>
        <c:axId val="882549424"/>
        <c:axId val="882552952"/>
      </c:barChart>
      <c:catAx>
        <c:axId val="882549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2552952"/>
        <c:crosses val="autoZero"/>
        <c:auto val="1"/>
        <c:lblAlgn val="ctr"/>
        <c:lblOffset val="100"/>
        <c:noMultiLvlLbl val="0"/>
      </c:catAx>
      <c:valAx>
        <c:axId val="882552952"/>
        <c:scaling>
          <c:orientation val="minMax"/>
        </c:scaling>
        <c:delete val="1"/>
        <c:axPos val="b"/>
        <c:numFmt formatCode="0.00" sourceLinked="1"/>
        <c:majorTickMark val="none"/>
        <c:minorTickMark val="none"/>
        <c:tickLblPos val="nextTo"/>
        <c:crossAx val="8825494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sipas komunave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1431373748762115E-2"/>
          <c:y val="0"/>
          <c:w val="0.94517081206098663"/>
          <c:h val="0.69895174958511352"/>
        </c:manualLayout>
      </c:layout>
      <c:barChart>
        <c:barDir val="col"/>
        <c:grouping val="stacked"/>
        <c:varyColors val="0"/>
        <c:ser>
          <c:idx val="0"/>
          <c:order val="0"/>
          <c:spPr>
            <a:solidFill>
              <a:schemeClr val="accent4"/>
            </a:solidFill>
            <a:ln>
              <a:noFill/>
            </a:ln>
            <a:effectLst/>
          </c:spPr>
          <c:invertIfNegative val="0"/>
          <c:dLbls>
            <c:dLbl>
              <c:idx val="2"/>
              <c:layout>
                <c:manualLayout>
                  <c:x val="1.2059170838000439E-3"/>
                  <c:y val="-6.059487208095865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7943742338796896E-17"/>
                  <c:y val="-6.0655079269799898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
                  <c:y val="-0.10077680872850535"/>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2059567233551616E-3"/>
                  <c:y val="-9.0510133822958277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3.5887484677593792E-17"/>
                  <c:y val="-9.7060043783764691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0"/>
                  <c:y val="-8.2072049009568923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0"/>
                  <c:y val="-0.11009895483916533"/>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8.8432897894286323E-17"/>
                  <c:y val="-8.3900592112096481E-2"/>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1.2059170838000328E-3"/>
                  <c:y val="-8.8561736118324144E-2"/>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0"/>
                  <c:y val="-8.8561736118324061E-2"/>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1.2059170838000328E-3"/>
                  <c:y val="-8.3900592112096481E-2"/>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0"/>
                  <c:y val="-9.7884024130779221E-2"/>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1.2059170838001211E-3"/>
                  <c:y val="-9.3222880124551641E-2"/>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1.2059170838001211E-3"/>
                  <c:y val="-0.1025451681370068"/>
                </c:manualLayout>
              </c:layout>
              <c:showLegendKey val="0"/>
              <c:showVal val="1"/>
              <c:showCatName val="0"/>
              <c:showSerName val="0"/>
              <c:showPercent val="0"/>
              <c:showBubbleSize val="0"/>
              <c:extLst>
                <c:ext xmlns:c15="http://schemas.microsoft.com/office/drawing/2012/chart" uri="{CE6537A1-D6FC-4f65-9D91-7224C49458BB}"/>
              </c:extLst>
            </c:dLbl>
            <c:dLbl>
              <c:idx val="30"/>
              <c:layout>
                <c:manualLayout>
                  <c:x val="0"/>
                  <c:y val="-0.10720631214323438"/>
                </c:manualLayout>
              </c:layout>
              <c:showLegendKey val="0"/>
              <c:showVal val="1"/>
              <c:showCatName val="0"/>
              <c:showSerName val="0"/>
              <c:showPercent val="0"/>
              <c:showBubbleSize val="0"/>
              <c:extLst>
                <c:ext xmlns:c15="http://schemas.microsoft.com/office/drawing/2012/chart" uri="{CE6537A1-D6FC-4f65-9D91-7224C49458BB}"/>
              </c:extLst>
            </c:dLbl>
            <c:dLbl>
              <c:idx val="32"/>
              <c:layout>
                <c:manualLayout>
                  <c:x val="3.6177512514000984E-3"/>
                  <c:y val="-0.12118974416191718"/>
                </c:manualLayout>
              </c:layout>
              <c:showLegendKey val="0"/>
              <c:showVal val="1"/>
              <c:showCatName val="0"/>
              <c:showSerName val="0"/>
              <c:showPercent val="0"/>
              <c:showBubbleSize val="0"/>
              <c:extLst>
                <c:ext xmlns:c15="http://schemas.microsoft.com/office/drawing/2012/chart" uri="{CE6537A1-D6FC-4f65-9D91-7224C49458BB}"/>
              </c:extLst>
            </c:dLbl>
            <c:dLbl>
              <c:idx val="34"/>
              <c:layout>
                <c:manualLayout>
                  <c:x val="-1.2059170838000328E-3"/>
                  <c:y val="-0.1211897441619171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Planifikimi!$I$23:$I$58</c:f>
              <c:strCache>
                <c:ptCount val="36"/>
                <c:pt idx="0">
                  <c:v>Zubin Potoku</c:v>
                </c:pt>
                <c:pt idx="1">
                  <c:v>Leposaviq</c:v>
                </c:pt>
                <c:pt idx="2">
                  <c:v>Mitrovica Veriore</c:v>
                </c:pt>
                <c:pt idx="3">
                  <c:v>Partesh </c:v>
                </c:pt>
                <c:pt idx="4">
                  <c:v>Suharekë</c:v>
                </c:pt>
                <c:pt idx="5">
                  <c:v>Podujevë</c:v>
                </c:pt>
                <c:pt idx="6">
                  <c:v>Rahovec</c:v>
                </c:pt>
                <c:pt idx="7">
                  <c:v>Lipjan </c:v>
                </c:pt>
                <c:pt idx="8">
                  <c:v>Shtërpcë</c:v>
                </c:pt>
                <c:pt idx="9">
                  <c:v>Graçanicë</c:v>
                </c:pt>
                <c:pt idx="10">
                  <c:v>Gllogoc </c:v>
                </c:pt>
                <c:pt idx="11">
                  <c:v>Viti </c:v>
                </c:pt>
                <c:pt idx="12">
                  <c:v>Ranillug </c:v>
                </c:pt>
                <c:pt idx="13">
                  <c:v>Junik </c:v>
                </c:pt>
                <c:pt idx="14">
                  <c:v>Vushtrri </c:v>
                </c:pt>
                <c:pt idx="15">
                  <c:v>Kllokot </c:v>
                </c:pt>
                <c:pt idx="16">
                  <c:v>Gjakovë</c:v>
                </c:pt>
                <c:pt idx="17">
                  <c:v>Istog </c:v>
                </c:pt>
                <c:pt idx="18">
                  <c:v>Kamenicë</c:v>
                </c:pt>
                <c:pt idx="19">
                  <c:v>Obiliq</c:v>
                </c:pt>
                <c:pt idx="20">
                  <c:v>Fushe Kosovë</c:v>
                </c:pt>
                <c:pt idx="21">
                  <c:v>Kaçanik </c:v>
                </c:pt>
                <c:pt idx="22">
                  <c:v>Deçan</c:v>
                </c:pt>
                <c:pt idx="23">
                  <c:v>Prizren </c:v>
                </c:pt>
                <c:pt idx="24">
                  <c:v>Hani Elezit </c:v>
                </c:pt>
                <c:pt idx="25">
                  <c:v>Ferizaj</c:v>
                </c:pt>
                <c:pt idx="26">
                  <c:v>Mitrovicë e Jugut</c:v>
                </c:pt>
                <c:pt idx="27">
                  <c:v>Gjilan </c:v>
                </c:pt>
                <c:pt idx="28">
                  <c:v>Malishevë</c:v>
                </c:pt>
                <c:pt idx="29">
                  <c:v>Shtime </c:v>
                </c:pt>
                <c:pt idx="30">
                  <c:v>Pejë </c:v>
                </c:pt>
                <c:pt idx="31">
                  <c:v>Prishtinë</c:v>
                </c:pt>
                <c:pt idx="32">
                  <c:v>Novobërdë</c:v>
                </c:pt>
                <c:pt idx="33">
                  <c:v>Skenderaj </c:v>
                </c:pt>
                <c:pt idx="34">
                  <c:v>Zveçan</c:v>
                </c:pt>
                <c:pt idx="35">
                  <c:v>Klinë</c:v>
                </c:pt>
              </c:strCache>
            </c:strRef>
          </c:cat>
          <c:val>
            <c:numRef>
              <c:f>Planifikimi!$J$23:$J$58</c:f>
              <c:numCache>
                <c:formatCode>0.00</c:formatCode>
                <c:ptCount val="36"/>
                <c:pt idx="0">
                  <c:v>0</c:v>
                </c:pt>
                <c:pt idx="1">
                  <c:v>16.666666666666668</c:v>
                </c:pt>
                <c:pt idx="2">
                  <c:v>16.666666666666668</c:v>
                </c:pt>
                <c:pt idx="3">
                  <c:v>19.799598323436953</c:v>
                </c:pt>
                <c:pt idx="4">
                  <c:v>29.132378571899814</c:v>
                </c:pt>
                <c:pt idx="5">
                  <c:v>29.470161230368923</c:v>
                </c:pt>
                <c:pt idx="6">
                  <c:v>30.223360127110951</c:v>
                </c:pt>
                <c:pt idx="7">
                  <c:v>30.69645747794247</c:v>
                </c:pt>
                <c:pt idx="8">
                  <c:v>31.563421828908556</c:v>
                </c:pt>
                <c:pt idx="9">
                  <c:v>34.431732954940664</c:v>
                </c:pt>
                <c:pt idx="10">
                  <c:v>35.722222222222221</c:v>
                </c:pt>
                <c:pt idx="11">
                  <c:v>37.223510466988735</c:v>
                </c:pt>
                <c:pt idx="12">
                  <c:v>37.913052191588655</c:v>
                </c:pt>
                <c:pt idx="13">
                  <c:v>38.485651791917185</c:v>
                </c:pt>
                <c:pt idx="14">
                  <c:v>39.444444444444443</c:v>
                </c:pt>
                <c:pt idx="15">
                  <c:v>44.444444444444436</c:v>
                </c:pt>
                <c:pt idx="16">
                  <c:v>46.277596697866272</c:v>
                </c:pt>
                <c:pt idx="17">
                  <c:v>48.143792850714831</c:v>
                </c:pt>
                <c:pt idx="18">
                  <c:v>49.747998446313375</c:v>
                </c:pt>
                <c:pt idx="19">
                  <c:v>50</c:v>
                </c:pt>
                <c:pt idx="20">
                  <c:v>50.004082153335887</c:v>
                </c:pt>
                <c:pt idx="21">
                  <c:v>50.094786729857823</c:v>
                </c:pt>
                <c:pt idx="22">
                  <c:v>50.166666666666664</c:v>
                </c:pt>
                <c:pt idx="23">
                  <c:v>50.254868240111435</c:v>
                </c:pt>
                <c:pt idx="24">
                  <c:v>50.271268342261074</c:v>
                </c:pt>
                <c:pt idx="25">
                  <c:v>50.484679089026912</c:v>
                </c:pt>
                <c:pt idx="26">
                  <c:v>50.846676737160124</c:v>
                </c:pt>
                <c:pt idx="27">
                  <c:v>50.95823928801957</c:v>
                </c:pt>
                <c:pt idx="28">
                  <c:v>53.769661710838193</c:v>
                </c:pt>
                <c:pt idx="29">
                  <c:v>54.772355304270199</c:v>
                </c:pt>
                <c:pt idx="30">
                  <c:v>60.752710277812042</c:v>
                </c:pt>
                <c:pt idx="31">
                  <c:v>64.571013101584427</c:v>
                </c:pt>
                <c:pt idx="32">
                  <c:v>71.985294117647058</c:v>
                </c:pt>
                <c:pt idx="33">
                  <c:v>80.666666666666671</c:v>
                </c:pt>
                <c:pt idx="34">
                  <c:v>83.333333333333343</c:v>
                </c:pt>
                <c:pt idx="35">
                  <c:v>89.583333333333343</c:v>
                </c:pt>
              </c:numCache>
            </c:numRef>
          </c:val>
        </c:ser>
        <c:dLbls>
          <c:showLegendKey val="0"/>
          <c:showVal val="0"/>
          <c:showCatName val="0"/>
          <c:showSerName val="0"/>
          <c:showPercent val="0"/>
          <c:showBubbleSize val="0"/>
        </c:dLbls>
        <c:gapWidth val="150"/>
        <c:overlap val="100"/>
        <c:axId val="882552168"/>
        <c:axId val="882550208"/>
      </c:barChart>
      <c:catAx>
        <c:axId val="882552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82550208"/>
        <c:crosses val="autoZero"/>
        <c:auto val="1"/>
        <c:lblAlgn val="ctr"/>
        <c:lblOffset val="100"/>
        <c:noMultiLvlLbl val="0"/>
      </c:catAx>
      <c:valAx>
        <c:axId val="882550208"/>
        <c:scaling>
          <c:orientation val="minMax"/>
        </c:scaling>
        <c:delete val="1"/>
        <c:axPos val="l"/>
        <c:numFmt formatCode="0.00" sourceLinked="1"/>
        <c:majorTickMark val="none"/>
        <c:minorTickMark val="none"/>
        <c:tickLblPos val="nextTo"/>
        <c:crossAx val="8825521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sz="1400"/>
              <a:t>Grouping</a:t>
            </a:r>
            <a:r>
              <a:rPr lang="en-US" sz="1400" baseline="0"/>
              <a:t> of areas based on performance </a:t>
            </a:r>
            <a:endParaRPr lang="en-US" sz="1400"/>
          </a:p>
        </c:rich>
      </c:tx>
      <c:layout>
        <c:manualLayout>
          <c:xMode val="edge"/>
          <c:yMode val="edge"/>
          <c:x val="0.18339787349197759"/>
          <c:y val="3.6334275333064193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doughnutChart>
        <c:varyColors val="1"/>
        <c:ser>
          <c:idx val="0"/>
          <c:order val="0"/>
          <c:explosion val="1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solidFill>
                <a:schemeClr val="accent4">
                  <a:lumMod val="75000"/>
                </a:schemeClr>
              </a:solidFill>
              <a:ln>
                <a:noFill/>
              </a:ln>
              <a:effectLst>
                <a:outerShdw blurRad="57150" dist="19050" dir="5400000" algn="ctr" rotWithShape="0">
                  <a:srgbClr val="000000">
                    <a:alpha val="63000"/>
                  </a:srgbClr>
                </a:outerShdw>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Sheet2!$E$16:$G$16</c:f>
              <c:strCache>
                <c:ptCount val="3"/>
                <c:pt idx="0">
                  <c:v>E lartë (70-80%)</c:v>
                </c:pt>
                <c:pt idx="1">
                  <c:v>e mesme (50-70%)</c:v>
                </c:pt>
                <c:pt idx="2">
                  <c:v>E ulët (30-50%) </c:v>
                </c:pt>
              </c:strCache>
            </c:strRef>
          </c:cat>
          <c:val>
            <c:numRef>
              <c:f>Sheet2!$E$17:$G$17</c:f>
              <c:numCache>
                <c:formatCode>General</c:formatCode>
                <c:ptCount val="3"/>
                <c:pt idx="0">
                  <c:v>4</c:v>
                </c:pt>
                <c:pt idx="1">
                  <c:v>10</c:v>
                </c:pt>
                <c:pt idx="2">
                  <c:v>5</c:v>
                </c:pt>
              </c:numCache>
            </c:numRef>
          </c:val>
        </c:ser>
        <c:dLbls>
          <c:showLegendKey val="0"/>
          <c:showVal val="0"/>
          <c:showCatName val="0"/>
          <c:showSerName val="0"/>
          <c:showPercent val="1"/>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 e treguesve në fushën </a:t>
            </a:r>
            <a:r>
              <a:rPr lang="sq-AL" sz="1400" b="0" i="0" baseline="0">
                <a:effectLst/>
              </a:rPr>
              <a:t>e Infrastrukturës </a:t>
            </a:r>
            <a:r>
              <a:rPr lang="en-US" sz="1400" b="0" i="0" baseline="0">
                <a:effectLst/>
              </a:rPr>
              <a:t>r</a:t>
            </a:r>
            <a:r>
              <a:rPr lang="sq-AL" sz="1400" b="0" i="0" baseline="0">
                <a:effectLst/>
              </a:rPr>
              <a:t>rugore</a:t>
            </a:r>
            <a:endParaRPr lang="en-US"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treguesit!$H$51:$H$58</c:f>
              <c:strCache>
                <c:ptCount val="8"/>
                <c:pt idx="0">
                  <c:v>Rrugët lokale të shtruara</c:v>
                </c:pt>
                <c:pt idx="1">
                  <c:v>Rrugët lokale të mirëmbajtura gjatë sezonës së verës</c:v>
                </c:pt>
                <c:pt idx="2">
                  <c:v>Rrugët lokale të mirëmbajtura gjatë sezonës së dimrit</c:v>
                </c:pt>
                <c:pt idx="3">
                  <c:v>Gjatësia e rrugëve lokale të pajisura me trotuare</c:v>
                </c:pt>
                <c:pt idx="4">
                  <c:v>Gjatësia e rrugëve lokale të pajisura me ndriçim publik</c:v>
                </c:pt>
                <c:pt idx="5">
                  <c:v>Gjatësia e rrugëve lokale të pajisura me shenjëzim vertikal dhe horizontal</c:v>
                </c:pt>
                <c:pt idx="6">
                  <c:v>Rrugët në zonën urbane me shteg të biçikletave</c:v>
                </c:pt>
                <c:pt idx="7">
                  <c:v>Rrugët lokale të riasfaltuara</c:v>
                </c:pt>
              </c:strCache>
            </c:strRef>
          </c:cat>
          <c:val>
            <c:numRef>
              <c:f>treguesit!$I$51:$I$58</c:f>
              <c:numCache>
                <c:formatCode>0.00</c:formatCode>
                <c:ptCount val="8"/>
                <c:pt idx="0">
                  <c:v>71.832180042950142</c:v>
                </c:pt>
                <c:pt idx="1">
                  <c:v>54.573130471420122</c:v>
                </c:pt>
                <c:pt idx="2">
                  <c:v>64.976112386985918</c:v>
                </c:pt>
                <c:pt idx="3">
                  <c:v>9.15</c:v>
                </c:pt>
                <c:pt idx="4">
                  <c:v>15.03</c:v>
                </c:pt>
                <c:pt idx="5">
                  <c:v>52.606070451629009</c:v>
                </c:pt>
                <c:pt idx="6">
                  <c:v>5.8915249107918202</c:v>
                </c:pt>
                <c:pt idx="7">
                  <c:v>65.996833437894779</c:v>
                </c:pt>
              </c:numCache>
            </c:numRef>
          </c:val>
        </c:ser>
        <c:dLbls>
          <c:showLegendKey val="0"/>
          <c:showVal val="0"/>
          <c:showCatName val="0"/>
          <c:showSerName val="0"/>
          <c:showPercent val="0"/>
          <c:showBubbleSize val="0"/>
        </c:dLbls>
        <c:gapWidth val="150"/>
        <c:overlap val="100"/>
        <c:axId val="882553736"/>
        <c:axId val="882554912"/>
      </c:barChart>
      <c:catAx>
        <c:axId val="882553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2554912"/>
        <c:crosses val="autoZero"/>
        <c:auto val="1"/>
        <c:lblAlgn val="ctr"/>
        <c:lblOffset val="100"/>
        <c:noMultiLvlLbl val="0"/>
      </c:catAx>
      <c:valAx>
        <c:axId val="882554912"/>
        <c:scaling>
          <c:orientation val="minMax"/>
        </c:scaling>
        <c:delete val="1"/>
        <c:axPos val="b"/>
        <c:numFmt formatCode="0.00" sourceLinked="1"/>
        <c:majorTickMark val="none"/>
        <c:minorTickMark val="none"/>
        <c:tickLblPos val="nextTo"/>
        <c:crossAx val="8825537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sipas komunave</a:t>
            </a:r>
          </a:p>
        </c:rich>
      </c:tx>
      <c:layout>
        <c:manualLayout>
          <c:xMode val="edge"/>
          <c:yMode val="edge"/>
          <c:x val="0.41546374399162106"/>
          <c:y val="0.10185185185185185"/>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1902982766881594E-2"/>
          <c:y val="6.8770658124784646E-3"/>
          <c:w val="0.96071948846840816"/>
          <c:h val="0.6051373805178728"/>
        </c:manualLayout>
      </c:layout>
      <c:barChart>
        <c:barDir val="col"/>
        <c:grouping val="stacked"/>
        <c:varyColors val="0"/>
        <c:ser>
          <c:idx val="0"/>
          <c:order val="0"/>
          <c:spPr>
            <a:solidFill>
              <a:schemeClr val="accent4"/>
            </a:solidFill>
            <a:ln>
              <a:noFill/>
            </a:ln>
            <a:effectLst/>
          </c:spPr>
          <c:invertIfNegative val="0"/>
          <c:dLbls>
            <c:dLbl>
              <c:idx val="2"/>
              <c:layout>
                <c:manualLayout>
                  <c:x val="0"/>
                  <c:y val="-5.092592592592592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5746725208113763E-3"/>
                  <c:y val="-6.0185185185185182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8868662721620544E-17"/>
                  <c:y val="-8.3333333333333329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0"/>
                  <c:y val="-6.9444444444444448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7.8703703703703706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5.7737325443241089E-17"/>
                  <c:y val="-7.407407407407407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0"/>
                  <c:y val="-8.7962962962962965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1.5746725208114051E-3"/>
                  <c:y val="-9.2592592592592671E-2"/>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0"/>
                  <c:y val="-0.10185185185185185"/>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0"/>
                  <c:y val="-0.1111111111111111"/>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0"/>
                  <c:y val="-9.7222222222222224E-2"/>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3.1493450416228102E-3"/>
                  <c:y val="-9.2592592592592671E-2"/>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1.1547465088648218E-16"/>
                  <c:y val="-0.11574074074074078"/>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1.5746725208114051E-3"/>
                  <c:y val="-0.12037037037037042"/>
                </c:manualLayout>
              </c:layout>
              <c:showLegendKey val="0"/>
              <c:showVal val="1"/>
              <c:showCatName val="0"/>
              <c:showSerName val="0"/>
              <c:showPercent val="0"/>
              <c:showBubbleSize val="0"/>
              <c:extLst>
                <c:ext xmlns:c15="http://schemas.microsoft.com/office/drawing/2012/chart" uri="{CE6537A1-D6FC-4f65-9D91-7224C49458BB}"/>
              </c:extLst>
            </c:dLbl>
            <c:dLbl>
              <c:idx val="30"/>
              <c:layout>
                <c:manualLayout>
                  <c:x val="0"/>
                  <c:y val="-0.12500000000000006"/>
                </c:manualLayout>
              </c:layout>
              <c:showLegendKey val="0"/>
              <c:showVal val="1"/>
              <c:showCatName val="0"/>
              <c:showSerName val="0"/>
              <c:showPercent val="0"/>
              <c:showBubbleSize val="0"/>
              <c:extLst>
                <c:ext xmlns:c15="http://schemas.microsoft.com/office/drawing/2012/chart" uri="{CE6537A1-D6FC-4f65-9D91-7224C49458BB}"/>
              </c:extLst>
            </c:dLbl>
            <c:dLbl>
              <c:idx val="32"/>
              <c:layout>
                <c:manualLayout>
                  <c:x val="0"/>
                  <c:y val="-0.1342592592592593"/>
                </c:manualLayout>
              </c:layout>
              <c:showLegendKey val="0"/>
              <c:showVal val="1"/>
              <c:showCatName val="0"/>
              <c:showSerName val="0"/>
              <c:showPercent val="0"/>
              <c:showBubbleSize val="0"/>
              <c:extLst>
                <c:ext xmlns:c15="http://schemas.microsoft.com/office/drawing/2012/chart" uri="{CE6537A1-D6FC-4f65-9D91-7224C49458BB}"/>
              </c:extLst>
            </c:dLbl>
            <c:dLbl>
              <c:idx val="34"/>
              <c:layout>
                <c:manualLayout>
                  <c:x val="-2.3094930177296436E-16"/>
                  <c:y val="-0.1342592592592592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Sheet8!$E$15:$E$50</c:f>
              <c:strCache>
                <c:ptCount val="36"/>
                <c:pt idx="0">
                  <c:v>Zubin Potoku</c:v>
                </c:pt>
                <c:pt idx="1">
                  <c:v>Malishevë</c:v>
                </c:pt>
                <c:pt idx="2">
                  <c:v>Kamenicë</c:v>
                </c:pt>
                <c:pt idx="3">
                  <c:v>Lipjan </c:v>
                </c:pt>
                <c:pt idx="4">
                  <c:v>Leposaviq</c:v>
                </c:pt>
                <c:pt idx="5">
                  <c:v>Istog </c:v>
                </c:pt>
                <c:pt idx="6">
                  <c:v>Podujevë</c:v>
                </c:pt>
                <c:pt idx="7">
                  <c:v>Gjakovë</c:v>
                </c:pt>
                <c:pt idx="8">
                  <c:v>Pejë </c:v>
                </c:pt>
                <c:pt idx="9">
                  <c:v>Graçanicë</c:v>
                </c:pt>
                <c:pt idx="10">
                  <c:v>Klinë</c:v>
                </c:pt>
                <c:pt idx="11">
                  <c:v>Ferizaj</c:v>
                </c:pt>
                <c:pt idx="12">
                  <c:v>Prizren </c:v>
                </c:pt>
                <c:pt idx="13">
                  <c:v>Prishtinë</c:v>
                </c:pt>
                <c:pt idx="14">
                  <c:v>Obiliq</c:v>
                </c:pt>
                <c:pt idx="15">
                  <c:v>Suharekë</c:v>
                </c:pt>
                <c:pt idx="16">
                  <c:v>Mitrovica Veriore</c:v>
                </c:pt>
                <c:pt idx="17">
                  <c:v>Deçan</c:v>
                </c:pt>
                <c:pt idx="18">
                  <c:v>Gllogoc </c:v>
                </c:pt>
                <c:pt idx="19">
                  <c:v>Shtërpcë</c:v>
                </c:pt>
                <c:pt idx="20">
                  <c:v>Novobërdë</c:v>
                </c:pt>
                <c:pt idx="21">
                  <c:v>Viti </c:v>
                </c:pt>
                <c:pt idx="22">
                  <c:v>Skenderaj </c:v>
                </c:pt>
                <c:pt idx="23">
                  <c:v>Junik </c:v>
                </c:pt>
                <c:pt idx="24">
                  <c:v>Mitrovicë e Jugut</c:v>
                </c:pt>
                <c:pt idx="25">
                  <c:v>Kaçanik </c:v>
                </c:pt>
                <c:pt idx="26">
                  <c:v>Ranillug </c:v>
                </c:pt>
                <c:pt idx="27">
                  <c:v>Shtime </c:v>
                </c:pt>
                <c:pt idx="28">
                  <c:v>Gjilan </c:v>
                </c:pt>
                <c:pt idx="29">
                  <c:v>Fushe Kosovë</c:v>
                </c:pt>
                <c:pt idx="30">
                  <c:v>Rahovec</c:v>
                </c:pt>
                <c:pt idx="31">
                  <c:v>Vushtrri </c:v>
                </c:pt>
                <c:pt idx="32">
                  <c:v>Zveçan</c:v>
                </c:pt>
                <c:pt idx="33">
                  <c:v>Kllokot </c:v>
                </c:pt>
                <c:pt idx="34">
                  <c:v>Partesh </c:v>
                </c:pt>
                <c:pt idx="35">
                  <c:v>Hani Elezit </c:v>
                </c:pt>
              </c:strCache>
            </c:strRef>
          </c:cat>
          <c:val>
            <c:numRef>
              <c:f>Sheet8!$F$15:$F$50</c:f>
              <c:numCache>
                <c:formatCode>0.00</c:formatCode>
                <c:ptCount val="36"/>
                <c:pt idx="0">
                  <c:v>5.7222222222222214</c:v>
                </c:pt>
                <c:pt idx="1">
                  <c:v>27.14205722813729</c:v>
                </c:pt>
                <c:pt idx="2">
                  <c:v>29.325123719369863</c:v>
                </c:pt>
                <c:pt idx="3">
                  <c:v>29.98591175995179</c:v>
                </c:pt>
                <c:pt idx="4">
                  <c:v>31.897474455369192</c:v>
                </c:pt>
                <c:pt idx="5">
                  <c:v>36.695814670537828</c:v>
                </c:pt>
                <c:pt idx="6">
                  <c:v>37.577575368034331</c:v>
                </c:pt>
                <c:pt idx="7">
                  <c:v>37.829432955161224</c:v>
                </c:pt>
                <c:pt idx="8">
                  <c:v>38.310331945353923</c:v>
                </c:pt>
                <c:pt idx="9">
                  <c:v>39.712387746692762</c:v>
                </c:pt>
                <c:pt idx="10">
                  <c:v>39.73606883348166</c:v>
                </c:pt>
                <c:pt idx="11">
                  <c:v>40.616956362001019</c:v>
                </c:pt>
                <c:pt idx="12">
                  <c:v>41.150722905356275</c:v>
                </c:pt>
                <c:pt idx="13">
                  <c:v>43.856070650021998</c:v>
                </c:pt>
                <c:pt idx="14">
                  <c:v>46.678124736499171</c:v>
                </c:pt>
                <c:pt idx="15">
                  <c:v>46.698112073112071</c:v>
                </c:pt>
                <c:pt idx="16">
                  <c:v>50.900900900900908</c:v>
                </c:pt>
                <c:pt idx="17">
                  <c:v>51.388271604938268</c:v>
                </c:pt>
                <c:pt idx="18">
                  <c:v>51.906585140522424</c:v>
                </c:pt>
                <c:pt idx="19">
                  <c:v>52.642879948914427</c:v>
                </c:pt>
                <c:pt idx="20">
                  <c:v>52.943435114772257</c:v>
                </c:pt>
                <c:pt idx="21">
                  <c:v>56.947797490742275</c:v>
                </c:pt>
                <c:pt idx="22">
                  <c:v>58.363940934826871</c:v>
                </c:pt>
                <c:pt idx="23">
                  <c:v>60.630166416782998</c:v>
                </c:pt>
                <c:pt idx="24">
                  <c:v>60.869642857142864</c:v>
                </c:pt>
                <c:pt idx="25">
                  <c:v>62.143728647111452</c:v>
                </c:pt>
                <c:pt idx="26">
                  <c:v>62.572907022390908</c:v>
                </c:pt>
                <c:pt idx="27">
                  <c:v>63.28723088445922</c:v>
                </c:pt>
                <c:pt idx="28">
                  <c:v>63.862938699411032</c:v>
                </c:pt>
                <c:pt idx="29">
                  <c:v>64.266719576719581</c:v>
                </c:pt>
                <c:pt idx="30">
                  <c:v>69.497528521107668</c:v>
                </c:pt>
                <c:pt idx="31">
                  <c:v>70.930686064700836</c:v>
                </c:pt>
                <c:pt idx="32">
                  <c:v>70.930686064700836</c:v>
                </c:pt>
                <c:pt idx="33">
                  <c:v>71.061728395061721</c:v>
                </c:pt>
                <c:pt idx="34">
                  <c:v>71.305648087471482</c:v>
                </c:pt>
                <c:pt idx="35">
                  <c:v>86.767702592755853</c:v>
                </c:pt>
              </c:numCache>
            </c:numRef>
          </c:val>
        </c:ser>
        <c:dLbls>
          <c:showLegendKey val="0"/>
          <c:showVal val="0"/>
          <c:showCatName val="0"/>
          <c:showSerName val="0"/>
          <c:showPercent val="0"/>
          <c:showBubbleSize val="0"/>
        </c:dLbls>
        <c:gapWidth val="150"/>
        <c:overlap val="100"/>
        <c:axId val="882556872"/>
        <c:axId val="882550992"/>
      </c:barChart>
      <c:catAx>
        <c:axId val="882556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82550992"/>
        <c:crosses val="autoZero"/>
        <c:auto val="1"/>
        <c:lblAlgn val="ctr"/>
        <c:lblOffset val="100"/>
        <c:noMultiLvlLbl val="0"/>
      </c:catAx>
      <c:valAx>
        <c:axId val="882550992"/>
        <c:scaling>
          <c:orientation val="minMax"/>
        </c:scaling>
        <c:delete val="1"/>
        <c:axPos val="l"/>
        <c:numFmt formatCode="0.00" sourceLinked="1"/>
        <c:majorTickMark val="none"/>
        <c:minorTickMark val="none"/>
        <c:tickLblPos val="nextTo"/>
        <c:crossAx val="8825568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e treguesve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treguesit!$H$62:$H$65</c:f>
              <c:strCache>
                <c:ptCount val="4"/>
                <c:pt idx="0">
                  <c:v>Numri i parkingjeve për parkimin e mjeteve motorike </c:v>
                </c:pt>
                <c:pt idx="1">
                  <c:v>Vendparkimet për mjete motorike në territorin e komunës</c:v>
                </c:pt>
                <c:pt idx="2">
                  <c:v>Vendparkimet e destinuara për taksi </c:v>
                </c:pt>
                <c:pt idx="3">
                  <c:v>Numri i parkingjeve me vendparkime të rezervuara për persona me aftësi të kufizuar</c:v>
                </c:pt>
              </c:strCache>
            </c:strRef>
          </c:cat>
          <c:val>
            <c:numRef>
              <c:f>treguesit!$I$62:$I$65</c:f>
              <c:numCache>
                <c:formatCode>0.00</c:formatCode>
                <c:ptCount val="4"/>
                <c:pt idx="0">
                  <c:v>26.027777777777779</c:v>
                </c:pt>
                <c:pt idx="1">
                  <c:v>15.2160314784661</c:v>
                </c:pt>
                <c:pt idx="2">
                  <c:v>55.617786123521867</c:v>
                </c:pt>
                <c:pt idx="3">
                  <c:v>50.401622902406544</c:v>
                </c:pt>
              </c:numCache>
            </c:numRef>
          </c:val>
        </c:ser>
        <c:dLbls>
          <c:showLegendKey val="0"/>
          <c:showVal val="0"/>
          <c:showCatName val="0"/>
          <c:showSerName val="0"/>
          <c:showPercent val="0"/>
          <c:showBubbleSize val="0"/>
        </c:dLbls>
        <c:gapWidth val="150"/>
        <c:overlap val="100"/>
        <c:axId val="882554128"/>
        <c:axId val="882551384"/>
      </c:barChart>
      <c:catAx>
        <c:axId val="882554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2551384"/>
        <c:crosses val="autoZero"/>
        <c:auto val="1"/>
        <c:lblAlgn val="ctr"/>
        <c:lblOffset val="100"/>
        <c:noMultiLvlLbl val="0"/>
      </c:catAx>
      <c:valAx>
        <c:axId val="882551384"/>
        <c:scaling>
          <c:orientation val="minMax"/>
        </c:scaling>
        <c:delete val="1"/>
        <c:axPos val="b"/>
        <c:numFmt formatCode="0.00" sourceLinked="1"/>
        <c:majorTickMark val="none"/>
        <c:minorTickMark val="none"/>
        <c:tickLblPos val="nextTo"/>
        <c:crossAx val="8825541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sipas komunave</a:t>
            </a:r>
          </a:p>
        </c:rich>
      </c:tx>
      <c:layout>
        <c:manualLayout>
          <c:xMode val="edge"/>
          <c:yMode val="edge"/>
          <c:x val="0.45810583390240722"/>
          <c:y val="0.10648148148148148"/>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1.8471461639878055E-2"/>
          <c:y val="6.5893439652047872E-2"/>
          <c:w val="0.95984725325122278"/>
          <c:h val="0.54433393361168747"/>
        </c:manualLayout>
      </c:layout>
      <c:barChart>
        <c:barDir val="col"/>
        <c:grouping val="stacked"/>
        <c:varyColors val="0"/>
        <c:ser>
          <c:idx val="0"/>
          <c:order val="0"/>
          <c:spPr>
            <a:solidFill>
              <a:schemeClr val="accent4"/>
            </a:solidFill>
            <a:ln>
              <a:noFill/>
            </a:ln>
            <a:effectLst/>
          </c:spPr>
          <c:invertIfNegative val="0"/>
          <c:dLbls>
            <c:dLbl>
              <c:idx val="5"/>
              <c:layout>
                <c:manualLayout>
                  <c:x val="0"/>
                  <c:y val="-9.4180961991254683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9420518379816695E-3"/>
                  <c:y val="-7.3999327278842925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6135057746228026E-17"/>
                  <c:y val="-9.4180961991254558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9.4180961991254683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3.9420518379817415E-3"/>
                  <c:y val="-9.4180961991254628E-2"/>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0"/>
                  <c:y val="-0.12108980827447029"/>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0"/>
                  <c:y val="-0.10090817356205858"/>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3.9420518379816695E-3"/>
                  <c:y val="-0.11436259670366633"/>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0"/>
                  <c:y val="-8.0726538849646881E-2"/>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0"/>
                  <c:y val="-0.10090817356205853"/>
                </c:manualLayout>
              </c:layout>
              <c:showLegendKey val="0"/>
              <c:showVal val="1"/>
              <c:showCatName val="0"/>
              <c:showSerName val="0"/>
              <c:showPercent val="0"/>
              <c:showBubbleSize val="0"/>
              <c:extLst>
                <c:ext xmlns:c15="http://schemas.microsoft.com/office/drawing/2012/chart" uri="{CE6537A1-D6FC-4f65-9D91-7224C49458BB}"/>
              </c:extLst>
            </c:dLbl>
            <c:dLbl>
              <c:idx val="25"/>
              <c:layout>
                <c:manualLayout>
                  <c:x val="0"/>
                  <c:y val="-0.12781701984527413"/>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1.445402309849121E-16"/>
                  <c:y val="-0.14799865455768588"/>
                </c:manualLayout>
              </c:layout>
              <c:showLegendKey val="0"/>
              <c:showVal val="1"/>
              <c:showCatName val="0"/>
              <c:showSerName val="0"/>
              <c:showPercent val="0"/>
              <c:showBubbleSize val="0"/>
              <c:extLst>
                <c:ext xmlns:c15="http://schemas.microsoft.com/office/drawing/2012/chart" uri="{CE6537A1-D6FC-4f65-9D91-7224C49458BB}"/>
              </c:extLst>
            </c:dLbl>
            <c:dLbl>
              <c:idx val="29"/>
              <c:layout>
                <c:manualLayout>
                  <c:x val="3.9420518379815247E-3"/>
                  <c:y val="-0.16145307769929371"/>
                </c:manualLayout>
              </c:layout>
              <c:showLegendKey val="0"/>
              <c:showVal val="1"/>
              <c:showCatName val="0"/>
              <c:showSerName val="0"/>
              <c:showPercent val="0"/>
              <c:showBubbleSize val="0"/>
              <c:extLst>
                <c:ext xmlns:c15="http://schemas.microsoft.com/office/drawing/2012/chart" uri="{CE6537A1-D6FC-4f65-9D91-7224C49458BB}"/>
              </c:extLst>
            </c:dLbl>
            <c:dLbl>
              <c:idx val="31"/>
              <c:layout>
                <c:manualLayout>
                  <c:x val="0"/>
                  <c:y val="-0.15472586612848976"/>
                </c:manualLayout>
              </c:layout>
              <c:showLegendKey val="0"/>
              <c:showVal val="1"/>
              <c:showCatName val="0"/>
              <c:showSerName val="0"/>
              <c:showPercent val="0"/>
              <c:showBubbleSize val="0"/>
              <c:extLst>
                <c:ext xmlns:c15="http://schemas.microsoft.com/office/drawing/2012/chart" uri="{CE6537A1-D6FC-4f65-9D91-7224C49458BB}"/>
              </c:extLst>
            </c:dLbl>
            <c:dLbl>
              <c:idx val="33"/>
              <c:layout>
                <c:manualLayout>
                  <c:x val="3.9420518379816695E-3"/>
                  <c:y val="-0.19508913555331314"/>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parkingjet!$E$17:$E$51</c:f>
              <c:strCache>
                <c:ptCount val="35"/>
                <c:pt idx="0">
                  <c:v>Zubin Potoku</c:v>
                </c:pt>
                <c:pt idx="1">
                  <c:v>Mitrovica Veriore</c:v>
                </c:pt>
                <c:pt idx="2">
                  <c:v>Zveçan</c:v>
                </c:pt>
                <c:pt idx="3">
                  <c:v>Leposaviq</c:v>
                </c:pt>
                <c:pt idx="4">
                  <c:v>Ranillug </c:v>
                </c:pt>
                <c:pt idx="5">
                  <c:v>Obiliq</c:v>
                </c:pt>
                <c:pt idx="6">
                  <c:v>Graçanicë</c:v>
                </c:pt>
                <c:pt idx="7">
                  <c:v>Pejë </c:v>
                </c:pt>
                <c:pt idx="8">
                  <c:v>Gjakovë</c:v>
                </c:pt>
                <c:pt idx="9">
                  <c:v>Gjilan </c:v>
                </c:pt>
                <c:pt idx="10">
                  <c:v>Podujevë</c:v>
                </c:pt>
                <c:pt idx="11">
                  <c:v>Suharekë</c:v>
                </c:pt>
                <c:pt idx="12">
                  <c:v>Shtërpcë</c:v>
                </c:pt>
                <c:pt idx="13">
                  <c:v>Viti </c:v>
                </c:pt>
                <c:pt idx="14">
                  <c:v>Shtime </c:v>
                </c:pt>
                <c:pt idx="15">
                  <c:v>Malishevë</c:v>
                </c:pt>
                <c:pt idx="16">
                  <c:v>Mitrovicë</c:v>
                </c:pt>
                <c:pt idx="17">
                  <c:v>Novobërdë</c:v>
                </c:pt>
                <c:pt idx="18">
                  <c:v>Istog </c:v>
                </c:pt>
                <c:pt idx="19">
                  <c:v>Lipjan </c:v>
                </c:pt>
                <c:pt idx="20">
                  <c:v>Rahovec</c:v>
                </c:pt>
                <c:pt idx="21">
                  <c:v>Kamenicë</c:v>
                </c:pt>
                <c:pt idx="22">
                  <c:v>Fushe Kosovë</c:v>
                </c:pt>
                <c:pt idx="23">
                  <c:v>Kaçanik </c:v>
                </c:pt>
                <c:pt idx="24">
                  <c:v>Prizren </c:v>
                </c:pt>
                <c:pt idx="25">
                  <c:v>Kllokot </c:v>
                </c:pt>
                <c:pt idx="26">
                  <c:v>Prishtinë</c:v>
                </c:pt>
                <c:pt idx="27">
                  <c:v>Ferizaj</c:v>
                </c:pt>
                <c:pt idx="28">
                  <c:v>Klinë</c:v>
                </c:pt>
                <c:pt idx="29">
                  <c:v>Gllogoc </c:v>
                </c:pt>
                <c:pt idx="30">
                  <c:v>Vushtrri </c:v>
                </c:pt>
                <c:pt idx="31">
                  <c:v>Skenderaj </c:v>
                </c:pt>
                <c:pt idx="32">
                  <c:v>Deçan</c:v>
                </c:pt>
                <c:pt idx="33">
                  <c:v>Hani Elezit </c:v>
                </c:pt>
                <c:pt idx="34">
                  <c:v>Junik </c:v>
                </c:pt>
              </c:strCache>
            </c:strRef>
          </c:cat>
          <c:val>
            <c:numRef>
              <c:f>parkingjet!$F$17:$F$51</c:f>
              <c:numCache>
                <c:formatCode>0.0</c:formatCode>
                <c:ptCount val="35"/>
                <c:pt idx="0">
                  <c:v>0</c:v>
                </c:pt>
                <c:pt idx="1">
                  <c:v>0</c:v>
                </c:pt>
                <c:pt idx="2">
                  <c:v>1.3227513227513226</c:v>
                </c:pt>
                <c:pt idx="3">
                  <c:v>1.3333333333333333</c:v>
                </c:pt>
                <c:pt idx="4">
                  <c:v>13.426501035196686</c:v>
                </c:pt>
                <c:pt idx="5">
                  <c:v>15.696547334098653</c:v>
                </c:pt>
                <c:pt idx="6">
                  <c:v>16.563492063492063</c:v>
                </c:pt>
                <c:pt idx="7">
                  <c:v>24.070901320901317</c:v>
                </c:pt>
                <c:pt idx="8">
                  <c:v>26.878335979013425</c:v>
                </c:pt>
                <c:pt idx="9">
                  <c:v>29.332571203795897</c:v>
                </c:pt>
                <c:pt idx="10">
                  <c:v>32.762582769036605</c:v>
                </c:pt>
                <c:pt idx="11">
                  <c:v>32.896750173456233</c:v>
                </c:pt>
                <c:pt idx="12">
                  <c:v>33.333333333333336</c:v>
                </c:pt>
                <c:pt idx="13">
                  <c:v>34.451067215997327</c:v>
                </c:pt>
                <c:pt idx="14">
                  <c:v>35.589738918061876</c:v>
                </c:pt>
                <c:pt idx="15">
                  <c:v>36.541430837533674</c:v>
                </c:pt>
                <c:pt idx="16">
                  <c:v>37.784072325588575</c:v>
                </c:pt>
                <c:pt idx="17">
                  <c:v>39.576365663322186</c:v>
                </c:pt>
                <c:pt idx="18">
                  <c:v>41.269841269841265</c:v>
                </c:pt>
                <c:pt idx="19">
                  <c:v>43.509440961441676</c:v>
                </c:pt>
                <c:pt idx="20">
                  <c:v>44.512559993530921</c:v>
                </c:pt>
                <c:pt idx="21">
                  <c:v>45.129071542109862</c:v>
                </c:pt>
                <c:pt idx="22">
                  <c:v>46.546132914715713</c:v>
                </c:pt>
                <c:pt idx="23">
                  <c:v>48.645632353497525</c:v>
                </c:pt>
                <c:pt idx="24">
                  <c:v>49.63355682288168</c:v>
                </c:pt>
                <c:pt idx="25">
                  <c:v>55.55555555555555</c:v>
                </c:pt>
                <c:pt idx="26">
                  <c:v>57.249223880422385</c:v>
                </c:pt>
                <c:pt idx="27">
                  <c:v>63.614118195624108</c:v>
                </c:pt>
                <c:pt idx="28">
                  <c:v>64.102564102564102</c:v>
                </c:pt>
                <c:pt idx="29">
                  <c:v>71.620023649980297</c:v>
                </c:pt>
                <c:pt idx="30">
                  <c:v>71.848726063744763</c:v>
                </c:pt>
                <c:pt idx="31">
                  <c:v>72.332884701659935</c:v>
                </c:pt>
                <c:pt idx="32">
                  <c:v>86.956521739130437</c:v>
                </c:pt>
                <c:pt idx="33">
                  <c:v>88.045593550180698</c:v>
                </c:pt>
                <c:pt idx="34">
                  <c:v>92.694063926940643</c:v>
                </c:pt>
              </c:numCache>
            </c:numRef>
          </c:val>
        </c:ser>
        <c:dLbls>
          <c:showLegendKey val="0"/>
          <c:showVal val="0"/>
          <c:showCatName val="0"/>
          <c:showSerName val="0"/>
          <c:showPercent val="0"/>
          <c:showBubbleSize val="0"/>
        </c:dLbls>
        <c:gapWidth val="150"/>
        <c:overlap val="100"/>
        <c:axId val="882556480"/>
        <c:axId val="882551776"/>
      </c:barChart>
      <c:catAx>
        <c:axId val="88255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82551776"/>
        <c:crosses val="autoZero"/>
        <c:auto val="1"/>
        <c:lblAlgn val="ctr"/>
        <c:lblOffset val="100"/>
        <c:noMultiLvlLbl val="0"/>
      </c:catAx>
      <c:valAx>
        <c:axId val="882551776"/>
        <c:scaling>
          <c:orientation val="minMax"/>
        </c:scaling>
        <c:delete val="1"/>
        <c:axPos val="l"/>
        <c:numFmt formatCode="0.0" sourceLinked="1"/>
        <c:majorTickMark val="none"/>
        <c:minorTickMark val="none"/>
        <c:tickLblPos val="nextTo"/>
        <c:crossAx val="8825564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e treguesve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spPr>
            <a:solidFill>
              <a:schemeClr val="accent4"/>
            </a:solidFill>
            <a:ln>
              <a:noFill/>
            </a:ln>
            <a:effectLst/>
          </c:spPr>
          <c:invertIfNegative val="0"/>
          <c:dLbls>
            <c:dLbl>
              <c:idx val="0"/>
              <c:tx>
                <c:rich>
                  <a:bodyPr/>
                  <a:lstStyle/>
                  <a:p>
                    <a:r>
                      <a:rPr lang="en-US"/>
                      <a:t>72.33</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'[grafikonet 06.08.xlsx]treguesit'!$H$66:$H$67</c:f>
              <c:strCache>
                <c:ptCount val="2"/>
                <c:pt idx="0">
                  <c:v>Realizimi i planit për ndërtimin dhe mirëmbajtjen e sistemit të ujësjellësit</c:v>
                </c:pt>
                <c:pt idx="1">
                  <c:v>Ekonomitë familjare, institucionet publike dhe njësitë biznesore të përfshira në sistemin e ujit të pijshëm </c:v>
                </c:pt>
              </c:strCache>
            </c:strRef>
          </c:cat>
          <c:val>
            <c:numRef>
              <c:f>'[grafikonet 06.08.xlsx]treguesit'!$I$66:$I$67</c:f>
              <c:numCache>
                <c:formatCode>0.00</c:formatCode>
                <c:ptCount val="2"/>
                <c:pt idx="0">
                  <c:v>69.554460374352843</c:v>
                </c:pt>
                <c:pt idx="1">
                  <c:v>73.866339420260644</c:v>
                </c:pt>
              </c:numCache>
            </c:numRef>
          </c:val>
        </c:ser>
        <c:dLbls>
          <c:showLegendKey val="0"/>
          <c:showVal val="0"/>
          <c:showCatName val="0"/>
          <c:showSerName val="0"/>
          <c:showPercent val="0"/>
          <c:showBubbleSize val="0"/>
        </c:dLbls>
        <c:gapWidth val="150"/>
        <c:overlap val="100"/>
        <c:axId val="882552560"/>
        <c:axId val="882545112"/>
      </c:barChart>
      <c:catAx>
        <c:axId val="882552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2545112"/>
        <c:crosses val="autoZero"/>
        <c:auto val="1"/>
        <c:lblAlgn val="ctr"/>
        <c:lblOffset val="100"/>
        <c:noMultiLvlLbl val="0"/>
      </c:catAx>
      <c:valAx>
        <c:axId val="882545112"/>
        <c:scaling>
          <c:orientation val="minMax"/>
        </c:scaling>
        <c:delete val="1"/>
        <c:axPos val="b"/>
        <c:numFmt formatCode="0.00" sourceLinked="1"/>
        <c:majorTickMark val="none"/>
        <c:minorTickMark val="none"/>
        <c:tickLblPos val="nextTo"/>
        <c:crossAx val="8825525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sipas komunave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1.953803553828988E-2"/>
          <c:y val="0.17182596291012842"/>
          <c:w val="0.95931218557303488"/>
          <c:h val="0.46510777629258537"/>
        </c:manualLayout>
      </c:layout>
      <c:barChart>
        <c:barDir val="col"/>
        <c:grouping val="stacked"/>
        <c:varyColors val="0"/>
        <c:ser>
          <c:idx val="0"/>
          <c:order val="0"/>
          <c:spPr>
            <a:solidFill>
              <a:schemeClr val="accent4"/>
            </a:solidFill>
            <a:ln>
              <a:noFill/>
            </a:ln>
            <a:effectLst/>
          </c:spPr>
          <c:invertIfNegative val="0"/>
          <c:dLbls>
            <c:dLbl>
              <c:idx val="0"/>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0"/>
                  <c:y val="-6.481481481481489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4477017734346724E-3"/>
                  <c:y val="-6.9444444444444531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0"/>
                  <c:y val="-7.8703703703703706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4477017734346724E-3"/>
                  <c:y val="-9.7222222222222224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4.3431053203039647E-3"/>
                  <c:y val="-0.12037037037037036"/>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4.3431053203039647E-3"/>
                  <c:y val="-0.1111111111111112"/>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5.3081785153959576E-17"/>
                  <c:y val="-0.12962962962962968"/>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2.8954035468693449E-3"/>
                  <c:y val="-0.12500000000000006"/>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1.4477017734346724E-3"/>
                  <c:y val="-0.1111111111111111"/>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0"/>
                  <c:y val="-0.1111111111111111"/>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0"/>
                  <c:y val="-0.11574074074074078"/>
                </c:manualLayout>
              </c:layout>
              <c:showLegendKey val="0"/>
              <c:showVal val="1"/>
              <c:showCatName val="0"/>
              <c:showSerName val="0"/>
              <c:showPercent val="0"/>
              <c:showBubbleSize val="0"/>
              <c:extLst>
                <c:ext xmlns:c15="http://schemas.microsoft.com/office/drawing/2012/chart" uri="{CE6537A1-D6FC-4f65-9D91-7224C49458BB}"/>
              </c:extLst>
            </c:dLbl>
            <c:dLbl>
              <c:idx val="25"/>
              <c:layout>
                <c:manualLayout>
                  <c:x val="-4.3431053203040176E-3"/>
                  <c:y val="-0.14351851851851857"/>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4.3431053203040176E-3"/>
                  <c:y val="-0.14351851851851857"/>
                </c:manualLayout>
              </c:layout>
              <c:showLegendKey val="0"/>
              <c:showVal val="1"/>
              <c:showCatName val="0"/>
              <c:showSerName val="0"/>
              <c:showPercent val="0"/>
              <c:showBubbleSize val="0"/>
              <c:extLst>
                <c:ext xmlns:c15="http://schemas.microsoft.com/office/drawing/2012/chart" uri="{CE6537A1-D6FC-4f65-9D91-7224C49458BB}"/>
              </c:extLst>
            </c:dLbl>
            <c:dLbl>
              <c:idx val="29"/>
              <c:layout>
                <c:manualLayout>
                  <c:x val="-1.4477017734346724E-3"/>
                  <c:y val="-0.1388888888888889"/>
                </c:manualLayout>
              </c:layout>
              <c:showLegendKey val="0"/>
              <c:showVal val="1"/>
              <c:showCatName val="0"/>
              <c:showSerName val="0"/>
              <c:showPercent val="0"/>
              <c:showBubbleSize val="0"/>
              <c:extLst>
                <c:ext xmlns:c15="http://schemas.microsoft.com/office/drawing/2012/chart" uri="{CE6537A1-D6FC-4f65-9D91-7224C49458BB}"/>
              </c:extLst>
            </c:dLbl>
            <c:dLbl>
              <c:idx val="31"/>
              <c:layout>
                <c:manualLayout>
                  <c:x val="-1.0616357030791915E-16"/>
                  <c:y val="-0.1388888888888889"/>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'Uji i pijshem'!$I$109:$I$144</c:f>
              <c:strCache>
                <c:ptCount val="36"/>
                <c:pt idx="0">
                  <c:v>Kllokot </c:v>
                </c:pt>
                <c:pt idx="1">
                  <c:v>Zubin Potoku</c:v>
                </c:pt>
                <c:pt idx="2">
                  <c:v>Partesh </c:v>
                </c:pt>
                <c:pt idx="3">
                  <c:v>Mitrovica Veriore</c:v>
                </c:pt>
                <c:pt idx="4">
                  <c:v>Novobërdë</c:v>
                </c:pt>
                <c:pt idx="5">
                  <c:v>Viti </c:v>
                </c:pt>
                <c:pt idx="6">
                  <c:v>Malishevë</c:v>
                </c:pt>
                <c:pt idx="7">
                  <c:v>Shtërpcë</c:v>
                </c:pt>
                <c:pt idx="8">
                  <c:v>Leposaviq</c:v>
                </c:pt>
                <c:pt idx="9">
                  <c:v>Podujevë</c:v>
                </c:pt>
                <c:pt idx="10">
                  <c:v>Lipjan </c:v>
                </c:pt>
                <c:pt idx="11">
                  <c:v>Graçanicë</c:v>
                </c:pt>
                <c:pt idx="12">
                  <c:v>Kamenicë</c:v>
                </c:pt>
                <c:pt idx="13">
                  <c:v>Istog </c:v>
                </c:pt>
                <c:pt idx="14">
                  <c:v>Klinë</c:v>
                </c:pt>
                <c:pt idx="15">
                  <c:v>Skenderaj </c:v>
                </c:pt>
                <c:pt idx="16">
                  <c:v>Gllogoc </c:v>
                </c:pt>
                <c:pt idx="17">
                  <c:v>Prizren </c:v>
                </c:pt>
                <c:pt idx="18">
                  <c:v>Shtime </c:v>
                </c:pt>
                <c:pt idx="19">
                  <c:v>Zveçan</c:v>
                </c:pt>
                <c:pt idx="20">
                  <c:v>Kaçanik </c:v>
                </c:pt>
                <c:pt idx="21">
                  <c:v>Vushtrri </c:v>
                </c:pt>
                <c:pt idx="22">
                  <c:v>Gjilan </c:v>
                </c:pt>
                <c:pt idx="23">
                  <c:v>Gjakovë</c:v>
                </c:pt>
                <c:pt idx="24">
                  <c:v>Prishtinë</c:v>
                </c:pt>
                <c:pt idx="25">
                  <c:v>Hani Elezit </c:v>
                </c:pt>
                <c:pt idx="26">
                  <c:v>Suharekë</c:v>
                </c:pt>
                <c:pt idx="27">
                  <c:v>Obiliq</c:v>
                </c:pt>
                <c:pt idx="28">
                  <c:v>Ferizaj</c:v>
                </c:pt>
                <c:pt idx="29">
                  <c:v>Fushe Kosovë</c:v>
                </c:pt>
                <c:pt idx="30">
                  <c:v>Rahovec</c:v>
                </c:pt>
                <c:pt idx="31">
                  <c:v>Mitrovicë</c:v>
                </c:pt>
                <c:pt idx="32">
                  <c:v>Deçan</c:v>
                </c:pt>
                <c:pt idx="33">
                  <c:v>Junik </c:v>
                </c:pt>
                <c:pt idx="34">
                  <c:v>Pejë </c:v>
                </c:pt>
                <c:pt idx="35">
                  <c:v>Ranillug </c:v>
                </c:pt>
              </c:strCache>
            </c:strRef>
          </c:cat>
          <c:val>
            <c:numRef>
              <c:f>'Uji i pijshem'!$J$109:$J$144</c:f>
              <c:numCache>
                <c:formatCode>0.00</c:formatCode>
                <c:ptCount val="36"/>
                <c:pt idx="0">
                  <c:v>0</c:v>
                </c:pt>
                <c:pt idx="1">
                  <c:v>0</c:v>
                </c:pt>
                <c:pt idx="2">
                  <c:v>14.559659090909092</c:v>
                </c:pt>
                <c:pt idx="3">
                  <c:v>16.666666666666664</c:v>
                </c:pt>
                <c:pt idx="4">
                  <c:v>34.429832206186525</c:v>
                </c:pt>
                <c:pt idx="5">
                  <c:v>39.145269778582097</c:v>
                </c:pt>
                <c:pt idx="6">
                  <c:v>43.95314669987625</c:v>
                </c:pt>
                <c:pt idx="7">
                  <c:v>50</c:v>
                </c:pt>
                <c:pt idx="8">
                  <c:v>64.125942134694867</c:v>
                </c:pt>
                <c:pt idx="9">
                  <c:v>66.576530081903712</c:v>
                </c:pt>
                <c:pt idx="10">
                  <c:v>70.13939564361516</c:v>
                </c:pt>
                <c:pt idx="11">
                  <c:v>71.751394880644227</c:v>
                </c:pt>
                <c:pt idx="12">
                  <c:v>72.581918518268168</c:v>
                </c:pt>
                <c:pt idx="13">
                  <c:v>74.537398283357476</c:v>
                </c:pt>
                <c:pt idx="14">
                  <c:v>77.721895445442286</c:v>
                </c:pt>
                <c:pt idx="15">
                  <c:v>80.377278247887631</c:v>
                </c:pt>
                <c:pt idx="16">
                  <c:v>81.838520899920894</c:v>
                </c:pt>
                <c:pt idx="17">
                  <c:v>82.258064516129025</c:v>
                </c:pt>
                <c:pt idx="18">
                  <c:v>83.497577703363589</c:v>
                </c:pt>
                <c:pt idx="19">
                  <c:v>83.697549828501423</c:v>
                </c:pt>
                <c:pt idx="20">
                  <c:v>84.739234421008348</c:v>
                </c:pt>
                <c:pt idx="21">
                  <c:v>85.339963197876983</c:v>
                </c:pt>
                <c:pt idx="22">
                  <c:v>87.112125289829066</c:v>
                </c:pt>
                <c:pt idx="23">
                  <c:v>87.5</c:v>
                </c:pt>
                <c:pt idx="24">
                  <c:v>95.5</c:v>
                </c:pt>
                <c:pt idx="25">
                  <c:v>95.5463728191001</c:v>
                </c:pt>
                <c:pt idx="26">
                  <c:v>96.856205576817928</c:v>
                </c:pt>
                <c:pt idx="27">
                  <c:v>96.921933697279854</c:v>
                </c:pt>
                <c:pt idx="28">
                  <c:v>97.49679376611671</c:v>
                </c:pt>
                <c:pt idx="29">
                  <c:v>98.412903225806446</c:v>
                </c:pt>
                <c:pt idx="30">
                  <c:v>98.668574418477206</c:v>
                </c:pt>
                <c:pt idx="31">
                  <c:v>99.62224926478045</c:v>
                </c:pt>
                <c:pt idx="32" formatCode="0">
                  <c:v>100</c:v>
                </c:pt>
                <c:pt idx="33" formatCode="0">
                  <c:v>100</c:v>
                </c:pt>
                <c:pt idx="34" formatCode="0">
                  <c:v>100</c:v>
                </c:pt>
                <c:pt idx="35" formatCode="0">
                  <c:v>100</c:v>
                </c:pt>
              </c:numCache>
            </c:numRef>
          </c:val>
        </c:ser>
        <c:dLbls>
          <c:showLegendKey val="0"/>
          <c:showVal val="0"/>
          <c:showCatName val="0"/>
          <c:showSerName val="0"/>
          <c:showPercent val="0"/>
          <c:showBubbleSize val="0"/>
        </c:dLbls>
        <c:gapWidth val="150"/>
        <c:overlap val="100"/>
        <c:axId val="882547464"/>
        <c:axId val="882545896"/>
      </c:barChart>
      <c:catAx>
        <c:axId val="882547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82545896"/>
        <c:crosses val="autoZero"/>
        <c:auto val="1"/>
        <c:lblAlgn val="ctr"/>
        <c:lblOffset val="100"/>
        <c:noMultiLvlLbl val="0"/>
      </c:catAx>
      <c:valAx>
        <c:axId val="882545896"/>
        <c:scaling>
          <c:orientation val="minMax"/>
        </c:scaling>
        <c:delete val="1"/>
        <c:axPos val="l"/>
        <c:numFmt formatCode="0.00" sourceLinked="1"/>
        <c:majorTickMark val="none"/>
        <c:minorTickMark val="none"/>
        <c:tickLblPos val="nextTo"/>
        <c:crossAx val="882547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sipas treguesëve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spPr>
            <a:solidFill>
              <a:schemeClr val="accent4"/>
            </a:solidFill>
            <a:ln>
              <a:noFill/>
            </a:ln>
            <a:effectLst/>
          </c:spPr>
          <c:invertIfNegative val="0"/>
          <c:dLbls>
            <c:dLbl>
              <c:idx val="2"/>
              <c:layout>
                <c:manualLayout>
                  <c:x val="0.1527403414195867"/>
                  <c:y val="-5.9066745422327229E-3"/>
                </c:manualLayout>
              </c:layout>
              <c:tx>
                <c:rich>
                  <a:bodyPr/>
                  <a:lstStyle/>
                  <a:p>
                    <a:fld id="{7EF1A451-EA61-4071-9E6B-69DD794D6B74}" type="VALUE">
                      <a:rPr lang="en-US"/>
                      <a:pPr/>
                      <a:t>[VALUE]</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treguesit!$H$68:$H$70</c:f>
              <c:strCache>
                <c:ptCount val="3"/>
                <c:pt idx="0">
                  <c:v>Realizimi i planit për ndërtimin dhe mirëmbajtjen e sistemit të kanalizimit</c:v>
                </c:pt>
                <c:pt idx="1">
                  <c:v>Ekonomitë familjare, instuticionet publike dhe njësitë biznesore të përfshira në sistemin e kanalizimit</c:v>
                </c:pt>
                <c:pt idx="2">
                  <c:v>Vendbanimet e përfshira në sistemin për trajtim të ujrave të zeza  </c:v>
                </c:pt>
              </c:strCache>
            </c:strRef>
          </c:cat>
          <c:val>
            <c:numRef>
              <c:f>treguesit!$I$68:$I$70</c:f>
              <c:numCache>
                <c:formatCode>0.00</c:formatCode>
                <c:ptCount val="3"/>
                <c:pt idx="0">
                  <c:v>74.638080540858311</c:v>
                </c:pt>
                <c:pt idx="1">
                  <c:v>71.420472165877484</c:v>
                </c:pt>
                <c:pt idx="2">
                  <c:v>0</c:v>
                </c:pt>
              </c:numCache>
            </c:numRef>
          </c:val>
        </c:ser>
        <c:dLbls>
          <c:showLegendKey val="0"/>
          <c:showVal val="0"/>
          <c:showCatName val="0"/>
          <c:showSerName val="0"/>
          <c:showPercent val="0"/>
          <c:showBubbleSize val="0"/>
        </c:dLbls>
        <c:gapWidth val="150"/>
        <c:overlap val="100"/>
        <c:axId val="882547072"/>
        <c:axId val="882548248"/>
      </c:barChart>
      <c:catAx>
        <c:axId val="882547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2548248"/>
        <c:crosses val="autoZero"/>
        <c:auto val="1"/>
        <c:lblAlgn val="ctr"/>
        <c:lblOffset val="100"/>
        <c:noMultiLvlLbl val="0"/>
      </c:catAx>
      <c:valAx>
        <c:axId val="882548248"/>
        <c:scaling>
          <c:orientation val="minMax"/>
        </c:scaling>
        <c:delete val="1"/>
        <c:axPos val="b"/>
        <c:numFmt formatCode="0.00" sourceLinked="1"/>
        <c:majorTickMark val="none"/>
        <c:minorTickMark val="none"/>
        <c:tickLblPos val="nextTo"/>
        <c:crossAx val="8825470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t>
            </a:r>
            <a:r>
              <a:rPr lang="en-US" baseline="0"/>
              <a:t> sipas komunave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1704581382394124E-2"/>
          <c:y val="0.12371884626155141"/>
          <c:w val="0.95726291383749118"/>
          <c:h val="0.52034785906592251"/>
        </c:manualLayout>
      </c:layout>
      <c:barChart>
        <c:barDir val="col"/>
        <c:grouping val="stacked"/>
        <c:varyColors val="0"/>
        <c:ser>
          <c:idx val="0"/>
          <c:order val="0"/>
          <c:spPr>
            <a:solidFill>
              <a:schemeClr val="accent4"/>
            </a:solidFill>
            <a:ln>
              <a:noFill/>
            </a:ln>
            <a:effectLst/>
          </c:spPr>
          <c:invertIfNegative val="0"/>
          <c:dLbls>
            <c:dLbl>
              <c:idx val="5"/>
              <c:layout>
                <c:manualLayout>
                  <c:x val="0"/>
                  <c:y val="-6.0185185185185182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0"/>
                  <c:y val="-9.9389879541450482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505376968938583E-17"/>
                  <c:y val="-1.6802016241948981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5.6714986278964621E-17"/>
                  <c:y val="-0.1111111111111111"/>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1.5467902215088854E-3"/>
                  <c:y val="-0.1111111111111111"/>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0"/>
                  <c:y val="-0.1296296296296296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1.546790221508942E-3"/>
                  <c:y val="-0.10185185185185185"/>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1.5467902215088854E-3"/>
                  <c:y val="-0.11574074074074074"/>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1.1342997255792924E-16"/>
                  <c:y val="-0.125"/>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0"/>
                  <c:y val="-0.12962962962962968"/>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0"/>
                  <c:y val="-0.13888888888888892"/>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4.6403706645265427E-3"/>
                  <c:y val="-0.14351851851851857"/>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1.5467902215089988E-3"/>
                  <c:y val="-0.14814814814814814"/>
                </c:manualLayout>
              </c:layout>
              <c:showLegendKey val="0"/>
              <c:showVal val="1"/>
              <c:showCatName val="0"/>
              <c:showSerName val="0"/>
              <c:showPercent val="0"/>
              <c:showBubbleSize val="0"/>
              <c:extLst>
                <c:ext xmlns:c15="http://schemas.microsoft.com/office/drawing/2012/chart" uri="{CE6537A1-D6FC-4f65-9D91-7224C49458BB}"/>
              </c:extLst>
            </c:dLbl>
            <c:dLbl>
              <c:idx val="30"/>
              <c:layout>
                <c:manualLayout>
                  <c:x val="3.0935804430177708E-3"/>
                  <c:y val="-0.14351851851851852"/>
                </c:manualLayout>
              </c:layout>
              <c:showLegendKey val="0"/>
              <c:showVal val="1"/>
              <c:showCatName val="0"/>
              <c:showSerName val="0"/>
              <c:showPercent val="0"/>
              <c:showBubbleSize val="0"/>
              <c:extLst>
                <c:ext xmlns:c15="http://schemas.microsoft.com/office/drawing/2012/chart" uri="{CE6537A1-D6FC-4f65-9D91-7224C49458BB}"/>
              </c:extLst>
            </c:dLbl>
            <c:dLbl>
              <c:idx val="32"/>
              <c:layout>
                <c:manualLayout>
                  <c:x val="0"/>
                  <c:y val="-0.12962962962962968"/>
                </c:manualLayout>
              </c:layout>
              <c:showLegendKey val="0"/>
              <c:showVal val="1"/>
              <c:showCatName val="0"/>
              <c:showSerName val="0"/>
              <c:showPercent val="0"/>
              <c:showBubbleSize val="0"/>
              <c:extLst>
                <c:ext xmlns:c15="http://schemas.microsoft.com/office/drawing/2012/chart" uri="{CE6537A1-D6FC-4f65-9D91-7224C49458BB}"/>
              </c:extLst>
            </c:dLbl>
            <c:dLbl>
              <c:idx val="34"/>
              <c:layout>
                <c:manualLayout>
                  <c:x val="-1.1342997255792924E-16"/>
                  <c:y val="-0.1388888888888889"/>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kanalizimi!$J$106:$J$141</c:f>
              <c:strCache>
                <c:ptCount val="36"/>
                <c:pt idx="0">
                  <c:v>Zubin Potoku</c:v>
                </c:pt>
                <c:pt idx="1">
                  <c:v>Mitrovica Veriore</c:v>
                </c:pt>
                <c:pt idx="2">
                  <c:v>Partesh </c:v>
                </c:pt>
                <c:pt idx="3">
                  <c:v>Zveçan</c:v>
                </c:pt>
                <c:pt idx="4">
                  <c:v>Kllokot </c:v>
                </c:pt>
                <c:pt idx="5">
                  <c:v>Kamenicë</c:v>
                </c:pt>
                <c:pt idx="6">
                  <c:v>Shtërpcë</c:v>
                </c:pt>
                <c:pt idx="7">
                  <c:v>Leposaviq</c:v>
                </c:pt>
                <c:pt idx="8">
                  <c:v>Prishtinë</c:v>
                </c:pt>
                <c:pt idx="9">
                  <c:v>Novobërdë</c:v>
                </c:pt>
                <c:pt idx="10">
                  <c:v>Istog </c:v>
                </c:pt>
                <c:pt idx="11">
                  <c:v>Malishevë</c:v>
                </c:pt>
                <c:pt idx="12">
                  <c:v>Prizren </c:v>
                </c:pt>
                <c:pt idx="13">
                  <c:v>Viti </c:v>
                </c:pt>
                <c:pt idx="14">
                  <c:v>Gjilan </c:v>
                </c:pt>
                <c:pt idx="15">
                  <c:v>Mitrovicë</c:v>
                </c:pt>
                <c:pt idx="16">
                  <c:v>Skenderaj </c:v>
                </c:pt>
                <c:pt idx="17">
                  <c:v>Pejë </c:v>
                </c:pt>
                <c:pt idx="18">
                  <c:v>Graçanicë</c:v>
                </c:pt>
                <c:pt idx="19">
                  <c:v>Shtime </c:v>
                </c:pt>
                <c:pt idx="20">
                  <c:v>Kaçanik </c:v>
                </c:pt>
                <c:pt idx="21">
                  <c:v>Klinë</c:v>
                </c:pt>
                <c:pt idx="22">
                  <c:v>Gjakovë</c:v>
                </c:pt>
                <c:pt idx="23">
                  <c:v>Ranillug </c:v>
                </c:pt>
                <c:pt idx="24">
                  <c:v>Gllogoc </c:v>
                </c:pt>
                <c:pt idx="25">
                  <c:v>Podujevë</c:v>
                </c:pt>
                <c:pt idx="26">
                  <c:v>Obiliq</c:v>
                </c:pt>
                <c:pt idx="27">
                  <c:v>Deçan</c:v>
                </c:pt>
                <c:pt idx="28">
                  <c:v>Rahovec</c:v>
                </c:pt>
                <c:pt idx="29">
                  <c:v>Ferizaj</c:v>
                </c:pt>
                <c:pt idx="30">
                  <c:v>Hani Elezit </c:v>
                </c:pt>
                <c:pt idx="31">
                  <c:v>Vushtrri </c:v>
                </c:pt>
                <c:pt idx="32">
                  <c:v>Lipjan </c:v>
                </c:pt>
                <c:pt idx="33">
                  <c:v>Fushe Kosovë</c:v>
                </c:pt>
                <c:pt idx="34">
                  <c:v>Suharekë</c:v>
                </c:pt>
                <c:pt idx="35">
                  <c:v>Junik </c:v>
                </c:pt>
              </c:strCache>
            </c:strRef>
          </c:cat>
          <c:val>
            <c:numRef>
              <c:f>kanalizimi!$K$106:$K$141</c:f>
              <c:numCache>
                <c:formatCode>0</c:formatCode>
                <c:ptCount val="36"/>
                <c:pt idx="0">
                  <c:v>0</c:v>
                </c:pt>
                <c:pt idx="1">
                  <c:v>0</c:v>
                </c:pt>
                <c:pt idx="2" formatCode="0.00">
                  <c:v>7.2798295454545459</c:v>
                </c:pt>
                <c:pt idx="3" formatCode="0.00">
                  <c:v>15.972466315172817</c:v>
                </c:pt>
                <c:pt idx="4" formatCode="0.00">
                  <c:v>23.333333333333332</c:v>
                </c:pt>
                <c:pt idx="5" formatCode="0.00">
                  <c:v>23.683456083829238</c:v>
                </c:pt>
                <c:pt idx="6" formatCode="0.00">
                  <c:v>24.448384554767532</c:v>
                </c:pt>
                <c:pt idx="7" formatCode="0.00">
                  <c:v>24.60430342815463</c:v>
                </c:pt>
                <c:pt idx="8" formatCode="0.00">
                  <c:v>25</c:v>
                </c:pt>
                <c:pt idx="9" formatCode="0.00">
                  <c:v>34.026761021636574</c:v>
                </c:pt>
                <c:pt idx="10" formatCode="0.00">
                  <c:v>34.778586338322299</c:v>
                </c:pt>
                <c:pt idx="11" formatCode="0.00">
                  <c:v>37.462314252224537</c:v>
                </c:pt>
                <c:pt idx="12" formatCode="0.00">
                  <c:v>37.5</c:v>
                </c:pt>
                <c:pt idx="13" formatCode="0.00">
                  <c:v>38.528779323391326</c:v>
                </c:pt>
                <c:pt idx="14" formatCode="0.00">
                  <c:v>39.974962407149235</c:v>
                </c:pt>
                <c:pt idx="15" formatCode="0.00">
                  <c:v>40.107131991829284</c:v>
                </c:pt>
                <c:pt idx="16" formatCode="0.00">
                  <c:v>40.180625134607084</c:v>
                </c:pt>
                <c:pt idx="17" formatCode="0.00">
                  <c:v>40.97294483732945</c:v>
                </c:pt>
                <c:pt idx="18" formatCode="0.00">
                  <c:v>41.072934470129155</c:v>
                </c:pt>
                <c:pt idx="19" formatCode="0.00">
                  <c:v>41.172483630798268</c:v>
                </c:pt>
                <c:pt idx="20" formatCode="0.00">
                  <c:v>42.369617210504174</c:v>
                </c:pt>
                <c:pt idx="21" formatCode="0.00">
                  <c:v>43.24386317711101</c:v>
                </c:pt>
                <c:pt idx="22" formatCode="0.00">
                  <c:v>43.684187211619474</c:v>
                </c:pt>
                <c:pt idx="23" formatCode="0.00">
                  <c:v>44.194107452339694</c:v>
                </c:pt>
                <c:pt idx="24" formatCode="0.00">
                  <c:v>44.249477698690939</c:v>
                </c:pt>
                <c:pt idx="25" formatCode="0.00">
                  <c:v>44.621169899820089</c:v>
                </c:pt>
                <c:pt idx="26" formatCode="0.00">
                  <c:v>45.723057488402915</c:v>
                </c:pt>
                <c:pt idx="27" formatCode="0.00">
                  <c:v>45.964848741400139</c:v>
                </c:pt>
                <c:pt idx="28" formatCode="0.00">
                  <c:v>46.453316777093036</c:v>
                </c:pt>
                <c:pt idx="29" formatCode="0.00">
                  <c:v>48.092982412035738</c:v>
                </c:pt>
                <c:pt idx="30" formatCode="0.00">
                  <c:v>48.387281910009179</c:v>
                </c:pt>
                <c:pt idx="31" formatCode="0.00">
                  <c:v>48.565433930927881</c:v>
                </c:pt>
                <c:pt idx="32" formatCode="0.00">
                  <c:v>49.338354437419753</c:v>
                </c:pt>
                <c:pt idx="33" formatCode="0.00">
                  <c:v>49.700358422939068</c:v>
                </c:pt>
                <c:pt idx="34" formatCode="0.00">
                  <c:v>49.839620922179698</c:v>
                </c:pt>
                <c:pt idx="35">
                  <c:v>50</c:v>
                </c:pt>
              </c:numCache>
            </c:numRef>
          </c:val>
        </c:ser>
        <c:dLbls>
          <c:showLegendKey val="0"/>
          <c:showVal val="0"/>
          <c:showCatName val="0"/>
          <c:showSerName val="0"/>
          <c:showPercent val="0"/>
          <c:showBubbleSize val="0"/>
        </c:dLbls>
        <c:gapWidth val="150"/>
        <c:overlap val="100"/>
        <c:axId val="882566280"/>
        <c:axId val="882567848"/>
      </c:barChart>
      <c:catAx>
        <c:axId val="882566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82567848"/>
        <c:crosses val="autoZero"/>
        <c:auto val="1"/>
        <c:lblAlgn val="ctr"/>
        <c:lblOffset val="100"/>
        <c:noMultiLvlLbl val="0"/>
      </c:catAx>
      <c:valAx>
        <c:axId val="882567848"/>
        <c:scaling>
          <c:orientation val="minMax"/>
        </c:scaling>
        <c:delete val="1"/>
        <c:axPos val="l"/>
        <c:numFmt formatCode="0" sourceLinked="1"/>
        <c:majorTickMark val="none"/>
        <c:minorTickMark val="none"/>
        <c:tickLblPos val="nextTo"/>
        <c:crossAx val="8825662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sipas treguesëve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treguesit!$H$71:$H$75</c:f>
              <c:strCache>
                <c:ptCount val="5"/>
                <c:pt idx="0">
                  <c:v>Realizimi i planit komunal për menaxhimin e mbeturinave</c:v>
                </c:pt>
                <c:pt idx="1">
                  <c:v>Ekonomitë familjare që kanë qasje në sistemin e grumbullimit të mbeturinave</c:v>
                </c:pt>
                <c:pt idx="2">
                  <c:v>Realizimi i orarit për mbledhjen e mbeturinave</c:v>
                </c:pt>
                <c:pt idx="3">
                  <c:v>Inkasimi i mjeteve për mbledhjen e mbeturinave</c:v>
                </c:pt>
                <c:pt idx="4">
                  <c:v>Sasia e deponimit të mbeturinave në kilogram për kokë banori </c:v>
                </c:pt>
              </c:strCache>
            </c:strRef>
          </c:cat>
          <c:val>
            <c:numRef>
              <c:f>treguesit!$I$71:$I$75</c:f>
              <c:numCache>
                <c:formatCode>0.00</c:formatCode>
                <c:ptCount val="5"/>
                <c:pt idx="0">
                  <c:v>78.272739651416117</c:v>
                </c:pt>
                <c:pt idx="1">
                  <c:v>70.102547354148172</c:v>
                </c:pt>
                <c:pt idx="2">
                  <c:v>87.770507208067173</c:v>
                </c:pt>
                <c:pt idx="3">
                  <c:v>73.346771001836615</c:v>
                </c:pt>
                <c:pt idx="4">
                  <c:v>50.350467482649798</c:v>
                </c:pt>
              </c:numCache>
            </c:numRef>
          </c:val>
        </c:ser>
        <c:dLbls>
          <c:showLegendKey val="0"/>
          <c:showVal val="0"/>
          <c:showCatName val="0"/>
          <c:showSerName val="0"/>
          <c:showPercent val="0"/>
          <c:showBubbleSize val="0"/>
        </c:dLbls>
        <c:gapWidth val="150"/>
        <c:overlap val="100"/>
        <c:axId val="882566672"/>
        <c:axId val="882561968"/>
      </c:barChart>
      <c:catAx>
        <c:axId val="882566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2561968"/>
        <c:crosses val="autoZero"/>
        <c:auto val="1"/>
        <c:lblAlgn val="ctr"/>
        <c:lblOffset val="100"/>
        <c:noMultiLvlLbl val="0"/>
      </c:catAx>
      <c:valAx>
        <c:axId val="882561968"/>
        <c:scaling>
          <c:orientation val="minMax"/>
        </c:scaling>
        <c:delete val="1"/>
        <c:axPos val="b"/>
        <c:numFmt formatCode="0.00" sourceLinked="1"/>
        <c:majorTickMark val="none"/>
        <c:minorTickMark val="none"/>
        <c:tickLblPos val="nextTo"/>
        <c:crossAx val="882566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 sipas komunave</a:t>
            </a:r>
            <a:endParaRPr lang="en-US"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2244691607684528E-2"/>
          <c:y val="7.9291180242802878E-2"/>
          <c:w val="0.9555106167846309"/>
          <c:h val="0.4736325655357429"/>
        </c:manualLayout>
      </c:layout>
      <c:barChart>
        <c:barDir val="col"/>
        <c:grouping val="stacked"/>
        <c:varyColors val="0"/>
        <c:ser>
          <c:idx val="0"/>
          <c:order val="0"/>
          <c:spPr>
            <a:solidFill>
              <a:schemeClr val="accent4"/>
            </a:solidFill>
            <a:ln>
              <a:noFill/>
            </a:ln>
            <a:effectLst/>
          </c:spPr>
          <c:invertIfNegative val="0"/>
          <c:dLbls>
            <c:dLbl>
              <c:idx val="4"/>
              <c:layout>
                <c:manualLayout>
                  <c:x val="-3.7484771811451597E-3"/>
                  <c:y val="-8.0436656133295037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4360643890073637E-17"/>
                  <c:y val="2.2981901752369957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1396011396011395E-3"/>
                  <c:y val="-9.2592592592592587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0"/>
                  <c:y val="-6.9444444444444448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4.1784892416065617E-17"/>
                  <c:y val="-6.9444444444444448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2.2792022792022791E-3"/>
                  <c:y val="-6.4814814814814811E-2"/>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8.3569784832131234E-17"/>
                  <c:y val="-7.407407407407407E-2"/>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0"/>
                  <c:y val="-7.407407407407407E-2"/>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3.4188034188034188E-3"/>
                  <c:y val="-7.870370370370379E-2"/>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2.2792022792022791E-3"/>
                  <c:y val="-6.9444444444444448E-2"/>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0"/>
                  <c:y val="-9.2592592592592587E-2"/>
                </c:manualLayout>
              </c:layout>
              <c:showLegendKey val="0"/>
              <c:showVal val="1"/>
              <c:showCatName val="0"/>
              <c:showSerName val="0"/>
              <c:showPercent val="0"/>
              <c:showBubbleSize val="0"/>
              <c:extLst>
                <c:ext xmlns:c15="http://schemas.microsoft.com/office/drawing/2012/chart" uri="{CE6537A1-D6FC-4f65-9D91-7224C49458BB}"/>
              </c:extLst>
            </c:dLbl>
            <c:dLbl>
              <c:idx val="25"/>
              <c:layout>
                <c:manualLayout>
                  <c:x val="1.1396011396011395E-3"/>
                  <c:y val="-0.10648148148148148"/>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8.3569784832131234E-17"/>
                  <c:y val="-0.10648148148148152"/>
                </c:manualLayout>
              </c:layout>
              <c:showLegendKey val="0"/>
              <c:showVal val="1"/>
              <c:showCatName val="0"/>
              <c:showSerName val="0"/>
              <c:showPercent val="0"/>
              <c:showBubbleSize val="0"/>
              <c:extLst>
                <c:ext xmlns:c15="http://schemas.microsoft.com/office/drawing/2012/chart" uri="{CE6537A1-D6FC-4f65-9D91-7224C49458BB}"/>
              </c:extLst>
            </c:dLbl>
            <c:dLbl>
              <c:idx val="29"/>
              <c:layout>
                <c:manualLayout>
                  <c:x val="-1.6713956966426247E-16"/>
                  <c:y val="-0.11111111111111106"/>
                </c:manualLayout>
              </c:layout>
              <c:showLegendKey val="0"/>
              <c:showVal val="1"/>
              <c:showCatName val="0"/>
              <c:showSerName val="0"/>
              <c:showPercent val="0"/>
              <c:showBubbleSize val="0"/>
              <c:extLst>
                <c:ext xmlns:c15="http://schemas.microsoft.com/office/drawing/2012/chart" uri="{CE6537A1-D6FC-4f65-9D91-7224C49458BB}"/>
              </c:extLst>
            </c:dLbl>
            <c:dLbl>
              <c:idx val="31"/>
              <c:layout>
                <c:manualLayout>
                  <c:x val="-1.6713956966426247E-16"/>
                  <c:y val="-0.10648148148148152"/>
                </c:manualLayout>
              </c:layout>
              <c:showLegendKey val="0"/>
              <c:showVal val="1"/>
              <c:showCatName val="0"/>
              <c:showSerName val="0"/>
              <c:showPercent val="0"/>
              <c:showBubbleSize val="0"/>
              <c:extLst>
                <c:ext xmlns:c15="http://schemas.microsoft.com/office/drawing/2012/chart" uri="{CE6537A1-D6FC-4f65-9D91-7224C49458BB}"/>
              </c:extLst>
            </c:dLbl>
            <c:dLbl>
              <c:idx val="33"/>
              <c:layout>
                <c:manualLayout>
                  <c:x val="-2.2792022792024465E-3"/>
                  <c:y val="-9.7222222222222182E-2"/>
                </c:manualLayout>
              </c:layout>
              <c:showLegendKey val="0"/>
              <c:showVal val="1"/>
              <c:showCatName val="0"/>
              <c:showSerName val="0"/>
              <c:showPercent val="0"/>
              <c:showBubbleSize val="0"/>
              <c:extLst>
                <c:ext xmlns:c15="http://schemas.microsoft.com/office/drawing/2012/chart" uri="{CE6537A1-D6FC-4f65-9D91-7224C49458BB}"/>
              </c:extLst>
            </c:dLbl>
            <c:dLbl>
              <c:idx val="35"/>
              <c:layout>
                <c:manualLayout>
                  <c:x val="0"/>
                  <c:y val="-9.259259259259258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'Menaxhimi i mbeturinave'!$P$51:$P$86</c:f>
              <c:strCache>
                <c:ptCount val="36"/>
                <c:pt idx="0">
                  <c:v>Zubin Potoku</c:v>
                </c:pt>
                <c:pt idx="1">
                  <c:v>Zveçan</c:v>
                </c:pt>
                <c:pt idx="2">
                  <c:v>Leposaviq</c:v>
                </c:pt>
                <c:pt idx="3">
                  <c:v>Mitrovica Veriore</c:v>
                </c:pt>
                <c:pt idx="4">
                  <c:v>Viti </c:v>
                </c:pt>
                <c:pt idx="5">
                  <c:v>Shtërpcë</c:v>
                </c:pt>
                <c:pt idx="6">
                  <c:v>Obiliq</c:v>
                </c:pt>
                <c:pt idx="7">
                  <c:v>Istog </c:v>
                </c:pt>
                <c:pt idx="8">
                  <c:v>Mitrovicë</c:v>
                </c:pt>
                <c:pt idx="9">
                  <c:v>Fushe Kosovë</c:v>
                </c:pt>
                <c:pt idx="10">
                  <c:v>Skenderaj </c:v>
                </c:pt>
                <c:pt idx="11">
                  <c:v>Shtime </c:v>
                </c:pt>
                <c:pt idx="12">
                  <c:v>Kaçanik </c:v>
                </c:pt>
                <c:pt idx="13">
                  <c:v>Novobërdë</c:v>
                </c:pt>
                <c:pt idx="14">
                  <c:v>Kamenicë</c:v>
                </c:pt>
                <c:pt idx="15">
                  <c:v>Malishevë</c:v>
                </c:pt>
                <c:pt idx="16">
                  <c:v>Prishtinë</c:v>
                </c:pt>
                <c:pt idx="17">
                  <c:v>Gllogoc </c:v>
                </c:pt>
                <c:pt idx="18">
                  <c:v>Lipjan </c:v>
                </c:pt>
                <c:pt idx="19">
                  <c:v>Junik </c:v>
                </c:pt>
                <c:pt idx="20">
                  <c:v>Podujevë</c:v>
                </c:pt>
                <c:pt idx="21">
                  <c:v>Partesh </c:v>
                </c:pt>
                <c:pt idx="22">
                  <c:v>Rahovec</c:v>
                </c:pt>
                <c:pt idx="23">
                  <c:v>Hani Elezit </c:v>
                </c:pt>
                <c:pt idx="24">
                  <c:v>Deçan</c:v>
                </c:pt>
                <c:pt idx="25">
                  <c:v>Suharekë</c:v>
                </c:pt>
                <c:pt idx="26">
                  <c:v>Gjilan </c:v>
                </c:pt>
                <c:pt idx="27">
                  <c:v>Ferizaj</c:v>
                </c:pt>
                <c:pt idx="28">
                  <c:v>Graçanicë</c:v>
                </c:pt>
                <c:pt idx="29">
                  <c:v>Kllokot </c:v>
                </c:pt>
                <c:pt idx="30">
                  <c:v>Gjakovë</c:v>
                </c:pt>
                <c:pt idx="31">
                  <c:v>Klinë</c:v>
                </c:pt>
                <c:pt idx="32">
                  <c:v>Prizren </c:v>
                </c:pt>
                <c:pt idx="33">
                  <c:v>Vushtrri </c:v>
                </c:pt>
                <c:pt idx="34">
                  <c:v>Pejë </c:v>
                </c:pt>
                <c:pt idx="35">
                  <c:v>Ranillug </c:v>
                </c:pt>
              </c:strCache>
            </c:strRef>
          </c:cat>
          <c:val>
            <c:numRef>
              <c:f>'Menaxhimi i mbeturinave'!$Q$51:$Q$86</c:f>
              <c:numCache>
                <c:formatCode>0.00</c:formatCode>
                <c:ptCount val="36"/>
                <c:pt idx="0">
                  <c:v>0</c:v>
                </c:pt>
                <c:pt idx="1">
                  <c:v>0</c:v>
                </c:pt>
                <c:pt idx="2">
                  <c:v>0</c:v>
                </c:pt>
                <c:pt idx="3">
                  <c:v>0</c:v>
                </c:pt>
                <c:pt idx="4">
                  <c:v>39.928903759600495</c:v>
                </c:pt>
                <c:pt idx="5">
                  <c:v>51.939360365810693</c:v>
                </c:pt>
                <c:pt idx="6">
                  <c:v>62.118546009386307</c:v>
                </c:pt>
                <c:pt idx="7">
                  <c:v>65.143239326719424</c:v>
                </c:pt>
                <c:pt idx="8">
                  <c:v>65.752059809970277</c:v>
                </c:pt>
                <c:pt idx="9">
                  <c:v>66.158343061724338</c:v>
                </c:pt>
                <c:pt idx="10">
                  <c:v>67.560025192521806</c:v>
                </c:pt>
                <c:pt idx="11">
                  <c:v>68.751913439678262</c:v>
                </c:pt>
                <c:pt idx="12">
                  <c:v>69.04708427114393</c:v>
                </c:pt>
                <c:pt idx="13">
                  <c:v>70.425050410484772</c:v>
                </c:pt>
                <c:pt idx="14">
                  <c:v>70.776756011746457</c:v>
                </c:pt>
                <c:pt idx="15">
                  <c:v>73.69736752828355</c:v>
                </c:pt>
                <c:pt idx="16">
                  <c:v>73.86197795313241</c:v>
                </c:pt>
                <c:pt idx="17">
                  <c:v>75.288273788242108</c:v>
                </c:pt>
                <c:pt idx="18">
                  <c:v>75.955572825407458</c:v>
                </c:pt>
                <c:pt idx="19">
                  <c:v>76.247199115909964</c:v>
                </c:pt>
                <c:pt idx="20">
                  <c:v>76.677685210638572</c:v>
                </c:pt>
                <c:pt idx="21">
                  <c:v>78.846459595959587</c:v>
                </c:pt>
                <c:pt idx="22">
                  <c:v>81.229018531299189</c:v>
                </c:pt>
                <c:pt idx="23">
                  <c:v>82.192290405971136</c:v>
                </c:pt>
                <c:pt idx="24">
                  <c:v>82.62272209840431</c:v>
                </c:pt>
                <c:pt idx="25">
                  <c:v>84.165473757941541</c:v>
                </c:pt>
                <c:pt idx="26">
                  <c:v>85.853505961116113</c:v>
                </c:pt>
                <c:pt idx="27">
                  <c:v>85.992249923431658</c:v>
                </c:pt>
                <c:pt idx="28">
                  <c:v>87.040341800215586</c:v>
                </c:pt>
                <c:pt idx="29">
                  <c:v>87.076978939724043</c:v>
                </c:pt>
                <c:pt idx="30">
                  <c:v>88.042522332966158</c:v>
                </c:pt>
                <c:pt idx="31">
                  <c:v>88.077935896563361</c:v>
                </c:pt>
                <c:pt idx="32">
                  <c:v>92.967037507312185</c:v>
                </c:pt>
                <c:pt idx="33">
                  <c:v>93.456650608473197</c:v>
                </c:pt>
                <c:pt idx="34">
                  <c:v>94.268610258238951</c:v>
                </c:pt>
                <c:pt idx="35">
                  <c:v>99.999845386588049</c:v>
                </c:pt>
              </c:numCache>
            </c:numRef>
          </c:val>
        </c:ser>
        <c:dLbls>
          <c:showLegendKey val="0"/>
          <c:showVal val="0"/>
          <c:showCatName val="0"/>
          <c:showSerName val="0"/>
          <c:showPercent val="0"/>
          <c:showBubbleSize val="0"/>
        </c:dLbls>
        <c:gapWidth val="150"/>
        <c:overlap val="100"/>
        <c:axId val="882558832"/>
        <c:axId val="882561576"/>
      </c:barChart>
      <c:catAx>
        <c:axId val="882558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82561576"/>
        <c:crosses val="autoZero"/>
        <c:auto val="1"/>
        <c:lblAlgn val="ctr"/>
        <c:lblOffset val="100"/>
        <c:noMultiLvlLbl val="0"/>
      </c:catAx>
      <c:valAx>
        <c:axId val="882561576"/>
        <c:scaling>
          <c:orientation val="minMax"/>
        </c:scaling>
        <c:delete val="1"/>
        <c:axPos val="l"/>
        <c:numFmt formatCode="0.00" sourceLinked="1"/>
        <c:majorTickMark val="none"/>
        <c:minorTickMark val="none"/>
        <c:tickLblPos val="nextTo"/>
        <c:crossAx val="8825588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Performanca e komunave sipas treguesëve në %</a:t>
            </a:r>
            <a:endParaRPr lang="en-US" sz="1100">
              <a:effectLst/>
            </a:endParaRPr>
          </a:p>
        </c:rich>
      </c:tx>
      <c:layout>
        <c:manualLayout>
          <c:xMode val="edge"/>
          <c:yMode val="edge"/>
          <c:x val="0.42143651819641947"/>
          <c:y val="1.240310077519379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spPr>
            <a:solidFill>
              <a:schemeClr val="accent1"/>
            </a:solidFill>
            <a:ln>
              <a:noFill/>
            </a:ln>
            <a:effectLst/>
          </c:spPr>
          <c:invertIfNegative val="0"/>
          <c:dPt>
            <c:idx val="0"/>
            <c:invertIfNegative val="0"/>
            <c:bubble3D val="0"/>
            <c:spPr>
              <a:solidFill>
                <a:schemeClr val="bg1">
                  <a:lumMod val="85000"/>
                </a:schemeClr>
              </a:solidFill>
              <a:ln>
                <a:noFill/>
              </a:ln>
              <a:effectLst/>
            </c:spPr>
          </c:dPt>
          <c:dPt>
            <c:idx val="1"/>
            <c:invertIfNegative val="0"/>
            <c:bubble3D val="0"/>
            <c:spPr>
              <a:solidFill>
                <a:schemeClr val="bg1">
                  <a:lumMod val="85000"/>
                </a:schemeClr>
              </a:solidFill>
              <a:ln>
                <a:noFill/>
              </a:ln>
              <a:effectLst/>
            </c:spPr>
          </c:dPt>
          <c:dPt>
            <c:idx val="2"/>
            <c:invertIfNegative val="0"/>
            <c:bubble3D val="0"/>
            <c:spPr>
              <a:solidFill>
                <a:schemeClr val="bg1">
                  <a:lumMod val="85000"/>
                </a:schemeClr>
              </a:solidFill>
              <a:ln>
                <a:noFill/>
              </a:ln>
              <a:effectLst/>
            </c:spPr>
          </c:dPt>
          <c:dPt>
            <c:idx val="3"/>
            <c:invertIfNegative val="0"/>
            <c:bubble3D val="0"/>
            <c:spPr>
              <a:solidFill>
                <a:schemeClr val="bg1">
                  <a:lumMod val="85000"/>
                </a:schemeClr>
              </a:solidFill>
              <a:ln>
                <a:noFill/>
              </a:ln>
              <a:effectLst/>
            </c:spPr>
          </c:dPt>
          <c:dPt>
            <c:idx val="4"/>
            <c:invertIfNegative val="0"/>
            <c:bubble3D val="0"/>
            <c:spPr>
              <a:solidFill>
                <a:schemeClr val="bg1">
                  <a:lumMod val="65000"/>
                </a:schemeClr>
              </a:solidFill>
              <a:ln>
                <a:noFill/>
              </a:ln>
              <a:effectLst/>
            </c:spPr>
          </c:dPt>
          <c:dPt>
            <c:idx val="5"/>
            <c:invertIfNegative val="0"/>
            <c:bubble3D val="0"/>
            <c:spPr>
              <a:solidFill>
                <a:schemeClr val="bg1">
                  <a:lumMod val="65000"/>
                </a:schemeClr>
              </a:solidFill>
              <a:ln>
                <a:noFill/>
              </a:ln>
              <a:effectLst/>
            </c:spPr>
          </c:dPt>
          <c:dPt>
            <c:idx val="6"/>
            <c:invertIfNegative val="0"/>
            <c:bubble3D val="0"/>
            <c:spPr>
              <a:solidFill>
                <a:schemeClr val="bg1">
                  <a:lumMod val="65000"/>
                </a:schemeClr>
              </a:solidFill>
              <a:ln>
                <a:noFill/>
              </a:ln>
              <a:effectLst/>
            </c:spPr>
          </c:dPt>
          <c:dPt>
            <c:idx val="7"/>
            <c:invertIfNegative val="0"/>
            <c:bubble3D val="0"/>
            <c:spPr>
              <a:solidFill>
                <a:schemeClr val="bg1">
                  <a:lumMod val="65000"/>
                </a:schemeClr>
              </a:solidFill>
              <a:ln>
                <a:noFill/>
              </a:ln>
              <a:effectLst/>
            </c:spPr>
          </c:dPt>
          <c:dPt>
            <c:idx val="8"/>
            <c:invertIfNegative val="0"/>
            <c:bubble3D val="0"/>
            <c:spPr>
              <a:solidFill>
                <a:schemeClr val="bg1">
                  <a:lumMod val="65000"/>
                </a:schemeClr>
              </a:solidFill>
              <a:ln>
                <a:noFill/>
              </a:ln>
              <a:effectLst/>
            </c:spPr>
          </c:dPt>
          <c:dPt>
            <c:idx val="9"/>
            <c:invertIfNegative val="0"/>
            <c:bubble3D val="0"/>
            <c:spPr>
              <a:solidFill>
                <a:schemeClr val="bg1">
                  <a:lumMod val="65000"/>
                </a:schemeClr>
              </a:solidFill>
              <a:ln>
                <a:noFill/>
              </a:ln>
              <a:effectLst/>
            </c:spPr>
          </c:dPt>
          <c:dPt>
            <c:idx val="10"/>
            <c:invertIfNegative val="0"/>
            <c:bubble3D val="0"/>
            <c:spPr>
              <a:solidFill>
                <a:schemeClr val="accent1">
                  <a:lumMod val="60000"/>
                  <a:lumOff val="40000"/>
                </a:schemeClr>
              </a:solidFill>
              <a:ln>
                <a:noFill/>
              </a:ln>
              <a:effectLst/>
            </c:spPr>
          </c:dPt>
          <c:dPt>
            <c:idx val="11"/>
            <c:invertIfNegative val="0"/>
            <c:bubble3D val="0"/>
            <c:spPr>
              <a:solidFill>
                <a:schemeClr val="accent1">
                  <a:lumMod val="60000"/>
                  <a:lumOff val="40000"/>
                </a:schemeClr>
              </a:solidFill>
              <a:ln>
                <a:noFill/>
              </a:ln>
              <a:effectLst/>
            </c:spPr>
          </c:dPt>
          <c:dPt>
            <c:idx val="12"/>
            <c:invertIfNegative val="0"/>
            <c:bubble3D val="0"/>
            <c:spPr>
              <a:solidFill>
                <a:schemeClr val="accent1">
                  <a:lumMod val="60000"/>
                  <a:lumOff val="40000"/>
                </a:schemeClr>
              </a:solidFill>
              <a:ln>
                <a:noFill/>
              </a:ln>
              <a:effectLst/>
            </c:spPr>
          </c:dPt>
          <c:dPt>
            <c:idx val="13"/>
            <c:invertIfNegative val="0"/>
            <c:bubble3D val="0"/>
            <c:spPr>
              <a:solidFill>
                <a:schemeClr val="accent1">
                  <a:lumMod val="60000"/>
                  <a:lumOff val="40000"/>
                </a:schemeClr>
              </a:solidFill>
              <a:ln>
                <a:noFill/>
              </a:ln>
              <a:effectLst/>
            </c:spPr>
          </c:dPt>
          <c:dPt>
            <c:idx val="14"/>
            <c:invertIfNegative val="0"/>
            <c:bubble3D val="0"/>
            <c:spPr>
              <a:solidFill>
                <a:srgbClr val="00B0F0"/>
              </a:solidFill>
              <a:ln>
                <a:solidFill>
                  <a:schemeClr val="accent1"/>
                </a:solidFill>
              </a:ln>
              <a:effectLst/>
            </c:spPr>
          </c:dPt>
          <c:dPt>
            <c:idx val="15"/>
            <c:invertIfNegative val="0"/>
            <c:bubble3D val="0"/>
            <c:spPr>
              <a:solidFill>
                <a:schemeClr val="accent1">
                  <a:lumMod val="60000"/>
                  <a:lumOff val="40000"/>
                </a:schemeClr>
              </a:solidFill>
              <a:ln>
                <a:noFill/>
              </a:ln>
              <a:effectLst/>
            </c:spPr>
          </c:dPt>
          <c:dPt>
            <c:idx val="16"/>
            <c:invertIfNegative val="0"/>
            <c:bubble3D val="0"/>
            <c:spPr>
              <a:solidFill>
                <a:schemeClr val="accent1">
                  <a:lumMod val="60000"/>
                  <a:lumOff val="40000"/>
                </a:schemeClr>
              </a:solidFill>
              <a:ln>
                <a:noFill/>
              </a:ln>
              <a:effectLst/>
            </c:spPr>
          </c:dPt>
          <c:dPt>
            <c:idx val="17"/>
            <c:invertIfNegative val="0"/>
            <c:bubble3D val="0"/>
            <c:spPr>
              <a:solidFill>
                <a:schemeClr val="accent1">
                  <a:lumMod val="60000"/>
                  <a:lumOff val="40000"/>
                </a:schemeClr>
              </a:solidFill>
              <a:ln>
                <a:noFill/>
              </a:ln>
              <a:effectLst/>
            </c:spPr>
          </c:dPt>
          <c:dPt>
            <c:idx val="18"/>
            <c:invertIfNegative val="0"/>
            <c:bubble3D val="0"/>
            <c:spPr>
              <a:solidFill>
                <a:schemeClr val="accent1">
                  <a:lumMod val="60000"/>
                  <a:lumOff val="40000"/>
                </a:schemeClr>
              </a:solidFill>
              <a:ln>
                <a:noFill/>
              </a:ln>
              <a:effectLst/>
            </c:spPr>
          </c:dPt>
          <c:dPt>
            <c:idx val="19"/>
            <c:invertIfNegative val="0"/>
            <c:bubble3D val="0"/>
            <c:spPr>
              <a:solidFill>
                <a:schemeClr val="accent1">
                  <a:lumMod val="60000"/>
                  <a:lumOff val="40000"/>
                </a:schemeClr>
              </a:solidFill>
              <a:ln>
                <a:noFill/>
              </a:ln>
              <a:effectLst/>
            </c:spPr>
          </c:dPt>
          <c:dPt>
            <c:idx val="20"/>
            <c:invertIfNegative val="0"/>
            <c:bubble3D val="0"/>
            <c:spPr>
              <a:solidFill>
                <a:schemeClr val="accent1">
                  <a:lumMod val="60000"/>
                  <a:lumOff val="40000"/>
                </a:schemeClr>
              </a:solidFill>
              <a:ln>
                <a:noFill/>
              </a:ln>
              <a:effectLst/>
            </c:spPr>
          </c:dPt>
          <c:dPt>
            <c:idx val="21"/>
            <c:invertIfNegative val="0"/>
            <c:bubble3D val="0"/>
            <c:spPr>
              <a:solidFill>
                <a:schemeClr val="accent1">
                  <a:lumMod val="60000"/>
                  <a:lumOff val="40000"/>
                </a:schemeClr>
              </a:solidFill>
              <a:ln>
                <a:noFill/>
              </a:ln>
              <a:effectLst/>
            </c:spPr>
          </c:dPt>
          <c:dPt>
            <c:idx val="22"/>
            <c:invertIfNegative val="0"/>
            <c:bubble3D val="0"/>
            <c:spPr>
              <a:solidFill>
                <a:schemeClr val="accent1">
                  <a:lumMod val="60000"/>
                  <a:lumOff val="40000"/>
                </a:schemeClr>
              </a:solidFill>
              <a:ln>
                <a:noFill/>
              </a:ln>
              <a:effectLst/>
            </c:spPr>
          </c:dPt>
          <c:dPt>
            <c:idx val="23"/>
            <c:invertIfNegative val="0"/>
            <c:bubble3D val="0"/>
            <c:spPr>
              <a:solidFill>
                <a:schemeClr val="accent1">
                  <a:lumMod val="60000"/>
                  <a:lumOff val="40000"/>
                </a:schemeClr>
              </a:solidFill>
              <a:ln>
                <a:noFill/>
              </a:ln>
              <a:effectLst/>
            </c:spPr>
          </c:dPt>
          <c:dPt>
            <c:idx val="24"/>
            <c:invertIfNegative val="0"/>
            <c:bubble3D val="0"/>
            <c:spPr>
              <a:solidFill>
                <a:schemeClr val="accent1">
                  <a:lumMod val="60000"/>
                  <a:lumOff val="40000"/>
                </a:schemeClr>
              </a:solidFill>
              <a:ln>
                <a:noFill/>
              </a:ln>
              <a:effectLst/>
            </c:spPr>
          </c:dPt>
          <c:dPt>
            <c:idx val="25"/>
            <c:invertIfNegative val="0"/>
            <c:bubble3D val="0"/>
            <c:spPr>
              <a:solidFill>
                <a:schemeClr val="accent1">
                  <a:lumMod val="60000"/>
                  <a:lumOff val="40000"/>
                </a:schemeClr>
              </a:solidFill>
              <a:ln>
                <a:noFill/>
              </a:ln>
              <a:effectLst/>
            </c:spPr>
          </c:dPt>
          <c:dPt>
            <c:idx val="26"/>
            <c:invertIfNegative val="0"/>
            <c:bubble3D val="0"/>
            <c:spPr>
              <a:solidFill>
                <a:schemeClr val="accent1">
                  <a:lumMod val="60000"/>
                  <a:lumOff val="40000"/>
                </a:schemeClr>
              </a:solidFill>
              <a:ln>
                <a:noFill/>
              </a:ln>
              <a:effectLst/>
            </c:spPr>
          </c:dPt>
          <c:dPt>
            <c:idx val="27"/>
            <c:invertIfNegative val="0"/>
            <c:bubble3D val="0"/>
            <c:spPr>
              <a:solidFill>
                <a:schemeClr val="accent1">
                  <a:lumMod val="60000"/>
                  <a:lumOff val="40000"/>
                </a:schemeClr>
              </a:solidFill>
              <a:ln>
                <a:noFill/>
              </a:ln>
              <a:effectLst/>
            </c:spPr>
          </c:dPt>
          <c:dPt>
            <c:idx val="28"/>
            <c:invertIfNegative val="0"/>
            <c:bubble3D val="0"/>
            <c:spPr>
              <a:solidFill>
                <a:schemeClr val="accent1">
                  <a:lumMod val="75000"/>
                </a:schemeClr>
              </a:solidFill>
              <a:ln>
                <a:noFill/>
              </a:ln>
              <a:effectLst/>
            </c:spPr>
          </c:dPt>
          <c:dPt>
            <c:idx val="29"/>
            <c:invertIfNegative val="0"/>
            <c:bubble3D val="0"/>
            <c:spPr>
              <a:solidFill>
                <a:schemeClr val="accent1">
                  <a:lumMod val="75000"/>
                </a:schemeClr>
              </a:solidFill>
              <a:ln>
                <a:noFill/>
              </a:ln>
              <a:effectLst/>
            </c:spPr>
          </c:dPt>
          <c:dPt>
            <c:idx val="30"/>
            <c:invertIfNegative val="0"/>
            <c:bubble3D val="0"/>
            <c:spPr>
              <a:solidFill>
                <a:schemeClr val="accent1">
                  <a:lumMod val="75000"/>
                </a:schemeClr>
              </a:solidFill>
              <a:ln>
                <a:noFill/>
              </a:ln>
              <a:effectLst/>
            </c:spPr>
          </c:dPt>
          <c:dPt>
            <c:idx val="31"/>
            <c:invertIfNegative val="0"/>
            <c:bubble3D val="0"/>
            <c:spPr>
              <a:solidFill>
                <a:schemeClr val="accent1">
                  <a:lumMod val="75000"/>
                </a:schemeClr>
              </a:solidFill>
              <a:ln>
                <a:noFill/>
              </a:ln>
              <a:effectLst/>
            </c:spPr>
          </c:dPt>
          <c:dPt>
            <c:idx val="32"/>
            <c:invertIfNegative val="0"/>
            <c:bubble3D val="0"/>
            <c:spPr>
              <a:solidFill>
                <a:schemeClr val="accent1">
                  <a:lumMod val="75000"/>
                </a:schemeClr>
              </a:solidFill>
              <a:ln>
                <a:noFill/>
              </a:ln>
              <a:effectLst/>
            </c:spPr>
          </c:dPt>
          <c:dPt>
            <c:idx val="33"/>
            <c:invertIfNegative val="0"/>
            <c:bubble3D val="0"/>
            <c:spPr>
              <a:solidFill>
                <a:schemeClr val="accent1">
                  <a:lumMod val="75000"/>
                </a:schemeClr>
              </a:solidFill>
              <a:ln>
                <a:noFill/>
              </a:ln>
              <a:effectLst/>
            </c:spPr>
          </c:dPt>
          <c:dPt>
            <c:idx val="34"/>
            <c:invertIfNegative val="0"/>
            <c:bubble3D val="0"/>
            <c:spPr>
              <a:solidFill>
                <a:schemeClr val="accent1">
                  <a:lumMod val="75000"/>
                </a:schemeClr>
              </a:solidFill>
              <a:ln>
                <a:noFill/>
              </a:ln>
              <a:effectLst/>
            </c:spPr>
          </c:dPt>
          <c:dPt>
            <c:idx val="35"/>
            <c:invertIfNegative val="0"/>
            <c:bubble3D val="0"/>
            <c:spPr>
              <a:solidFill>
                <a:schemeClr val="accent1">
                  <a:lumMod val="75000"/>
                </a:schemeClr>
              </a:solidFill>
              <a:ln>
                <a:noFill/>
              </a:ln>
              <a:effectLst/>
            </c:spPr>
          </c:dPt>
          <c:dPt>
            <c:idx val="36"/>
            <c:invertIfNegative val="0"/>
            <c:bubble3D val="0"/>
            <c:spPr>
              <a:solidFill>
                <a:schemeClr val="accent1">
                  <a:lumMod val="75000"/>
                </a:schemeClr>
              </a:solidFill>
              <a:ln>
                <a:noFill/>
              </a:ln>
              <a:effectLst/>
            </c:spPr>
          </c:dPt>
          <c:dLbls>
            <c:dLbl>
              <c:idx val="28"/>
              <c:tx>
                <c:rich>
                  <a:bodyPr/>
                  <a:lstStyle/>
                  <a:p>
                    <a:fld id="{407A2A39-59D1-4B98-A3F7-94030319E94C}" type="VALUE">
                      <a:rPr lang="en-US">
                        <a:solidFill>
                          <a:schemeClr val="bg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9"/>
              <c:tx>
                <c:rich>
                  <a:bodyPr/>
                  <a:lstStyle/>
                  <a:p>
                    <a:fld id="{FEF317D1-8A2E-49A5-85A4-043354E918DE}" type="VALUE">
                      <a:rPr lang="en-US">
                        <a:solidFill>
                          <a:schemeClr val="bg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0"/>
              <c:tx>
                <c:rich>
                  <a:bodyPr/>
                  <a:lstStyle/>
                  <a:p>
                    <a:fld id="{7EA5AAEC-A4C7-426B-AD52-B8B477D50CF3}" type="VALUE">
                      <a:rPr lang="en-US">
                        <a:solidFill>
                          <a:schemeClr val="bg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1"/>
              <c:tx>
                <c:rich>
                  <a:bodyPr/>
                  <a:lstStyle/>
                  <a:p>
                    <a:fld id="{D397315E-D3E7-476E-9AF4-7EB1BD78FFD7}" type="VALUE">
                      <a:rPr lang="en-US">
                        <a:solidFill>
                          <a:schemeClr val="bg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2"/>
              <c:tx>
                <c:rich>
                  <a:bodyPr/>
                  <a:lstStyle/>
                  <a:p>
                    <a:fld id="{7F933B3E-E1D7-4074-8A07-D3CA9E2309EF}" type="VALUE">
                      <a:rPr lang="en-US">
                        <a:solidFill>
                          <a:schemeClr val="bg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3"/>
              <c:tx>
                <c:rich>
                  <a:bodyPr/>
                  <a:lstStyle/>
                  <a:p>
                    <a:fld id="{820E82AE-7B08-4C9E-9523-DE7AC088DA5E}" type="VALUE">
                      <a:rPr lang="en-US">
                        <a:solidFill>
                          <a:schemeClr val="bg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4"/>
              <c:tx>
                <c:rich>
                  <a:bodyPr/>
                  <a:lstStyle/>
                  <a:p>
                    <a:fld id="{137CF6F2-3109-4A71-977A-F56795FCA418}" type="VALUE">
                      <a:rPr lang="en-US">
                        <a:solidFill>
                          <a:schemeClr val="bg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5"/>
              <c:tx>
                <c:rich>
                  <a:bodyPr/>
                  <a:lstStyle/>
                  <a:p>
                    <a:fld id="{8F4D8AB0-BE7C-405F-AFE6-9FF260B18D79}" type="VALUE">
                      <a:rPr lang="en-US">
                        <a:solidFill>
                          <a:schemeClr val="bg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6"/>
              <c:tx>
                <c:rich>
                  <a:bodyPr/>
                  <a:lstStyle/>
                  <a:p>
                    <a:fld id="{40AD491B-0D2E-4E6E-9DF1-F9CCFEF33FF2}" type="VALUE">
                      <a:rPr lang="en-US">
                        <a:solidFill>
                          <a:schemeClr val="bg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Sheet1!$N$16:$N$52</c:f>
              <c:strCache>
                <c:ptCount val="37"/>
                <c:pt idx="0">
                  <c:v>Zubin Potoku</c:v>
                </c:pt>
                <c:pt idx="1">
                  <c:v>Mitrovica Veriore</c:v>
                </c:pt>
                <c:pt idx="2">
                  <c:v>Shtërpcë</c:v>
                </c:pt>
                <c:pt idx="3">
                  <c:v>Leposaviq</c:v>
                </c:pt>
                <c:pt idx="4">
                  <c:v>Zveçan</c:v>
                </c:pt>
                <c:pt idx="5">
                  <c:v>Partesh </c:v>
                </c:pt>
                <c:pt idx="6">
                  <c:v>Novobërdë</c:v>
                </c:pt>
                <c:pt idx="7">
                  <c:v>Graçanicë</c:v>
                </c:pt>
                <c:pt idx="8">
                  <c:v>Kllokot </c:v>
                </c:pt>
                <c:pt idx="9">
                  <c:v>Ranillug </c:v>
                </c:pt>
                <c:pt idx="10">
                  <c:v>Podujevë</c:v>
                </c:pt>
                <c:pt idx="11">
                  <c:v>Malishevë</c:v>
                </c:pt>
                <c:pt idx="12">
                  <c:v>Prishtinë</c:v>
                </c:pt>
                <c:pt idx="13">
                  <c:v>Prizren </c:v>
                </c:pt>
                <c:pt idx="14">
                  <c:v>Mesatarja</c:v>
                </c:pt>
                <c:pt idx="15">
                  <c:v>Istog </c:v>
                </c:pt>
                <c:pt idx="16">
                  <c:v>Viti </c:v>
                </c:pt>
                <c:pt idx="17">
                  <c:v>Obiliq</c:v>
                </c:pt>
                <c:pt idx="18">
                  <c:v>Kamenicë</c:v>
                </c:pt>
                <c:pt idx="19">
                  <c:v>Gjakovë</c:v>
                </c:pt>
                <c:pt idx="20">
                  <c:v>Klinë</c:v>
                </c:pt>
                <c:pt idx="21">
                  <c:v>Deçan</c:v>
                </c:pt>
                <c:pt idx="22">
                  <c:v>Fushe Kosovë</c:v>
                </c:pt>
                <c:pt idx="23">
                  <c:v>Suharekë</c:v>
                </c:pt>
                <c:pt idx="24">
                  <c:v>Gjilan </c:v>
                </c:pt>
                <c:pt idx="25">
                  <c:v>Shtime </c:v>
                </c:pt>
                <c:pt idx="26">
                  <c:v>Pejë </c:v>
                </c:pt>
                <c:pt idx="27">
                  <c:v>Lipjan </c:v>
                </c:pt>
                <c:pt idx="28">
                  <c:v>Mitrovicë</c:v>
                </c:pt>
                <c:pt idx="29">
                  <c:v>Ferizaj</c:v>
                </c:pt>
                <c:pt idx="30">
                  <c:v>Kaçanik </c:v>
                </c:pt>
                <c:pt idx="31">
                  <c:v>Junik </c:v>
                </c:pt>
                <c:pt idx="32">
                  <c:v>Vushtrri </c:v>
                </c:pt>
                <c:pt idx="33">
                  <c:v>Skenderaj </c:v>
                </c:pt>
                <c:pt idx="34">
                  <c:v>Rahovec</c:v>
                </c:pt>
                <c:pt idx="35">
                  <c:v>Hani Elezit </c:v>
                </c:pt>
                <c:pt idx="36">
                  <c:v>Gllogoc </c:v>
                </c:pt>
              </c:strCache>
            </c:strRef>
          </c:cat>
          <c:val>
            <c:numRef>
              <c:f>Sheet1!$O$16:$O$52</c:f>
              <c:numCache>
                <c:formatCode>0.00</c:formatCode>
                <c:ptCount val="37"/>
                <c:pt idx="0">
                  <c:v>7.1643623087128168</c:v>
                </c:pt>
                <c:pt idx="1">
                  <c:v>12.088906996014265</c:v>
                </c:pt>
                <c:pt idx="2">
                  <c:v>18.99399613921344</c:v>
                </c:pt>
                <c:pt idx="3">
                  <c:v>27.94708798349215</c:v>
                </c:pt>
                <c:pt idx="4">
                  <c:v>31.91902550894255</c:v>
                </c:pt>
                <c:pt idx="5">
                  <c:v>40.630729786948699</c:v>
                </c:pt>
                <c:pt idx="6">
                  <c:v>41.309774755438319</c:v>
                </c:pt>
                <c:pt idx="7">
                  <c:v>44.211533460538917</c:v>
                </c:pt>
                <c:pt idx="8">
                  <c:v>45.007350945249478</c:v>
                </c:pt>
                <c:pt idx="9">
                  <c:v>45.657705587900473</c:v>
                </c:pt>
                <c:pt idx="10">
                  <c:v>54.805628061216581</c:v>
                </c:pt>
                <c:pt idx="11">
                  <c:v>56.539531085592451</c:v>
                </c:pt>
                <c:pt idx="12">
                  <c:v>59.005840543287071</c:v>
                </c:pt>
                <c:pt idx="13">
                  <c:v>59.492063584097863</c:v>
                </c:pt>
                <c:pt idx="14">
                  <c:v>61.16</c:v>
                </c:pt>
                <c:pt idx="15">
                  <c:v>62.670720500337474</c:v>
                </c:pt>
                <c:pt idx="16">
                  <c:v>62.829002484437055</c:v>
                </c:pt>
                <c:pt idx="17">
                  <c:v>63.532159985057284</c:v>
                </c:pt>
                <c:pt idx="18">
                  <c:v>63.710663563226134</c:v>
                </c:pt>
                <c:pt idx="19">
                  <c:v>63.845041534032141</c:v>
                </c:pt>
                <c:pt idx="20">
                  <c:v>65.397610821793563</c:v>
                </c:pt>
                <c:pt idx="21">
                  <c:v>65.615773266651743</c:v>
                </c:pt>
                <c:pt idx="22">
                  <c:v>65.984709132888455</c:v>
                </c:pt>
                <c:pt idx="23">
                  <c:v>66.196004816811865</c:v>
                </c:pt>
                <c:pt idx="24">
                  <c:v>66.844695958310837</c:v>
                </c:pt>
                <c:pt idx="25">
                  <c:v>66.935771324725636</c:v>
                </c:pt>
                <c:pt idx="26">
                  <c:v>67.819503343681944</c:v>
                </c:pt>
                <c:pt idx="27">
                  <c:v>69.808669014776214</c:v>
                </c:pt>
                <c:pt idx="28">
                  <c:v>70.384037867847553</c:v>
                </c:pt>
                <c:pt idx="29">
                  <c:v>70.932933405532026</c:v>
                </c:pt>
                <c:pt idx="30">
                  <c:v>71.74090056921446</c:v>
                </c:pt>
                <c:pt idx="31">
                  <c:v>72.280441408611907</c:v>
                </c:pt>
                <c:pt idx="32">
                  <c:v>73.036491068947797</c:v>
                </c:pt>
                <c:pt idx="33">
                  <c:v>73.20644805545281</c:v>
                </c:pt>
                <c:pt idx="34">
                  <c:v>75.202106325857258</c:v>
                </c:pt>
                <c:pt idx="35">
                  <c:v>75.78318827957898</c:v>
                </c:pt>
                <c:pt idx="36">
                  <c:v>77.036640874350226</c:v>
                </c:pt>
              </c:numCache>
            </c:numRef>
          </c:val>
        </c:ser>
        <c:dLbls>
          <c:showLegendKey val="0"/>
          <c:showVal val="0"/>
          <c:showCatName val="0"/>
          <c:showSerName val="0"/>
          <c:showPercent val="0"/>
          <c:showBubbleSize val="0"/>
        </c:dLbls>
        <c:gapWidth val="100"/>
        <c:overlap val="100"/>
        <c:axId val="882582744"/>
        <c:axId val="882593720"/>
      </c:barChart>
      <c:catAx>
        <c:axId val="882582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2593720"/>
        <c:crosses val="autoZero"/>
        <c:auto val="1"/>
        <c:lblAlgn val="ctr"/>
        <c:lblOffset val="100"/>
        <c:noMultiLvlLbl val="0"/>
      </c:catAx>
      <c:valAx>
        <c:axId val="882593720"/>
        <c:scaling>
          <c:orientation val="minMax"/>
        </c:scaling>
        <c:delete val="1"/>
        <c:axPos val="b"/>
        <c:numFmt formatCode="0.00" sourceLinked="1"/>
        <c:majorTickMark val="none"/>
        <c:minorTickMark val="none"/>
        <c:tickLblPos val="nextTo"/>
        <c:crossAx val="8825827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sipas treguesëve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spPr>
            <a:solidFill>
              <a:schemeClr val="accent4"/>
            </a:solidFill>
            <a:ln>
              <a:noFill/>
            </a:ln>
            <a:effectLst/>
          </c:spPr>
          <c:invertIfNegative val="0"/>
          <c:dLbls>
            <c:dLbl>
              <c:idx val="0"/>
              <c:tx>
                <c:rich>
                  <a:bodyPr/>
                  <a:lstStyle/>
                  <a:p>
                    <a:r>
                      <a:rPr lang="en-US"/>
                      <a:t>80.66</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[grafikonet.xlsx]Sheet4!$H$79:$H$89</c:f>
              <c:strCache>
                <c:ptCount val="11"/>
                <c:pt idx="0">
                  <c:v>Gratë e punësuara në institucione/administratën komunale </c:v>
                </c:pt>
                <c:pt idx="1">
                  <c:v>Gratë në pozita udhëheqëse në institucionet arsimore, shëndetësore dhe kulturore/sportive</c:v>
                </c:pt>
                <c:pt idx="2">
                  <c:v>Gratë e emëruara në pozita politike në komunë </c:v>
                </c:pt>
                <c:pt idx="3">
                  <c:v>Barazia gjinore tek anëtarët e komiteteve komunale</c:v>
                </c:pt>
                <c:pt idx="4">
                  <c:v>Barazia gjinore tek përbërja e këshillave lokale</c:v>
                </c:pt>
                <c:pt idx="5">
                  <c:v>Buxhetimi dhe shpenzimi i përgjegjshëm gjinor</c:v>
                </c:pt>
                <c:pt idx="6">
                  <c:v>Barazia gjinore në buxhetim për punësim dhe ndërmarrësi të grave</c:v>
                </c:pt>
                <c:pt idx="7">
                  <c:v>Pjesëmarrja e grave në takime publike</c:v>
                </c:pt>
                <c:pt idx="8">
                  <c:v>Plani komunal për barazi gjinore</c:v>
                </c:pt>
                <c:pt idx="9">
                  <c:v>Barazia gjinore tek emërtimet e rrugëve</c:v>
                </c:pt>
                <c:pt idx="10">
                  <c:v>Regjistrimi I pronësisë në emër të dy gjinive</c:v>
                </c:pt>
              </c:strCache>
            </c:strRef>
          </c:cat>
          <c:val>
            <c:numRef>
              <c:f>[grafikonet.xlsx]Sheet4!$I$79:$I$89</c:f>
              <c:numCache>
                <c:formatCode>0.00</c:formatCode>
                <c:ptCount val="11"/>
                <c:pt idx="0">
                  <c:v>80.657104643296378</c:v>
                </c:pt>
                <c:pt idx="1">
                  <c:v>59.015470145981077</c:v>
                </c:pt>
                <c:pt idx="2">
                  <c:v>50.948107094907918</c:v>
                </c:pt>
                <c:pt idx="3">
                  <c:v>65.075555555555553</c:v>
                </c:pt>
                <c:pt idx="4">
                  <c:v>6.404713713691673</c:v>
                </c:pt>
                <c:pt idx="5">
                  <c:v>51.388888888888886</c:v>
                </c:pt>
                <c:pt idx="6">
                  <c:v>36.330767304859798</c:v>
                </c:pt>
                <c:pt idx="7">
                  <c:v>47.111192670044233</c:v>
                </c:pt>
                <c:pt idx="8">
                  <c:v>66.666666666666671</c:v>
                </c:pt>
                <c:pt idx="9">
                  <c:v>11.669331067484075</c:v>
                </c:pt>
                <c:pt idx="10">
                  <c:v>12.171862507273476</c:v>
                </c:pt>
              </c:numCache>
            </c:numRef>
          </c:val>
        </c:ser>
        <c:dLbls>
          <c:showLegendKey val="0"/>
          <c:showVal val="0"/>
          <c:showCatName val="0"/>
          <c:showSerName val="0"/>
          <c:showPercent val="0"/>
          <c:showBubbleSize val="0"/>
        </c:dLbls>
        <c:gapWidth val="150"/>
        <c:overlap val="100"/>
        <c:axId val="882558048"/>
        <c:axId val="882558440"/>
      </c:barChart>
      <c:catAx>
        <c:axId val="882558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82558440"/>
        <c:crosses val="autoZero"/>
        <c:auto val="1"/>
        <c:lblAlgn val="ctr"/>
        <c:lblOffset val="100"/>
        <c:noMultiLvlLbl val="0"/>
      </c:catAx>
      <c:valAx>
        <c:axId val="882558440"/>
        <c:scaling>
          <c:orientation val="minMax"/>
        </c:scaling>
        <c:delete val="1"/>
        <c:axPos val="b"/>
        <c:numFmt formatCode="0.00" sourceLinked="1"/>
        <c:majorTickMark val="none"/>
        <c:minorTickMark val="none"/>
        <c:tickLblPos val="nextTo"/>
        <c:crossAx val="8825580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 e arritur e komunave - Përfaqësimi gjinor</a:t>
            </a:r>
            <a:endParaRPr lang="en-US"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1.21155760702326E-2"/>
          <c:y val="4.9338900487125956E-2"/>
          <c:w val="0.96489591818264098"/>
          <c:h val="0.50840716935435259"/>
        </c:manualLayout>
      </c:layout>
      <c:barChart>
        <c:barDir val="col"/>
        <c:grouping val="stacked"/>
        <c:varyColors val="0"/>
        <c:ser>
          <c:idx val="0"/>
          <c:order val="0"/>
          <c:spPr>
            <a:solidFill>
              <a:schemeClr val="accent4"/>
            </a:solidFill>
            <a:ln>
              <a:noFill/>
            </a:ln>
            <a:effectLst/>
          </c:spPr>
          <c:invertIfNegative val="0"/>
          <c:dLbls>
            <c:dLbl>
              <c:idx val="2"/>
              <c:layout>
                <c:manualLayout>
                  <c:x val="0"/>
                  <c:y val="-2.783576896311766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756046125244137E-17"/>
                  <c:y val="-6.9589422407794019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
                  <c:y val="-6.9589422407794019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9157088122605363E-3"/>
                  <c:y val="-6.9589422407794019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7.654836464857348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7.0241845009765478E-17"/>
                  <c:y val="-9.0466249130132223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7.0241845009765478E-17"/>
                  <c:y val="-8.3507306889352817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1.9157088122605363E-3"/>
                  <c:y val="-9.0466249130132223E-2"/>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1.9157088122605363E-3"/>
                  <c:y val="-9.7425191370911615E-2"/>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0"/>
                  <c:y val="-9.7425191370911657E-2"/>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7.0241845009765478E-17"/>
                  <c:y val="-0.11134307585247046"/>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0"/>
                  <c:y val="-0.11134307585247046"/>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1.9157088122605363E-3"/>
                  <c:y val="-0.10438413361169102"/>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1.9157088122605363E-3"/>
                  <c:y val="-0.10438413361169099"/>
                </c:manualLayout>
              </c:layout>
              <c:showLegendKey val="0"/>
              <c:showVal val="1"/>
              <c:showCatName val="0"/>
              <c:showSerName val="0"/>
              <c:showPercent val="0"/>
              <c:showBubbleSize val="0"/>
              <c:extLst>
                <c:ext xmlns:c15="http://schemas.microsoft.com/office/drawing/2012/chart" uri="{CE6537A1-D6FC-4f65-9D91-7224C49458BB}"/>
              </c:extLst>
            </c:dLbl>
            <c:dLbl>
              <c:idx val="30"/>
              <c:layout>
                <c:manualLayout>
                  <c:x val="-1.4048369001953096E-16"/>
                  <c:y val="-0.12526096033402923"/>
                </c:manualLayout>
              </c:layout>
              <c:showLegendKey val="0"/>
              <c:showVal val="1"/>
              <c:showCatName val="0"/>
              <c:showSerName val="0"/>
              <c:showPercent val="0"/>
              <c:showBubbleSize val="0"/>
              <c:extLst>
                <c:ext xmlns:c15="http://schemas.microsoft.com/office/drawing/2012/chart" uri="{CE6537A1-D6FC-4f65-9D91-7224C49458BB}"/>
              </c:extLst>
            </c:dLbl>
            <c:dLbl>
              <c:idx val="32"/>
              <c:layout>
                <c:manualLayout>
                  <c:x val="1.9157088122605363E-3"/>
                  <c:y val="-0.11830201809324986"/>
                </c:manualLayout>
              </c:layout>
              <c:showLegendKey val="0"/>
              <c:showVal val="1"/>
              <c:showCatName val="0"/>
              <c:showSerName val="0"/>
              <c:showPercent val="0"/>
              <c:showBubbleSize val="0"/>
              <c:extLst>
                <c:ext xmlns:c15="http://schemas.microsoft.com/office/drawing/2012/chart" uri="{CE6537A1-D6FC-4f65-9D91-7224C49458BB}"/>
              </c:extLst>
            </c:dLbl>
            <c:dLbl>
              <c:idx val="34"/>
              <c:layout>
                <c:manualLayout>
                  <c:x val="0"/>
                  <c:y val="-0.12526096033402925"/>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[grafikonet.xlsx]b.gJINORE!$E$17:$E$52</c:f>
              <c:strCache>
                <c:ptCount val="36"/>
                <c:pt idx="0">
                  <c:v>Shtërpcë</c:v>
                </c:pt>
                <c:pt idx="1">
                  <c:v>Zubin Potoku</c:v>
                </c:pt>
                <c:pt idx="2">
                  <c:v>Leposaviq</c:v>
                </c:pt>
                <c:pt idx="3">
                  <c:v>Mitrovica Veriore</c:v>
                </c:pt>
                <c:pt idx="4">
                  <c:v>Novobërdë</c:v>
                </c:pt>
                <c:pt idx="5">
                  <c:v>Klinë</c:v>
                </c:pt>
                <c:pt idx="6">
                  <c:v>Podujevë</c:v>
                </c:pt>
                <c:pt idx="7">
                  <c:v>Malishevë</c:v>
                </c:pt>
                <c:pt idx="8">
                  <c:v>Graçanicë</c:v>
                </c:pt>
                <c:pt idx="9">
                  <c:v>Ranillug </c:v>
                </c:pt>
                <c:pt idx="10">
                  <c:v>Kllokot </c:v>
                </c:pt>
                <c:pt idx="11">
                  <c:v>Suharekë</c:v>
                </c:pt>
                <c:pt idx="12">
                  <c:v>Gjilan </c:v>
                </c:pt>
                <c:pt idx="13">
                  <c:v>Zveçan</c:v>
                </c:pt>
                <c:pt idx="14">
                  <c:v>Vushtrri </c:v>
                </c:pt>
                <c:pt idx="15">
                  <c:v>Kamenicë</c:v>
                </c:pt>
                <c:pt idx="16">
                  <c:v>Partesh </c:v>
                </c:pt>
                <c:pt idx="17">
                  <c:v>Pejë </c:v>
                </c:pt>
                <c:pt idx="18">
                  <c:v>Hani Elezit </c:v>
                </c:pt>
                <c:pt idx="19">
                  <c:v>Prizren </c:v>
                </c:pt>
                <c:pt idx="20">
                  <c:v>Prishtinë</c:v>
                </c:pt>
                <c:pt idx="21">
                  <c:v>Rahovec</c:v>
                </c:pt>
                <c:pt idx="22">
                  <c:v>Ferizaj</c:v>
                </c:pt>
                <c:pt idx="23">
                  <c:v>Fushe Kosovë</c:v>
                </c:pt>
                <c:pt idx="24">
                  <c:v>Skenderaj </c:v>
                </c:pt>
                <c:pt idx="25">
                  <c:v>Istog </c:v>
                </c:pt>
                <c:pt idx="26">
                  <c:v>Shtime </c:v>
                </c:pt>
                <c:pt idx="27">
                  <c:v>Viti </c:v>
                </c:pt>
                <c:pt idx="28">
                  <c:v>Gjakovë</c:v>
                </c:pt>
                <c:pt idx="29">
                  <c:v>Obiliq</c:v>
                </c:pt>
                <c:pt idx="30">
                  <c:v>Lipjan </c:v>
                </c:pt>
                <c:pt idx="31">
                  <c:v>Kaçanik </c:v>
                </c:pt>
                <c:pt idx="32">
                  <c:v>Deçan</c:v>
                </c:pt>
                <c:pt idx="33">
                  <c:v>Gllogoc </c:v>
                </c:pt>
                <c:pt idx="34">
                  <c:v>Mitrovicë</c:v>
                </c:pt>
                <c:pt idx="35">
                  <c:v>Junik </c:v>
                </c:pt>
              </c:strCache>
            </c:strRef>
          </c:cat>
          <c:val>
            <c:numRef>
              <c:f>[grafikonet.xlsx]b.gJINORE!$F$17:$F$52</c:f>
              <c:numCache>
                <c:formatCode>0.0</c:formatCode>
                <c:ptCount val="36"/>
                <c:pt idx="0">
                  <c:v>5.0617283950617287</c:v>
                </c:pt>
                <c:pt idx="1">
                  <c:v>11.374038896426958</c:v>
                </c:pt>
                <c:pt idx="2">
                  <c:v>15.043722943722946</c:v>
                </c:pt>
                <c:pt idx="3">
                  <c:v>15.925925925925926</c:v>
                </c:pt>
                <c:pt idx="4">
                  <c:v>23.391115666991869</c:v>
                </c:pt>
                <c:pt idx="5">
                  <c:v>25.036773186991123</c:v>
                </c:pt>
                <c:pt idx="6">
                  <c:v>26.214517141326571</c:v>
                </c:pt>
                <c:pt idx="7">
                  <c:v>28.627672419685414</c:v>
                </c:pt>
                <c:pt idx="8">
                  <c:v>29.701949388023213</c:v>
                </c:pt>
                <c:pt idx="9">
                  <c:v>29.756378483977347</c:v>
                </c:pt>
                <c:pt idx="10">
                  <c:v>31.9493808492814</c:v>
                </c:pt>
                <c:pt idx="11">
                  <c:v>33.726923767343372</c:v>
                </c:pt>
                <c:pt idx="12">
                  <c:v>37.004184697404447</c:v>
                </c:pt>
                <c:pt idx="13">
                  <c:v>37.159612518628911</c:v>
                </c:pt>
                <c:pt idx="14">
                  <c:v>37.20056875068132</c:v>
                </c:pt>
                <c:pt idx="15">
                  <c:v>37.501072706529264</c:v>
                </c:pt>
                <c:pt idx="16">
                  <c:v>38.294596613437193</c:v>
                </c:pt>
                <c:pt idx="17">
                  <c:v>39.036683348957304</c:v>
                </c:pt>
                <c:pt idx="18">
                  <c:v>39.967029091577587</c:v>
                </c:pt>
                <c:pt idx="19">
                  <c:v>42.146789677084278</c:v>
                </c:pt>
                <c:pt idx="20">
                  <c:v>42.321804662542</c:v>
                </c:pt>
                <c:pt idx="21">
                  <c:v>44.705859724096257</c:v>
                </c:pt>
                <c:pt idx="22">
                  <c:v>45.29684008529938</c:v>
                </c:pt>
                <c:pt idx="23">
                  <c:v>46.237243150682936</c:v>
                </c:pt>
                <c:pt idx="24">
                  <c:v>46.282692809139434</c:v>
                </c:pt>
                <c:pt idx="25">
                  <c:v>46.441653438712159</c:v>
                </c:pt>
                <c:pt idx="26">
                  <c:v>46.604531447009343</c:v>
                </c:pt>
                <c:pt idx="27">
                  <c:v>47.40912607523628</c:v>
                </c:pt>
                <c:pt idx="28">
                  <c:v>48.891142384137915</c:v>
                </c:pt>
                <c:pt idx="29">
                  <c:v>50.900360484654378</c:v>
                </c:pt>
                <c:pt idx="30">
                  <c:v>52.5193832255163</c:v>
                </c:pt>
                <c:pt idx="31">
                  <c:v>52.727380026983468</c:v>
                </c:pt>
                <c:pt idx="32">
                  <c:v>52.852418796155575</c:v>
                </c:pt>
                <c:pt idx="33">
                  <c:v>55.017907731857491</c:v>
                </c:pt>
                <c:pt idx="34">
                  <c:v>55.130859144220658</c:v>
                </c:pt>
                <c:pt idx="35">
                  <c:v>59.122123152860517</c:v>
                </c:pt>
              </c:numCache>
            </c:numRef>
          </c:val>
        </c:ser>
        <c:dLbls>
          <c:showLegendKey val="0"/>
          <c:showVal val="0"/>
          <c:showCatName val="0"/>
          <c:showSerName val="0"/>
          <c:showPercent val="0"/>
          <c:showBubbleSize val="0"/>
        </c:dLbls>
        <c:gapWidth val="150"/>
        <c:overlap val="100"/>
        <c:axId val="882559224"/>
        <c:axId val="882561184"/>
      </c:barChart>
      <c:catAx>
        <c:axId val="882559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82561184"/>
        <c:crosses val="autoZero"/>
        <c:auto val="1"/>
        <c:lblAlgn val="ctr"/>
        <c:lblOffset val="100"/>
        <c:noMultiLvlLbl val="0"/>
      </c:catAx>
      <c:valAx>
        <c:axId val="882561184"/>
        <c:scaling>
          <c:orientation val="minMax"/>
        </c:scaling>
        <c:delete val="1"/>
        <c:axPos val="l"/>
        <c:numFmt formatCode="0.0" sourceLinked="1"/>
        <c:majorTickMark val="none"/>
        <c:minorTickMark val="none"/>
        <c:tickLblPos val="nextTo"/>
        <c:crossAx val="8825592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sipas treguesve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54969153641304846"/>
          <c:y val="0.13039198453155212"/>
          <c:w val="0.42700584733867275"/>
          <c:h val="0.83093689576375462"/>
        </c:manualLayout>
      </c:layout>
      <c:barChart>
        <c:barDir val="bar"/>
        <c:grouping val="stacked"/>
        <c:varyColors val="0"/>
        <c:ser>
          <c:idx val="0"/>
          <c:order val="0"/>
          <c:spPr>
            <a:solidFill>
              <a:schemeClr val="accent4"/>
            </a:solidFill>
            <a:ln>
              <a:noFill/>
            </a:ln>
            <a:effectLst/>
          </c:spPr>
          <c:invertIfNegative val="0"/>
          <c:dLbls>
            <c:dLbl>
              <c:idx val="7"/>
              <c:tx>
                <c:rich>
                  <a:bodyPr/>
                  <a:lstStyle/>
                  <a:p>
                    <a:r>
                      <a:rPr lang="en-US"/>
                      <a:t>67.46</a:t>
                    </a:r>
                  </a:p>
                </c:rich>
              </c:tx>
              <c:showLegendKey val="0"/>
              <c:showVal val="1"/>
              <c:showCatName val="0"/>
              <c:showSerName val="0"/>
              <c:showPercent val="0"/>
              <c:showBubbleSize val="0"/>
              <c:extLst>
                <c:ext xmlns:c15="http://schemas.microsoft.com/office/drawing/2012/chart" uri="{CE6537A1-D6FC-4f65-9D91-7224C49458BB}"/>
              </c:extLst>
            </c:dLbl>
            <c:dLbl>
              <c:idx val="12"/>
              <c:layout>
                <c:manualLayout>
                  <c:x val="1.8001800180017929E-2"/>
                  <c:y val="-5.8135790542409357E-17"/>
                </c:manualLayout>
              </c:layout>
              <c:tx>
                <c:rich>
                  <a:bodyPr/>
                  <a:lstStyle/>
                  <a:p>
                    <a:r>
                      <a:rPr lang="en-US"/>
                      <a:t>4.91</a:t>
                    </a:r>
                  </a:p>
                </c:rich>
              </c:tx>
              <c:showLegendKey val="0"/>
              <c:showVal val="1"/>
              <c:showCatName val="0"/>
              <c:showSerName val="0"/>
              <c:showPercent val="0"/>
              <c:showBubbleSize val="0"/>
              <c:extLst>
                <c:ext xmlns:c15="http://schemas.microsoft.com/office/drawing/2012/chart" uri="{CE6537A1-D6FC-4f65-9D91-7224C49458BB}"/>
              </c:extLst>
            </c:dLbl>
            <c:dLbl>
              <c:idx val="13"/>
              <c:layout>
                <c:manualLayout>
                  <c:x val="4.7918533964524813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treguesit!$H$90:$H$109</c:f>
              <c:strCache>
                <c:ptCount val="20"/>
                <c:pt idx="0">
                  <c:v>Çerdhe dhe kopshte në zona rurale për 10000 banorë</c:v>
                </c:pt>
                <c:pt idx="1">
                  <c:v>m2 të hapësirave për nxënës – urban dhe rural</c:v>
                </c:pt>
                <c:pt idx="2">
                  <c:v>Shkollat e paisura me kabinet te TIK</c:v>
                </c:pt>
                <c:pt idx="3">
                  <c:v>Shkollat me masa te eficiencës së energjisë</c:v>
                </c:pt>
                <c:pt idx="4">
                  <c:v>Siguria në institucionet e arsimit parauniversitar</c:v>
                </c:pt>
                <c:pt idx="5">
                  <c:v>Plotësimi i kushteve të kërkuara me infrastrukturë, paisje dhe mjete në institucionet e arsimit parauniversitar</c:v>
                </c:pt>
                <c:pt idx="6">
                  <c:v>Mësimdhënësit që i plotësojnë kriteret e kualifikimit të licensuar</c:v>
                </c:pt>
                <c:pt idx="7">
                  <c:v>Niveli i pajtueshmërisë me raportin nxënës për mësimdhënës - urban dhe rural</c:v>
                </c:pt>
                <c:pt idx="8">
                  <c:v>Plotësimi i buxhetit për arsim prej të hyrave vetanake </c:v>
                </c:pt>
                <c:pt idx="9">
                  <c:v>Plotësimi i vendeve të lira të punës në arsim me konkurs të rregullt</c:v>
                </c:pt>
                <c:pt idx="10">
                  <c:v>Plotësimi i vendeve të lira të punës në arsim me konkurs plotësues</c:v>
                </c:pt>
                <c:pt idx="11">
                  <c:v>Respektimi i procedurave ligjore për zgjedhjen e stafit drejtues të shkollave (drejtorëve dhe zv.drejtorëve)</c:v>
                </c:pt>
                <c:pt idx="12">
                  <c:v>Fëmijët që vijojnë kopshtin - rural dhe përgjithësi (ndarje sipas gjinisë)</c:v>
                </c:pt>
                <c:pt idx="13">
                  <c:v>Shkalla bruto e regjistrimit ne kl.1</c:v>
                </c:pt>
                <c:pt idx="14">
                  <c:v>Shkalla e qasjes – tranzicioni kl9- k10</c:v>
                </c:pt>
                <c:pt idx="15">
                  <c:v>Rezultatet e testit të arritshmërisë për kl.9-ta </c:v>
                </c:pt>
                <c:pt idx="16">
                  <c:v>Kalueshmëria në maturën kombëtare kl.12-të  (ndarja sipas gjinisë) </c:v>
                </c:pt>
                <c:pt idx="17">
                  <c:v>Indeksi i barazisë gjinore (për të gjitha nivelet ISCED 0-3)</c:v>
                </c:pt>
                <c:pt idx="18">
                  <c:v>Braktisja e shkollës nga nxënësit (shkalla inverse)</c:v>
                </c:pt>
                <c:pt idx="19">
                  <c:v>Shkalla e realizimit të orëve të planifikuara sipas kalendarit vjetor të arsimit</c:v>
                </c:pt>
              </c:strCache>
            </c:strRef>
          </c:cat>
          <c:val>
            <c:numRef>
              <c:f>treguesit!$I$90:$I$109</c:f>
              <c:numCache>
                <c:formatCode>0.00</c:formatCode>
                <c:ptCount val="20"/>
                <c:pt idx="0">
                  <c:v>0.99917925633799198</c:v>
                </c:pt>
                <c:pt idx="1">
                  <c:v>42.248000321191611</c:v>
                </c:pt>
                <c:pt idx="2">
                  <c:v>58.482651211520633</c:v>
                </c:pt>
                <c:pt idx="3">
                  <c:v>50.891145691316105</c:v>
                </c:pt>
                <c:pt idx="4">
                  <c:v>64.189119018793292</c:v>
                </c:pt>
                <c:pt idx="5">
                  <c:v>57.528132633350303</c:v>
                </c:pt>
                <c:pt idx="6">
                  <c:v>83.285714622222187</c:v>
                </c:pt>
                <c:pt idx="7">
                  <c:v>65.604579032744383</c:v>
                </c:pt>
                <c:pt idx="8">
                  <c:v>7.0403813785703262</c:v>
                </c:pt>
                <c:pt idx="9">
                  <c:v>87.60793764003256</c:v>
                </c:pt>
                <c:pt idx="10">
                  <c:v>90.467909333888713</c:v>
                </c:pt>
                <c:pt idx="11">
                  <c:v>91.111111111111114</c:v>
                </c:pt>
                <c:pt idx="12">
                  <c:v>1.1284932833998529</c:v>
                </c:pt>
                <c:pt idx="13">
                  <c:v>94.509375000000006</c:v>
                </c:pt>
                <c:pt idx="14">
                  <c:v>93.912941176470582</c:v>
                </c:pt>
                <c:pt idx="15">
                  <c:v>59.524166666666666</c:v>
                </c:pt>
                <c:pt idx="16">
                  <c:v>74.623496611514412</c:v>
                </c:pt>
                <c:pt idx="17">
                  <c:v>79.445413043478254</c:v>
                </c:pt>
                <c:pt idx="18">
                  <c:v>97.170804444444457</c:v>
                </c:pt>
                <c:pt idx="19">
                  <c:v>93.973959802782716</c:v>
                </c:pt>
              </c:numCache>
            </c:numRef>
          </c:val>
        </c:ser>
        <c:dLbls>
          <c:showLegendKey val="0"/>
          <c:showVal val="0"/>
          <c:showCatName val="0"/>
          <c:showSerName val="0"/>
          <c:showPercent val="0"/>
          <c:showBubbleSize val="0"/>
        </c:dLbls>
        <c:gapWidth val="150"/>
        <c:overlap val="100"/>
        <c:axId val="882563928"/>
        <c:axId val="882557264"/>
      </c:barChart>
      <c:catAx>
        <c:axId val="882563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82557264"/>
        <c:crosses val="autoZero"/>
        <c:auto val="1"/>
        <c:lblAlgn val="ctr"/>
        <c:lblOffset val="100"/>
        <c:noMultiLvlLbl val="0"/>
      </c:catAx>
      <c:valAx>
        <c:axId val="882557264"/>
        <c:scaling>
          <c:orientation val="minMax"/>
        </c:scaling>
        <c:delete val="1"/>
        <c:axPos val="b"/>
        <c:numFmt formatCode="0.00" sourceLinked="1"/>
        <c:majorTickMark val="none"/>
        <c:minorTickMark val="none"/>
        <c:tickLblPos val="nextTo"/>
        <c:crossAx val="8825639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sipas komunave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1.6087816758445568E-2"/>
          <c:y val="0.12247386759581884"/>
          <c:w val="0.96274001501905415"/>
          <c:h val="0.50846753911858578"/>
        </c:manualLayout>
      </c:layout>
      <c:barChart>
        <c:barDir val="col"/>
        <c:grouping val="stacked"/>
        <c:varyColors val="0"/>
        <c:ser>
          <c:idx val="0"/>
          <c:order val="0"/>
          <c:spPr>
            <a:solidFill>
              <a:schemeClr val="accent4"/>
            </a:solidFill>
            <a:ln>
              <a:noFill/>
            </a:ln>
            <a:effectLst/>
          </c:spPr>
          <c:invertIfNegative val="0"/>
          <c:dLbls>
            <c:dLbl>
              <c:idx val="4"/>
              <c:layout>
                <c:manualLayout>
                  <c:x val="0"/>
                  <c:y val="-6.0185185185185272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716929723938547E-3"/>
                  <c:y val="-8.3333333333333329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0"/>
                  <c:y val="-0.10185185185185185"/>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3.7037037037037125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4.6296296296296294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1.3584648619692735E-3"/>
                  <c:y val="-0.125"/>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4.980980286511356E-17"/>
                  <c:y val="-0.111111111111111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1.3584648619691738E-3"/>
                  <c:y val="-0.11111111111111116"/>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2.716929723938547E-3"/>
                  <c:y val="-0.10185185185185185"/>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1.3584648619691738E-3"/>
                  <c:y val="-0.1111111111111111"/>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4.0753945859079198E-3"/>
                  <c:y val="-0.13888888888888892"/>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9.9619605730227119E-17"/>
                  <c:y val="-0.12500000000000006"/>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0"/>
                  <c:y val="-0.12962962962962968"/>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9.9619605730227119E-17"/>
                  <c:y val="-0.1388888888888889"/>
                </c:manualLayout>
              </c:layout>
              <c:showLegendKey val="0"/>
              <c:showVal val="1"/>
              <c:showCatName val="0"/>
              <c:showSerName val="0"/>
              <c:showPercent val="0"/>
              <c:showBubbleSize val="0"/>
              <c:extLst>
                <c:ext xmlns:c15="http://schemas.microsoft.com/office/drawing/2012/chart" uri="{CE6537A1-D6FC-4f65-9D91-7224C49458BB}"/>
              </c:extLst>
            </c:dLbl>
            <c:dLbl>
              <c:idx val="30"/>
              <c:layout>
                <c:manualLayout>
                  <c:x val="-9.9619605730227119E-17"/>
                  <c:y val="-0.125"/>
                </c:manualLayout>
              </c:layout>
              <c:showLegendKey val="0"/>
              <c:showVal val="1"/>
              <c:showCatName val="0"/>
              <c:showSerName val="0"/>
              <c:showPercent val="0"/>
              <c:showBubbleSize val="0"/>
              <c:extLst>
                <c:ext xmlns:c15="http://schemas.microsoft.com/office/drawing/2012/chart" uri="{CE6537A1-D6FC-4f65-9D91-7224C49458BB}"/>
              </c:extLst>
            </c:dLbl>
            <c:dLbl>
              <c:idx val="32"/>
              <c:layout>
                <c:manualLayout>
                  <c:x val="9.9619605730227119E-17"/>
                  <c:y val="-0.12962962962962968"/>
                </c:manualLayout>
              </c:layout>
              <c:showLegendKey val="0"/>
              <c:showVal val="1"/>
              <c:showCatName val="0"/>
              <c:showSerName val="0"/>
              <c:showPercent val="0"/>
              <c:showBubbleSize val="0"/>
              <c:extLst>
                <c:ext xmlns:c15="http://schemas.microsoft.com/office/drawing/2012/chart" uri="{CE6537A1-D6FC-4f65-9D91-7224C49458BB}"/>
              </c:extLst>
            </c:dLbl>
            <c:dLbl>
              <c:idx val="34"/>
              <c:layout>
                <c:manualLayout>
                  <c:x val="0"/>
                  <c:y val="-0.1388888888888889"/>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Sheet10!$S$12:$S$47</c:f>
              <c:strCache>
                <c:ptCount val="36"/>
                <c:pt idx="0">
                  <c:v>Shtërpcë</c:v>
                </c:pt>
                <c:pt idx="1">
                  <c:v>Zubin Potoku</c:v>
                </c:pt>
                <c:pt idx="2">
                  <c:v>Mitrovica Veriore</c:v>
                </c:pt>
                <c:pt idx="3">
                  <c:v>Leposaviq</c:v>
                </c:pt>
                <c:pt idx="4">
                  <c:v>Partesh </c:v>
                </c:pt>
                <c:pt idx="5">
                  <c:v>Zveçan</c:v>
                </c:pt>
                <c:pt idx="6">
                  <c:v>Novobërdë</c:v>
                </c:pt>
                <c:pt idx="7">
                  <c:v>Ranillug </c:v>
                </c:pt>
                <c:pt idx="8">
                  <c:v>Graçanicë</c:v>
                </c:pt>
                <c:pt idx="9">
                  <c:v>Kllokot </c:v>
                </c:pt>
                <c:pt idx="10">
                  <c:v>Obiliq</c:v>
                </c:pt>
                <c:pt idx="11">
                  <c:v>Viti </c:v>
                </c:pt>
                <c:pt idx="12">
                  <c:v>Prishtinë</c:v>
                </c:pt>
                <c:pt idx="13">
                  <c:v>Prizren </c:v>
                </c:pt>
                <c:pt idx="14">
                  <c:v>Malishevë</c:v>
                </c:pt>
                <c:pt idx="15">
                  <c:v>Klinë</c:v>
                </c:pt>
                <c:pt idx="16">
                  <c:v>Gjakovë</c:v>
                </c:pt>
                <c:pt idx="17">
                  <c:v>Podujevë</c:v>
                </c:pt>
                <c:pt idx="18">
                  <c:v>Deçan</c:v>
                </c:pt>
                <c:pt idx="19">
                  <c:v>Pejë </c:v>
                </c:pt>
                <c:pt idx="20">
                  <c:v>Istog </c:v>
                </c:pt>
                <c:pt idx="21">
                  <c:v>Mitrovicë e Jugut</c:v>
                </c:pt>
                <c:pt idx="22">
                  <c:v>Lipjan </c:v>
                </c:pt>
                <c:pt idx="23">
                  <c:v>Rahovec</c:v>
                </c:pt>
                <c:pt idx="24">
                  <c:v>Ferizaj</c:v>
                </c:pt>
                <c:pt idx="25">
                  <c:v>Gjilan </c:v>
                </c:pt>
                <c:pt idx="26">
                  <c:v>Kaçanik </c:v>
                </c:pt>
                <c:pt idx="27">
                  <c:v>Vushtrri </c:v>
                </c:pt>
                <c:pt idx="28">
                  <c:v>Suharekë</c:v>
                </c:pt>
                <c:pt idx="29">
                  <c:v>Shtime </c:v>
                </c:pt>
                <c:pt idx="30">
                  <c:v>Gllogoc </c:v>
                </c:pt>
                <c:pt idx="31">
                  <c:v>Kamenicë</c:v>
                </c:pt>
                <c:pt idx="32">
                  <c:v>Skenderaj </c:v>
                </c:pt>
                <c:pt idx="33">
                  <c:v>Hani Elezit </c:v>
                </c:pt>
                <c:pt idx="34">
                  <c:v>Fushe Kosovë</c:v>
                </c:pt>
                <c:pt idx="35">
                  <c:v>Junik </c:v>
                </c:pt>
              </c:strCache>
            </c:strRef>
          </c:cat>
          <c:val>
            <c:numRef>
              <c:f>Sheet10!$T$12:$T$47</c:f>
              <c:numCache>
                <c:formatCode>0.0</c:formatCode>
                <c:ptCount val="36"/>
                <c:pt idx="0">
                  <c:v>0</c:v>
                </c:pt>
                <c:pt idx="1">
                  <c:v>0</c:v>
                </c:pt>
                <c:pt idx="2">
                  <c:v>0</c:v>
                </c:pt>
                <c:pt idx="3" formatCode="0.00">
                  <c:v>5.5555555555555562</c:v>
                </c:pt>
                <c:pt idx="4" formatCode="0.00">
                  <c:v>9.3333333333333339</c:v>
                </c:pt>
                <c:pt idx="5" formatCode="0.00">
                  <c:v>9.4666666666666668</c:v>
                </c:pt>
                <c:pt idx="6" formatCode="0.00">
                  <c:v>10.24</c:v>
                </c:pt>
                <c:pt idx="7" formatCode="0.00">
                  <c:v>15.727925375614248</c:v>
                </c:pt>
                <c:pt idx="8" formatCode="0.00">
                  <c:v>17.176470588235293</c:v>
                </c:pt>
                <c:pt idx="9" formatCode="0.00">
                  <c:v>19.61899236050672</c:v>
                </c:pt>
                <c:pt idx="10" formatCode="0.00">
                  <c:v>31.120311525130202</c:v>
                </c:pt>
                <c:pt idx="11" formatCode="0.00">
                  <c:v>48.083763694537055</c:v>
                </c:pt>
                <c:pt idx="12" formatCode="0.00">
                  <c:v>53.169434434407719</c:v>
                </c:pt>
                <c:pt idx="13" formatCode="0.00">
                  <c:v>53.526002561245548</c:v>
                </c:pt>
                <c:pt idx="14" formatCode="0.00">
                  <c:v>55.315640072171995</c:v>
                </c:pt>
                <c:pt idx="15" formatCode="0.00">
                  <c:v>58.915793618419855</c:v>
                </c:pt>
                <c:pt idx="16" formatCode="0.00">
                  <c:v>59.918214014899029</c:v>
                </c:pt>
                <c:pt idx="17" formatCode="0.00">
                  <c:v>61.45574651998222</c:v>
                </c:pt>
                <c:pt idx="18" formatCode="0.00">
                  <c:v>62.104168952883526</c:v>
                </c:pt>
                <c:pt idx="19" formatCode="0.00">
                  <c:v>64.470547948859306</c:v>
                </c:pt>
                <c:pt idx="20" formatCode="0.00">
                  <c:v>65.155352020827507</c:v>
                </c:pt>
                <c:pt idx="21" formatCode="0.00">
                  <c:v>66.120044641185643</c:v>
                </c:pt>
                <c:pt idx="22" formatCode="0.00">
                  <c:v>66.876575988393057</c:v>
                </c:pt>
                <c:pt idx="23" formatCode="0.00">
                  <c:v>68.014433312875084</c:v>
                </c:pt>
                <c:pt idx="24" formatCode="0.00">
                  <c:v>68.178065117035544</c:v>
                </c:pt>
                <c:pt idx="25" formatCode="0.00">
                  <c:v>68.392333149508758</c:v>
                </c:pt>
                <c:pt idx="26" formatCode="0.00">
                  <c:v>69.334374366570827</c:v>
                </c:pt>
                <c:pt idx="27" formatCode="0.00">
                  <c:v>70.215727653372738</c:v>
                </c:pt>
                <c:pt idx="28" formatCode="0.00">
                  <c:v>70.424600203105726</c:v>
                </c:pt>
                <c:pt idx="29" formatCode="0.00">
                  <c:v>70.911240556619234</c:v>
                </c:pt>
                <c:pt idx="30" formatCode="0.00">
                  <c:v>71.222821806201011</c:v>
                </c:pt>
                <c:pt idx="31" formatCode="0.00">
                  <c:v>72.233112946864182</c:v>
                </c:pt>
                <c:pt idx="32" formatCode="0.00">
                  <c:v>75.189597349186343</c:v>
                </c:pt>
                <c:pt idx="33" formatCode="0.00">
                  <c:v>75.23039059467817</c:v>
                </c:pt>
                <c:pt idx="34" formatCode="0.00">
                  <c:v>77.755736817160269</c:v>
                </c:pt>
                <c:pt idx="35" formatCode="0.00">
                  <c:v>83.302914136881341</c:v>
                </c:pt>
              </c:numCache>
            </c:numRef>
          </c:val>
        </c:ser>
        <c:dLbls>
          <c:showLegendKey val="0"/>
          <c:showVal val="0"/>
          <c:showCatName val="0"/>
          <c:showSerName val="0"/>
          <c:showPercent val="0"/>
          <c:showBubbleSize val="0"/>
        </c:dLbls>
        <c:gapWidth val="150"/>
        <c:overlap val="100"/>
        <c:axId val="882559616"/>
        <c:axId val="882563144"/>
      </c:barChart>
      <c:catAx>
        <c:axId val="882559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82563144"/>
        <c:crosses val="autoZero"/>
        <c:auto val="1"/>
        <c:lblAlgn val="ctr"/>
        <c:lblOffset val="100"/>
        <c:noMultiLvlLbl val="0"/>
      </c:catAx>
      <c:valAx>
        <c:axId val="882563144"/>
        <c:scaling>
          <c:orientation val="minMax"/>
        </c:scaling>
        <c:delete val="1"/>
        <c:axPos val="l"/>
        <c:numFmt formatCode="0.0" sourceLinked="1"/>
        <c:majorTickMark val="none"/>
        <c:minorTickMark val="none"/>
        <c:tickLblPos val="nextTo"/>
        <c:crossAx val="8825596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e treguesve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spPr>
            <a:solidFill>
              <a:schemeClr val="accent4"/>
            </a:solidFill>
            <a:ln>
              <a:noFill/>
            </a:ln>
            <a:effectLst/>
          </c:spPr>
          <c:invertIfNegative val="0"/>
          <c:dLbls>
            <c:dLbl>
              <c:idx val="4"/>
              <c:tx>
                <c:rich>
                  <a:bodyPr/>
                  <a:lstStyle/>
                  <a:p>
                    <a:r>
                      <a:rPr lang="en-US"/>
                      <a:t>3.79 vizita</a:t>
                    </a:r>
                    <a:r>
                      <a:rPr lang="en-US" baseline="0"/>
                      <a:t> për banor</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treguesit!$H$110:$H$116</c:f>
              <c:strCache>
                <c:ptCount val="7"/>
                <c:pt idx="0">
                  <c:v>m2 të hapësirave KPS për 10000 banorë</c:v>
                </c:pt>
                <c:pt idx="1">
                  <c:v>Objektet e KPS që janë të pajisura sipas udhëzimit administrativ edhe shërbimet laboratorike</c:v>
                </c:pt>
                <c:pt idx="2">
                  <c:v>Niveli i pajtueshmërisë me raportin 1 mjek familjar edhe 2 infermier për 2000 banorë</c:v>
                </c:pt>
                <c:pt idx="3">
                  <c:v>Përqindja e buxhetit për kujdes primar shendetësor të mbështetur nga komunat prej të hyrave vetanake</c:v>
                </c:pt>
                <c:pt idx="4">
                  <c:v>Numri i vizitave të pacientëve në kujdesin primar shëndetësor për kokë banori</c:v>
                </c:pt>
                <c:pt idx="5">
                  <c:v>Fëmijët e përfshirë në programin e imunizimit</c:v>
                </c:pt>
                <c:pt idx="6">
                  <c:v>Ofrimi i kujdesit shëndetësor specifik për gra dhe femijë</c:v>
                </c:pt>
              </c:strCache>
            </c:strRef>
          </c:cat>
          <c:val>
            <c:numRef>
              <c:f>treguesit!$I$110:$I$116</c:f>
              <c:numCache>
                <c:formatCode>0.00</c:formatCode>
                <c:ptCount val="7"/>
                <c:pt idx="0">
                  <c:v>71.480107257576535</c:v>
                </c:pt>
                <c:pt idx="1">
                  <c:v>36.396789779751849</c:v>
                </c:pt>
                <c:pt idx="2">
                  <c:v>69.608501134583037</c:v>
                </c:pt>
                <c:pt idx="3">
                  <c:v>5.9656708915864378</c:v>
                </c:pt>
                <c:pt idx="4">
                  <c:v>36.781606767123364</c:v>
                </c:pt>
                <c:pt idx="5">
                  <c:v>94.868701604044432</c:v>
                </c:pt>
                <c:pt idx="6">
                  <c:v>67.958333333333329</c:v>
                </c:pt>
              </c:numCache>
            </c:numRef>
          </c:val>
        </c:ser>
        <c:dLbls>
          <c:showLegendKey val="0"/>
          <c:showVal val="0"/>
          <c:showCatName val="0"/>
          <c:showSerName val="0"/>
          <c:showPercent val="0"/>
          <c:showBubbleSize val="0"/>
        </c:dLbls>
        <c:gapWidth val="150"/>
        <c:overlap val="100"/>
        <c:axId val="882569024"/>
        <c:axId val="882567456"/>
      </c:barChart>
      <c:catAx>
        <c:axId val="882569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2567456"/>
        <c:crosses val="autoZero"/>
        <c:auto val="1"/>
        <c:lblAlgn val="ctr"/>
        <c:lblOffset val="100"/>
        <c:noMultiLvlLbl val="0"/>
      </c:catAx>
      <c:valAx>
        <c:axId val="882567456"/>
        <c:scaling>
          <c:orientation val="minMax"/>
        </c:scaling>
        <c:delete val="1"/>
        <c:axPos val="b"/>
        <c:numFmt formatCode="0.00" sourceLinked="1"/>
        <c:majorTickMark val="none"/>
        <c:minorTickMark val="none"/>
        <c:tickLblPos val="nextTo"/>
        <c:crossAx val="8825690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sipas komunave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6882160553634219E-2"/>
          <c:y val="5.6450849187999344E-3"/>
          <c:w val="0.9504642328671381"/>
          <c:h val="0.65095800524934389"/>
        </c:manualLayout>
      </c:layout>
      <c:barChart>
        <c:barDir val="col"/>
        <c:grouping val="stacked"/>
        <c:varyColors val="0"/>
        <c:ser>
          <c:idx val="0"/>
          <c:order val="0"/>
          <c:spPr>
            <a:solidFill>
              <a:schemeClr val="accent4"/>
            </a:solidFill>
            <a:ln>
              <a:noFill/>
            </a:ln>
            <a:effectLst/>
          </c:spPr>
          <c:invertIfNegative val="0"/>
          <c:dLbls>
            <c:dLbl>
              <c:idx val="4"/>
              <c:layout>
                <c:manualLayout>
                  <c:x val="-2.5764596982516201E-17"/>
                  <c:y val="-6.9444444444444531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
                  <c:y val="-7.8703703703703706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4053578882184975E-3"/>
                  <c:y val="-7.407407407407407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1.4053578882184975E-3"/>
                  <c:y val="-0.10648148148148148"/>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5.1529193965032401E-17"/>
                  <c:y val="-9.7222222222222224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4.2160736646554928E-3"/>
                  <c:y val="-9.7222222222222224E-2"/>
                </c:manualLayout>
              </c:layout>
              <c:showLegendKey val="0"/>
              <c:showVal val="1"/>
              <c:showCatName val="0"/>
              <c:showSerName val="0"/>
              <c:showPercent val="0"/>
              <c:showBubbleSize val="0"/>
              <c:extLst>
                <c:ext xmlns:c15="http://schemas.microsoft.com/office/drawing/2012/chart" uri="{CE6537A1-D6FC-4f65-9D91-7224C49458BB}"/>
              </c:extLst>
            </c:dLbl>
            <c:dLbl>
              <c:idx val="15"/>
              <c:tx>
                <c:rich>
                  <a:bodyPr/>
                  <a:lstStyle/>
                  <a:p>
                    <a:r>
                      <a:rPr lang="en-US"/>
                      <a:t>70</a:t>
                    </a:r>
                  </a:p>
                </c:rich>
              </c:tx>
              <c:showLegendKey val="0"/>
              <c:showVal val="1"/>
              <c:showCatName val="0"/>
              <c:showSerName val="0"/>
              <c:showPercent val="0"/>
              <c:showBubbleSize val="0"/>
              <c:extLst>
                <c:ext xmlns:c15="http://schemas.microsoft.com/office/drawing/2012/chart" uri="{CE6537A1-D6FC-4f65-9D91-7224C49458BB}"/>
              </c:extLst>
            </c:dLbl>
            <c:dLbl>
              <c:idx val="16"/>
              <c:layout>
                <c:manualLayout>
                  <c:x val="-5.1529193965032401E-17"/>
                  <c:y val="-9.2592592592592671E-2"/>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2.8107157764368919E-3"/>
                  <c:y val="-0.12500000000000006"/>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4.2160736646553896E-3"/>
                  <c:y val="-0.10648148148148148"/>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1.4053578882184975E-3"/>
                  <c:y val="-0.125"/>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0"/>
                  <c:y val="-0.125"/>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0"/>
                  <c:y val="-0.13425925925925927"/>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1.4053578882184975E-3"/>
                  <c:y val="-0.10185185185185189"/>
                </c:manualLayout>
              </c:layout>
              <c:showLegendKey val="0"/>
              <c:showVal val="1"/>
              <c:showCatName val="0"/>
              <c:showSerName val="0"/>
              <c:showPercent val="0"/>
              <c:showBubbleSize val="0"/>
              <c:extLst>
                <c:ext xmlns:c15="http://schemas.microsoft.com/office/drawing/2012/chart" uri="{CE6537A1-D6FC-4f65-9D91-7224C49458BB}"/>
              </c:extLst>
            </c:dLbl>
            <c:dLbl>
              <c:idx val="30"/>
              <c:layout>
                <c:manualLayout>
                  <c:x val="5.6214315528738869E-3"/>
                  <c:y val="-0.13888888888888892"/>
                </c:manualLayout>
              </c:layout>
              <c:showLegendKey val="0"/>
              <c:showVal val="1"/>
              <c:showCatName val="0"/>
              <c:showSerName val="0"/>
              <c:showPercent val="0"/>
              <c:showBubbleSize val="0"/>
              <c:extLst>
                <c:ext xmlns:c15="http://schemas.microsoft.com/office/drawing/2012/chart" uri="{CE6537A1-D6FC-4f65-9D91-7224C49458BB}"/>
              </c:extLst>
            </c:dLbl>
            <c:dLbl>
              <c:idx val="32"/>
              <c:layout>
                <c:manualLayout>
                  <c:x val="2.8107157764368919E-3"/>
                  <c:y val="-0.12962962962962968"/>
                </c:manualLayout>
              </c:layout>
              <c:showLegendKey val="0"/>
              <c:showVal val="1"/>
              <c:showCatName val="0"/>
              <c:showSerName val="0"/>
              <c:showPercent val="0"/>
              <c:showBubbleSize val="0"/>
              <c:extLst>
                <c:ext xmlns:c15="http://schemas.microsoft.com/office/drawing/2012/chart" uri="{CE6537A1-D6FC-4f65-9D91-7224C49458BB}"/>
              </c:extLst>
            </c:dLbl>
            <c:dLbl>
              <c:idx val="34"/>
              <c:layout>
                <c:manualLayout>
                  <c:x val="-1.030583879300648E-16"/>
                  <c:y val="-0.13888888888888884"/>
                </c:manualLayout>
              </c:layout>
              <c:tx>
                <c:rich>
                  <a:bodyPr/>
                  <a:lstStyle/>
                  <a:p>
                    <a:r>
                      <a:rPr lang="en-US"/>
                      <a:t>70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Shendetesia!$F$58:$F$93</c:f>
              <c:strCache>
                <c:ptCount val="36"/>
                <c:pt idx="0">
                  <c:v>Shtërpcë</c:v>
                </c:pt>
                <c:pt idx="1">
                  <c:v>Zubin Potoku</c:v>
                </c:pt>
                <c:pt idx="2">
                  <c:v>Graçanicë</c:v>
                </c:pt>
                <c:pt idx="3">
                  <c:v>Partesh </c:v>
                </c:pt>
                <c:pt idx="4">
                  <c:v>Kllokot </c:v>
                </c:pt>
                <c:pt idx="5">
                  <c:v>Leposaviq</c:v>
                </c:pt>
                <c:pt idx="6">
                  <c:v>Mitrovica Veriore</c:v>
                </c:pt>
                <c:pt idx="7">
                  <c:v>Novobërdë</c:v>
                </c:pt>
                <c:pt idx="8">
                  <c:v>Zveçan</c:v>
                </c:pt>
                <c:pt idx="9">
                  <c:v>Ranillug </c:v>
                </c:pt>
                <c:pt idx="10">
                  <c:v>Deçan</c:v>
                </c:pt>
                <c:pt idx="11">
                  <c:v>Podujevë</c:v>
                </c:pt>
                <c:pt idx="12">
                  <c:v>Prizren </c:v>
                </c:pt>
                <c:pt idx="13">
                  <c:v>Shtime </c:v>
                </c:pt>
                <c:pt idx="14">
                  <c:v>Istog </c:v>
                </c:pt>
                <c:pt idx="15">
                  <c:v>Malishevë</c:v>
                </c:pt>
                <c:pt idx="16">
                  <c:v>Skenderaj </c:v>
                </c:pt>
                <c:pt idx="17">
                  <c:v>Pejë </c:v>
                </c:pt>
                <c:pt idx="18">
                  <c:v>Kaçanik </c:v>
                </c:pt>
                <c:pt idx="19">
                  <c:v>Ferizaj</c:v>
                </c:pt>
                <c:pt idx="20">
                  <c:v>Gjilan </c:v>
                </c:pt>
                <c:pt idx="21">
                  <c:v>Mitrovicë e Jugut</c:v>
                </c:pt>
                <c:pt idx="22">
                  <c:v>Hani Elezit </c:v>
                </c:pt>
                <c:pt idx="23">
                  <c:v>Viti </c:v>
                </c:pt>
                <c:pt idx="24">
                  <c:v>Klinë</c:v>
                </c:pt>
                <c:pt idx="25">
                  <c:v>Kamenicë</c:v>
                </c:pt>
                <c:pt idx="26">
                  <c:v>Gjakovë</c:v>
                </c:pt>
                <c:pt idx="27">
                  <c:v>Fushe Kosovë</c:v>
                </c:pt>
                <c:pt idx="28">
                  <c:v>Vushtrri </c:v>
                </c:pt>
                <c:pt idx="29">
                  <c:v>Obiliq</c:v>
                </c:pt>
                <c:pt idx="30">
                  <c:v>Rahovec</c:v>
                </c:pt>
                <c:pt idx="31">
                  <c:v>Suharekë</c:v>
                </c:pt>
                <c:pt idx="32">
                  <c:v>Prishtinë</c:v>
                </c:pt>
                <c:pt idx="33">
                  <c:v>Gllogoc </c:v>
                </c:pt>
                <c:pt idx="34">
                  <c:v>Lipjan </c:v>
                </c:pt>
                <c:pt idx="35">
                  <c:v>Junik </c:v>
                </c:pt>
              </c:strCache>
            </c:strRef>
          </c:cat>
          <c:val>
            <c:numRef>
              <c:f>Shendetesia!$G$58:$G$93</c:f>
              <c:numCache>
                <c:formatCode>0.0</c:formatCode>
                <c:ptCount val="36"/>
                <c:pt idx="0">
                  <c:v>0</c:v>
                </c:pt>
                <c:pt idx="1">
                  <c:v>0</c:v>
                </c:pt>
                <c:pt idx="2" formatCode="0.00">
                  <c:v>5.2631578947368416</c:v>
                </c:pt>
                <c:pt idx="3" formatCode="0.00">
                  <c:v>11.835549303229376</c:v>
                </c:pt>
                <c:pt idx="4" formatCode="0.00">
                  <c:v>16.666666666666668</c:v>
                </c:pt>
                <c:pt idx="5" formatCode="0.00">
                  <c:v>16.666666666666668</c:v>
                </c:pt>
                <c:pt idx="6" formatCode="0.00">
                  <c:v>16.687791288171699</c:v>
                </c:pt>
                <c:pt idx="7" formatCode="0.00">
                  <c:v>19.592291253324404</c:v>
                </c:pt>
                <c:pt idx="8" formatCode="0.00">
                  <c:v>20.833333333333332</c:v>
                </c:pt>
                <c:pt idx="9" formatCode="0.00">
                  <c:v>22.222222222222218</c:v>
                </c:pt>
                <c:pt idx="10" formatCode="0.00">
                  <c:v>26.464074503543046</c:v>
                </c:pt>
                <c:pt idx="11" formatCode="0.00">
                  <c:v>32.083991179394921</c:v>
                </c:pt>
                <c:pt idx="12" formatCode="0.00">
                  <c:v>33.427067309753568</c:v>
                </c:pt>
                <c:pt idx="13" formatCode="0.00">
                  <c:v>37.104539738701199</c:v>
                </c:pt>
                <c:pt idx="14" formatCode="0.00">
                  <c:v>38.749258584278572</c:v>
                </c:pt>
                <c:pt idx="15" formatCode="0.00">
                  <c:v>41.996540771038902</c:v>
                </c:pt>
                <c:pt idx="16" formatCode="0.00">
                  <c:v>42.337116011369801</c:v>
                </c:pt>
                <c:pt idx="17" formatCode="0.00">
                  <c:v>46.035451939180724</c:v>
                </c:pt>
                <c:pt idx="18" formatCode="0.00">
                  <c:v>46.045391311257958</c:v>
                </c:pt>
                <c:pt idx="19" formatCode="0.00">
                  <c:v>48.174412470031683</c:v>
                </c:pt>
                <c:pt idx="20" formatCode="0.00">
                  <c:v>48.355892506671786</c:v>
                </c:pt>
                <c:pt idx="21" formatCode="0.00">
                  <c:v>49.213043752246868</c:v>
                </c:pt>
                <c:pt idx="22" formatCode="0.00">
                  <c:v>53.563642349764969</c:v>
                </c:pt>
                <c:pt idx="23" formatCode="0.00">
                  <c:v>55.563514222449015</c:v>
                </c:pt>
                <c:pt idx="24" formatCode="0.00">
                  <c:v>55.610301161639278</c:v>
                </c:pt>
                <c:pt idx="25" formatCode="0.00">
                  <c:v>56.492476847156787</c:v>
                </c:pt>
                <c:pt idx="26" formatCode="0.00">
                  <c:v>56.5528209174268</c:v>
                </c:pt>
                <c:pt idx="27" formatCode="0.00">
                  <c:v>56.872997462522278</c:v>
                </c:pt>
                <c:pt idx="28" formatCode="0.00">
                  <c:v>56.898440245319343</c:v>
                </c:pt>
                <c:pt idx="29" formatCode="0.00">
                  <c:v>58.714855229718914</c:v>
                </c:pt>
                <c:pt idx="30" formatCode="0.00">
                  <c:v>58.803761885808989</c:v>
                </c:pt>
                <c:pt idx="31" formatCode="0.00">
                  <c:v>63.828125269933992</c:v>
                </c:pt>
                <c:pt idx="32" formatCode="0.00">
                  <c:v>65.756247370631328</c:v>
                </c:pt>
                <c:pt idx="33" formatCode="0.00">
                  <c:v>68.305574618091825</c:v>
                </c:pt>
                <c:pt idx="34" formatCode="0.00">
                  <c:v>70.000200108503236</c:v>
                </c:pt>
                <c:pt idx="35" formatCode="0.00">
                  <c:v>77.660475667732769</c:v>
                </c:pt>
              </c:numCache>
            </c:numRef>
          </c:val>
        </c:ser>
        <c:dLbls>
          <c:showLegendKey val="0"/>
          <c:showVal val="0"/>
          <c:showCatName val="0"/>
          <c:showSerName val="0"/>
          <c:showPercent val="0"/>
          <c:showBubbleSize val="0"/>
        </c:dLbls>
        <c:gapWidth val="150"/>
        <c:overlap val="100"/>
        <c:axId val="882560400"/>
        <c:axId val="882560792"/>
      </c:barChart>
      <c:catAx>
        <c:axId val="882560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82560792"/>
        <c:crosses val="autoZero"/>
        <c:auto val="1"/>
        <c:lblAlgn val="ctr"/>
        <c:lblOffset val="100"/>
        <c:noMultiLvlLbl val="0"/>
      </c:catAx>
      <c:valAx>
        <c:axId val="882560792"/>
        <c:scaling>
          <c:orientation val="minMax"/>
        </c:scaling>
        <c:delete val="1"/>
        <c:axPos val="l"/>
        <c:numFmt formatCode="0.0" sourceLinked="1"/>
        <c:majorTickMark val="none"/>
        <c:minorTickMark val="none"/>
        <c:tickLblPos val="nextTo"/>
        <c:crossAx val="8825604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Treguesit në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spPr>
            <a:solidFill>
              <a:schemeClr val="accent4"/>
            </a:solidFill>
            <a:ln>
              <a:noFill/>
            </a:ln>
            <a:effectLst/>
          </c:spPr>
          <c:invertIfNegative val="0"/>
          <c:dLbls>
            <c:dLbl>
              <c:idx val="0"/>
              <c:tx>
                <c:rich>
                  <a:bodyPr/>
                  <a:lstStyle/>
                  <a:p>
                    <a:r>
                      <a:rPr lang="en-US"/>
                      <a:t>55.56</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[grafikonet.xlsx]Sheet4!$H$117:$H$120</c:f>
              <c:strCache>
                <c:ptCount val="4"/>
                <c:pt idx="0">
                  <c:v>Plani për zhvillim ekonomik lokal</c:v>
                </c:pt>
                <c:pt idx="1">
                  <c:v>Përgatitja dhe publikimi i listës së pronave komunale të planifikuar për dhënie në shfrytëzim</c:v>
                </c:pt>
                <c:pt idx="2">
                  <c:v>Niveli i azhurnimit të regjistrit të tatimit në pronë</c:v>
                </c:pt>
                <c:pt idx="3">
                  <c:v>Niveli i mbledhjes së faturës së tatimit në pronë (pa borxhe, interesa, ndëshkime)</c:v>
                </c:pt>
              </c:strCache>
            </c:strRef>
          </c:cat>
          <c:val>
            <c:numRef>
              <c:f>[grafikonet.xlsx]Sheet4!$I$117:$I$120</c:f>
              <c:numCache>
                <c:formatCode>0.00</c:formatCode>
                <c:ptCount val="4"/>
                <c:pt idx="0">
                  <c:v>52.777777777777779</c:v>
                </c:pt>
                <c:pt idx="1">
                  <c:v>59.722222222222221</c:v>
                </c:pt>
                <c:pt idx="2">
                  <c:v>70.196395730099454</c:v>
                </c:pt>
                <c:pt idx="3">
                  <c:v>51.912350934814427</c:v>
                </c:pt>
              </c:numCache>
            </c:numRef>
          </c:val>
        </c:ser>
        <c:dLbls>
          <c:showLegendKey val="0"/>
          <c:showVal val="0"/>
          <c:showCatName val="0"/>
          <c:showSerName val="0"/>
          <c:showPercent val="0"/>
          <c:showBubbleSize val="0"/>
        </c:dLbls>
        <c:gapWidth val="150"/>
        <c:overlap val="100"/>
        <c:axId val="882567064"/>
        <c:axId val="882563536"/>
      </c:barChart>
      <c:catAx>
        <c:axId val="882567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2563536"/>
        <c:crosses val="autoZero"/>
        <c:auto val="1"/>
        <c:lblAlgn val="ctr"/>
        <c:lblOffset val="100"/>
        <c:noMultiLvlLbl val="0"/>
      </c:catAx>
      <c:valAx>
        <c:axId val="882563536"/>
        <c:scaling>
          <c:orientation val="minMax"/>
        </c:scaling>
        <c:delete val="1"/>
        <c:axPos val="b"/>
        <c:numFmt formatCode="0.00" sourceLinked="1"/>
        <c:majorTickMark val="none"/>
        <c:minorTickMark val="none"/>
        <c:tickLblPos val="nextTo"/>
        <c:crossAx val="8825670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 sipas komunave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062822315986873E-2"/>
          <c:y val="4.6068875893437299E-2"/>
          <c:w val="0.95874355368026254"/>
          <c:h val="0.56206197909471844"/>
        </c:manualLayout>
      </c:layout>
      <c:barChart>
        <c:barDir val="col"/>
        <c:grouping val="stacked"/>
        <c:varyColors val="0"/>
        <c:ser>
          <c:idx val="0"/>
          <c:order val="0"/>
          <c:spPr>
            <a:solidFill>
              <a:schemeClr val="accent4"/>
            </a:solidFill>
            <a:ln>
              <a:noFill/>
            </a:ln>
            <a:effectLst/>
          </c:spPr>
          <c:invertIfNegative val="0"/>
          <c:dLbls>
            <c:dLbl>
              <c:idx val="6"/>
              <c:layout>
                <c:manualLayout>
                  <c:x val="0"/>
                  <c:y val="-4.5484080571799812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0"/>
                  <c:y val="-5.8479532163742687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3.4379974772712215E-17"/>
                  <c:y val="-6.4977257959714096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0"/>
                  <c:y val="-0.1039636127355425"/>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0"/>
                  <c:y val="-9.7465886939571214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1.875293014533521E-3"/>
                  <c:y val="-0.11046133853151403"/>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1.875293014533521E-3"/>
                  <c:y val="-0.12345679012345678"/>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0"/>
                  <c:y val="-0.12345679012345682"/>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6.8759949545424429E-17"/>
                  <c:y val="-0.13645224171539963"/>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3.7505860290670419E-3"/>
                  <c:y val="-0.16244314489928527"/>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1.3751989909084886E-16"/>
                  <c:y val="-0.11046133853151396"/>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0"/>
                  <c:y val="-9.7465886939571214E-2"/>
                </c:manualLayout>
              </c:layout>
              <c:showLegendKey val="0"/>
              <c:showVal val="1"/>
              <c:showCatName val="0"/>
              <c:showSerName val="0"/>
              <c:showPercent val="0"/>
              <c:showBubbleSize val="0"/>
              <c:extLst>
                <c:ext xmlns:c15="http://schemas.microsoft.com/office/drawing/2012/chart" uri="{CE6537A1-D6FC-4f65-9D91-7224C49458BB}"/>
              </c:extLst>
            </c:dLbl>
            <c:dLbl>
              <c:idx val="30"/>
              <c:layout>
                <c:manualLayout>
                  <c:x val="-3.7505860290671794E-3"/>
                  <c:y val="-0.11695906432748544"/>
                </c:manualLayout>
              </c:layout>
              <c:showLegendKey val="0"/>
              <c:showVal val="1"/>
              <c:showCatName val="0"/>
              <c:showSerName val="0"/>
              <c:showPercent val="0"/>
              <c:showBubbleSize val="0"/>
              <c:extLst>
                <c:ext xmlns:c15="http://schemas.microsoft.com/office/drawing/2012/chart" uri="{CE6537A1-D6FC-4f65-9D91-7224C49458BB}"/>
              </c:extLst>
            </c:dLbl>
            <c:dLbl>
              <c:idx val="32"/>
              <c:layout>
                <c:manualLayout>
                  <c:x val="0"/>
                  <c:y val="-9.0968161143599777E-2"/>
                </c:manualLayout>
              </c:layout>
              <c:showLegendKey val="0"/>
              <c:showVal val="1"/>
              <c:showCatName val="0"/>
              <c:showSerName val="0"/>
              <c:showPercent val="0"/>
              <c:showBubbleSize val="0"/>
              <c:extLst>
                <c:ext xmlns:c15="http://schemas.microsoft.com/office/drawing/2012/chart" uri="{CE6537A1-D6FC-4f65-9D91-7224C49458BB}"/>
              </c:extLst>
            </c:dLbl>
            <c:dLbl>
              <c:idx val="34"/>
              <c:layout>
                <c:manualLayout>
                  <c:x val="-1.3751989909084886E-16"/>
                  <c:y val="-0.10396361273554255"/>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[grafikonet.xlsx]zh.ekonomik!$H$14:$H$49</c:f>
              <c:strCache>
                <c:ptCount val="36"/>
                <c:pt idx="0">
                  <c:v>Shtërpcë</c:v>
                </c:pt>
                <c:pt idx="1">
                  <c:v>Zubin Potoku</c:v>
                </c:pt>
                <c:pt idx="2">
                  <c:v>Leposaviq</c:v>
                </c:pt>
                <c:pt idx="3">
                  <c:v>Mitrovica Veriore</c:v>
                </c:pt>
                <c:pt idx="4">
                  <c:v>Partesh </c:v>
                </c:pt>
                <c:pt idx="5">
                  <c:v>Ranillug </c:v>
                </c:pt>
                <c:pt idx="6">
                  <c:v>Kllokot </c:v>
                </c:pt>
                <c:pt idx="7">
                  <c:v>Zveçan</c:v>
                </c:pt>
                <c:pt idx="8">
                  <c:v>Suharekë</c:v>
                </c:pt>
                <c:pt idx="9">
                  <c:v>Novobërdë</c:v>
                </c:pt>
                <c:pt idx="10">
                  <c:v>Junik </c:v>
                </c:pt>
                <c:pt idx="11">
                  <c:v>Prishtinë</c:v>
                </c:pt>
                <c:pt idx="12">
                  <c:v>Graçanicë</c:v>
                </c:pt>
                <c:pt idx="13">
                  <c:v>Klinë</c:v>
                </c:pt>
                <c:pt idx="14">
                  <c:v>Viti </c:v>
                </c:pt>
                <c:pt idx="15">
                  <c:v>Fushe Kosovë</c:v>
                </c:pt>
                <c:pt idx="16">
                  <c:v>Gjakovë</c:v>
                </c:pt>
                <c:pt idx="17">
                  <c:v>Mitrovicë</c:v>
                </c:pt>
                <c:pt idx="18">
                  <c:v>Rahovec</c:v>
                </c:pt>
                <c:pt idx="19">
                  <c:v>Pejë </c:v>
                </c:pt>
                <c:pt idx="20">
                  <c:v>Kamenicë</c:v>
                </c:pt>
                <c:pt idx="21">
                  <c:v>Istog </c:v>
                </c:pt>
                <c:pt idx="22">
                  <c:v>Deçan</c:v>
                </c:pt>
                <c:pt idx="23">
                  <c:v>Vushtrri </c:v>
                </c:pt>
                <c:pt idx="24">
                  <c:v>Gllogoc </c:v>
                </c:pt>
                <c:pt idx="25">
                  <c:v>Shtime </c:v>
                </c:pt>
                <c:pt idx="26">
                  <c:v>Kaçanik </c:v>
                </c:pt>
                <c:pt idx="27">
                  <c:v>Ferizaj</c:v>
                </c:pt>
                <c:pt idx="28">
                  <c:v>Gjilan </c:v>
                </c:pt>
                <c:pt idx="29">
                  <c:v>Prizren </c:v>
                </c:pt>
                <c:pt idx="30">
                  <c:v>Skenderaj </c:v>
                </c:pt>
                <c:pt idx="31">
                  <c:v>Hani Elezit </c:v>
                </c:pt>
                <c:pt idx="32">
                  <c:v>Lipjan </c:v>
                </c:pt>
                <c:pt idx="33">
                  <c:v>Obiliq</c:v>
                </c:pt>
                <c:pt idx="34">
                  <c:v>Malishevë</c:v>
                </c:pt>
                <c:pt idx="35">
                  <c:v>Podujevë</c:v>
                </c:pt>
              </c:strCache>
            </c:strRef>
          </c:cat>
          <c:val>
            <c:numRef>
              <c:f>[grafikonet.xlsx]zh.ekonomik!$I$14:$I$49</c:f>
              <c:numCache>
                <c:formatCode>0.0</c:formatCode>
                <c:ptCount val="36"/>
                <c:pt idx="0">
                  <c:v>0</c:v>
                </c:pt>
                <c:pt idx="1">
                  <c:v>0</c:v>
                </c:pt>
                <c:pt idx="2">
                  <c:v>0</c:v>
                </c:pt>
                <c:pt idx="3">
                  <c:v>0</c:v>
                </c:pt>
                <c:pt idx="4">
                  <c:v>8.9667770596121894</c:v>
                </c:pt>
                <c:pt idx="5">
                  <c:v>14.639170115695663</c:v>
                </c:pt>
                <c:pt idx="6">
                  <c:v>20.723631438757636</c:v>
                </c:pt>
                <c:pt idx="7">
                  <c:v>30.208333333333332</c:v>
                </c:pt>
                <c:pt idx="8">
                  <c:v>36.715753122021347</c:v>
                </c:pt>
                <c:pt idx="9">
                  <c:v>42.37019101952562</c:v>
                </c:pt>
                <c:pt idx="10">
                  <c:v>47.715936254980079</c:v>
                </c:pt>
                <c:pt idx="11">
                  <c:v>48.298371815692022</c:v>
                </c:pt>
                <c:pt idx="12">
                  <c:v>59.539061218257999</c:v>
                </c:pt>
                <c:pt idx="13">
                  <c:v>60.528898942995859</c:v>
                </c:pt>
                <c:pt idx="14">
                  <c:v>60.617770810355921</c:v>
                </c:pt>
                <c:pt idx="15">
                  <c:v>61.235807842901991</c:v>
                </c:pt>
                <c:pt idx="16">
                  <c:v>64.126844861739016</c:v>
                </c:pt>
                <c:pt idx="17">
                  <c:v>71.315439823056337</c:v>
                </c:pt>
                <c:pt idx="18">
                  <c:v>73.416781939813447</c:v>
                </c:pt>
                <c:pt idx="19">
                  <c:v>73.576794703191538</c:v>
                </c:pt>
                <c:pt idx="20">
                  <c:v>74.411083230444788</c:v>
                </c:pt>
                <c:pt idx="21">
                  <c:v>74.632798445349607</c:v>
                </c:pt>
                <c:pt idx="22">
                  <c:v>77.721010006091461</c:v>
                </c:pt>
                <c:pt idx="23">
                  <c:v>82.059011802557222</c:v>
                </c:pt>
                <c:pt idx="24">
                  <c:v>84.340340199887166</c:v>
                </c:pt>
                <c:pt idx="25">
                  <c:v>84.578426363998005</c:v>
                </c:pt>
                <c:pt idx="26">
                  <c:v>85.25700309450076</c:v>
                </c:pt>
                <c:pt idx="27">
                  <c:v>85.326562967432054</c:v>
                </c:pt>
                <c:pt idx="28">
                  <c:v>85.710793181363869</c:v>
                </c:pt>
                <c:pt idx="29">
                  <c:v>86.668783467947122</c:v>
                </c:pt>
                <c:pt idx="30">
                  <c:v>88.268518437735494</c:v>
                </c:pt>
                <c:pt idx="31">
                  <c:v>88.416206786542404</c:v>
                </c:pt>
                <c:pt idx="32">
                  <c:v>88.607395120343227</c:v>
                </c:pt>
                <c:pt idx="33">
                  <c:v>88.646112122270466</c:v>
                </c:pt>
                <c:pt idx="34">
                  <c:v>89.466955731615812</c:v>
                </c:pt>
                <c:pt idx="35">
                  <c:v>98.372154724215548</c:v>
                </c:pt>
              </c:numCache>
            </c:numRef>
          </c:val>
        </c:ser>
        <c:dLbls>
          <c:showLegendKey val="0"/>
          <c:showVal val="0"/>
          <c:showCatName val="0"/>
          <c:showSerName val="0"/>
          <c:showPercent val="0"/>
          <c:showBubbleSize val="0"/>
        </c:dLbls>
        <c:gapWidth val="150"/>
        <c:overlap val="100"/>
        <c:axId val="882564712"/>
        <c:axId val="882565888"/>
      </c:barChart>
      <c:catAx>
        <c:axId val="882564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82565888"/>
        <c:crosses val="autoZero"/>
        <c:auto val="1"/>
        <c:lblAlgn val="ctr"/>
        <c:lblOffset val="100"/>
        <c:noMultiLvlLbl val="0"/>
      </c:catAx>
      <c:valAx>
        <c:axId val="882565888"/>
        <c:scaling>
          <c:orientation val="minMax"/>
        </c:scaling>
        <c:delete val="1"/>
        <c:axPos val="l"/>
        <c:numFmt formatCode="0.0" sourceLinked="1"/>
        <c:majorTickMark val="none"/>
        <c:minorTickMark val="none"/>
        <c:tickLblPos val="nextTo"/>
        <c:crossAx val="8825647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sz="1200" b="1" i="0" baseline="0">
                <a:effectLst>
                  <a:outerShdw blurRad="50800" dist="38100" dir="5400000" algn="t" rotWithShape="0">
                    <a:srgbClr val="000000">
                      <a:alpha val="40000"/>
                    </a:srgbClr>
                  </a:outerShdw>
                </a:effectLst>
              </a:rPr>
              <a:t>Grouping of municipalities based on performance </a:t>
            </a:r>
            <a:endParaRPr lang="en-US" sz="1100">
              <a:effectLst/>
            </a:endParaRPr>
          </a:p>
        </c:rich>
      </c:tx>
      <c:overlay val="0"/>
      <c:spPr>
        <a:noFill/>
        <a:ln>
          <a:noFill/>
        </a:ln>
        <a:effectLst/>
      </c:spPr>
    </c:title>
    <c:autoTitleDeleted val="0"/>
    <c:plotArea>
      <c:layout>
        <c:manualLayout>
          <c:layoutTarget val="inner"/>
          <c:xMode val="edge"/>
          <c:yMode val="edge"/>
          <c:x val="0.36570473313895641"/>
          <c:y val="0.21704002500632608"/>
          <c:w val="0.34841315013006968"/>
          <c:h val="0.62541027147725936"/>
        </c:manualLayout>
      </c:layout>
      <c:doughnutChart>
        <c:varyColors val="1"/>
        <c:ser>
          <c:idx val="0"/>
          <c:order val="0"/>
          <c:dPt>
            <c:idx val="0"/>
            <c:bubble3D val="0"/>
            <c:explosion val="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explosion val="7"/>
            <c:spPr>
              <a:solidFill>
                <a:schemeClr val="bg2">
                  <a:lumMod val="90000"/>
                </a:schemeClr>
              </a:solidFill>
              <a:ln>
                <a:noFill/>
              </a:ln>
              <a:effectLst>
                <a:outerShdw blurRad="57150" dist="19050" dir="5400000" algn="ctr" rotWithShape="0">
                  <a:srgbClr val="000000">
                    <a:alpha val="63000"/>
                  </a:srgbClr>
                </a:outerShdw>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bubble3D val="0"/>
            <c:explosion val="6"/>
            <c:spPr>
              <a:solidFill>
                <a:schemeClr val="accent4">
                  <a:lumMod val="75000"/>
                </a:schemeClr>
              </a:solidFill>
              <a:ln>
                <a:noFill/>
              </a:ln>
              <a:effectLst>
                <a:outerShdw blurRad="57150" dist="19050" dir="5400000" algn="ctr" rotWithShape="0">
                  <a:srgbClr val="000000">
                    <a:alpha val="63000"/>
                  </a:srgbClr>
                </a:outerShdw>
              </a:effectLst>
            </c:spPr>
          </c:dPt>
          <c:dLbls>
            <c:dLbl>
              <c:idx val="0"/>
              <c:tx>
                <c:rich>
                  <a:bodyPr/>
                  <a:lstStyle/>
                  <a:p>
                    <a:r>
                      <a:rPr lang="en-US"/>
                      <a:t>36%</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solidFill>
                          <a:schemeClr val="tx1"/>
                        </a:solidFill>
                      </a:rPr>
                      <a:t>50%</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Sheet2!$E$31:$H$31</c:f>
              <c:strCache>
                <c:ptCount val="4"/>
                <c:pt idx="0">
                  <c:v>E lartë (66-80%)</c:v>
                </c:pt>
                <c:pt idx="1">
                  <c:v>e mesme (40-66%)</c:v>
                </c:pt>
                <c:pt idx="2">
                  <c:v>E ulët (20-40%) </c:v>
                </c:pt>
                <c:pt idx="3">
                  <c:v>Shumë e ulët (0-20%)</c:v>
                </c:pt>
              </c:strCache>
            </c:strRef>
          </c:cat>
          <c:val>
            <c:numRef>
              <c:f>Sheet2!$E$32:$H$32</c:f>
              <c:numCache>
                <c:formatCode>General</c:formatCode>
                <c:ptCount val="4"/>
                <c:pt idx="0">
                  <c:v>13</c:v>
                </c:pt>
                <c:pt idx="1">
                  <c:v>18</c:v>
                </c:pt>
                <c:pt idx="2">
                  <c:v>2</c:v>
                </c:pt>
                <c:pt idx="3">
                  <c:v>3</c:v>
                </c:pt>
              </c:numCache>
            </c:numRef>
          </c:val>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Grouping</a:t>
            </a:r>
            <a:r>
              <a:rPr lang="en-US" baseline="0"/>
              <a:t> </a:t>
            </a:r>
            <a:r>
              <a:rPr lang="en-US"/>
              <a:t>OF INDICATORS</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529381010472282"/>
          <c:y val="0.31420299366506904"/>
          <c:w val="0.65183922432231178"/>
          <c:h val="0.59738907336933234"/>
        </c:manualLayout>
      </c:layout>
      <c:doughnutChart>
        <c:varyColors val="1"/>
        <c:ser>
          <c:idx val="0"/>
          <c:order val="0"/>
          <c:explosion val="13"/>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bg2">
                  <a:lumMod val="90000"/>
                </a:schemeClr>
              </a:solidFill>
              <a:ln>
                <a:noFill/>
              </a:ln>
              <a:effectLst/>
              <a:scene3d>
                <a:camera prst="orthographicFront"/>
                <a:lightRig rig="brightRoom" dir="t"/>
              </a:scene3d>
              <a:sp3d prstMaterial="flat">
                <a:bevelT w="50800" h="101600" prst="angle"/>
                <a:contourClr>
                  <a:srgbClr val="000000"/>
                </a:contourClr>
              </a:sp3d>
            </c:spPr>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dPt>
          <c:dPt>
            <c:idx val="3"/>
            <c:bubble3D val="0"/>
            <c:spPr>
              <a:solidFill>
                <a:schemeClr val="accent4">
                  <a:lumMod val="75000"/>
                </a:schemeClr>
              </a:solidFill>
              <a:ln>
                <a:noFill/>
              </a:ln>
              <a:effectLst/>
              <a:scene3d>
                <a:camera prst="orthographicFront"/>
                <a:lightRig rig="brightRoom" dir="t"/>
              </a:scene3d>
              <a:sp3d prstMaterial="flat">
                <a:bevelT w="50800" h="101600" prst="angle"/>
                <a:contourClr>
                  <a:srgbClr val="000000"/>
                </a:contourClr>
              </a:sp3d>
            </c:spPr>
          </c:dPt>
          <c:dLbls>
            <c:dLbl>
              <c:idx val="0"/>
              <c:tx>
                <c:rich>
                  <a:bodyPr/>
                  <a:lstStyle/>
                  <a:p>
                    <a:r>
                      <a:rPr lang="en-US"/>
                      <a:t>48%</a:t>
                    </a:r>
                  </a:p>
                </c:rich>
              </c:tx>
              <c:showLegendKey val="0"/>
              <c:showVal val="1"/>
              <c:showCatName val="0"/>
              <c:showSerName val="0"/>
              <c:showPercent val="1"/>
              <c:showBubbleSize val="0"/>
              <c:extLst>
                <c:ext xmlns:c15="http://schemas.microsoft.com/office/drawing/2012/chart" uri="{CE6537A1-D6FC-4f65-9D91-7224C49458BB}"/>
              </c:extLst>
            </c:dLbl>
            <c:dLbl>
              <c:idx val="1"/>
              <c:tx>
                <c:rich>
                  <a:bodyPr/>
                  <a:lstStyle/>
                  <a:p>
                    <a:r>
                      <a:rPr lang="en-US">
                        <a:solidFill>
                          <a:schemeClr val="tx1"/>
                        </a:solidFill>
                      </a:rPr>
                      <a:t>47%</a:t>
                    </a:r>
                  </a:p>
                </c:rich>
              </c:tx>
              <c:showLegendKey val="0"/>
              <c:showVal val="1"/>
              <c:showCatName val="0"/>
              <c:showSerName val="0"/>
              <c:showPercent val="1"/>
              <c:showBubbleSize val="0"/>
              <c:extLst>
                <c:ext xmlns:c15="http://schemas.microsoft.com/office/drawing/2012/chart" uri="{CE6537A1-D6FC-4f65-9D91-7224C49458BB}"/>
              </c:extLst>
            </c:dLbl>
            <c:dLbl>
              <c:idx val="2"/>
              <c:tx>
                <c:rich>
                  <a:bodyPr/>
                  <a:lstStyle/>
                  <a:p>
                    <a:r>
                      <a:rPr lang="en-US"/>
                      <a:t>10%</a:t>
                    </a:r>
                  </a:p>
                </c:rich>
              </c:tx>
              <c:showLegendKey val="0"/>
              <c:showVal val="1"/>
              <c:showCatName val="0"/>
              <c:showSerName val="0"/>
              <c:showPercent val="1"/>
              <c:showBubbleSize val="0"/>
              <c:extLst>
                <c:ext xmlns:c15="http://schemas.microsoft.com/office/drawing/2012/chart" uri="{CE6537A1-D6FC-4f65-9D91-7224C49458BB}"/>
              </c:extLst>
            </c:dLbl>
            <c:dLbl>
              <c:idx val="3"/>
              <c:tx>
                <c:rich>
                  <a:bodyPr/>
                  <a:lstStyle/>
                  <a:p>
                    <a:r>
                      <a:rPr lang="en-US"/>
                      <a:t>15%</a:t>
                    </a:r>
                  </a:p>
                </c:rich>
              </c:tx>
              <c:showLegendKey val="0"/>
              <c:showVal val="1"/>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Sheet4!$D$9:$G$9</c:f>
              <c:strCache>
                <c:ptCount val="4"/>
                <c:pt idx="0">
                  <c:v>E lartë (70-100%) </c:v>
                </c:pt>
                <c:pt idx="1">
                  <c:v>E mesme (40-70%)</c:v>
                </c:pt>
                <c:pt idx="2">
                  <c:v>E ulët (20-40%)</c:v>
                </c:pt>
                <c:pt idx="3">
                  <c:v>Shume e ulet (0-20%)</c:v>
                </c:pt>
              </c:strCache>
            </c:strRef>
          </c:cat>
          <c:val>
            <c:numRef>
              <c:f>Sheet4!$D$10:$G$10</c:f>
              <c:numCache>
                <c:formatCode>General</c:formatCode>
                <c:ptCount val="4"/>
                <c:pt idx="0">
                  <c:v>48</c:v>
                </c:pt>
                <c:pt idx="1">
                  <c:v>47</c:v>
                </c:pt>
                <c:pt idx="2">
                  <c:v>9</c:v>
                </c:pt>
                <c:pt idx="3">
                  <c:v>15</c:v>
                </c:pt>
              </c:numCache>
            </c:numRef>
          </c:val>
        </c:ser>
        <c:dLbls>
          <c:showLegendKey val="0"/>
          <c:showVal val="0"/>
          <c:showCatName val="0"/>
          <c:showSerName val="0"/>
          <c:showPercent val="1"/>
          <c:showBubbleSize val="0"/>
          <c:showLeaderLines val="1"/>
        </c:dLbls>
        <c:firstSliceAng val="0"/>
        <c:holeSize val="26"/>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Shërbimet Administrative - % sipas treguesve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treguesit!$H$3:$H$5</c:f>
              <c:strCache>
                <c:ptCount val="3"/>
                <c:pt idx="0">
                  <c:v>Kërkesat administrative të shqyrtuara gjatë vitit	</c:v>
                </c:pt>
                <c:pt idx="1">
                  <c:v>Kërkesat administrative të shqyrtuara brenda afateve ligjore</c:v>
                </c:pt>
                <c:pt idx="2">
                  <c:v>Shërbimet administrative të ofruara në mënyrë elektronike nga komuna</c:v>
                </c:pt>
              </c:strCache>
            </c:strRef>
          </c:cat>
          <c:val>
            <c:numRef>
              <c:f>treguesit!$I$3:$I$5</c:f>
              <c:numCache>
                <c:formatCode>0.00</c:formatCode>
                <c:ptCount val="3"/>
                <c:pt idx="0">
                  <c:v>92.664209218603048</c:v>
                </c:pt>
                <c:pt idx="1">
                  <c:v>88.188525395931237</c:v>
                </c:pt>
                <c:pt idx="2">
                  <c:v>30.555555555555557</c:v>
                </c:pt>
              </c:numCache>
            </c:numRef>
          </c:val>
        </c:ser>
        <c:dLbls>
          <c:dLblPos val="ctr"/>
          <c:showLegendKey val="0"/>
          <c:showVal val="1"/>
          <c:showCatName val="0"/>
          <c:showSerName val="0"/>
          <c:showPercent val="0"/>
          <c:showBubbleSize val="0"/>
        </c:dLbls>
        <c:gapWidth val="150"/>
        <c:overlap val="100"/>
        <c:axId val="882605480"/>
        <c:axId val="882599992"/>
      </c:barChart>
      <c:catAx>
        <c:axId val="882605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2599992"/>
        <c:crosses val="autoZero"/>
        <c:auto val="1"/>
        <c:lblAlgn val="ctr"/>
        <c:lblOffset val="100"/>
        <c:noMultiLvlLbl val="0"/>
      </c:catAx>
      <c:valAx>
        <c:axId val="882599992"/>
        <c:scaling>
          <c:orientation val="minMax"/>
        </c:scaling>
        <c:delete val="1"/>
        <c:axPos val="b"/>
        <c:numFmt formatCode="0.00" sourceLinked="1"/>
        <c:majorTickMark val="none"/>
        <c:minorTickMark val="none"/>
        <c:tickLblPos val="nextTo"/>
        <c:crossAx val="8826054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 e ofrimit të shërbimeve administrative sipas komunave</a:t>
            </a:r>
            <a:endParaRPr lang="en-US" sz="1400">
              <a:effectLst/>
            </a:endParaRPr>
          </a:p>
        </c:rich>
      </c:tx>
      <c:layout>
        <c:manualLayout>
          <c:xMode val="edge"/>
          <c:yMode val="edge"/>
          <c:x val="0.21051665737870501"/>
          <c:y val="6.018518518518518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2872819089103222E-2"/>
          <c:y val="0.13707331552389435"/>
          <c:w val="0.94623052437594235"/>
          <c:h val="0.48565218305859587"/>
        </c:manualLayout>
      </c:layout>
      <c:barChart>
        <c:barDir val="col"/>
        <c:grouping val="stacked"/>
        <c:varyColors val="0"/>
        <c:ser>
          <c:idx val="0"/>
          <c:order val="0"/>
          <c:spPr>
            <a:solidFill>
              <a:schemeClr val="accent4"/>
            </a:solidFill>
            <a:ln>
              <a:noFill/>
            </a:ln>
            <a:effectLst/>
          </c:spPr>
          <c:invertIfNegative val="0"/>
          <c:dLbls>
            <c:dLbl>
              <c:idx val="3"/>
              <c:layout>
                <c:manualLayout>
                  <c:x val="0"/>
                  <c:y val="-5.0925925925926013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382309916060072E-3"/>
                  <c:y val="-9.2592592592592671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0"/>
                  <c:y val="-8.3333333333333412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2.7646198321200429E-3"/>
                  <c:y val="-9.2592592592592671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0"/>
                  <c:y val="-8.3333333333333329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1.3823099160600973E-3"/>
                  <c:y val="-9.7222222222222224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0"/>
                  <c:y val="-8.7962962962962965E-2"/>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0"/>
                  <c:y val="-9.7222222222222224E-2"/>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0"/>
                  <c:y val="-8.7962962962963048E-2"/>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2.7646198321201946E-3"/>
                  <c:y val="-9.2592592592592587E-2"/>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0"/>
                  <c:y val="-0.10185185185185185"/>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1.013682228300432E-16"/>
                  <c:y val="-9.7222222222222224E-2"/>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1.3823099160601481E-3"/>
                  <c:y val="-0.1111111111111111"/>
                </c:manualLayout>
              </c:layout>
              <c:showLegendKey val="0"/>
              <c:showVal val="1"/>
              <c:showCatName val="0"/>
              <c:showSerName val="0"/>
              <c:showPercent val="0"/>
              <c:showBubbleSize val="0"/>
              <c:extLst>
                <c:ext xmlns:c15="http://schemas.microsoft.com/office/drawing/2012/chart" uri="{CE6537A1-D6FC-4f65-9D91-7224C49458BB}"/>
              </c:extLst>
            </c:dLbl>
            <c:dLbl>
              <c:idx val="30"/>
              <c:layout>
                <c:manualLayout>
                  <c:x val="1.013682228300432E-16"/>
                  <c:y val="-0.1111111111111112"/>
                </c:manualLayout>
              </c:layout>
              <c:showLegendKey val="0"/>
              <c:showVal val="1"/>
              <c:showCatName val="0"/>
              <c:showSerName val="0"/>
              <c:showPercent val="0"/>
              <c:showBubbleSize val="0"/>
              <c:extLst>
                <c:ext xmlns:c15="http://schemas.microsoft.com/office/drawing/2012/chart" uri="{CE6537A1-D6FC-4f65-9D91-7224C49458BB}"/>
              </c:extLst>
            </c:dLbl>
            <c:dLbl>
              <c:idx val="32"/>
              <c:layout>
                <c:manualLayout>
                  <c:x val="0"/>
                  <c:y val="-0.1111111111111111"/>
                </c:manualLayout>
              </c:layout>
              <c:showLegendKey val="0"/>
              <c:showVal val="1"/>
              <c:showCatName val="0"/>
              <c:showSerName val="0"/>
              <c:showPercent val="0"/>
              <c:showBubbleSize val="0"/>
              <c:extLst>
                <c:ext xmlns:c15="http://schemas.microsoft.com/office/drawing/2012/chart" uri="{CE6537A1-D6FC-4f65-9D91-7224C49458BB}"/>
              </c:extLst>
            </c:dLbl>
            <c:dLbl>
              <c:idx val="34"/>
              <c:layout>
                <c:manualLayout>
                  <c:x val="-1.3823099160600466E-3"/>
                  <c:y val="-0.1064814814814815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Sh.administrative!$E$17:$E$52</c:f>
              <c:strCache>
                <c:ptCount val="36"/>
                <c:pt idx="0">
                  <c:v>Zubin Potoku</c:v>
                </c:pt>
                <c:pt idx="1">
                  <c:v>Mitrovica Veriore</c:v>
                </c:pt>
                <c:pt idx="2">
                  <c:v>Shtërpcë</c:v>
                </c:pt>
                <c:pt idx="3">
                  <c:v>Prishtinë</c:v>
                </c:pt>
                <c:pt idx="4">
                  <c:v>Graçanicë</c:v>
                </c:pt>
                <c:pt idx="5">
                  <c:v>Fushe Kosovë</c:v>
                </c:pt>
                <c:pt idx="6">
                  <c:v>Zveçan</c:v>
                </c:pt>
                <c:pt idx="7">
                  <c:v>Kaçanik </c:v>
                </c:pt>
                <c:pt idx="8">
                  <c:v>Malishevë</c:v>
                </c:pt>
                <c:pt idx="9">
                  <c:v>Obiliq</c:v>
                </c:pt>
                <c:pt idx="10">
                  <c:v>Partesh </c:v>
                </c:pt>
                <c:pt idx="11">
                  <c:v>Ranillug </c:v>
                </c:pt>
                <c:pt idx="12">
                  <c:v>Leposaviq</c:v>
                </c:pt>
                <c:pt idx="13">
                  <c:v>Novobërdë</c:v>
                </c:pt>
                <c:pt idx="14">
                  <c:v>Junik </c:v>
                </c:pt>
                <c:pt idx="15">
                  <c:v>Podujevë</c:v>
                </c:pt>
                <c:pt idx="16">
                  <c:v>Kamenicë</c:v>
                </c:pt>
                <c:pt idx="17">
                  <c:v>Kllokot </c:v>
                </c:pt>
                <c:pt idx="18">
                  <c:v>Hani Elezit </c:v>
                </c:pt>
                <c:pt idx="19">
                  <c:v>Shtime </c:v>
                </c:pt>
                <c:pt idx="20">
                  <c:v>Deçan</c:v>
                </c:pt>
                <c:pt idx="21">
                  <c:v>Klinë</c:v>
                </c:pt>
                <c:pt idx="22">
                  <c:v>Ferizaj</c:v>
                </c:pt>
                <c:pt idx="23">
                  <c:v>Gjilan </c:v>
                </c:pt>
                <c:pt idx="24">
                  <c:v>Gllogoc </c:v>
                </c:pt>
                <c:pt idx="25">
                  <c:v>Skenderaj </c:v>
                </c:pt>
                <c:pt idx="26">
                  <c:v>Prizren </c:v>
                </c:pt>
                <c:pt idx="27">
                  <c:v>Mitrovicë e Jugut</c:v>
                </c:pt>
                <c:pt idx="28">
                  <c:v>Gjakovë</c:v>
                </c:pt>
                <c:pt idx="29">
                  <c:v>Suharekë</c:v>
                </c:pt>
                <c:pt idx="30">
                  <c:v>Lipjan </c:v>
                </c:pt>
                <c:pt idx="31">
                  <c:v>Pejë </c:v>
                </c:pt>
                <c:pt idx="32">
                  <c:v>Viti </c:v>
                </c:pt>
                <c:pt idx="33">
                  <c:v>Istog </c:v>
                </c:pt>
                <c:pt idx="34">
                  <c:v>Vushtrri </c:v>
                </c:pt>
                <c:pt idx="35">
                  <c:v>Rahovec</c:v>
                </c:pt>
              </c:strCache>
            </c:strRef>
          </c:cat>
          <c:val>
            <c:numRef>
              <c:f>Sh.administrative!$F$17:$F$52</c:f>
              <c:numCache>
                <c:formatCode>0.00</c:formatCode>
                <c:ptCount val="36"/>
                <c:pt idx="0">
                  <c:v>0</c:v>
                </c:pt>
                <c:pt idx="1">
                  <c:v>0</c:v>
                </c:pt>
                <c:pt idx="2">
                  <c:v>29.350512753089671</c:v>
                </c:pt>
                <c:pt idx="3">
                  <c:v>32.082958542049035</c:v>
                </c:pt>
                <c:pt idx="4">
                  <c:v>36.666666666666664</c:v>
                </c:pt>
                <c:pt idx="5">
                  <c:v>58.778337903634359</c:v>
                </c:pt>
                <c:pt idx="6">
                  <c:v>58.954248366013076</c:v>
                </c:pt>
                <c:pt idx="7">
                  <c:v>65.775010943047519</c:v>
                </c:pt>
                <c:pt idx="8">
                  <c:v>65.930439197765921</c:v>
                </c:pt>
                <c:pt idx="9">
                  <c:v>66.513596900337234</c:v>
                </c:pt>
                <c:pt idx="10">
                  <c:v>66.666666666666671</c:v>
                </c:pt>
                <c:pt idx="11">
                  <c:v>66.666666666666671</c:v>
                </c:pt>
                <c:pt idx="12">
                  <c:v>66.666666666666671</c:v>
                </c:pt>
                <c:pt idx="13">
                  <c:v>67.124355175063116</c:v>
                </c:pt>
                <c:pt idx="14">
                  <c:v>67.133130263393653</c:v>
                </c:pt>
                <c:pt idx="15">
                  <c:v>68.06731599820111</c:v>
                </c:pt>
                <c:pt idx="16">
                  <c:v>69.080035354661774</c:v>
                </c:pt>
                <c:pt idx="17">
                  <c:v>70</c:v>
                </c:pt>
                <c:pt idx="18">
                  <c:v>73.333333333333329</c:v>
                </c:pt>
                <c:pt idx="19">
                  <c:v>75.504117558174684</c:v>
                </c:pt>
                <c:pt idx="20">
                  <c:v>75.5060579536555</c:v>
                </c:pt>
                <c:pt idx="21">
                  <c:v>81.466610177107597</c:v>
                </c:pt>
                <c:pt idx="22">
                  <c:v>81.557513152605182</c:v>
                </c:pt>
                <c:pt idx="23">
                  <c:v>82.449336634931839</c:v>
                </c:pt>
                <c:pt idx="24">
                  <c:v>82.781669429442275</c:v>
                </c:pt>
                <c:pt idx="25">
                  <c:v>83.200348811859598</c:v>
                </c:pt>
                <c:pt idx="26">
                  <c:v>85.256811935166439</c:v>
                </c:pt>
                <c:pt idx="27">
                  <c:v>85.431079914982831</c:v>
                </c:pt>
                <c:pt idx="28">
                  <c:v>85.472330756228004</c:v>
                </c:pt>
                <c:pt idx="29">
                  <c:v>85.974397332211367</c:v>
                </c:pt>
                <c:pt idx="30">
                  <c:v>86.311461240214342</c:v>
                </c:pt>
                <c:pt idx="31">
                  <c:v>86.334997688515841</c:v>
                </c:pt>
                <c:pt idx="32">
                  <c:v>89.978307689923938</c:v>
                </c:pt>
                <c:pt idx="33">
                  <c:v>91.735536263095312</c:v>
                </c:pt>
                <c:pt idx="34">
                  <c:v>93.276214667368876</c:v>
                </c:pt>
                <c:pt idx="35">
                  <c:v>96.504062569651296</c:v>
                </c:pt>
              </c:numCache>
            </c:numRef>
          </c:val>
        </c:ser>
        <c:dLbls>
          <c:showLegendKey val="0"/>
          <c:showVal val="0"/>
          <c:showCatName val="0"/>
          <c:showSerName val="0"/>
          <c:showPercent val="0"/>
          <c:showBubbleSize val="0"/>
        </c:dLbls>
        <c:gapWidth val="150"/>
        <c:overlap val="100"/>
        <c:axId val="882594896"/>
        <c:axId val="882603128"/>
      </c:barChart>
      <c:catAx>
        <c:axId val="882594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82603128"/>
        <c:crosses val="autoZero"/>
        <c:auto val="1"/>
        <c:lblAlgn val="ctr"/>
        <c:lblOffset val="100"/>
        <c:noMultiLvlLbl val="0"/>
      </c:catAx>
      <c:valAx>
        <c:axId val="882603128"/>
        <c:scaling>
          <c:orientation val="minMax"/>
        </c:scaling>
        <c:delete val="1"/>
        <c:axPos val="l"/>
        <c:numFmt formatCode="0.00" sourceLinked="1"/>
        <c:majorTickMark val="none"/>
        <c:minorTickMark val="none"/>
        <c:tickLblPos val="nextTo"/>
        <c:crossAx val="8825948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 e treguesve të transparencës</a:t>
            </a:r>
            <a:endParaRPr lang="en-US"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treguesit!$H$6:$H$12</c:f>
              <c:strCache>
                <c:ptCount val="7"/>
                <c:pt idx="0">
                  <c:v>Mbledhjet e kuvendit të bëra publike dhe të transmetuara drejtpërdrejt online </c:v>
                </c:pt>
                <c:pt idx="1">
                  <c:v>Niveli i qasje në dokumente publike nga qytetarët</c:v>
                </c:pt>
                <c:pt idx="2">
                  <c:v>Përmbushja e kritereve të  faqes zyrtare elektronike të komunës</c:v>
                </c:pt>
                <c:pt idx="3">
                  <c:v>Publikimi  i akteve të miratuara në kuvendin komunal, në faqën zyrtare të komunës</c:v>
                </c:pt>
                <c:pt idx="4">
                  <c:v>Publikimi i akteve me karakter të përgjithshëm, të miratuara nga kryetari i komunës, në faqën zyrtare të komunës</c:v>
                </c:pt>
                <c:pt idx="5">
                  <c:v>Publikimi i dokumenteve për planifikim dhe shpenzim të buxhetit</c:v>
                </c:pt>
                <c:pt idx="6">
                  <c:v>Publikimi i dokumenteve të prokurimit publik dhe i kontratave</c:v>
                </c:pt>
              </c:strCache>
            </c:strRef>
          </c:cat>
          <c:val>
            <c:numRef>
              <c:f>treguesit!$I$6:$I$12</c:f>
              <c:numCache>
                <c:formatCode>0.00</c:formatCode>
                <c:ptCount val="7"/>
                <c:pt idx="0">
                  <c:v>59.127631627631636</c:v>
                </c:pt>
                <c:pt idx="1">
                  <c:v>87.308202214105791</c:v>
                </c:pt>
                <c:pt idx="2">
                  <c:v>70.833333333333329</c:v>
                </c:pt>
                <c:pt idx="3">
                  <c:v>77.365947112130527</c:v>
                </c:pt>
                <c:pt idx="4">
                  <c:v>64.794387818672931</c:v>
                </c:pt>
                <c:pt idx="5">
                  <c:v>77.777777777777771</c:v>
                </c:pt>
                <c:pt idx="6">
                  <c:v>70.177708764665283</c:v>
                </c:pt>
              </c:numCache>
            </c:numRef>
          </c:val>
        </c:ser>
        <c:dLbls>
          <c:showLegendKey val="0"/>
          <c:showVal val="0"/>
          <c:showCatName val="0"/>
          <c:showSerName val="0"/>
          <c:showPercent val="0"/>
          <c:showBubbleSize val="0"/>
        </c:dLbls>
        <c:gapWidth val="150"/>
        <c:overlap val="100"/>
        <c:axId val="882604696"/>
        <c:axId val="882603912"/>
      </c:barChart>
      <c:catAx>
        <c:axId val="882604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82603912"/>
        <c:crosses val="autoZero"/>
        <c:auto val="1"/>
        <c:lblAlgn val="ctr"/>
        <c:lblOffset val="100"/>
        <c:noMultiLvlLbl val="0"/>
      </c:catAx>
      <c:valAx>
        <c:axId val="882603912"/>
        <c:scaling>
          <c:orientation val="minMax"/>
        </c:scaling>
        <c:delete val="1"/>
        <c:axPos val="b"/>
        <c:numFmt formatCode="0.00" sourceLinked="1"/>
        <c:majorTickMark val="none"/>
        <c:minorTickMark val="none"/>
        <c:tickLblPos val="nextTo"/>
        <c:crossAx val="8826046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600" b="0" i="0" baseline="0">
                <a:effectLst/>
              </a:rPr>
              <a:t>% e të arriturave të komunave në fushën e transparencës</a:t>
            </a:r>
            <a:endParaRPr lang="en-US"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6866927977615134E-2"/>
          <c:y val="0.21826430396009297"/>
          <c:w val="0.95692608908467935"/>
          <c:h val="0.42101694745135826"/>
        </c:manualLayout>
      </c:layout>
      <c:barChart>
        <c:barDir val="col"/>
        <c:grouping val="stacked"/>
        <c:varyColors val="0"/>
        <c:ser>
          <c:idx val="0"/>
          <c:order val="0"/>
          <c:spPr>
            <a:solidFill>
              <a:schemeClr val="accent4"/>
            </a:solidFill>
            <a:ln>
              <a:noFill/>
            </a:ln>
            <a:effectLst/>
          </c:spPr>
          <c:invertIfNegative val="0"/>
          <c:dLbls>
            <c:dLbl>
              <c:idx val="1"/>
              <c:layout>
                <c:manualLayout>
                  <c:x val="0"/>
                  <c:y val="-8.333333333333332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8.7962962962962965E-2"/>
                </c:manualLayout>
              </c:layout>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extLst>
            </c:dLbl>
            <c:dLbl>
              <c:idx val="6"/>
              <c:layout>
                <c:manualLayout>
                  <c:x val="-2.7910178412696406E-17"/>
                  <c:y val="-5.5555555555555643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5.5820356825392812E-17"/>
                  <c:y val="-6.0185185185185182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3.0447819091045732E-3"/>
                  <c:y val="-8.3333333333333329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1.3888888888888888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0"/>
                  <c:y val="-9.2592592592592587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4.5671728636569441E-3"/>
                  <c:y val="-8.3333333333333329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4.5671728636569441E-3"/>
                  <c:y val="-0.1111111111111111"/>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1.5223909545522029E-3"/>
                  <c:y val="-0.10185185185185185"/>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1.5223909545523146E-3"/>
                  <c:y val="-0.10185185185185185"/>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0"/>
                  <c:y val="-0.10648148148148152"/>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4.5671728636569441E-3"/>
                  <c:y val="-0.10185185185185194"/>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1.1164071365078562E-16"/>
                  <c:y val="-0.12500000000000006"/>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1.5223909545522029E-3"/>
                  <c:y val="-9.7222222222222265E-2"/>
                </c:manualLayout>
              </c:layout>
              <c:showLegendKey val="0"/>
              <c:showVal val="1"/>
              <c:showCatName val="0"/>
              <c:showSerName val="0"/>
              <c:showPercent val="0"/>
              <c:showBubbleSize val="0"/>
              <c:extLst>
                <c:ext xmlns:c15="http://schemas.microsoft.com/office/drawing/2012/chart" uri="{CE6537A1-D6FC-4f65-9D91-7224C49458BB}"/>
              </c:extLst>
            </c:dLbl>
            <c:dLbl>
              <c:idx val="30"/>
              <c:layout>
                <c:manualLayout>
                  <c:x val="0"/>
                  <c:y val="-9.7222222222222307E-2"/>
                </c:manualLayout>
              </c:layout>
              <c:showLegendKey val="0"/>
              <c:showVal val="1"/>
              <c:showCatName val="0"/>
              <c:showSerName val="0"/>
              <c:showPercent val="0"/>
              <c:showBubbleSize val="0"/>
              <c:extLst>
                <c:ext xmlns:c15="http://schemas.microsoft.com/office/drawing/2012/chart" uri="{CE6537A1-D6FC-4f65-9D91-7224C49458BB}"/>
              </c:extLst>
            </c:dLbl>
            <c:dLbl>
              <c:idx val="32"/>
              <c:layout>
                <c:manualLayout>
                  <c:x val="-1.1164071365078562E-16"/>
                  <c:y val="-0.10648148148148144"/>
                </c:manualLayout>
              </c:layout>
              <c:showLegendKey val="0"/>
              <c:showVal val="1"/>
              <c:showCatName val="0"/>
              <c:showSerName val="0"/>
              <c:showPercent val="0"/>
              <c:showBubbleSize val="0"/>
              <c:extLst>
                <c:ext xmlns:c15="http://schemas.microsoft.com/office/drawing/2012/chart" uri="{CE6537A1-D6FC-4f65-9D91-7224C49458BB}"/>
              </c:extLst>
            </c:dLbl>
            <c:dLbl>
              <c:idx val="33"/>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extLst>
            </c:dLbl>
            <c:dLbl>
              <c:idx val="34"/>
              <c:layout>
                <c:manualLayout>
                  <c:x val="0"/>
                  <c:y val="-0.1111111111111112"/>
                </c:manualLayout>
              </c:layout>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extLst>
            </c:dLbl>
            <c:dLbl>
              <c:idx val="35"/>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transpare!$F$91:$F$126</c:f>
              <c:strCache>
                <c:ptCount val="36"/>
                <c:pt idx="0">
                  <c:v>Mitrovica Veriore</c:v>
                </c:pt>
                <c:pt idx="1">
                  <c:v>Zveçan</c:v>
                </c:pt>
                <c:pt idx="2">
                  <c:v>Zubin Potoku</c:v>
                </c:pt>
                <c:pt idx="3">
                  <c:v>Leposaviq</c:v>
                </c:pt>
                <c:pt idx="4">
                  <c:v>Shtërpcë</c:v>
                </c:pt>
                <c:pt idx="5">
                  <c:v>Partesh </c:v>
                </c:pt>
                <c:pt idx="6">
                  <c:v>Deçan</c:v>
                </c:pt>
                <c:pt idx="7">
                  <c:v>Ranillug </c:v>
                </c:pt>
                <c:pt idx="8">
                  <c:v>Junik </c:v>
                </c:pt>
                <c:pt idx="9">
                  <c:v>Fushe Kosovë</c:v>
                </c:pt>
                <c:pt idx="10">
                  <c:v>Podujevë</c:v>
                </c:pt>
                <c:pt idx="11">
                  <c:v>Graçanicë</c:v>
                </c:pt>
                <c:pt idx="12">
                  <c:v>Novobërdë</c:v>
                </c:pt>
                <c:pt idx="13">
                  <c:v>Kllokot </c:v>
                </c:pt>
                <c:pt idx="14">
                  <c:v>Prizren </c:v>
                </c:pt>
                <c:pt idx="15">
                  <c:v>Obiliq</c:v>
                </c:pt>
                <c:pt idx="16">
                  <c:v>Skenderaj </c:v>
                </c:pt>
                <c:pt idx="17">
                  <c:v>Malishevë</c:v>
                </c:pt>
                <c:pt idx="18">
                  <c:v>Gjakovë</c:v>
                </c:pt>
                <c:pt idx="19">
                  <c:v>Prishtinë</c:v>
                </c:pt>
                <c:pt idx="20">
                  <c:v>Gjilan </c:v>
                </c:pt>
                <c:pt idx="21">
                  <c:v>Istog </c:v>
                </c:pt>
                <c:pt idx="22">
                  <c:v>Shtime </c:v>
                </c:pt>
                <c:pt idx="23">
                  <c:v>Mitrovicë e Jugut</c:v>
                </c:pt>
                <c:pt idx="24">
                  <c:v>Hani Elezit </c:v>
                </c:pt>
                <c:pt idx="25">
                  <c:v>Viti </c:v>
                </c:pt>
                <c:pt idx="26">
                  <c:v>Suharekë</c:v>
                </c:pt>
                <c:pt idx="27">
                  <c:v>Klinë</c:v>
                </c:pt>
                <c:pt idx="28">
                  <c:v>Kamenicë</c:v>
                </c:pt>
                <c:pt idx="29">
                  <c:v>Ferizaj</c:v>
                </c:pt>
                <c:pt idx="30">
                  <c:v>Lipjan </c:v>
                </c:pt>
                <c:pt idx="31">
                  <c:v>Rahovec</c:v>
                </c:pt>
                <c:pt idx="32">
                  <c:v>Pejë </c:v>
                </c:pt>
                <c:pt idx="33">
                  <c:v>Gllogoc </c:v>
                </c:pt>
                <c:pt idx="34">
                  <c:v>Kaçanik </c:v>
                </c:pt>
                <c:pt idx="35">
                  <c:v>Vushtrri </c:v>
                </c:pt>
              </c:strCache>
            </c:strRef>
          </c:cat>
          <c:val>
            <c:numRef>
              <c:f>transpare!$G$91:$G$126</c:f>
              <c:numCache>
                <c:formatCode>0.00</c:formatCode>
                <c:ptCount val="36"/>
                <c:pt idx="0">
                  <c:v>0</c:v>
                </c:pt>
                <c:pt idx="1">
                  <c:v>0.15384615384615385</c:v>
                </c:pt>
                <c:pt idx="2">
                  <c:v>2</c:v>
                </c:pt>
                <c:pt idx="3">
                  <c:v>2</c:v>
                </c:pt>
                <c:pt idx="4">
                  <c:v>11.561128526645767</c:v>
                </c:pt>
                <c:pt idx="5">
                  <c:v>40.75</c:v>
                </c:pt>
                <c:pt idx="6">
                  <c:v>50.75</c:v>
                </c:pt>
                <c:pt idx="7">
                  <c:v>53.25</c:v>
                </c:pt>
                <c:pt idx="8">
                  <c:v>57.5</c:v>
                </c:pt>
                <c:pt idx="9">
                  <c:v>67</c:v>
                </c:pt>
                <c:pt idx="10">
                  <c:v>73.967025940811112</c:v>
                </c:pt>
                <c:pt idx="11">
                  <c:v>75.75</c:v>
                </c:pt>
                <c:pt idx="12">
                  <c:v>75.75</c:v>
                </c:pt>
                <c:pt idx="13">
                  <c:v>76.24545454545455</c:v>
                </c:pt>
                <c:pt idx="14">
                  <c:v>77.506277056277057</c:v>
                </c:pt>
                <c:pt idx="15">
                  <c:v>83.903310104529623</c:v>
                </c:pt>
                <c:pt idx="16">
                  <c:v>85.083333333333329</c:v>
                </c:pt>
                <c:pt idx="17">
                  <c:v>87.204545454545453</c:v>
                </c:pt>
                <c:pt idx="18">
                  <c:v>88.75</c:v>
                </c:pt>
                <c:pt idx="19">
                  <c:v>89.516129032258064</c:v>
                </c:pt>
                <c:pt idx="20">
                  <c:v>90</c:v>
                </c:pt>
                <c:pt idx="21">
                  <c:v>90.122549019607845</c:v>
                </c:pt>
                <c:pt idx="22">
                  <c:v>90.75</c:v>
                </c:pt>
                <c:pt idx="23">
                  <c:v>91.5</c:v>
                </c:pt>
                <c:pt idx="24">
                  <c:v>92</c:v>
                </c:pt>
                <c:pt idx="25">
                  <c:v>93.574561403508767</c:v>
                </c:pt>
                <c:pt idx="26">
                  <c:v>93.75</c:v>
                </c:pt>
                <c:pt idx="27">
                  <c:v>94.642857142857139</c:v>
                </c:pt>
                <c:pt idx="28">
                  <c:v>94.857142857142861</c:v>
                </c:pt>
                <c:pt idx="29">
                  <c:v>98.125</c:v>
                </c:pt>
                <c:pt idx="30">
                  <c:v>98.75</c:v>
                </c:pt>
                <c:pt idx="31">
                  <c:v>98.94736842105263</c:v>
                </c:pt>
                <c:pt idx="32">
                  <c:v>99.885057471264361</c:v>
                </c:pt>
                <c:pt idx="33">
                  <c:v>100</c:v>
                </c:pt>
                <c:pt idx="34">
                  <c:v>100</c:v>
                </c:pt>
                <c:pt idx="35">
                  <c:v>100</c:v>
                </c:pt>
              </c:numCache>
            </c:numRef>
          </c:val>
        </c:ser>
        <c:dLbls>
          <c:showLegendKey val="0"/>
          <c:showVal val="0"/>
          <c:showCatName val="0"/>
          <c:showSerName val="0"/>
          <c:showPercent val="0"/>
          <c:showBubbleSize val="0"/>
        </c:dLbls>
        <c:gapWidth val="150"/>
        <c:overlap val="100"/>
        <c:axId val="882597640"/>
        <c:axId val="882598816"/>
      </c:barChart>
      <c:catAx>
        <c:axId val="882597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82598816"/>
        <c:crosses val="autoZero"/>
        <c:auto val="1"/>
        <c:lblAlgn val="ctr"/>
        <c:lblOffset val="100"/>
        <c:noMultiLvlLbl val="0"/>
      </c:catAx>
      <c:valAx>
        <c:axId val="882598816"/>
        <c:scaling>
          <c:orientation val="minMax"/>
        </c:scaling>
        <c:delete val="1"/>
        <c:axPos val="l"/>
        <c:numFmt formatCode="0.00" sourceLinked="1"/>
        <c:majorTickMark val="none"/>
        <c:minorTickMark val="none"/>
        <c:tickLblPos val="nextTo"/>
        <c:crossAx val="8825976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colors10.xml><?xml version="1.0" encoding="utf-8"?>
<cs:colorStyle xmlns:cs="http://schemas.microsoft.com/office/drawing/2012/chartStyle" xmlns:a="http://schemas.openxmlformats.org/drawingml/2006/main" meth="withinLinear" id="17">
  <a:schemeClr val="accent4"/>
</cs:colorStyle>
</file>

<file path=word/charts/colors11.xml><?xml version="1.0" encoding="utf-8"?>
<cs:colorStyle xmlns:cs="http://schemas.microsoft.com/office/drawing/2012/chartStyle" xmlns:a="http://schemas.openxmlformats.org/drawingml/2006/main" meth="withinLinear" id="17">
  <a:schemeClr val="accent4"/>
</cs:colorStyle>
</file>

<file path=word/charts/colors12.xml><?xml version="1.0" encoding="utf-8"?>
<cs:colorStyle xmlns:cs="http://schemas.microsoft.com/office/drawing/2012/chartStyle" xmlns:a="http://schemas.openxmlformats.org/drawingml/2006/main" meth="withinLinear" id="17">
  <a:schemeClr val="accent4"/>
</cs:colorStyle>
</file>

<file path=word/charts/colors13.xml><?xml version="1.0" encoding="utf-8"?>
<cs:colorStyle xmlns:cs="http://schemas.microsoft.com/office/drawing/2012/chartStyle" xmlns:a="http://schemas.openxmlformats.org/drawingml/2006/main" meth="withinLinear" id="17">
  <a:schemeClr val="accent4"/>
</cs:colorStyle>
</file>

<file path=word/charts/colors14.xml><?xml version="1.0" encoding="utf-8"?>
<cs:colorStyle xmlns:cs="http://schemas.microsoft.com/office/drawing/2012/chartStyle" xmlns:a="http://schemas.openxmlformats.org/drawingml/2006/main" meth="withinLinear" id="17">
  <a:schemeClr val="accent4"/>
</cs:colorStyle>
</file>

<file path=word/charts/colors15.xml><?xml version="1.0" encoding="utf-8"?>
<cs:colorStyle xmlns:cs="http://schemas.microsoft.com/office/drawing/2012/chartStyle" xmlns:a="http://schemas.openxmlformats.org/drawingml/2006/main" meth="withinLinear" id="17">
  <a:schemeClr val="accent4"/>
</cs:colorStyle>
</file>

<file path=word/charts/colors16.xml><?xml version="1.0" encoding="utf-8"?>
<cs:colorStyle xmlns:cs="http://schemas.microsoft.com/office/drawing/2012/chartStyle" xmlns:a="http://schemas.openxmlformats.org/drawingml/2006/main" meth="withinLinear" id="17">
  <a:schemeClr val="accent4"/>
</cs:colorStyle>
</file>

<file path=word/charts/colors17.xml><?xml version="1.0" encoding="utf-8"?>
<cs:colorStyle xmlns:cs="http://schemas.microsoft.com/office/drawing/2012/chartStyle" xmlns:a="http://schemas.openxmlformats.org/drawingml/2006/main" meth="withinLinear" id="17">
  <a:schemeClr val="accent4"/>
</cs:colorStyle>
</file>

<file path=word/charts/colors18.xml><?xml version="1.0" encoding="utf-8"?>
<cs:colorStyle xmlns:cs="http://schemas.microsoft.com/office/drawing/2012/chartStyle" xmlns:a="http://schemas.openxmlformats.org/drawingml/2006/main" meth="withinLinear" id="17">
  <a:schemeClr val="accent4"/>
</cs:colorStyle>
</file>

<file path=word/charts/colors19.xml><?xml version="1.0" encoding="utf-8"?>
<cs:colorStyle xmlns:cs="http://schemas.microsoft.com/office/drawing/2012/chartStyle" xmlns:a="http://schemas.openxmlformats.org/drawingml/2006/main" meth="withinLinear" id="17">
  <a:schemeClr val="accent4"/>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withinLinear" id="17">
  <a:schemeClr val="accent4"/>
</cs:colorStyle>
</file>

<file path=word/charts/colors21.xml><?xml version="1.0" encoding="utf-8"?>
<cs:colorStyle xmlns:cs="http://schemas.microsoft.com/office/drawing/2012/chartStyle" xmlns:a="http://schemas.openxmlformats.org/drawingml/2006/main" meth="withinLinear" id="17">
  <a:schemeClr val="accent4"/>
</cs:colorStyle>
</file>

<file path=word/charts/colors22.xml><?xml version="1.0" encoding="utf-8"?>
<cs:colorStyle xmlns:cs="http://schemas.microsoft.com/office/drawing/2012/chartStyle" xmlns:a="http://schemas.openxmlformats.org/drawingml/2006/main" meth="withinLinear" id="17">
  <a:schemeClr val="accent4"/>
</cs:colorStyle>
</file>

<file path=word/charts/colors23.xml><?xml version="1.0" encoding="utf-8"?>
<cs:colorStyle xmlns:cs="http://schemas.microsoft.com/office/drawing/2012/chartStyle" xmlns:a="http://schemas.openxmlformats.org/drawingml/2006/main" meth="withinLinear" id="17">
  <a:schemeClr val="accent4"/>
</cs:colorStyle>
</file>

<file path=word/charts/colors24.xml><?xml version="1.0" encoding="utf-8"?>
<cs:colorStyle xmlns:cs="http://schemas.microsoft.com/office/drawing/2012/chartStyle" xmlns:a="http://schemas.openxmlformats.org/drawingml/2006/main" meth="withinLinear" id="17">
  <a:schemeClr val="accent4"/>
</cs:colorStyle>
</file>

<file path=word/charts/colors25.xml><?xml version="1.0" encoding="utf-8"?>
<cs:colorStyle xmlns:cs="http://schemas.microsoft.com/office/drawing/2012/chartStyle" xmlns:a="http://schemas.openxmlformats.org/drawingml/2006/main" meth="withinLinear" id="17">
  <a:schemeClr val="accent4"/>
</cs:colorStyle>
</file>

<file path=word/charts/colors26.xml><?xml version="1.0" encoding="utf-8"?>
<cs:colorStyle xmlns:cs="http://schemas.microsoft.com/office/drawing/2012/chartStyle" xmlns:a="http://schemas.openxmlformats.org/drawingml/2006/main" meth="withinLinear" id="17">
  <a:schemeClr val="accent4"/>
</cs:colorStyle>
</file>

<file path=word/charts/colors27.xml><?xml version="1.0" encoding="utf-8"?>
<cs:colorStyle xmlns:cs="http://schemas.microsoft.com/office/drawing/2012/chartStyle" xmlns:a="http://schemas.openxmlformats.org/drawingml/2006/main" meth="withinLinear" id="17">
  <a:schemeClr val="accent4"/>
</cs:colorStyle>
</file>

<file path=word/charts/colors28.xml><?xml version="1.0" encoding="utf-8"?>
<cs:colorStyle xmlns:cs="http://schemas.microsoft.com/office/drawing/2012/chartStyle" xmlns:a="http://schemas.openxmlformats.org/drawingml/2006/main" meth="withinLinear" id="17">
  <a:schemeClr val="accent4"/>
</cs:colorStyle>
</file>

<file path=word/charts/colors29.xml><?xml version="1.0" encoding="utf-8"?>
<cs:colorStyle xmlns:cs="http://schemas.microsoft.com/office/drawing/2012/chartStyle" xmlns:a="http://schemas.openxmlformats.org/drawingml/2006/main" meth="withinLinear" id="17">
  <a:schemeClr val="accent4"/>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withinLinear" id="17">
  <a:schemeClr val="accent4"/>
</cs:colorStyle>
</file>

<file path=word/charts/colors31.xml><?xml version="1.0" encoding="utf-8"?>
<cs:colorStyle xmlns:cs="http://schemas.microsoft.com/office/drawing/2012/chartStyle" xmlns:a="http://schemas.openxmlformats.org/drawingml/2006/main" meth="withinLinear" id="17">
  <a:schemeClr val="accent4"/>
</cs:colorStyle>
</file>

<file path=word/charts/colors32.xml><?xml version="1.0" encoding="utf-8"?>
<cs:colorStyle xmlns:cs="http://schemas.microsoft.com/office/drawing/2012/chartStyle" xmlns:a="http://schemas.openxmlformats.org/drawingml/2006/main" meth="withinLinear" id="17">
  <a:schemeClr val="accent4"/>
</cs:colorStyle>
</file>

<file path=word/charts/colors33.xml><?xml version="1.0" encoding="utf-8"?>
<cs:colorStyle xmlns:cs="http://schemas.microsoft.com/office/drawing/2012/chartStyle" xmlns:a="http://schemas.openxmlformats.org/drawingml/2006/main" meth="withinLinear" id="17">
  <a:schemeClr val="accent4"/>
</cs:colorStyle>
</file>

<file path=word/charts/colors34.xml><?xml version="1.0" encoding="utf-8"?>
<cs:colorStyle xmlns:cs="http://schemas.microsoft.com/office/drawing/2012/chartStyle" xmlns:a="http://schemas.openxmlformats.org/drawingml/2006/main" meth="withinLinear" id="17">
  <a:schemeClr val="accent4"/>
</cs:colorStyle>
</file>

<file path=word/charts/colors35.xml><?xml version="1.0" encoding="utf-8"?>
<cs:colorStyle xmlns:cs="http://schemas.microsoft.com/office/drawing/2012/chartStyle" xmlns:a="http://schemas.openxmlformats.org/drawingml/2006/main" meth="withinLinear" id="17">
  <a:schemeClr val="accent4"/>
</cs:colorStyle>
</file>

<file path=word/charts/colors36.xml><?xml version="1.0" encoding="utf-8"?>
<cs:colorStyle xmlns:cs="http://schemas.microsoft.com/office/drawing/2012/chartStyle" xmlns:a="http://schemas.openxmlformats.org/drawingml/2006/main" meth="withinLinear" id="17">
  <a:schemeClr val="accent4"/>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7">
  <a:schemeClr val="accent4"/>
</cs:colorStyle>
</file>

<file path=word/charts/colors6.xml><?xml version="1.0" encoding="utf-8"?>
<cs:colorStyle xmlns:cs="http://schemas.microsoft.com/office/drawing/2012/chartStyle" xmlns:a="http://schemas.openxmlformats.org/drawingml/2006/main" meth="withinLinear" id="17">
  <a:schemeClr val="accent4"/>
</cs:colorStyle>
</file>

<file path=word/charts/colors7.xml><?xml version="1.0" encoding="utf-8"?>
<cs:colorStyle xmlns:cs="http://schemas.microsoft.com/office/drawing/2012/chartStyle" xmlns:a="http://schemas.openxmlformats.org/drawingml/2006/main" meth="withinLinear" id="17">
  <a:schemeClr val="accent4"/>
</cs:colorStyle>
</file>

<file path=word/charts/colors8.xml><?xml version="1.0" encoding="utf-8"?>
<cs:colorStyle xmlns:cs="http://schemas.microsoft.com/office/drawing/2012/chartStyle" xmlns:a="http://schemas.openxmlformats.org/drawingml/2006/main" meth="withinLinear" id="17">
  <a:schemeClr val="accent4"/>
</cs:colorStyle>
</file>

<file path=word/charts/colors9.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A7EC83-FA81-48B9-AE5B-CD3C50733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44</Pages>
  <Words>10680</Words>
  <Characters>60879</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Diellor Gashi</dc:creator>
  <cp:lastModifiedBy>Diellor Gashi</cp:lastModifiedBy>
  <cp:revision>4</cp:revision>
  <cp:lastPrinted>2020-08-07T16:45:00Z</cp:lastPrinted>
  <dcterms:created xsi:type="dcterms:W3CDTF">2020-09-14T09:01:00Z</dcterms:created>
  <dcterms:modified xsi:type="dcterms:W3CDTF">2020-09-21T13:22:00Z</dcterms:modified>
</cp:coreProperties>
</file>