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082C" w14:textId="77777777" w:rsidR="00661258" w:rsidRDefault="00661258" w:rsidP="00661258">
      <w:pPr>
        <w:tabs>
          <w:tab w:val="left" w:pos="0"/>
        </w:tabs>
        <w:jc w:val="center"/>
        <w:rPr>
          <w:rFonts w:cs="Calibri"/>
          <w:b/>
          <w:sz w:val="20"/>
          <w:szCs w:val="20"/>
        </w:rPr>
      </w:pPr>
      <w:bookmarkStart w:id="0" w:name="_GoBack"/>
      <w:bookmarkEnd w:id="0"/>
      <w:r w:rsidRPr="00345173">
        <w:rPr>
          <w:rFonts w:cs="Calibri"/>
          <w:b/>
          <w:sz w:val="20"/>
          <w:szCs w:val="20"/>
        </w:rPr>
        <w:t>TERMS OF REFERENCE</w:t>
      </w:r>
    </w:p>
    <w:p w14:paraId="122FB379" w14:textId="4B04ED24" w:rsidR="00D3566C" w:rsidRDefault="00661258" w:rsidP="00ED3041">
      <w:pPr>
        <w:tabs>
          <w:tab w:val="left" w:pos="0"/>
        </w:tabs>
        <w:spacing w:after="120"/>
        <w:jc w:val="center"/>
        <w:rPr>
          <w:rFonts w:cs="Calibri"/>
          <w:b/>
          <w:sz w:val="20"/>
          <w:szCs w:val="20"/>
        </w:rPr>
      </w:pPr>
      <w:r>
        <w:rPr>
          <w:rFonts w:cs="Calibri"/>
          <w:b/>
          <w:sz w:val="20"/>
          <w:szCs w:val="20"/>
        </w:rPr>
        <w:t xml:space="preserve">Consultant for Needs and Mapping Assessment </w:t>
      </w:r>
    </w:p>
    <w:p w14:paraId="5C731EFC" w14:textId="594D8258" w:rsidR="00D3566C" w:rsidRPr="0094786B" w:rsidRDefault="00D3566C" w:rsidP="00ED3041">
      <w:pPr>
        <w:tabs>
          <w:tab w:val="left" w:pos="0"/>
        </w:tabs>
        <w:spacing w:after="120"/>
        <w:jc w:val="center"/>
        <w:rPr>
          <w:rFonts w:cs="Calibri"/>
          <w:b/>
          <w:sz w:val="20"/>
          <w:szCs w:val="20"/>
        </w:rPr>
      </w:pPr>
      <w:r w:rsidRPr="00D3566C">
        <w:rPr>
          <w:rFonts w:cs="Calibri"/>
          <w:b/>
          <w:sz w:val="20"/>
          <w:szCs w:val="20"/>
        </w:rPr>
        <w:t>Contract Identification No.: M4Y-1-CS-INDV</w:t>
      </w:r>
    </w:p>
    <w:p w14:paraId="3B18A735" w14:textId="77777777" w:rsidR="00661258" w:rsidRPr="00345173" w:rsidRDefault="00661258" w:rsidP="00ED3041">
      <w:pPr>
        <w:tabs>
          <w:tab w:val="left" w:pos="0"/>
        </w:tabs>
        <w:spacing w:after="120"/>
        <w:jc w:val="center"/>
        <w:rPr>
          <w:rFonts w:cs="Calibri"/>
          <w:b/>
          <w:sz w:val="20"/>
          <w:szCs w:val="20"/>
        </w:rPr>
      </w:pPr>
      <w:r>
        <w:rPr>
          <w:rFonts w:cs="Calibri"/>
          <w:b/>
          <w:sz w:val="20"/>
          <w:szCs w:val="20"/>
        </w:rPr>
        <w:t>Municipalities for Youth in Kosovo Project</w:t>
      </w:r>
    </w:p>
    <w:p w14:paraId="3BD37B30" w14:textId="77777777" w:rsidR="00661258" w:rsidRPr="00FE2576" w:rsidRDefault="00661258" w:rsidP="00661258">
      <w:pPr>
        <w:rPr>
          <w:rFonts w:eastAsiaTheme="minorHAnsi"/>
        </w:rPr>
      </w:pPr>
    </w:p>
    <w:p w14:paraId="3B29BF99" w14:textId="77777777" w:rsidR="00661258" w:rsidRPr="00E734D3" w:rsidRDefault="00661258" w:rsidP="00661258">
      <w:pPr>
        <w:widowControl w:val="0"/>
        <w:numPr>
          <w:ilvl w:val="0"/>
          <w:numId w:val="1"/>
        </w:numPr>
        <w:autoSpaceDE w:val="0"/>
        <w:autoSpaceDN w:val="0"/>
        <w:adjustRightInd w:val="0"/>
        <w:spacing w:line="240" w:lineRule="auto"/>
        <w:rPr>
          <w:rFonts w:cs="Calibri"/>
          <w:b/>
          <w:sz w:val="20"/>
          <w:szCs w:val="20"/>
        </w:rPr>
      </w:pPr>
      <w:r w:rsidRPr="00623B89">
        <w:rPr>
          <w:rFonts w:cs="Calibri"/>
          <w:b/>
          <w:sz w:val="20"/>
          <w:szCs w:val="20"/>
        </w:rPr>
        <w:t xml:space="preserve">Background </w:t>
      </w:r>
    </w:p>
    <w:p w14:paraId="4BA81E48" w14:textId="0C4BED98" w:rsidR="00661258" w:rsidRDefault="00661258" w:rsidP="00661258">
      <w:pPr>
        <w:rPr>
          <w:rFonts w:cs="Calibri"/>
          <w:sz w:val="20"/>
          <w:szCs w:val="20"/>
        </w:rPr>
      </w:pPr>
      <w:r w:rsidRPr="006B6762">
        <w:rPr>
          <w:rFonts w:cs="Calibri"/>
          <w:sz w:val="20"/>
          <w:szCs w:val="20"/>
        </w:rPr>
        <w:t xml:space="preserve">The Government of Kosovo (GoK) has received a grant in the amount of </w:t>
      </w:r>
      <w:r w:rsidRPr="00623B89">
        <w:rPr>
          <w:rFonts w:cs="Calibri"/>
          <w:sz w:val="20"/>
          <w:szCs w:val="20"/>
        </w:rPr>
        <w:t xml:space="preserve">US$ 2.79 </w:t>
      </w:r>
      <w:r w:rsidRPr="006B6762">
        <w:rPr>
          <w:rFonts w:cs="Calibri"/>
          <w:sz w:val="20"/>
          <w:szCs w:val="20"/>
        </w:rPr>
        <w:t>from the</w:t>
      </w:r>
      <w:r>
        <w:rPr>
          <w:rFonts w:cs="Calibri"/>
          <w:sz w:val="20"/>
          <w:szCs w:val="20"/>
        </w:rPr>
        <w:t xml:space="preserve"> </w:t>
      </w:r>
      <w:r w:rsidRPr="006B6762">
        <w:rPr>
          <w:rFonts w:cs="Calibri"/>
          <w:sz w:val="20"/>
          <w:szCs w:val="20"/>
        </w:rPr>
        <w:t>Japan Social Development Fund</w:t>
      </w:r>
      <w:r>
        <w:rPr>
          <w:rFonts w:cs="Calibri"/>
          <w:sz w:val="20"/>
          <w:szCs w:val="20"/>
        </w:rPr>
        <w:t xml:space="preserve">, administered by the World Bank, </w:t>
      </w:r>
      <w:r w:rsidRPr="006B6762">
        <w:rPr>
          <w:rFonts w:cs="Calibri"/>
          <w:sz w:val="20"/>
          <w:szCs w:val="20"/>
        </w:rPr>
        <w:t>to support soci</w:t>
      </w:r>
      <w:r>
        <w:rPr>
          <w:rFonts w:cs="Calibri"/>
          <w:sz w:val="20"/>
          <w:szCs w:val="20"/>
        </w:rPr>
        <w:t>o</w:t>
      </w:r>
      <w:r w:rsidRPr="006B6762">
        <w:rPr>
          <w:rFonts w:cs="Calibri"/>
          <w:sz w:val="20"/>
          <w:szCs w:val="20"/>
        </w:rPr>
        <w:t xml:space="preserve">economic inclusion of </w:t>
      </w:r>
      <w:r>
        <w:rPr>
          <w:rFonts w:cs="Calibri"/>
          <w:sz w:val="20"/>
          <w:szCs w:val="20"/>
        </w:rPr>
        <w:t xml:space="preserve">marginalized </w:t>
      </w:r>
      <w:r w:rsidRPr="006B6762">
        <w:rPr>
          <w:rFonts w:cs="Calibri"/>
          <w:sz w:val="20"/>
          <w:szCs w:val="20"/>
        </w:rPr>
        <w:t>youth in Kosovo</w:t>
      </w:r>
      <w:r>
        <w:rPr>
          <w:rFonts w:cs="Calibri"/>
          <w:sz w:val="20"/>
          <w:szCs w:val="20"/>
        </w:rPr>
        <w:t>. The grant is being implemented by a Project Management Unit (PMU) in the Ministry of</w:t>
      </w:r>
      <w:r w:rsidR="00331489">
        <w:rPr>
          <w:rFonts w:cs="Calibri"/>
          <w:sz w:val="20"/>
          <w:szCs w:val="20"/>
        </w:rPr>
        <w:t xml:space="preserve"> Local Government</w:t>
      </w:r>
      <w:r>
        <w:rPr>
          <w:rFonts w:cs="Calibri"/>
          <w:sz w:val="20"/>
          <w:szCs w:val="20"/>
        </w:rPr>
        <w:t xml:space="preserve"> (MLG). The Municipalities for Youth (M4Y) in Kosovo project </w:t>
      </w:r>
      <w:r w:rsidRPr="00623B89">
        <w:rPr>
          <w:rFonts w:cs="Calibri"/>
          <w:sz w:val="20"/>
          <w:szCs w:val="20"/>
        </w:rPr>
        <w:t>aims to improve cooperation and trust between youth and local governments by enabling local governments to address youth socioeconomic needs through better-targeted youth initiatives and services.</w:t>
      </w:r>
      <w:r>
        <w:rPr>
          <w:rFonts w:cs="Calibri"/>
          <w:sz w:val="20"/>
          <w:szCs w:val="20"/>
        </w:rPr>
        <w:t xml:space="preserve"> </w:t>
      </w:r>
      <w:r w:rsidRPr="0089768C">
        <w:rPr>
          <w:rFonts w:cs="Calibri"/>
          <w:sz w:val="20"/>
          <w:szCs w:val="20"/>
        </w:rPr>
        <w:t>Building on the Municipal Performance Management System (MPMS) – a performance-based incentive grant system implemented by MLGA 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0B9E97DC" w14:textId="77777777" w:rsidR="00661258" w:rsidRDefault="00661258" w:rsidP="00661258">
      <w:pPr>
        <w:widowControl w:val="0"/>
        <w:autoSpaceDE w:val="0"/>
        <w:autoSpaceDN w:val="0"/>
        <w:adjustRightInd w:val="0"/>
        <w:rPr>
          <w:rFonts w:cs="Calibri"/>
          <w:sz w:val="20"/>
          <w:szCs w:val="20"/>
        </w:rPr>
      </w:pPr>
    </w:p>
    <w:p w14:paraId="5E349562" w14:textId="54E6CBC8" w:rsidR="00661258" w:rsidRPr="00B93DBB" w:rsidRDefault="00661258" w:rsidP="00661258">
      <w:pPr>
        <w:widowControl w:val="0"/>
        <w:autoSpaceDE w:val="0"/>
        <w:autoSpaceDN w:val="0"/>
        <w:adjustRightInd w:val="0"/>
        <w:rPr>
          <w:rFonts w:cs="Calibri"/>
          <w:sz w:val="20"/>
          <w:szCs w:val="20"/>
        </w:rPr>
      </w:pPr>
      <w:r>
        <w:rPr>
          <w:rFonts w:cs="Calibri"/>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8354FB">
        <w:rPr>
          <w:rFonts w:cs="Calibri"/>
          <w:b/>
          <w:sz w:val="20"/>
          <w:szCs w:val="20"/>
        </w:rPr>
        <w:t xml:space="preserve">The </w:t>
      </w:r>
      <w:r w:rsidRPr="008354FB">
        <w:rPr>
          <w:rFonts w:eastAsia="Calibri" w:cs="Calibri"/>
          <w:b/>
          <w:sz w:val="20"/>
        </w:rPr>
        <w:t>objective of the M4Y is to improve the socioeconomic inclusion of at least 3,000 marginalized youth in vulnerable communities in Kosovo through youth-driven civic engagement and skills building activities.</w:t>
      </w:r>
      <w:r>
        <w:rPr>
          <w:rFonts w:eastAsia="Calibri" w:cs="Calibri"/>
          <w:sz w:val="20"/>
        </w:rPr>
        <w:t xml:space="preserve"> </w:t>
      </w:r>
      <w:r w:rsidR="00331489" w:rsidRPr="00331489">
        <w:rPr>
          <w:rFonts w:cs="Calibri"/>
          <w:color w:val="000000" w:themeColor="text1"/>
          <w:sz w:val="20"/>
          <w:szCs w:val="20"/>
        </w:rPr>
        <w:t>The project will be implemented in minimum 10 municipalities across Kosovo and include municipalities from minorities</w:t>
      </w:r>
      <w:r w:rsidR="00331489">
        <w:rPr>
          <w:rFonts w:cs="Calibri"/>
          <w:color w:val="000000" w:themeColor="text1"/>
          <w:sz w:val="20"/>
          <w:szCs w:val="20"/>
        </w:rPr>
        <w:t>.</w:t>
      </w:r>
      <w:r>
        <w:rPr>
          <w:rFonts w:cs="Calibri"/>
          <w:color w:val="000000" w:themeColor="text1"/>
          <w:sz w:val="20"/>
          <w:szCs w:val="20"/>
        </w:rPr>
        <w:t xml:space="preserve"> </w:t>
      </w:r>
      <w:r w:rsidRPr="00A7416E">
        <w:rPr>
          <w:rFonts w:eastAsia="Calibri" w:cstheme="minorHAnsi"/>
          <w:sz w:val="20"/>
          <w:szCs w:val="20"/>
        </w:rPr>
        <w:t xml:space="preserve">Within selected municipalities, the project will target </w:t>
      </w:r>
      <w:r>
        <w:rPr>
          <w:rFonts w:eastAsia="Calibri" w:cstheme="minorHAnsi"/>
          <w:sz w:val="20"/>
          <w:szCs w:val="20"/>
        </w:rPr>
        <w:t xml:space="preserve">about 50 </w:t>
      </w:r>
      <w:r w:rsidRPr="00A7416E">
        <w:rPr>
          <w:rFonts w:eastAsia="Calibri" w:cstheme="minorHAnsi"/>
          <w:sz w:val="20"/>
          <w:szCs w:val="20"/>
        </w:rPr>
        <w:t>vulnerable communities</w:t>
      </w:r>
      <w:r>
        <w:rPr>
          <w:rFonts w:eastAsia="Calibri" w:cstheme="minorHAnsi"/>
          <w:sz w:val="20"/>
          <w:szCs w:val="20"/>
        </w:rPr>
        <w:t xml:space="preserve"> to benefit from the </w:t>
      </w:r>
      <w:r w:rsidRPr="00A712AB">
        <w:rPr>
          <w:rFonts w:eastAsia="Calibri" w:cstheme="minorHAnsi"/>
          <w:sz w:val="20"/>
          <w:szCs w:val="20"/>
        </w:rPr>
        <w:t>positive and productive engagement of local youth.</w:t>
      </w:r>
      <w:r>
        <w:rPr>
          <w:rFonts w:eastAsia="Calibri" w:cstheme="minorHAnsi"/>
          <w:sz w:val="20"/>
          <w:szCs w:val="20"/>
        </w:rPr>
        <w:t xml:space="preserve"> </w:t>
      </w:r>
      <w:r>
        <w:rPr>
          <w:rFonts w:eastAsia="Calibri" w:cs="Calibri"/>
          <w:sz w:val="20"/>
        </w:rPr>
        <w:t xml:space="preserve">The </w:t>
      </w:r>
      <w:r w:rsidRPr="002F5A48">
        <w:rPr>
          <w:rFonts w:eastAsia="Calibri" w:cs="Calibri"/>
          <w:sz w:val="20"/>
        </w:rPr>
        <w:t>project</w:t>
      </w:r>
      <w:r>
        <w:rPr>
          <w:rFonts w:eastAsia="Calibri" w:cs="Calibri"/>
          <w:sz w:val="20"/>
        </w:rPr>
        <w:t xml:space="preserve"> will</w:t>
      </w:r>
      <w:r w:rsidRPr="002F5A48">
        <w:rPr>
          <w:rFonts w:eastAsia="Calibri" w:cs="Calibri"/>
          <w:sz w:val="20"/>
        </w:rPr>
        <w:t xml:space="preserve"> complement the IDA-funded </w:t>
      </w:r>
      <w:r>
        <w:rPr>
          <w:rFonts w:eastAsia="Calibri" w:cs="Calibri"/>
          <w:sz w:val="20"/>
        </w:rPr>
        <w:t xml:space="preserve">Connecting </w:t>
      </w:r>
      <w:r w:rsidRPr="002F5A48">
        <w:rPr>
          <w:rFonts w:eastAsia="Calibri" w:cs="Calibri"/>
          <w:sz w:val="20"/>
        </w:rPr>
        <w:t xml:space="preserve">Youth Project </w:t>
      </w:r>
      <w:r>
        <w:rPr>
          <w:rFonts w:eastAsia="Calibri" w:cs="Calibri"/>
          <w:sz w:val="20"/>
        </w:rPr>
        <w:t xml:space="preserve">(CYP) with </w:t>
      </w:r>
      <w:r w:rsidRPr="002F5A48">
        <w:rPr>
          <w:rFonts w:eastAsia="Calibri" w:cs="Calibri"/>
          <w:sz w:val="20"/>
        </w:rPr>
        <w:t>a proposed budget of US$</w:t>
      </w:r>
      <w:r>
        <w:rPr>
          <w:rFonts w:eastAsia="Calibri" w:cs="Calibri"/>
          <w:sz w:val="20"/>
        </w:rPr>
        <w:t>2</w:t>
      </w:r>
      <w:r w:rsidRPr="002F5A48">
        <w:rPr>
          <w:rFonts w:eastAsia="Calibri" w:cs="Calibri"/>
          <w:sz w:val="20"/>
        </w:rPr>
        <w:t>0 million</w:t>
      </w:r>
      <w:r>
        <w:rPr>
          <w:rFonts w:eastAsia="Calibri" w:cs="Calibri"/>
          <w:sz w:val="20"/>
        </w:rPr>
        <w:t xml:space="preserve">. The two projects will have geographical overlap in 10 municipalities (CYP will cover all 38 municipalities), coordinated outreach activities and </w:t>
      </w:r>
      <w:r w:rsidRPr="00AD39B8">
        <w:rPr>
          <w:rFonts w:eastAsia="Calibri" w:cs="Calibri"/>
          <w:sz w:val="20"/>
        </w:rPr>
        <w:t>M&amp;E</w:t>
      </w:r>
      <w:r w:rsidRPr="000A3CB2">
        <w:rPr>
          <w:rFonts w:eastAsia="Calibri" w:cs="Calibri"/>
          <w:sz w:val="20"/>
        </w:rPr>
        <w:t xml:space="preserve"> system</w:t>
      </w:r>
      <w:r>
        <w:rPr>
          <w:rFonts w:eastAsia="Calibri" w:cs="Calibri"/>
          <w:sz w:val="20"/>
        </w:rPr>
        <w:t>s</w:t>
      </w:r>
      <w:r w:rsidRPr="000A3CB2">
        <w:rPr>
          <w:rFonts w:eastAsia="Calibri" w:cs="Calibri"/>
          <w:sz w:val="20"/>
        </w:rPr>
        <w:t xml:space="preserve"> with aligned indicators</w:t>
      </w:r>
      <w:r>
        <w:rPr>
          <w:rFonts w:eastAsia="Calibri" w:cs="Calibri"/>
          <w:sz w:val="20"/>
        </w:rPr>
        <w:t>.</w:t>
      </w:r>
    </w:p>
    <w:p w14:paraId="2253AEDD" w14:textId="77777777" w:rsidR="00661258" w:rsidRDefault="00661258" w:rsidP="00661258">
      <w:pPr>
        <w:widowControl w:val="0"/>
        <w:autoSpaceDE w:val="0"/>
        <w:autoSpaceDN w:val="0"/>
        <w:adjustRightInd w:val="0"/>
        <w:ind w:firstLine="720"/>
        <w:rPr>
          <w:rFonts w:cs="Calibri"/>
          <w:sz w:val="20"/>
          <w:szCs w:val="20"/>
        </w:rPr>
      </w:pPr>
    </w:p>
    <w:p w14:paraId="7F681B17" w14:textId="77777777" w:rsidR="00661258" w:rsidRDefault="00661258" w:rsidP="00661258">
      <w:pPr>
        <w:rPr>
          <w:rFonts w:eastAsia="Calibri"/>
          <w:sz w:val="20"/>
          <w:szCs w:val="20"/>
        </w:rPr>
      </w:pPr>
      <w:r w:rsidRPr="00785D02">
        <w:rPr>
          <w:rFonts w:eastAsia="Calibri"/>
          <w:sz w:val="20"/>
          <w:szCs w:val="20"/>
        </w:rPr>
        <w:t xml:space="preserve">The project is structured around 3 components, </w:t>
      </w:r>
      <w:r>
        <w:rPr>
          <w:rFonts w:eastAsia="Calibri"/>
          <w:sz w:val="20"/>
          <w:szCs w:val="20"/>
        </w:rPr>
        <w:t>implemented over a period of 3 years. The project is designed around principles of inclusion and gender equity and will therefore seek to empower marginalized youth and women to participate.</w:t>
      </w:r>
    </w:p>
    <w:p w14:paraId="57E43425" w14:textId="77777777" w:rsidR="00661258" w:rsidRDefault="00661258" w:rsidP="00661258">
      <w:pPr>
        <w:rPr>
          <w:rFonts w:eastAsia="Calibri"/>
          <w:sz w:val="20"/>
          <w:szCs w:val="20"/>
        </w:rPr>
      </w:pPr>
    </w:p>
    <w:p w14:paraId="68B153C5" w14:textId="77777777" w:rsidR="00661258" w:rsidRPr="00345173" w:rsidRDefault="00661258" w:rsidP="00661258">
      <w:pPr>
        <w:widowControl w:val="0"/>
        <w:numPr>
          <w:ilvl w:val="0"/>
          <w:numId w:val="1"/>
        </w:numPr>
        <w:autoSpaceDE w:val="0"/>
        <w:autoSpaceDN w:val="0"/>
        <w:adjustRightInd w:val="0"/>
        <w:spacing w:line="240" w:lineRule="auto"/>
        <w:rPr>
          <w:rFonts w:cs="Calibri"/>
          <w:b/>
          <w:sz w:val="20"/>
          <w:szCs w:val="20"/>
        </w:rPr>
      </w:pPr>
      <w:r w:rsidRPr="00345173">
        <w:rPr>
          <w:rFonts w:cs="Calibri"/>
          <w:b/>
          <w:sz w:val="20"/>
          <w:szCs w:val="20"/>
        </w:rPr>
        <w:t xml:space="preserve">Objective of </w:t>
      </w:r>
      <w:r>
        <w:rPr>
          <w:rFonts w:cs="Calibri"/>
          <w:b/>
          <w:sz w:val="20"/>
          <w:szCs w:val="20"/>
        </w:rPr>
        <w:t>A</w:t>
      </w:r>
      <w:r w:rsidRPr="00345173">
        <w:rPr>
          <w:rFonts w:cs="Calibri"/>
          <w:b/>
          <w:sz w:val="20"/>
          <w:szCs w:val="20"/>
        </w:rPr>
        <w:t xml:space="preserve">ssignment </w:t>
      </w:r>
    </w:p>
    <w:p w14:paraId="75E78EB8" w14:textId="77777777" w:rsidR="00661258" w:rsidRPr="0067311D" w:rsidRDefault="00661258" w:rsidP="00661258">
      <w:pPr>
        <w:rPr>
          <w:rFonts w:eastAsia="Calibri"/>
          <w:sz w:val="20"/>
          <w:szCs w:val="20"/>
        </w:rPr>
      </w:pPr>
      <w:r w:rsidRPr="001F562B">
        <w:rPr>
          <w:rFonts w:cs="Calibri"/>
          <w:color w:val="000000" w:themeColor="text1"/>
          <w:sz w:val="20"/>
          <w:szCs w:val="20"/>
        </w:rPr>
        <w:t xml:space="preserve">Vulnerability and social exclusion risks in Kosovo are associated with ethnicity, material deprivation, exposure to conflict/displacement and lack of human capital. While youth from all communities are reported to be disillusioned with their future, youth from vulnerable communities face additional challenges in accessing opportunities. </w:t>
      </w:r>
      <w:r w:rsidRPr="001F562B">
        <w:rPr>
          <w:rFonts w:eastAsia="Calibri" w:cstheme="minorHAnsi"/>
          <w:sz w:val="20"/>
          <w:szCs w:val="20"/>
        </w:rPr>
        <w:t xml:space="preserve">Within selected municipalities, the project will target about 50 vulnerable and /or underserved communities to benefit from the positive and productive engagement of local youth. </w:t>
      </w:r>
    </w:p>
    <w:p w14:paraId="4F5B2719" w14:textId="77777777" w:rsidR="00661258" w:rsidRDefault="00661258" w:rsidP="00661258">
      <w:pPr>
        <w:rPr>
          <w:rFonts w:asciiTheme="minorHAnsi" w:hAnsiTheme="minorHAnsi" w:cstheme="minorHAnsi"/>
        </w:rPr>
      </w:pPr>
    </w:p>
    <w:p w14:paraId="1A85C203" w14:textId="3F57A4E6" w:rsidR="00661258" w:rsidRDefault="00661258" w:rsidP="00661258">
      <w:pPr>
        <w:rPr>
          <w:rFonts w:cs="Calibri"/>
          <w:sz w:val="20"/>
          <w:szCs w:val="20"/>
        </w:rPr>
      </w:pPr>
      <w:r>
        <w:rPr>
          <w:rFonts w:cs="Calibri"/>
          <w:sz w:val="20"/>
          <w:szCs w:val="20"/>
        </w:rPr>
        <w:t>The objective of this assignment is to carry out an</w:t>
      </w:r>
      <w:r w:rsidRPr="001F562B">
        <w:rPr>
          <w:rFonts w:cs="Calibri"/>
          <w:sz w:val="20"/>
          <w:szCs w:val="20"/>
        </w:rPr>
        <w:t xml:space="preserve"> objective needs and mapping assessment </w:t>
      </w:r>
      <w:r>
        <w:rPr>
          <w:rFonts w:cs="Calibri"/>
          <w:sz w:val="20"/>
          <w:szCs w:val="20"/>
        </w:rPr>
        <w:t xml:space="preserve">in 10 pre-selected municipalities </w:t>
      </w:r>
      <w:r w:rsidRPr="001F562B">
        <w:rPr>
          <w:rFonts w:cs="Calibri"/>
          <w:sz w:val="20"/>
          <w:szCs w:val="20"/>
        </w:rPr>
        <w:t xml:space="preserve">to (i) determine the vulnerable communities that will benefit from the project, (ii) identify the specific vulnerable groups in the communities, including the types and intensities of their vulnerabilities, and (iii) determine youth service needs and existing opportunities for involvement in community development. </w:t>
      </w:r>
      <w:r w:rsidRPr="001F562B">
        <w:rPr>
          <w:rFonts w:eastAsia="Calibri" w:cstheme="minorHAnsi"/>
          <w:sz w:val="20"/>
          <w:szCs w:val="20"/>
        </w:rPr>
        <w:t>The assessment will provide a prioritized list of communities based on the following criteria: (i) large demand for, and limited supply of, youth services; (ii) a high concentration of poverty, ethnic minorities, IDPs and/or returnees; (iii) a history of ethnic tensions; (iv) risks/incidence of violence, radicalization, and recruitment; and (v) located in rural or peri-urban areas. Prioritization will be given to communities that meet multiple vulnerability criteria</w:t>
      </w:r>
      <w:r>
        <w:rPr>
          <w:rFonts w:eastAsia="Calibri" w:cstheme="minorHAnsi"/>
          <w:sz w:val="20"/>
          <w:szCs w:val="20"/>
        </w:rPr>
        <w:t xml:space="preserve"> as described in </w:t>
      </w:r>
      <w:r>
        <w:rPr>
          <w:rFonts w:cs="Calibri"/>
          <w:sz w:val="20"/>
          <w:szCs w:val="20"/>
        </w:rPr>
        <w:t>the project operations manual (POM).</w:t>
      </w:r>
    </w:p>
    <w:p w14:paraId="1870AD75" w14:textId="77777777" w:rsidR="00661258" w:rsidRDefault="00661258" w:rsidP="00661258">
      <w:pPr>
        <w:widowControl w:val="0"/>
        <w:numPr>
          <w:ilvl w:val="0"/>
          <w:numId w:val="1"/>
        </w:numPr>
        <w:autoSpaceDE w:val="0"/>
        <w:autoSpaceDN w:val="0"/>
        <w:adjustRightInd w:val="0"/>
        <w:spacing w:line="240" w:lineRule="auto"/>
        <w:rPr>
          <w:rFonts w:cs="Calibri"/>
          <w:b/>
          <w:sz w:val="20"/>
          <w:szCs w:val="20"/>
        </w:rPr>
      </w:pPr>
      <w:r>
        <w:rPr>
          <w:rFonts w:cs="Calibri"/>
          <w:b/>
          <w:sz w:val="20"/>
          <w:szCs w:val="20"/>
        </w:rPr>
        <w:lastRenderedPageBreak/>
        <w:t>Scope of</w:t>
      </w:r>
      <w:r w:rsidRPr="00360E57">
        <w:rPr>
          <w:rFonts w:cs="Calibri"/>
          <w:b/>
          <w:sz w:val="20"/>
          <w:szCs w:val="20"/>
        </w:rPr>
        <w:t xml:space="preserve"> </w:t>
      </w:r>
      <w:r>
        <w:rPr>
          <w:rFonts w:cs="Calibri"/>
          <w:b/>
          <w:sz w:val="20"/>
          <w:szCs w:val="20"/>
        </w:rPr>
        <w:t xml:space="preserve">Work and Tasks </w:t>
      </w:r>
    </w:p>
    <w:p w14:paraId="35BB161B" w14:textId="035DE5AF" w:rsidR="00661258" w:rsidRDefault="00661258" w:rsidP="00661258">
      <w:pPr>
        <w:rPr>
          <w:rFonts w:cs="Calibri"/>
          <w:sz w:val="20"/>
          <w:szCs w:val="20"/>
        </w:rPr>
      </w:pPr>
      <w:r>
        <w:rPr>
          <w:rFonts w:cs="Calibri"/>
          <w:sz w:val="20"/>
          <w:szCs w:val="20"/>
        </w:rPr>
        <w:t>To achieve the above objective, the Consultant will use mix methods research to</w:t>
      </w:r>
      <w:r w:rsidRPr="00333E3A">
        <w:rPr>
          <w:rFonts w:cs="Calibri"/>
          <w:sz w:val="20"/>
          <w:szCs w:val="20"/>
        </w:rPr>
        <w:t xml:space="preserve"> </w:t>
      </w:r>
      <w:r w:rsidRPr="001F562B">
        <w:rPr>
          <w:rFonts w:cs="Calibri"/>
          <w:sz w:val="20"/>
          <w:szCs w:val="20"/>
        </w:rPr>
        <w:t xml:space="preserve">collect secondary and primary data and will provide a robust </w:t>
      </w:r>
      <w:r w:rsidRPr="001F562B">
        <w:rPr>
          <w:rFonts w:eastAsia="Calibri" w:cstheme="minorHAnsi"/>
          <w:sz w:val="20"/>
          <w:szCs w:val="20"/>
        </w:rPr>
        <w:t xml:space="preserve">community prioritization methodology </w:t>
      </w:r>
      <w:r>
        <w:rPr>
          <w:rFonts w:cs="Calibri"/>
          <w:sz w:val="20"/>
          <w:szCs w:val="20"/>
        </w:rPr>
        <w:t xml:space="preserve">based on objective and verifiable vulnerability scores. </w:t>
      </w:r>
      <w:r w:rsidRPr="001F562B">
        <w:rPr>
          <w:rFonts w:cs="Calibri"/>
          <w:sz w:val="20"/>
          <w:szCs w:val="20"/>
        </w:rPr>
        <w:t>The objective assessment will inform the participatory needs and mapping assessment conducted to identify specific needs in selected vulnerable communities as part of subgrants program.</w:t>
      </w:r>
      <w:r>
        <w:rPr>
          <w:rFonts w:cs="Calibri"/>
          <w:sz w:val="20"/>
          <w:szCs w:val="20"/>
        </w:rPr>
        <w:t xml:space="preserve"> </w:t>
      </w:r>
      <w:r w:rsidRPr="001F562B">
        <w:rPr>
          <w:rFonts w:cs="Calibri"/>
          <w:sz w:val="20"/>
          <w:szCs w:val="20"/>
        </w:rPr>
        <w:t xml:space="preserve">The consultant will receive support from MLG in gathering secondary data and organizing interviews with key informants in relevant municipal departments and state agencies. </w:t>
      </w:r>
    </w:p>
    <w:p w14:paraId="654BD0EA" w14:textId="77777777" w:rsidR="00661258" w:rsidRPr="001F562B" w:rsidRDefault="00661258" w:rsidP="00661258">
      <w:pPr>
        <w:rPr>
          <w:rFonts w:eastAsia="Calibri" w:cstheme="minorHAnsi"/>
          <w:sz w:val="20"/>
          <w:szCs w:val="20"/>
        </w:rPr>
      </w:pPr>
    </w:p>
    <w:p w14:paraId="289A894F" w14:textId="77777777" w:rsidR="00661258" w:rsidRDefault="00661258" w:rsidP="00661258">
      <w:pPr>
        <w:rPr>
          <w:sz w:val="20"/>
          <w:szCs w:val="20"/>
        </w:rPr>
      </w:pPr>
      <w:r>
        <w:rPr>
          <w:sz w:val="20"/>
          <w:szCs w:val="20"/>
        </w:rPr>
        <w:t>Main activities and tasks for this assignment include the following:</w:t>
      </w:r>
    </w:p>
    <w:p w14:paraId="4B926F8B" w14:textId="77777777" w:rsidR="00661258" w:rsidRDefault="00661258" w:rsidP="00661258">
      <w:pPr>
        <w:rPr>
          <w:sz w:val="20"/>
          <w:szCs w:val="20"/>
        </w:rPr>
      </w:pPr>
    </w:p>
    <w:p w14:paraId="4BCE0B26" w14:textId="1DDB1E0B" w:rsidR="00661258" w:rsidRDefault="003B2044" w:rsidP="00661258">
      <w:pPr>
        <w:pStyle w:val="ListParagraph"/>
        <w:numPr>
          <w:ilvl w:val="0"/>
          <w:numId w:val="2"/>
        </w:numPr>
        <w:rPr>
          <w:b/>
          <w:bCs/>
          <w:sz w:val="20"/>
          <w:szCs w:val="20"/>
        </w:rPr>
      </w:pPr>
      <w:r>
        <w:rPr>
          <w:b/>
          <w:bCs/>
          <w:sz w:val="20"/>
          <w:szCs w:val="20"/>
        </w:rPr>
        <w:t>Methodology</w:t>
      </w:r>
      <w:r w:rsidR="00661258">
        <w:rPr>
          <w:b/>
          <w:bCs/>
          <w:sz w:val="20"/>
          <w:szCs w:val="20"/>
        </w:rPr>
        <w:t xml:space="preserve"> for prioritization of vulnerable communities in </w:t>
      </w:r>
      <w:r w:rsidR="00661258" w:rsidRPr="00464052">
        <w:rPr>
          <w:b/>
          <w:bCs/>
          <w:sz w:val="20"/>
          <w:szCs w:val="20"/>
        </w:rPr>
        <w:t xml:space="preserve">10 M4Y participating municipalities  </w:t>
      </w:r>
    </w:p>
    <w:p w14:paraId="0CC24714" w14:textId="7F02A20D" w:rsidR="00661258" w:rsidRDefault="00661258" w:rsidP="00661258">
      <w:pPr>
        <w:rPr>
          <w:sz w:val="20"/>
          <w:szCs w:val="20"/>
        </w:rPr>
      </w:pPr>
      <w:r>
        <w:rPr>
          <w:sz w:val="20"/>
          <w:szCs w:val="20"/>
        </w:rPr>
        <w:t xml:space="preserve">Develop a robust methodology for prioritizing vulnerable </w:t>
      </w:r>
      <w:r w:rsidR="003B2044">
        <w:rPr>
          <w:sz w:val="20"/>
          <w:szCs w:val="20"/>
        </w:rPr>
        <w:t>communities</w:t>
      </w:r>
      <w:r>
        <w:rPr>
          <w:sz w:val="20"/>
          <w:szCs w:val="20"/>
        </w:rPr>
        <w:t xml:space="preserve"> in M4Y municipalities by applying and refining the vulnerability criteria described in the POM. Provide definition of each criteria, method of data collection and scoring method. </w:t>
      </w:r>
      <w:r w:rsidRPr="001F562B">
        <w:rPr>
          <w:rFonts w:cs="Calibri"/>
          <w:sz w:val="20"/>
          <w:szCs w:val="20"/>
        </w:rPr>
        <w:t xml:space="preserve">Municipalities are divided into 5 </w:t>
      </w:r>
      <w:r>
        <w:rPr>
          <w:rFonts w:cs="Calibri"/>
          <w:sz w:val="20"/>
          <w:szCs w:val="20"/>
        </w:rPr>
        <w:t xml:space="preserve">community funds </w:t>
      </w:r>
      <w:r w:rsidRPr="001F562B">
        <w:rPr>
          <w:rFonts w:cs="Calibri"/>
          <w:sz w:val="20"/>
          <w:szCs w:val="20"/>
        </w:rPr>
        <w:t>distribution bands based on the size of their youth population.</w:t>
      </w:r>
      <w:r>
        <w:rPr>
          <w:sz w:val="20"/>
          <w:szCs w:val="20"/>
        </w:rPr>
        <w:t xml:space="preserve"> Number of eligible communities per municipality is dependent on its distribution band. The Consultant will provide a list of proposed communities based on the verifiable and transparent prioritization methodology. </w:t>
      </w:r>
    </w:p>
    <w:p w14:paraId="301B3540" w14:textId="77777777" w:rsidR="00661258" w:rsidRPr="00984DD2" w:rsidRDefault="00661258" w:rsidP="00661258">
      <w:pPr>
        <w:rPr>
          <w:sz w:val="20"/>
          <w:szCs w:val="20"/>
        </w:rPr>
      </w:pPr>
    </w:p>
    <w:p w14:paraId="1ED6965E" w14:textId="5B18B9B2" w:rsidR="00661258" w:rsidRPr="00464052" w:rsidRDefault="003B2044" w:rsidP="00661258">
      <w:pPr>
        <w:pStyle w:val="ListParagraph"/>
        <w:numPr>
          <w:ilvl w:val="0"/>
          <w:numId w:val="2"/>
        </w:numPr>
        <w:rPr>
          <w:b/>
          <w:bCs/>
          <w:sz w:val="20"/>
          <w:szCs w:val="20"/>
        </w:rPr>
      </w:pPr>
      <w:r w:rsidRPr="00464052">
        <w:rPr>
          <w:b/>
          <w:bCs/>
          <w:sz w:val="20"/>
          <w:szCs w:val="20"/>
        </w:rPr>
        <w:t>Description</w:t>
      </w:r>
      <w:r w:rsidR="00661258" w:rsidRPr="00464052">
        <w:rPr>
          <w:b/>
          <w:bCs/>
          <w:sz w:val="20"/>
          <w:szCs w:val="20"/>
        </w:rPr>
        <w:t xml:space="preserve"> and mapping of</w:t>
      </w:r>
      <w:r w:rsidR="00661258">
        <w:rPr>
          <w:b/>
          <w:bCs/>
          <w:sz w:val="20"/>
          <w:szCs w:val="20"/>
        </w:rPr>
        <w:t xml:space="preserve"> identified</w:t>
      </w:r>
      <w:r w:rsidR="00661258" w:rsidRPr="00464052">
        <w:rPr>
          <w:b/>
          <w:bCs/>
          <w:sz w:val="20"/>
          <w:szCs w:val="20"/>
        </w:rPr>
        <w:t xml:space="preserve"> vulnerable communities </w:t>
      </w:r>
    </w:p>
    <w:p w14:paraId="112BAE1A" w14:textId="47E84D31" w:rsidR="00661258" w:rsidRPr="00300F63" w:rsidRDefault="00661258" w:rsidP="00661258">
      <w:pPr>
        <w:rPr>
          <w:rFonts w:cs="Calibri"/>
          <w:sz w:val="20"/>
          <w:szCs w:val="20"/>
        </w:rPr>
      </w:pPr>
      <w:r>
        <w:rPr>
          <w:rFonts w:cs="Calibri"/>
          <w:sz w:val="20"/>
          <w:szCs w:val="20"/>
        </w:rPr>
        <w:t xml:space="preserve">Once identified, the Consultant will prepare a community profile for each proposed community, </w:t>
      </w:r>
      <w:r w:rsidRPr="001F562B">
        <w:rPr>
          <w:rFonts w:cs="Calibri"/>
          <w:sz w:val="20"/>
          <w:szCs w:val="20"/>
        </w:rPr>
        <w:t>which will include: a) sociodemographic data (population, youth segment, minority, IDP/returnee concentration, income levels and sources); b) fragility data (history of ethnic conflict and radicalization); and c) a map of actively used youth services (by age, gender and socioeconomic status) and service gaps identified by youth.</w:t>
      </w:r>
      <w:r>
        <w:rPr>
          <w:rFonts w:cs="Calibri"/>
          <w:sz w:val="20"/>
          <w:szCs w:val="20"/>
        </w:rPr>
        <w:t xml:space="preserve"> </w:t>
      </w:r>
    </w:p>
    <w:p w14:paraId="44412C5C" w14:textId="77777777" w:rsidR="003B2044" w:rsidRDefault="003B2044" w:rsidP="00661258">
      <w:pPr>
        <w:rPr>
          <w:rFonts w:cs="Calibri"/>
          <w:sz w:val="20"/>
          <w:szCs w:val="20"/>
        </w:rPr>
      </w:pPr>
    </w:p>
    <w:p w14:paraId="53C2C4A8" w14:textId="6193D095" w:rsidR="00661258" w:rsidRPr="00134F87" w:rsidRDefault="00661258" w:rsidP="00661258">
      <w:pPr>
        <w:pStyle w:val="ListParagraph"/>
        <w:numPr>
          <w:ilvl w:val="0"/>
          <w:numId w:val="2"/>
        </w:numPr>
        <w:rPr>
          <w:rFonts w:cs="Calibri"/>
          <w:b/>
          <w:bCs/>
          <w:sz w:val="20"/>
          <w:szCs w:val="20"/>
        </w:rPr>
      </w:pPr>
      <w:r>
        <w:rPr>
          <w:rFonts w:cs="Calibri"/>
          <w:b/>
          <w:bCs/>
          <w:sz w:val="20"/>
          <w:szCs w:val="20"/>
        </w:rPr>
        <w:t>Guidance and m</w:t>
      </w:r>
      <w:r w:rsidRPr="00134F87">
        <w:rPr>
          <w:rFonts w:cs="Calibri"/>
          <w:b/>
          <w:bCs/>
          <w:sz w:val="20"/>
          <w:szCs w:val="20"/>
        </w:rPr>
        <w:t>aterials for participatory needs and mapping assessment activities</w:t>
      </w:r>
    </w:p>
    <w:p w14:paraId="71FF371F" w14:textId="388ECFFE" w:rsidR="00661258" w:rsidRDefault="00661258" w:rsidP="00661258">
      <w:pPr>
        <w:rPr>
          <w:rFonts w:eastAsia="Calibri" w:cs="Calibri"/>
          <w:sz w:val="20"/>
          <w:szCs w:val="20"/>
        </w:rPr>
      </w:pPr>
      <w:r>
        <w:rPr>
          <w:rFonts w:cs="Calibri"/>
          <w:sz w:val="20"/>
          <w:szCs w:val="20"/>
        </w:rPr>
        <w:t>The community profiles developed under task 2 will</w:t>
      </w:r>
      <w:r w:rsidR="00A8364C">
        <w:rPr>
          <w:rFonts w:cs="Calibri"/>
          <w:sz w:val="20"/>
          <w:szCs w:val="20"/>
        </w:rPr>
        <w:t xml:space="preserve"> </w:t>
      </w:r>
      <w:r w:rsidR="00300F63">
        <w:rPr>
          <w:rFonts w:cs="Calibri"/>
          <w:sz w:val="20"/>
          <w:szCs w:val="20"/>
        </w:rPr>
        <w:t xml:space="preserve">serve </w:t>
      </w:r>
      <w:r>
        <w:rPr>
          <w:rFonts w:cs="Calibri"/>
          <w:sz w:val="20"/>
          <w:szCs w:val="20"/>
        </w:rPr>
        <w:t>as a basis for the participatory needs and mapping assessment activities conducted with youth during the</w:t>
      </w:r>
      <w:r w:rsidR="00A8364C">
        <w:rPr>
          <w:rFonts w:cs="Calibri"/>
          <w:sz w:val="20"/>
          <w:szCs w:val="20"/>
        </w:rPr>
        <w:t xml:space="preserve"> subproject</w:t>
      </w:r>
      <w:r w:rsidR="00300F63">
        <w:rPr>
          <w:rFonts w:cs="Calibri"/>
          <w:sz w:val="20"/>
          <w:szCs w:val="20"/>
        </w:rPr>
        <w:t xml:space="preserve"> preparation</w:t>
      </w:r>
      <w:r w:rsidR="00A8364C">
        <w:rPr>
          <w:rFonts w:cs="Calibri"/>
          <w:sz w:val="20"/>
          <w:szCs w:val="20"/>
        </w:rPr>
        <w:t xml:space="preserve"> </w:t>
      </w:r>
      <w:r>
        <w:rPr>
          <w:rFonts w:cs="Calibri"/>
          <w:sz w:val="20"/>
          <w:szCs w:val="20"/>
        </w:rPr>
        <w:t xml:space="preserve">phase. In task 3, the emphasis is on </w:t>
      </w:r>
      <w:r w:rsidR="00A8364C">
        <w:rPr>
          <w:rFonts w:cs="Calibri"/>
          <w:sz w:val="20"/>
          <w:szCs w:val="20"/>
        </w:rPr>
        <w:t>distilling</w:t>
      </w:r>
      <w:r>
        <w:rPr>
          <w:rFonts w:cs="Calibri"/>
          <w:sz w:val="20"/>
          <w:szCs w:val="20"/>
        </w:rPr>
        <w:t xml:space="preserve"> this information into simple and visual workshop material that can be used for engaging hard-to-reach youth into provide additional information about youth needs and </w:t>
      </w:r>
      <w:r w:rsidRPr="001F562B">
        <w:rPr>
          <w:rFonts w:eastAsia="Calibri" w:cs="Calibri"/>
          <w:sz w:val="20"/>
          <w:szCs w:val="20"/>
        </w:rPr>
        <w:t>existing youth-friendly infrastructure services</w:t>
      </w:r>
      <w:r>
        <w:rPr>
          <w:rFonts w:eastAsia="Calibri" w:cs="Calibri"/>
          <w:sz w:val="20"/>
          <w:szCs w:val="20"/>
        </w:rPr>
        <w:t xml:space="preserve"> in their communities. The Consultant will provide </w:t>
      </w:r>
      <w:r w:rsidR="003B2044">
        <w:rPr>
          <w:rFonts w:eastAsia="Calibri" w:cs="Calibri"/>
          <w:sz w:val="20"/>
          <w:szCs w:val="20"/>
        </w:rPr>
        <w:t>concrete recommendations</w:t>
      </w:r>
      <w:r>
        <w:rPr>
          <w:rFonts w:eastAsia="Calibri" w:cs="Calibri"/>
          <w:sz w:val="20"/>
          <w:szCs w:val="20"/>
        </w:rPr>
        <w:t xml:space="preserve"> on the use of the didactic material.</w:t>
      </w:r>
    </w:p>
    <w:p w14:paraId="66F29526" w14:textId="77777777" w:rsidR="00661258" w:rsidRDefault="00661258" w:rsidP="00661258">
      <w:pPr>
        <w:rPr>
          <w:rFonts w:eastAsia="Calibri" w:cs="Calibri"/>
          <w:sz w:val="20"/>
          <w:szCs w:val="20"/>
        </w:rPr>
      </w:pPr>
    </w:p>
    <w:p w14:paraId="4B0CEFD1" w14:textId="77777777" w:rsidR="00661258" w:rsidRDefault="00661258" w:rsidP="00661258">
      <w:pPr>
        <w:rPr>
          <w:rFonts w:eastAsia="Calibri" w:cs="Calibri"/>
          <w:sz w:val="20"/>
          <w:szCs w:val="20"/>
        </w:rPr>
      </w:pPr>
    </w:p>
    <w:p w14:paraId="4A59074F" w14:textId="77777777" w:rsidR="00661258" w:rsidRPr="007C6F35" w:rsidRDefault="00661258" w:rsidP="00661258">
      <w:pPr>
        <w:pStyle w:val="ListParagraph"/>
        <w:numPr>
          <w:ilvl w:val="0"/>
          <w:numId w:val="1"/>
        </w:numPr>
        <w:rPr>
          <w:rFonts w:cs="Calibri"/>
          <w:b/>
          <w:bCs/>
          <w:sz w:val="20"/>
          <w:szCs w:val="20"/>
        </w:rPr>
      </w:pPr>
      <w:r w:rsidRPr="007C6F35">
        <w:rPr>
          <w:rFonts w:cs="Calibri"/>
          <w:b/>
          <w:bCs/>
          <w:sz w:val="20"/>
          <w:szCs w:val="20"/>
        </w:rPr>
        <w:t>Stages</w:t>
      </w:r>
    </w:p>
    <w:p w14:paraId="547A3F22" w14:textId="77777777" w:rsidR="00661258" w:rsidRPr="009F19C7" w:rsidRDefault="00661258" w:rsidP="00661258">
      <w:pPr>
        <w:rPr>
          <w:rFonts w:cs="Calibri"/>
          <w:sz w:val="20"/>
          <w:szCs w:val="20"/>
        </w:rPr>
      </w:pPr>
      <w:r w:rsidRPr="009F19C7">
        <w:rPr>
          <w:rFonts w:cs="Calibri"/>
          <w:sz w:val="20"/>
          <w:szCs w:val="20"/>
        </w:rPr>
        <w:t xml:space="preserve">The study will be carried out in the following stages: </w:t>
      </w:r>
    </w:p>
    <w:p w14:paraId="70D4E898" w14:textId="77777777" w:rsidR="00661258" w:rsidRPr="009F19C7" w:rsidRDefault="00661258" w:rsidP="00661258">
      <w:pPr>
        <w:rPr>
          <w:rFonts w:cs="Calibri"/>
          <w:sz w:val="20"/>
          <w:szCs w:val="20"/>
        </w:rPr>
      </w:pPr>
      <w:r w:rsidRPr="009F19C7">
        <w:rPr>
          <w:rFonts w:cs="Calibri"/>
          <w:sz w:val="20"/>
          <w:szCs w:val="20"/>
        </w:rPr>
        <w:t>1.</w:t>
      </w:r>
      <w:r w:rsidRPr="009F19C7">
        <w:rPr>
          <w:rFonts w:cs="Calibri"/>
          <w:sz w:val="20"/>
          <w:szCs w:val="20"/>
        </w:rPr>
        <w:tab/>
        <w:t>Desk review:  literature review and data gathering from secondary sources</w:t>
      </w:r>
      <w:r>
        <w:rPr>
          <w:rFonts w:cs="Calibri"/>
          <w:sz w:val="20"/>
          <w:szCs w:val="20"/>
        </w:rPr>
        <w:t>, identification of necessary primary sources</w:t>
      </w:r>
    </w:p>
    <w:p w14:paraId="32EC08FA" w14:textId="77777777" w:rsidR="00661258" w:rsidRPr="009F19C7" w:rsidRDefault="00661258" w:rsidP="00661258">
      <w:pPr>
        <w:rPr>
          <w:rFonts w:cs="Calibri"/>
          <w:sz w:val="20"/>
          <w:szCs w:val="20"/>
        </w:rPr>
      </w:pPr>
      <w:r w:rsidRPr="009F19C7">
        <w:rPr>
          <w:rFonts w:cs="Calibri"/>
          <w:sz w:val="20"/>
          <w:szCs w:val="20"/>
        </w:rPr>
        <w:t>2.</w:t>
      </w:r>
      <w:r w:rsidRPr="009F19C7">
        <w:rPr>
          <w:rFonts w:cs="Calibri"/>
          <w:sz w:val="20"/>
          <w:szCs w:val="20"/>
        </w:rPr>
        <w:tab/>
      </w:r>
      <w:r>
        <w:rPr>
          <w:rFonts w:cs="Calibri"/>
          <w:sz w:val="20"/>
          <w:szCs w:val="20"/>
        </w:rPr>
        <w:t>Methodology</w:t>
      </w:r>
      <w:r w:rsidRPr="009F19C7">
        <w:rPr>
          <w:rFonts w:cs="Calibri"/>
          <w:sz w:val="20"/>
          <w:szCs w:val="20"/>
        </w:rPr>
        <w:t xml:space="preserve"> design: defin</w:t>
      </w:r>
      <w:r>
        <w:rPr>
          <w:rFonts w:cs="Calibri"/>
          <w:sz w:val="20"/>
          <w:szCs w:val="20"/>
        </w:rPr>
        <w:t xml:space="preserve">e prioritization criteria to be used, develop data collection methodology and community prioritization methodology </w:t>
      </w:r>
    </w:p>
    <w:p w14:paraId="24213F1B" w14:textId="77777777" w:rsidR="00661258" w:rsidRPr="009F19C7" w:rsidRDefault="00661258" w:rsidP="00661258">
      <w:pPr>
        <w:rPr>
          <w:rFonts w:cs="Calibri"/>
          <w:sz w:val="20"/>
          <w:szCs w:val="20"/>
        </w:rPr>
      </w:pPr>
      <w:r w:rsidRPr="009F19C7">
        <w:rPr>
          <w:rFonts w:cs="Calibri"/>
          <w:sz w:val="20"/>
          <w:szCs w:val="20"/>
        </w:rPr>
        <w:t>3.</w:t>
      </w:r>
      <w:r w:rsidRPr="009F19C7">
        <w:rPr>
          <w:rFonts w:cs="Calibri"/>
          <w:sz w:val="20"/>
          <w:szCs w:val="20"/>
        </w:rPr>
        <w:tab/>
        <w:t>Field work: primary data gathering from</w:t>
      </w:r>
      <w:r>
        <w:rPr>
          <w:rFonts w:cs="Calibri"/>
          <w:sz w:val="20"/>
          <w:szCs w:val="20"/>
        </w:rPr>
        <w:t xml:space="preserve"> relevant government institutions (e.g., </w:t>
      </w:r>
      <w:r>
        <w:rPr>
          <w:rFonts w:eastAsia="Calibri" w:cs="Calibri"/>
          <w:color w:val="000000" w:themeColor="text1"/>
          <w:sz w:val="20"/>
          <w:szCs w:val="20"/>
        </w:rPr>
        <w:t>Kosovo Agency of Statistics, Ministry of Communities and Returns and local Centers for Social Work), news reports</w:t>
      </w:r>
      <w:r w:rsidRPr="009F19C7">
        <w:rPr>
          <w:rFonts w:cs="Calibri"/>
          <w:sz w:val="20"/>
          <w:szCs w:val="20"/>
        </w:rPr>
        <w:t xml:space="preserve"> and key informant interviews</w:t>
      </w:r>
      <w:r>
        <w:rPr>
          <w:rFonts w:cs="Calibri"/>
          <w:sz w:val="20"/>
          <w:szCs w:val="20"/>
        </w:rPr>
        <w:t xml:space="preserve"> with topic experts (peace and security)</w:t>
      </w:r>
    </w:p>
    <w:p w14:paraId="2A7EB1F2" w14:textId="59CE1CBD" w:rsidR="00661258" w:rsidRPr="009F19C7" w:rsidRDefault="00661258" w:rsidP="00661258">
      <w:pPr>
        <w:rPr>
          <w:rFonts w:cs="Calibri"/>
          <w:sz w:val="20"/>
          <w:szCs w:val="20"/>
        </w:rPr>
      </w:pPr>
      <w:r w:rsidRPr="009F19C7">
        <w:rPr>
          <w:rFonts w:cs="Calibri"/>
          <w:sz w:val="20"/>
          <w:szCs w:val="20"/>
        </w:rPr>
        <w:t>4.</w:t>
      </w:r>
      <w:r w:rsidRPr="009F19C7">
        <w:rPr>
          <w:rFonts w:cs="Calibri"/>
          <w:sz w:val="20"/>
          <w:szCs w:val="20"/>
        </w:rPr>
        <w:tab/>
      </w:r>
      <w:r>
        <w:rPr>
          <w:rFonts w:cs="Calibri"/>
          <w:sz w:val="20"/>
          <w:szCs w:val="20"/>
        </w:rPr>
        <w:t>List of prioritized communities</w:t>
      </w:r>
      <w:r w:rsidRPr="009F19C7">
        <w:rPr>
          <w:rFonts w:cs="Calibri"/>
          <w:sz w:val="20"/>
          <w:szCs w:val="20"/>
        </w:rPr>
        <w:t xml:space="preserve">: production of </w:t>
      </w:r>
      <w:r>
        <w:rPr>
          <w:rFonts w:cs="Calibri"/>
          <w:sz w:val="20"/>
          <w:szCs w:val="20"/>
        </w:rPr>
        <w:t>prioritization m</w:t>
      </w:r>
      <w:r w:rsidR="00A8364C">
        <w:rPr>
          <w:rFonts w:cs="Calibri"/>
          <w:sz w:val="20"/>
          <w:szCs w:val="20"/>
        </w:rPr>
        <w:t>a</w:t>
      </w:r>
      <w:r>
        <w:rPr>
          <w:rFonts w:cs="Calibri"/>
          <w:sz w:val="20"/>
          <w:szCs w:val="20"/>
        </w:rPr>
        <w:t>trix with clear vulnerability score, list of proposed vulnerable communities per municipality</w:t>
      </w:r>
    </w:p>
    <w:p w14:paraId="597D6129" w14:textId="77777777" w:rsidR="00661258" w:rsidRPr="009F19C7" w:rsidRDefault="00661258" w:rsidP="00661258">
      <w:pPr>
        <w:rPr>
          <w:rFonts w:cs="Calibri"/>
          <w:sz w:val="20"/>
          <w:szCs w:val="20"/>
        </w:rPr>
      </w:pPr>
      <w:r w:rsidRPr="009F19C7">
        <w:rPr>
          <w:rFonts w:cs="Calibri"/>
          <w:sz w:val="20"/>
          <w:szCs w:val="20"/>
        </w:rPr>
        <w:t>5.</w:t>
      </w:r>
      <w:r w:rsidRPr="009F19C7">
        <w:rPr>
          <w:rFonts w:cs="Calibri"/>
          <w:sz w:val="20"/>
          <w:szCs w:val="20"/>
        </w:rPr>
        <w:tab/>
      </w:r>
      <w:r>
        <w:rPr>
          <w:rFonts w:cs="Calibri"/>
          <w:sz w:val="20"/>
          <w:szCs w:val="20"/>
        </w:rPr>
        <w:t>Community profiles</w:t>
      </w:r>
      <w:r w:rsidRPr="009F19C7">
        <w:rPr>
          <w:rFonts w:cs="Calibri"/>
          <w:sz w:val="20"/>
          <w:szCs w:val="20"/>
        </w:rPr>
        <w:t xml:space="preserve">: </w:t>
      </w:r>
      <w:r>
        <w:rPr>
          <w:rFonts w:cs="Calibri"/>
          <w:sz w:val="20"/>
          <w:szCs w:val="20"/>
        </w:rPr>
        <w:t>development of community profiles with descriptions of key findings</w:t>
      </w:r>
    </w:p>
    <w:p w14:paraId="3A055057" w14:textId="77777777" w:rsidR="00661258" w:rsidRDefault="00661258" w:rsidP="00661258">
      <w:pPr>
        <w:rPr>
          <w:rFonts w:cs="Calibri"/>
          <w:sz w:val="20"/>
          <w:szCs w:val="20"/>
        </w:rPr>
      </w:pPr>
      <w:r w:rsidRPr="009F19C7">
        <w:rPr>
          <w:rFonts w:cs="Calibri"/>
          <w:sz w:val="20"/>
          <w:szCs w:val="20"/>
        </w:rPr>
        <w:t>6.</w:t>
      </w:r>
      <w:r w:rsidRPr="009F19C7">
        <w:rPr>
          <w:rFonts w:cs="Calibri"/>
          <w:sz w:val="20"/>
          <w:szCs w:val="20"/>
        </w:rPr>
        <w:tab/>
      </w:r>
      <w:r>
        <w:rPr>
          <w:rFonts w:cs="Calibri"/>
          <w:sz w:val="20"/>
          <w:szCs w:val="20"/>
        </w:rPr>
        <w:t>Workshop material</w:t>
      </w:r>
      <w:r w:rsidRPr="009F19C7">
        <w:rPr>
          <w:rFonts w:cs="Calibri"/>
          <w:sz w:val="20"/>
          <w:szCs w:val="20"/>
        </w:rPr>
        <w:t>: production of a concise summary of findings</w:t>
      </w:r>
      <w:r>
        <w:rPr>
          <w:rFonts w:cs="Calibri"/>
          <w:sz w:val="20"/>
          <w:szCs w:val="20"/>
        </w:rPr>
        <w:t xml:space="preserve"> in visual and easily understood workshop materials</w:t>
      </w:r>
    </w:p>
    <w:p w14:paraId="78E7E967" w14:textId="77777777" w:rsidR="00661258" w:rsidRDefault="00661258" w:rsidP="00661258">
      <w:pPr>
        <w:rPr>
          <w:rFonts w:cs="Calibri"/>
          <w:sz w:val="20"/>
          <w:szCs w:val="20"/>
        </w:rPr>
      </w:pPr>
    </w:p>
    <w:p w14:paraId="73F1FF6A" w14:textId="77777777" w:rsidR="00661258" w:rsidRPr="007C6F35" w:rsidRDefault="00661258" w:rsidP="00661258">
      <w:pPr>
        <w:pStyle w:val="ListParagraph"/>
        <w:numPr>
          <w:ilvl w:val="0"/>
          <w:numId w:val="1"/>
        </w:numPr>
        <w:rPr>
          <w:rFonts w:cs="Calibri"/>
          <w:b/>
          <w:bCs/>
          <w:sz w:val="20"/>
          <w:szCs w:val="20"/>
        </w:rPr>
      </w:pPr>
      <w:r w:rsidRPr="007C6F35">
        <w:rPr>
          <w:rFonts w:cs="Calibri"/>
          <w:b/>
          <w:bCs/>
          <w:sz w:val="20"/>
          <w:szCs w:val="20"/>
        </w:rPr>
        <w:t xml:space="preserve">Deliverables </w:t>
      </w:r>
    </w:p>
    <w:p w14:paraId="25E06E09" w14:textId="77777777" w:rsidR="00661258" w:rsidRPr="00310BC0" w:rsidRDefault="00661258" w:rsidP="00661258">
      <w:pPr>
        <w:rPr>
          <w:sz w:val="20"/>
          <w:szCs w:val="20"/>
        </w:rPr>
      </w:pPr>
      <w:r w:rsidRPr="00310BC0">
        <w:rPr>
          <w:sz w:val="20"/>
          <w:szCs w:val="20"/>
        </w:rPr>
        <w:t>The expected deliverables a</w:t>
      </w:r>
      <w:r>
        <w:rPr>
          <w:sz w:val="20"/>
          <w:szCs w:val="20"/>
        </w:rPr>
        <w:t xml:space="preserve">nd timeframes are: </w:t>
      </w:r>
    </w:p>
    <w:p w14:paraId="2DEA11BB" w14:textId="37CD8DE5" w:rsidR="00661258" w:rsidRPr="00E32843" w:rsidRDefault="00661258" w:rsidP="00661258">
      <w:pPr>
        <w:pStyle w:val="ListParagraph"/>
        <w:numPr>
          <w:ilvl w:val="0"/>
          <w:numId w:val="3"/>
        </w:numPr>
        <w:rPr>
          <w:sz w:val="20"/>
          <w:szCs w:val="20"/>
        </w:rPr>
      </w:pPr>
      <w:r>
        <w:rPr>
          <w:sz w:val="20"/>
          <w:szCs w:val="20"/>
        </w:rPr>
        <w:lastRenderedPageBreak/>
        <w:t>I</w:t>
      </w:r>
      <w:r w:rsidRPr="00EC0B3A">
        <w:rPr>
          <w:sz w:val="20"/>
          <w:szCs w:val="20"/>
        </w:rPr>
        <w:t xml:space="preserve">nception report </w:t>
      </w:r>
      <w:r w:rsidRPr="00E32843">
        <w:rPr>
          <w:sz w:val="20"/>
          <w:szCs w:val="20"/>
        </w:rPr>
        <w:t xml:space="preserve">outlining proposed criteria </w:t>
      </w:r>
      <w:r w:rsidR="003B2044" w:rsidRPr="00E32843">
        <w:rPr>
          <w:sz w:val="20"/>
          <w:szCs w:val="20"/>
        </w:rPr>
        <w:t>definitions</w:t>
      </w:r>
      <w:r w:rsidRPr="00E32843">
        <w:rPr>
          <w:sz w:val="20"/>
          <w:szCs w:val="20"/>
        </w:rPr>
        <w:t xml:space="preserve">, primary data collection methodology and </w:t>
      </w:r>
      <w:r w:rsidRPr="00E32843">
        <w:rPr>
          <w:rFonts w:cs="Calibri"/>
          <w:sz w:val="20"/>
          <w:szCs w:val="20"/>
        </w:rPr>
        <w:t>community prioritization methodology</w:t>
      </w:r>
      <w:r w:rsidR="003B2044" w:rsidRPr="00E32843">
        <w:rPr>
          <w:rFonts w:cs="Calibri"/>
          <w:sz w:val="20"/>
          <w:szCs w:val="20"/>
        </w:rPr>
        <w:t xml:space="preserve"> by</w:t>
      </w:r>
      <w:r w:rsidR="004226DB" w:rsidRPr="00E32843">
        <w:rPr>
          <w:rFonts w:cs="Calibri"/>
          <w:sz w:val="20"/>
          <w:szCs w:val="20"/>
        </w:rPr>
        <w:t xml:space="preserve"> </w:t>
      </w:r>
      <w:r w:rsidR="00472278">
        <w:rPr>
          <w:rFonts w:cs="Calibri"/>
          <w:sz w:val="20"/>
          <w:szCs w:val="20"/>
        </w:rPr>
        <w:t xml:space="preserve">November </w:t>
      </w:r>
      <w:r w:rsidRPr="00E32843">
        <w:rPr>
          <w:rFonts w:cs="Calibri"/>
          <w:sz w:val="20"/>
          <w:szCs w:val="20"/>
        </w:rPr>
        <w:t>, 2020</w:t>
      </w:r>
    </w:p>
    <w:p w14:paraId="07B71132" w14:textId="33BFE549" w:rsidR="00661258" w:rsidRPr="00E32843" w:rsidRDefault="00661258" w:rsidP="00661258">
      <w:pPr>
        <w:pStyle w:val="ListParagraph"/>
        <w:numPr>
          <w:ilvl w:val="0"/>
          <w:numId w:val="3"/>
        </w:numPr>
        <w:rPr>
          <w:sz w:val="20"/>
          <w:szCs w:val="20"/>
        </w:rPr>
      </w:pPr>
      <w:r w:rsidRPr="00E32843">
        <w:rPr>
          <w:rFonts w:cs="Calibri"/>
          <w:sz w:val="20"/>
          <w:szCs w:val="20"/>
        </w:rPr>
        <w:t xml:space="preserve">Revised inception report based </w:t>
      </w:r>
      <w:r w:rsidR="003B2044" w:rsidRPr="00E32843">
        <w:rPr>
          <w:rFonts w:cs="Calibri"/>
          <w:sz w:val="20"/>
          <w:szCs w:val="20"/>
        </w:rPr>
        <w:t>on MLGA PMU comments by</w:t>
      </w:r>
      <w:r w:rsidR="00E32843">
        <w:rPr>
          <w:rFonts w:cs="Calibri"/>
          <w:sz w:val="20"/>
          <w:szCs w:val="20"/>
        </w:rPr>
        <w:t xml:space="preserve"> </w:t>
      </w:r>
      <w:r w:rsidR="00472278">
        <w:rPr>
          <w:rFonts w:cs="Calibri"/>
          <w:sz w:val="20"/>
          <w:szCs w:val="20"/>
        </w:rPr>
        <w:t>November</w:t>
      </w:r>
      <w:r w:rsidRPr="00E32843">
        <w:rPr>
          <w:rFonts w:cs="Calibri"/>
          <w:sz w:val="20"/>
          <w:szCs w:val="20"/>
        </w:rPr>
        <w:t>, 2020</w:t>
      </w:r>
    </w:p>
    <w:p w14:paraId="151B71F9" w14:textId="5F6F1D3E" w:rsidR="00661258" w:rsidRPr="00E32843" w:rsidRDefault="00661258" w:rsidP="00661258">
      <w:pPr>
        <w:pStyle w:val="ListParagraph"/>
        <w:numPr>
          <w:ilvl w:val="0"/>
          <w:numId w:val="3"/>
        </w:numPr>
        <w:rPr>
          <w:sz w:val="20"/>
          <w:szCs w:val="20"/>
        </w:rPr>
      </w:pPr>
      <w:r w:rsidRPr="00E32843">
        <w:rPr>
          <w:sz w:val="20"/>
          <w:szCs w:val="20"/>
        </w:rPr>
        <w:t xml:space="preserve">Short report on proposed selection of communities describing conducted field work, data analysis </w:t>
      </w:r>
      <w:r w:rsidR="003B2044" w:rsidRPr="00E32843">
        <w:rPr>
          <w:sz w:val="20"/>
          <w:szCs w:val="20"/>
        </w:rPr>
        <w:t>and prioritization matrix by</w:t>
      </w:r>
      <w:r w:rsidR="00472278">
        <w:rPr>
          <w:sz w:val="20"/>
          <w:szCs w:val="20"/>
        </w:rPr>
        <w:t xml:space="preserve"> December </w:t>
      </w:r>
      <w:r w:rsidRPr="00E32843">
        <w:rPr>
          <w:sz w:val="20"/>
          <w:szCs w:val="20"/>
        </w:rPr>
        <w:t>, 2020</w:t>
      </w:r>
    </w:p>
    <w:p w14:paraId="58F029E2" w14:textId="62A76DAC" w:rsidR="00661258" w:rsidRPr="00E32843" w:rsidRDefault="00661258" w:rsidP="00661258">
      <w:pPr>
        <w:pStyle w:val="ListParagraph"/>
        <w:numPr>
          <w:ilvl w:val="0"/>
          <w:numId w:val="3"/>
        </w:numPr>
        <w:rPr>
          <w:sz w:val="20"/>
          <w:szCs w:val="20"/>
        </w:rPr>
      </w:pPr>
      <w:r w:rsidRPr="00E32843">
        <w:rPr>
          <w:sz w:val="20"/>
          <w:szCs w:val="20"/>
        </w:rPr>
        <w:t xml:space="preserve">Revised report on selection of communities based </w:t>
      </w:r>
      <w:r w:rsidRPr="00E32843">
        <w:rPr>
          <w:rFonts w:cs="Calibri"/>
          <w:sz w:val="20"/>
          <w:szCs w:val="20"/>
        </w:rPr>
        <w:t xml:space="preserve">on MLG PMU comments </w:t>
      </w:r>
      <w:r w:rsidRPr="00E32843">
        <w:rPr>
          <w:sz w:val="20"/>
          <w:szCs w:val="20"/>
        </w:rPr>
        <w:t xml:space="preserve">by </w:t>
      </w:r>
      <w:r w:rsidR="00472278">
        <w:rPr>
          <w:sz w:val="20"/>
          <w:szCs w:val="20"/>
        </w:rPr>
        <w:t>December</w:t>
      </w:r>
      <w:r w:rsidR="003B2044" w:rsidRPr="00E32843">
        <w:rPr>
          <w:sz w:val="20"/>
          <w:szCs w:val="20"/>
        </w:rPr>
        <w:t>, 2020</w:t>
      </w:r>
    </w:p>
    <w:p w14:paraId="1083A76F" w14:textId="1949CE34" w:rsidR="00661258" w:rsidRPr="00E32843" w:rsidRDefault="00661258" w:rsidP="00661258">
      <w:pPr>
        <w:pStyle w:val="ListParagraph"/>
        <w:numPr>
          <w:ilvl w:val="0"/>
          <w:numId w:val="3"/>
        </w:numPr>
        <w:rPr>
          <w:sz w:val="20"/>
          <w:szCs w:val="20"/>
        </w:rPr>
      </w:pPr>
      <w:r w:rsidRPr="00E32843">
        <w:rPr>
          <w:sz w:val="20"/>
          <w:szCs w:val="20"/>
        </w:rPr>
        <w:t>Community profiles and w</w:t>
      </w:r>
      <w:r w:rsidR="003B2044" w:rsidRPr="00E32843">
        <w:rPr>
          <w:sz w:val="20"/>
          <w:szCs w:val="20"/>
        </w:rPr>
        <w:t xml:space="preserve">orkshop materials by </w:t>
      </w:r>
      <w:r w:rsidR="004226DB" w:rsidRPr="00E32843">
        <w:rPr>
          <w:sz w:val="20"/>
          <w:szCs w:val="20"/>
        </w:rPr>
        <w:t>November</w:t>
      </w:r>
      <w:r w:rsidRPr="00E32843">
        <w:rPr>
          <w:sz w:val="20"/>
          <w:szCs w:val="20"/>
        </w:rPr>
        <w:t>, 2020</w:t>
      </w:r>
    </w:p>
    <w:p w14:paraId="25BB091E" w14:textId="4C27550C" w:rsidR="00661258" w:rsidRPr="00E32843" w:rsidRDefault="00661258" w:rsidP="00661258">
      <w:pPr>
        <w:pStyle w:val="ListParagraph"/>
        <w:numPr>
          <w:ilvl w:val="0"/>
          <w:numId w:val="3"/>
        </w:numPr>
        <w:rPr>
          <w:sz w:val="20"/>
          <w:szCs w:val="20"/>
        </w:rPr>
      </w:pPr>
      <w:r w:rsidRPr="00E32843">
        <w:rPr>
          <w:sz w:val="20"/>
          <w:szCs w:val="20"/>
        </w:rPr>
        <w:t xml:space="preserve">Revised community profiles and workshop materials based </w:t>
      </w:r>
      <w:r w:rsidRPr="00E32843">
        <w:rPr>
          <w:rFonts w:cs="Calibri"/>
          <w:sz w:val="20"/>
          <w:szCs w:val="20"/>
        </w:rPr>
        <w:t xml:space="preserve">on MLGA PMU comments by </w:t>
      </w:r>
      <w:r w:rsidR="00472278">
        <w:rPr>
          <w:sz w:val="20"/>
          <w:szCs w:val="20"/>
        </w:rPr>
        <w:t>December</w:t>
      </w:r>
      <w:r w:rsidR="00472278" w:rsidRPr="00E32843">
        <w:rPr>
          <w:sz w:val="20"/>
          <w:szCs w:val="20"/>
        </w:rPr>
        <w:t xml:space="preserve"> </w:t>
      </w:r>
      <w:r w:rsidR="004226DB" w:rsidRPr="00E32843">
        <w:rPr>
          <w:sz w:val="20"/>
          <w:szCs w:val="20"/>
        </w:rPr>
        <w:t>2020</w:t>
      </w:r>
    </w:p>
    <w:p w14:paraId="13599BCB" w14:textId="1298E130" w:rsidR="00661258" w:rsidRDefault="00E32843" w:rsidP="00661258">
      <w:pPr>
        <w:rPr>
          <w:rFonts w:eastAsiaTheme="minorHAnsi"/>
        </w:rPr>
      </w:pPr>
      <w:r>
        <w:rPr>
          <w:rFonts w:eastAsiaTheme="minorHAnsi"/>
        </w:rPr>
        <w:t xml:space="preserve"> </w:t>
      </w:r>
    </w:p>
    <w:p w14:paraId="5E822E1C" w14:textId="77777777" w:rsidR="00661258" w:rsidRDefault="00661258" w:rsidP="00661258">
      <w:pPr>
        <w:rPr>
          <w:rFonts w:eastAsiaTheme="minorHAnsi"/>
        </w:rPr>
      </w:pPr>
    </w:p>
    <w:p w14:paraId="432FD318" w14:textId="1BF686FA" w:rsidR="00661258" w:rsidRPr="007C6F35" w:rsidRDefault="00661258" w:rsidP="00661258">
      <w:pPr>
        <w:pStyle w:val="ListParagraph"/>
        <w:numPr>
          <w:ilvl w:val="0"/>
          <w:numId w:val="1"/>
        </w:numPr>
        <w:rPr>
          <w:rFonts w:cs="Calibri"/>
          <w:b/>
          <w:bCs/>
          <w:sz w:val="20"/>
          <w:szCs w:val="20"/>
        </w:rPr>
      </w:pPr>
      <w:r>
        <w:rPr>
          <w:rFonts w:cs="Calibri"/>
          <w:b/>
          <w:bCs/>
          <w:sz w:val="20"/>
          <w:szCs w:val="20"/>
        </w:rPr>
        <w:t>Qualification</w:t>
      </w:r>
      <w:r w:rsidR="00331F68">
        <w:rPr>
          <w:rFonts w:cs="Calibri"/>
          <w:b/>
          <w:bCs/>
          <w:sz w:val="20"/>
          <w:szCs w:val="20"/>
        </w:rPr>
        <w:t xml:space="preserve"> criteria</w:t>
      </w:r>
      <w:r>
        <w:rPr>
          <w:rFonts w:cs="Calibri"/>
          <w:b/>
          <w:bCs/>
          <w:sz w:val="20"/>
          <w:szCs w:val="20"/>
        </w:rPr>
        <w:t xml:space="preserve"> </w:t>
      </w:r>
    </w:p>
    <w:p w14:paraId="1CC22147" w14:textId="77777777" w:rsidR="00661258" w:rsidRDefault="00661258" w:rsidP="00661258">
      <w:pPr>
        <w:pStyle w:val="ListParagraph"/>
        <w:numPr>
          <w:ilvl w:val="0"/>
          <w:numId w:val="4"/>
        </w:numPr>
        <w:spacing w:line="240" w:lineRule="auto"/>
        <w:jc w:val="left"/>
        <w:rPr>
          <w:rFonts w:cs="Calibri"/>
          <w:sz w:val="20"/>
          <w:szCs w:val="20"/>
        </w:rPr>
      </w:pPr>
      <w:r w:rsidRPr="00BF0424">
        <w:rPr>
          <w:rFonts w:cs="Calibri"/>
          <w:sz w:val="20"/>
          <w:szCs w:val="20"/>
        </w:rPr>
        <w:t>University degree, or above, in</w:t>
      </w:r>
      <w:r>
        <w:rPr>
          <w:rFonts w:cs="Calibri"/>
          <w:sz w:val="20"/>
          <w:szCs w:val="20"/>
        </w:rPr>
        <w:t xml:space="preserve"> social sciences</w:t>
      </w:r>
      <w:r w:rsidRPr="00901802">
        <w:rPr>
          <w:rFonts w:cs="Calibri"/>
          <w:sz w:val="20"/>
          <w:szCs w:val="20"/>
        </w:rPr>
        <w:t>;</w:t>
      </w:r>
    </w:p>
    <w:p w14:paraId="5E83674D" w14:textId="77777777"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 xml:space="preserve">Proven knowledge about vulnerable communities in Kosovo; </w:t>
      </w:r>
    </w:p>
    <w:p w14:paraId="721ECBE3" w14:textId="5EFD46A8"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 xml:space="preserve">Experience in social science research, mixed method research, prioritization </w:t>
      </w:r>
      <w:r w:rsidR="003B2044">
        <w:rPr>
          <w:rFonts w:cs="Calibri"/>
          <w:sz w:val="20"/>
          <w:szCs w:val="20"/>
        </w:rPr>
        <w:t>mythologies</w:t>
      </w:r>
      <w:r>
        <w:rPr>
          <w:rFonts w:cs="Calibri"/>
          <w:sz w:val="20"/>
          <w:szCs w:val="20"/>
        </w:rPr>
        <w:t xml:space="preserve">; </w:t>
      </w:r>
    </w:p>
    <w:p w14:paraId="2280B848" w14:textId="77777777"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Local experience with data collection from Kosovo government institutions at national and local level;</w:t>
      </w:r>
    </w:p>
    <w:p w14:paraId="3F2A5C87" w14:textId="358C8B0D"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Proven ability to work with youth and youth stakeholders at municipal and community level</w:t>
      </w:r>
      <w:r w:rsidR="003B2044">
        <w:rPr>
          <w:rFonts w:cs="Calibri"/>
          <w:sz w:val="20"/>
          <w:szCs w:val="20"/>
        </w:rPr>
        <w:t>;</w:t>
      </w:r>
      <w:r>
        <w:rPr>
          <w:rFonts w:cs="Calibri"/>
          <w:sz w:val="20"/>
          <w:szCs w:val="20"/>
        </w:rPr>
        <w:t xml:space="preserve"> </w:t>
      </w:r>
    </w:p>
    <w:p w14:paraId="572C6DA0" w14:textId="6BBF3A67"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Proven report writing and workshop material development skills</w:t>
      </w:r>
      <w:r w:rsidR="003B2044">
        <w:rPr>
          <w:rFonts w:cs="Calibri"/>
          <w:sz w:val="20"/>
          <w:szCs w:val="20"/>
        </w:rPr>
        <w:t>;</w:t>
      </w:r>
      <w:r>
        <w:rPr>
          <w:rFonts w:cs="Calibri"/>
          <w:sz w:val="20"/>
          <w:szCs w:val="20"/>
        </w:rPr>
        <w:t xml:space="preserve"> </w:t>
      </w:r>
    </w:p>
    <w:p w14:paraId="5E767102" w14:textId="5BA4E196" w:rsidR="00661258" w:rsidRDefault="00661258" w:rsidP="00661258">
      <w:pPr>
        <w:pStyle w:val="ListParagraph"/>
        <w:numPr>
          <w:ilvl w:val="0"/>
          <w:numId w:val="4"/>
        </w:numPr>
        <w:spacing w:line="240" w:lineRule="auto"/>
        <w:jc w:val="left"/>
        <w:rPr>
          <w:rFonts w:cs="Calibri"/>
          <w:sz w:val="20"/>
          <w:szCs w:val="20"/>
        </w:rPr>
      </w:pPr>
      <w:r>
        <w:rPr>
          <w:rFonts w:cs="Calibri"/>
          <w:sz w:val="20"/>
          <w:szCs w:val="20"/>
        </w:rPr>
        <w:t>Excellent knowledge of Albanian, Serbian and English language</w:t>
      </w:r>
      <w:r w:rsidR="00331F68">
        <w:rPr>
          <w:rFonts w:cs="Calibri"/>
          <w:sz w:val="20"/>
          <w:szCs w:val="20"/>
        </w:rPr>
        <w:t>.</w:t>
      </w:r>
    </w:p>
    <w:p w14:paraId="494C3F60" w14:textId="77777777" w:rsidR="00661258" w:rsidRDefault="00661258" w:rsidP="00661258">
      <w:pPr>
        <w:spacing w:line="240" w:lineRule="auto"/>
        <w:jc w:val="left"/>
        <w:rPr>
          <w:rFonts w:cs="Calibri"/>
          <w:sz w:val="20"/>
          <w:szCs w:val="20"/>
        </w:rPr>
      </w:pPr>
    </w:p>
    <w:p w14:paraId="0D281EBE" w14:textId="77777777" w:rsidR="00661258" w:rsidRPr="00A8364C" w:rsidRDefault="00661258" w:rsidP="00661258">
      <w:pPr>
        <w:spacing w:line="240" w:lineRule="auto"/>
        <w:jc w:val="left"/>
        <w:rPr>
          <w:rFonts w:cs="Calibri"/>
          <w:sz w:val="20"/>
          <w:szCs w:val="20"/>
        </w:rPr>
      </w:pPr>
    </w:p>
    <w:p w14:paraId="2D13E0C4" w14:textId="0B80900B" w:rsidR="00D3566C" w:rsidRPr="00E32843" w:rsidRDefault="00D3566C" w:rsidP="00D3566C">
      <w:pPr>
        <w:rPr>
          <w:sz w:val="20"/>
          <w:szCs w:val="20"/>
        </w:rPr>
      </w:pPr>
      <w:r w:rsidRPr="00E32843">
        <w:rPr>
          <w:sz w:val="20"/>
          <w:szCs w:val="20"/>
        </w:rPr>
        <w:t>VII.</w:t>
      </w:r>
      <w:r w:rsidRPr="00E32843">
        <w:rPr>
          <w:b/>
          <w:bCs/>
          <w:sz w:val="20"/>
          <w:szCs w:val="20"/>
        </w:rPr>
        <w:tab/>
        <w:t>Reporting</w:t>
      </w:r>
      <w:r w:rsidR="00162AFD">
        <w:rPr>
          <w:b/>
          <w:bCs/>
          <w:sz w:val="20"/>
          <w:szCs w:val="20"/>
        </w:rPr>
        <w:t>, Level of effort</w:t>
      </w:r>
      <w:r w:rsidRPr="00E32843">
        <w:rPr>
          <w:b/>
          <w:bCs/>
          <w:sz w:val="20"/>
          <w:szCs w:val="20"/>
        </w:rPr>
        <w:t xml:space="preserve"> </w:t>
      </w:r>
      <w:r w:rsidR="003F61FC" w:rsidRPr="00E32843">
        <w:rPr>
          <w:b/>
          <w:bCs/>
          <w:sz w:val="20"/>
          <w:szCs w:val="20"/>
        </w:rPr>
        <w:t>and duration</w:t>
      </w:r>
      <w:r w:rsidR="003F61FC">
        <w:rPr>
          <w:sz w:val="20"/>
          <w:szCs w:val="20"/>
        </w:rPr>
        <w:t xml:space="preserve"> </w:t>
      </w:r>
    </w:p>
    <w:p w14:paraId="761DBF96" w14:textId="22295919" w:rsidR="00162AFD" w:rsidRDefault="007B3B31" w:rsidP="00D3566C">
      <w:pPr>
        <w:rPr>
          <w:sz w:val="20"/>
          <w:szCs w:val="20"/>
        </w:rPr>
      </w:pPr>
      <w:r w:rsidRPr="00E32843">
        <w:rPr>
          <w:sz w:val="20"/>
          <w:szCs w:val="20"/>
        </w:rPr>
        <w:t xml:space="preserve">The selected consultant will be contracted by the MLG, the implementing agency, </w:t>
      </w:r>
      <w:r w:rsidR="000649F3" w:rsidRPr="00E32843">
        <w:rPr>
          <w:sz w:val="20"/>
          <w:szCs w:val="20"/>
        </w:rPr>
        <w:t xml:space="preserve">with </w:t>
      </w:r>
      <w:r w:rsidRPr="00E32843">
        <w:rPr>
          <w:sz w:val="20"/>
          <w:szCs w:val="20"/>
        </w:rPr>
        <w:t xml:space="preserve">an estimated start date of </w:t>
      </w:r>
      <w:r w:rsidR="00472278">
        <w:rPr>
          <w:sz w:val="20"/>
          <w:szCs w:val="20"/>
        </w:rPr>
        <w:t>October</w:t>
      </w:r>
      <w:r w:rsidRPr="00E32843">
        <w:rPr>
          <w:sz w:val="20"/>
          <w:szCs w:val="20"/>
        </w:rPr>
        <w:t>, 2020</w:t>
      </w:r>
      <w:r w:rsidR="00903FC1" w:rsidRPr="00E32843">
        <w:rPr>
          <w:sz w:val="20"/>
          <w:szCs w:val="20"/>
        </w:rPr>
        <w:t xml:space="preserve"> and</w:t>
      </w:r>
      <w:r w:rsidR="00472278">
        <w:rPr>
          <w:sz w:val="20"/>
          <w:szCs w:val="20"/>
        </w:rPr>
        <w:t xml:space="preserve"> total duration of 3</w:t>
      </w:r>
      <w:r w:rsidR="00903FC1">
        <w:rPr>
          <w:sz w:val="20"/>
          <w:szCs w:val="20"/>
        </w:rPr>
        <w:t xml:space="preserve"> months</w:t>
      </w:r>
      <w:r w:rsidRPr="007B3B31">
        <w:rPr>
          <w:sz w:val="20"/>
          <w:szCs w:val="20"/>
        </w:rPr>
        <w:t>.</w:t>
      </w:r>
      <w:r w:rsidR="000649F3">
        <w:rPr>
          <w:sz w:val="20"/>
          <w:szCs w:val="20"/>
        </w:rPr>
        <w:t xml:space="preserve"> </w:t>
      </w:r>
      <w:r w:rsidR="00162AFD" w:rsidRPr="00E32843">
        <w:rPr>
          <w:sz w:val="20"/>
          <w:szCs w:val="20"/>
        </w:rPr>
        <w:t>The estimated level of effort for this assignment is 40 person days</w:t>
      </w:r>
      <w:r w:rsidR="00162AFD">
        <w:rPr>
          <w:sz w:val="20"/>
          <w:szCs w:val="20"/>
        </w:rPr>
        <w:t>.</w:t>
      </w:r>
    </w:p>
    <w:p w14:paraId="573022D5" w14:textId="6E4BE4E3" w:rsidR="00E25501" w:rsidRDefault="00D3566C" w:rsidP="00D3566C">
      <w:pPr>
        <w:rPr>
          <w:sz w:val="20"/>
          <w:szCs w:val="20"/>
        </w:rPr>
      </w:pPr>
      <w:r w:rsidRPr="00E32843">
        <w:rPr>
          <w:sz w:val="20"/>
          <w:szCs w:val="20"/>
        </w:rPr>
        <w:t>The Consultant for Needs and Mapping Assessment will report to the M4Y Project Coordinator &amp; Project Director or a person, to whom these authorities delegated.</w:t>
      </w:r>
      <w:r w:rsidR="00903FC1">
        <w:rPr>
          <w:sz w:val="20"/>
          <w:szCs w:val="20"/>
        </w:rPr>
        <w:t xml:space="preserve"> This is a lump sum contract. </w:t>
      </w:r>
    </w:p>
    <w:p w14:paraId="5EB1D248" w14:textId="01B0CA1C" w:rsidR="003F61FC" w:rsidRDefault="003F61FC" w:rsidP="00D3566C">
      <w:pPr>
        <w:rPr>
          <w:sz w:val="20"/>
          <w:szCs w:val="20"/>
        </w:rPr>
      </w:pPr>
    </w:p>
    <w:p w14:paraId="04FF4081" w14:textId="77777777" w:rsidR="006B199E" w:rsidRPr="00472278" w:rsidRDefault="006B199E" w:rsidP="006B199E">
      <w:pPr>
        <w:rPr>
          <w:b/>
          <w:sz w:val="20"/>
          <w:szCs w:val="20"/>
        </w:rPr>
      </w:pPr>
      <w:r w:rsidRPr="00472278">
        <w:rPr>
          <w:b/>
          <w:sz w:val="20"/>
          <w:szCs w:val="20"/>
        </w:rPr>
        <w:t>Selection process:</w:t>
      </w:r>
    </w:p>
    <w:p w14:paraId="68BAAAF2" w14:textId="77777777" w:rsidR="006B199E" w:rsidRPr="00E32843" w:rsidRDefault="006B199E" w:rsidP="00D3566C">
      <w:pPr>
        <w:rPr>
          <w:sz w:val="4"/>
          <w:szCs w:val="4"/>
        </w:rPr>
      </w:pPr>
    </w:p>
    <w:p w14:paraId="5C3D030B" w14:textId="3DFCBD6F" w:rsidR="006B199E" w:rsidRPr="00E32843" w:rsidRDefault="006B199E" w:rsidP="00D3566C">
      <w:pPr>
        <w:rPr>
          <w:rFonts w:eastAsia="Calibri" w:cs="Calibri"/>
          <w:sz w:val="20"/>
          <w:szCs w:val="20"/>
        </w:rPr>
      </w:pPr>
      <w:r w:rsidRPr="00E32843">
        <w:rPr>
          <w:rFonts w:eastAsia="Calibri" w:cs="Calibri"/>
          <w:sz w:val="20"/>
          <w:szCs w:val="20"/>
        </w:rPr>
        <w:t>Individual Consultant/s will be selected in accordance with the Bank’s “Procurement Regulations for IPF Borrowers” (July 2016-Revised November 2017 and August 2018) (“Procurement Regulations”), which can be found at the following website: www.worldbank.org </w:t>
      </w:r>
      <w:r w:rsidRPr="006B199E">
        <w:rPr>
          <w:rFonts w:eastAsia="Calibri" w:cs="Calibri"/>
          <w:sz w:val="20"/>
          <w:szCs w:val="20"/>
        </w:rPr>
        <w:t>based on an open call for Indivi</w:t>
      </w:r>
      <w:r>
        <w:rPr>
          <w:rFonts w:eastAsia="Calibri" w:cs="Calibri"/>
          <w:sz w:val="20"/>
          <w:szCs w:val="20"/>
        </w:rPr>
        <w:t>dual Consultants (IC) Selection</w:t>
      </w:r>
      <w:r w:rsidRPr="00E32843">
        <w:rPr>
          <w:rFonts w:eastAsia="Calibri" w:cs="Calibri"/>
          <w:sz w:val="20"/>
          <w:szCs w:val="20"/>
        </w:rPr>
        <w:t xml:space="preserve"> and is open to all eligible individuals as defined in the Procurement Regulations.</w:t>
      </w:r>
    </w:p>
    <w:sectPr w:rsidR="006B199E" w:rsidRPr="00E3284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13691" w16cid:durableId="22D01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711F" w14:textId="77777777" w:rsidR="00A973C8" w:rsidRDefault="00A973C8" w:rsidP="00661258">
      <w:pPr>
        <w:spacing w:line="240" w:lineRule="auto"/>
      </w:pPr>
      <w:r>
        <w:separator/>
      </w:r>
    </w:p>
  </w:endnote>
  <w:endnote w:type="continuationSeparator" w:id="0">
    <w:p w14:paraId="1EB6295D" w14:textId="77777777" w:rsidR="00A973C8" w:rsidRDefault="00A973C8" w:rsidP="00661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B5B1" w14:textId="77777777" w:rsidR="00A973C8" w:rsidRDefault="00A973C8" w:rsidP="00661258">
      <w:pPr>
        <w:spacing w:line="240" w:lineRule="auto"/>
      </w:pPr>
      <w:r>
        <w:separator/>
      </w:r>
    </w:p>
  </w:footnote>
  <w:footnote w:type="continuationSeparator" w:id="0">
    <w:p w14:paraId="6CAE1287" w14:textId="77777777" w:rsidR="00A973C8" w:rsidRDefault="00A973C8" w:rsidP="006612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35CA"/>
    <w:multiLevelType w:val="hybridMultilevel"/>
    <w:tmpl w:val="F124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D02A9"/>
    <w:multiLevelType w:val="hybridMultilevel"/>
    <w:tmpl w:val="56DA73DA"/>
    <w:lvl w:ilvl="0" w:tplc="95349A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4C31EB"/>
    <w:multiLevelType w:val="hybridMultilevel"/>
    <w:tmpl w:val="752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B5B02"/>
    <w:multiLevelType w:val="hybridMultilevel"/>
    <w:tmpl w:val="0590E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58"/>
    <w:rsid w:val="000649F3"/>
    <w:rsid w:val="0007146D"/>
    <w:rsid w:val="00162AFD"/>
    <w:rsid w:val="00201952"/>
    <w:rsid w:val="002A08B3"/>
    <w:rsid w:val="00300F63"/>
    <w:rsid w:val="00331489"/>
    <w:rsid w:val="00331F68"/>
    <w:rsid w:val="003865B4"/>
    <w:rsid w:val="003B2044"/>
    <w:rsid w:val="003F1930"/>
    <w:rsid w:val="003F61FC"/>
    <w:rsid w:val="004226DB"/>
    <w:rsid w:val="004236D7"/>
    <w:rsid w:val="004605AF"/>
    <w:rsid w:val="00472278"/>
    <w:rsid w:val="0048690E"/>
    <w:rsid w:val="005D6322"/>
    <w:rsid w:val="00661258"/>
    <w:rsid w:val="00677EDD"/>
    <w:rsid w:val="006B199E"/>
    <w:rsid w:val="007B3B31"/>
    <w:rsid w:val="0081046D"/>
    <w:rsid w:val="00903FC1"/>
    <w:rsid w:val="009E6FAD"/>
    <w:rsid w:val="00A8364C"/>
    <w:rsid w:val="00A973C8"/>
    <w:rsid w:val="00B2720F"/>
    <w:rsid w:val="00B97D82"/>
    <w:rsid w:val="00C3668D"/>
    <w:rsid w:val="00C71FAE"/>
    <w:rsid w:val="00CA2299"/>
    <w:rsid w:val="00D07BAF"/>
    <w:rsid w:val="00D3566C"/>
    <w:rsid w:val="00D51B50"/>
    <w:rsid w:val="00E25501"/>
    <w:rsid w:val="00E32843"/>
    <w:rsid w:val="00ED3041"/>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888E"/>
  <w15:chartTrackingRefBased/>
  <w15:docId w15:val="{5C5BC24D-0B9A-4AC5-AEA6-D805E45D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58"/>
    <w:pPr>
      <w:spacing w:after="0"/>
      <w:jc w:val="both"/>
    </w:pPr>
    <w:rPr>
      <w:rFonts w:ascii="Calibri" w:eastAsia="Times New Roman" w:hAnsi="Calibri" w:cs="Times New Roman"/>
    </w:rPr>
  </w:style>
  <w:style w:type="paragraph" w:styleId="Heading3">
    <w:name w:val="heading 3"/>
    <w:aliases w:val="Sub-Clause Paragraph,Section Header3"/>
    <w:basedOn w:val="Normal"/>
    <w:next w:val="Normal"/>
    <w:link w:val="Heading3Char"/>
    <w:uiPriority w:val="9"/>
    <w:unhideWhenUsed/>
    <w:qFormat/>
    <w:rsid w:val="00661258"/>
    <w:pPr>
      <w:keepNext/>
      <w:keepLines/>
      <w:spacing w:before="40"/>
      <w:outlineLvl w:val="2"/>
    </w:pPr>
    <w:rPr>
      <w:rFonts w:ascii="Calibri Light" w:hAnsi="Calibri Light"/>
      <w:color w:val="1F38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uiPriority w:val="9"/>
    <w:rsid w:val="00661258"/>
    <w:rPr>
      <w:rFonts w:ascii="Calibri Light" w:eastAsia="Times New Roman" w:hAnsi="Calibri Light" w:cs="Times New Roman"/>
      <w:color w:val="1F3864"/>
      <w:sz w:val="24"/>
      <w:szCs w:val="24"/>
    </w:rPr>
  </w:style>
  <w:style w:type="character" w:styleId="CommentReference">
    <w:name w:val="annotation reference"/>
    <w:basedOn w:val="DefaultParagraphFont"/>
    <w:unhideWhenUsed/>
    <w:rsid w:val="00661258"/>
    <w:rPr>
      <w:sz w:val="16"/>
      <w:szCs w:val="16"/>
    </w:rPr>
  </w:style>
  <w:style w:type="paragraph" w:styleId="CommentText">
    <w:name w:val="annotation text"/>
    <w:basedOn w:val="Normal"/>
    <w:link w:val="CommentTextChar"/>
    <w:uiPriority w:val="99"/>
    <w:unhideWhenUsed/>
    <w:rsid w:val="00661258"/>
    <w:pPr>
      <w:spacing w:line="240" w:lineRule="auto"/>
    </w:pPr>
    <w:rPr>
      <w:sz w:val="20"/>
      <w:szCs w:val="20"/>
    </w:rPr>
  </w:style>
  <w:style w:type="character" w:customStyle="1" w:styleId="CommentTextChar">
    <w:name w:val="Comment Text Char"/>
    <w:basedOn w:val="DefaultParagraphFont"/>
    <w:link w:val="CommentText"/>
    <w:uiPriority w:val="99"/>
    <w:rsid w:val="00661258"/>
    <w:rPr>
      <w:rFonts w:ascii="Calibri" w:eastAsia="Times New Roman" w:hAnsi="Calibri" w:cs="Times New Roman"/>
      <w:sz w:val="20"/>
      <w:szCs w:val="20"/>
    </w:rPr>
  </w:style>
  <w:style w:type="paragraph" w:styleId="ListParagraph">
    <w:name w:val="List Paragraph"/>
    <w:aliases w:val="ADB paragraph numbering,List Paragraph (numbered (a)),List_Paragraph,Multilevel para_II,List Paragraph1,Akapit z listą BS,List Paragraph 1,Bullet1,Main numbered paragraph,Абзац вправо-1,NumberedParas,References,Bullets,NUMBERED PARAGRAPH"/>
    <w:basedOn w:val="Normal"/>
    <w:link w:val="ListParagraphChar"/>
    <w:uiPriority w:val="34"/>
    <w:qFormat/>
    <w:rsid w:val="00661258"/>
    <w:pPr>
      <w:ind w:left="720"/>
      <w:contextualSpacing/>
    </w:pPr>
  </w:style>
  <w:style w:type="character" w:customStyle="1" w:styleId="ListParagraphChar">
    <w:name w:val="List Paragraph Char"/>
    <w:aliases w:val="ADB paragraph numbering Char,List Paragraph (numbered (a)) Char,List_Paragraph Char,Multilevel para_II Char,List Paragraph1 Char,Akapit z listą BS Char,List Paragraph 1 Char,Bullet1 Char,Main numbered paragraph Char,References Char"/>
    <w:link w:val="ListParagraph"/>
    <w:uiPriority w:val="34"/>
    <w:qFormat/>
    <w:locked/>
    <w:rsid w:val="00661258"/>
    <w:rPr>
      <w:rFonts w:ascii="Calibri" w:eastAsia="Times New Roman" w:hAnsi="Calibri" w:cs="Times New Roman"/>
    </w:rPr>
  </w:style>
  <w:style w:type="paragraph" w:styleId="BalloonText">
    <w:name w:val="Balloon Text"/>
    <w:basedOn w:val="Normal"/>
    <w:link w:val="BalloonTextChar"/>
    <w:uiPriority w:val="99"/>
    <w:semiHidden/>
    <w:unhideWhenUsed/>
    <w:rsid w:val="006612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5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8364C"/>
    <w:rPr>
      <w:b/>
      <w:bCs/>
    </w:rPr>
  </w:style>
  <w:style w:type="character" w:customStyle="1" w:styleId="CommentSubjectChar">
    <w:name w:val="Comment Subject Char"/>
    <w:basedOn w:val="CommentTextChar"/>
    <w:link w:val="CommentSubject"/>
    <w:uiPriority w:val="99"/>
    <w:semiHidden/>
    <w:rsid w:val="00A8364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84F02-BD16-478D-A05B-50E3A7D06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C7B6E-F422-430E-BA3C-15B6C6B46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A54F1-28CD-4CCE-BFA8-1A8FF0B23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Ifeta Smajic</dc:creator>
  <cp:keywords/>
  <dc:description/>
  <cp:lastModifiedBy>Trim Berisha</cp:lastModifiedBy>
  <cp:revision>2</cp:revision>
  <dcterms:created xsi:type="dcterms:W3CDTF">2020-09-10T11:55:00Z</dcterms:created>
  <dcterms:modified xsi:type="dcterms:W3CDTF">2020-09-10T11:55:00Z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