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1B" w:rsidRPr="00905CB2" w:rsidRDefault="00C56D1B" w:rsidP="00BC6670">
      <w:pPr>
        <w:jc w:val="both"/>
        <w:rPr>
          <w:rFonts w:ascii="Book Antiqua" w:hAnsi="Book Antiqua"/>
          <w:b/>
          <w:caps/>
          <w:lang w:val="sr-Latn-RS"/>
        </w:rPr>
      </w:pPr>
    </w:p>
    <w:p w:rsidR="007D7489" w:rsidRDefault="0034030B" w:rsidP="003166A8">
      <w:pPr>
        <w:spacing w:after="0"/>
        <w:jc w:val="center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>USLOVI RADA</w:t>
      </w:r>
      <w:r w:rsidR="007D7489" w:rsidRPr="00905CB2">
        <w:rPr>
          <w:rFonts w:ascii="Book Antiqua" w:hAnsi="Book Antiqua"/>
          <w:b/>
          <w:lang w:val="sr-Latn-RS"/>
        </w:rPr>
        <w:t xml:space="preserve"> / </w:t>
      </w:r>
      <w:r w:rsidRPr="00905CB2">
        <w:rPr>
          <w:rFonts w:ascii="Book Antiqua" w:hAnsi="Book Antiqua"/>
          <w:b/>
          <w:lang w:val="sr-Latn-RS"/>
        </w:rPr>
        <w:t>OPIS POSLA</w:t>
      </w:r>
    </w:p>
    <w:p w:rsidR="005B7028" w:rsidRDefault="005B7028" w:rsidP="003166A8">
      <w:pPr>
        <w:spacing w:after="0"/>
        <w:jc w:val="center"/>
        <w:rPr>
          <w:rFonts w:ascii="Book Antiqua" w:hAnsi="Book Antiqua"/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7216"/>
      </w:tblGrid>
      <w:tr w:rsidR="005B7028" w:rsidRPr="005B7028" w:rsidTr="007B4BB7">
        <w:tc>
          <w:tcPr>
            <w:tcW w:w="217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905CB2">
              <w:rPr>
                <w:rFonts w:ascii="Book Antiqua" w:hAnsi="Book Antiqua"/>
                <w:b/>
                <w:lang w:val="sr-Latn-RS"/>
              </w:rPr>
              <w:t>Položaj:</w:t>
            </w:r>
          </w:p>
        </w:tc>
        <w:tc>
          <w:tcPr>
            <w:tcW w:w="7398" w:type="dxa"/>
          </w:tcPr>
          <w:p w:rsidR="005B7028" w:rsidRPr="005B7028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  <w:bCs/>
                <w:lang w:val="sr-Latn-RS"/>
              </w:rPr>
              <w:t>Službenik antene u Zajedničkom tehničkom sekretarijatu (ZTS), Program prekogranične saradnje između Albanije – Kosova, IPA II,</w:t>
            </w:r>
            <w:r>
              <w:rPr>
                <w:rFonts w:ascii="Book Antiqua" w:hAnsi="Book Antiqua"/>
                <w:b/>
                <w:bCs/>
                <w:lang w:val="sr-Latn-RS"/>
              </w:rPr>
              <w:t xml:space="preserve"> 2014-2020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5B7028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Lokaci</w:t>
            </w:r>
            <w:r>
              <w:rPr>
                <w:rFonts w:ascii="Book Antiqua" w:hAnsi="Book Antiqua"/>
                <w:b/>
              </w:rPr>
              <w:t>ja</w:t>
            </w:r>
            <w:r w:rsidRPr="00C941D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398" w:type="dxa"/>
          </w:tcPr>
          <w:p w:rsidR="005B7028" w:rsidRPr="005B7028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  <w:bCs/>
                <w:lang w:val="sr-Latn-RS"/>
              </w:rPr>
              <w:t>Kancelarija antene ZTS-a u Prištini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5B7028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Projek</w:t>
            </w:r>
            <w:r>
              <w:rPr>
                <w:rFonts w:ascii="Book Antiqua" w:hAnsi="Book Antiqua"/>
                <w:b/>
              </w:rPr>
              <w:t>a</w:t>
            </w:r>
            <w:r w:rsidRPr="00C941DE">
              <w:rPr>
                <w:rFonts w:ascii="Book Antiqua" w:hAnsi="Book Antiqua"/>
                <w:b/>
              </w:rPr>
              <w:t>t:</w:t>
            </w:r>
          </w:p>
        </w:tc>
        <w:tc>
          <w:tcPr>
            <w:tcW w:w="739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</w:rPr>
              <w:t>Tehnička pomoć za upravljanje bilateralnim sporazumom o prekograničnoj saradnji Albanija - Kosovo 2014 - 2020</w:t>
            </w:r>
          </w:p>
        </w:tc>
      </w:tr>
      <w:tr w:rsidR="005B7028" w:rsidRPr="00C941DE" w:rsidTr="007B4BB7">
        <w:tc>
          <w:tcPr>
            <w:tcW w:w="217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Trajanje</w:t>
            </w:r>
            <w:r w:rsidRPr="00C941DE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398" w:type="dxa"/>
          </w:tcPr>
          <w:p w:rsidR="005B7028" w:rsidRPr="00C941DE" w:rsidRDefault="005B7028" w:rsidP="007B4BB7">
            <w:pPr>
              <w:jc w:val="both"/>
              <w:rPr>
                <w:rFonts w:ascii="Book Antiqua" w:hAnsi="Book Antiqua"/>
                <w:b/>
              </w:rPr>
            </w:pPr>
            <w:r w:rsidRPr="005B7028">
              <w:rPr>
                <w:rFonts w:ascii="Book Antiqua" w:hAnsi="Book Antiqua"/>
                <w:b/>
              </w:rPr>
              <w:t>januar 2022 - decembar 2022</w:t>
            </w:r>
            <w:r w:rsidR="0015055B">
              <w:rPr>
                <w:rStyle w:val="FootnoteReference"/>
                <w:rFonts w:ascii="Book Antiqua" w:hAnsi="Book Antiqua"/>
                <w:b/>
              </w:rPr>
              <w:footnoteReference w:id="1"/>
            </w:r>
          </w:p>
        </w:tc>
      </w:tr>
    </w:tbl>
    <w:p w:rsidR="005B7028" w:rsidRPr="00905CB2" w:rsidRDefault="005B7028" w:rsidP="003166A8">
      <w:pPr>
        <w:spacing w:after="0"/>
        <w:jc w:val="center"/>
        <w:rPr>
          <w:rFonts w:ascii="Book Antiqua" w:hAnsi="Book Antiqua"/>
          <w:b/>
          <w:lang w:val="sr-Latn-RS"/>
        </w:rPr>
      </w:pPr>
    </w:p>
    <w:p w:rsidR="00120156" w:rsidRPr="00905CB2" w:rsidRDefault="00120156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A52554" w:rsidRPr="00905CB2" w:rsidRDefault="00A52554" w:rsidP="001D71FE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Ministarstvo za lokalne samouprave u Republici Kosovo, u saradnji sa Ministarstvom za Evropu i spoljne poslove Republike Albanije, u ulozi operativne strukture, objavljuje poziv za iskazivanje interesa za zapošljavanje jednog (1) službenika Antene  zajedničkog tehničkog sekretarijata u Prištini, u cilju primene Programa za prekograničnu saradnju Albanija i Kosovo, IPA II, 2014-2020.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A52554" w:rsidRPr="00905CB2" w:rsidRDefault="00A52554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Službenik antene biće smešten u kancelariji antene ZTS, koja se nalazi u Prištini za obavljanje aktivnosti u okviru Programa i poseta korisnicima projekta sa obe strane granice.</w:t>
      </w:r>
      <w:r w:rsidR="004D4522" w:rsidRPr="00905CB2">
        <w:rPr>
          <w:rFonts w:ascii="Book Antiqua" w:hAnsi="Book Antiqua"/>
          <w:bCs/>
          <w:lang w:val="sr-Latn-RS"/>
        </w:rPr>
        <w:t xml:space="preserve"> Program je prisutan u Albaniji koji obuhvata regiju Kukesa: okrug Kukes, Has i Tropoje i region Lježa: okrug Lježa, Mirdita i Kurbin. Na Kosovu obuhvata južni ekonomski region: opštinu Prizren, Dragaš, Orahovac, Suva Reka, Mališevo i Mamuša i zapadni ekonomski region: opštinu Peć, Dečani, Đakovica, Istok, Klina i Junik.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120156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 xml:space="preserve">Pod nadzorom šefa Zajedničkog tehničkog sekretarijata, službenik za antene biće odgovoran za sva pitanja koja se tiču upravljanja i primene programa, uključujući koordinaciju određenih aktivnosti za koje je potrebno specifično znanje u oblasti programa, za Kosovo. Imaće ključnu </w:t>
      </w:r>
      <w:r w:rsidRPr="00905CB2">
        <w:rPr>
          <w:rFonts w:ascii="Book Antiqua" w:hAnsi="Book Antiqua"/>
          <w:bCs/>
          <w:lang w:val="sr-Latn-RS"/>
        </w:rPr>
        <w:lastRenderedPageBreak/>
        <w:t xml:space="preserve">ulogu u sprovođenju ugovora o dodeli bespovratnih sredstava u svim aspektima, kroz koji ima za cilj postizanje svrhe i ciljeva IPA programa prekogranične saradnje 2014–2020. Između Albanije i Kosova. 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Cilj ugovora o dodeli bespovratnih sredstava TA je cilj da se osigura efikasno i odgovorno upravljanje prekograničnim programom. Podrška će se pružati na 2 nivoa: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3166A8" w:rsidRPr="00905CB2" w:rsidRDefault="003166A8" w:rsidP="00572DDC">
      <w:pPr>
        <w:numPr>
          <w:ilvl w:val="0"/>
          <w:numId w:val="11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/>
          <w:bCs/>
          <w:i/>
          <w:lang w:val="sr-Latn-RS"/>
        </w:rPr>
        <w:t>Nivo upravljanja</w:t>
      </w:r>
      <w:r w:rsidRPr="00905CB2">
        <w:rPr>
          <w:rFonts w:ascii="Book Antiqua" w:hAnsi="Book Antiqua"/>
          <w:bCs/>
          <w:lang w:val="sr-Latn-RS"/>
        </w:rPr>
        <w:t xml:space="preserve"> kroz podršku OS i zajedničkim upravljačkim strukturama, kako bi se osiguralo efikasno sprovođenje, praćenje, kontrola i evaluacija programa prekogranične saradnje. Takođe bi trebalo da podrži razvoj kompetencija i veština OS / JMC;</w:t>
      </w:r>
    </w:p>
    <w:p w:rsidR="003166A8" w:rsidRPr="00905CB2" w:rsidRDefault="003166A8" w:rsidP="00572DDC">
      <w:pPr>
        <w:numPr>
          <w:ilvl w:val="0"/>
          <w:numId w:val="11"/>
        </w:num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/>
          <w:bCs/>
          <w:i/>
          <w:lang w:val="sr-Latn-RS"/>
        </w:rPr>
        <w:t>Operativni nivo</w:t>
      </w:r>
      <w:r w:rsidRPr="00905CB2">
        <w:rPr>
          <w:rFonts w:ascii="Book Antiqua" w:hAnsi="Book Antiqua"/>
          <w:bCs/>
          <w:lang w:val="sr-Latn-RS"/>
        </w:rPr>
        <w:t xml:space="preserve"> kroz podršku Zajedničkom tehničkom sekretarijatu (JTS) čija je glavna kancelarija smeštena u Leži (Albanija) i njenoj kancelariji za antene u Prištini (Kosovo). TA će podržati akcije koje obezbeđuju pripremu i izbor visokokvalitetnih operacija i širenje informacija o programskim aktivnostima i dostignućima. Takođe bi trebalo da podrži vidljivost i razvoj kompetencija i veština potencijalnih podnositelja zahteva i korisnika grantova.</w:t>
      </w:r>
    </w:p>
    <w:p w:rsidR="003166A8" w:rsidRPr="00905CB2" w:rsidRDefault="003166A8" w:rsidP="003166A8">
      <w:pPr>
        <w:spacing w:after="0"/>
        <w:jc w:val="both"/>
        <w:rPr>
          <w:rFonts w:ascii="Book Antiqua" w:hAnsi="Book Antiqua"/>
          <w:bCs/>
          <w:lang w:val="sr-Latn-RS"/>
        </w:rPr>
      </w:pPr>
    </w:p>
    <w:p w:rsidR="0034030B" w:rsidRPr="00905CB2" w:rsidRDefault="00A52554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 xml:space="preserve">Službenik antene mora imati </w:t>
      </w:r>
      <w:r w:rsidR="0034030B" w:rsidRPr="00905CB2">
        <w:rPr>
          <w:rFonts w:ascii="Book Antiqua" w:hAnsi="Book Antiqua"/>
          <w:bCs/>
          <w:lang w:val="sr-Latn-RS"/>
        </w:rPr>
        <w:t xml:space="preserve">sposobnosti </w:t>
      </w:r>
      <w:r w:rsidRPr="00905CB2">
        <w:rPr>
          <w:rFonts w:ascii="Book Antiqua" w:hAnsi="Book Antiqua"/>
          <w:bCs/>
          <w:lang w:val="sr-Latn-RS"/>
        </w:rPr>
        <w:t>i iskustvo u oblasti</w:t>
      </w:r>
      <w:r w:rsidR="0034030B" w:rsidRPr="00905CB2">
        <w:rPr>
          <w:rFonts w:ascii="Book Antiqua" w:hAnsi="Book Antiqua"/>
          <w:bCs/>
          <w:lang w:val="sr-Latn-RS"/>
        </w:rPr>
        <w:t xml:space="preserve"> sprovođenja i nadgledanja fondova Evropske unije.</w:t>
      </w:r>
      <w:r w:rsidRPr="00905CB2">
        <w:rPr>
          <w:rFonts w:ascii="Book Antiqua" w:hAnsi="Book Antiqua"/>
          <w:bCs/>
          <w:lang w:val="sr-Latn-RS"/>
        </w:rPr>
        <w:t xml:space="preserve"> </w:t>
      </w:r>
    </w:p>
    <w:p w:rsidR="001F01A2" w:rsidRPr="00905CB2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05500" cy="0"/>
                <wp:effectExtent l="9525" t="120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5B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11.4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6EHg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"/>
            </w:pict>
          </mc:Fallback>
        </mc:AlternateContent>
      </w:r>
    </w:p>
    <w:p w:rsidR="007D7489" w:rsidRPr="00905CB2" w:rsidRDefault="006F112F" w:rsidP="003166A8">
      <w:pPr>
        <w:spacing w:after="0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Službenik antene obaviće dole navedene zadatke</w:t>
      </w:r>
      <w:r w:rsidR="007D7489" w:rsidRPr="00905CB2">
        <w:rPr>
          <w:rFonts w:ascii="Book Antiqua" w:hAnsi="Book Antiqua"/>
          <w:bCs/>
          <w:lang w:val="sr-Latn-RS"/>
        </w:rPr>
        <w:t xml:space="preserve">: </w:t>
      </w:r>
    </w:p>
    <w:p w:rsidR="0036639D" w:rsidRPr="00905CB2" w:rsidRDefault="006F112F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Upravljanje Grant ugovorom</w:t>
      </w:r>
      <w:r w:rsidR="00E76D82" w:rsidRPr="00905CB2">
        <w:rPr>
          <w:rFonts w:ascii="Book Antiqua" w:hAnsi="Book Antiqua"/>
          <w:b/>
          <w:bCs/>
          <w:lang w:val="sr-Latn-RS"/>
        </w:rPr>
        <w:t>:</w:t>
      </w:r>
      <w:r w:rsidR="0036639D" w:rsidRPr="00905CB2">
        <w:rPr>
          <w:rFonts w:ascii="Book Antiqua" w:hAnsi="Book Antiqua"/>
          <w:b/>
          <w:bCs/>
          <w:lang w:val="sr-Latn-RS"/>
        </w:rPr>
        <w:t xml:space="preserve"> </w:t>
      </w:r>
    </w:p>
    <w:p w:rsidR="006F112F" w:rsidRPr="00905CB2" w:rsidRDefault="006F112F" w:rsidP="00572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 sprovodi aktivnosti u skladu sa Ugovorom o Grantu i priprema periodične narativne i finansijske izveštaje po zahtevu;</w:t>
      </w:r>
    </w:p>
    <w:p w:rsidR="006F112F" w:rsidRPr="00905CB2" w:rsidRDefault="006F112F" w:rsidP="00572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informacije o sprovođenju Programa kao celine, primeni Ugovora o Grantu, kao i o projektima koji se finansiraju prema zahtevima lidera ZTS-a i operativnih struktura.</w:t>
      </w:r>
    </w:p>
    <w:p w:rsidR="003166A8" w:rsidRPr="00905CB2" w:rsidRDefault="003166A8" w:rsidP="003166A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bCs/>
          <w:lang w:val="sr-Latn-RS"/>
        </w:rPr>
      </w:pPr>
    </w:p>
    <w:p w:rsidR="003166A8" w:rsidRPr="00120156" w:rsidRDefault="003166A8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120156">
        <w:rPr>
          <w:rFonts w:ascii="Book Antiqua" w:hAnsi="Book Antiqua"/>
          <w:b/>
          <w:bCs/>
          <w:lang w:val="sr-Latn-RS"/>
        </w:rPr>
        <w:t>Finansijsko upravljanje Ugovorom o grantu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Obezbeđivanje da se zahtevi za plaćanje za sve operativne troškove i sve druge isplate za funkcionisanje Antenske kancelarije sastavljaju na vreme i dostavljaju OS radi plaćanja u skladu sa Zakonom o upravljanju javnim finansijama i odgovornosti;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Praćenje svih isplata i osiguranje da nema kašnjenja u podnošenju zahteva za plaćanje;</w:t>
      </w:r>
    </w:p>
    <w:p w:rsidR="005B7028" w:rsidRPr="005B702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Podrška OS u izradi finansijskih izveštaja o izvršenim rashodima u okviru programa;</w:t>
      </w:r>
    </w:p>
    <w:p w:rsidR="003166A8" w:rsidRDefault="005B7028" w:rsidP="00572DDC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Book Antiqua" w:hAnsi="Book Antiqua"/>
          <w:bCs/>
          <w:lang w:val="sr-Latn-RS"/>
        </w:rPr>
      </w:pPr>
      <w:r w:rsidRPr="005B7028">
        <w:rPr>
          <w:rFonts w:ascii="Book Antiqua" w:hAnsi="Book Antiqua"/>
          <w:bCs/>
          <w:lang w:val="sr-Latn-RS"/>
        </w:rPr>
        <w:t>Obezbeđivanje da aktivnosti/usluge nabavke programa budu uključene u godišnji plan nabavki Operativne strukture;</w:t>
      </w:r>
    </w:p>
    <w:p w:rsidR="005B7028" w:rsidRPr="00905CB2" w:rsidRDefault="005B7028" w:rsidP="005B702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6F112F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Podržava rad Zajedničkog nadzornog odbora (ZNO) i operativne strukture (OS)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lastRenderedPageBreak/>
        <w:t>Organizuje sastanke ZNO i obavlja funkciju sekretarijata za ovo telo;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relevantne informacije OS-u po potrebi;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sastanke OS-a;</w:t>
      </w:r>
    </w:p>
    <w:p w:rsidR="006F112F" w:rsidRPr="00905CB2" w:rsidRDefault="006F112F" w:rsidP="00572D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Učestvuje na tematskim i regionalnim sastancima, kao i događajima za izgradnju kapaciteta, ako je potrebno.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P</w:t>
      </w:r>
      <w:r w:rsidR="00285453" w:rsidRPr="00905CB2">
        <w:rPr>
          <w:rFonts w:ascii="Book Antiqua" w:hAnsi="Book Antiqua"/>
          <w:b/>
          <w:bCs/>
          <w:lang w:val="sr-Latn-RS"/>
        </w:rPr>
        <w:t xml:space="preserve">riprema glavne dokumente programa 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pripremi godišnjih radnih planova;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izradi godišnjih i završnih izveštaja o sprovođenju;</w:t>
      </w:r>
    </w:p>
    <w:p w:rsidR="00285453" w:rsidRPr="00905CB2" w:rsidRDefault="00285453" w:rsidP="00572DDC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u reviziji programskih dokumenata.</w:t>
      </w:r>
    </w:p>
    <w:p w:rsidR="003166A8" w:rsidRPr="00905CB2" w:rsidRDefault="003166A8" w:rsidP="003166A8">
      <w:pPr>
        <w:pStyle w:val="ListParagraph"/>
        <w:spacing w:after="0" w:line="240" w:lineRule="auto"/>
        <w:rPr>
          <w:rFonts w:ascii="Book Antiqua" w:hAnsi="Book Antiqua"/>
          <w:bCs/>
          <w:lang w:val="sr-Latn-RS"/>
        </w:rPr>
      </w:pPr>
    </w:p>
    <w:p w:rsidR="0036639D" w:rsidRPr="00905CB2" w:rsidRDefault="004D3AFF" w:rsidP="00572D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Organiz</w:t>
      </w:r>
      <w:r w:rsidR="00285453" w:rsidRPr="00905CB2">
        <w:rPr>
          <w:rFonts w:ascii="Book Antiqua" w:hAnsi="Book Antiqua"/>
          <w:b/>
          <w:bCs/>
          <w:lang w:val="sr-Latn-RS"/>
        </w:rPr>
        <w:t>uje aktivnosti u okviru poziva za predloge i izgradnje kapaciteta potencijalnih aplikanata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Pruža podršku operativnim strukturama i ugovornom autoritetu u pripremi poziva za predloge i sve relevantne dokumentacije;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potencijalne aplikante i neuspešne aplikante;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informativne sesije i forume za pretraživanje partnera (PSF);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Služi kao pomoćna kancelarija pri pružanju pomoći potencijalnim kandidatima/pružanje odgovora u relevantnim rokovima u svim pitanjima zainteresovanih aplikanta u vezi sa pozivom za predloge;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Pomaže u procesu evaluacije, zavisno od zahteva Ugovornog tela;</w:t>
      </w:r>
    </w:p>
    <w:p w:rsidR="00285453" w:rsidRPr="00905CB2" w:rsidRDefault="00285453" w:rsidP="00572D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Čuva statističke informacije za svaki poziv za podnošenje predloga i sprovedene projekte;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7A2B31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Izgradnja kapaciteta za korisnike projekta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Priprema i sprovodi paket za izgradnju kapaciteta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seminare o implementaciji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o nabavkama i finansiranju za korisnike;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korisnike o reklamiranju i vidljivosti;</w:t>
      </w:r>
    </w:p>
    <w:p w:rsidR="00E800F8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obuku za korisnike o izveštavanju;</w:t>
      </w:r>
    </w:p>
    <w:p w:rsidR="0036639D" w:rsidRPr="00905CB2" w:rsidRDefault="00E800F8" w:rsidP="00572DDC">
      <w:pPr>
        <w:pStyle w:val="ListParagraph"/>
        <w:numPr>
          <w:ilvl w:val="0"/>
          <w:numId w:val="8"/>
        </w:numPr>
        <w:spacing w:after="0"/>
        <w:ind w:left="900" w:hanging="540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Služi kao pomoćna kancelarija za korisnike.</w:t>
      </w:r>
    </w:p>
    <w:p w:rsidR="003166A8" w:rsidRPr="00905CB2" w:rsidRDefault="003166A8" w:rsidP="003166A8">
      <w:pPr>
        <w:pStyle w:val="ListParagraph"/>
        <w:spacing w:after="0"/>
        <w:ind w:left="900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05CB2">
        <w:rPr>
          <w:rFonts w:ascii="Book Antiqua" w:hAnsi="Book Antiqua"/>
          <w:b/>
          <w:bCs/>
          <w:lang w:val="sr-Latn-RS"/>
        </w:rPr>
        <w:t>Monitori</w:t>
      </w:r>
      <w:r w:rsidR="007A2B31" w:rsidRPr="00905CB2">
        <w:rPr>
          <w:rFonts w:ascii="Book Antiqua" w:hAnsi="Book Antiqua"/>
          <w:b/>
          <w:bCs/>
          <w:lang w:val="sr-Latn-RS"/>
        </w:rPr>
        <w:t>sanje projekata finansiranih od Programa</w:t>
      </w:r>
      <w:r w:rsidRPr="00905CB2">
        <w:rPr>
          <w:rFonts w:ascii="Book Antiqua" w:hAnsi="Book Antiqua"/>
          <w:b/>
          <w:bCs/>
          <w:lang w:val="sr-Latn-RS"/>
        </w:rPr>
        <w:t xml:space="preserve"> 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Otvaranje i održavanje datoteka za svaki projekat finansiran u okviru Programa;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prijemu, analizi i prosleđivanju izveštaja o napretku koji su primili korisnici;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Pripremiti okvirni raspored poseta za nadgledanje;</w:t>
      </w:r>
    </w:p>
    <w:p w:rsidR="00E800F8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Organizuje posete za nadgledanje, priprema izveštaje o posetama za nadgledanje i nadgleda projekte tokom njihove primene;</w:t>
      </w:r>
    </w:p>
    <w:p w:rsidR="0036639D" w:rsidRPr="00905CB2" w:rsidRDefault="00E800F8" w:rsidP="00572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lastRenderedPageBreak/>
        <w:t>Održava ažuriranje relevantnih informacija o projektu u elektronskom obliku.</w:t>
      </w:r>
    </w:p>
    <w:p w:rsidR="003166A8" w:rsidRPr="00905CB2" w:rsidRDefault="003166A8" w:rsidP="003166A8">
      <w:pPr>
        <w:pStyle w:val="ListParagraph"/>
        <w:spacing w:after="0" w:line="240" w:lineRule="auto"/>
        <w:jc w:val="both"/>
        <w:rPr>
          <w:rFonts w:ascii="Book Antiqua" w:hAnsi="Book Antiqua"/>
          <w:bCs/>
          <w:lang w:val="sr-Latn-RS"/>
        </w:rPr>
      </w:pPr>
    </w:p>
    <w:p w:rsidR="0036639D" w:rsidRPr="00905CB2" w:rsidRDefault="0036639D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/>
          <w:bCs/>
          <w:u w:val="single"/>
          <w:lang w:val="sr-Latn-RS"/>
        </w:rPr>
        <w:t>V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>idljivost</w:t>
      </w:r>
      <w:r w:rsidRPr="00905CB2">
        <w:rPr>
          <w:rFonts w:ascii="Book Antiqua" w:hAnsi="Book Antiqua"/>
          <w:b/>
          <w:bCs/>
          <w:u w:val="single"/>
          <w:lang w:val="sr-Latn-RS"/>
        </w:rPr>
        <w:t>, promovi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 xml:space="preserve">sanje i </w:t>
      </w:r>
      <w:r w:rsidRPr="00905CB2">
        <w:rPr>
          <w:rFonts w:ascii="Book Antiqua" w:hAnsi="Book Antiqua"/>
          <w:b/>
          <w:bCs/>
          <w:u w:val="single"/>
          <w:lang w:val="sr-Latn-RS"/>
        </w:rPr>
        <w:t>komunik</w:t>
      </w:r>
      <w:r w:rsidR="007A2B31" w:rsidRPr="00905CB2">
        <w:rPr>
          <w:rFonts w:ascii="Book Antiqua" w:hAnsi="Book Antiqua"/>
          <w:b/>
          <w:bCs/>
          <w:u w:val="single"/>
          <w:lang w:val="sr-Latn-RS"/>
        </w:rPr>
        <w:t>acija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Pomoć u organizovanju vizuelnih događaja u vezi sa pozivima za podnošenje predloga i promocijom programa;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Pomoć u organizovanju kampanja za podizanje javne svesti i promotivnih događaja;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Podržava SPT u pripremi godišnjih planova komunikacije i vidljivosti.</w:t>
      </w:r>
    </w:p>
    <w:p w:rsidR="00E800F8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razvoju i održavanju veb stranica i društvenih mreža programa;</w:t>
      </w:r>
    </w:p>
    <w:p w:rsidR="004C07B0" w:rsidRPr="00905CB2" w:rsidRDefault="00E800F8" w:rsidP="00572DD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Cs/>
          <w:lang w:val="sr-Latn-RS"/>
        </w:rPr>
        <w:t>Pomažu u pripremi i proizvodnji promotivnih materijala, kako je navedeno u planovima rada JTS-a i / ili Akcionom planu komunikacije;</w:t>
      </w:r>
    </w:p>
    <w:p w:rsidR="003166A8" w:rsidRPr="00905CB2" w:rsidRDefault="003166A8" w:rsidP="003166A8">
      <w:pPr>
        <w:pStyle w:val="ListParagraph"/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</w:p>
    <w:p w:rsidR="00443737" w:rsidRPr="00905CB2" w:rsidRDefault="00E800F8" w:rsidP="00572DDC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b/>
          <w:bCs/>
          <w:u w:val="single"/>
          <w:lang w:val="sr-Latn-RS"/>
        </w:rPr>
      </w:pPr>
      <w:r w:rsidRPr="00905CB2">
        <w:rPr>
          <w:rFonts w:ascii="Book Antiqua" w:hAnsi="Book Antiqua"/>
          <w:b/>
          <w:bCs/>
          <w:u w:val="single"/>
          <w:lang w:val="sr-Latn-RS"/>
        </w:rPr>
        <w:t>Ostalo</w:t>
      </w:r>
    </w:p>
    <w:p w:rsidR="0036639D" w:rsidRPr="00905CB2" w:rsidRDefault="007A2B31" w:rsidP="00572DDC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bCs/>
          <w:lang w:val="sr-Latn-RS"/>
        </w:rPr>
      </w:pPr>
      <w:r w:rsidRPr="00905CB2">
        <w:rPr>
          <w:rFonts w:ascii="Book Antiqua" w:hAnsi="Book Antiqua"/>
          <w:bCs/>
          <w:lang w:val="sr-Latn-RS"/>
        </w:rPr>
        <w:t>Obavlja ostale zadatke koje im određuje rukovodilac ZTS-a i operativne strukture</w:t>
      </w:r>
      <w:r w:rsidR="004C07B0" w:rsidRPr="00905CB2">
        <w:rPr>
          <w:rFonts w:ascii="Book Antiqua" w:hAnsi="Book Antiqua"/>
          <w:bCs/>
          <w:lang w:val="sr-Latn-RS"/>
        </w:rPr>
        <w:t>.</w:t>
      </w:r>
    </w:p>
    <w:p w:rsidR="00443737" w:rsidRPr="00905CB2" w:rsidRDefault="00443737" w:rsidP="003166A8">
      <w:pPr>
        <w:spacing w:after="0" w:line="240" w:lineRule="auto"/>
        <w:jc w:val="both"/>
        <w:rPr>
          <w:rFonts w:ascii="Book Antiqua" w:hAnsi="Book Antiqua"/>
          <w:b/>
          <w:u w:val="single"/>
          <w:lang w:val="sr-Latn-RS"/>
        </w:rPr>
      </w:pPr>
    </w:p>
    <w:p w:rsidR="001D0DDA" w:rsidRPr="000461A8" w:rsidRDefault="001D0DDA" w:rsidP="001D0DDA">
      <w:pPr>
        <w:shd w:val="clear" w:color="auto" w:fill="E0E0E0"/>
        <w:spacing w:line="240" w:lineRule="auto"/>
        <w:rPr>
          <w:rFonts w:ascii="Book Antiqua" w:hAnsi="Book Antiqua"/>
          <w:b/>
          <w:lang w:val="en-GB"/>
        </w:rPr>
      </w:pPr>
      <w:proofErr w:type="spellStart"/>
      <w:r>
        <w:rPr>
          <w:rFonts w:ascii="Book Antiqua" w:hAnsi="Book Antiqua"/>
          <w:b/>
          <w:lang w:val="en-GB"/>
        </w:rPr>
        <w:t>Kvalikacije</w:t>
      </w:r>
      <w:proofErr w:type="spellEnd"/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Minimalne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kvalifikacije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i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veštine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5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Univerzitetska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diploma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iz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ekonomije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biznisa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društvenih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nauka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uprave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ili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srodne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oblasti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572DDC">
      <w:pPr>
        <w:pStyle w:val="Default"/>
        <w:numPr>
          <w:ilvl w:val="0"/>
          <w:numId w:val="5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Tečno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poznavanje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pismenog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govornog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albanskog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engleskog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jezika</w:t>
      </w:r>
      <w:proofErr w:type="spellEnd"/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Opšte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profesionalno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iskustvo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Najmanje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5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godina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opšteg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profesionalnog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upravljanju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programima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/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od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strane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ili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drugih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donatora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;</w:t>
      </w:r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Minimalno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2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godine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profesionalnog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oblasti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;</w:t>
      </w:r>
    </w:p>
    <w:p w:rsidR="00286589" w:rsidRPr="00F90B08" w:rsidRDefault="00286589" w:rsidP="00572DDC">
      <w:pPr>
        <w:pStyle w:val="Default"/>
        <w:numPr>
          <w:ilvl w:val="0"/>
          <w:numId w:val="13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Prethodno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informacionim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komunikacionim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aktivnostima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projektima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finansiranim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od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strane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međunarodnih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donatora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, 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posebno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programima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EU,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biće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prednost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Specifično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profesionalno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iskustvo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4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Iskustvo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vezi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sa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praćenjem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projekata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mogućnosti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u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monitoringu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orijentisanom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rezultate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(ROM)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ugovora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o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grantu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finansira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EU je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prednost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572DDC">
      <w:pPr>
        <w:pStyle w:val="Default"/>
        <w:numPr>
          <w:ilvl w:val="0"/>
          <w:numId w:val="14"/>
        </w:numPr>
        <w:jc w:val="both"/>
        <w:rPr>
          <w:rFonts w:ascii="Book Antiqua" w:hAnsi="Book Antiqua"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Poželjno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je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poznavanje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funkcionisanja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javne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administracije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na</w:t>
      </w:r>
      <w:proofErr w:type="spellEnd"/>
      <w:proofErr w:type="gram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Kosovu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</w:p>
    <w:p w:rsidR="00286589" w:rsidRPr="00F90B08" w:rsidRDefault="00286589" w:rsidP="00286589">
      <w:pPr>
        <w:pStyle w:val="Default"/>
        <w:jc w:val="both"/>
        <w:rPr>
          <w:rFonts w:ascii="Book Antiqua" w:hAnsi="Book Antiqua"/>
          <w:i/>
          <w:iCs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Drugi</w:t>
      </w:r>
      <w:proofErr w:type="spellEnd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/>
          <w:iCs/>
          <w:color w:val="auto"/>
          <w:sz w:val="22"/>
          <w:szCs w:val="22"/>
          <w:lang w:val="en-GB"/>
        </w:rPr>
        <w:t>zahtevi</w:t>
      </w:r>
      <w:proofErr w:type="spellEnd"/>
    </w:p>
    <w:p w:rsidR="00286589" w:rsidRPr="00F90B08" w:rsidRDefault="00286589" w:rsidP="00572DDC">
      <w:pPr>
        <w:pStyle w:val="Default"/>
        <w:numPr>
          <w:ilvl w:val="0"/>
          <w:numId w:val="15"/>
        </w:numPr>
        <w:jc w:val="both"/>
        <w:rPr>
          <w:rFonts w:ascii="Book Antiqua" w:hAnsi="Book Antiqua"/>
          <w:color w:val="auto"/>
          <w:sz w:val="22"/>
          <w:szCs w:val="22"/>
          <w:lang w:val="en-GB"/>
        </w:rPr>
      </w:pP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Službenik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za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antenu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treba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da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ima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kosovsko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 xml:space="preserve"> </w:t>
      </w:r>
      <w:proofErr w:type="spellStart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državljanstvo</w:t>
      </w:r>
      <w:proofErr w:type="spellEnd"/>
      <w:r w:rsidRPr="00F90B08">
        <w:rPr>
          <w:rFonts w:ascii="Book Antiqua" w:hAnsi="Book Antiqua"/>
          <w:iCs/>
          <w:color w:val="auto"/>
          <w:sz w:val="22"/>
          <w:szCs w:val="22"/>
          <w:lang w:val="en-GB"/>
        </w:rPr>
        <w:t>.</w:t>
      </w:r>
    </w:p>
    <w:p w:rsidR="00F05D50" w:rsidRPr="00905CB2" w:rsidRDefault="00F05D50" w:rsidP="003166A8">
      <w:pPr>
        <w:spacing w:after="0" w:line="240" w:lineRule="auto"/>
        <w:jc w:val="both"/>
        <w:rPr>
          <w:rFonts w:ascii="Book Antiqua" w:hAnsi="Book Antiqua"/>
          <w:b/>
          <w:u w:val="single"/>
          <w:lang w:val="sr-Latn-RS"/>
        </w:rPr>
      </w:pPr>
    </w:p>
    <w:p w:rsidR="001D0DDA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605F66" w:rsidRPr="00905CB2" w:rsidRDefault="00605F66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Procedura </w:t>
      </w:r>
      <w:r w:rsidR="0047379B" w:rsidRPr="00905CB2">
        <w:rPr>
          <w:rFonts w:ascii="Book Antiqua" w:hAnsi="Book Antiqua"/>
          <w:b/>
          <w:lang w:val="sr-Latn-RS"/>
        </w:rPr>
        <w:t>za aplikaciju i potrebna dokumenta</w:t>
      </w:r>
      <w:r w:rsidR="00443737" w:rsidRPr="00905CB2">
        <w:rPr>
          <w:rFonts w:ascii="Book Antiqua" w:hAnsi="Book Antiqua"/>
          <w:b/>
          <w:lang w:val="sr-Latn-RS"/>
        </w:rPr>
        <w:t>:</w:t>
      </w:r>
    </w:p>
    <w:p w:rsidR="0047379B" w:rsidRPr="00905CB2" w:rsidRDefault="00605F66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eastAsia="Times New Roman" w:hAnsi="Book Antiqua"/>
          <w:lang w:val="sr-Latn-RS"/>
        </w:rPr>
        <w:lastRenderedPageBreak/>
        <w:t>Curriculum</w:t>
      </w:r>
      <w:r w:rsidR="00EB4E49" w:rsidRPr="00905CB2">
        <w:rPr>
          <w:rFonts w:ascii="Book Antiqua" w:eastAsia="Times New Roman" w:hAnsi="Book Antiqua"/>
          <w:lang w:val="sr-Latn-RS"/>
        </w:rPr>
        <w:t xml:space="preserve"> </w:t>
      </w:r>
      <w:r w:rsidRPr="00905CB2">
        <w:rPr>
          <w:rFonts w:ascii="Book Antiqua" w:eastAsia="Times New Roman" w:hAnsi="Book Antiqua"/>
          <w:lang w:val="sr-Latn-RS"/>
        </w:rPr>
        <w:t>Vitae (CV)</w:t>
      </w:r>
      <w:r w:rsidR="0047379B" w:rsidRPr="00905CB2">
        <w:rPr>
          <w:rFonts w:ascii="Book Antiqua" w:eastAsia="Times New Roman" w:hAnsi="Book Antiqua"/>
          <w:lang w:val="sr-Latn-RS"/>
        </w:rPr>
        <w:t xml:space="preserve"> u obliku </w:t>
      </w:r>
      <w:r w:rsidRPr="00905CB2">
        <w:rPr>
          <w:rFonts w:ascii="Book Antiqua" w:eastAsia="Times New Roman" w:hAnsi="Book Antiqua"/>
          <w:lang w:val="sr-Latn-RS"/>
        </w:rPr>
        <w:t xml:space="preserve">Europass </w:t>
      </w:r>
      <w:r w:rsidR="0047379B" w:rsidRPr="00905CB2">
        <w:rPr>
          <w:rFonts w:ascii="Book Antiqua" w:eastAsia="Times New Roman" w:hAnsi="Book Antiqua"/>
          <w:lang w:val="sr-Latn-RS"/>
        </w:rPr>
        <w:t>na engleskom jeziku</w:t>
      </w:r>
      <w:r w:rsidRPr="00905CB2">
        <w:rPr>
          <w:rFonts w:ascii="Book Antiqua" w:eastAsia="Times New Roman" w:hAnsi="Book Antiqua"/>
          <w:lang w:val="sr-Latn-RS"/>
        </w:rPr>
        <w:t>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Kopija univerzitetske diplome;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Kopiju verifikovanih obuka koje je kandidat pratio/la;</w:t>
      </w:r>
    </w:p>
    <w:p w:rsidR="0047379B" w:rsidRPr="00905CB2" w:rsidRDefault="0047379B" w:rsidP="00572DD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Propratni dokumenti za svako izneto iskustvo.</w:t>
      </w:r>
    </w:p>
    <w:p w:rsidR="00605F66" w:rsidRPr="00905CB2" w:rsidRDefault="00605F66" w:rsidP="003166A8">
      <w:pPr>
        <w:pStyle w:val="ListParagraph"/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eastAsia="Times New Roman" w:hAnsi="Book Antiqua"/>
          <w:lang w:val="sr-Latn-RS"/>
        </w:rPr>
        <w:t xml:space="preserve"> </w:t>
      </w:r>
    </w:p>
    <w:p w:rsidR="0041445A" w:rsidRPr="00905CB2" w:rsidRDefault="0041445A" w:rsidP="003166A8">
      <w:pPr>
        <w:pStyle w:val="ListParagraph"/>
        <w:spacing w:after="0"/>
        <w:jc w:val="both"/>
        <w:rPr>
          <w:rFonts w:ascii="Book Antiqua" w:hAnsi="Book Antiqua"/>
          <w:lang w:val="sr-Latn-RS"/>
        </w:rPr>
      </w:pPr>
    </w:p>
    <w:p w:rsidR="00C674FF" w:rsidRPr="00905CB2" w:rsidRDefault="0047379B" w:rsidP="003166A8">
      <w:pPr>
        <w:spacing w:after="0"/>
        <w:jc w:val="both"/>
        <w:rPr>
          <w:rFonts w:ascii="Book Antiqua" w:eastAsia="Times New Roman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 xml:space="preserve">Interesovani kandidati svoje aplikacione dokumente treba da dostavljaju u </w:t>
      </w:r>
      <w:r w:rsidR="001C2566">
        <w:rPr>
          <w:rFonts w:ascii="Book Antiqua" w:hAnsi="Book Antiqua"/>
          <w:lang w:val="sr-Latn-RS"/>
        </w:rPr>
        <w:t xml:space="preserve">elektronskom </w:t>
      </w:r>
      <w:r w:rsidRPr="00905CB2">
        <w:rPr>
          <w:rFonts w:ascii="Book Antiqua" w:hAnsi="Book Antiqua"/>
          <w:lang w:val="sr-Latn-RS"/>
        </w:rPr>
        <w:t>obliku od dana,</w:t>
      </w:r>
      <w:r w:rsidR="0042560F">
        <w:rPr>
          <w:rFonts w:ascii="Book Antiqua" w:hAnsi="Book Antiqua"/>
          <w:lang w:val="sr-Latn-RS"/>
        </w:rPr>
        <w:t xml:space="preserve"> </w:t>
      </w:r>
      <w:r w:rsidR="001D0DDA">
        <w:rPr>
          <w:rFonts w:ascii="Book Antiqua" w:hAnsi="Book Antiqua"/>
          <w:b/>
          <w:u w:val="single"/>
          <w:lang w:val="sr-Latn-RS"/>
        </w:rPr>
        <w:t xml:space="preserve">01 novembra 2021.god </w:t>
      </w:r>
      <w:r w:rsidR="0042560F" w:rsidRPr="006F7239">
        <w:rPr>
          <w:rFonts w:ascii="Book Antiqua" w:hAnsi="Book Antiqua"/>
          <w:b/>
          <w:u w:val="single"/>
          <w:lang w:val="sr-Latn-RS"/>
        </w:rPr>
        <w:t xml:space="preserve"> </w:t>
      </w:r>
      <w:r w:rsidRPr="006F7239">
        <w:rPr>
          <w:rFonts w:ascii="Book Antiqua" w:eastAsia="Times New Roman" w:hAnsi="Book Antiqua"/>
          <w:b/>
          <w:u w:val="single"/>
          <w:lang w:val="sr-Latn-RS"/>
        </w:rPr>
        <w:t>do</w:t>
      </w:r>
      <w:r w:rsidR="00855960">
        <w:rPr>
          <w:rFonts w:ascii="Book Antiqua" w:eastAsia="Times New Roman" w:hAnsi="Book Antiqua"/>
          <w:b/>
          <w:u w:val="single"/>
          <w:lang w:val="sr-Latn-RS"/>
        </w:rPr>
        <w:t xml:space="preserve"> </w:t>
      </w:r>
      <w:r w:rsidR="001D0DDA">
        <w:rPr>
          <w:rFonts w:ascii="Book Antiqua" w:eastAsia="Times New Roman" w:hAnsi="Book Antiqua"/>
          <w:b/>
          <w:u w:val="single"/>
          <w:lang w:val="sr-Latn-RS"/>
        </w:rPr>
        <w:t>15.novembra 2021</w:t>
      </w:r>
      <w:r w:rsidR="008D7B84">
        <w:rPr>
          <w:rFonts w:ascii="Book Antiqua" w:eastAsia="Times New Roman" w:hAnsi="Book Antiqua"/>
          <w:b/>
          <w:u w:val="single"/>
          <w:lang w:val="sr-Latn-RS"/>
        </w:rPr>
        <w:t>.</w:t>
      </w:r>
      <w:r w:rsidR="001D0DDA">
        <w:rPr>
          <w:rFonts w:ascii="Book Antiqua" w:eastAsia="Times New Roman" w:hAnsi="Book Antiqua"/>
          <w:b/>
          <w:u w:val="single"/>
          <w:lang w:val="sr-Latn-RS"/>
        </w:rPr>
        <w:t>god u</w:t>
      </w:r>
      <w:r w:rsidR="00C674FF" w:rsidRPr="006F7239">
        <w:rPr>
          <w:rFonts w:ascii="Book Antiqua" w:eastAsia="Times New Roman" w:hAnsi="Book Antiqua"/>
          <w:b/>
          <w:u w:val="single"/>
          <w:lang w:val="sr-Latn-RS"/>
        </w:rPr>
        <w:t xml:space="preserve"> 16:00</w:t>
      </w:r>
      <w:r w:rsidRPr="006F7239">
        <w:rPr>
          <w:rFonts w:ascii="Book Antiqua" w:eastAsia="Times New Roman" w:hAnsi="Book Antiqua"/>
          <w:b/>
          <w:u w:val="single"/>
          <w:lang w:val="sr-Latn-RS"/>
        </w:rPr>
        <w:t xml:space="preserve"> časova</w:t>
      </w:r>
      <w:r w:rsidRPr="006F7239">
        <w:rPr>
          <w:rFonts w:ascii="Book Antiqua" w:eastAsia="Times New Roman" w:hAnsi="Book Antiqua"/>
          <w:u w:val="single"/>
          <w:lang w:val="sr-Latn-RS"/>
        </w:rPr>
        <w:t>,</w:t>
      </w:r>
      <w:r w:rsidRPr="0042560F">
        <w:rPr>
          <w:rFonts w:ascii="Book Antiqua" w:eastAsia="Times New Roman" w:hAnsi="Book Antiqua"/>
          <w:lang w:val="sr-Latn-RS"/>
        </w:rPr>
        <w:t xml:space="preserve"> na sledeć</w:t>
      </w:r>
      <w:r w:rsidR="001C2566">
        <w:rPr>
          <w:rFonts w:ascii="Book Antiqua" w:eastAsia="Times New Roman" w:hAnsi="Book Antiqua"/>
          <w:lang w:val="sr-Latn-RS"/>
        </w:rPr>
        <w:t xml:space="preserve">oj </w:t>
      </w:r>
      <w:r w:rsidR="001D0DDA">
        <w:rPr>
          <w:rFonts w:ascii="Book Antiqua" w:eastAsia="Times New Roman" w:hAnsi="Book Antiqua"/>
          <w:lang w:val="sr-Latn-RS"/>
        </w:rPr>
        <w:t xml:space="preserve">i-mejl </w:t>
      </w:r>
      <w:r w:rsidRPr="0042560F">
        <w:rPr>
          <w:rFonts w:ascii="Book Antiqua" w:eastAsia="Times New Roman" w:hAnsi="Book Antiqua"/>
          <w:lang w:val="sr-Latn-RS"/>
        </w:rPr>
        <w:t>adres</w:t>
      </w:r>
      <w:r w:rsidR="001C2566">
        <w:rPr>
          <w:rFonts w:ascii="Book Antiqua" w:eastAsia="Times New Roman" w:hAnsi="Book Antiqua"/>
          <w:lang w:val="sr-Latn-RS"/>
        </w:rPr>
        <w:t>u</w:t>
      </w:r>
      <w:r w:rsidR="00C674FF" w:rsidRPr="0042560F">
        <w:rPr>
          <w:rFonts w:ascii="Book Antiqua" w:eastAsia="Times New Roman" w:hAnsi="Book Antiqua"/>
          <w:lang w:val="sr-Latn-RS"/>
        </w:rPr>
        <w:t>:</w:t>
      </w:r>
    </w:p>
    <w:p w:rsidR="00002B79" w:rsidRDefault="00002B79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C674FF" w:rsidRDefault="0047379B" w:rsidP="003166A8">
      <w:pPr>
        <w:spacing w:after="0"/>
        <w:jc w:val="both"/>
        <w:rPr>
          <w:rStyle w:val="Hyperlink"/>
          <w:rFonts w:ascii="Book Antiqua" w:hAnsi="Book Antiqua"/>
          <w:i/>
          <w:lang w:val="sr-Latn-RS"/>
        </w:rPr>
      </w:pPr>
      <w:r w:rsidRPr="00905CB2">
        <w:rPr>
          <w:rFonts w:ascii="Book Antiqua" w:hAnsi="Book Antiqua"/>
          <w:i/>
          <w:u w:val="single"/>
          <w:lang w:val="sr-Latn-RS"/>
        </w:rPr>
        <w:t>Adresa elektronske pošte:</w:t>
      </w:r>
      <w:hyperlink r:id="rId8" w:history="1"/>
      <w:r w:rsidR="00566C62">
        <w:rPr>
          <w:rStyle w:val="Hyperlink"/>
          <w:rFonts w:ascii="Book Antiqua" w:hAnsi="Book Antiqua"/>
          <w:i/>
          <w:lang w:val="sr-Latn-RS"/>
        </w:rPr>
        <w:t xml:space="preserve">  </w:t>
      </w:r>
      <w:hyperlink r:id="rId9" w:history="1">
        <w:r w:rsidR="00566C62" w:rsidRPr="00506654">
          <w:rPr>
            <w:rStyle w:val="Hyperlink"/>
            <w:rFonts w:ascii="Book Antiqua" w:hAnsi="Book Antiqua"/>
            <w:b/>
            <w:bCs/>
            <w:i/>
          </w:rPr>
          <w:t>blerdon.pajaziti@rks-gov.net</w:t>
        </w:r>
      </w:hyperlink>
      <w:r w:rsidR="00566C62">
        <w:rPr>
          <w:b/>
          <w:bCs/>
          <w:color w:val="002060"/>
          <w:sz w:val="26"/>
          <w:szCs w:val="26"/>
        </w:rPr>
        <w:t>        </w:t>
      </w:r>
    </w:p>
    <w:p w:rsidR="00002B79" w:rsidRPr="00905CB2" w:rsidRDefault="00002B79" w:rsidP="003166A8">
      <w:pPr>
        <w:spacing w:after="0"/>
        <w:jc w:val="both"/>
        <w:rPr>
          <w:rFonts w:ascii="Book Antiqua" w:hAnsi="Book Antiqua"/>
          <w:i/>
          <w:u w:val="single"/>
          <w:lang w:val="sr-Latn-RS"/>
        </w:rPr>
      </w:pPr>
    </w:p>
    <w:p w:rsidR="00C674FF" w:rsidRPr="00905CB2" w:rsidRDefault="00C674FF" w:rsidP="003166A8">
      <w:pPr>
        <w:spacing w:after="0"/>
        <w:jc w:val="both"/>
        <w:rPr>
          <w:rFonts w:ascii="Book Antiqua" w:hAnsi="Book Antiqua"/>
          <w:b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Subjekti: "Aplikacioni për </w:t>
      </w:r>
      <w:r w:rsidR="0047379B" w:rsidRPr="00905CB2">
        <w:rPr>
          <w:rFonts w:ascii="Book Antiqua" w:hAnsi="Book Antiqua"/>
          <w:b/>
          <w:lang w:val="sr-Latn-RS"/>
        </w:rPr>
        <w:t xml:space="preserve">službenika antene za Program PGS Albanija - Kosovo </w:t>
      </w:r>
      <w:r w:rsidRPr="00905CB2">
        <w:rPr>
          <w:rFonts w:ascii="Book Antiqua" w:hAnsi="Book Antiqua"/>
          <w:b/>
          <w:lang w:val="sr-Latn-RS"/>
        </w:rPr>
        <w:t>”.</w:t>
      </w:r>
    </w:p>
    <w:p w:rsidR="0047379B" w:rsidRPr="00905CB2" w:rsidRDefault="0047379B" w:rsidP="003166A8">
      <w:p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lang w:val="sr-Latn-RS"/>
        </w:rPr>
        <w:t>Samo  kandidati izabran</w:t>
      </w:r>
      <w:r w:rsidR="001D0DDA">
        <w:rPr>
          <w:rFonts w:ascii="Book Antiqua" w:hAnsi="Book Antiqua"/>
          <w:lang w:val="sr-Latn-RS"/>
        </w:rPr>
        <w:t>i u užem krugu bit će  pozvani</w:t>
      </w:r>
      <w:r w:rsidRPr="00905CB2">
        <w:rPr>
          <w:rFonts w:ascii="Book Antiqua" w:hAnsi="Book Antiqua"/>
          <w:lang w:val="sr-Latn-RS"/>
        </w:rPr>
        <w:t>.</w:t>
      </w:r>
    </w:p>
    <w:p w:rsidR="001D0DDA" w:rsidRDefault="001D0DDA" w:rsidP="003166A8">
      <w:pPr>
        <w:spacing w:after="0"/>
        <w:jc w:val="both"/>
        <w:rPr>
          <w:rFonts w:ascii="Book Antiqua" w:hAnsi="Book Antiqua"/>
          <w:b/>
          <w:lang w:val="sr-Latn-RS"/>
        </w:rPr>
      </w:pPr>
    </w:p>
    <w:p w:rsidR="00C674FF" w:rsidRPr="00905CB2" w:rsidRDefault="0047379B" w:rsidP="003166A8">
      <w:pPr>
        <w:spacing w:after="0"/>
        <w:jc w:val="both"/>
        <w:rPr>
          <w:rFonts w:ascii="Book Antiqua" w:hAnsi="Book Antiqua"/>
          <w:lang w:val="sr-Latn-RS"/>
        </w:rPr>
      </w:pPr>
      <w:r w:rsidRPr="00905CB2">
        <w:rPr>
          <w:rFonts w:ascii="Book Antiqua" w:hAnsi="Book Antiqua"/>
          <w:b/>
          <w:lang w:val="sr-Latn-RS"/>
        </w:rPr>
        <w:t xml:space="preserve">Beleške: </w:t>
      </w:r>
      <w:r w:rsidRPr="00905CB2">
        <w:rPr>
          <w:rFonts w:ascii="Book Antiqua" w:hAnsi="Book Antiqua"/>
          <w:lang w:val="sr-Latn-RS"/>
        </w:rPr>
        <w:t>Samo primljene aplikacije pre završetka određenog roka  na konkursu smatraće se prihvatljivim.</w:t>
      </w:r>
    </w:p>
    <w:p w:rsidR="00C674FF" w:rsidRPr="00905CB2" w:rsidRDefault="00C674FF" w:rsidP="00C674FF">
      <w:pPr>
        <w:jc w:val="both"/>
        <w:rPr>
          <w:rFonts w:ascii="Book Antiqua" w:hAnsi="Book Antiqua"/>
          <w:lang w:val="sr-Latn-RS"/>
        </w:rPr>
      </w:pPr>
    </w:p>
    <w:p w:rsidR="00C674FF" w:rsidRPr="00905CB2" w:rsidRDefault="00C674FF" w:rsidP="00C674FF">
      <w:pPr>
        <w:spacing w:after="0" w:line="240" w:lineRule="auto"/>
        <w:jc w:val="both"/>
        <w:rPr>
          <w:rFonts w:ascii="Book Antiqua" w:hAnsi="Book Antiqua"/>
          <w:i/>
          <w:lang w:val="sr-Latn-RS"/>
        </w:rPr>
      </w:pPr>
    </w:p>
    <w:sectPr w:rsidR="00C674FF" w:rsidRPr="00905CB2" w:rsidSect="00293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AE" w:rsidRDefault="001D4FAE" w:rsidP="00C56D1B">
      <w:pPr>
        <w:spacing w:after="0" w:line="240" w:lineRule="auto"/>
      </w:pPr>
      <w:r>
        <w:separator/>
      </w:r>
    </w:p>
  </w:endnote>
  <w:endnote w:type="continuationSeparator" w:id="0">
    <w:p w:rsidR="001D4FAE" w:rsidRDefault="001D4FAE" w:rsidP="00C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Default="001D0DDA" w:rsidP="00C56D1B">
    <w:pPr>
      <w:pStyle w:val="Header"/>
    </w:pPr>
    <w:r w:rsidRPr="00C56D1B">
      <w:rPr>
        <w:rFonts w:ascii="Arial Narrow" w:hAnsi="Arial Narrow"/>
        <w:noProof/>
        <w:lang w:val="en-US"/>
      </w:rPr>
      <w:drawing>
        <wp:inline distT="0" distB="0" distL="0" distR="0">
          <wp:extent cx="1009650" cy="685800"/>
          <wp:effectExtent l="0" t="0" r="0" b="0"/>
          <wp:docPr id="3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noProof/>
        <w:lang w:val="en-US"/>
      </w:rPr>
      <w:t xml:space="preserve">             </w:t>
    </w:r>
    <w:r w:rsidR="00C56D1B">
      <w:tab/>
      <w:t xml:space="preserve">                                                                                                          </w:t>
    </w:r>
  </w:p>
  <w:p w:rsidR="00152AEF" w:rsidRPr="00EB6E69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 xml:space="preserve">This project is funded by the </w:t>
    </w:r>
  </w:p>
  <w:p w:rsidR="00152AEF" w:rsidRPr="001F5526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>European Union</w:t>
    </w:r>
  </w:p>
  <w:p w:rsidR="00C56D1B" w:rsidRDefault="00C5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AE" w:rsidRDefault="001D4FAE" w:rsidP="00C56D1B">
      <w:pPr>
        <w:spacing w:after="0" w:line="240" w:lineRule="auto"/>
      </w:pPr>
      <w:r>
        <w:separator/>
      </w:r>
    </w:p>
  </w:footnote>
  <w:footnote w:type="continuationSeparator" w:id="0">
    <w:p w:rsidR="001D4FAE" w:rsidRDefault="001D4FAE" w:rsidP="00C56D1B">
      <w:pPr>
        <w:spacing w:after="0" w:line="240" w:lineRule="auto"/>
      </w:pPr>
      <w:r>
        <w:continuationSeparator/>
      </w:r>
    </w:p>
  </w:footnote>
  <w:footnote w:id="1">
    <w:p w:rsidR="0015055B" w:rsidRPr="0015055B" w:rsidRDefault="00150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055B">
        <w:t>Ugovor o radu će trajati do isteka Ugovora o grantu tehničke pomoći programa prekogranične saradnje Albanija - Kosovo, uz mogućnost produženja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Pr="00C56D1B" w:rsidRDefault="001D0DDA" w:rsidP="00C56D1B">
    <w:pPr>
      <w:ind w:left="3690" w:hanging="3690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142875</wp:posOffset>
          </wp:positionV>
          <wp:extent cx="695325" cy="828675"/>
          <wp:effectExtent l="0" t="0" r="9525" b="9525"/>
          <wp:wrapThrough wrapText="bothSides">
            <wp:wrapPolygon edited="0">
              <wp:start x="0" y="0"/>
              <wp:lineTo x="0" y="21352"/>
              <wp:lineTo x="21304" y="21352"/>
              <wp:lineTo x="21304" y="0"/>
              <wp:lineTo x="0" y="0"/>
            </wp:wrapPolygon>
          </wp:wrapThrough>
          <wp:docPr id="4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1B">
      <w:rPr>
        <w:noProof/>
        <w:lang w:val="en-US"/>
      </w:rPr>
      <w:drawing>
        <wp:inline distT="0" distB="0" distL="0" distR="0">
          <wp:extent cx="590550" cy="857250"/>
          <wp:effectExtent l="0" t="0" r="0" b="0"/>
          <wp:docPr id="1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rFonts w:ascii="Arial" w:hAnsi="Arial" w:cs="Arial"/>
        <w:b/>
      </w:rPr>
      <w:t xml:space="preserve">                     </w:t>
    </w:r>
    <w:r w:rsidRPr="00C56D1B">
      <w:rPr>
        <w:b/>
        <w:noProof/>
        <w:sz w:val="16"/>
        <w:lang w:val="en-US"/>
      </w:rPr>
      <w:drawing>
        <wp:inline distT="0" distB="0" distL="0" distR="0">
          <wp:extent cx="3048000" cy="9715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35A"/>
    <w:multiLevelType w:val="hybridMultilevel"/>
    <w:tmpl w:val="2E0C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9C8"/>
    <w:multiLevelType w:val="hybridMultilevel"/>
    <w:tmpl w:val="8BF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5AC5"/>
    <w:multiLevelType w:val="hybridMultilevel"/>
    <w:tmpl w:val="22849A82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7D95"/>
    <w:multiLevelType w:val="hybridMultilevel"/>
    <w:tmpl w:val="1B04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74665"/>
    <w:multiLevelType w:val="hybridMultilevel"/>
    <w:tmpl w:val="8D80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63799"/>
    <w:multiLevelType w:val="hybridMultilevel"/>
    <w:tmpl w:val="700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5D9B"/>
    <w:multiLevelType w:val="hybridMultilevel"/>
    <w:tmpl w:val="9036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62914"/>
    <w:multiLevelType w:val="hybridMultilevel"/>
    <w:tmpl w:val="1A4C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6E5D"/>
    <w:multiLevelType w:val="hybridMultilevel"/>
    <w:tmpl w:val="76F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3F41"/>
    <w:multiLevelType w:val="hybridMultilevel"/>
    <w:tmpl w:val="4424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86CA5"/>
    <w:multiLevelType w:val="hybridMultilevel"/>
    <w:tmpl w:val="9DEE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909"/>
    <w:multiLevelType w:val="hybridMultilevel"/>
    <w:tmpl w:val="757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0452"/>
    <w:multiLevelType w:val="multilevel"/>
    <w:tmpl w:val="369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5C58B2"/>
    <w:multiLevelType w:val="hybridMultilevel"/>
    <w:tmpl w:val="BBB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1002"/>
    <w:multiLevelType w:val="hybridMultilevel"/>
    <w:tmpl w:val="A59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B"/>
    <w:rsid w:val="00002B79"/>
    <w:rsid w:val="00004906"/>
    <w:rsid w:val="00024431"/>
    <w:rsid w:val="000427E6"/>
    <w:rsid w:val="00050DB1"/>
    <w:rsid w:val="000926D1"/>
    <w:rsid w:val="000A1BAA"/>
    <w:rsid w:val="000B2133"/>
    <w:rsid w:val="000D42D2"/>
    <w:rsid w:val="000E2089"/>
    <w:rsid w:val="00112EFF"/>
    <w:rsid w:val="00114D81"/>
    <w:rsid w:val="00120156"/>
    <w:rsid w:val="00133AA9"/>
    <w:rsid w:val="0015055B"/>
    <w:rsid w:val="00152AEF"/>
    <w:rsid w:val="00164059"/>
    <w:rsid w:val="001A2D91"/>
    <w:rsid w:val="001C2566"/>
    <w:rsid w:val="001D0DDA"/>
    <w:rsid w:val="001D4FAE"/>
    <w:rsid w:val="001D71FE"/>
    <w:rsid w:val="001E1082"/>
    <w:rsid w:val="001F01A2"/>
    <w:rsid w:val="001F3BF4"/>
    <w:rsid w:val="0020747B"/>
    <w:rsid w:val="00222DF9"/>
    <w:rsid w:val="00241070"/>
    <w:rsid w:val="0026604A"/>
    <w:rsid w:val="002718FD"/>
    <w:rsid w:val="00285453"/>
    <w:rsid w:val="00286589"/>
    <w:rsid w:val="00290DE9"/>
    <w:rsid w:val="002933F8"/>
    <w:rsid w:val="002A5CDE"/>
    <w:rsid w:val="002C1A93"/>
    <w:rsid w:val="002E10E1"/>
    <w:rsid w:val="002E7949"/>
    <w:rsid w:val="002F3129"/>
    <w:rsid w:val="00304787"/>
    <w:rsid w:val="003166A8"/>
    <w:rsid w:val="003241DB"/>
    <w:rsid w:val="0034030B"/>
    <w:rsid w:val="00341EE6"/>
    <w:rsid w:val="00357854"/>
    <w:rsid w:val="00364794"/>
    <w:rsid w:val="0036639D"/>
    <w:rsid w:val="003F7B81"/>
    <w:rsid w:val="0040772F"/>
    <w:rsid w:val="0041445A"/>
    <w:rsid w:val="0041700D"/>
    <w:rsid w:val="0042560F"/>
    <w:rsid w:val="00443737"/>
    <w:rsid w:val="0047379B"/>
    <w:rsid w:val="00487802"/>
    <w:rsid w:val="004B6DD3"/>
    <w:rsid w:val="004C07B0"/>
    <w:rsid w:val="004C5385"/>
    <w:rsid w:val="004D3AFF"/>
    <w:rsid w:val="004D4522"/>
    <w:rsid w:val="00566C62"/>
    <w:rsid w:val="00572DDC"/>
    <w:rsid w:val="00577CC6"/>
    <w:rsid w:val="00585124"/>
    <w:rsid w:val="005A3025"/>
    <w:rsid w:val="005B0650"/>
    <w:rsid w:val="005B7028"/>
    <w:rsid w:val="005C31C0"/>
    <w:rsid w:val="005D2F86"/>
    <w:rsid w:val="005F0DC3"/>
    <w:rsid w:val="005F747F"/>
    <w:rsid w:val="00605F66"/>
    <w:rsid w:val="006107DF"/>
    <w:rsid w:val="00620563"/>
    <w:rsid w:val="0062792C"/>
    <w:rsid w:val="00633029"/>
    <w:rsid w:val="00657E6B"/>
    <w:rsid w:val="006620ED"/>
    <w:rsid w:val="006622FC"/>
    <w:rsid w:val="006673CC"/>
    <w:rsid w:val="00687F6C"/>
    <w:rsid w:val="00694E6F"/>
    <w:rsid w:val="006A7479"/>
    <w:rsid w:val="006C13ED"/>
    <w:rsid w:val="006F112F"/>
    <w:rsid w:val="006F4D4F"/>
    <w:rsid w:val="006F7239"/>
    <w:rsid w:val="00710F97"/>
    <w:rsid w:val="00715679"/>
    <w:rsid w:val="00723BB9"/>
    <w:rsid w:val="0076392F"/>
    <w:rsid w:val="007749B9"/>
    <w:rsid w:val="00776061"/>
    <w:rsid w:val="00781C6D"/>
    <w:rsid w:val="00783077"/>
    <w:rsid w:val="007A2B31"/>
    <w:rsid w:val="007C0198"/>
    <w:rsid w:val="007C2E79"/>
    <w:rsid w:val="007C72CE"/>
    <w:rsid w:val="007D1B8E"/>
    <w:rsid w:val="007D3743"/>
    <w:rsid w:val="007D7489"/>
    <w:rsid w:val="007F1AF9"/>
    <w:rsid w:val="007F6420"/>
    <w:rsid w:val="008312B9"/>
    <w:rsid w:val="008542A3"/>
    <w:rsid w:val="00855960"/>
    <w:rsid w:val="00876424"/>
    <w:rsid w:val="00884FD1"/>
    <w:rsid w:val="008B64C7"/>
    <w:rsid w:val="008D17D0"/>
    <w:rsid w:val="008D7B84"/>
    <w:rsid w:val="008E3569"/>
    <w:rsid w:val="00905CB2"/>
    <w:rsid w:val="00923008"/>
    <w:rsid w:val="00925532"/>
    <w:rsid w:val="00932B50"/>
    <w:rsid w:val="009474E6"/>
    <w:rsid w:val="00963266"/>
    <w:rsid w:val="009963FD"/>
    <w:rsid w:val="009D34BC"/>
    <w:rsid w:val="009D3C05"/>
    <w:rsid w:val="00A2231C"/>
    <w:rsid w:val="00A25863"/>
    <w:rsid w:val="00A33235"/>
    <w:rsid w:val="00A52554"/>
    <w:rsid w:val="00A707EC"/>
    <w:rsid w:val="00A9653F"/>
    <w:rsid w:val="00A968C2"/>
    <w:rsid w:val="00AB678F"/>
    <w:rsid w:val="00AE548D"/>
    <w:rsid w:val="00AF164B"/>
    <w:rsid w:val="00AF69DA"/>
    <w:rsid w:val="00B1149F"/>
    <w:rsid w:val="00B357AB"/>
    <w:rsid w:val="00B50AF0"/>
    <w:rsid w:val="00B560D5"/>
    <w:rsid w:val="00B707DC"/>
    <w:rsid w:val="00B74DC7"/>
    <w:rsid w:val="00B7583F"/>
    <w:rsid w:val="00BA594B"/>
    <w:rsid w:val="00BC6670"/>
    <w:rsid w:val="00BD1D3E"/>
    <w:rsid w:val="00BD229A"/>
    <w:rsid w:val="00BE3195"/>
    <w:rsid w:val="00C37020"/>
    <w:rsid w:val="00C410C0"/>
    <w:rsid w:val="00C42C67"/>
    <w:rsid w:val="00C56D1B"/>
    <w:rsid w:val="00C624C7"/>
    <w:rsid w:val="00C674FF"/>
    <w:rsid w:val="00C96588"/>
    <w:rsid w:val="00CA4D41"/>
    <w:rsid w:val="00CB6B2B"/>
    <w:rsid w:val="00CC1537"/>
    <w:rsid w:val="00CE3802"/>
    <w:rsid w:val="00CE5784"/>
    <w:rsid w:val="00D015CE"/>
    <w:rsid w:val="00D02618"/>
    <w:rsid w:val="00D1090A"/>
    <w:rsid w:val="00D2196A"/>
    <w:rsid w:val="00D41DFA"/>
    <w:rsid w:val="00D4670A"/>
    <w:rsid w:val="00D46893"/>
    <w:rsid w:val="00D95393"/>
    <w:rsid w:val="00DA3883"/>
    <w:rsid w:val="00DC2D90"/>
    <w:rsid w:val="00DD71A3"/>
    <w:rsid w:val="00DF3040"/>
    <w:rsid w:val="00E111E2"/>
    <w:rsid w:val="00E50262"/>
    <w:rsid w:val="00E62EF8"/>
    <w:rsid w:val="00E70F3F"/>
    <w:rsid w:val="00E76D82"/>
    <w:rsid w:val="00E800F8"/>
    <w:rsid w:val="00E842F2"/>
    <w:rsid w:val="00E919F7"/>
    <w:rsid w:val="00EB4E49"/>
    <w:rsid w:val="00ED6B5A"/>
    <w:rsid w:val="00EE10AC"/>
    <w:rsid w:val="00F05D50"/>
    <w:rsid w:val="00F35051"/>
    <w:rsid w:val="00F50CE9"/>
    <w:rsid w:val="00F714E9"/>
    <w:rsid w:val="00F7451D"/>
    <w:rsid w:val="00F76478"/>
    <w:rsid w:val="00F86574"/>
    <w:rsid w:val="00FA380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2FAD0-2F11-4003-A647-5D4889E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7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B"/>
    <w:pPr>
      <w:ind w:left="720"/>
      <w:contextualSpacing/>
    </w:pPr>
  </w:style>
  <w:style w:type="paragraph" w:styleId="ListBullet">
    <w:name w:val="List Bullet"/>
    <w:basedOn w:val="Normal"/>
    <w:autoRedefine/>
    <w:rsid w:val="00C56D1B"/>
    <w:pPr>
      <w:spacing w:after="0" w:line="240" w:lineRule="auto"/>
      <w:ind w:left="450" w:firstLine="270"/>
    </w:pPr>
    <w:rPr>
      <w:rFonts w:eastAsia="Times New Roman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1B"/>
    <w:rPr>
      <w:rFonts w:ascii="Tahoma" w:eastAsia="Calibri" w:hAnsi="Tahoma" w:cs="Tahoma"/>
      <w:sz w:val="16"/>
      <w:szCs w:val="16"/>
      <w:lang w:val="sr-Latn-ME"/>
    </w:rPr>
  </w:style>
  <w:style w:type="character" w:styleId="CommentReference">
    <w:name w:val="annotation reference"/>
    <w:uiPriority w:val="99"/>
    <w:semiHidden/>
    <w:unhideWhenUsed/>
    <w:rsid w:val="0005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0DB1"/>
    <w:rPr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DB1"/>
    <w:rPr>
      <w:b/>
      <w:bCs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1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01A2"/>
    <w:rPr>
      <w:lang w:val="sr-Latn-ME"/>
    </w:rPr>
  </w:style>
  <w:style w:type="character" w:styleId="FootnoteReference">
    <w:name w:val="footnote reference"/>
    <w:uiPriority w:val="99"/>
    <w:semiHidden/>
    <w:unhideWhenUsed/>
    <w:rsid w:val="001F01A2"/>
    <w:rPr>
      <w:vertAlign w:val="superscript"/>
    </w:rPr>
  </w:style>
  <w:style w:type="character" w:styleId="Hyperlink">
    <w:name w:val="Hyperlink"/>
    <w:uiPriority w:val="99"/>
    <w:unhideWhenUsed/>
    <w:rsid w:val="00C674FF"/>
    <w:rPr>
      <w:color w:val="0000FF"/>
      <w:u w:val="single"/>
    </w:rPr>
  </w:style>
  <w:style w:type="character" w:styleId="Strong">
    <w:name w:val="Strong"/>
    <w:uiPriority w:val="22"/>
    <w:qFormat/>
    <w:rsid w:val="007D1B8E"/>
    <w:rPr>
      <w:b/>
      <w:bCs/>
    </w:rPr>
  </w:style>
  <w:style w:type="table" w:styleId="TableGrid">
    <w:name w:val="Table Grid"/>
    <w:basedOn w:val="TableNormal"/>
    <w:uiPriority w:val="59"/>
    <w:rsid w:val="005B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58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don.pajaziti@rks-gov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erdon.pajaziti@rks-gov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D3E-EC6A-488A-870A-22B6E0CE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8152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mailto:hazbije.kelmendi@rks-gov.net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Fatmire Berisha</cp:lastModifiedBy>
  <cp:revision>8</cp:revision>
  <dcterms:created xsi:type="dcterms:W3CDTF">2021-10-29T14:11:00Z</dcterms:created>
  <dcterms:modified xsi:type="dcterms:W3CDTF">2021-10-29T15:05:00Z</dcterms:modified>
</cp:coreProperties>
</file>