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069C5" w14:textId="77777777" w:rsidR="001837C4" w:rsidRPr="00F65137" w:rsidRDefault="001837C4" w:rsidP="001837C4">
      <w:pPr>
        <w:ind w:left="720" w:hanging="720"/>
        <w:jc w:val="both"/>
        <w:rPr>
          <w:rFonts w:asciiTheme="majorHAnsi" w:eastAsia="Calibri" w:hAnsiTheme="majorHAnsi"/>
        </w:rPr>
      </w:pPr>
      <w:r w:rsidRPr="00FE1BFB">
        <w:rPr>
          <w:rFonts w:asciiTheme="majorHAnsi" w:eastAsia="Calibri" w:hAnsiTheme="majorHAnsi"/>
          <w:noProof/>
          <w:color w:val="FF0000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2473B22C" wp14:editId="0586F6D0">
            <wp:simplePos x="0" y="0"/>
            <wp:positionH relativeFrom="margin">
              <wp:align>center</wp:align>
            </wp:positionH>
            <wp:positionV relativeFrom="paragraph">
              <wp:posOffset>-466461</wp:posOffset>
            </wp:positionV>
            <wp:extent cx="893648" cy="885210"/>
            <wp:effectExtent l="0" t="0" r="190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648" cy="88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E66790" w14:textId="77777777" w:rsidR="001837C4" w:rsidRPr="00F65137" w:rsidRDefault="001837C4" w:rsidP="001837C4">
      <w:pPr>
        <w:jc w:val="both"/>
        <w:rPr>
          <w:rFonts w:asciiTheme="majorHAnsi" w:eastAsia="Calibri" w:hAnsiTheme="majorHAnsi"/>
          <w:b/>
          <w:bCs/>
        </w:rPr>
      </w:pPr>
    </w:p>
    <w:p w14:paraId="151FAD3F" w14:textId="77777777" w:rsidR="001837C4" w:rsidRPr="001837C4" w:rsidRDefault="001837C4" w:rsidP="001837C4">
      <w:pPr>
        <w:jc w:val="center"/>
        <w:rPr>
          <w:rFonts w:ascii="Book Antiqua" w:eastAsia="Batang" w:hAnsi="Book Antiqua"/>
          <w:b/>
          <w:bCs/>
          <w:sz w:val="28"/>
        </w:rPr>
      </w:pPr>
      <w:r w:rsidRPr="001837C4">
        <w:rPr>
          <w:rFonts w:ascii="Book Antiqua" w:eastAsia="Calibri" w:hAnsi="Book Antiqua"/>
          <w:b/>
          <w:bCs/>
          <w:sz w:val="28"/>
        </w:rPr>
        <w:t>Republika e Kosovës</w:t>
      </w:r>
    </w:p>
    <w:p w14:paraId="7B460A9F" w14:textId="77777777" w:rsidR="001837C4" w:rsidRPr="001837C4" w:rsidRDefault="001837C4" w:rsidP="001837C4">
      <w:pPr>
        <w:jc w:val="center"/>
        <w:rPr>
          <w:rFonts w:ascii="Book Antiqua" w:eastAsia="Calibri" w:hAnsi="Book Antiqua"/>
          <w:b/>
          <w:bCs/>
          <w:sz w:val="26"/>
          <w:szCs w:val="26"/>
        </w:rPr>
      </w:pPr>
      <w:r w:rsidRPr="001837C4">
        <w:rPr>
          <w:rFonts w:ascii="Book Antiqua" w:eastAsia="Batang" w:hAnsi="Book Antiqua"/>
          <w:b/>
          <w:bCs/>
          <w:sz w:val="26"/>
          <w:szCs w:val="26"/>
        </w:rPr>
        <w:t>Republika Kosova-</w:t>
      </w:r>
      <w:r w:rsidRPr="001837C4">
        <w:rPr>
          <w:rFonts w:ascii="Book Antiqua" w:eastAsia="Calibri" w:hAnsi="Book Antiqua"/>
          <w:b/>
          <w:bCs/>
          <w:sz w:val="26"/>
          <w:szCs w:val="26"/>
        </w:rPr>
        <w:t>Republic of Kosovo</w:t>
      </w:r>
    </w:p>
    <w:p w14:paraId="49127391" w14:textId="77777777" w:rsidR="001837C4" w:rsidRPr="001837C4" w:rsidRDefault="001837C4" w:rsidP="001837C4">
      <w:pPr>
        <w:jc w:val="center"/>
        <w:rPr>
          <w:rFonts w:ascii="Book Antiqua" w:eastAsia="Calibri" w:hAnsi="Book Antiqua"/>
          <w:b/>
          <w:iCs/>
        </w:rPr>
      </w:pPr>
      <w:r w:rsidRPr="001837C4">
        <w:rPr>
          <w:rFonts w:ascii="Book Antiqua" w:eastAsia="Calibri" w:hAnsi="Book Antiqua"/>
          <w:b/>
          <w:iCs/>
        </w:rPr>
        <w:t>Qeveria - Vlada – Government</w:t>
      </w:r>
    </w:p>
    <w:p w14:paraId="63E85A9D" w14:textId="77777777" w:rsidR="001837C4" w:rsidRPr="001837C4" w:rsidRDefault="001837C4" w:rsidP="001837C4">
      <w:pPr>
        <w:jc w:val="center"/>
        <w:rPr>
          <w:rFonts w:ascii="Book Antiqua" w:eastAsia="Calibri" w:hAnsi="Book Antiqua"/>
          <w:i/>
        </w:rPr>
      </w:pPr>
      <w:r w:rsidRPr="001837C4">
        <w:rPr>
          <w:rFonts w:ascii="Book Antiqua" w:eastAsia="Calibri" w:hAnsi="Book Antiqua"/>
          <w:i/>
        </w:rPr>
        <w:t>Ministria e Administrimit të Pushtetit Lokal</w:t>
      </w:r>
    </w:p>
    <w:p w14:paraId="63E92A2D" w14:textId="77777777" w:rsidR="001837C4" w:rsidRPr="001837C4" w:rsidRDefault="001837C4" w:rsidP="001837C4">
      <w:pPr>
        <w:jc w:val="center"/>
        <w:rPr>
          <w:rFonts w:ascii="Book Antiqua" w:eastAsia="Calibri" w:hAnsi="Book Antiqua"/>
          <w:i/>
        </w:rPr>
      </w:pPr>
      <w:r w:rsidRPr="001837C4">
        <w:rPr>
          <w:rFonts w:ascii="Book Antiqua" w:eastAsia="Calibri" w:hAnsi="Book Antiqua"/>
          <w:i/>
        </w:rPr>
        <w:t>Ministarstvo administracija lokalne samouprave</w:t>
      </w:r>
    </w:p>
    <w:p w14:paraId="0303E4D5" w14:textId="77777777" w:rsidR="001837C4" w:rsidRPr="001837C4" w:rsidRDefault="001837C4" w:rsidP="001837C4">
      <w:pPr>
        <w:pBdr>
          <w:bottom w:val="single" w:sz="12" w:space="1" w:color="auto"/>
        </w:pBdr>
        <w:jc w:val="center"/>
        <w:rPr>
          <w:rFonts w:ascii="Book Antiqua" w:eastAsia="Calibri" w:hAnsi="Book Antiqua"/>
          <w:i/>
        </w:rPr>
      </w:pPr>
      <w:r w:rsidRPr="001837C4">
        <w:rPr>
          <w:rFonts w:ascii="Book Antiqua" w:eastAsia="Calibri" w:hAnsi="Book Antiqua"/>
          <w:i/>
        </w:rPr>
        <w:t>Ministry of Local Government Administration</w:t>
      </w:r>
    </w:p>
    <w:p w14:paraId="476E62BF" w14:textId="18B0A03C" w:rsidR="001837C4" w:rsidRPr="00F62147" w:rsidRDefault="00C13D79" w:rsidP="001837C4">
      <w:pPr>
        <w:jc w:val="right"/>
        <w:rPr>
          <w:rFonts w:ascii="Book Antiqua" w:eastAsia="Calibri" w:hAnsi="Book Antiqua" w:cstheme="majorHAnsi"/>
          <w:i/>
        </w:rPr>
      </w:pPr>
      <w:r>
        <w:rPr>
          <w:rFonts w:ascii="Book Antiqua" w:eastAsia="Calibri" w:hAnsi="Book Antiqua" w:cstheme="majorHAnsi"/>
          <w:i/>
        </w:rPr>
        <w:t>Priština</w:t>
      </w:r>
      <w:r w:rsidR="001837C4" w:rsidRPr="00976DF5">
        <w:rPr>
          <w:rFonts w:ascii="Book Antiqua" w:eastAsia="Calibri" w:hAnsi="Book Antiqua" w:cstheme="majorHAnsi"/>
          <w:i/>
        </w:rPr>
        <w:t xml:space="preserve">, </w:t>
      </w:r>
      <w:r w:rsidR="00ED1098">
        <w:rPr>
          <w:rFonts w:ascii="Book Antiqua" w:eastAsia="Calibri" w:hAnsi="Book Antiqua" w:cstheme="majorHAnsi"/>
          <w:i/>
        </w:rPr>
        <w:t>10</w:t>
      </w:r>
      <w:r w:rsidR="000E550F" w:rsidRPr="00976DF5">
        <w:rPr>
          <w:rFonts w:ascii="Book Antiqua" w:eastAsia="Calibri" w:hAnsi="Book Antiqua" w:cstheme="majorHAnsi"/>
          <w:i/>
        </w:rPr>
        <w:t>.</w:t>
      </w:r>
      <w:r w:rsidR="00ED1098">
        <w:rPr>
          <w:rFonts w:ascii="Book Antiqua" w:eastAsia="Calibri" w:hAnsi="Book Antiqua" w:cstheme="majorHAnsi"/>
          <w:i/>
        </w:rPr>
        <w:t>06</w:t>
      </w:r>
      <w:r w:rsidR="001837C4" w:rsidRPr="00976DF5">
        <w:rPr>
          <w:rFonts w:ascii="Book Antiqua" w:eastAsia="Calibri" w:hAnsi="Book Antiqua" w:cstheme="majorHAnsi"/>
          <w:i/>
        </w:rPr>
        <w:t>.</w:t>
      </w:r>
      <w:r w:rsidR="00ED1098">
        <w:rPr>
          <w:rFonts w:ascii="Book Antiqua" w:eastAsia="Calibri" w:hAnsi="Book Antiqua" w:cstheme="majorHAnsi"/>
          <w:i/>
        </w:rPr>
        <w:t>2025</w:t>
      </w:r>
    </w:p>
    <w:p w14:paraId="70CF0909" w14:textId="77777777" w:rsidR="001837C4" w:rsidRPr="00F62147" w:rsidRDefault="001837C4" w:rsidP="001837C4">
      <w:pPr>
        <w:tabs>
          <w:tab w:val="center" w:pos="4680"/>
          <w:tab w:val="left" w:pos="5865"/>
        </w:tabs>
        <w:rPr>
          <w:rFonts w:ascii="Book Antiqua" w:hAnsi="Book Antiqua" w:cs="Book Antiqua"/>
          <w:b/>
          <w:bCs/>
        </w:rPr>
      </w:pPr>
    </w:p>
    <w:p w14:paraId="519A9255" w14:textId="77777777" w:rsidR="001837C4" w:rsidRPr="00F62147" w:rsidRDefault="001837C4" w:rsidP="001837C4">
      <w:pPr>
        <w:tabs>
          <w:tab w:val="left" w:pos="600"/>
          <w:tab w:val="left" w:pos="5670"/>
        </w:tabs>
        <w:outlineLvl w:val="0"/>
        <w:rPr>
          <w:rFonts w:ascii="Book Antiqua" w:hAnsi="Book Antiqua"/>
          <w:b/>
          <w:bCs/>
        </w:rPr>
      </w:pPr>
    </w:p>
    <w:p w14:paraId="16B7E28A" w14:textId="77777777" w:rsidR="00006790" w:rsidRDefault="00006790" w:rsidP="001837C4">
      <w:pPr>
        <w:autoSpaceDE w:val="0"/>
        <w:autoSpaceDN w:val="0"/>
        <w:adjustRightInd w:val="0"/>
        <w:jc w:val="center"/>
        <w:rPr>
          <w:rFonts w:ascii="Book Antiqua" w:eastAsiaTheme="minorHAnsi" w:hAnsi="Book Antiqua" w:cs="BookAntiqua,Bold"/>
          <w:b/>
          <w:bCs/>
          <w:lang w:eastAsia="en-US"/>
        </w:rPr>
      </w:pPr>
      <w:r>
        <w:rPr>
          <w:rFonts w:ascii="Book Antiqua" w:eastAsiaTheme="minorHAnsi" w:hAnsi="Book Antiqua" w:cs="BookAntiqua,Bold"/>
          <w:b/>
          <w:bCs/>
          <w:lang w:eastAsia="en-US"/>
        </w:rPr>
        <w:t xml:space="preserve"> </w:t>
      </w:r>
      <w:r w:rsidRPr="00006790">
        <w:rPr>
          <w:rFonts w:ascii="Book Antiqua" w:eastAsiaTheme="minorHAnsi" w:hAnsi="Book Antiqua" w:cs="BookAntiqua,Bold"/>
          <w:b/>
          <w:bCs/>
          <w:lang w:eastAsia="en-US"/>
        </w:rPr>
        <w:t>JAVNI POZIV ZA FINANSIJSKU PODRŠKU PROJEKTIMA/PROGRAMIMA NVO U SPROVOĐENJU SOCIJALNE REVIZIJE NA LOKALNOM NIVOU</w:t>
      </w:r>
    </w:p>
    <w:p w14:paraId="220A1428" w14:textId="77777777" w:rsidR="00006790" w:rsidRDefault="00006790" w:rsidP="001837C4">
      <w:pPr>
        <w:autoSpaceDE w:val="0"/>
        <w:autoSpaceDN w:val="0"/>
        <w:adjustRightInd w:val="0"/>
        <w:jc w:val="center"/>
        <w:rPr>
          <w:rFonts w:ascii="Book Antiqua" w:eastAsiaTheme="minorHAnsi" w:hAnsi="Book Antiqua" w:cs="BookAntiqua,Bold"/>
          <w:b/>
          <w:bCs/>
          <w:lang w:eastAsia="en-US"/>
        </w:rPr>
      </w:pPr>
    </w:p>
    <w:p w14:paraId="77B3F734" w14:textId="77777777" w:rsidR="00006790" w:rsidRDefault="00006790" w:rsidP="001837C4">
      <w:pPr>
        <w:autoSpaceDE w:val="0"/>
        <w:autoSpaceDN w:val="0"/>
        <w:adjustRightInd w:val="0"/>
        <w:jc w:val="center"/>
        <w:rPr>
          <w:rFonts w:ascii="Book Antiqua" w:eastAsiaTheme="minorHAnsi" w:hAnsi="Book Antiqua" w:cs="BookAntiqua,Bold"/>
          <w:b/>
          <w:bCs/>
          <w:lang w:eastAsia="en-US"/>
        </w:rPr>
      </w:pPr>
    </w:p>
    <w:p w14:paraId="5FF52C76" w14:textId="3A43AEBB" w:rsidR="001837C4" w:rsidRDefault="001837C4" w:rsidP="00006790">
      <w:pPr>
        <w:autoSpaceDE w:val="0"/>
        <w:autoSpaceDN w:val="0"/>
        <w:adjustRightInd w:val="0"/>
        <w:rPr>
          <w:rFonts w:ascii="Book Antiqua" w:eastAsiaTheme="minorHAnsi" w:hAnsi="Book Antiqua" w:cs="BookAntiqua,Bold"/>
          <w:b/>
          <w:bCs/>
          <w:lang w:eastAsia="en-US"/>
        </w:rPr>
      </w:pPr>
    </w:p>
    <w:p w14:paraId="5BB78501" w14:textId="77777777" w:rsidR="001837C4" w:rsidRDefault="001837C4" w:rsidP="001837C4">
      <w:pPr>
        <w:autoSpaceDE w:val="0"/>
        <w:autoSpaceDN w:val="0"/>
        <w:adjustRightInd w:val="0"/>
        <w:jc w:val="center"/>
        <w:rPr>
          <w:rFonts w:ascii="Book Antiqua" w:eastAsiaTheme="minorHAnsi" w:hAnsi="Book Antiqua" w:cs="BookAntiqua,Bold"/>
          <w:b/>
          <w:bCs/>
          <w:lang w:eastAsia="en-US"/>
        </w:rPr>
      </w:pPr>
    </w:p>
    <w:p w14:paraId="2A7664E9" w14:textId="6B9F19A3" w:rsidR="001837C4" w:rsidRPr="00367A64" w:rsidRDefault="00006790" w:rsidP="00367A64">
      <w:pPr>
        <w:autoSpaceDE w:val="0"/>
        <w:autoSpaceDN w:val="0"/>
        <w:adjustRightInd w:val="0"/>
        <w:jc w:val="center"/>
        <w:rPr>
          <w:rFonts w:ascii="Book Antiqua" w:hAnsi="Book Antiqua"/>
          <w:b/>
        </w:rPr>
      </w:pPr>
      <w:r w:rsidRPr="00006790">
        <w:rPr>
          <w:rFonts w:ascii="Book Antiqua" w:hAnsi="Book Antiqua"/>
          <w:b/>
        </w:rPr>
        <w:t>Svrha javnog poziva</w:t>
      </w:r>
      <w:r>
        <w:rPr>
          <w:rFonts w:ascii="Book Antiqua" w:hAnsi="Book Antiqua"/>
          <w:b/>
        </w:rPr>
        <w:t xml:space="preserve">  </w:t>
      </w:r>
    </w:p>
    <w:p w14:paraId="1B0A078D" w14:textId="77777777" w:rsidR="001837C4" w:rsidRPr="00F62147" w:rsidRDefault="001837C4" w:rsidP="001837C4">
      <w:pPr>
        <w:jc w:val="both"/>
        <w:rPr>
          <w:rFonts w:ascii="Book Antiqua" w:hAnsi="Book Antiqua"/>
        </w:rPr>
      </w:pPr>
    </w:p>
    <w:p w14:paraId="17081B07" w14:textId="6CBAE7DE" w:rsidR="00006790" w:rsidRDefault="00006790" w:rsidP="001837C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Pr="00006790">
        <w:rPr>
          <w:rFonts w:ascii="Book Antiqua" w:hAnsi="Book Antiqua"/>
        </w:rPr>
        <w:t>Ovaj javni poziv za predloge projekata od strane organizacija civilnog društva ima za cilj sprovođenje društvene revizije na lokalnom nivou Republike Kosovo, u vezi sa sprovođenjem pro</w:t>
      </w:r>
      <w:r>
        <w:rPr>
          <w:rFonts w:ascii="Book Antiqua" w:hAnsi="Book Antiqua"/>
        </w:rPr>
        <w:t>jekata finansiranih iz Granta opštinskog učinka</w:t>
      </w:r>
      <w:r w:rsidRPr="00006790">
        <w:rPr>
          <w:rFonts w:ascii="Book Antiqua" w:hAnsi="Book Antiqua"/>
        </w:rPr>
        <w:t>. Ministar</w:t>
      </w:r>
      <w:r>
        <w:rPr>
          <w:rFonts w:ascii="Book Antiqua" w:hAnsi="Book Antiqua"/>
        </w:rPr>
        <w:t>stvo za lokalnu samoupravu (MALS</w:t>
      </w:r>
      <w:r w:rsidRPr="00006790">
        <w:rPr>
          <w:rFonts w:ascii="Book Antiqua" w:hAnsi="Book Antiqua"/>
        </w:rPr>
        <w:t>) pozvalo je sve organizacije civilnog društva registrovane u Republici Kosovo, čija je misija usmerena na oblast lokalne samouprave, da se prijave sa predlozima projekata za finansijsku podršku u svrhu sprovođenja društvenih revizija na lokalnom nivou.</w:t>
      </w:r>
    </w:p>
    <w:p w14:paraId="371E2DEB" w14:textId="08C12506" w:rsidR="00664B52" w:rsidRDefault="00664B52" w:rsidP="001837C4">
      <w:pPr>
        <w:jc w:val="both"/>
        <w:rPr>
          <w:rFonts w:ascii="Book Antiqua" w:eastAsiaTheme="minorHAnsi" w:hAnsi="Book Antiqua"/>
          <w:lang w:eastAsia="en-US"/>
        </w:rPr>
      </w:pPr>
    </w:p>
    <w:p w14:paraId="0ECA1F9C" w14:textId="67B9A5E6" w:rsidR="0008069B" w:rsidRDefault="00006790" w:rsidP="001837C4">
      <w:pPr>
        <w:jc w:val="both"/>
        <w:rPr>
          <w:rFonts w:ascii="Book Antiqua" w:eastAsiaTheme="minorHAnsi" w:hAnsi="Book Antiqua"/>
          <w:lang w:eastAsia="en-US"/>
        </w:rPr>
      </w:pPr>
      <w:r>
        <w:rPr>
          <w:rFonts w:ascii="Book Antiqua" w:eastAsiaTheme="minorHAnsi" w:hAnsi="Book Antiqua"/>
          <w:lang w:eastAsia="en-US"/>
        </w:rPr>
        <w:t>Od 12 opština korisnica</w:t>
      </w:r>
      <w:r w:rsidRPr="00006790">
        <w:rPr>
          <w:rFonts w:ascii="Book Antiqua" w:eastAsiaTheme="minorHAnsi" w:hAnsi="Book Antiqua"/>
          <w:lang w:eastAsia="en-US"/>
        </w:rPr>
        <w:t xml:space="preserve"> grant</w:t>
      </w:r>
      <w:r>
        <w:rPr>
          <w:rFonts w:ascii="Book Antiqua" w:eastAsiaTheme="minorHAnsi" w:hAnsi="Book Antiqua"/>
          <w:lang w:eastAsia="en-US"/>
        </w:rPr>
        <w:t>a</w:t>
      </w:r>
      <w:r w:rsidRPr="00006790">
        <w:rPr>
          <w:rFonts w:ascii="Book Antiqua" w:eastAsiaTheme="minorHAnsi" w:hAnsi="Book Antiqua"/>
          <w:lang w:eastAsia="en-US"/>
        </w:rPr>
        <w:t xml:space="preserve"> za učinak, 4 projekta za svaku opštinu </w:t>
      </w:r>
      <w:r>
        <w:rPr>
          <w:rFonts w:ascii="Book Antiqua" w:eastAsiaTheme="minorHAnsi" w:hAnsi="Book Antiqua"/>
          <w:lang w:eastAsia="en-US"/>
        </w:rPr>
        <w:t>bić</w:t>
      </w:r>
      <w:r w:rsidRPr="00006790">
        <w:rPr>
          <w:rFonts w:ascii="Book Antiqua" w:eastAsiaTheme="minorHAnsi" w:hAnsi="Book Antiqua"/>
          <w:lang w:eastAsia="en-US"/>
        </w:rPr>
        <w:t>e predmet Socijalne revizije, sa izuzetkom slučajeva kada opštine imaju manje od 4 projekta.</w:t>
      </w:r>
    </w:p>
    <w:p w14:paraId="5992AB75" w14:textId="77777777" w:rsidR="00006790" w:rsidRDefault="00006790" w:rsidP="001837C4">
      <w:pPr>
        <w:jc w:val="both"/>
        <w:rPr>
          <w:rFonts w:ascii="Book Antiqua" w:eastAsiaTheme="minorHAnsi" w:hAnsi="Book Antiqua"/>
          <w:lang w:eastAsia="en-US"/>
        </w:rPr>
      </w:pPr>
    </w:p>
    <w:p w14:paraId="6AC896D8" w14:textId="07698DA3" w:rsidR="00006790" w:rsidRDefault="00006790" w:rsidP="001837C4">
      <w:pPr>
        <w:jc w:val="both"/>
        <w:rPr>
          <w:rFonts w:ascii="Book Antiqua" w:eastAsiaTheme="minorHAnsi" w:hAnsi="Book Antiqua"/>
          <w:lang w:eastAsia="en-US"/>
        </w:rPr>
      </w:pPr>
      <w:r w:rsidRPr="00006790">
        <w:rPr>
          <w:rFonts w:ascii="Book Antiqua" w:eastAsiaTheme="minorHAnsi" w:hAnsi="Book Antiqua"/>
          <w:lang w:eastAsia="en-US"/>
        </w:rPr>
        <w:t xml:space="preserve">Istovremeno, </w:t>
      </w:r>
      <w:r w:rsidR="00367A64">
        <w:rPr>
          <w:rFonts w:ascii="Book Antiqua" w:eastAsiaTheme="minorHAnsi" w:hAnsi="Book Antiqua"/>
          <w:lang w:eastAsia="en-US"/>
        </w:rPr>
        <w:t xml:space="preserve">putem ovog poziva cilja se idenifikovanje olakšavajuće i podržavajuće NVO u procesu </w:t>
      </w:r>
      <w:r w:rsidRPr="00006790">
        <w:rPr>
          <w:rFonts w:ascii="Book Antiqua" w:eastAsiaTheme="minorHAnsi" w:hAnsi="Book Antiqua"/>
          <w:lang w:eastAsia="en-US"/>
        </w:rPr>
        <w:t>podizanja svesti i izgradnje kapaciteta, kako bi pomogle i pružile podršku u pokretanju i nastavku novog kruga društvenih revizija do završetka ovog procesa i njegovih aktivnosti.</w:t>
      </w:r>
    </w:p>
    <w:p w14:paraId="79A4FCC4" w14:textId="77777777" w:rsidR="00664B52" w:rsidRDefault="00664B52" w:rsidP="001837C4">
      <w:pPr>
        <w:jc w:val="both"/>
        <w:rPr>
          <w:rFonts w:ascii="Book Antiqua" w:eastAsiaTheme="minorHAnsi" w:hAnsi="Book Antiqua"/>
          <w:lang w:eastAsia="en-US"/>
        </w:rPr>
      </w:pPr>
    </w:p>
    <w:p w14:paraId="5B2FD6F1" w14:textId="77777777" w:rsidR="001837C4" w:rsidRPr="00F62147" w:rsidRDefault="001837C4" w:rsidP="001837C4">
      <w:pPr>
        <w:pStyle w:val="ListParagraph"/>
        <w:ind w:left="360"/>
        <w:jc w:val="both"/>
        <w:rPr>
          <w:rFonts w:ascii="Book Antiqua" w:eastAsiaTheme="minorHAnsi" w:hAnsi="Book Antiqua" w:cs="BookAntiqua"/>
          <w:lang w:eastAsia="en-US"/>
        </w:rPr>
      </w:pPr>
    </w:p>
    <w:p w14:paraId="56F0EE69" w14:textId="6314B52A" w:rsidR="001837C4" w:rsidRDefault="00367A64" w:rsidP="00367A64">
      <w:pPr>
        <w:pStyle w:val="ListParagraph"/>
        <w:numPr>
          <w:ilvl w:val="0"/>
          <w:numId w:val="1"/>
        </w:numPr>
        <w:jc w:val="both"/>
        <w:rPr>
          <w:rFonts w:ascii="Book Antiqua" w:eastAsiaTheme="minorHAnsi" w:hAnsi="Book Antiqua" w:cs="BookAntiqua"/>
          <w:b/>
          <w:lang w:eastAsia="en-US"/>
        </w:rPr>
      </w:pPr>
      <w:r w:rsidRPr="00367A64">
        <w:rPr>
          <w:rFonts w:ascii="Book Antiqua" w:eastAsiaTheme="minorHAnsi" w:hAnsi="Book Antiqua" w:cs="BookAntiqua"/>
          <w:b/>
          <w:lang w:eastAsia="en-US"/>
        </w:rPr>
        <w:t>Ciljevi projekta</w:t>
      </w:r>
      <w:r>
        <w:rPr>
          <w:rFonts w:ascii="Book Antiqua" w:eastAsiaTheme="minorHAnsi" w:hAnsi="Book Antiqua" w:cs="BookAntiqua"/>
          <w:b/>
          <w:lang w:eastAsia="en-US"/>
        </w:rPr>
        <w:t xml:space="preserve">   </w:t>
      </w:r>
    </w:p>
    <w:p w14:paraId="2C76FB9A" w14:textId="77777777" w:rsidR="00367A64" w:rsidRPr="00F62147" w:rsidRDefault="00367A64" w:rsidP="00367A64">
      <w:pPr>
        <w:pStyle w:val="ListParagraph"/>
        <w:ind w:left="360"/>
        <w:jc w:val="both"/>
        <w:rPr>
          <w:rFonts w:ascii="Book Antiqua" w:eastAsiaTheme="minorHAnsi" w:hAnsi="Book Antiqua" w:cs="BookAntiqua"/>
          <w:b/>
          <w:lang w:eastAsia="en-US"/>
        </w:rPr>
      </w:pPr>
    </w:p>
    <w:p w14:paraId="1A62835F" w14:textId="672B4DE6" w:rsidR="0067393A" w:rsidRDefault="0067393A" w:rsidP="00CE2787">
      <w:pPr>
        <w:pStyle w:val="ListParagraph"/>
        <w:spacing w:after="240"/>
        <w:ind w:left="360"/>
        <w:jc w:val="both"/>
        <w:rPr>
          <w:rFonts w:ascii="Book Antiqua" w:eastAsiaTheme="minorHAnsi" w:hAnsi="Book Antiqua" w:cs="BookAntiqua"/>
          <w:b/>
          <w:lang w:eastAsia="en-US"/>
        </w:rPr>
      </w:pPr>
      <w:r>
        <w:rPr>
          <w:rFonts w:ascii="Book Antiqua" w:eastAsiaTheme="minorHAnsi" w:hAnsi="Book Antiqua" w:cs="BookAntiqua"/>
          <w:b/>
          <w:lang w:eastAsia="en-US"/>
        </w:rPr>
        <w:t>MALS</w:t>
      </w:r>
      <w:r w:rsidR="00367A64" w:rsidRPr="00367A64">
        <w:rPr>
          <w:rFonts w:ascii="Book Antiqua" w:eastAsiaTheme="minorHAnsi" w:hAnsi="Book Antiqua" w:cs="BookAntiqua"/>
          <w:b/>
          <w:lang w:eastAsia="en-US"/>
        </w:rPr>
        <w:t>, kroz rezultate ovog poziva, ima za cilj da postigne ispunjenje četvrtog cilja Strategije lokalne samouprave „Jačanje partnerstava između lokalne samoupra</w:t>
      </w:r>
      <w:r>
        <w:rPr>
          <w:rFonts w:ascii="Book Antiqua" w:eastAsiaTheme="minorHAnsi" w:hAnsi="Book Antiqua" w:cs="BookAntiqua"/>
          <w:b/>
          <w:lang w:eastAsia="en-US"/>
        </w:rPr>
        <w:t>ve, civilnog društva i preduzeć</w:t>
      </w:r>
      <w:r w:rsidR="00367A64" w:rsidRPr="00367A64">
        <w:rPr>
          <w:rFonts w:ascii="Book Antiqua" w:eastAsiaTheme="minorHAnsi" w:hAnsi="Book Antiqua" w:cs="BookAntiqua"/>
          <w:b/>
          <w:lang w:eastAsia="en-US"/>
        </w:rPr>
        <w:t>a radi stvaranja aktivnog, inkluzivnog i kohezivnog gra</w:t>
      </w:r>
      <w:r w:rsidR="00367A64" w:rsidRPr="00367A64">
        <w:rPr>
          <w:rFonts w:ascii="Book Antiqua" w:eastAsiaTheme="minorHAnsi" w:hAnsi="Book Antiqua" w:cs="Book Antiqua"/>
          <w:b/>
          <w:lang w:eastAsia="en-US"/>
        </w:rPr>
        <w:t>đ</w:t>
      </w:r>
      <w:r w:rsidR="00367A64" w:rsidRPr="00367A64">
        <w:rPr>
          <w:rFonts w:ascii="Book Antiqua" w:eastAsiaTheme="minorHAnsi" w:hAnsi="Book Antiqua" w:cs="BookAntiqua"/>
          <w:b/>
          <w:lang w:eastAsia="en-US"/>
        </w:rPr>
        <w:t>anstva</w:t>
      </w:r>
      <w:r w:rsidR="00367A64" w:rsidRPr="00367A64">
        <w:rPr>
          <w:rFonts w:ascii="Book Antiqua" w:eastAsiaTheme="minorHAnsi" w:hAnsi="Book Antiqua" w:cs="Book Antiqua"/>
          <w:b/>
          <w:lang w:eastAsia="en-US"/>
        </w:rPr>
        <w:t>“</w:t>
      </w:r>
      <w:r>
        <w:rPr>
          <w:rFonts w:ascii="Book Antiqua" w:eastAsiaTheme="minorHAnsi" w:hAnsi="Book Antiqua" w:cs="BookAntiqua"/>
          <w:b/>
          <w:lang w:eastAsia="en-US"/>
        </w:rPr>
        <w:t>. Takođe, putem ovog</w:t>
      </w:r>
      <w:r w:rsidR="00367A64" w:rsidRPr="00367A64">
        <w:rPr>
          <w:rFonts w:ascii="Book Antiqua" w:eastAsiaTheme="minorHAnsi" w:hAnsi="Book Antiqua" w:cs="BookAntiqua"/>
          <w:b/>
          <w:lang w:eastAsia="en-US"/>
        </w:rPr>
        <w:t xml:space="preserve"> poziv</w:t>
      </w:r>
      <w:r>
        <w:rPr>
          <w:rFonts w:ascii="Book Antiqua" w:eastAsiaTheme="minorHAnsi" w:hAnsi="Book Antiqua" w:cs="BookAntiqua"/>
          <w:b/>
          <w:lang w:eastAsia="en-US"/>
        </w:rPr>
        <w:t>a, cilja se poveć</w:t>
      </w:r>
      <w:r w:rsidR="00367A64" w:rsidRPr="00367A64">
        <w:rPr>
          <w:rFonts w:ascii="Book Antiqua" w:eastAsiaTheme="minorHAnsi" w:hAnsi="Book Antiqua" w:cs="BookAntiqua"/>
          <w:b/>
          <w:lang w:eastAsia="en-US"/>
        </w:rPr>
        <w:t>anje transparentnosti i odgovornosti na lokalnom nivou i promociju platforme za javni dijalog.</w:t>
      </w:r>
    </w:p>
    <w:p w14:paraId="24F24DA6" w14:textId="77777777" w:rsidR="0067393A" w:rsidRDefault="0067393A" w:rsidP="00CE2787">
      <w:pPr>
        <w:pStyle w:val="ListParagraph"/>
        <w:spacing w:after="240"/>
        <w:ind w:left="360"/>
        <w:jc w:val="both"/>
        <w:rPr>
          <w:rFonts w:ascii="Book Antiqua" w:eastAsiaTheme="minorHAnsi" w:hAnsi="Book Antiqua" w:cs="BookAntiqua"/>
          <w:b/>
          <w:lang w:eastAsia="en-US"/>
        </w:rPr>
      </w:pPr>
    </w:p>
    <w:p w14:paraId="0C1CA254" w14:textId="4FC85FDD" w:rsidR="001837C4" w:rsidRPr="0067393A" w:rsidRDefault="00664B52" w:rsidP="0067393A">
      <w:pPr>
        <w:spacing w:after="240"/>
        <w:jc w:val="both"/>
        <w:rPr>
          <w:rFonts w:ascii="Book Antiqua" w:eastAsiaTheme="minorHAnsi" w:hAnsi="Book Antiqua" w:cs="BookAntiqua"/>
          <w:b/>
          <w:lang w:eastAsia="en-US"/>
        </w:rPr>
      </w:pPr>
      <w:r w:rsidRPr="0067393A">
        <w:rPr>
          <w:rFonts w:ascii="Book Antiqua" w:eastAsiaTheme="minorHAnsi" w:hAnsi="Book Antiqua" w:cs="BookAntiqua"/>
          <w:b/>
          <w:lang w:eastAsia="en-US"/>
        </w:rPr>
        <w:br w:type="page"/>
      </w:r>
      <w:r w:rsidR="00230AB7" w:rsidRPr="0067393A">
        <w:rPr>
          <w:rFonts w:ascii="Book Antiqua" w:eastAsiaTheme="minorHAnsi" w:hAnsi="Book Antiqua" w:cs="BookAntiqua"/>
          <w:b/>
          <w:lang w:eastAsia="en-US"/>
        </w:rPr>
        <w:lastRenderedPageBreak/>
        <w:t xml:space="preserve">2. </w:t>
      </w:r>
      <w:r w:rsidR="001837C4" w:rsidRPr="0067393A">
        <w:rPr>
          <w:rFonts w:ascii="Book Antiqua" w:eastAsiaTheme="minorHAnsi" w:hAnsi="Book Antiqua" w:cs="BookAntiqua"/>
          <w:b/>
          <w:lang w:eastAsia="en-US"/>
        </w:rPr>
        <w:t>F</w:t>
      </w:r>
      <w:r w:rsidR="0067393A" w:rsidRPr="0067393A">
        <w:rPr>
          <w:rFonts w:ascii="Book Antiqua" w:eastAsiaTheme="minorHAnsi" w:hAnsi="Book Antiqua" w:cs="BookAntiqua"/>
          <w:b/>
          <w:lang w:eastAsia="en-US"/>
        </w:rPr>
        <w:t>inansiranje</w:t>
      </w:r>
      <w:r w:rsidR="0067393A">
        <w:rPr>
          <w:rFonts w:ascii="Book Antiqua" w:eastAsiaTheme="minorHAnsi" w:hAnsi="Book Antiqua" w:cs="BookAntiqua"/>
          <w:b/>
          <w:lang w:eastAsia="en-US"/>
        </w:rPr>
        <w:t xml:space="preserve">       </w:t>
      </w:r>
      <w:r w:rsidR="001837C4" w:rsidRPr="0067393A">
        <w:rPr>
          <w:rFonts w:ascii="Book Antiqua" w:eastAsiaTheme="minorHAnsi" w:hAnsi="Book Antiqua" w:cs="BookAntiqua"/>
          <w:b/>
          <w:lang w:eastAsia="en-US"/>
        </w:rPr>
        <w:t xml:space="preserve"> </w:t>
      </w:r>
    </w:p>
    <w:p w14:paraId="418C2F02" w14:textId="77777777" w:rsidR="001837C4" w:rsidRPr="001837C4" w:rsidRDefault="001837C4" w:rsidP="001837C4">
      <w:pPr>
        <w:pStyle w:val="ListParagraph"/>
        <w:ind w:left="360"/>
        <w:jc w:val="both"/>
        <w:rPr>
          <w:rFonts w:ascii="Book Antiqua" w:eastAsiaTheme="minorHAnsi" w:hAnsi="Book Antiqua" w:cs="BookAntiqua"/>
          <w:b/>
          <w:lang w:eastAsia="en-US"/>
        </w:rPr>
      </w:pPr>
    </w:p>
    <w:p w14:paraId="5A963BDC" w14:textId="5920AA7E" w:rsidR="0067393A" w:rsidRDefault="0067393A" w:rsidP="001837C4">
      <w:pPr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  <w:r>
        <w:rPr>
          <w:rFonts w:ascii="Book Antiqua" w:hAnsi="Book Antiqua"/>
          <w:bCs/>
          <w:color w:val="000000"/>
        </w:rPr>
        <w:t xml:space="preserve"> </w:t>
      </w:r>
      <w:r w:rsidRPr="0067393A">
        <w:rPr>
          <w:rFonts w:ascii="Book Antiqua" w:hAnsi="Book Antiqua"/>
          <w:bCs/>
          <w:color w:val="000000"/>
        </w:rPr>
        <w:t>Planirana vrednost za ovaj poziv je 130.000,00 evra. Ovaj iznos je podjed</w:t>
      </w:r>
      <w:r>
        <w:rPr>
          <w:rFonts w:ascii="Book Antiqua" w:hAnsi="Book Antiqua"/>
          <w:bCs/>
          <w:color w:val="000000"/>
        </w:rPr>
        <w:t xml:space="preserve">nako sufinansiran od strane MALS-a </w:t>
      </w:r>
      <w:r w:rsidRPr="0067393A">
        <w:rPr>
          <w:rFonts w:ascii="Book Antiqua" w:hAnsi="Book Antiqua"/>
          <w:bCs/>
          <w:color w:val="000000"/>
        </w:rPr>
        <w:t xml:space="preserve"> i projekta Helvetas Kosovo/DEMOS, sa doprinosom od po 65.000,00 evra od svake strane. Ugovaranje za odabrane nevladine </w:t>
      </w:r>
      <w:r>
        <w:rPr>
          <w:rFonts w:ascii="Book Antiqua" w:hAnsi="Book Antiqua"/>
          <w:bCs/>
          <w:color w:val="000000"/>
        </w:rPr>
        <w:t>organizacije bić</w:t>
      </w:r>
      <w:r w:rsidRPr="0067393A">
        <w:rPr>
          <w:rFonts w:ascii="Book Antiqua" w:hAnsi="Book Antiqua"/>
          <w:bCs/>
          <w:color w:val="000000"/>
        </w:rPr>
        <w:t>e od</w:t>
      </w:r>
      <w:r>
        <w:rPr>
          <w:rFonts w:ascii="Book Antiqua" w:hAnsi="Book Antiqua"/>
          <w:bCs/>
          <w:color w:val="000000"/>
        </w:rPr>
        <w:t>vojeno sprovedeno od strane MALS-a</w:t>
      </w:r>
      <w:r w:rsidRPr="0067393A">
        <w:rPr>
          <w:rFonts w:ascii="Book Antiqua" w:hAnsi="Book Antiqua"/>
          <w:bCs/>
          <w:color w:val="000000"/>
        </w:rPr>
        <w:t xml:space="preserve"> i projekta Helvetas Kosovo/DEMOS, u skladu sa pravilima i procedurama svake strane, respektivno.</w:t>
      </w:r>
    </w:p>
    <w:p w14:paraId="55D13097" w14:textId="77777777" w:rsidR="0067393A" w:rsidRDefault="0067393A" w:rsidP="001837C4">
      <w:pPr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</w:p>
    <w:p w14:paraId="39F425EF" w14:textId="2575BF52" w:rsidR="001837C4" w:rsidRPr="00F62147" w:rsidRDefault="0067393A" w:rsidP="001837C4">
      <w:pPr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  <w:bookmarkStart w:id="0" w:name="_Hlk161748033"/>
      <w:r>
        <w:rPr>
          <w:rFonts w:ascii="Book Antiqua" w:hAnsi="Book Antiqua"/>
          <w:bCs/>
          <w:color w:val="000000"/>
        </w:rPr>
        <w:t xml:space="preserve"> </w:t>
      </w:r>
    </w:p>
    <w:bookmarkEnd w:id="0"/>
    <w:p w14:paraId="6660233B" w14:textId="77777777" w:rsidR="001837C4" w:rsidRPr="00F62147" w:rsidRDefault="001837C4" w:rsidP="001837C4">
      <w:pPr>
        <w:pStyle w:val="ListParagraph"/>
        <w:autoSpaceDE w:val="0"/>
        <w:autoSpaceDN w:val="0"/>
        <w:adjustRightInd w:val="0"/>
        <w:ind w:left="360"/>
        <w:jc w:val="both"/>
        <w:rPr>
          <w:rFonts w:ascii="Book Antiqua" w:hAnsi="Book Antiqua" w:cs="BookAntiqua,Bold"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2520"/>
      </w:tblGrid>
      <w:tr w:rsidR="001837C4" w:rsidRPr="00F62147" w14:paraId="7DE43A65" w14:textId="77777777" w:rsidTr="0055413C">
        <w:trPr>
          <w:trHeight w:val="278"/>
        </w:trPr>
        <w:tc>
          <w:tcPr>
            <w:tcW w:w="6745" w:type="dxa"/>
            <w:shd w:val="clear" w:color="auto" w:fill="FFF2CC" w:themeFill="accent4" w:themeFillTint="33"/>
            <w:vAlign w:val="center"/>
          </w:tcPr>
          <w:p w14:paraId="11346D5F" w14:textId="7E32E1D5" w:rsidR="001837C4" w:rsidRPr="00F62147" w:rsidRDefault="0067393A" w:rsidP="0055413C">
            <w:pPr>
              <w:autoSpaceDE w:val="0"/>
              <w:autoSpaceDN w:val="0"/>
              <w:adjustRightInd w:val="0"/>
              <w:rPr>
                <w:rFonts w:ascii="Book Antiqua" w:hAnsi="Book Antiqua" w:cs="BookAntiqua"/>
                <w:b/>
              </w:rPr>
            </w:pPr>
            <w:r>
              <w:rPr>
                <w:rFonts w:ascii="Book Antiqua" w:hAnsi="Book Antiqua" w:cs="BookAntiqua"/>
                <w:b/>
              </w:rPr>
              <w:t>Ciljevi</w:t>
            </w:r>
          </w:p>
        </w:tc>
        <w:tc>
          <w:tcPr>
            <w:tcW w:w="2520" w:type="dxa"/>
            <w:shd w:val="clear" w:color="auto" w:fill="FFF2CC" w:themeFill="accent4" w:themeFillTint="33"/>
          </w:tcPr>
          <w:p w14:paraId="23548E4F" w14:textId="12F2BA81" w:rsidR="001837C4" w:rsidRPr="00F62147" w:rsidRDefault="0067393A" w:rsidP="0055413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BookAntiqua"/>
                <w:b/>
              </w:rPr>
            </w:pPr>
            <w:r>
              <w:rPr>
                <w:rFonts w:ascii="Book Antiqua" w:hAnsi="Book Antiqua" w:cs="BookAntiqua"/>
                <w:b/>
              </w:rPr>
              <w:t>I</w:t>
            </w:r>
            <w:r w:rsidRPr="0067393A">
              <w:rPr>
                <w:rFonts w:ascii="Book Antiqua" w:hAnsi="Book Antiqua" w:cs="BookAntiqua"/>
                <w:b/>
              </w:rPr>
              <w:t>znos finansiranja</w:t>
            </w:r>
            <w:r>
              <w:rPr>
                <w:rFonts w:ascii="Book Antiqua" w:hAnsi="Book Antiqua" w:cs="BookAntiqua"/>
                <w:b/>
              </w:rPr>
              <w:t xml:space="preserve">   </w:t>
            </w:r>
            <w:r w:rsidR="001837C4" w:rsidRPr="00F62147">
              <w:rPr>
                <w:rFonts w:ascii="Book Antiqua" w:hAnsi="Book Antiqua" w:cs="BookAntiqua"/>
                <w:b/>
              </w:rPr>
              <w:t xml:space="preserve"> </w:t>
            </w:r>
          </w:p>
        </w:tc>
      </w:tr>
      <w:tr w:rsidR="001837C4" w:rsidRPr="00F62147" w14:paraId="2831AB73" w14:textId="77777777" w:rsidTr="0055413C">
        <w:trPr>
          <w:trHeight w:val="116"/>
        </w:trPr>
        <w:tc>
          <w:tcPr>
            <w:tcW w:w="6745" w:type="dxa"/>
          </w:tcPr>
          <w:p w14:paraId="37A142C2" w14:textId="4B063156" w:rsidR="001837C4" w:rsidRPr="00F62147" w:rsidRDefault="0067393A" w:rsidP="0067393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 xml:space="preserve"> </w:t>
            </w:r>
            <w:r w:rsidRPr="0067393A">
              <w:rPr>
                <w:rFonts w:ascii="Book Antiqua" w:hAnsi="Book Antiqua"/>
                <w:i/>
              </w:rPr>
              <w:t>Socij</w:t>
            </w:r>
            <w:r>
              <w:rPr>
                <w:rFonts w:ascii="Book Antiqua" w:hAnsi="Book Antiqua"/>
                <w:i/>
              </w:rPr>
              <w:t>alna revizija na lokalnom nivou</w:t>
            </w:r>
          </w:p>
        </w:tc>
        <w:tc>
          <w:tcPr>
            <w:tcW w:w="2520" w:type="dxa"/>
            <w:vAlign w:val="center"/>
          </w:tcPr>
          <w:p w14:paraId="408ACEF0" w14:textId="6AE653CC" w:rsidR="001837C4" w:rsidRPr="00F62147" w:rsidRDefault="008142B2" w:rsidP="000E550F">
            <w:pPr>
              <w:autoSpaceDE w:val="0"/>
              <w:autoSpaceDN w:val="0"/>
              <w:adjustRightInd w:val="0"/>
              <w:jc w:val="right"/>
              <w:rPr>
                <w:rFonts w:ascii="Book Antiqua" w:hAnsi="Book Antiqua" w:cs="BookAntiqua"/>
                <w:i/>
              </w:rPr>
            </w:pPr>
            <w:r>
              <w:rPr>
                <w:rFonts w:ascii="Book Antiqua" w:eastAsiaTheme="minorHAnsi" w:hAnsi="Book Antiqua"/>
                <w:i/>
                <w:lang w:eastAsia="en-US"/>
              </w:rPr>
              <w:t>130</w:t>
            </w:r>
            <w:r w:rsidR="001837C4" w:rsidRPr="00F62147">
              <w:rPr>
                <w:rFonts w:ascii="Book Antiqua" w:eastAsiaTheme="minorHAnsi" w:hAnsi="Book Antiqua"/>
                <w:i/>
                <w:lang w:eastAsia="en-US"/>
              </w:rPr>
              <w:t>,000.00€</w:t>
            </w:r>
          </w:p>
        </w:tc>
      </w:tr>
    </w:tbl>
    <w:p w14:paraId="148B2196" w14:textId="77777777" w:rsidR="001837C4" w:rsidRPr="00F62147" w:rsidRDefault="001837C4" w:rsidP="001837C4">
      <w:pPr>
        <w:autoSpaceDE w:val="0"/>
        <w:autoSpaceDN w:val="0"/>
        <w:adjustRightInd w:val="0"/>
        <w:jc w:val="both"/>
        <w:rPr>
          <w:rFonts w:ascii="Book Antiqua" w:hAnsi="Book Antiqua"/>
        </w:rPr>
      </w:pPr>
    </w:p>
    <w:p w14:paraId="2DEB5EB0" w14:textId="7A33E507" w:rsidR="00B115C9" w:rsidRDefault="00B115C9" w:rsidP="001837C4">
      <w:pPr>
        <w:autoSpaceDE w:val="0"/>
        <w:autoSpaceDN w:val="0"/>
        <w:adjustRightInd w:val="0"/>
        <w:jc w:val="both"/>
        <w:rPr>
          <w:rFonts w:ascii="Book Antiqua" w:hAnsi="Book Antiqua"/>
        </w:rPr>
      </w:pPr>
      <w:bookmarkStart w:id="1" w:name="_Hlk161748052"/>
      <w:r>
        <w:rPr>
          <w:rFonts w:ascii="Book Antiqua" w:hAnsi="Book Antiqua"/>
        </w:rPr>
        <w:t>Iz ovog poziva bić</w:t>
      </w:r>
      <w:r w:rsidRPr="00B115C9">
        <w:rPr>
          <w:rFonts w:ascii="Book Antiqua" w:hAnsi="Book Antiqua"/>
        </w:rPr>
        <w:t>e izabrane dve ili više nevladinih organizacija, koje moraju ispunjavati sve uslove i kriterijume navedene u ovom pozivu, i koje pokažu iskustvo u sprovođenju projekata u oblasti lokalne uprave.</w:t>
      </w:r>
    </w:p>
    <w:p w14:paraId="3AC9185E" w14:textId="77777777" w:rsidR="00B115C9" w:rsidRDefault="00B115C9" w:rsidP="001837C4">
      <w:pPr>
        <w:autoSpaceDE w:val="0"/>
        <w:autoSpaceDN w:val="0"/>
        <w:adjustRightInd w:val="0"/>
        <w:jc w:val="both"/>
        <w:rPr>
          <w:rFonts w:ascii="Book Antiqua" w:hAnsi="Book Antiqua"/>
        </w:rPr>
      </w:pPr>
    </w:p>
    <w:p w14:paraId="389443EB" w14:textId="33E63235" w:rsidR="001837C4" w:rsidRDefault="00B115C9" w:rsidP="001837C4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</w:t>
      </w:r>
    </w:p>
    <w:bookmarkEnd w:id="1"/>
    <w:p w14:paraId="2AFE72B4" w14:textId="77777777" w:rsidR="00FE5132" w:rsidRDefault="00FE5132" w:rsidP="001837C4">
      <w:pPr>
        <w:autoSpaceDE w:val="0"/>
        <w:autoSpaceDN w:val="0"/>
        <w:adjustRightInd w:val="0"/>
        <w:jc w:val="both"/>
        <w:rPr>
          <w:rFonts w:ascii="Book Antiqua" w:hAnsi="Book Antiqua"/>
        </w:rPr>
      </w:pPr>
    </w:p>
    <w:p w14:paraId="7E831F2E" w14:textId="240B6CFC" w:rsidR="001837C4" w:rsidRPr="00976DF5" w:rsidRDefault="00B115C9" w:rsidP="00B115C9">
      <w:pPr>
        <w:pStyle w:val="ListParagraph"/>
        <w:numPr>
          <w:ilvl w:val="0"/>
          <w:numId w:val="1"/>
        </w:numPr>
        <w:rPr>
          <w:rFonts w:ascii="Book Antiqua" w:eastAsiaTheme="minorHAnsi" w:hAnsi="Book Antiqua" w:cs="BookAntiqua"/>
          <w:b/>
          <w:lang w:eastAsia="en-US"/>
        </w:rPr>
      </w:pPr>
      <w:r w:rsidRPr="00B115C9">
        <w:rPr>
          <w:rFonts w:ascii="Book Antiqua" w:eastAsiaTheme="minorHAnsi" w:hAnsi="Book Antiqua" w:cs="BookAntiqua"/>
          <w:b/>
          <w:lang w:eastAsia="en-US"/>
        </w:rPr>
        <w:t>Indikativni kalendar za sprovođenje poziva</w:t>
      </w:r>
      <w:r>
        <w:rPr>
          <w:rFonts w:ascii="Book Antiqua" w:eastAsiaTheme="minorHAnsi" w:hAnsi="Book Antiqua" w:cs="BookAntiqua"/>
          <w:b/>
          <w:lang w:eastAsia="en-US"/>
        </w:rPr>
        <w:t xml:space="preserve">  </w:t>
      </w:r>
    </w:p>
    <w:p w14:paraId="075025F8" w14:textId="77777777" w:rsidR="001837C4" w:rsidRPr="00976DF5" w:rsidRDefault="001837C4" w:rsidP="001837C4">
      <w:pPr>
        <w:pStyle w:val="ListParagraph"/>
        <w:ind w:left="360"/>
        <w:rPr>
          <w:rFonts w:ascii="Book Antiqua" w:eastAsiaTheme="minorHAnsi" w:hAnsi="Book Antiqua" w:cs="BookAntiqua"/>
          <w:b/>
          <w:lang w:eastAsia="en-US"/>
        </w:rPr>
      </w:pPr>
    </w:p>
    <w:p w14:paraId="28CD511E" w14:textId="1B254489" w:rsidR="000E550F" w:rsidRPr="00C85240" w:rsidRDefault="00C12510" w:rsidP="000E550F">
      <w:pPr>
        <w:pStyle w:val="ListParagraph"/>
        <w:ind w:left="900"/>
        <w:rPr>
          <w:rFonts w:ascii="Book Antiqua" w:hAnsi="Book Antiqua"/>
          <w:lang w:eastAsia="en-US"/>
        </w:rPr>
      </w:pPr>
      <w:r>
        <w:rPr>
          <w:rFonts w:ascii="Book Antiqua" w:hAnsi="Book Antiqua"/>
        </w:rPr>
        <w:t>19</w:t>
      </w:r>
      <w:r w:rsidR="000E550F" w:rsidRPr="00C85240">
        <w:rPr>
          <w:rFonts w:ascii="Book Antiqua" w:hAnsi="Book Antiqua"/>
        </w:rPr>
        <w:t>.0</w:t>
      </w:r>
      <w:r w:rsidR="00FD68CE" w:rsidRPr="00C85240">
        <w:rPr>
          <w:rFonts w:ascii="Book Antiqua" w:hAnsi="Book Antiqua"/>
        </w:rPr>
        <w:t>6</w:t>
      </w:r>
      <w:r w:rsidR="000E550F" w:rsidRPr="00C85240">
        <w:rPr>
          <w:rFonts w:ascii="Book Antiqua" w:hAnsi="Book Antiqua"/>
        </w:rPr>
        <w:t>.202</w:t>
      </w:r>
      <w:r w:rsidR="00FD68CE" w:rsidRPr="00C85240">
        <w:rPr>
          <w:rFonts w:ascii="Book Antiqua" w:hAnsi="Book Antiqua"/>
        </w:rPr>
        <w:t>5</w:t>
      </w:r>
      <w:r w:rsidR="000E550F" w:rsidRPr="00C85240">
        <w:rPr>
          <w:rFonts w:ascii="Book Antiqua" w:hAnsi="Book Antiqua"/>
        </w:rPr>
        <w:t xml:space="preserve"> - </w:t>
      </w:r>
      <w:r w:rsidR="00922E7D">
        <w:rPr>
          <w:rFonts w:ascii="Book Antiqua" w:hAnsi="Book Antiqua"/>
        </w:rPr>
        <w:t xml:space="preserve"> </w:t>
      </w:r>
      <w:r w:rsidR="00922E7D" w:rsidRPr="00922E7D">
        <w:rPr>
          <w:rFonts w:ascii="Book Antiqua" w:hAnsi="Book Antiqua"/>
        </w:rPr>
        <w:t>Otvaranje poziva</w:t>
      </w:r>
      <w:r w:rsidR="00922E7D">
        <w:rPr>
          <w:rFonts w:ascii="Book Antiqua" w:hAnsi="Book Antiqua"/>
        </w:rPr>
        <w:t xml:space="preserve">  </w:t>
      </w:r>
    </w:p>
    <w:p w14:paraId="67ADC450" w14:textId="75853ECA" w:rsidR="000E550F" w:rsidRPr="00C85240" w:rsidRDefault="00A91688" w:rsidP="000E550F">
      <w:pPr>
        <w:pStyle w:val="ListParagraph"/>
        <w:ind w:left="900"/>
        <w:rPr>
          <w:rFonts w:ascii="Book Antiqua" w:hAnsi="Book Antiqua"/>
        </w:rPr>
      </w:pPr>
      <w:r>
        <w:rPr>
          <w:rFonts w:ascii="Book Antiqua" w:hAnsi="Book Antiqua"/>
        </w:rPr>
        <w:t>09</w:t>
      </w:r>
      <w:r w:rsidR="00FD68CE" w:rsidRPr="00C85240">
        <w:rPr>
          <w:rFonts w:ascii="Book Antiqua" w:hAnsi="Book Antiqua"/>
        </w:rPr>
        <w:t>.07.2025</w:t>
      </w:r>
      <w:r w:rsidR="000E550F" w:rsidRPr="00C85240">
        <w:rPr>
          <w:rFonts w:ascii="Book Antiqua" w:hAnsi="Book Antiqua"/>
        </w:rPr>
        <w:t xml:space="preserve"> - </w:t>
      </w:r>
      <w:r w:rsidR="00922E7D">
        <w:rPr>
          <w:rFonts w:ascii="Book Antiqua" w:hAnsi="Book Antiqua"/>
        </w:rPr>
        <w:t xml:space="preserve"> </w:t>
      </w:r>
      <w:r w:rsidR="00922E7D" w:rsidRPr="00922E7D">
        <w:rPr>
          <w:rFonts w:ascii="Book Antiqua" w:hAnsi="Book Antiqua"/>
        </w:rPr>
        <w:t>Rok za podnošenje predloga projekata</w:t>
      </w:r>
    </w:p>
    <w:p w14:paraId="105117CB" w14:textId="42D0D645" w:rsidR="000E550F" w:rsidRPr="00C85240" w:rsidRDefault="00FD68CE" w:rsidP="000E550F">
      <w:pPr>
        <w:pStyle w:val="ListParagraph"/>
        <w:ind w:left="900"/>
        <w:rPr>
          <w:rFonts w:ascii="Book Antiqua" w:hAnsi="Book Antiqua"/>
        </w:rPr>
      </w:pPr>
      <w:r w:rsidRPr="00C85240">
        <w:rPr>
          <w:rFonts w:ascii="Book Antiqua" w:hAnsi="Book Antiqua"/>
        </w:rPr>
        <w:t>25.07.2025</w:t>
      </w:r>
      <w:r w:rsidR="000E550F" w:rsidRPr="00C85240">
        <w:rPr>
          <w:rFonts w:ascii="Book Antiqua" w:hAnsi="Book Antiqua"/>
        </w:rPr>
        <w:t xml:space="preserve"> - </w:t>
      </w:r>
      <w:r w:rsidR="00922E7D">
        <w:rPr>
          <w:rFonts w:ascii="Book Antiqua" w:hAnsi="Book Antiqua"/>
        </w:rPr>
        <w:t xml:space="preserve"> </w:t>
      </w:r>
      <w:r w:rsidR="00922E7D" w:rsidRPr="00922E7D">
        <w:rPr>
          <w:rFonts w:ascii="Book Antiqua" w:hAnsi="Book Antiqua"/>
        </w:rPr>
        <w:t>Objavljivanje prelim</w:t>
      </w:r>
      <w:r w:rsidR="000C2D5C">
        <w:rPr>
          <w:rFonts w:ascii="Book Antiqua" w:hAnsi="Book Antiqua"/>
        </w:rPr>
        <w:t xml:space="preserve">inarnih rezultata, </w:t>
      </w:r>
      <w:r w:rsidR="000C2D5C" w:rsidRPr="000C2D5C">
        <w:rPr>
          <w:rFonts w:ascii="Book Antiqua" w:hAnsi="Book Antiqua"/>
        </w:rPr>
        <w:t>obaveštavanje podnosilaca zahteva</w:t>
      </w:r>
      <w:r w:rsidR="000C2D5C">
        <w:rPr>
          <w:rFonts w:ascii="Book Antiqua" w:hAnsi="Book Antiqua"/>
        </w:rPr>
        <w:t xml:space="preserve">  </w:t>
      </w:r>
    </w:p>
    <w:p w14:paraId="120A7B59" w14:textId="72F5F33E" w:rsidR="000E550F" w:rsidRPr="00C85240" w:rsidRDefault="00FD68CE" w:rsidP="000E550F">
      <w:pPr>
        <w:pStyle w:val="ListParagraph"/>
        <w:ind w:left="900"/>
        <w:rPr>
          <w:rFonts w:ascii="Book Antiqua" w:hAnsi="Book Antiqua"/>
        </w:rPr>
      </w:pPr>
      <w:r w:rsidRPr="00C85240">
        <w:rPr>
          <w:rFonts w:ascii="Book Antiqua" w:hAnsi="Book Antiqua"/>
        </w:rPr>
        <w:t>30.07.2025</w:t>
      </w:r>
      <w:r w:rsidR="000E550F" w:rsidRPr="00C85240">
        <w:rPr>
          <w:rFonts w:ascii="Book Antiqua" w:hAnsi="Book Antiqua"/>
        </w:rPr>
        <w:t xml:space="preserve"> -</w:t>
      </w:r>
      <w:r w:rsidR="000C2D5C" w:rsidRPr="000C2D5C">
        <w:t xml:space="preserve"> </w:t>
      </w:r>
      <w:r w:rsidR="000C2D5C" w:rsidRPr="000C2D5C">
        <w:rPr>
          <w:rFonts w:ascii="Book Antiqua" w:hAnsi="Book Antiqua"/>
        </w:rPr>
        <w:t>Rok za podnošenje žalbi</w:t>
      </w:r>
      <w:r w:rsidR="000E550F" w:rsidRPr="00C85240">
        <w:rPr>
          <w:rFonts w:ascii="Book Antiqua" w:hAnsi="Book Antiqua"/>
        </w:rPr>
        <w:t xml:space="preserve"> </w:t>
      </w:r>
      <w:r w:rsidR="000C2D5C">
        <w:rPr>
          <w:rFonts w:ascii="Book Antiqua" w:hAnsi="Book Antiqua"/>
        </w:rPr>
        <w:t xml:space="preserve">  </w:t>
      </w:r>
    </w:p>
    <w:p w14:paraId="372ACC71" w14:textId="4A4A99B3" w:rsidR="000E550F" w:rsidRPr="00C85240" w:rsidRDefault="00FD68CE" w:rsidP="000E550F">
      <w:pPr>
        <w:pStyle w:val="ListParagraph"/>
        <w:ind w:left="900"/>
        <w:rPr>
          <w:rFonts w:ascii="Book Antiqua" w:hAnsi="Book Antiqua"/>
        </w:rPr>
      </w:pPr>
      <w:r w:rsidRPr="00C85240">
        <w:rPr>
          <w:rFonts w:ascii="Book Antiqua" w:hAnsi="Book Antiqua"/>
        </w:rPr>
        <w:t>07.08.2025</w:t>
      </w:r>
      <w:r w:rsidR="000E550F" w:rsidRPr="00C85240">
        <w:rPr>
          <w:rFonts w:ascii="Book Antiqua" w:hAnsi="Book Antiqua"/>
        </w:rPr>
        <w:t xml:space="preserve"> - </w:t>
      </w:r>
      <w:r w:rsidR="000C2D5C" w:rsidRPr="000C2D5C">
        <w:rPr>
          <w:rFonts w:ascii="Book Antiqua" w:hAnsi="Book Antiqua"/>
        </w:rPr>
        <w:t>Odluka Komisije za žalbe</w:t>
      </w:r>
    </w:p>
    <w:p w14:paraId="7FF1CCFC" w14:textId="33F20633" w:rsidR="000E550F" w:rsidRPr="00C85240" w:rsidRDefault="00FD68CE" w:rsidP="000E550F">
      <w:pPr>
        <w:pStyle w:val="ListParagraph"/>
        <w:ind w:left="900"/>
        <w:rPr>
          <w:rFonts w:ascii="Book Antiqua" w:hAnsi="Book Antiqua"/>
        </w:rPr>
      </w:pPr>
      <w:r w:rsidRPr="00C85240">
        <w:rPr>
          <w:rFonts w:ascii="Book Antiqua" w:hAnsi="Book Antiqua"/>
        </w:rPr>
        <w:t>15.08.2025</w:t>
      </w:r>
      <w:r w:rsidR="000E550F" w:rsidRPr="00C85240">
        <w:rPr>
          <w:rFonts w:ascii="Book Antiqua" w:hAnsi="Book Antiqua"/>
        </w:rPr>
        <w:t xml:space="preserve"> - </w:t>
      </w:r>
      <w:r w:rsidR="000C2D5C">
        <w:rPr>
          <w:rFonts w:ascii="Book Antiqua" w:hAnsi="Book Antiqua"/>
        </w:rPr>
        <w:t xml:space="preserve"> </w:t>
      </w:r>
      <w:r w:rsidR="008862AE" w:rsidRPr="008862AE">
        <w:rPr>
          <w:rFonts w:ascii="Book Antiqua" w:hAnsi="Book Antiqua"/>
        </w:rPr>
        <w:t>Potpisivanje ugovora</w:t>
      </w:r>
      <w:r w:rsidR="008862AE">
        <w:rPr>
          <w:rFonts w:ascii="Book Antiqua" w:hAnsi="Book Antiqua"/>
        </w:rPr>
        <w:t xml:space="preserve">  </w:t>
      </w:r>
    </w:p>
    <w:p w14:paraId="24BD0D83" w14:textId="77777777" w:rsidR="008862AE" w:rsidRDefault="007F2393" w:rsidP="000E550F">
      <w:pPr>
        <w:pStyle w:val="ListParagraph"/>
        <w:ind w:left="900"/>
        <w:rPr>
          <w:rFonts w:ascii="Book Antiqua" w:hAnsi="Book Antiqua"/>
        </w:rPr>
      </w:pPr>
      <w:r w:rsidRPr="00C85240">
        <w:rPr>
          <w:rFonts w:ascii="Book Antiqua" w:hAnsi="Book Antiqua"/>
        </w:rPr>
        <w:t>20.12</w:t>
      </w:r>
      <w:r w:rsidR="000E550F" w:rsidRPr="00C85240">
        <w:rPr>
          <w:rFonts w:ascii="Book Antiqua" w:hAnsi="Book Antiqua"/>
        </w:rPr>
        <w:t>.202</w:t>
      </w:r>
      <w:r w:rsidR="00FD68CE" w:rsidRPr="00C85240">
        <w:rPr>
          <w:rFonts w:ascii="Book Antiqua" w:hAnsi="Book Antiqua"/>
        </w:rPr>
        <w:t>5</w:t>
      </w:r>
      <w:r w:rsidR="000E550F" w:rsidRPr="00C85240">
        <w:rPr>
          <w:rFonts w:ascii="Book Antiqua" w:hAnsi="Book Antiqua"/>
        </w:rPr>
        <w:t xml:space="preserve"> - </w:t>
      </w:r>
      <w:r w:rsidR="008862AE">
        <w:rPr>
          <w:rFonts w:ascii="Book Antiqua" w:hAnsi="Book Antiqua"/>
        </w:rPr>
        <w:t xml:space="preserve"> </w:t>
      </w:r>
      <w:r w:rsidR="008862AE" w:rsidRPr="008862AE">
        <w:rPr>
          <w:rFonts w:ascii="Book Antiqua" w:hAnsi="Book Antiqua"/>
        </w:rPr>
        <w:t>Podnošenje završnog izveštaja nakon završetka projekta</w:t>
      </w:r>
      <w:r w:rsidR="008862AE">
        <w:rPr>
          <w:rFonts w:ascii="Book Antiqua" w:hAnsi="Book Antiqua"/>
        </w:rPr>
        <w:t xml:space="preserve"> </w:t>
      </w:r>
    </w:p>
    <w:p w14:paraId="7A51D9C0" w14:textId="03BC2D77" w:rsidR="001837C4" w:rsidRPr="000E550F" w:rsidRDefault="001837C4" w:rsidP="000E550F">
      <w:pPr>
        <w:pStyle w:val="ListParagraph"/>
        <w:ind w:left="900"/>
        <w:rPr>
          <w:rFonts w:ascii="Book Antiqua" w:hAnsi="Book Antiqua"/>
        </w:rPr>
      </w:pPr>
      <w:r w:rsidRPr="00F62147">
        <w:rPr>
          <w:rFonts w:ascii="Book Antiqua" w:eastAsiaTheme="minorHAnsi" w:hAnsi="Book Antiqua" w:cs="BookAntiqua"/>
          <w:lang w:eastAsia="en-US"/>
        </w:rPr>
        <w:tab/>
      </w:r>
      <w:r w:rsidRPr="00F62147">
        <w:rPr>
          <w:rFonts w:ascii="Book Antiqua" w:eastAsiaTheme="minorHAnsi" w:hAnsi="Book Antiqua" w:cs="BookAntiqua"/>
          <w:lang w:eastAsia="en-US"/>
        </w:rPr>
        <w:tab/>
      </w:r>
    </w:p>
    <w:p w14:paraId="311BA4D8" w14:textId="2882D02E" w:rsidR="001837C4" w:rsidRDefault="008862AE" w:rsidP="008862AE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b/>
          <w:color w:val="000000"/>
          <w:lang w:eastAsia="en-US"/>
        </w:rPr>
      </w:pPr>
      <w:r>
        <w:rPr>
          <w:rFonts w:ascii="Book Antiqua" w:eastAsiaTheme="minorHAnsi" w:hAnsi="Book Antiqua" w:cs="BookAntiqua"/>
          <w:b/>
          <w:color w:val="000000"/>
          <w:lang w:eastAsia="en-US"/>
        </w:rPr>
        <w:t xml:space="preserve"> </w:t>
      </w:r>
      <w:r w:rsidRPr="008862AE">
        <w:rPr>
          <w:rFonts w:ascii="Book Antiqua" w:eastAsiaTheme="minorHAnsi" w:hAnsi="Book Antiqua" w:cs="BookAntiqua"/>
          <w:b/>
          <w:color w:val="000000"/>
          <w:lang w:eastAsia="en-US"/>
        </w:rPr>
        <w:t>Spisak potrebnih dokumenata</w:t>
      </w:r>
      <w:r>
        <w:rPr>
          <w:rFonts w:ascii="Book Antiqua" w:eastAsiaTheme="minorHAnsi" w:hAnsi="Book Antiqua" w:cs="BookAntiqua"/>
          <w:b/>
          <w:color w:val="000000"/>
          <w:lang w:eastAsia="en-US"/>
        </w:rPr>
        <w:t xml:space="preserve">  </w:t>
      </w:r>
    </w:p>
    <w:p w14:paraId="0C8FC352" w14:textId="77777777" w:rsidR="001837C4" w:rsidRPr="00F62147" w:rsidRDefault="001837C4" w:rsidP="001837C4">
      <w:pPr>
        <w:pStyle w:val="ListParagraph"/>
        <w:autoSpaceDE w:val="0"/>
        <w:autoSpaceDN w:val="0"/>
        <w:adjustRightInd w:val="0"/>
        <w:ind w:left="360"/>
        <w:jc w:val="both"/>
        <w:rPr>
          <w:rFonts w:ascii="Book Antiqua" w:eastAsiaTheme="minorHAnsi" w:hAnsi="Book Antiqua" w:cs="BookAntiqua"/>
          <w:b/>
          <w:color w:val="000000"/>
          <w:lang w:eastAsia="en-US"/>
        </w:rPr>
      </w:pPr>
    </w:p>
    <w:p w14:paraId="0244D3E5" w14:textId="4262D384" w:rsidR="001837C4" w:rsidRPr="00F62147" w:rsidRDefault="0045382B" w:rsidP="001837C4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Prijava ć</w:t>
      </w:r>
      <w:r w:rsidRPr="0045382B">
        <w:rPr>
          <w:rFonts w:ascii="Book Antiqua" w:hAnsi="Book Antiqua"/>
          <w:color w:val="000000"/>
        </w:rPr>
        <w:t>e se smatrati kompletnom ako sadrži sve obrasce prijave i obavezne priloge kako je propisano javnim pozivom i d</w:t>
      </w:r>
      <w:r>
        <w:rPr>
          <w:rFonts w:ascii="Book Antiqua" w:hAnsi="Book Antiqua"/>
          <w:color w:val="000000"/>
        </w:rPr>
        <w:t>okumentacijom poziva, kao u nastavku</w:t>
      </w:r>
      <w:r w:rsidRPr="0045382B">
        <w:rPr>
          <w:rFonts w:ascii="Book Antiqua" w:hAnsi="Book Antiqua"/>
          <w:color w:val="000000"/>
        </w:rPr>
        <w:t>:</w:t>
      </w:r>
      <w:r>
        <w:rPr>
          <w:rFonts w:ascii="Book Antiqua" w:hAnsi="Book Antiqua"/>
          <w:color w:val="000000"/>
        </w:rPr>
        <w:t xml:space="preserve">  </w:t>
      </w:r>
    </w:p>
    <w:p w14:paraId="17AF098C" w14:textId="0FD82562" w:rsidR="0045382B" w:rsidRPr="0045382B" w:rsidRDefault="0045382B" w:rsidP="0045382B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Book Antiqua" w:eastAsiaTheme="minorHAnsi" w:hAnsi="Book Antiqua"/>
          <w:color w:val="000000"/>
          <w:lang w:eastAsia="en-US"/>
        </w:rPr>
      </w:pPr>
      <w:r w:rsidRPr="0045382B">
        <w:rPr>
          <w:rFonts w:ascii="Book Antiqua" w:eastAsiaTheme="minorHAnsi" w:hAnsi="Book Antiqua"/>
          <w:color w:val="000000"/>
          <w:lang w:eastAsia="en-US"/>
        </w:rPr>
        <w:t>Obrazac predloga projekta;</w:t>
      </w:r>
    </w:p>
    <w:p w14:paraId="310E0E9C" w14:textId="721ED2E0" w:rsidR="0045382B" w:rsidRPr="0045382B" w:rsidRDefault="0045382B" w:rsidP="0045382B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Book Antiqua" w:eastAsiaTheme="minorHAnsi" w:hAnsi="Book Antiqua"/>
          <w:color w:val="000000"/>
          <w:lang w:eastAsia="en-US"/>
        </w:rPr>
      </w:pPr>
      <w:r w:rsidRPr="0045382B">
        <w:rPr>
          <w:rFonts w:ascii="Book Antiqua" w:eastAsiaTheme="minorHAnsi" w:hAnsi="Book Antiqua"/>
          <w:color w:val="000000"/>
          <w:lang w:eastAsia="en-US"/>
        </w:rPr>
        <w:t>Obrazac predloga budžeta;</w:t>
      </w:r>
    </w:p>
    <w:p w14:paraId="03534CD8" w14:textId="238CD702" w:rsidR="0045382B" w:rsidRPr="0045382B" w:rsidRDefault="0045382B" w:rsidP="0045382B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Book Antiqua" w:eastAsiaTheme="minorHAnsi" w:hAnsi="Book Antiqua"/>
          <w:color w:val="000000"/>
          <w:lang w:eastAsia="en-US"/>
        </w:rPr>
      </w:pPr>
      <w:r w:rsidRPr="0045382B">
        <w:rPr>
          <w:rFonts w:ascii="Book Antiqua" w:eastAsiaTheme="minorHAnsi" w:hAnsi="Book Antiqua"/>
          <w:color w:val="000000"/>
          <w:lang w:eastAsia="en-US"/>
        </w:rPr>
        <w:t>Obrazac izjave o partnerstvu (ako je primenljivo)</w:t>
      </w:r>
    </w:p>
    <w:p w14:paraId="2DB7A99A" w14:textId="6D213679" w:rsidR="0045382B" w:rsidRPr="0045382B" w:rsidRDefault="0045382B" w:rsidP="0045382B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Book Antiqua" w:eastAsiaTheme="minorHAnsi" w:hAnsi="Book Antiqua"/>
          <w:color w:val="000000"/>
          <w:lang w:eastAsia="en-US"/>
        </w:rPr>
      </w:pPr>
      <w:r w:rsidRPr="0045382B">
        <w:rPr>
          <w:rFonts w:ascii="Book Antiqua" w:eastAsiaTheme="minorHAnsi" w:hAnsi="Book Antiqua"/>
          <w:color w:val="000000"/>
          <w:lang w:eastAsia="en-US"/>
        </w:rPr>
        <w:t>Kopija potvrde o registraciji NVO;</w:t>
      </w:r>
    </w:p>
    <w:p w14:paraId="79F23616" w14:textId="2E33BC7D" w:rsidR="0045382B" w:rsidRPr="0045382B" w:rsidRDefault="0045382B" w:rsidP="0045382B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Book Antiqua" w:eastAsiaTheme="minorHAnsi" w:hAnsi="Book Antiqua"/>
          <w:color w:val="000000"/>
          <w:lang w:eastAsia="en-US"/>
        </w:rPr>
      </w:pPr>
      <w:r w:rsidRPr="0045382B">
        <w:rPr>
          <w:rFonts w:ascii="Book Antiqua" w:eastAsiaTheme="minorHAnsi" w:hAnsi="Book Antiqua"/>
          <w:color w:val="000000"/>
          <w:lang w:eastAsia="en-US"/>
        </w:rPr>
        <w:t>Kopija sertifikata o fiskalnom broju;</w:t>
      </w:r>
    </w:p>
    <w:p w14:paraId="5C11E33A" w14:textId="11D2DD0E" w:rsidR="0045382B" w:rsidRPr="0045382B" w:rsidRDefault="0045382B" w:rsidP="0045382B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Book Antiqua" w:eastAsiaTheme="minorHAnsi" w:hAnsi="Book Antiqua"/>
          <w:color w:val="000000"/>
          <w:lang w:eastAsia="en-US"/>
        </w:rPr>
      </w:pPr>
      <w:r w:rsidRPr="0045382B">
        <w:rPr>
          <w:rFonts w:ascii="Book Antiqua" w:eastAsiaTheme="minorHAnsi" w:hAnsi="Book Antiqua"/>
          <w:color w:val="000000"/>
          <w:lang w:eastAsia="en-US"/>
        </w:rPr>
        <w:t>Obrazac deklaracije o odsustvu dvostrukog finansiranja;</w:t>
      </w:r>
    </w:p>
    <w:p w14:paraId="3546FE04" w14:textId="340C7E3F" w:rsidR="0045382B" w:rsidRPr="0045382B" w:rsidRDefault="0045382B" w:rsidP="0045382B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Book Antiqua" w:eastAsiaTheme="minorHAnsi" w:hAnsi="Book Antiqua"/>
          <w:color w:val="000000"/>
          <w:lang w:eastAsia="en-US"/>
        </w:rPr>
      </w:pPr>
      <w:r w:rsidRPr="0045382B">
        <w:rPr>
          <w:rFonts w:ascii="Book Antiqua" w:eastAsiaTheme="minorHAnsi" w:hAnsi="Book Antiqua"/>
          <w:color w:val="000000"/>
          <w:lang w:eastAsia="en-US"/>
        </w:rPr>
        <w:t>Obrazac deklaracije za projekte ili programe NVO finansirane iz javnih izvora finansiranja;</w:t>
      </w:r>
    </w:p>
    <w:p w14:paraId="2A878F81" w14:textId="475E94EB" w:rsidR="0045382B" w:rsidRDefault="0045382B" w:rsidP="0045382B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Book Antiqua" w:eastAsiaTheme="minorHAnsi" w:hAnsi="Book Antiqua"/>
          <w:color w:val="000000"/>
          <w:lang w:eastAsia="en-US"/>
        </w:rPr>
      </w:pPr>
      <w:r w:rsidRPr="0045382B">
        <w:rPr>
          <w:rFonts w:ascii="Book Antiqua" w:eastAsiaTheme="minorHAnsi" w:hAnsi="Book Antiqua"/>
          <w:color w:val="000000"/>
          <w:lang w:eastAsia="en-US"/>
        </w:rPr>
        <w:t>Obrazac za izjavu o opisanim aktivnostima programa/projekta.</w:t>
      </w:r>
    </w:p>
    <w:p w14:paraId="5413E7D7" w14:textId="08EFDCCF" w:rsidR="00D343BC" w:rsidRPr="00D343BC" w:rsidRDefault="00D343BC" w:rsidP="00D343B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Book Antiqua" w:eastAsiaTheme="minorHAnsi" w:hAnsi="Book Antiqua"/>
          <w:color w:val="000000"/>
          <w:lang w:eastAsia="en-US"/>
        </w:rPr>
      </w:pPr>
      <w:r w:rsidRPr="00D343BC">
        <w:rPr>
          <w:rFonts w:ascii="Book Antiqua" w:eastAsiaTheme="minorHAnsi" w:hAnsi="Book Antiqua"/>
          <w:color w:val="000000"/>
          <w:lang w:eastAsia="en-US"/>
        </w:rPr>
        <w:lastRenderedPageBreak/>
        <w:t>Godišnja deklaracija za 2024. godinu (od PAK-a);</w:t>
      </w:r>
    </w:p>
    <w:p w14:paraId="1AB1FD66" w14:textId="324351C5" w:rsidR="00D343BC" w:rsidRPr="00D343BC" w:rsidRDefault="00D343BC" w:rsidP="00D343B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Book Antiqua" w:eastAsiaTheme="minorHAnsi" w:hAnsi="Book Antiqua"/>
          <w:color w:val="000000"/>
          <w:lang w:eastAsia="en-US"/>
        </w:rPr>
      </w:pPr>
      <w:r w:rsidRPr="00D343BC">
        <w:rPr>
          <w:rFonts w:ascii="Book Antiqua" w:eastAsiaTheme="minorHAnsi" w:hAnsi="Book Antiqua"/>
          <w:color w:val="000000"/>
          <w:lang w:eastAsia="en-US"/>
        </w:rPr>
        <w:t>Dokument(a) koji dokazuju ukupan promet NVO tokom poslednje 3 godine pre datuma objavljivanja ovog javnog poziva</w:t>
      </w:r>
      <w:r>
        <w:rPr>
          <w:rFonts w:ascii="Book Antiqua" w:eastAsiaTheme="minorHAnsi" w:hAnsi="Book Antiqua"/>
          <w:color w:val="000000"/>
          <w:lang w:eastAsia="en-US"/>
        </w:rPr>
        <w:t>, koji mora biti jednak ili već</w:t>
      </w:r>
      <w:r w:rsidRPr="00D343BC">
        <w:rPr>
          <w:rFonts w:ascii="Book Antiqua" w:eastAsiaTheme="minorHAnsi" w:hAnsi="Book Antiqua"/>
          <w:color w:val="000000"/>
          <w:lang w:eastAsia="en-US"/>
        </w:rPr>
        <w:t>i od ukupne vrednosti od 150.000 evra.</w:t>
      </w:r>
    </w:p>
    <w:p w14:paraId="3952E0D0" w14:textId="5BA4B600" w:rsidR="00D343BC" w:rsidRPr="00D343BC" w:rsidRDefault="00D343BC" w:rsidP="00D343B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Book Antiqua" w:eastAsiaTheme="minorHAnsi" w:hAnsi="Book Antiqua"/>
          <w:color w:val="000000"/>
          <w:lang w:eastAsia="en-US"/>
        </w:rPr>
      </w:pPr>
      <w:r w:rsidRPr="00D343BC">
        <w:rPr>
          <w:rFonts w:ascii="Book Antiqua" w:eastAsiaTheme="minorHAnsi" w:hAnsi="Book Antiqua"/>
          <w:color w:val="000000"/>
          <w:lang w:eastAsia="en-US"/>
        </w:rPr>
        <w:t>Potvrda Poreske uprave Kosova kojom se potvrđuje da podnosilac zahteva nema trenutnih poreskih dugova;</w:t>
      </w:r>
    </w:p>
    <w:p w14:paraId="3B874C3A" w14:textId="58E70A1F" w:rsidR="00D343BC" w:rsidRPr="00D343BC" w:rsidRDefault="00D343BC" w:rsidP="00D343B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Book Antiqua" w:eastAsiaTheme="minorHAnsi" w:hAnsi="Book Antiqua"/>
          <w:color w:val="000000"/>
          <w:lang w:eastAsia="en-US"/>
        </w:rPr>
      </w:pPr>
      <w:r w:rsidRPr="00D343BC">
        <w:rPr>
          <w:rFonts w:ascii="Book Antiqua" w:eastAsiaTheme="minorHAnsi" w:hAnsi="Book Antiqua"/>
          <w:color w:val="000000"/>
          <w:lang w:eastAsia="en-US"/>
        </w:rPr>
        <w:t>Dokaz da odgovorno lice u NVO i rukovodilac projekta nisu pod istragom za krivična dela;</w:t>
      </w:r>
    </w:p>
    <w:p w14:paraId="50841D8B" w14:textId="327C2539" w:rsidR="00D343BC" w:rsidRPr="00D343BC" w:rsidRDefault="00D343BC" w:rsidP="00D343B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Book Antiqua" w:eastAsiaTheme="minorHAnsi" w:hAnsi="Book Antiqua"/>
          <w:color w:val="000000"/>
          <w:lang w:eastAsia="en-US"/>
        </w:rPr>
      </w:pPr>
      <w:r w:rsidRPr="00D343BC">
        <w:rPr>
          <w:rFonts w:ascii="Book Antiqua" w:eastAsiaTheme="minorHAnsi" w:hAnsi="Book Antiqua"/>
          <w:color w:val="000000"/>
          <w:lang w:eastAsia="en-US"/>
        </w:rPr>
        <w:t>Dokaz da ne postoje dokazi da je NVO proglašena bankrotom ili nesolventnom u poslednje dve (2) godine, i da je protiv nje pokrenut stečajni ili likvidacioni postupak.</w:t>
      </w:r>
    </w:p>
    <w:p w14:paraId="776E3A7B" w14:textId="5FACCD01" w:rsidR="00D343BC" w:rsidRDefault="00D343BC" w:rsidP="00D343B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Book Antiqua" w:eastAsiaTheme="minorHAnsi" w:hAnsi="Book Antiqua"/>
          <w:color w:val="000000"/>
          <w:lang w:eastAsia="en-US"/>
        </w:rPr>
      </w:pPr>
      <w:r w:rsidRPr="00D343BC">
        <w:rPr>
          <w:rFonts w:ascii="Book Antiqua" w:eastAsiaTheme="minorHAnsi" w:hAnsi="Book Antiqua"/>
          <w:color w:val="000000"/>
          <w:lang w:eastAsia="en-US"/>
        </w:rPr>
        <w:t>Organizacije koje se prijavljuju na ovaj poziv moraju imati najmanje tri (3) relevantne reference/dokaze za završene projekte koji su relevantni za svrhu ovog poziva i koji su direktno doprineli lokalnoj upravi i/ili građanskom angažovanju u periodu od 5 godina pre datuma objavljivanja ovog javnog poziva;</w:t>
      </w:r>
    </w:p>
    <w:p w14:paraId="44E5A3AE" w14:textId="48BC8DBE" w:rsidR="00D343BC" w:rsidRPr="00D343BC" w:rsidRDefault="00D343BC" w:rsidP="00D343B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Book Antiqua" w:eastAsiaTheme="minorHAnsi" w:hAnsi="Book Antiqua"/>
          <w:color w:val="000000"/>
          <w:lang w:eastAsia="en-US"/>
        </w:rPr>
      </w:pPr>
      <w:r w:rsidRPr="00D343BC">
        <w:rPr>
          <w:rFonts w:ascii="Book Antiqua" w:eastAsiaTheme="minorHAnsi" w:hAnsi="Book Antiqua"/>
          <w:color w:val="000000"/>
          <w:lang w:eastAsia="en-US"/>
        </w:rPr>
        <w:t>Potvrda banke o aktivnom računu NVO.</w:t>
      </w:r>
    </w:p>
    <w:p w14:paraId="7F14BFCF" w14:textId="1D2D3E38" w:rsidR="001837C4" w:rsidRPr="00D343BC" w:rsidRDefault="001837C4" w:rsidP="00D343BC">
      <w:pPr>
        <w:autoSpaceDE w:val="0"/>
        <w:autoSpaceDN w:val="0"/>
        <w:adjustRightInd w:val="0"/>
        <w:ind w:left="720"/>
        <w:contextualSpacing/>
        <w:jc w:val="both"/>
        <w:rPr>
          <w:rFonts w:ascii="Book Antiqua" w:eastAsiaTheme="minorHAnsi" w:hAnsi="Book Antiqua"/>
          <w:color w:val="000000"/>
          <w:lang w:eastAsia="en-US"/>
        </w:rPr>
      </w:pPr>
    </w:p>
    <w:p w14:paraId="5A0F718B" w14:textId="77777777" w:rsidR="001837C4" w:rsidRPr="00F62147" w:rsidRDefault="001837C4" w:rsidP="001837C4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</w:rPr>
      </w:pPr>
    </w:p>
    <w:p w14:paraId="5A8AA070" w14:textId="2860B27D" w:rsidR="00D343BC" w:rsidRDefault="00D343BC" w:rsidP="001837C4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lang w:eastAsia="en-US"/>
        </w:rPr>
      </w:pPr>
      <w:r>
        <w:rPr>
          <w:rFonts w:ascii="Book Antiqua" w:eastAsiaTheme="minorHAnsi" w:hAnsi="Book Antiqua" w:cs="BookAntiqua"/>
          <w:color w:val="000000"/>
          <w:lang w:eastAsia="en-US"/>
        </w:rPr>
        <w:t xml:space="preserve"> </w:t>
      </w:r>
      <w:r w:rsidRPr="00D343BC">
        <w:rPr>
          <w:rFonts w:ascii="Book Antiqua" w:eastAsiaTheme="minorHAnsi" w:hAnsi="Book Antiqua" w:cs="BookAntiqua"/>
          <w:color w:val="000000"/>
          <w:lang w:eastAsia="en-US"/>
        </w:rPr>
        <w:t xml:space="preserve">Predlozi će se podnositi samo na propisanim obrascima, koji su, zajedno sa </w:t>
      </w:r>
      <w:r w:rsidRPr="00D343BC">
        <w:rPr>
          <w:rFonts w:ascii="Book Antiqua" w:eastAsiaTheme="minorHAnsi" w:hAnsi="Book Antiqua" w:cs="BookAntiqua"/>
          <w:color w:val="000000"/>
          <w:u w:val="single"/>
          <w:lang w:eastAsia="en-US"/>
        </w:rPr>
        <w:t>Smernicama za podnosioce zahteva</w:t>
      </w:r>
      <w:r w:rsidRPr="00D343BC">
        <w:rPr>
          <w:rFonts w:ascii="Book Antiqua" w:eastAsiaTheme="minorHAnsi" w:hAnsi="Book Antiqua" w:cs="BookAntiqua"/>
          <w:color w:val="000000"/>
          <w:lang w:eastAsia="en-US"/>
        </w:rPr>
        <w:t>, dostupni na veb stranici Ministarstva</w:t>
      </w:r>
      <w:r>
        <w:rPr>
          <w:rFonts w:ascii="Book Antiqua" w:eastAsiaTheme="minorHAnsi" w:hAnsi="Book Antiqua" w:cs="BookAntiqua"/>
          <w:color w:val="000000"/>
          <w:lang w:eastAsia="en-US"/>
        </w:rPr>
        <w:t xml:space="preserve"> administarcije </w:t>
      </w:r>
      <w:r w:rsidRPr="00D343BC">
        <w:rPr>
          <w:rFonts w:ascii="Book Antiqua" w:eastAsiaTheme="minorHAnsi" w:hAnsi="Book Antiqua" w:cs="BookAntiqua"/>
          <w:color w:val="000000"/>
          <w:lang w:eastAsia="en-US"/>
        </w:rPr>
        <w:t xml:space="preserve"> lokalne samouprave.</w:t>
      </w:r>
    </w:p>
    <w:p w14:paraId="616BE746" w14:textId="77777777" w:rsidR="001837C4" w:rsidRDefault="001837C4" w:rsidP="001837C4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b/>
          <w:color w:val="000000"/>
          <w:lang w:eastAsia="en-US"/>
        </w:rPr>
      </w:pPr>
    </w:p>
    <w:p w14:paraId="32A9FA51" w14:textId="5A0B429F" w:rsidR="001837C4" w:rsidRDefault="00D343BC" w:rsidP="00D343BC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b/>
          <w:color w:val="000000"/>
          <w:lang w:eastAsia="en-US"/>
        </w:rPr>
      </w:pPr>
      <w:r>
        <w:rPr>
          <w:rFonts w:ascii="Book Antiqua" w:eastAsiaTheme="minorHAnsi" w:hAnsi="Book Antiqua" w:cs="BookAntiqua"/>
          <w:b/>
          <w:color w:val="000000"/>
          <w:lang w:eastAsia="en-US"/>
        </w:rPr>
        <w:t xml:space="preserve"> </w:t>
      </w:r>
      <w:r w:rsidRPr="00D343BC">
        <w:rPr>
          <w:rFonts w:ascii="Book Antiqua" w:eastAsiaTheme="minorHAnsi" w:hAnsi="Book Antiqua" w:cs="BookAntiqua"/>
          <w:b/>
          <w:color w:val="000000"/>
          <w:lang w:eastAsia="en-US"/>
        </w:rPr>
        <w:t>Podnošenje prijava</w:t>
      </w:r>
      <w:r>
        <w:rPr>
          <w:rFonts w:ascii="Book Antiqua" w:eastAsiaTheme="minorHAnsi" w:hAnsi="Book Antiqua" w:cs="BookAntiqua"/>
          <w:b/>
          <w:color w:val="000000"/>
          <w:lang w:eastAsia="en-US"/>
        </w:rPr>
        <w:t xml:space="preserve">  </w:t>
      </w:r>
    </w:p>
    <w:p w14:paraId="3DF4C021" w14:textId="77777777" w:rsidR="001837C4" w:rsidRPr="00F62147" w:rsidRDefault="001837C4" w:rsidP="001837C4">
      <w:pPr>
        <w:pStyle w:val="ListParagraph"/>
        <w:autoSpaceDE w:val="0"/>
        <w:autoSpaceDN w:val="0"/>
        <w:adjustRightInd w:val="0"/>
        <w:ind w:left="360"/>
        <w:jc w:val="both"/>
        <w:rPr>
          <w:rFonts w:ascii="Book Antiqua" w:eastAsiaTheme="minorHAnsi" w:hAnsi="Book Antiqua" w:cs="BookAntiqua"/>
          <w:b/>
          <w:color w:val="000000"/>
          <w:lang w:eastAsia="en-US"/>
        </w:rPr>
      </w:pPr>
    </w:p>
    <w:p w14:paraId="10CDF0FD" w14:textId="77777777" w:rsidR="00D343BC" w:rsidRDefault="00D343BC" w:rsidP="001837C4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lang w:eastAsia="en-US"/>
        </w:rPr>
      </w:pPr>
    </w:p>
    <w:p w14:paraId="42BD081C" w14:textId="05CC9873" w:rsidR="00D343BC" w:rsidRDefault="00D343BC" w:rsidP="001837C4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lang w:eastAsia="en-US"/>
        </w:rPr>
      </w:pPr>
      <w:r w:rsidRPr="00D343BC">
        <w:rPr>
          <w:rFonts w:ascii="Book Antiqua" w:eastAsiaTheme="minorHAnsi" w:hAnsi="Book Antiqua" w:cs="BookAntiqua"/>
          <w:color w:val="000000"/>
          <w:lang w:eastAsia="en-US"/>
        </w:rPr>
        <w:t xml:space="preserve">Prijave se podnose u zatvorenoj koverti, koja sadrži odštampanu kopiju sve potrebne originalne dokumentacije, kao i elektronsku kopiju na USB memoriji ili CD-u. Popunjena dokumenta moraju biti dostavljena isključivo fizički do </w:t>
      </w:r>
      <w:r w:rsidR="00A91688">
        <w:rPr>
          <w:rFonts w:ascii="Book Antiqua" w:eastAsiaTheme="minorHAnsi" w:hAnsi="Book Antiqua" w:cs="BookAntiqua"/>
          <w:b/>
          <w:color w:val="000000"/>
          <w:lang w:eastAsia="en-US"/>
        </w:rPr>
        <w:t>09</w:t>
      </w:r>
      <w:r w:rsidRPr="00D343BC">
        <w:rPr>
          <w:rFonts w:ascii="Book Antiqua" w:eastAsiaTheme="minorHAnsi" w:hAnsi="Book Antiqua" w:cs="BookAntiqua"/>
          <w:b/>
          <w:color w:val="000000"/>
          <w:lang w:eastAsia="en-US"/>
        </w:rPr>
        <w:t>.07.2025.</w:t>
      </w:r>
      <w:r>
        <w:rPr>
          <w:rFonts w:ascii="Book Antiqua" w:eastAsiaTheme="minorHAnsi" w:hAnsi="Book Antiqua" w:cs="BookAntiqua"/>
          <w:b/>
          <w:color w:val="000000"/>
          <w:lang w:eastAsia="en-US"/>
        </w:rPr>
        <w:t>godine,</w:t>
      </w:r>
      <w:r w:rsidRPr="00D343BC">
        <w:rPr>
          <w:rFonts w:ascii="Book Antiqua" w:eastAsiaTheme="minorHAnsi" w:hAnsi="Book Antiqua" w:cs="BookAntiqua"/>
          <w:b/>
          <w:color w:val="000000"/>
          <w:lang w:eastAsia="en-US"/>
        </w:rPr>
        <w:t xml:space="preserve"> u 16:00 časova</w:t>
      </w:r>
      <w:r>
        <w:rPr>
          <w:rFonts w:ascii="Book Antiqua" w:eastAsiaTheme="minorHAnsi" w:hAnsi="Book Antiqua" w:cs="BookAntiqua"/>
          <w:color w:val="000000"/>
          <w:lang w:eastAsia="en-US"/>
        </w:rPr>
        <w:t>, na sledeć</w:t>
      </w:r>
      <w:r w:rsidRPr="00D343BC">
        <w:rPr>
          <w:rFonts w:ascii="Book Antiqua" w:eastAsiaTheme="minorHAnsi" w:hAnsi="Book Antiqua" w:cs="BookAntiqua"/>
          <w:color w:val="000000"/>
          <w:lang w:eastAsia="en-US"/>
        </w:rPr>
        <w:t>u adresu:</w:t>
      </w:r>
    </w:p>
    <w:p w14:paraId="64AA90A6" w14:textId="77777777" w:rsidR="00D343BC" w:rsidRDefault="00D343BC" w:rsidP="001837C4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lang w:eastAsia="en-US"/>
        </w:rPr>
      </w:pPr>
    </w:p>
    <w:p w14:paraId="7E7C1EE5" w14:textId="77777777" w:rsidR="00D343BC" w:rsidRDefault="00D343BC" w:rsidP="001837C4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lang w:eastAsia="en-US"/>
        </w:rPr>
      </w:pPr>
      <w:bookmarkStart w:id="2" w:name="_GoBack"/>
      <w:bookmarkEnd w:id="2"/>
    </w:p>
    <w:p w14:paraId="2C3CEF5A" w14:textId="77777777" w:rsidR="001837C4" w:rsidRPr="00F62147" w:rsidRDefault="001837C4" w:rsidP="001837C4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lang w:eastAsia="en-US"/>
        </w:rPr>
      </w:pPr>
      <w:r w:rsidRPr="00F62147">
        <w:rPr>
          <w:rFonts w:ascii="Book Antiqua" w:eastAsiaTheme="minorHAnsi" w:hAnsi="Book Antiqua" w:cs="BookAntiqua"/>
          <w:b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73F37" wp14:editId="0200D68F">
                <wp:simplePos x="0" y="0"/>
                <wp:positionH relativeFrom="column">
                  <wp:posOffset>-8890</wp:posOffset>
                </wp:positionH>
                <wp:positionV relativeFrom="paragraph">
                  <wp:posOffset>45085</wp:posOffset>
                </wp:positionV>
                <wp:extent cx="5890895" cy="982980"/>
                <wp:effectExtent l="0" t="0" r="14605" b="26670"/>
                <wp:wrapThrough wrapText="bothSides">
                  <wp:wrapPolygon edited="0">
                    <wp:start x="0" y="0"/>
                    <wp:lineTo x="0" y="21767"/>
                    <wp:lineTo x="21584" y="21767"/>
                    <wp:lineTo x="21584" y="0"/>
                    <wp:lineTo x="0" y="0"/>
                  </wp:wrapPolygon>
                </wp:wrapThrough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0895" cy="982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0C8EA9" w14:textId="6CD9FFD8" w:rsidR="000E550F" w:rsidRPr="006324DB" w:rsidRDefault="00C00D14" w:rsidP="000E550F">
                            <w:pPr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>Ministarstvo administracije lokalne samouprave</w:t>
                            </w:r>
                          </w:p>
                          <w:p w14:paraId="5BC9DAFC" w14:textId="2A0169B6" w:rsidR="000E550F" w:rsidRPr="00936A3E" w:rsidRDefault="000E550F" w:rsidP="000E550F">
                            <w:pPr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36A3E">
                              <w:rPr>
                                <w:rFonts w:ascii="Book Antiqua" w:hAnsi="Book Antiqua"/>
                                <w:color w:val="262626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Adresa: </w:t>
                            </w:r>
                            <w:r w:rsidR="00B255EE">
                              <w:rPr>
                                <w:rFonts w:ascii="Book Antiqua" w:hAnsi="Book Antiqua"/>
                                <w:color w:val="262626"/>
                                <w:sz w:val="22"/>
                                <w:szCs w:val="22"/>
                                <w:shd w:val="clear" w:color="auto" w:fill="FFFFFF"/>
                              </w:rPr>
                              <w:t>Zgrada Vlade</w:t>
                            </w:r>
                            <w:r w:rsidRPr="00936A3E">
                              <w:rPr>
                                <w:rFonts w:ascii="Book Antiqua" w:hAnsi="Book Antiqua"/>
                                <w:color w:val="262626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, </w:t>
                            </w:r>
                            <w:r w:rsidR="00B255EE">
                              <w:rPr>
                                <w:rFonts w:ascii="Book Antiqua" w:hAnsi="Book Antiqua"/>
                                <w:color w:val="262626"/>
                                <w:sz w:val="22"/>
                                <w:szCs w:val="22"/>
                                <w:shd w:val="clear" w:color="auto" w:fill="FFFFFF"/>
                              </w:rPr>
                              <w:t>bivša zgrada Rlindja,</w:t>
                            </w:r>
                            <w:r w:rsidRPr="00936A3E">
                              <w:rPr>
                                <w:rFonts w:ascii="Book Antiqua" w:hAnsi="Book Antiqua"/>
                                <w:color w:val="262626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I</w:t>
                            </w:r>
                            <w:r>
                              <w:rPr>
                                <w:rFonts w:ascii="Book Antiqua" w:hAnsi="Book Antiqua"/>
                                <w:color w:val="262626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="00B255EE">
                              <w:rPr>
                                <w:rFonts w:ascii="Book Antiqua" w:hAnsi="Book Antiqua"/>
                                <w:color w:val="262626"/>
                                <w:sz w:val="22"/>
                                <w:szCs w:val="22"/>
                                <w:shd w:val="clear" w:color="auto" w:fill="FFFFFF"/>
                              </w:rPr>
                              <w:t>sprat(prizemlje</w:t>
                            </w:r>
                            <w:r>
                              <w:rPr>
                                <w:rFonts w:ascii="Book Antiqua" w:hAnsi="Book Antiqua"/>
                                <w:color w:val="262626"/>
                                <w:sz w:val="22"/>
                                <w:szCs w:val="22"/>
                                <w:shd w:val="clear" w:color="auto" w:fill="FFFFFF"/>
                              </w:rPr>
                              <w:t>)</w:t>
                            </w:r>
                            <w:r w:rsidRPr="00936A3E">
                              <w:rPr>
                                <w:rFonts w:ascii="Book Antiqua" w:hAnsi="Book Antiqua"/>
                                <w:color w:val="262626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69E2DD78" w14:textId="046154AA" w:rsidR="000E550F" w:rsidRDefault="00B255EE" w:rsidP="000E550F">
                            <w:pPr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>Priština, Kosovo</w:t>
                            </w:r>
                            <w:r w:rsidR="000E550F" w:rsidRPr="00A21763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>, 10000</w:t>
                            </w:r>
                          </w:p>
                          <w:p w14:paraId="3F574253" w14:textId="77777777" w:rsidR="000E550F" w:rsidRPr="00B96FDC" w:rsidRDefault="000E550F" w:rsidP="000E550F">
                            <w:pPr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274FB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>Kontakt:</w:t>
                            </w:r>
                            <w:r w:rsidRPr="00B96FDC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tel: +383(038) 200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64 209</w:t>
                            </w:r>
                            <w:r w:rsidRPr="00B96FDC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1983C0D" w14:textId="77777777" w:rsidR="000E550F" w:rsidRPr="0000034D" w:rsidRDefault="000E550F" w:rsidP="000E550F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>E</w:t>
                            </w:r>
                            <w:r w:rsidRPr="00B96FDC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>-mail: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8" w:history="1">
                              <w:r w:rsidRPr="00EE1F00">
                                <w:rPr>
                                  <w:rStyle w:val="Hyperlink"/>
                                  <w:rFonts w:ascii="Book Antiqua" w:hAnsi="Book Antiqua"/>
                                  <w:sz w:val="22"/>
                                  <w:szCs w:val="22"/>
                                </w:rPr>
                                <w:t>info.mapl@rks-gov.net</w:t>
                              </w:r>
                            </w:hyperlink>
                          </w:p>
                          <w:p w14:paraId="184486A8" w14:textId="77777777" w:rsidR="001837C4" w:rsidRPr="0000034D" w:rsidRDefault="001837C4" w:rsidP="001837C4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73F37" id="Rectangle 2" o:spid="_x0000_s1026" style="position:absolute;left:0;text-align:left;margin-left:-.7pt;margin-top:3.55pt;width:463.85pt;height:7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" filled="f" strokecolor="black [3213]" strokeweight="1pt">
                <v:path arrowok="t"/>
                <v:textbox>
                  <w:txbxContent>
                    <w:p w14:paraId="6B0C8EA9" w14:textId="6CD9FFD8" w:rsidR="000E550F" w:rsidRPr="006324DB" w:rsidRDefault="00C00D14" w:rsidP="000E550F">
                      <w:pPr>
                        <w:jc w:val="center"/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>Ministarstvo</w:t>
                      </w:r>
                      <w:proofErr w:type="spellEnd"/>
                      <w:r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>administracije</w:t>
                      </w:r>
                      <w:proofErr w:type="spellEnd"/>
                      <w:r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>lokalne</w:t>
                      </w:r>
                      <w:proofErr w:type="spellEnd"/>
                      <w:r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>samouprave</w:t>
                      </w:r>
                      <w:proofErr w:type="spellEnd"/>
                    </w:p>
                    <w:p w14:paraId="5BC9DAFC" w14:textId="2A0169B6" w:rsidR="000E550F" w:rsidRPr="00936A3E" w:rsidRDefault="000E550F" w:rsidP="000E550F">
                      <w:pPr>
                        <w:jc w:val="center"/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</w:pPr>
                      <w:r w:rsidRPr="00936A3E">
                        <w:rPr>
                          <w:rFonts w:ascii="Book Antiqua" w:hAnsi="Book Antiqua"/>
                          <w:color w:val="262626"/>
                          <w:sz w:val="22"/>
                          <w:szCs w:val="22"/>
                          <w:shd w:val="clear" w:color="auto" w:fill="FFFFFF"/>
                        </w:rPr>
                        <w:t xml:space="preserve">Adresa: </w:t>
                      </w:r>
                      <w:proofErr w:type="spellStart"/>
                      <w:r w:rsidR="00B255EE">
                        <w:rPr>
                          <w:rFonts w:ascii="Book Antiqua" w:hAnsi="Book Antiqua"/>
                          <w:color w:val="262626"/>
                          <w:sz w:val="22"/>
                          <w:szCs w:val="22"/>
                          <w:shd w:val="clear" w:color="auto" w:fill="FFFFFF"/>
                        </w:rPr>
                        <w:t>Zgrada</w:t>
                      </w:r>
                      <w:proofErr w:type="spellEnd"/>
                      <w:r w:rsidR="00B255EE">
                        <w:rPr>
                          <w:rFonts w:ascii="Book Antiqua" w:hAnsi="Book Antiqua"/>
                          <w:color w:val="262626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B255EE">
                        <w:rPr>
                          <w:rFonts w:ascii="Book Antiqua" w:hAnsi="Book Antiqua"/>
                          <w:color w:val="262626"/>
                          <w:sz w:val="22"/>
                          <w:szCs w:val="22"/>
                          <w:shd w:val="clear" w:color="auto" w:fill="FFFFFF"/>
                        </w:rPr>
                        <w:t>Vlade</w:t>
                      </w:r>
                      <w:proofErr w:type="spellEnd"/>
                      <w:r w:rsidRPr="00936A3E">
                        <w:rPr>
                          <w:rFonts w:ascii="Book Antiqua" w:hAnsi="Book Antiqua"/>
                          <w:color w:val="262626"/>
                          <w:sz w:val="22"/>
                          <w:szCs w:val="22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="00B255EE">
                        <w:rPr>
                          <w:rFonts w:ascii="Book Antiqua" w:hAnsi="Book Antiqua"/>
                          <w:color w:val="262626"/>
                          <w:sz w:val="22"/>
                          <w:szCs w:val="22"/>
                          <w:shd w:val="clear" w:color="auto" w:fill="FFFFFF"/>
                        </w:rPr>
                        <w:t>bivša</w:t>
                      </w:r>
                      <w:proofErr w:type="spellEnd"/>
                      <w:r w:rsidR="00B255EE">
                        <w:rPr>
                          <w:rFonts w:ascii="Book Antiqua" w:hAnsi="Book Antiqua"/>
                          <w:color w:val="262626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B255EE">
                        <w:rPr>
                          <w:rFonts w:ascii="Book Antiqua" w:hAnsi="Book Antiqua"/>
                          <w:color w:val="262626"/>
                          <w:sz w:val="22"/>
                          <w:szCs w:val="22"/>
                          <w:shd w:val="clear" w:color="auto" w:fill="FFFFFF"/>
                        </w:rPr>
                        <w:t>zgrada</w:t>
                      </w:r>
                      <w:proofErr w:type="spellEnd"/>
                      <w:r w:rsidR="00B255EE">
                        <w:rPr>
                          <w:rFonts w:ascii="Book Antiqua" w:hAnsi="Book Antiqua"/>
                          <w:color w:val="262626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B255EE">
                        <w:rPr>
                          <w:rFonts w:ascii="Book Antiqua" w:hAnsi="Book Antiqua"/>
                          <w:color w:val="262626"/>
                          <w:sz w:val="22"/>
                          <w:szCs w:val="22"/>
                          <w:shd w:val="clear" w:color="auto" w:fill="FFFFFF"/>
                        </w:rPr>
                        <w:t>Rlindja</w:t>
                      </w:r>
                      <w:proofErr w:type="spellEnd"/>
                      <w:r w:rsidR="00B255EE">
                        <w:rPr>
                          <w:rFonts w:ascii="Book Antiqua" w:hAnsi="Book Antiqua"/>
                          <w:color w:val="262626"/>
                          <w:sz w:val="22"/>
                          <w:szCs w:val="22"/>
                          <w:shd w:val="clear" w:color="auto" w:fill="FFFFFF"/>
                        </w:rPr>
                        <w:t>,</w:t>
                      </w:r>
                      <w:r w:rsidRPr="00936A3E">
                        <w:rPr>
                          <w:rFonts w:ascii="Book Antiqua" w:hAnsi="Book Antiqua"/>
                          <w:color w:val="262626"/>
                          <w:sz w:val="22"/>
                          <w:szCs w:val="22"/>
                          <w:shd w:val="clear" w:color="auto" w:fill="FFFFFF"/>
                        </w:rPr>
                        <w:t xml:space="preserve"> I</w:t>
                      </w:r>
                      <w:r>
                        <w:rPr>
                          <w:rFonts w:ascii="Book Antiqua" w:hAnsi="Book Antiqua"/>
                          <w:color w:val="262626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B255EE">
                        <w:rPr>
                          <w:rFonts w:ascii="Book Antiqua" w:hAnsi="Book Antiqua"/>
                          <w:color w:val="262626"/>
                          <w:sz w:val="22"/>
                          <w:szCs w:val="22"/>
                          <w:shd w:val="clear" w:color="auto" w:fill="FFFFFF"/>
                        </w:rPr>
                        <w:t>sprat</w:t>
                      </w:r>
                      <w:proofErr w:type="spellEnd"/>
                      <w:r w:rsidR="00B255EE">
                        <w:rPr>
                          <w:rFonts w:ascii="Book Antiqua" w:hAnsi="Book Antiqua"/>
                          <w:color w:val="262626"/>
                          <w:sz w:val="22"/>
                          <w:szCs w:val="22"/>
                          <w:shd w:val="clear" w:color="auto" w:fill="FFFFFF"/>
                        </w:rPr>
                        <w:t>(</w:t>
                      </w:r>
                      <w:proofErr w:type="spellStart"/>
                      <w:r w:rsidR="00B255EE">
                        <w:rPr>
                          <w:rFonts w:ascii="Book Antiqua" w:hAnsi="Book Antiqua"/>
                          <w:color w:val="262626"/>
                          <w:sz w:val="22"/>
                          <w:szCs w:val="22"/>
                          <w:shd w:val="clear" w:color="auto" w:fill="FFFFFF"/>
                        </w:rPr>
                        <w:t>prizemlje</w:t>
                      </w:r>
                      <w:proofErr w:type="spellEnd"/>
                      <w:r>
                        <w:rPr>
                          <w:rFonts w:ascii="Book Antiqua" w:hAnsi="Book Antiqua"/>
                          <w:color w:val="262626"/>
                          <w:sz w:val="22"/>
                          <w:szCs w:val="22"/>
                          <w:shd w:val="clear" w:color="auto" w:fill="FFFFFF"/>
                        </w:rPr>
                        <w:t>)</w:t>
                      </w:r>
                      <w:r w:rsidRPr="00936A3E">
                        <w:rPr>
                          <w:rFonts w:ascii="Book Antiqua" w:hAnsi="Book Antiqua"/>
                          <w:color w:val="262626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</w:p>
                    <w:p w14:paraId="69E2DD78" w14:textId="046154AA" w:rsidR="000E550F" w:rsidRDefault="00B255EE" w:rsidP="000E550F">
                      <w:pPr>
                        <w:jc w:val="center"/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>Priština</w:t>
                      </w:r>
                      <w:proofErr w:type="spellEnd"/>
                      <w:r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>Kosovo</w:t>
                      </w:r>
                      <w:proofErr w:type="spellEnd"/>
                      <w:r w:rsidR="000E550F" w:rsidRPr="00A21763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>, 10000</w:t>
                      </w:r>
                    </w:p>
                    <w:p w14:paraId="3F574253" w14:textId="77777777" w:rsidR="000E550F" w:rsidRPr="00B96FDC" w:rsidRDefault="000E550F" w:rsidP="000E550F">
                      <w:pPr>
                        <w:jc w:val="center"/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</w:pPr>
                      <w:r w:rsidRPr="00C274FB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>Kontakt:</w:t>
                      </w:r>
                      <w:r w:rsidRPr="00B96FDC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 xml:space="preserve"> tel: +383(038) 200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 xml:space="preserve"> 64 209</w:t>
                      </w:r>
                      <w:r w:rsidRPr="00B96FDC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1983C0D" w14:textId="77777777" w:rsidR="000E550F" w:rsidRPr="0000034D" w:rsidRDefault="000E550F" w:rsidP="000E550F">
                      <w:pPr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>E</w:t>
                      </w:r>
                      <w:r w:rsidRPr="00B96FDC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>-</w:t>
                      </w:r>
                      <w:proofErr w:type="spellStart"/>
                      <w:r w:rsidRPr="00B96FDC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>mail</w:t>
                      </w:r>
                      <w:proofErr w:type="spellEnd"/>
                      <w:r w:rsidRPr="00B96FDC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hyperlink r:id="rId9" w:history="1">
                        <w:r w:rsidRPr="00EE1F00">
                          <w:rPr>
                            <w:rStyle w:val="Hyperlink"/>
                            <w:rFonts w:ascii="Book Antiqua" w:hAnsi="Book Antiqua"/>
                            <w:sz w:val="22"/>
                            <w:szCs w:val="22"/>
                          </w:rPr>
                          <w:t>info.mapl@rks-gov.net</w:t>
                        </w:r>
                      </w:hyperlink>
                    </w:p>
                    <w:p w14:paraId="184486A8" w14:textId="77777777" w:rsidR="001837C4" w:rsidRPr="0000034D" w:rsidRDefault="001837C4" w:rsidP="001837C4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234656A1" w14:textId="77777777" w:rsidR="001002D4" w:rsidRDefault="001002D4" w:rsidP="001837C4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lang w:eastAsia="en-US"/>
        </w:rPr>
      </w:pPr>
      <w:r>
        <w:rPr>
          <w:rFonts w:ascii="Book Antiqua" w:eastAsiaTheme="minorHAnsi" w:hAnsi="Book Antiqua" w:cs="BookAntiqua"/>
          <w:color w:val="000000"/>
          <w:lang w:eastAsia="en-US"/>
        </w:rPr>
        <w:t xml:space="preserve"> </w:t>
      </w:r>
      <w:r w:rsidRPr="001002D4">
        <w:rPr>
          <w:rFonts w:ascii="Book Antiqua" w:eastAsiaTheme="minorHAnsi" w:hAnsi="Book Antiqua" w:cs="BookAntiqua"/>
          <w:color w:val="000000"/>
          <w:lang w:eastAsia="en-US"/>
        </w:rPr>
        <w:t>Samo projekti koji budu primljeni u roku predviđenom ovim javnim pozivom, i koji u potpunosti ispunjavaju uslove navedene u javnom pozivu, biće razmatrani za finansijsku podršku.</w:t>
      </w:r>
    </w:p>
    <w:p w14:paraId="3B2E44CA" w14:textId="77777777" w:rsidR="001002D4" w:rsidRDefault="001002D4" w:rsidP="001837C4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lang w:eastAsia="en-US"/>
        </w:rPr>
      </w:pPr>
    </w:p>
    <w:p w14:paraId="7911BBC4" w14:textId="77777777" w:rsidR="001002D4" w:rsidRDefault="001002D4" w:rsidP="001837C4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lang w:eastAsia="en-US"/>
        </w:rPr>
      </w:pPr>
    </w:p>
    <w:p w14:paraId="38B71F0C" w14:textId="5C3AB41E" w:rsidR="001837C4" w:rsidRPr="00F62147" w:rsidRDefault="001002D4" w:rsidP="001837C4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lang w:eastAsia="en-US"/>
        </w:rPr>
      </w:pPr>
      <w:r>
        <w:rPr>
          <w:rFonts w:ascii="Book Antiqua" w:eastAsiaTheme="minorHAnsi" w:hAnsi="Book Antiqua" w:cs="BookAntiqua"/>
          <w:color w:val="000000"/>
          <w:lang w:eastAsia="en-US"/>
        </w:rPr>
        <w:t xml:space="preserve"> </w:t>
      </w:r>
    </w:p>
    <w:p w14:paraId="642ED08C" w14:textId="4B159A5E" w:rsidR="001837C4" w:rsidRPr="00F62147" w:rsidRDefault="00EE2F2B" w:rsidP="001837C4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lang w:eastAsia="en-US"/>
        </w:rPr>
      </w:pPr>
      <w:r>
        <w:rPr>
          <w:rFonts w:ascii="Book Antiqua" w:eastAsiaTheme="minorHAnsi" w:hAnsi="Book Antiqua" w:cs="BookAntiqua"/>
          <w:color w:val="000000"/>
          <w:lang w:eastAsia="en-US"/>
        </w:rPr>
        <w:lastRenderedPageBreak/>
        <w:t>`</w:t>
      </w:r>
    </w:p>
    <w:p w14:paraId="730365BF" w14:textId="77777777" w:rsidR="001837C4" w:rsidRDefault="001837C4" w:rsidP="001837C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b/>
          <w:color w:val="000000"/>
          <w:lang w:eastAsia="en-US"/>
        </w:rPr>
      </w:pPr>
      <w:r w:rsidRPr="00F62147">
        <w:rPr>
          <w:rFonts w:ascii="Book Antiqua" w:eastAsiaTheme="minorHAnsi" w:hAnsi="Book Antiqua" w:cs="BookAntiqua"/>
          <w:b/>
          <w:color w:val="000000"/>
          <w:lang w:eastAsia="en-US"/>
        </w:rPr>
        <w:t xml:space="preserve">Kontakt </w:t>
      </w:r>
    </w:p>
    <w:p w14:paraId="646336E3" w14:textId="77777777" w:rsidR="001837C4" w:rsidRPr="00F62147" w:rsidRDefault="001837C4" w:rsidP="001837C4">
      <w:pPr>
        <w:pStyle w:val="ListParagraph"/>
        <w:autoSpaceDE w:val="0"/>
        <w:autoSpaceDN w:val="0"/>
        <w:adjustRightInd w:val="0"/>
        <w:ind w:left="360"/>
        <w:jc w:val="both"/>
        <w:rPr>
          <w:rFonts w:ascii="Book Antiqua" w:eastAsiaTheme="minorHAnsi" w:hAnsi="Book Antiqua" w:cs="BookAntiqua"/>
          <w:b/>
          <w:color w:val="000000"/>
          <w:lang w:eastAsia="en-US"/>
        </w:rPr>
      </w:pPr>
    </w:p>
    <w:p w14:paraId="020BB526" w14:textId="6A06C7AF" w:rsidR="001002D4" w:rsidRDefault="001002D4" w:rsidP="001837C4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lang w:eastAsia="en-US"/>
        </w:rPr>
      </w:pPr>
      <w:r w:rsidRPr="001002D4">
        <w:rPr>
          <w:rFonts w:ascii="Book Antiqua" w:eastAsiaTheme="minorHAnsi" w:hAnsi="Book Antiqua" w:cs="BookAntiqua"/>
          <w:color w:val="000000"/>
          <w:lang w:eastAsia="en-US"/>
        </w:rPr>
        <w:t>Sva pitanja u vezi sa javnim pozivom mogu se razjasniti isključivo elektronskim putem, slanje</w:t>
      </w:r>
      <w:r>
        <w:rPr>
          <w:rFonts w:ascii="Book Antiqua" w:eastAsiaTheme="minorHAnsi" w:hAnsi="Book Antiqua" w:cs="BookAntiqua"/>
          <w:color w:val="000000"/>
          <w:lang w:eastAsia="en-US"/>
        </w:rPr>
        <w:t>m pitanja na imejl adresu:</w:t>
      </w:r>
      <w:hyperlink r:id="rId10" w:history="1">
        <w:r w:rsidR="000E550F" w:rsidRPr="00976DF5">
          <w:rPr>
            <w:rStyle w:val="Hyperlink"/>
            <w:rFonts w:ascii="Book Antiqua" w:eastAsiaTheme="minorHAnsi" w:hAnsi="Book Antiqua" w:cs="BookAntiqua"/>
            <w:lang w:eastAsia="en-US"/>
          </w:rPr>
          <w:t>info.mapl@rks-gov.net</w:t>
        </w:r>
      </w:hyperlink>
      <w:r w:rsidR="000E550F" w:rsidRPr="00976DF5">
        <w:rPr>
          <w:rFonts w:ascii="Book Antiqua" w:eastAsiaTheme="minorHAnsi" w:hAnsi="Book Antiqua" w:cs="BookAntiqua"/>
          <w:color w:val="000000"/>
          <w:lang w:eastAsia="en-US"/>
        </w:rPr>
        <w:t xml:space="preserve">, </w:t>
      </w:r>
      <w:r w:rsidRPr="001002D4">
        <w:rPr>
          <w:rFonts w:ascii="Book Antiqua" w:eastAsiaTheme="minorHAnsi" w:hAnsi="Book Antiqua" w:cs="BookAntiqua"/>
          <w:color w:val="000000"/>
          <w:lang w:eastAsia="en-US"/>
        </w:rPr>
        <w:t xml:space="preserve">najkasnije do </w:t>
      </w:r>
      <w:r w:rsidR="00A91688">
        <w:rPr>
          <w:rFonts w:ascii="Book Antiqua" w:eastAsiaTheme="minorHAnsi" w:hAnsi="Book Antiqua" w:cs="BookAntiqua"/>
          <w:color w:val="000000"/>
          <w:lang w:eastAsia="en-US"/>
        </w:rPr>
        <w:t>09</w:t>
      </w:r>
      <w:r w:rsidRPr="006C403E">
        <w:rPr>
          <w:rFonts w:ascii="Book Antiqua" w:eastAsiaTheme="minorHAnsi" w:hAnsi="Book Antiqua" w:cs="BookAntiqua"/>
          <w:color w:val="000000"/>
          <w:lang w:eastAsia="en-US"/>
        </w:rPr>
        <w:t>.07.2025.</w:t>
      </w:r>
      <w:r w:rsidRPr="001002D4">
        <w:rPr>
          <w:rFonts w:ascii="Book Antiqua" w:eastAsiaTheme="minorHAnsi" w:hAnsi="Book Antiqua" w:cs="BookAntiqua"/>
          <w:color w:val="000000"/>
          <w:lang w:eastAsia="en-US"/>
        </w:rPr>
        <w:t xml:space="preserve"> </w:t>
      </w:r>
      <w:r>
        <w:rPr>
          <w:rFonts w:ascii="Book Antiqua" w:eastAsiaTheme="minorHAnsi" w:hAnsi="Book Antiqua" w:cs="BookAntiqua"/>
          <w:color w:val="000000"/>
          <w:lang w:eastAsia="en-US"/>
        </w:rPr>
        <w:t>godine, Odgovori će biti vrać</w:t>
      </w:r>
      <w:r w:rsidRPr="001002D4">
        <w:rPr>
          <w:rFonts w:ascii="Book Antiqua" w:eastAsiaTheme="minorHAnsi" w:hAnsi="Book Antiqua" w:cs="BookAntiqua"/>
          <w:color w:val="000000"/>
          <w:lang w:eastAsia="en-US"/>
        </w:rPr>
        <w:t>eni elektronskim putem.</w:t>
      </w:r>
    </w:p>
    <w:p w14:paraId="4D9F6DEF" w14:textId="77777777" w:rsidR="001837C4" w:rsidRPr="00F62147" w:rsidRDefault="001837C4" w:rsidP="001837C4">
      <w:pPr>
        <w:autoSpaceDE w:val="0"/>
        <w:autoSpaceDN w:val="0"/>
        <w:adjustRightInd w:val="0"/>
        <w:jc w:val="both"/>
        <w:rPr>
          <w:rFonts w:ascii="Book Antiqua" w:hAnsi="Book Antiqua"/>
        </w:rPr>
      </w:pPr>
    </w:p>
    <w:p w14:paraId="784950FF" w14:textId="4F52FDDD" w:rsidR="001837C4" w:rsidRDefault="001002D4" w:rsidP="001002D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b/>
          <w:color w:val="000000"/>
          <w:lang w:eastAsia="en-US"/>
        </w:rPr>
      </w:pPr>
      <w:r>
        <w:rPr>
          <w:rFonts w:ascii="Book Antiqua" w:eastAsiaTheme="minorHAnsi" w:hAnsi="Book Antiqua" w:cs="BookAntiqua"/>
          <w:b/>
          <w:color w:val="000000"/>
          <w:lang w:eastAsia="en-US"/>
        </w:rPr>
        <w:t xml:space="preserve"> </w:t>
      </w:r>
      <w:r w:rsidRPr="001002D4">
        <w:rPr>
          <w:rFonts w:ascii="Book Antiqua" w:eastAsiaTheme="minorHAnsi" w:hAnsi="Book Antiqua" w:cs="BookAntiqua"/>
          <w:b/>
          <w:color w:val="000000"/>
          <w:lang w:eastAsia="en-US"/>
        </w:rPr>
        <w:t>Uputstva za podnosioce zahteva</w:t>
      </w:r>
      <w:r>
        <w:rPr>
          <w:rFonts w:ascii="Book Antiqua" w:eastAsiaTheme="minorHAnsi" w:hAnsi="Book Antiqua" w:cs="BookAntiqua"/>
          <w:b/>
          <w:color w:val="000000"/>
          <w:lang w:eastAsia="en-US"/>
        </w:rPr>
        <w:t xml:space="preserve">  </w:t>
      </w:r>
    </w:p>
    <w:p w14:paraId="2FB54B69" w14:textId="77777777" w:rsidR="001837C4" w:rsidRPr="00F62147" w:rsidRDefault="001837C4" w:rsidP="001837C4">
      <w:pPr>
        <w:pStyle w:val="ListParagraph"/>
        <w:autoSpaceDE w:val="0"/>
        <w:autoSpaceDN w:val="0"/>
        <w:adjustRightInd w:val="0"/>
        <w:ind w:left="360"/>
        <w:jc w:val="both"/>
        <w:rPr>
          <w:rFonts w:ascii="Book Antiqua" w:eastAsiaTheme="minorHAnsi" w:hAnsi="Book Antiqua" w:cs="BookAntiqua"/>
          <w:b/>
          <w:color w:val="000000"/>
          <w:lang w:eastAsia="en-US"/>
        </w:rPr>
      </w:pPr>
    </w:p>
    <w:p w14:paraId="5E61DA3C" w14:textId="77777777" w:rsidR="001002D4" w:rsidRDefault="001002D4" w:rsidP="001837C4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lang w:eastAsia="en-US"/>
        </w:rPr>
      </w:pPr>
      <w:r w:rsidRPr="001002D4">
        <w:rPr>
          <w:rFonts w:ascii="Book Antiqua" w:eastAsiaTheme="minorHAnsi" w:hAnsi="Book Antiqua" w:cs="BookAntiqua"/>
          <w:color w:val="000000"/>
          <w:lang w:eastAsia="en-US"/>
        </w:rPr>
        <w:t>Uz ovaj javni poziv objavljene su i Smernice za podnosioce prijava sa detaljnijim informacijama u vezi sa javnim pozivom.</w:t>
      </w:r>
    </w:p>
    <w:p w14:paraId="30EC6B0F" w14:textId="77777777" w:rsidR="001002D4" w:rsidRDefault="001002D4" w:rsidP="001837C4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lang w:eastAsia="en-US"/>
        </w:rPr>
      </w:pPr>
    </w:p>
    <w:p w14:paraId="74A62203" w14:textId="77777777" w:rsidR="00223D18" w:rsidRDefault="00223D18"/>
    <w:sectPr w:rsidR="00223D18" w:rsidSect="001954B0">
      <w:footerReference w:type="even" r:id="rId11"/>
      <w:footerReference w:type="default" r:id="rId12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85595" w14:textId="77777777" w:rsidR="006771E4" w:rsidRDefault="006771E4">
      <w:r>
        <w:separator/>
      </w:r>
    </w:p>
  </w:endnote>
  <w:endnote w:type="continuationSeparator" w:id="0">
    <w:p w14:paraId="4E575638" w14:textId="77777777" w:rsidR="006771E4" w:rsidRDefault="00677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Antiqua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Antiqua">
    <w:charset w:val="00"/>
    <w:family w:val="auto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41F48" w14:textId="77777777" w:rsidR="005A2E76" w:rsidRDefault="001837C4" w:rsidP="006F7D8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40C041" w14:textId="77777777" w:rsidR="005A2E76" w:rsidRDefault="005A2E76" w:rsidP="00703E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154B2" w14:textId="6DF981BB" w:rsidR="005A2E76" w:rsidRDefault="001837C4" w:rsidP="006F7D8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1688">
      <w:rPr>
        <w:rStyle w:val="PageNumber"/>
        <w:noProof/>
      </w:rPr>
      <w:t>4</w:t>
    </w:r>
    <w:r>
      <w:rPr>
        <w:rStyle w:val="PageNumber"/>
      </w:rPr>
      <w:fldChar w:fldCharType="end"/>
    </w:r>
  </w:p>
  <w:p w14:paraId="17FADDA0" w14:textId="77777777" w:rsidR="005A2E76" w:rsidRDefault="005A2E76" w:rsidP="00703E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4467D" w14:textId="77777777" w:rsidR="006771E4" w:rsidRDefault="006771E4">
      <w:r>
        <w:separator/>
      </w:r>
    </w:p>
  </w:footnote>
  <w:footnote w:type="continuationSeparator" w:id="0">
    <w:p w14:paraId="74D42294" w14:textId="77777777" w:rsidR="006771E4" w:rsidRDefault="00677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7AF0"/>
    <w:multiLevelType w:val="hybridMultilevel"/>
    <w:tmpl w:val="8872E1D0"/>
    <w:lvl w:ilvl="0" w:tplc="6E985AF2">
      <w:start w:val="1"/>
      <w:numFmt w:val="decimal"/>
      <w:lvlText w:val="%1."/>
      <w:lvlJc w:val="left"/>
      <w:pPr>
        <w:ind w:left="360" w:hanging="360"/>
      </w:pPr>
      <w:rPr>
        <w:rFonts w:eastAsiaTheme="minorHAnsi" w:cs="BookAntiqua,Bold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065C7"/>
    <w:multiLevelType w:val="hybridMultilevel"/>
    <w:tmpl w:val="F01CF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4079"/>
    <w:multiLevelType w:val="hybridMultilevel"/>
    <w:tmpl w:val="599893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BB608B"/>
    <w:multiLevelType w:val="hybridMultilevel"/>
    <w:tmpl w:val="07B87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973DC"/>
    <w:multiLevelType w:val="hybridMultilevel"/>
    <w:tmpl w:val="F01CF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A537C"/>
    <w:multiLevelType w:val="hybridMultilevel"/>
    <w:tmpl w:val="290E4C62"/>
    <w:lvl w:ilvl="0" w:tplc="AD228F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DB63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51E5D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8689C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6ECA6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5C2D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4200E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B988E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7F07B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49BC71E2"/>
    <w:multiLevelType w:val="hybridMultilevel"/>
    <w:tmpl w:val="69CE93BA"/>
    <w:lvl w:ilvl="0" w:tplc="DD06B8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C56B5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C7AC0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6C0DB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A8ABC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B842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BC4FA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012AD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C2A9A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535E7CC7"/>
    <w:multiLevelType w:val="hybridMultilevel"/>
    <w:tmpl w:val="7BD4D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23A36"/>
    <w:multiLevelType w:val="hybridMultilevel"/>
    <w:tmpl w:val="1D1E4BEC"/>
    <w:lvl w:ilvl="0" w:tplc="B8D8B55C">
      <w:start w:val="1"/>
      <w:numFmt w:val="decimal"/>
      <w:lvlText w:val="%1."/>
      <w:lvlJc w:val="left"/>
      <w:pPr>
        <w:ind w:left="90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E1"/>
    <w:rsid w:val="00006790"/>
    <w:rsid w:val="00025BD2"/>
    <w:rsid w:val="0005413A"/>
    <w:rsid w:val="0008069B"/>
    <w:rsid w:val="00080AB2"/>
    <w:rsid w:val="000C2D5C"/>
    <w:rsid w:val="000E550F"/>
    <w:rsid w:val="001002D4"/>
    <w:rsid w:val="001030FA"/>
    <w:rsid w:val="001837C4"/>
    <w:rsid w:val="001954B0"/>
    <w:rsid w:val="002116D7"/>
    <w:rsid w:val="00223D18"/>
    <w:rsid w:val="00230AB7"/>
    <w:rsid w:val="00300B51"/>
    <w:rsid w:val="00335760"/>
    <w:rsid w:val="00342B6B"/>
    <w:rsid w:val="00367A64"/>
    <w:rsid w:val="003A2991"/>
    <w:rsid w:val="004022BC"/>
    <w:rsid w:val="0045382B"/>
    <w:rsid w:val="00505533"/>
    <w:rsid w:val="00554D72"/>
    <w:rsid w:val="00582489"/>
    <w:rsid w:val="005A2E76"/>
    <w:rsid w:val="005B12FB"/>
    <w:rsid w:val="005D670E"/>
    <w:rsid w:val="00601789"/>
    <w:rsid w:val="006130D0"/>
    <w:rsid w:val="00627AAD"/>
    <w:rsid w:val="00664B52"/>
    <w:rsid w:val="0067393A"/>
    <w:rsid w:val="006771E4"/>
    <w:rsid w:val="006A6AA2"/>
    <w:rsid w:val="006C403E"/>
    <w:rsid w:val="006E640A"/>
    <w:rsid w:val="0072211E"/>
    <w:rsid w:val="00731694"/>
    <w:rsid w:val="007638C1"/>
    <w:rsid w:val="00797C85"/>
    <w:rsid w:val="007C3D85"/>
    <w:rsid w:val="007E5F67"/>
    <w:rsid w:val="007F2393"/>
    <w:rsid w:val="008142B2"/>
    <w:rsid w:val="008643AC"/>
    <w:rsid w:val="008862AE"/>
    <w:rsid w:val="00922E7D"/>
    <w:rsid w:val="009745E0"/>
    <w:rsid w:val="00976DF5"/>
    <w:rsid w:val="00A045E1"/>
    <w:rsid w:val="00A91688"/>
    <w:rsid w:val="00AB69D7"/>
    <w:rsid w:val="00AD0C33"/>
    <w:rsid w:val="00B115C9"/>
    <w:rsid w:val="00B255EE"/>
    <w:rsid w:val="00B405A8"/>
    <w:rsid w:val="00C00D14"/>
    <w:rsid w:val="00C01FD2"/>
    <w:rsid w:val="00C12510"/>
    <w:rsid w:val="00C13D79"/>
    <w:rsid w:val="00C40988"/>
    <w:rsid w:val="00C41241"/>
    <w:rsid w:val="00C4372A"/>
    <w:rsid w:val="00C85240"/>
    <w:rsid w:val="00CE2787"/>
    <w:rsid w:val="00D343BC"/>
    <w:rsid w:val="00D4230B"/>
    <w:rsid w:val="00D45ACB"/>
    <w:rsid w:val="00DF5FEE"/>
    <w:rsid w:val="00EB1AB1"/>
    <w:rsid w:val="00ED1098"/>
    <w:rsid w:val="00EE2F2B"/>
    <w:rsid w:val="00EE6951"/>
    <w:rsid w:val="00FB0F44"/>
    <w:rsid w:val="00FD68CE"/>
    <w:rsid w:val="00FE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DBB12"/>
  <w15:chartTrackingRefBased/>
  <w15:docId w15:val="{1BB94C72-3E86-4DE0-AD92-91F282B9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837C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837C4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table" w:styleId="TableGrid">
    <w:name w:val="Table Grid"/>
    <w:basedOn w:val="TableNormal"/>
    <w:uiPriority w:val="39"/>
    <w:rsid w:val="00183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837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7C4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styleId="PageNumber">
    <w:name w:val="page number"/>
    <w:basedOn w:val="DefaultParagraphFont"/>
    <w:uiPriority w:val="99"/>
    <w:semiHidden/>
    <w:unhideWhenUsed/>
    <w:rsid w:val="001837C4"/>
  </w:style>
  <w:style w:type="character" w:styleId="Hyperlink">
    <w:name w:val="Hyperlink"/>
    <w:basedOn w:val="DefaultParagraphFont"/>
    <w:uiPriority w:val="99"/>
    <w:unhideWhenUsed/>
    <w:rsid w:val="000E550F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797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797C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7C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7C85"/>
    <w:rPr>
      <w:rFonts w:ascii="Times New Roman" w:eastAsia="Times New Roman" w:hAnsi="Times New Roman" w:cs="Times New Roman"/>
      <w:sz w:val="20"/>
      <w:szCs w:val="20"/>
      <w:lang w:val="sq-AL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C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C85"/>
    <w:rPr>
      <w:rFonts w:ascii="Times New Roman" w:eastAsia="Times New Roman" w:hAnsi="Times New Roman" w:cs="Times New Roman"/>
      <w:b/>
      <w:bCs/>
      <w:sz w:val="20"/>
      <w:szCs w:val="20"/>
      <w:lang w:val="sq-AL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mapl@rks-gov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.mapl@rks-gov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.mapl@rks-gov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Jeton Qela</dc:creator>
  <cp:keywords/>
  <dc:description/>
  <cp:lastModifiedBy>Haxhi Krasniqi</cp:lastModifiedBy>
  <cp:revision>19</cp:revision>
  <dcterms:created xsi:type="dcterms:W3CDTF">2025-06-17T07:43:00Z</dcterms:created>
  <dcterms:modified xsi:type="dcterms:W3CDTF">2025-06-18T12:52:00Z</dcterms:modified>
</cp:coreProperties>
</file>