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AE726" w14:textId="77777777" w:rsidR="001837C4" w:rsidRPr="004600FD" w:rsidRDefault="001837C4" w:rsidP="001837C4">
      <w:pPr>
        <w:ind w:left="720" w:hanging="720"/>
        <w:jc w:val="both"/>
        <w:rPr>
          <w:rFonts w:asciiTheme="majorHAnsi" w:eastAsia="Calibri" w:hAnsiTheme="majorHAnsi"/>
        </w:rPr>
      </w:pPr>
      <w:r w:rsidRPr="004600FD">
        <w:rPr>
          <w:rFonts w:asciiTheme="majorHAnsi" w:eastAsia="Calibri" w:hAnsiTheme="majorHAnsi"/>
          <w:noProof/>
          <w:lang w:val="en-US" w:eastAsia="en-US"/>
        </w:rPr>
        <w:drawing>
          <wp:anchor distT="0" distB="0" distL="114300" distR="114300" simplePos="0" relativeHeight="251660288" behindDoc="1" locked="0" layoutInCell="1" allowOverlap="1" wp14:anchorId="1DC71939" wp14:editId="7A1F6A08">
            <wp:simplePos x="0" y="0"/>
            <wp:positionH relativeFrom="margin">
              <wp:align>center</wp:align>
            </wp:positionH>
            <wp:positionV relativeFrom="paragraph">
              <wp:posOffset>-466461</wp:posOffset>
            </wp:positionV>
            <wp:extent cx="893648" cy="885210"/>
            <wp:effectExtent l="0" t="0" r="190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648" cy="885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0253E0" w14:textId="77777777" w:rsidR="001837C4" w:rsidRPr="004600FD" w:rsidRDefault="001837C4" w:rsidP="001837C4">
      <w:pPr>
        <w:jc w:val="both"/>
        <w:rPr>
          <w:rFonts w:asciiTheme="majorHAnsi" w:eastAsia="Calibri" w:hAnsiTheme="majorHAnsi"/>
          <w:b/>
          <w:bCs/>
        </w:rPr>
      </w:pPr>
    </w:p>
    <w:p w14:paraId="3158A59F" w14:textId="77777777" w:rsidR="001837C4" w:rsidRPr="004600FD" w:rsidRDefault="001837C4" w:rsidP="001837C4">
      <w:pPr>
        <w:jc w:val="center"/>
        <w:rPr>
          <w:rFonts w:ascii="Book Antiqua" w:eastAsia="Batang" w:hAnsi="Book Antiqua"/>
          <w:b/>
          <w:bCs/>
          <w:sz w:val="28"/>
        </w:rPr>
      </w:pPr>
      <w:r w:rsidRPr="004600FD">
        <w:rPr>
          <w:rFonts w:ascii="Book Antiqua" w:eastAsia="Calibri" w:hAnsi="Book Antiqua"/>
          <w:b/>
          <w:bCs/>
          <w:sz w:val="28"/>
        </w:rPr>
        <w:t>Republika e Kosovës</w:t>
      </w:r>
    </w:p>
    <w:p w14:paraId="30D69828" w14:textId="77777777" w:rsidR="001837C4" w:rsidRPr="004600FD" w:rsidRDefault="001837C4" w:rsidP="001837C4">
      <w:pPr>
        <w:jc w:val="center"/>
        <w:rPr>
          <w:rFonts w:ascii="Book Antiqua" w:eastAsia="Calibri" w:hAnsi="Book Antiqua"/>
          <w:b/>
          <w:bCs/>
          <w:sz w:val="26"/>
          <w:szCs w:val="26"/>
        </w:rPr>
      </w:pPr>
      <w:r w:rsidRPr="004600FD">
        <w:rPr>
          <w:rFonts w:ascii="Book Antiqua" w:eastAsia="Batang" w:hAnsi="Book Antiqua"/>
          <w:b/>
          <w:bCs/>
          <w:sz w:val="26"/>
          <w:szCs w:val="26"/>
        </w:rPr>
        <w:t>Republika Kosova-</w:t>
      </w:r>
      <w:r w:rsidRPr="004600FD">
        <w:rPr>
          <w:rFonts w:ascii="Book Antiqua" w:eastAsia="Calibri" w:hAnsi="Book Antiqua"/>
          <w:b/>
          <w:bCs/>
          <w:sz w:val="26"/>
          <w:szCs w:val="26"/>
        </w:rPr>
        <w:t>Republic of Kosovo</w:t>
      </w:r>
    </w:p>
    <w:p w14:paraId="339816BE" w14:textId="77777777" w:rsidR="001837C4" w:rsidRPr="004600FD" w:rsidRDefault="001837C4" w:rsidP="001837C4">
      <w:pPr>
        <w:jc w:val="center"/>
        <w:rPr>
          <w:rFonts w:ascii="Book Antiqua" w:eastAsia="Calibri" w:hAnsi="Book Antiqua"/>
          <w:b/>
          <w:iCs/>
        </w:rPr>
      </w:pPr>
      <w:r w:rsidRPr="004600FD">
        <w:rPr>
          <w:rFonts w:ascii="Book Antiqua" w:eastAsia="Calibri" w:hAnsi="Book Antiqua"/>
          <w:b/>
          <w:iCs/>
        </w:rPr>
        <w:t>Qeveria - Vlada – Government</w:t>
      </w:r>
    </w:p>
    <w:p w14:paraId="6CAD3330" w14:textId="77777777" w:rsidR="001837C4" w:rsidRPr="004600FD" w:rsidRDefault="001837C4" w:rsidP="001837C4">
      <w:pPr>
        <w:jc w:val="center"/>
        <w:rPr>
          <w:rFonts w:ascii="Book Antiqua" w:eastAsia="Calibri" w:hAnsi="Book Antiqua"/>
          <w:i/>
        </w:rPr>
      </w:pPr>
      <w:r w:rsidRPr="004600FD">
        <w:rPr>
          <w:rFonts w:ascii="Book Antiqua" w:eastAsia="Calibri" w:hAnsi="Book Antiqua"/>
          <w:i/>
        </w:rPr>
        <w:t>Ministria e Administrimit të Pushtetit Lokal</w:t>
      </w:r>
    </w:p>
    <w:p w14:paraId="4B91B32B" w14:textId="77777777" w:rsidR="001837C4" w:rsidRPr="004600FD" w:rsidRDefault="001837C4" w:rsidP="001837C4">
      <w:pPr>
        <w:jc w:val="center"/>
        <w:rPr>
          <w:rFonts w:ascii="Book Antiqua" w:eastAsia="Calibri" w:hAnsi="Book Antiqua"/>
          <w:i/>
        </w:rPr>
      </w:pPr>
      <w:r w:rsidRPr="004600FD">
        <w:rPr>
          <w:rFonts w:ascii="Book Antiqua" w:eastAsia="Calibri" w:hAnsi="Book Antiqua"/>
          <w:i/>
        </w:rPr>
        <w:t>Ministarstvo administracija lokalne samouprave</w:t>
      </w:r>
    </w:p>
    <w:p w14:paraId="2F9366D8" w14:textId="77777777" w:rsidR="001837C4" w:rsidRPr="004600FD" w:rsidRDefault="001837C4" w:rsidP="001837C4">
      <w:pPr>
        <w:pBdr>
          <w:bottom w:val="single" w:sz="12" w:space="1" w:color="auto"/>
        </w:pBdr>
        <w:jc w:val="center"/>
        <w:rPr>
          <w:rFonts w:ascii="Book Antiqua" w:eastAsia="Calibri" w:hAnsi="Book Antiqua"/>
          <w:i/>
        </w:rPr>
      </w:pPr>
      <w:r w:rsidRPr="004600FD">
        <w:rPr>
          <w:rFonts w:ascii="Book Antiqua" w:eastAsia="Calibri" w:hAnsi="Book Antiqua"/>
          <w:i/>
        </w:rPr>
        <w:t>Ministry of Local Government Administration</w:t>
      </w:r>
    </w:p>
    <w:p w14:paraId="44DD275D" w14:textId="13FCC4FF" w:rsidR="001837C4" w:rsidRPr="004600FD" w:rsidRDefault="001837C4" w:rsidP="001837C4">
      <w:pPr>
        <w:jc w:val="right"/>
        <w:rPr>
          <w:rFonts w:ascii="Book Antiqua" w:eastAsia="Calibri" w:hAnsi="Book Antiqua" w:cstheme="majorHAnsi"/>
          <w:i/>
        </w:rPr>
      </w:pPr>
      <w:r w:rsidRPr="00D52C60">
        <w:rPr>
          <w:rFonts w:ascii="Book Antiqua" w:eastAsia="Calibri" w:hAnsi="Book Antiqua" w:cstheme="majorHAnsi"/>
          <w:i/>
        </w:rPr>
        <w:t xml:space="preserve">Prishtinë, </w:t>
      </w:r>
      <w:r w:rsidR="00F619DC">
        <w:rPr>
          <w:rFonts w:ascii="Book Antiqua" w:eastAsia="Calibri" w:hAnsi="Book Antiqua" w:cstheme="majorHAnsi"/>
          <w:i/>
        </w:rPr>
        <w:t>10</w:t>
      </w:r>
      <w:r w:rsidR="000631FD" w:rsidRPr="00D52C60">
        <w:rPr>
          <w:rFonts w:ascii="Book Antiqua" w:eastAsia="Calibri" w:hAnsi="Book Antiqua" w:cstheme="majorHAnsi"/>
          <w:i/>
        </w:rPr>
        <w:t>.</w:t>
      </w:r>
      <w:r w:rsidR="00F619DC">
        <w:rPr>
          <w:rFonts w:ascii="Book Antiqua" w:eastAsia="Calibri" w:hAnsi="Book Antiqua" w:cstheme="majorHAnsi"/>
          <w:i/>
        </w:rPr>
        <w:t>06</w:t>
      </w:r>
      <w:r w:rsidRPr="00D52C60">
        <w:rPr>
          <w:rFonts w:ascii="Book Antiqua" w:eastAsia="Calibri" w:hAnsi="Book Antiqua" w:cstheme="majorHAnsi"/>
          <w:i/>
        </w:rPr>
        <w:t>.</w:t>
      </w:r>
      <w:r w:rsidR="00F619DC">
        <w:rPr>
          <w:rFonts w:ascii="Book Antiqua" w:eastAsia="Calibri" w:hAnsi="Book Antiqua" w:cstheme="majorHAnsi"/>
          <w:i/>
        </w:rPr>
        <w:t>2025</w:t>
      </w:r>
    </w:p>
    <w:p w14:paraId="733BEBC8" w14:textId="77777777" w:rsidR="001837C4" w:rsidRPr="004600FD" w:rsidRDefault="001837C4" w:rsidP="001837C4">
      <w:pPr>
        <w:tabs>
          <w:tab w:val="center" w:pos="4680"/>
          <w:tab w:val="left" w:pos="5865"/>
        </w:tabs>
        <w:rPr>
          <w:rFonts w:ascii="Book Antiqua" w:hAnsi="Book Antiqua" w:cs="Book Antiqua"/>
          <w:b/>
          <w:bCs/>
        </w:rPr>
      </w:pPr>
    </w:p>
    <w:p w14:paraId="5CD13F0E" w14:textId="77777777" w:rsidR="0046760A" w:rsidRPr="004600FD" w:rsidRDefault="0046760A" w:rsidP="001837C4">
      <w:pPr>
        <w:tabs>
          <w:tab w:val="center" w:pos="4680"/>
          <w:tab w:val="left" w:pos="5865"/>
        </w:tabs>
        <w:rPr>
          <w:rFonts w:ascii="Book Antiqua" w:hAnsi="Book Antiqua" w:cs="Book Antiqua"/>
          <w:b/>
          <w:bCs/>
        </w:rPr>
      </w:pPr>
    </w:p>
    <w:p w14:paraId="626CEF66" w14:textId="77777777" w:rsidR="001837C4" w:rsidRPr="004600FD" w:rsidRDefault="001837C4" w:rsidP="001837C4">
      <w:pPr>
        <w:tabs>
          <w:tab w:val="left" w:pos="600"/>
          <w:tab w:val="left" w:pos="5670"/>
        </w:tabs>
        <w:outlineLvl w:val="0"/>
        <w:rPr>
          <w:rFonts w:ascii="Book Antiqua" w:hAnsi="Book Antiqua"/>
          <w:b/>
          <w:bCs/>
        </w:rPr>
      </w:pPr>
    </w:p>
    <w:p w14:paraId="08290ACD" w14:textId="77777777" w:rsidR="001837C4" w:rsidRPr="004600FD" w:rsidRDefault="001837C4" w:rsidP="001837C4">
      <w:pPr>
        <w:autoSpaceDE w:val="0"/>
        <w:autoSpaceDN w:val="0"/>
        <w:adjustRightInd w:val="0"/>
        <w:jc w:val="center"/>
        <w:rPr>
          <w:rFonts w:ascii="Book Antiqua" w:eastAsiaTheme="minorHAnsi" w:hAnsi="Book Antiqua" w:cs="BookAntiqua,Bold"/>
          <w:b/>
          <w:bCs/>
          <w:lang w:eastAsia="en-US"/>
        </w:rPr>
      </w:pPr>
      <w:r w:rsidRPr="004600FD">
        <w:rPr>
          <w:rFonts w:ascii="Book Antiqua" w:eastAsiaTheme="minorHAnsi" w:hAnsi="Book Antiqua" w:cs="BookAntiqua,Bold"/>
          <w:b/>
          <w:bCs/>
          <w:lang w:eastAsia="en-US"/>
        </w:rPr>
        <w:t xml:space="preserve">THIRRJE PUBLIKE PËR MBËSHTETJE FINANCIARE TË PROJEKTEVE/PROGRAMEVE TË OJQ-VE NË REALIZIMIN E </w:t>
      </w:r>
      <w:r w:rsidRPr="004600FD">
        <w:rPr>
          <w:rFonts w:ascii="Book Antiqua" w:hAnsi="Book Antiqua"/>
          <w:b/>
        </w:rPr>
        <w:t xml:space="preserve">AUDITIMI SOCIAL NË NIVEL LOKAL </w:t>
      </w:r>
    </w:p>
    <w:p w14:paraId="29901FC8" w14:textId="77777777" w:rsidR="001837C4" w:rsidRPr="004600FD" w:rsidRDefault="001837C4" w:rsidP="001837C4">
      <w:pPr>
        <w:autoSpaceDE w:val="0"/>
        <w:autoSpaceDN w:val="0"/>
        <w:adjustRightInd w:val="0"/>
        <w:jc w:val="center"/>
        <w:rPr>
          <w:rFonts w:ascii="Book Antiqua" w:eastAsiaTheme="minorHAnsi" w:hAnsi="Book Antiqua" w:cs="BookAntiqua,Bold"/>
          <w:b/>
          <w:bCs/>
          <w:lang w:eastAsia="en-US"/>
        </w:rPr>
      </w:pPr>
    </w:p>
    <w:p w14:paraId="1920162C" w14:textId="77777777" w:rsidR="001837C4" w:rsidRPr="004600FD" w:rsidRDefault="001837C4" w:rsidP="001837C4">
      <w:pPr>
        <w:autoSpaceDE w:val="0"/>
        <w:autoSpaceDN w:val="0"/>
        <w:adjustRightInd w:val="0"/>
        <w:jc w:val="center"/>
        <w:rPr>
          <w:rFonts w:ascii="Book Antiqua" w:eastAsiaTheme="minorHAnsi" w:hAnsi="Book Antiqua" w:cs="BookAntiqua,Bold"/>
          <w:b/>
          <w:bCs/>
          <w:lang w:eastAsia="en-US"/>
        </w:rPr>
      </w:pPr>
    </w:p>
    <w:p w14:paraId="7EFF59A4" w14:textId="77777777" w:rsidR="00E57408" w:rsidRPr="004600FD" w:rsidRDefault="00E57408" w:rsidP="001837C4">
      <w:pPr>
        <w:autoSpaceDE w:val="0"/>
        <w:autoSpaceDN w:val="0"/>
        <w:adjustRightInd w:val="0"/>
        <w:jc w:val="center"/>
        <w:rPr>
          <w:rFonts w:ascii="Book Antiqua" w:eastAsiaTheme="minorHAnsi" w:hAnsi="Book Antiqua" w:cs="BookAntiqua,Bold"/>
          <w:b/>
          <w:bCs/>
          <w:lang w:eastAsia="en-US"/>
        </w:rPr>
      </w:pPr>
    </w:p>
    <w:p w14:paraId="251EE99B" w14:textId="77777777" w:rsidR="00E57408" w:rsidRPr="004600FD" w:rsidRDefault="00E57408" w:rsidP="001837C4">
      <w:pPr>
        <w:autoSpaceDE w:val="0"/>
        <w:autoSpaceDN w:val="0"/>
        <w:adjustRightInd w:val="0"/>
        <w:jc w:val="center"/>
        <w:rPr>
          <w:rFonts w:ascii="Book Antiqua" w:eastAsiaTheme="minorHAnsi" w:hAnsi="Book Antiqua" w:cs="BookAntiqua,Bold"/>
          <w:b/>
          <w:bCs/>
          <w:lang w:eastAsia="en-US"/>
        </w:rPr>
      </w:pPr>
    </w:p>
    <w:p w14:paraId="2DF4B10F" w14:textId="77777777" w:rsidR="0046760A" w:rsidRPr="004600FD" w:rsidRDefault="0046760A" w:rsidP="001837C4">
      <w:pPr>
        <w:autoSpaceDE w:val="0"/>
        <w:autoSpaceDN w:val="0"/>
        <w:adjustRightInd w:val="0"/>
        <w:jc w:val="center"/>
        <w:rPr>
          <w:rFonts w:ascii="Book Antiqua" w:eastAsiaTheme="minorHAnsi" w:hAnsi="Book Antiqua" w:cs="BookAntiqua,Bold"/>
          <w:b/>
          <w:bCs/>
          <w:lang w:eastAsia="en-US"/>
        </w:rPr>
      </w:pPr>
    </w:p>
    <w:p w14:paraId="1F394672" w14:textId="77777777" w:rsidR="00E57408" w:rsidRPr="004600FD" w:rsidRDefault="00E57408" w:rsidP="001837C4">
      <w:pPr>
        <w:autoSpaceDE w:val="0"/>
        <w:autoSpaceDN w:val="0"/>
        <w:adjustRightInd w:val="0"/>
        <w:jc w:val="center"/>
        <w:rPr>
          <w:rFonts w:ascii="Book Antiqua" w:eastAsiaTheme="minorHAnsi" w:hAnsi="Book Antiqua" w:cs="BookAntiqua,Bold"/>
          <w:b/>
          <w:bCs/>
          <w:lang w:eastAsia="en-US"/>
        </w:rPr>
      </w:pPr>
    </w:p>
    <w:p w14:paraId="73504D84" w14:textId="77777777" w:rsidR="00E57408" w:rsidRPr="004600FD" w:rsidRDefault="00E57408" w:rsidP="001837C4">
      <w:pPr>
        <w:autoSpaceDE w:val="0"/>
        <w:autoSpaceDN w:val="0"/>
        <w:adjustRightInd w:val="0"/>
        <w:jc w:val="center"/>
        <w:rPr>
          <w:rFonts w:ascii="Book Antiqua" w:eastAsiaTheme="minorHAnsi" w:hAnsi="Book Antiqua" w:cs="BookAntiqua,Bold"/>
          <w:b/>
          <w:bCs/>
          <w:lang w:eastAsia="en-US"/>
        </w:rPr>
      </w:pPr>
    </w:p>
    <w:p w14:paraId="6ABAB371" w14:textId="77777777" w:rsidR="00E57408" w:rsidRPr="004600FD" w:rsidRDefault="00E57408" w:rsidP="001837C4">
      <w:pPr>
        <w:autoSpaceDE w:val="0"/>
        <w:autoSpaceDN w:val="0"/>
        <w:adjustRightInd w:val="0"/>
        <w:jc w:val="center"/>
        <w:rPr>
          <w:rFonts w:ascii="Book Antiqua" w:eastAsiaTheme="minorHAnsi" w:hAnsi="Book Antiqua" w:cs="BookAntiqua,Bold"/>
          <w:b/>
          <w:bCs/>
          <w:lang w:eastAsia="en-US"/>
        </w:rPr>
      </w:pPr>
    </w:p>
    <w:p w14:paraId="1782E4DF" w14:textId="77777777" w:rsidR="00E57408" w:rsidRPr="004600FD" w:rsidRDefault="00E57408" w:rsidP="001837C4">
      <w:pPr>
        <w:autoSpaceDE w:val="0"/>
        <w:autoSpaceDN w:val="0"/>
        <w:adjustRightInd w:val="0"/>
        <w:jc w:val="center"/>
        <w:rPr>
          <w:rFonts w:ascii="Book Antiqua" w:eastAsiaTheme="minorHAnsi" w:hAnsi="Book Antiqua" w:cs="BookAntiqua,Bold"/>
          <w:b/>
          <w:bCs/>
          <w:lang w:eastAsia="en-US"/>
        </w:rPr>
      </w:pPr>
    </w:p>
    <w:p w14:paraId="13930B4B" w14:textId="77777777" w:rsidR="00E57408" w:rsidRPr="004600FD" w:rsidRDefault="00E57408" w:rsidP="001837C4">
      <w:pPr>
        <w:autoSpaceDE w:val="0"/>
        <w:autoSpaceDN w:val="0"/>
        <w:adjustRightInd w:val="0"/>
        <w:jc w:val="center"/>
        <w:rPr>
          <w:rFonts w:ascii="Book Antiqua" w:eastAsiaTheme="minorHAnsi" w:hAnsi="Book Antiqua" w:cs="BookAntiqua,Bold"/>
          <w:b/>
          <w:bCs/>
          <w:lang w:eastAsia="en-US"/>
        </w:rPr>
      </w:pPr>
    </w:p>
    <w:p w14:paraId="0B24EC47" w14:textId="77777777" w:rsidR="00EE3948" w:rsidRPr="004600FD" w:rsidRDefault="00EE3948" w:rsidP="00EE3948">
      <w:pPr>
        <w:autoSpaceDE w:val="0"/>
        <w:autoSpaceDN w:val="0"/>
        <w:adjustRightInd w:val="0"/>
        <w:jc w:val="center"/>
        <w:rPr>
          <w:rFonts w:ascii="Book Antiqua" w:hAnsi="Book Antiqua"/>
          <w:sz w:val="36"/>
          <w:szCs w:val="36"/>
          <w:lang w:val="en-US"/>
        </w:rPr>
      </w:pPr>
      <w:r w:rsidRPr="004600FD">
        <w:rPr>
          <w:rFonts w:ascii="Book Antiqua" w:hAnsi="Book Antiqua"/>
          <w:sz w:val="36"/>
          <w:szCs w:val="36"/>
          <w:lang w:val="en-US"/>
        </w:rPr>
        <w:t>UDHËZIMET PËR APLIKANTËT</w:t>
      </w:r>
    </w:p>
    <w:p w14:paraId="228923D4" w14:textId="77777777" w:rsidR="00EE3948" w:rsidRPr="004600FD" w:rsidRDefault="00EE3948" w:rsidP="00EE3948">
      <w:pPr>
        <w:autoSpaceDE w:val="0"/>
        <w:autoSpaceDN w:val="0"/>
        <w:adjustRightInd w:val="0"/>
        <w:rPr>
          <w:rFonts w:ascii="Book Antiqua" w:hAnsi="Book Antiqua"/>
          <w:lang w:val="en-US"/>
        </w:rPr>
      </w:pPr>
    </w:p>
    <w:p w14:paraId="02305329" w14:textId="77777777" w:rsidR="00EE3948" w:rsidRPr="004600FD" w:rsidRDefault="00EE3948" w:rsidP="00EE3948">
      <w:pPr>
        <w:autoSpaceDE w:val="0"/>
        <w:autoSpaceDN w:val="0"/>
        <w:adjustRightInd w:val="0"/>
        <w:rPr>
          <w:rFonts w:ascii="Book Antiqua" w:hAnsi="Book Antiqua"/>
          <w:lang w:val="en-US"/>
        </w:rPr>
      </w:pPr>
    </w:p>
    <w:p w14:paraId="12F308E4" w14:textId="77777777" w:rsidR="00EE3948" w:rsidRPr="004600FD" w:rsidRDefault="00EE3948" w:rsidP="00EE3948">
      <w:pPr>
        <w:autoSpaceDE w:val="0"/>
        <w:autoSpaceDN w:val="0"/>
        <w:adjustRightInd w:val="0"/>
        <w:rPr>
          <w:rFonts w:ascii="Book Antiqua" w:hAnsi="Book Antiqua"/>
          <w:lang w:val="en-US"/>
        </w:rPr>
      </w:pPr>
    </w:p>
    <w:p w14:paraId="10A8C0C4" w14:textId="77777777" w:rsidR="00EE3948" w:rsidRPr="004600FD" w:rsidRDefault="00EE3948" w:rsidP="00EE3948">
      <w:pPr>
        <w:autoSpaceDE w:val="0"/>
        <w:autoSpaceDN w:val="0"/>
        <w:adjustRightInd w:val="0"/>
        <w:rPr>
          <w:rFonts w:ascii="Book Antiqua" w:hAnsi="Book Antiqua"/>
          <w:lang w:val="en-US"/>
        </w:rPr>
      </w:pPr>
    </w:p>
    <w:p w14:paraId="34F7D095" w14:textId="77777777" w:rsidR="00EE3948" w:rsidRPr="004600FD" w:rsidRDefault="00EE3948" w:rsidP="00EE3948">
      <w:pPr>
        <w:autoSpaceDE w:val="0"/>
        <w:autoSpaceDN w:val="0"/>
        <w:adjustRightInd w:val="0"/>
        <w:rPr>
          <w:rFonts w:ascii="Book Antiqua" w:hAnsi="Book Antiqua"/>
          <w:lang w:val="en-US"/>
        </w:rPr>
      </w:pPr>
    </w:p>
    <w:p w14:paraId="2209B282" w14:textId="77777777" w:rsidR="00EE3948" w:rsidRPr="004600FD" w:rsidRDefault="00EE3948" w:rsidP="00EE3948">
      <w:pPr>
        <w:autoSpaceDE w:val="0"/>
        <w:autoSpaceDN w:val="0"/>
        <w:adjustRightInd w:val="0"/>
        <w:rPr>
          <w:rFonts w:ascii="Book Antiqua" w:hAnsi="Book Antiqua"/>
          <w:lang w:val="en-US"/>
        </w:rPr>
      </w:pPr>
    </w:p>
    <w:p w14:paraId="6911D88D" w14:textId="77777777" w:rsidR="00EE3948" w:rsidRPr="004600FD" w:rsidRDefault="00EE3948" w:rsidP="00EE3948">
      <w:pPr>
        <w:autoSpaceDE w:val="0"/>
        <w:autoSpaceDN w:val="0"/>
        <w:adjustRightInd w:val="0"/>
        <w:rPr>
          <w:rFonts w:ascii="Book Antiqua" w:hAnsi="Book Antiqua"/>
          <w:lang w:val="en-US"/>
        </w:rPr>
      </w:pPr>
    </w:p>
    <w:p w14:paraId="6CAD8352" w14:textId="77777777" w:rsidR="00EE3948" w:rsidRPr="004600FD" w:rsidRDefault="00EE3948" w:rsidP="00EE3948">
      <w:pPr>
        <w:autoSpaceDE w:val="0"/>
        <w:autoSpaceDN w:val="0"/>
        <w:adjustRightInd w:val="0"/>
        <w:rPr>
          <w:rFonts w:ascii="Book Antiqua" w:hAnsi="Book Antiqua"/>
          <w:lang w:val="en-US"/>
        </w:rPr>
      </w:pPr>
    </w:p>
    <w:p w14:paraId="5793C26B" w14:textId="77777777" w:rsidR="00EE3948" w:rsidRPr="004600FD" w:rsidRDefault="00EE3948" w:rsidP="00EE3948">
      <w:pPr>
        <w:autoSpaceDE w:val="0"/>
        <w:autoSpaceDN w:val="0"/>
        <w:adjustRightInd w:val="0"/>
        <w:rPr>
          <w:rFonts w:ascii="Book Antiqua" w:hAnsi="Book Antiqua"/>
          <w:lang w:val="en-US"/>
        </w:rPr>
      </w:pPr>
    </w:p>
    <w:p w14:paraId="5A9676C9" w14:textId="77777777" w:rsidR="00E57408" w:rsidRPr="004600FD" w:rsidRDefault="00E57408" w:rsidP="00EE3948">
      <w:pPr>
        <w:autoSpaceDE w:val="0"/>
        <w:autoSpaceDN w:val="0"/>
        <w:adjustRightInd w:val="0"/>
        <w:rPr>
          <w:rFonts w:ascii="Book Antiqua" w:hAnsi="Book Antiqua"/>
          <w:lang w:val="en-US"/>
        </w:rPr>
      </w:pPr>
    </w:p>
    <w:p w14:paraId="5957D6C8" w14:textId="77777777" w:rsidR="00E57408" w:rsidRPr="004600FD" w:rsidRDefault="00E57408" w:rsidP="00EE3948">
      <w:pPr>
        <w:autoSpaceDE w:val="0"/>
        <w:autoSpaceDN w:val="0"/>
        <w:adjustRightInd w:val="0"/>
        <w:rPr>
          <w:rFonts w:ascii="Book Antiqua" w:hAnsi="Book Antiqua"/>
          <w:lang w:val="en-US"/>
        </w:rPr>
      </w:pPr>
    </w:p>
    <w:p w14:paraId="19D7A7BA" w14:textId="77777777" w:rsidR="00E57408" w:rsidRPr="004600FD" w:rsidRDefault="00E57408" w:rsidP="00EE3948">
      <w:pPr>
        <w:autoSpaceDE w:val="0"/>
        <w:autoSpaceDN w:val="0"/>
        <w:adjustRightInd w:val="0"/>
        <w:rPr>
          <w:rFonts w:ascii="Book Antiqua" w:hAnsi="Book Antiqua"/>
          <w:lang w:val="en-US"/>
        </w:rPr>
      </w:pPr>
    </w:p>
    <w:p w14:paraId="014A41B9" w14:textId="77777777" w:rsidR="00E57408" w:rsidRPr="004600FD" w:rsidRDefault="00E57408" w:rsidP="00EE3948">
      <w:pPr>
        <w:autoSpaceDE w:val="0"/>
        <w:autoSpaceDN w:val="0"/>
        <w:adjustRightInd w:val="0"/>
        <w:rPr>
          <w:rFonts w:ascii="Book Antiqua" w:hAnsi="Book Antiqua"/>
          <w:lang w:val="en-US"/>
        </w:rPr>
      </w:pPr>
    </w:p>
    <w:p w14:paraId="18C7FDB2" w14:textId="71F2E0F7" w:rsidR="00EE3948" w:rsidRDefault="00EE3948" w:rsidP="00EE3948">
      <w:pPr>
        <w:autoSpaceDE w:val="0"/>
        <w:autoSpaceDN w:val="0"/>
        <w:adjustRightInd w:val="0"/>
        <w:rPr>
          <w:rFonts w:ascii="Book Antiqua" w:hAnsi="Book Antiqua"/>
          <w:lang w:val="en-US"/>
        </w:rPr>
      </w:pPr>
    </w:p>
    <w:p w14:paraId="0DAD5ED7" w14:textId="38420298" w:rsidR="0061407D" w:rsidRDefault="0061407D" w:rsidP="00EE3948">
      <w:pPr>
        <w:autoSpaceDE w:val="0"/>
        <w:autoSpaceDN w:val="0"/>
        <w:adjustRightInd w:val="0"/>
        <w:rPr>
          <w:rFonts w:ascii="Book Antiqua" w:hAnsi="Book Antiqua"/>
          <w:lang w:val="en-US"/>
        </w:rPr>
      </w:pPr>
    </w:p>
    <w:p w14:paraId="576A47F3" w14:textId="77777777" w:rsidR="0061407D" w:rsidRPr="004600FD" w:rsidRDefault="0061407D" w:rsidP="00EE3948">
      <w:pPr>
        <w:autoSpaceDE w:val="0"/>
        <w:autoSpaceDN w:val="0"/>
        <w:adjustRightInd w:val="0"/>
        <w:rPr>
          <w:rFonts w:ascii="Book Antiqua" w:hAnsi="Book Antiqua"/>
          <w:lang w:val="en-US"/>
        </w:rPr>
      </w:pPr>
    </w:p>
    <w:p w14:paraId="4B5C64F0" w14:textId="77777777" w:rsidR="00EE3948" w:rsidRPr="004600FD" w:rsidRDefault="00EE3948" w:rsidP="00EE3948">
      <w:pPr>
        <w:autoSpaceDE w:val="0"/>
        <w:autoSpaceDN w:val="0"/>
        <w:adjustRightInd w:val="0"/>
        <w:rPr>
          <w:rFonts w:ascii="Book Antiqua" w:hAnsi="Book Antiqua"/>
          <w:lang w:val="en-US"/>
        </w:rPr>
      </w:pPr>
    </w:p>
    <w:p w14:paraId="32993746" w14:textId="4942C3E9" w:rsidR="00EE3948" w:rsidRPr="004600FD" w:rsidRDefault="00EE3948" w:rsidP="00EE3948">
      <w:pPr>
        <w:autoSpaceDE w:val="0"/>
        <w:autoSpaceDN w:val="0"/>
        <w:adjustRightInd w:val="0"/>
        <w:rPr>
          <w:rFonts w:ascii="Book Antiqua" w:hAnsi="Book Antiqua"/>
        </w:rPr>
      </w:pPr>
      <w:r w:rsidRPr="00D52C60">
        <w:rPr>
          <w:rFonts w:ascii="Book Antiqua" w:hAnsi="Book Antiqua"/>
        </w:rPr>
        <w:lastRenderedPageBreak/>
        <w:t xml:space="preserve">Data e hapjes së thirrjes: </w:t>
      </w:r>
      <w:r w:rsidR="00503F14">
        <w:rPr>
          <w:rFonts w:ascii="Book Antiqua" w:hAnsi="Book Antiqua"/>
          <w:b/>
          <w:bCs/>
        </w:rPr>
        <w:t>19</w:t>
      </w:r>
      <w:r w:rsidR="0061407D" w:rsidRPr="00FD1C51">
        <w:rPr>
          <w:rFonts w:ascii="Book Antiqua" w:hAnsi="Book Antiqua"/>
          <w:b/>
          <w:bCs/>
        </w:rPr>
        <w:t>.06.2025</w:t>
      </w:r>
    </w:p>
    <w:p w14:paraId="3AEA3FC3" w14:textId="7B215E3A" w:rsidR="00EE3948" w:rsidRPr="004600FD" w:rsidRDefault="00EE3948" w:rsidP="00EE3948">
      <w:pPr>
        <w:autoSpaceDE w:val="0"/>
        <w:autoSpaceDN w:val="0"/>
        <w:adjustRightInd w:val="0"/>
        <w:rPr>
          <w:rFonts w:ascii="Book Antiqua" w:hAnsi="Book Antiqua"/>
        </w:rPr>
      </w:pPr>
      <w:r w:rsidRPr="004600FD">
        <w:rPr>
          <w:rFonts w:ascii="Book Antiqua" w:hAnsi="Book Antiqua"/>
        </w:rPr>
        <w:t xml:space="preserve">Afati i fundit për dorëzimin e aplikacioneve: </w:t>
      </w:r>
      <w:r w:rsidR="007C0B14">
        <w:rPr>
          <w:rFonts w:ascii="Book Antiqua" w:hAnsi="Book Antiqua"/>
          <w:b/>
          <w:bCs/>
        </w:rPr>
        <w:t>09</w:t>
      </w:r>
      <w:r w:rsidR="0061407D" w:rsidRPr="00FD1C51">
        <w:rPr>
          <w:rFonts w:ascii="Book Antiqua" w:hAnsi="Book Antiqua"/>
          <w:b/>
          <w:bCs/>
        </w:rPr>
        <w:t>.07.2025</w:t>
      </w:r>
      <w:r w:rsidR="00FD1C51" w:rsidRPr="00FD1C51">
        <w:rPr>
          <w:rFonts w:ascii="Book Antiqua" w:hAnsi="Book Antiqua"/>
          <w:b/>
          <w:bCs/>
        </w:rPr>
        <w:t>, ora 16:00</w:t>
      </w:r>
    </w:p>
    <w:p w14:paraId="479CF2AE" w14:textId="77777777" w:rsidR="00365FA3" w:rsidRPr="004600FD" w:rsidRDefault="00365FA3" w:rsidP="00365FA3">
      <w:pPr>
        <w:pStyle w:val="Heading1"/>
        <w:spacing w:line="240" w:lineRule="auto"/>
        <w:jc w:val="both"/>
        <w:rPr>
          <w:b w:val="0"/>
          <w:color w:val="auto"/>
        </w:rPr>
      </w:pPr>
      <w:r w:rsidRPr="004600FD">
        <w:rPr>
          <w:b w:val="0"/>
          <w:color w:val="auto"/>
        </w:rPr>
        <w:t>Përmbajtja:</w:t>
      </w:r>
    </w:p>
    <w:p w14:paraId="6B16EB0E" w14:textId="77777777" w:rsidR="00365FA3" w:rsidRPr="004600FD" w:rsidRDefault="00365FA3" w:rsidP="00365FA3">
      <w:pPr>
        <w:pStyle w:val="Heading1"/>
        <w:spacing w:line="240" w:lineRule="auto"/>
        <w:jc w:val="both"/>
        <w:rPr>
          <w:b w:val="0"/>
          <w:color w:val="auto"/>
        </w:rPr>
      </w:pPr>
      <w:r w:rsidRPr="004600FD">
        <w:rPr>
          <w:b w:val="0"/>
          <w:color w:val="auto"/>
        </w:rPr>
        <w:t xml:space="preserve"> </w:t>
      </w:r>
    </w:p>
    <w:p w14:paraId="69445CDD" w14:textId="5EF393AE" w:rsidR="00365FA3" w:rsidRPr="004600FD" w:rsidRDefault="00365FA3" w:rsidP="00365FA3">
      <w:pPr>
        <w:pStyle w:val="Heading1"/>
        <w:spacing w:line="240" w:lineRule="auto"/>
        <w:jc w:val="both"/>
        <w:rPr>
          <w:rFonts w:cs="Times New Roman"/>
          <w:color w:val="auto"/>
        </w:rPr>
      </w:pPr>
      <w:r w:rsidRPr="004600FD">
        <w:rPr>
          <w:color w:val="auto"/>
        </w:rPr>
        <w:t xml:space="preserve">1. Thirrje publike për mbështetje financiare të projekteve/programeve të OJQ-ve </w:t>
      </w:r>
      <w:r w:rsidR="00FD1C51">
        <w:rPr>
          <w:color w:val="auto"/>
        </w:rPr>
        <w:t>p</w:t>
      </w:r>
      <w:r w:rsidR="00BB1445" w:rsidRPr="004600FD">
        <w:rPr>
          <w:color w:val="auto"/>
        </w:rPr>
        <w:t>ë</w:t>
      </w:r>
      <w:r w:rsidR="00FD1C51">
        <w:rPr>
          <w:color w:val="auto"/>
        </w:rPr>
        <w:t>r</w:t>
      </w:r>
      <w:r w:rsidR="00BB1445" w:rsidRPr="004600FD">
        <w:rPr>
          <w:color w:val="auto"/>
        </w:rPr>
        <w:t xml:space="preserve"> </w:t>
      </w:r>
      <w:r w:rsidRPr="004600FD">
        <w:rPr>
          <w:rFonts w:eastAsiaTheme="minorHAnsi" w:cs="BookAntiqua,Bold"/>
          <w:bCs/>
          <w:color w:val="auto"/>
        </w:rPr>
        <w:t xml:space="preserve">realizimin e </w:t>
      </w:r>
      <w:r w:rsidRPr="004600FD">
        <w:rPr>
          <w:color w:val="auto"/>
        </w:rPr>
        <w:t>auditimi social në nivel lokal</w:t>
      </w:r>
    </w:p>
    <w:p w14:paraId="7EAB6FF6" w14:textId="77777777" w:rsidR="00365FA3" w:rsidRPr="004600FD" w:rsidRDefault="00365FA3" w:rsidP="00497CB1">
      <w:pPr>
        <w:pStyle w:val="Heading2"/>
        <w:numPr>
          <w:ilvl w:val="1"/>
          <w:numId w:val="19"/>
        </w:numPr>
        <w:spacing w:before="0" w:line="240" w:lineRule="auto"/>
        <w:ind w:left="648"/>
        <w:jc w:val="both"/>
        <w:rPr>
          <w:b w:val="0"/>
          <w:color w:val="auto"/>
          <w:sz w:val="24"/>
          <w:szCs w:val="24"/>
        </w:rPr>
      </w:pPr>
      <w:r w:rsidRPr="004600FD">
        <w:rPr>
          <w:b w:val="0"/>
          <w:color w:val="auto"/>
          <w:sz w:val="24"/>
          <w:szCs w:val="24"/>
        </w:rPr>
        <w:t>Problemet të cilat synohet të adresohen përmes kësaj thirrje publike</w:t>
      </w:r>
    </w:p>
    <w:p w14:paraId="11F31CDE" w14:textId="77777777" w:rsidR="00365FA3" w:rsidRPr="004600FD" w:rsidRDefault="00365FA3" w:rsidP="00497CB1">
      <w:pPr>
        <w:pStyle w:val="Heading2"/>
        <w:numPr>
          <w:ilvl w:val="1"/>
          <w:numId w:val="19"/>
        </w:numPr>
        <w:spacing w:before="0" w:line="240" w:lineRule="auto"/>
        <w:ind w:left="648"/>
        <w:jc w:val="both"/>
        <w:rPr>
          <w:b w:val="0"/>
          <w:color w:val="auto"/>
          <w:sz w:val="24"/>
          <w:szCs w:val="24"/>
        </w:rPr>
      </w:pPr>
      <w:r w:rsidRPr="004600FD">
        <w:rPr>
          <w:b w:val="0"/>
          <w:color w:val="auto"/>
          <w:sz w:val="24"/>
          <w:szCs w:val="24"/>
        </w:rPr>
        <w:t>Objektivat e projektit</w:t>
      </w:r>
    </w:p>
    <w:p w14:paraId="36A724B9" w14:textId="0453E61B" w:rsidR="00365FA3" w:rsidRPr="004600FD" w:rsidRDefault="00365FA3" w:rsidP="00497CB1">
      <w:pPr>
        <w:pStyle w:val="Heading2"/>
        <w:numPr>
          <w:ilvl w:val="1"/>
          <w:numId w:val="19"/>
        </w:numPr>
        <w:spacing w:before="0" w:line="240" w:lineRule="auto"/>
        <w:ind w:left="648"/>
        <w:jc w:val="both"/>
        <w:rPr>
          <w:b w:val="0"/>
          <w:color w:val="auto"/>
          <w:sz w:val="24"/>
          <w:szCs w:val="24"/>
        </w:rPr>
      </w:pPr>
      <w:r w:rsidRPr="004600FD">
        <w:rPr>
          <w:rFonts w:eastAsiaTheme="minorHAnsi" w:cs="BookAntiqua"/>
          <w:b w:val="0"/>
          <w:color w:val="auto"/>
          <w:sz w:val="24"/>
          <w:szCs w:val="24"/>
        </w:rPr>
        <w:t xml:space="preserve">Vlera e planifikuar </w:t>
      </w:r>
      <w:r w:rsidR="00FD1C51">
        <w:rPr>
          <w:rFonts w:eastAsiaTheme="minorHAnsi" w:cs="BookAntiqua"/>
          <w:b w:val="0"/>
          <w:color w:val="auto"/>
          <w:sz w:val="24"/>
          <w:szCs w:val="24"/>
        </w:rPr>
        <w:t>për</w:t>
      </w:r>
      <w:r w:rsidRPr="004600FD">
        <w:rPr>
          <w:rFonts w:eastAsiaTheme="minorHAnsi" w:cs="BookAntiqua"/>
          <w:b w:val="0"/>
          <w:color w:val="auto"/>
          <w:sz w:val="24"/>
          <w:szCs w:val="24"/>
        </w:rPr>
        <w:t xml:space="preserve"> mbështetje financiare</w:t>
      </w:r>
    </w:p>
    <w:p w14:paraId="4538B043" w14:textId="2D34479D" w:rsidR="00365FA3" w:rsidRPr="004600FD" w:rsidRDefault="00C86EB7" w:rsidP="00497CB1">
      <w:pPr>
        <w:pStyle w:val="Heading2"/>
        <w:numPr>
          <w:ilvl w:val="1"/>
          <w:numId w:val="19"/>
        </w:numPr>
        <w:spacing w:before="0" w:line="240" w:lineRule="auto"/>
        <w:ind w:left="648"/>
        <w:jc w:val="both"/>
        <w:rPr>
          <w:b w:val="0"/>
          <w:color w:val="auto"/>
          <w:sz w:val="24"/>
          <w:szCs w:val="24"/>
        </w:rPr>
      </w:pPr>
      <w:r>
        <w:rPr>
          <w:rFonts w:eastAsiaTheme="minorHAnsi"/>
          <w:b w:val="0"/>
          <w:color w:val="auto"/>
          <w:sz w:val="24"/>
          <w:szCs w:val="24"/>
        </w:rPr>
        <w:t>Kriteret e përgjithshme</w:t>
      </w:r>
    </w:p>
    <w:p w14:paraId="2ACED920" w14:textId="49AC141F" w:rsidR="00365FA3" w:rsidRPr="004600FD" w:rsidRDefault="00365FA3" w:rsidP="00497CB1">
      <w:pPr>
        <w:pStyle w:val="Heading2"/>
        <w:numPr>
          <w:ilvl w:val="1"/>
          <w:numId w:val="19"/>
        </w:numPr>
        <w:spacing w:before="0" w:line="240" w:lineRule="auto"/>
        <w:ind w:left="648"/>
        <w:jc w:val="both"/>
        <w:rPr>
          <w:b w:val="0"/>
          <w:color w:val="auto"/>
          <w:sz w:val="24"/>
          <w:szCs w:val="24"/>
        </w:rPr>
      </w:pPr>
      <w:r w:rsidRPr="004600FD">
        <w:rPr>
          <w:b w:val="0"/>
          <w:bCs/>
          <w:color w:val="auto"/>
          <w:sz w:val="24"/>
          <w:szCs w:val="24"/>
        </w:rPr>
        <w:t xml:space="preserve">Kriteret </w:t>
      </w:r>
      <w:r w:rsidR="00C86EB7">
        <w:rPr>
          <w:b w:val="0"/>
          <w:bCs/>
          <w:color w:val="auto"/>
          <w:sz w:val="24"/>
          <w:szCs w:val="24"/>
        </w:rPr>
        <w:t>specifike</w:t>
      </w:r>
    </w:p>
    <w:p w14:paraId="5C6C71D9" w14:textId="77777777" w:rsidR="00365FA3" w:rsidRPr="004600FD" w:rsidRDefault="00365FA3" w:rsidP="00497CB1">
      <w:pPr>
        <w:pStyle w:val="Heading2"/>
        <w:numPr>
          <w:ilvl w:val="1"/>
          <w:numId w:val="19"/>
        </w:numPr>
        <w:spacing w:before="0" w:line="240" w:lineRule="auto"/>
        <w:ind w:left="648"/>
        <w:jc w:val="both"/>
        <w:rPr>
          <w:b w:val="0"/>
          <w:color w:val="auto"/>
          <w:sz w:val="24"/>
          <w:szCs w:val="24"/>
        </w:rPr>
      </w:pPr>
      <w:r w:rsidRPr="004600FD">
        <w:rPr>
          <w:b w:val="0"/>
          <w:bCs/>
          <w:color w:val="auto"/>
          <w:sz w:val="24"/>
          <w:szCs w:val="24"/>
        </w:rPr>
        <w:t>OJQ-të të cilat nuk mund të aplikojnë</w:t>
      </w:r>
    </w:p>
    <w:p w14:paraId="475867C6" w14:textId="77777777" w:rsidR="00365FA3" w:rsidRPr="004600FD" w:rsidRDefault="00365FA3" w:rsidP="00497CB1">
      <w:pPr>
        <w:pStyle w:val="Heading2"/>
        <w:numPr>
          <w:ilvl w:val="1"/>
          <w:numId w:val="19"/>
        </w:numPr>
        <w:spacing w:before="0" w:line="240" w:lineRule="auto"/>
        <w:ind w:left="648"/>
        <w:jc w:val="both"/>
        <w:rPr>
          <w:b w:val="0"/>
          <w:color w:val="auto"/>
          <w:sz w:val="24"/>
          <w:szCs w:val="24"/>
        </w:rPr>
      </w:pPr>
      <w:r w:rsidRPr="004600FD">
        <w:rPr>
          <w:b w:val="0"/>
          <w:color w:val="auto"/>
          <w:sz w:val="24"/>
          <w:szCs w:val="24"/>
        </w:rPr>
        <w:t>Partnerët në zbatimin e projektit</w:t>
      </w:r>
    </w:p>
    <w:p w14:paraId="2591FDE2" w14:textId="77777777" w:rsidR="00365FA3" w:rsidRPr="004600FD" w:rsidRDefault="00365FA3" w:rsidP="00365FA3"/>
    <w:p w14:paraId="6CC5909B" w14:textId="77777777" w:rsidR="00365FA3" w:rsidRPr="004600FD" w:rsidRDefault="00365FA3" w:rsidP="00365FA3">
      <w:pPr>
        <w:pStyle w:val="Heading2"/>
        <w:spacing w:before="0" w:line="240" w:lineRule="auto"/>
        <w:jc w:val="both"/>
        <w:rPr>
          <w:color w:val="auto"/>
          <w:sz w:val="24"/>
          <w:szCs w:val="24"/>
        </w:rPr>
      </w:pPr>
      <w:r w:rsidRPr="004600FD">
        <w:rPr>
          <w:rFonts w:eastAsiaTheme="minorHAnsi" w:cstheme="minorBidi"/>
          <w:color w:val="auto"/>
          <w:sz w:val="24"/>
          <w:szCs w:val="24"/>
        </w:rPr>
        <w:t xml:space="preserve">2. </w:t>
      </w:r>
      <w:r w:rsidRPr="004600FD">
        <w:rPr>
          <w:color w:val="auto"/>
          <w:sz w:val="24"/>
          <w:szCs w:val="24"/>
        </w:rPr>
        <w:t>Shpenzimet e pranueshme dhe të papranueshme</w:t>
      </w:r>
    </w:p>
    <w:p w14:paraId="72496B6A" w14:textId="77777777" w:rsidR="00365FA3" w:rsidRPr="004600FD" w:rsidRDefault="00365FA3" w:rsidP="00365FA3">
      <w:pPr>
        <w:pStyle w:val="Heading3"/>
        <w:spacing w:before="0"/>
        <w:ind w:left="288"/>
        <w:jc w:val="both"/>
        <w:rPr>
          <w:rFonts w:ascii="Book Antiqua" w:hAnsi="Book Antiqua" w:cs="Times New Roman"/>
          <w:color w:val="auto"/>
        </w:rPr>
      </w:pPr>
      <w:r w:rsidRPr="004600FD">
        <w:rPr>
          <w:rFonts w:ascii="Book Antiqua" w:hAnsi="Book Antiqua" w:cs="Times New Roman"/>
          <w:color w:val="auto"/>
        </w:rPr>
        <w:t>2.1 Shpenzimet e pranueshme që do të financohen përmes thirrjes</w:t>
      </w:r>
    </w:p>
    <w:p w14:paraId="05AAAAF0" w14:textId="77777777" w:rsidR="00365FA3" w:rsidRPr="004600FD" w:rsidRDefault="00365FA3" w:rsidP="00365FA3">
      <w:pPr>
        <w:pStyle w:val="Heading3"/>
        <w:spacing w:before="0"/>
        <w:ind w:left="288"/>
        <w:jc w:val="both"/>
        <w:rPr>
          <w:rFonts w:ascii="Book Antiqua" w:hAnsi="Book Antiqua" w:cs="Times New Roman"/>
          <w:color w:val="auto"/>
        </w:rPr>
      </w:pPr>
      <w:r w:rsidRPr="004600FD">
        <w:rPr>
          <w:rFonts w:ascii="Book Antiqua" w:hAnsi="Book Antiqua" w:cs="Times New Roman"/>
          <w:color w:val="auto"/>
        </w:rPr>
        <w:t>2.2 Shpenzimet e drejtpërdrejta të pranueshme</w:t>
      </w:r>
    </w:p>
    <w:p w14:paraId="7F6C5C2D" w14:textId="77777777" w:rsidR="00365FA3" w:rsidRPr="004600FD" w:rsidRDefault="00365FA3" w:rsidP="00497CB1">
      <w:pPr>
        <w:pStyle w:val="Heading3"/>
        <w:numPr>
          <w:ilvl w:val="1"/>
          <w:numId w:val="20"/>
        </w:numPr>
        <w:spacing w:before="0"/>
        <w:jc w:val="both"/>
        <w:rPr>
          <w:rFonts w:ascii="Book Antiqua" w:hAnsi="Book Antiqua" w:cs="Times New Roman"/>
          <w:color w:val="auto"/>
        </w:rPr>
      </w:pPr>
      <w:r w:rsidRPr="004600FD">
        <w:rPr>
          <w:rFonts w:ascii="Book Antiqua" w:hAnsi="Book Antiqua" w:cs="Times New Roman"/>
          <w:color w:val="auto"/>
        </w:rPr>
        <w:t>Shpenzimet e papranueshme</w:t>
      </w:r>
    </w:p>
    <w:p w14:paraId="7B1923E1" w14:textId="77777777" w:rsidR="00365FA3" w:rsidRPr="004600FD" w:rsidRDefault="00365FA3" w:rsidP="00365FA3">
      <w:pPr>
        <w:pStyle w:val="Heading1"/>
        <w:spacing w:line="240" w:lineRule="auto"/>
        <w:jc w:val="both"/>
        <w:rPr>
          <w:b w:val="0"/>
          <w:color w:val="auto"/>
        </w:rPr>
      </w:pPr>
    </w:p>
    <w:p w14:paraId="0E82608F" w14:textId="77777777" w:rsidR="00365FA3" w:rsidRPr="004600FD" w:rsidRDefault="00365FA3" w:rsidP="00365FA3">
      <w:pPr>
        <w:pStyle w:val="Heading1"/>
        <w:spacing w:line="240" w:lineRule="auto"/>
        <w:jc w:val="both"/>
        <w:rPr>
          <w:color w:val="auto"/>
        </w:rPr>
      </w:pPr>
      <w:r w:rsidRPr="004600FD">
        <w:rPr>
          <w:color w:val="auto"/>
        </w:rPr>
        <w:t>3. Si të aplikoni</w:t>
      </w:r>
    </w:p>
    <w:p w14:paraId="3ABEFE21" w14:textId="77777777" w:rsidR="00365FA3" w:rsidRPr="004600FD" w:rsidRDefault="00365FA3" w:rsidP="00365FA3">
      <w:pPr>
        <w:pStyle w:val="Heading1"/>
        <w:spacing w:line="240" w:lineRule="auto"/>
        <w:ind w:left="288"/>
        <w:jc w:val="both"/>
        <w:rPr>
          <w:rFonts w:cs="Times New Roman"/>
          <w:b w:val="0"/>
          <w:color w:val="auto"/>
        </w:rPr>
      </w:pPr>
      <w:r w:rsidRPr="004600FD">
        <w:rPr>
          <w:b w:val="0"/>
          <w:color w:val="auto"/>
        </w:rPr>
        <w:t xml:space="preserve">3.1 </w:t>
      </w:r>
      <w:r w:rsidRPr="004600FD">
        <w:rPr>
          <w:rFonts w:cs="Times New Roman"/>
          <w:b w:val="0"/>
          <w:color w:val="auto"/>
        </w:rPr>
        <w:t>Forma e projekt propozimit</w:t>
      </w:r>
    </w:p>
    <w:p w14:paraId="4C2809F6" w14:textId="77777777" w:rsidR="00365FA3" w:rsidRPr="004600FD" w:rsidRDefault="00365FA3" w:rsidP="00497CB1">
      <w:pPr>
        <w:pStyle w:val="Heading1"/>
        <w:numPr>
          <w:ilvl w:val="1"/>
          <w:numId w:val="21"/>
        </w:numPr>
        <w:spacing w:line="240" w:lineRule="auto"/>
        <w:jc w:val="both"/>
        <w:rPr>
          <w:rFonts w:cs="Times New Roman"/>
          <w:b w:val="0"/>
          <w:color w:val="auto"/>
        </w:rPr>
      </w:pPr>
      <w:r w:rsidRPr="004600FD">
        <w:rPr>
          <w:rFonts w:cs="Times New Roman"/>
          <w:b w:val="0"/>
          <w:color w:val="auto"/>
        </w:rPr>
        <w:t>Forma e propozim buxhetit</w:t>
      </w:r>
    </w:p>
    <w:p w14:paraId="3712F144" w14:textId="77777777" w:rsidR="00365FA3" w:rsidRPr="004600FD" w:rsidRDefault="00365FA3" w:rsidP="00497CB1">
      <w:pPr>
        <w:pStyle w:val="Heading1"/>
        <w:numPr>
          <w:ilvl w:val="1"/>
          <w:numId w:val="22"/>
        </w:numPr>
        <w:spacing w:line="240" w:lineRule="auto"/>
        <w:jc w:val="both"/>
        <w:rPr>
          <w:rFonts w:cs="Times New Roman"/>
          <w:b w:val="0"/>
          <w:color w:val="auto"/>
        </w:rPr>
      </w:pPr>
      <w:r w:rsidRPr="004600FD">
        <w:rPr>
          <w:rFonts w:cs="Times New Roman"/>
          <w:b w:val="0"/>
          <w:color w:val="auto"/>
        </w:rPr>
        <w:t>Dorëzimi i aplikacioneve</w:t>
      </w:r>
    </w:p>
    <w:p w14:paraId="6CBEA1CE" w14:textId="77777777" w:rsidR="00365FA3" w:rsidRPr="004600FD" w:rsidRDefault="00365FA3" w:rsidP="00497CB1">
      <w:pPr>
        <w:pStyle w:val="Heading1"/>
        <w:numPr>
          <w:ilvl w:val="1"/>
          <w:numId w:val="21"/>
        </w:numPr>
        <w:spacing w:line="240" w:lineRule="auto"/>
        <w:jc w:val="both"/>
        <w:rPr>
          <w:rFonts w:cs="Times New Roman"/>
          <w:b w:val="0"/>
          <w:color w:val="auto"/>
        </w:rPr>
      </w:pPr>
      <w:r w:rsidRPr="004600FD">
        <w:rPr>
          <w:rFonts w:cs="Times New Roman"/>
          <w:b w:val="0"/>
          <w:color w:val="auto"/>
        </w:rPr>
        <w:t>Afati për dorëzimin e aplikacioneve</w:t>
      </w:r>
    </w:p>
    <w:p w14:paraId="68524F73" w14:textId="77777777" w:rsidR="00365FA3" w:rsidRPr="004600FD" w:rsidRDefault="00365FA3" w:rsidP="00497CB1">
      <w:pPr>
        <w:pStyle w:val="Heading1"/>
        <w:numPr>
          <w:ilvl w:val="1"/>
          <w:numId w:val="21"/>
        </w:numPr>
        <w:spacing w:line="240" w:lineRule="auto"/>
        <w:jc w:val="both"/>
        <w:rPr>
          <w:rFonts w:cs="Times New Roman"/>
          <w:b w:val="0"/>
          <w:color w:val="auto"/>
        </w:rPr>
      </w:pPr>
      <w:r w:rsidRPr="004600FD">
        <w:rPr>
          <w:rFonts w:cs="Times New Roman"/>
          <w:b w:val="0"/>
          <w:color w:val="auto"/>
        </w:rPr>
        <w:t>Si të kontaktoni nëse keni ndonjë pyetje</w:t>
      </w:r>
    </w:p>
    <w:p w14:paraId="38BED31B" w14:textId="77777777" w:rsidR="00365FA3" w:rsidRPr="004600FD" w:rsidRDefault="00365FA3" w:rsidP="00365FA3"/>
    <w:p w14:paraId="0BB594F8" w14:textId="77777777" w:rsidR="00365FA3" w:rsidRPr="004600FD" w:rsidRDefault="00365FA3" w:rsidP="00365FA3">
      <w:pPr>
        <w:pStyle w:val="Heading1"/>
        <w:spacing w:line="240" w:lineRule="auto"/>
        <w:jc w:val="both"/>
        <w:rPr>
          <w:rFonts w:cs="Times New Roman"/>
          <w:color w:val="auto"/>
        </w:rPr>
      </w:pPr>
      <w:r w:rsidRPr="004600FD">
        <w:rPr>
          <w:rFonts w:cs="Times New Roman"/>
          <w:color w:val="auto"/>
        </w:rPr>
        <w:t>4. Vlerësimi i aplikacioneve/fazat</w:t>
      </w:r>
    </w:p>
    <w:p w14:paraId="50209F9F" w14:textId="77777777" w:rsidR="00365FA3" w:rsidRPr="004600FD" w:rsidRDefault="00365FA3" w:rsidP="00365FA3">
      <w:pPr>
        <w:pStyle w:val="Heading2"/>
        <w:spacing w:before="0" w:line="240" w:lineRule="auto"/>
        <w:ind w:left="288"/>
        <w:jc w:val="both"/>
        <w:rPr>
          <w:b w:val="0"/>
          <w:color w:val="auto"/>
          <w:sz w:val="24"/>
          <w:szCs w:val="24"/>
        </w:rPr>
      </w:pPr>
      <w:r w:rsidRPr="004600FD">
        <w:rPr>
          <w:b w:val="0"/>
          <w:color w:val="auto"/>
          <w:sz w:val="24"/>
          <w:szCs w:val="24"/>
        </w:rPr>
        <w:t>4.1 Aplikacionet e pranuara do të kalojnë nëpër procedurën e mëposhtme</w:t>
      </w:r>
    </w:p>
    <w:p w14:paraId="0E987314" w14:textId="77777777" w:rsidR="00365FA3" w:rsidRPr="004600FD" w:rsidRDefault="00365FA3" w:rsidP="00365FA3">
      <w:pPr>
        <w:pStyle w:val="Heading2"/>
        <w:spacing w:before="0" w:line="240" w:lineRule="auto"/>
        <w:ind w:left="288"/>
        <w:jc w:val="both"/>
        <w:rPr>
          <w:rFonts w:cs="Times New Roman"/>
          <w:b w:val="0"/>
          <w:color w:val="auto"/>
          <w:sz w:val="24"/>
          <w:szCs w:val="24"/>
        </w:rPr>
      </w:pPr>
      <w:r w:rsidRPr="004600FD">
        <w:rPr>
          <w:b w:val="0"/>
          <w:color w:val="auto"/>
          <w:sz w:val="24"/>
          <w:szCs w:val="24"/>
        </w:rPr>
        <w:t xml:space="preserve">4.2 </w:t>
      </w:r>
      <w:r w:rsidRPr="004600FD">
        <w:rPr>
          <w:rFonts w:cs="Times New Roman"/>
          <w:b w:val="0"/>
          <w:color w:val="auto"/>
          <w:sz w:val="24"/>
          <w:szCs w:val="24"/>
        </w:rPr>
        <w:t>Publikimi i vendimit paraprak</w:t>
      </w:r>
    </w:p>
    <w:p w14:paraId="0983715A" w14:textId="77777777" w:rsidR="00365FA3" w:rsidRPr="004600FD" w:rsidRDefault="00365FA3" w:rsidP="00365FA3">
      <w:pPr>
        <w:pStyle w:val="Heading2"/>
        <w:spacing w:before="0" w:line="240" w:lineRule="auto"/>
        <w:ind w:left="288"/>
        <w:jc w:val="both"/>
        <w:rPr>
          <w:rFonts w:cs="Times New Roman"/>
          <w:b w:val="0"/>
          <w:color w:val="auto"/>
          <w:sz w:val="24"/>
          <w:szCs w:val="24"/>
        </w:rPr>
      </w:pPr>
      <w:r w:rsidRPr="004600FD">
        <w:rPr>
          <w:rFonts w:cs="Times New Roman"/>
          <w:b w:val="0"/>
          <w:color w:val="auto"/>
          <w:sz w:val="24"/>
          <w:szCs w:val="24"/>
        </w:rPr>
        <w:t xml:space="preserve">4.3 Dokumentacion shtesë </w:t>
      </w:r>
    </w:p>
    <w:p w14:paraId="12A04E2F" w14:textId="77777777" w:rsidR="00365FA3" w:rsidRPr="004600FD" w:rsidRDefault="00365FA3" w:rsidP="00365FA3"/>
    <w:p w14:paraId="2AE4154D" w14:textId="77777777" w:rsidR="00365FA3" w:rsidRPr="004600FD" w:rsidRDefault="00365FA3" w:rsidP="00365FA3">
      <w:pPr>
        <w:pStyle w:val="Heading1"/>
        <w:spacing w:line="240" w:lineRule="auto"/>
        <w:jc w:val="both"/>
        <w:rPr>
          <w:rFonts w:eastAsiaTheme="minorHAnsi"/>
          <w:color w:val="auto"/>
        </w:rPr>
      </w:pPr>
      <w:r w:rsidRPr="004600FD">
        <w:rPr>
          <w:rFonts w:eastAsiaTheme="minorHAnsi"/>
          <w:color w:val="auto"/>
        </w:rPr>
        <w:t xml:space="preserve">5. Kalendari indikativ i realizimit të thirrjes </w:t>
      </w:r>
    </w:p>
    <w:p w14:paraId="0B11F59B" w14:textId="77777777" w:rsidR="00365FA3" w:rsidRPr="004600FD" w:rsidRDefault="00365FA3" w:rsidP="00365FA3">
      <w:pPr>
        <w:pStyle w:val="Heading1"/>
        <w:spacing w:line="240" w:lineRule="auto"/>
        <w:jc w:val="both"/>
        <w:rPr>
          <w:rFonts w:eastAsiaTheme="minorHAnsi"/>
          <w:color w:val="auto"/>
        </w:rPr>
      </w:pPr>
      <w:r w:rsidRPr="004600FD">
        <w:rPr>
          <w:rFonts w:eastAsiaTheme="minorHAnsi"/>
          <w:color w:val="auto"/>
        </w:rPr>
        <w:t xml:space="preserve">6. </w:t>
      </w:r>
      <w:r w:rsidRPr="004600FD">
        <w:rPr>
          <w:color w:val="auto"/>
        </w:rPr>
        <w:t>Periudha dhe shtrirja gjeografike e zbatimit të projekteve</w:t>
      </w:r>
    </w:p>
    <w:p w14:paraId="4B07EB7D" w14:textId="77777777" w:rsidR="00365FA3" w:rsidRPr="004600FD" w:rsidRDefault="00365FA3" w:rsidP="00365FA3">
      <w:pPr>
        <w:pStyle w:val="Heading1"/>
        <w:spacing w:line="240" w:lineRule="auto"/>
        <w:jc w:val="both"/>
        <w:rPr>
          <w:rFonts w:eastAsiaTheme="minorHAnsi"/>
          <w:color w:val="auto"/>
        </w:rPr>
      </w:pPr>
      <w:r w:rsidRPr="004600FD">
        <w:rPr>
          <w:rFonts w:eastAsiaTheme="minorHAnsi"/>
          <w:color w:val="auto"/>
        </w:rPr>
        <w:t xml:space="preserve">7. </w:t>
      </w:r>
      <w:r w:rsidRPr="004600FD">
        <w:rPr>
          <w:rFonts w:cs="Times New Roman"/>
          <w:color w:val="auto"/>
        </w:rPr>
        <w:t>Ankesat</w:t>
      </w:r>
    </w:p>
    <w:p w14:paraId="09E1EC63" w14:textId="77777777" w:rsidR="00365FA3" w:rsidRPr="004600FD" w:rsidRDefault="00365FA3" w:rsidP="00365FA3">
      <w:pPr>
        <w:pStyle w:val="Heading1"/>
        <w:spacing w:line="240" w:lineRule="auto"/>
        <w:jc w:val="both"/>
        <w:rPr>
          <w:rFonts w:eastAsiaTheme="minorHAnsi"/>
          <w:color w:val="auto"/>
        </w:rPr>
      </w:pPr>
      <w:r w:rsidRPr="004600FD">
        <w:rPr>
          <w:rFonts w:eastAsiaTheme="minorHAnsi"/>
          <w:color w:val="auto"/>
        </w:rPr>
        <w:t xml:space="preserve">8. </w:t>
      </w:r>
      <w:r w:rsidRPr="004600FD">
        <w:rPr>
          <w:rFonts w:cs="Times New Roman"/>
          <w:color w:val="auto"/>
        </w:rPr>
        <w:t>Lista e formave</w:t>
      </w:r>
    </w:p>
    <w:p w14:paraId="3B363A80" w14:textId="77777777" w:rsidR="00540BCE" w:rsidRPr="004600FD" w:rsidRDefault="00540BCE" w:rsidP="00540BCE">
      <w:pPr>
        <w:spacing w:line="276" w:lineRule="auto"/>
        <w:jc w:val="both"/>
        <w:rPr>
          <w:rFonts w:ascii="Book Antiqua" w:hAnsi="Book Antiqua"/>
          <w:lang w:eastAsia="en-US"/>
        </w:rPr>
      </w:pPr>
    </w:p>
    <w:p w14:paraId="2A6F249B" w14:textId="77777777" w:rsidR="00540BCE" w:rsidRPr="004600FD" w:rsidRDefault="00540BCE" w:rsidP="00540BCE">
      <w:pPr>
        <w:rPr>
          <w:lang w:eastAsia="en-US"/>
        </w:rPr>
      </w:pPr>
    </w:p>
    <w:p w14:paraId="04DC1B90" w14:textId="77777777" w:rsidR="00540BCE" w:rsidRPr="004600FD" w:rsidRDefault="00540BCE" w:rsidP="00540BCE">
      <w:pPr>
        <w:rPr>
          <w:lang w:eastAsia="en-US"/>
        </w:rPr>
      </w:pPr>
    </w:p>
    <w:p w14:paraId="0B1A2135" w14:textId="77777777" w:rsidR="00540BCE" w:rsidRPr="004600FD" w:rsidRDefault="00540BCE" w:rsidP="00540BCE">
      <w:pPr>
        <w:rPr>
          <w:lang w:eastAsia="en-US"/>
        </w:rPr>
      </w:pPr>
    </w:p>
    <w:p w14:paraId="0478A315" w14:textId="77777777" w:rsidR="00540BCE" w:rsidRPr="004600FD" w:rsidRDefault="00540BCE" w:rsidP="00540BCE">
      <w:pPr>
        <w:rPr>
          <w:lang w:eastAsia="en-US"/>
        </w:rPr>
      </w:pPr>
    </w:p>
    <w:p w14:paraId="23151248" w14:textId="77777777" w:rsidR="00540BCE" w:rsidRPr="004600FD" w:rsidRDefault="00540BCE" w:rsidP="00540BCE">
      <w:pPr>
        <w:rPr>
          <w:lang w:eastAsia="en-US"/>
        </w:rPr>
      </w:pPr>
    </w:p>
    <w:p w14:paraId="7A6B09BA" w14:textId="7894A883" w:rsidR="00EE3948" w:rsidRPr="004600FD" w:rsidRDefault="00EE3948" w:rsidP="00497CB1">
      <w:pPr>
        <w:pStyle w:val="Heading1"/>
        <w:numPr>
          <w:ilvl w:val="0"/>
          <w:numId w:val="12"/>
        </w:numPr>
        <w:spacing w:line="240" w:lineRule="auto"/>
        <w:jc w:val="both"/>
        <w:rPr>
          <w:rFonts w:cs="Times New Roman"/>
          <w:color w:val="auto"/>
        </w:rPr>
      </w:pPr>
      <w:bookmarkStart w:id="0" w:name="_Toc138076043"/>
      <w:r w:rsidRPr="004600FD">
        <w:rPr>
          <w:color w:val="auto"/>
        </w:rPr>
        <w:lastRenderedPageBreak/>
        <w:t xml:space="preserve">Thirrje publike për mbështetje financiare të projekteve/programeve të OJQ-ve në </w:t>
      </w:r>
      <w:r w:rsidR="00E57408" w:rsidRPr="004600FD">
        <w:rPr>
          <w:rFonts w:eastAsiaTheme="minorHAnsi" w:cs="BookAntiqua,Bold"/>
          <w:bCs/>
          <w:color w:val="auto"/>
        </w:rPr>
        <w:t xml:space="preserve">në realizimin e </w:t>
      </w:r>
      <w:r w:rsidR="00E57408" w:rsidRPr="004600FD">
        <w:rPr>
          <w:color w:val="auto"/>
        </w:rPr>
        <w:t>auditimi</w:t>
      </w:r>
      <w:r w:rsidR="000631FD">
        <w:rPr>
          <w:color w:val="auto"/>
        </w:rPr>
        <w:t>t</w:t>
      </w:r>
      <w:r w:rsidR="00E57408" w:rsidRPr="004600FD">
        <w:rPr>
          <w:color w:val="auto"/>
        </w:rPr>
        <w:t xml:space="preserve"> social në nivel lokal</w:t>
      </w:r>
      <w:bookmarkEnd w:id="0"/>
    </w:p>
    <w:p w14:paraId="77611FE6" w14:textId="77777777" w:rsidR="00EE3948" w:rsidRPr="004600FD" w:rsidRDefault="00EE3948" w:rsidP="001C662F">
      <w:pPr>
        <w:pStyle w:val="Heading1"/>
        <w:spacing w:line="240" w:lineRule="auto"/>
        <w:ind w:left="360"/>
        <w:jc w:val="both"/>
        <w:rPr>
          <w:rFonts w:cs="Times New Roman"/>
          <w:color w:val="auto"/>
        </w:rPr>
      </w:pPr>
    </w:p>
    <w:p w14:paraId="6411BA28" w14:textId="77777777" w:rsidR="00EE3948" w:rsidRPr="004600FD" w:rsidRDefault="00EE3948" w:rsidP="001C662F">
      <w:pPr>
        <w:pStyle w:val="Heading2"/>
        <w:spacing w:before="0" w:line="240" w:lineRule="auto"/>
        <w:jc w:val="both"/>
        <w:rPr>
          <w:color w:val="auto"/>
          <w:sz w:val="24"/>
          <w:szCs w:val="24"/>
        </w:rPr>
      </w:pPr>
      <w:bookmarkStart w:id="1" w:name="_Toc138076044"/>
      <w:r w:rsidRPr="004600FD">
        <w:rPr>
          <w:color w:val="auto"/>
          <w:sz w:val="24"/>
          <w:szCs w:val="24"/>
        </w:rPr>
        <w:t>1.1. Problemet të cilat synohet të adresohen përmes kësaj thirrje publike</w:t>
      </w:r>
      <w:bookmarkEnd w:id="1"/>
    </w:p>
    <w:p w14:paraId="2C4FF34A" w14:textId="3990B20F" w:rsidR="00BB1445" w:rsidRPr="004600FD" w:rsidRDefault="002C03A3" w:rsidP="00FA7CAC">
      <w:pPr>
        <w:jc w:val="both"/>
        <w:rPr>
          <w:rFonts w:ascii="Book Antiqua" w:eastAsiaTheme="minorHAnsi" w:hAnsi="Book Antiqua" w:cs="BookAntiqua"/>
          <w:b/>
          <w:lang w:eastAsia="en-US"/>
        </w:rPr>
      </w:pPr>
      <w:r w:rsidRPr="004600FD">
        <w:rPr>
          <w:rFonts w:ascii="Book Antiqua" w:hAnsi="Book Antiqua"/>
        </w:rPr>
        <w:t xml:space="preserve">Kjo thirrje publike për projekt-propozimet e organizatave të shoqërisë civile ka për qëllim realizimin e auditimit social në nivel lokal të Republikës së Kosovës. </w:t>
      </w:r>
      <w:r w:rsidRPr="004600FD">
        <w:rPr>
          <w:rFonts w:ascii="Book Antiqua" w:eastAsiaTheme="minorHAnsi" w:hAnsi="Book Antiqua"/>
          <w:lang w:eastAsia="en-US"/>
        </w:rPr>
        <w:t xml:space="preserve">Ministria e Administrimit të Pushteti Lokal, (MAPL) u bënë thirrje të gjitha organizatave </w:t>
      </w:r>
      <w:r w:rsidRPr="004600FD">
        <w:rPr>
          <w:rFonts w:ascii="Book Antiqua" w:hAnsi="Book Antiqua"/>
        </w:rPr>
        <w:t xml:space="preserve">të shoqërisë civile </w:t>
      </w:r>
      <w:r w:rsidRPr="004600FD">
        <w:rPr>
          <w:rFonts w:ascii="Book Antiqua" w:eastAsiaTheme="minorHAnsi" w:hAnsi="Book Antiqua"/>
          <w:lang w:eastAsia="en-US"/>
        </w:rPr>
        <w:t>të regjistruara në Republikën e Kosovës, programi i punës i të cilave është i fokusuar në fushën e qeverisjes lokale</w:t>
      </w:r>
      <w:r w:rsidR="000631FD">
        <w:rPr>
          <w:rFonts w:ascii="Book Antiqua" w:eastAsiaTheme="minorHAnsi" w:hAnsi="Book Antiqua"/>
          <w:lang w:eastAsia="en-US"/>
        </w:rPr>
        <w:t xml:space="preserve"> dhe angazhimit qytetar</w:t>
      </w:r>
      <w:r w:rsidRPr="004600FD">
        <w:rPr>
          <w:rFonts w:ascii="Book Antiqua" w:eastAsiaTheme="minorHAnsi" w:hAnsi="Book Antiqua"/>
          <w:lang w:eastAsia="en-US"/>
        </w:rPr>
        <w:t xml:space="preserve">, që të aplikojnë me </w:t>
      </w:r>
      <w:r w:rsidR="000631FD">
        <w:rPr>
          <w:rFonts w:ascii="Book Antiqua" w:eastAsiaTheme="minorHAnsi" w:hAnsi="Book Antiqua"/>
          <w:lang w:eastAsia="en-US"/>
        </w:rPr>
        <w:t xml:space="preserve">projekt </w:t>
      </w:r>
      <w:r w:rsidR="000631FD" w:rsidRPr="004600FD">
        <w:rPr>
          <w:rFonts w:ascii="Book Antiqua" w:eastAsiaTheme="minorHAnsi" w:hAnsi="Book Antiqua"/>
          <w:lang w:eastAsia="en-US"/>
        </w:rPr>
        <w:t>p</w:t>
      </w:r>
      <w:r w:rsidR="000631FD">
        <w:rPr>
          <w:rFonts w:ascii="Book Antiqua" w:eastAsiaTheme="minorHAnsi" w:hAnsi="Book Antiqua"/>
          <w:lang w:eastAsia="en-US"/>
        </w:rPr>
        <w:t>ropozime</w:t>
      </w:r>
      <w:r w:rsidR="000631FD" w:rsidRPr="004600FD">
        <w:rPr>
          <w:rFonts w:ascii="Book Antiqua" w:eastAsiaTheme="minorHAnsi" w:hAnsi="Book Antiqua"/>
          <w:lang w:eastAsia="en-US"/>
        </w:rPr>
        <w:t xml:space="preserve"> </w:t>
      </w:r>
      <w:r w:rsidRPr="004600FD">
        <w:rPr>
          <w:rFonts w:ascii="Book Antiqua" w:eastAsiaTheme="minorHAnsi" w:hAnsi="Book Antiqua"/>
          <w:lang w:eastAsia="en-US"/>
        </w:rPr>
        <w:t>për mbështetje financiare me qëllim të përmbushjes së objektivave dhe mandatit të MAPL-së.</w:t>
      </w:r>
      <w:r w:rsidR="00BB1445" w:rsidRPr="004600FD">
        <w:rPr>
          <w:rFonts w:ascii="Book Antiqua" w:eastAsiaTheme="minorHAnsi" w:hAnsi="Book Antiqua"/>
          <w:lang w:eastAsia="en-US"/>
        </w:rPr>
        <w:t xml:space="preserve"> MAPL nëpërmes rezultateve të kësaj thirrje synon të arrij përmbushjen e objektivit të katërt të Strategjisë për Vetëqeverisje Lokale “ Forcimi i </w:t>
      </w:r>
      <w:r w:rsidR="00FA7CAC" w:rsidRPr="004600FD">
        <w:rPr>
          <w:rFonts w:ascii="Book Antiqua" w:eastAsiaTheme="minorHAnsi" w:hAnsi="Book Antiqua"/>
          <w:lang w:eastAsia="en-US"/>
        </w:rPr>
        <w:t>partneriteteve</w:t>
      </w:r>
      <w:r w:rsidR="00BB1445" w:rsidRPr="004600FD">
        <w:rPr>
          <w:rFonts w:ascii="Book Antiqua" w:eastAsiaTheme="minorHAnsi" w:hAnsi="Book Antiqua"/>
          <w:lang w:eastAsia="en-US"/>
        </w:rPr>
        <w:t xml:space="preserve"> ndërmjet pushtetit lokal, shoqërisë civile dhe bizneseve për të krijuar një qytetari aktive gjithëpërfshirëse dhe kohezive”.</w:t>
      </w:r>
      <w:r w:rsidR="00BB1445" w:rsidRPr="004600FD">
        <w:rPr>
          <w:rFonts w:ascii="Book Antiqua" w:eastAsiaTheme="minorHAnsi" w:hAnsi="Book Antiqua" w:cs="BookAntiqua"/>
          <w:b/>
          <w:lang w:eastAsia="en-US"/>
        </w:rPr>
        <w:t xml:space="preserve"> </w:t>
      </w:r>
      <w:r w:rsidR="000631FD" w:rsidRPr="000631FD">
        <w:rPr>
          <w:rFonts w:ascii="Book Antiqua" w:eastAsiaTheme="minorHAnsi" w:hAnsi="Book Antiqua"/>
          <w:lang w:eastAsia="en-US"/>
        </w:rPr>
        <w:t>Po ashtu, përmes kësaj thirrje synohet të rritet transparenca dhe llogaridhënia në nivel lokal dhe të promovohet një platformë e dialogut publik.</w:t>
      </w:r>
    </w:p>
    <w:p w14:paraId="6D3CA9A2" w14:textId="77777777" w:rsidR="00AE4EA7" w:rsidRPr="004600FD" w:rsidRDefault="00AE4EA7" w:rsidP="00AE4EA7">
      <w:pPr>
        <w:jc w:val="both"/>
        <w:rPr>
          <w:rFonts w:ascii="Book Antiqua" w:hAnsi="Book Antiqua"/>
          <w:iCs/>
          <w:u w:val="single"/>
        </w:rPr>
      </w:pPr>
    </w:p>
    <w:p w14:paraId="02893B9C" w14:textId="69BC34B1" w:rsidR="00AE4EA7" w:rsidRPr="004600FD" w:rsidRDefault="00AE4EA7" w:rsidP="00AE4EA7">
      <w:pPr>
        <w:jc w:val="both"/>
        <w:rPr>
          <w:rFonts w:ascii="Book Antiqua" w:hAnsi="Book Antiqua"/>
          <w:b/>
          <w:i/>
          <w:iCs/>
          <w:u w:val="single"/>
        </w:rPr>
      </w:pPr>
      <w:r w:rsidRPr="004600FD">
        <w:rPr>
          <w:rFonts w:ascii="Book Antiqua" w:hAnsi="Book Antiqua"/>
          <w:b/>
          <w:i/>
          <w:iCs/>
          <w:u w:val="single"/>
        </w:rPr>
        <w:t>Çfarë është auditimi social?</w:t>
      </w:r>
    </w:p>
    <w:p w14:paraId="529B931D" w14:textId="6AA53C87" w:rsidR="00AE4EA7" w:rsidRPr="004600FD" w:rsidRDefault="00AE4EA7" w:rsidP="00AE4EA7">
      <w:pPr>
        <w:jc w:val="both"/>
        <w:rPr>
          <w:rFonts w:ascii="Book Antiqua" w:hAnsi="Book Antiqua"/>
          <w:i/>
        </w:rPr>
      </w:pPr>
      <w:r w:rsidRPr="004600FD">
        <w:rPr>
          <w:rFonts w:ascii="Book Antiqua" w:hAnsi="Book Antiqua"/>
          <w:i/>
        </w:rPr>
        <w:t>Auditimi social është njëra nga disa qasjet drejt arritjes së llogaridhënies sociale përmes një procesi të angazhimit konstruktiv ndërmjet qytetarëve, qeverisë, shoqërisë civile dhe në disa raste palëve të interesuara të sektorit privat për të vlerësuar sjelljen dhe performancën e zyrtarëve publikë, udhëheqësve të zgjedhur dhe ofruesve të shërbimeve ndërsa përdorin burimet publike për të ofruar shërbime, për të përmirësuar mirëqenien e komunitetit dhe për të mbrojtur të drejtat e njerëzve.</w:t>
      </w:r>
    </w:p>
    <w:p w14:paraId="600FF017" w14:textId="77777777" w:rsidR="00AE4EA7" w:rsidRPr="004600FD" w:rsidRDefault="00AE4EA7" w:rsidP="00AE4EA7">
      <w:pPr>
        <w:jc w:val="both"/>
        <w:rPr>
          <w:rFonts w:ascii="Book Antiqua" w:hAnsi="Book Antiqua"/>
          <w:i/>
          <w:iCs/>
          <w:u w:val="single"/>
        </w:rPr>
      </w:pPr>
    </w:p>
    <w:p w14:paraId="35679A93" w14:textId="23F76029" w:rsidR="00AE4EA7" w:rsidRPr="004600FD" w:rsidRDefault="00AE4EA7" w:rsidP="00AE4EA7">
      <w:pPr>
        <w:jc w:val="both"/>
        <w:rPr>
          <w:rFonts w:ascii="Book Antiqua" w:hAnsi="Book Antiqua"/>
          <w:i/>
        </w:rPr>
      </w:pPr>
      <w:r w:rsidRPr="004600FD">
        <w:rPr>
          <w:rFonts w:ascii="Book Antiqua" w:hAnsi="Book Antiqua"/>
          <w:i/>
        </w:rPr>
        <w:t xml:space="preserve">Me pak fjalë, auditimi social është proces i qeverisjes lokale përmes të cilit palët e interesuara të përfshira në proces – zakonisht përfaqësues të </w:t>
      </w:r>
      <w:r w:rsidR="000631FD" w:rsidRPr="004600FD">
        <w:rPr>
          <w:rFonts w:ascii="Book Antiqua" w:hAnsi="Book Antiqua"/>
          <w:i/>
        </w:rPr>
        <w:t>O</w:t>
      </w:r>
      <w:r w:rsidR="000631FD">
        <w:rPr>
          <w:rFonts w:ascii="Book Antiqua" w:hAnsi="Book Antiqua"/>
          <w:i/>
        </w:rPr>
        <w:t>JQ</w:t>
      </w:r>
      <w:r w:rsidRPr="004600FD">
        <w:rPr>
          <w:rFonts w:ascii="Book Antiqua" w:hAnsi="Book Antiqua"/>
          <w:i/>
        </w:rPr>
        <w:t xml:space="preserve">-ve dhe qytetarë aktivë – ekzaminojnë në mënyrë sistematike p.sh., planifikimin dhe buxhetimin e projekteve ose shërbimeve komunale; proceset e prokurimit; zbatimin; dhe ndikimin. Gjetjet e auditimit social ndahen me komunën dhe komunitetin më të gjerë dhe aty ku identifikohen probleme dhe mangësi, fillon procesi përcjellës për korrigjimet ose zbatimin e ndryshimeve. </w:t>
      </w:r>
    </w:p>
    <w:p w14:paraId="7B014A02" w14:textId="77777777" w:rsidR="00AE4EA7" w:rsidRPr="004600FD" w:rsidRDefault="00AE4EA7" w:rsidP="00AE4EA7">
      <w:pPr>
        <w:jc w:val="both"/>
        <w:rPr>
          <w:rFonts w:ascii="Book Antiqua" w:hAnsi="Book Antiqua"/>
          <w:i/>
        </w:rPr>
      </w:pPr>
    </w:p>
    <w:p w14:paraId="62A1C77A" w14:textId="77777777" w:rsidR="00AE4EA7" w:rsidRDefault="00AE4EA7" w:rsidP="00AE4EA7">
      <w:pPr>
        <w:jc w:val="both"/>
        <w:rPr>
          <w:rFonts w:ascii="Book Antiqua" w:hAnsi="Book Antiqua"/>
        </w:rPr>
      </w:pPr>
      <w:r w:rsidRPr="004600FD">
        <w:rPr>
          <w:rFonts w:ascii="Book Antiqua" w:hAnsi="Book Antiqua"/>
          <w:i/>
        </w:rPr>
        <w:t>Auditimi social bazohet në parimet themelore të qeverisjes demokratike dhe të mirë, që do të thotë se procesi është pjesëmarrës dhe gjithëpërfshirës; transparent, me qasje në informatat e nevojshme; dhe se vendimmarrësit dhe politikëbërësit mbahen përgjegjës</w:t>
      </w:r>
      <w:r w:rsidRPr="004600FD">
        <w:rPr>
          <w:rFonts w:ascii="Book Antiqua" w:hAnsi="Book Antiqua"/>
        </w:rPr>
        <w:t>.</w:t>
      </w:r>
    </w:p>
    <w:p w14:paraId="2045200C" w14:textId="77777777" w:rsidR="0090285F" w:rsidRDefault="0090285F" w:rsidP="00AE4EA7">
      <w:pPr>
        <w:jc w:val="both"/>
        <w:rPr>
          <w:rFonts w:ascii="Book Antiqua" w:hAnsi="Book Antiqua"/>
        </w:rPr>
      </w:pPr>
    </w:p>
    <w:p w14:paraId="50D44C8D" w14:textId="337C42BE" w:rsidR="0090285F" w:rsidRPr="006717DB" w:rsidRDefault="0090285F" w:rsidP="0090285F">
      <w:pPr>
        <w:jc w:val="both"/>
        <w:rPr>
          <w:rFonts w:ascii="Book Antiqua" w:hAnsi="Book Antiqua"/>
          <w:i/>
          <w:iCs/>
        </w:rPr>
      </w:pPr>
      <w:r>
        <w:rPr>
          <w:rFonts w:ascii="Book Antiqua" w:hAnsi="Book Antiqua"/>
          <w:i/>
          <w:iCs/>
        </w:rPr>
        <w:t>N</w:t>
      </w:r>
      <w:r w:rsidR="007F1A60">
        <w:rPr>
          <w:rFonts w:ascii="Book Antiqua" w:hAnsi="Book Antiqua"/>
          <w:i/>
          <w:iCs/>
        </w:rPr>
        <w:t>ë</w:t>
      </w:r>
      <w:r>
        <w:rPr>
          <w:rFonts w:ascii="Book Antiqua" w:hAnsi="Book Antiqua"/>
          <w:i/>
          <w:iCs/>
        </w:rPr>
        <w:t xml:space="preserve"> m</w:t>
      </w:r>
      <w:r w:rsidR="007F1A60">
        <w:rPr>
          <w:rFonts w:ascii="Book Antiqua" w:hAnsi="Book Antiqua"/>
          <w:i/>
          <w:iCs/>
        </w:rPr>
        <w:t>ë</w:t>
      </w:r>
      <w:r>
        <w:rPr>
          <w:rFonts w:ascii="Book Antiqua" w:hAnsi="Book Antiqua"/>
          <w:i/>
          <w:iCs/>
        </w:rPr>
        <w:t>nyr</w:t>
      </w:r>
      <w:r w:rsidR="007F1A60">
        <w:rPr>
          <w:rFonts w:ascii="Book Antiqua" w:hAnsi="Book Antiqua"/>
          <w:i/>
          <w:iCs/>
        </w:rPr>
        <w:t>ë</w:t>
      </w:r>
      <w:r>
        <w:rPr>
          <w:rFonts w:ascii="Book Antiqua" w:hAnsi="Book Antiqua"/>
          <w:i/>
          <w:iCs/>
        </w:rPr>
        <w:t xml:space="preserve"> q</w:t>
      </w:r>
      <w:r w:rsidR="007F1A60">
        <w:rPr>
          <w:rFonts w:ascii="Book Antiqua" w:hAnsi="Book Antiqua"/>
          <w:i/>
          <w:iCs/>
        </w:rPr>
        <w:t>ë</w:t>
      </w:r>
      <w:r w:rsidRPr="006717DB">
        <w:rPr>
          <w:rFonts w:ascii="Book Antiqua" w:hAnsi="Book Antiqua"/>
          <w:i/>
          <w:iCs/>
        </w:rPr>
        <w:t xml:space="preserve"> </w:t>
      </w:r>
      <w:r>
        <w:rPr>
          <w:rFonts w:ascii="Book Antiqua" w:hAnsi="Book Antiqua"/>
          <w:i/>
          <w:iCs/>
        </w:rPr>
        <w:t>A</w:t>
      </w:r>
      <w:r w:rsidRPr="006717DB">
        <w:rPr>
          <w:rFonts w:ascii="Book Antiqua" w:hAnsi="Book Antiqua"/>
          <w:i/>
          <w:iCs/>
        </w:rPr>
        <w:t xml:space="preserve">uditimi </w:t>
      </w:r>
      <w:r>
        <w:rPr>
          <w:rFonts w:ascii="Book Antiqua" w:hAnsi="Book Antiqua"/>
          <w:i/>
          <w:iCs/>
        </w:rPr>
        <w:t>S</w:t>
      </w:r>
      <w:r w:rsidRPr="006717DB">
        <w:rPr>
          <w:rFonts w:ascii="Book Antiqua" w:hAnsi="Book Antiqua"/>
          <w:i/>
          <w:iCs/>
        </w:rPr>
        <w:t xml:space="preserve">ocial të jetë efektiv, i udhëhequr me të vërtetë nga </w:t>
      </w:r>
      <w:r>
        <w:rPr>
          <w:rFonts w:ascii="Book Antiqua" w:hAnsi="Book Antiqua"/>
          <w:i/>
          <w:iCs/>
        </w:rPr>
        <w:t>qytetar</w:t>
      </w:r>
      <w:r w:rsidR="007F1A60">
        <w:rPr>
          <w:rFonts w:ascii="Book Antiqua" w:hAnsi="Book Antiqua"/>
          <w:i/>
          <w:iCs/>
        </w:rPr>
        <w:t>ë</w:t>
      </w:r>
      <w:r>
        <w:rPr>
          <w:rFonts w:ascii="Book Antiqua" w:hAnsi="Book Antiqua"/>
          <w:i/>
          <w:iCs/>
        </w:rPr>
        <w:t>t</w:t>
      </w:r>
      <w:r w:rsidRPr="006717DB">
        <w:rPr>
          <w:rFonts w:ascii="Book Antiqua" w:hAnsi="Book Antiqua"/>
          <w:i/>
          <w:iCs/>
        </w:rPr>
        <w:t xml:space="preserve"> dhe </w:t>
      </w:r>
      <w:r>
        <w:rPr>
          <w:rFonts w:ascii="Book Antiqua" w:hAnsi="Book Antiqua"/>
          <w:i/>
          <w:iCs/>
        </w:rPr>
        <w:t>shoq</w:t>
      </w:r>
      <w:r w:rsidR="007F1A60">
        <w:rPr>
          <w:rFonts w:ascii="Book Antiqua" w:hAnsi="Book Antiqua"/>
          <w:i/>
          <w:iCs/>
        </w:rPr>
        <w:t>ë</w:t>
      </w:r>
      <w:r>
        <w:rPr>
          <w:rFonts w:ascii="Book Antiqua" w:hAnsi="Book Antiqua"/>
          <w:i/>
          <w:iCs/>
        </w:rPr>
        <w:t>ria civile, si dhe i pranuar</w:t>
      </w:r>
      <w:r w:rsidRPr="006717DB">
        <w:rPr>
          <w:rFonts w:ascii="Book Antiqua" w:hAnsi="Book Antiqua"/>
          <w:i/>
          <w:iCs/>
        </w:rPr>
        <w:t xml:space="preserve"> nga komunat, faza e planifikimit</w:t>
      </w:r>
      <w:r>
        <w:rPr>
          <w:rFonts w:ascii="Book Antiqua" w:hAnsi="Book Antiqua"/>
          <w:i/>
          <w:iCs/>
        </w:rPr>
        <w:t xml:space="preserve"> t</w:t>
      </w:r>
      <w:r w:rsidR="007F1A60">
        <w:rPr>
          <w:rFonts w:ascii="Book Antiqua" w:hAnsi="Book Antiqua"/>
          <w:i/>
          <w:iCs/>
        </w:rPr>
        <w:t>ë</w:t>
      </w:r>
      <w:r>
        <w:rPr>
          <w:rFonts w:ascii="Book Antiqua" w:hAnsi="Book Antiqua"/>
          <w:i/>
          <w:iCs/>
        </w:rPr>
        <w:t xml:space="preserve"> k</w:t>
      </w:r>
      <w:r w:rsidR="007F1A60">
        <w:rPr>
          <w:rFonts w:ascii="Book Antiqua" w:hAnsi="Book Antiqua"/>
          <w:i/>
          <w:iCs/>
        </w:rPr>
        <w:t>ë</w:t>
      </w:r>
      <w:r>
        <w:rPr>
          <w:rFonts w:ascii="Book Antiqua" w:hAnsi="Book Antiqua"/>
          <w:i/>
          <w:iCs/>
        </w:rPr>
        <w:t>saj iniciative</w:t>
      </w:r>
      <w:r w:rsidRPr="006717DB">
        <w:rPr>
          <w:rFonts w:ascii="Book Antiqua" w:hAnsi="Book Antiqua"/>
          <w:i/>
          <w:iCs/>
        </w:rPr>
        <w:t xml:space="preserve"> është vendimtare.</w:t>
      </w:r>
      <w:r>
        <w:rPr>
          <w:rFonts w:ascii="Book Antiqua" w:hAnsi="Book Antiqua"/>
          <w:i/>
          <w:iCs/>
        </w:rPr>
        <w:t xml:space="preserve"> Lidhur me k</w:t>
      </w:r>
      <w:r w:rsidR="007F1A60">
        <w:rPr>
          <w:rFonts w:ascii="Book Antiqua" w:hAnsi="Book Antiqua"/>
          <w:i/>
          <w:iCs/>
        </w:rPr>
        <w:t>ë</w:t>
      </w:r>
      <w:r>
        <w:rPr>
          <w:rFonts w:ascii="Book Antiqua" w:hAnsi="Book Antiqua"/>
          <w:i/>
          <w:iCs/>
        </w:rPr>
        <w:t>t</w:t>
      </w:r>
      <w:r w:rsidR="007F1A60">
        <w:rPr>
          <w:rFonts w:ascii="Book Antiqua" w:hAnsi="Book Antiqua"/>
          <w:i/>
          <w:iCs/>
        </w:rPr>
        <w:t>ë</w:t>
      </w:r>
      <w:r>
        <w:rPr>
          <w:rFonts w:ascii="Book Antiqua" w:hAnsi="Book Antiqua"/>
          <w:i/>
          <w:iCs/>
        </w:rPr>
        <w:t xml:space="preserve"> gjat</w:t>
      </w:r>
      <w:r w:rsidR="007F1A60">
        <w:rPr>
          <w:rFonts w:ascii="Book Antiqua" w:hAnsi="Book Antiqua"/>
          <w:i/>
          <w:iCs/>
        </w:rPr>
        <w:t>ë</w:t>
      </w:r>
      <w:r>
        <w:rPr>
          <w:rFonts w:ascii="Book Antiqua" w:hAnsi="Book Antiqua"/>
          <w:i/>
          <w:iCs/>
        </w:rPr>
        <w:t xml:space="preserve"> planifikimit t</w:t>
      </w:r>
      <w:r w:rsidR="007F1A60">
        <w:rPr>
          <w:rFonts w:ascii="Book Antiqua" w:hAnsi="Book Antiqua"/>
          <w:i/>
          <w:iCs/>
        </w:rPr>
        <w:t>ë</w:t>
      </w:r>
      <w:r>
        <w:rPr>
          <w:rFonts w:ascii="Book Antiqua" w:hAnsi="Book Antiqua"/>
          <w:i/>
          <w:iCs/>
        </w:rPr>
        <w:t xml:space="preserve"> Auditimit Social, OJQ-t</w:t>
      </w:r>
      <w:r w:rsidR="007F1A60">
        <w:rPr>
          <w:rFonts w:ascii="Book Antiqua" w:hAnsi="Book Antiqua"/>
          <w:i/>
          <w:iCs/>
        </w:rPr>
        <w:t>ë</w:t>
      </w:r>
      <w:r>
        <w:rPr>
          <w:rFonts w:ascii="Book Antiqua" w:hAnsi="Book Antiqua"/>
          <w:i/>
          <w:iCs/>
        </w:rPr>
        <w:t xml:space="preserve"> duhet t</w:t>
      </w:r>
      <w:r w:rsidR="007F1A60">
        <w:rPr>
          <w:rFonts w:ascii="Book Antiqua" w:hAnsi="Book Antiqua"/>
          <w:i/>
          <w:iCs/>
        </w:rPr>
        <w:t>ë</w:t>
      </w:r>
      <w:r>
        <w:rPr>
          <w:rFonts w:ascii="Book Antiqua" w:hAnsi="Book Antiqua"/>
          <w:i/>
          <w:iCs/>
        </w:rPr>
        <w:t xml:space="preserve"> marrin parasysh aspektet n</w:t>
      </w:r>
      <w:r w:rsidR="007F1A60">
        <w:rPr>
          <w:rFonts w:ascii="Book Antiqua" w:hAnsi="Book Antiqua"/>
          <w:i/>
          <w:iCs/>
        </w:rPr>
        <w:t>ë</w:t>
      </w:r>
      <w:r>
        <w:rPr>
          <w:rFonts w:ascii="Book Antiqua" w:hAnsi="Book Antiqua"/>
          <w:i/>
          <w:iCs/>
        </w:rPr>
        <w:t xml:space="preserve"> vijim:</w:t>
      </w:r>
      <w:r w:rsidRPr="006717DB">
        <w:rPr>
          <w:rFonts w:ascii="Book Antiqua" w:hAnsi="Book Antiqua"/>
          <w:i/>
          <w:iCs/>
        </w:rPr>
        <w:t xml:space="preserve"> </w:t>
      </w:r>
    </w:p>
    <w:p w14:paraId="7B89A43F" w14:textId="2F4E4112" w:rsidR="0090285F" w:rsidRPr="006717DB" w:rsidRDefault="0090285F" w:rsidP="006717DB">
      <w:pPr>
        <w:pStyle w:val="ListParagraph"/>
        <w:numPr>
          <w:ilvl w:val="0"/>
          <w:numId w:val="24"/>
        </w:numPr>
        <w:jc w:val="both"/>
        <w:rPr>
          <w:rFonts w:ascii="Book Antiqua" w:hAnsi="Book Antiqua"/>
          <w:i/>
          <w:iCs/>
        </w:rPr>
      </w:pPr>
      <w:r w:rsidRPr="006717DB">
        <w:rPr>
          <w:rFonts w:ascii="Book Antiqua" w:hAnsi="Book Antiqua"/>
          <w:i/>
          <w:iCs/>
        </w:rPr>
        <w:t xml:space="preserve">të jenë të qartë për qëllimin e auditimit; </w:t>
      </w:r>
    </w:p>
    <w:p w14:paraId="6A6EFBB9" w14:textId="010EC1DE" w:rsidR="0090285F" w:rsidRPr="006717DB" w:rsidRDefault="0090285F" w:rsidP="006717DB">
      <w:pPr>
        <w:pStyle w:val="ListParagraph"/>
        <w:numPr>
          <w:ilvl w:val="0"/>
          <w:numId w:val="24"/>
        </w:numPr>
        <w:jc w:val="both"/>
        <w:rPr>
          <w:rFonts w:ascii="Book Antiqua" w:hAnsi="Book Antiqua"/>
          <w:i/>
          <w:iCs/>
        </w:rPr>
      </w:pPr>
      <w:r w:rsidRPr="006717DB">
        <w:rPr>
          <w:rFonts w:ascii="Book Antiqua" w:hAnsi="Book Antiqua"/>
          <w:i/>
          <w:iCs/>
        </w:rPr>
        <w:t xml:space="preserve">të vendosin </w:t>
      </w:r>
      <w:r>
        <w:rPr>
          <w:rFonts w:ascii="Book Antiqua" w:hAnsi="Book Antiqua"/>
          <w:i/>
          <w:iCs/>
        </w:rPr>
        <w:t>për fush</w:t>
      </w:r>
      <w:r w:rsidR="007F1A60">
        <w:rPr>
          <w:rFonts w:ascii="Book Antiqua" w:hAnsi="Book Antiqua"/>
          <w:i/>
          <w:iCs/>
        </w:rPr>
        <w:t>ë</w:t>
      </w:r>
      <w:r>
        <w:rPr>
          <w:rFonts w:ascii="Book Antiqua" w:hAnsi="Book Antiqua"/>
          <w:i/>
          <w:iCs/>
        </w:rPr>
        <w:t>veprimin e</w:t>
      </w:r>
      <w:r w:rsidRPr="006717DB">
        <w:rPr>
          <w:rFonts w:ascii="Book Antiqua" w:hAnsi="Book Antiqua"/>
          <w:i/>
          <w:iCs/>
        </w:rPr>
        <w:t xml:space="preserve"> auditimi</w:t>
      </w:r>
      <w:r>
        <w:rPr>
          <w:rFonts w:ascii="Book Antiqua" w:hAnsi="Book Antiqua"/>
          <w:i/>
          <w:iCs/>
        </w:rPr>
        <w:t>t</w:t>
      </w:r>
      <w:r w:rsidRPr="006717DB">
        <w:rPr>
          <w:rFonts w:ascii="Book Antiqua" w:hAnsi="Book Antiqua"/>
          <w:i/>
          <w:iCs/>
        </w:rPr>
        <w:t xml:space="preserve"> social</w:t>
      </w:r>
      <w:r>
        <w:rPr>
          <w:rFonts w:ascii="Book Antiqua" w:hAnsi="Book Antiqua"/>
          <w:i/>
          <w:iCs/>
        </w:rPr>
        <w:t>, respektivisht fazat n</w:t>
      </w:r>
      <w:r w:rsidR="007F1A60">
        <w:rPr>
          <w:rFonts w:ascii="Book Antiqua" w:hAnsi="Book Antiqua"/>
          <w:i/>
          <w:iCs/>
        </w:rPr>
        <w:t>ë</w:t>
      </w:r>
      <w:r>
        <w:rPr>
          <w:rFonts w:ascii="Book Antiqua" w:hAnsi="Book Antiqua"/>
          <w:i/>
          <w:iCs/>
        </w:rPr>
        <w:t xml:space="preserve"> t</w:t>
      </w:r>
      <w:r w:rsidR="007F1A60">
        <w:rPr>
          <w:rFonts w:ascii="Book Antiqua" w:hAnsi="Book Antiqua"/>
          <w:i/>
          <w:iCs/>
        </w:rPr>
        <w:t>ë</w:t>
      </w:r>
      <w:r>
        <w:rPr>
          <w:rFonts w:ascii="Book Antiqua" w:hAnsi="Book Antiqua"/>
          <w:i/>
          <w:iCs/>
        </w:rPr>
        <w:t xml:space="preserve"> cilat do t</w:t>
      </w:r>
      <w:r w:rsidR="007F1A60">
        <w:rPr>
          <w:rFonts w:ascii="Book Antiqua" w:hAnsi="Book Antiqua"/>
          <w:i/>
          <w:iCs/>
        </w:rPr>
        <w:t>ë</w:t>
      </w:r>
      <w:r>
        <w:rPr>
          <w:rFonts w:ascii="Book Antiqua" w:hAnsi="Book Antiqua"/>
          <w:i/>
          <w:iCs/>
        </w:rPr>
        <w:t xml:space="preserve"> fokusohet ky lloj monitorimi</w:t>
      </w:r>
      <w:r w:rsidR="007F1A60">
        <w:rPr>
          <w:rFonts w:ascii="Book Antiqua" w:hAnsi="Book Antiqua"/>
          <w:i/>
          <w:iCs/>
        </w:rPr>
        <w:t>;</w:t>
      </w:r>
    </w:p>
    <w:p w14:paraId="3EBBC558" w14:textId="300FB0A0" w:rsidR="0090285F" w:rsidRPr="006717DB" w:rsidRDefault="0090285F" w:rsidP="006717DB">
      <w:pPr>
        <w:pStyle w:val="ListParagraph"/>
        <w:numPr>
          <w:ilvl w:val="0"/>
          <w:numId w:val="24"/>
        </w:numPr>
        <w:jc w:val="both"/>
        <w:rPr>
          <w:rFonts w:ascii="Book Antiqua" w:hAnsi="Book Antiqua"/>
          <w:i/>
          <w:iCs/>
        </w:rPr>
      </w:pPr>
      <w:r w:rsidRPr="006717DB">
        <w:rPr>
          <w:rFonts w:ascii="Book Antiqua" w:hAnsi="Book Antiqua"/>
          <w:i/>
          <w:iCs/>
        </w:rPr>
        <w:t xml:space="preserve">të jenë të vëmendshëm për të siguruar pranim nga ekzekutivi komunal; </w:t>
      </w:r>
    </w:p>
    <w:p w14:paraId="448E9257" w14:textId="376E6E8C" w:rsidR="0090285F" w:rsidRPr="006717DB" w:rsidRDefault="0090285F" w:rsidP="006717DB">
      <w:pPr>
        <w:pStyle w:val="ListParagraph"/>
        <w:numPr>
          <w:ilvl w:val="0"/>
          <w:numId w:val="24"/>
        </w:numPr>
        <w:jc w:val="both"/>
        <w:rPr>
          <w:rFonts w:ascii="Book Antiqua" w:hAnsi="Book Antiqua"/>
          <w:i/>
          <w:iCs/>
        </w:rPr>
      </w:pPr>
      <w:r w:rsidRPr="006717DB">
        <w:rPr>
          <w:rFonts w:ascii="Book Antiqua" w:hAnsi="Book Antiqua"/>
          <w:i/>
          <w:iCs/>
        </w:rPr>
        <w:t xml:space="preserve">të jenë të kujdesshëm në krijimin e ekipit të auditimit social </w:t>
      </w:r>
      <w:r w:rsidR="007F1A60">
        <w:rPr>
          <w:rFonts w:ascii="Book Antiqua" w:hAnsi="Book Antiqua"/>
          <w:i/>
          <w:iCs/>
        </w:rPr>
        <w:t>q</w:t>
      </w:r>
      <w:r w:rsidRPr="006717DB">
        <w:rPr>
          <w:rFonts w:ascii="Book Antiqua" w:hAnsi="Book Antiqua"/>
          <w:i/>
          <w:iCs/>
        </w:rPr>
        <w:t>ë</w:t>
      </w:r>
      <w:r w:rsidR="007F1A60">
        <w:rPr>
          <w:rFonts w:ascii="Book Antiqua" w:hAnsi="Book Antiqua"/>
          <w:i/>
          <w:iCs/>
        </w:rPr>
        <w:t xml:space="preserve"> në veqanti përfaqësojnë</w:t>
      </w:r>
      <w:r w:rsidRPr="006717DB">
        <w:rPr>
          <w:rFonts w:ascii="Book Antiqua" w:hAnsi="Book Antiqua"/>
          <w:i/>
          <w:iCs/>
        </w:rPr>
        <w:t xml:space="preserve"> interes</w:t>
      </w:r>
      <w:r w:rsidR="007F1A60">
        <w:rPr>
          <w:rFonts w:ascii="Book Antiqua" w:hAnsi="Book Antiqua"/>
          <w:i/>
          <w:iCs/>
        </w:rPr>
        <w:t>at e grupeve të margjinalizuara</w:t>
      </w:r>
      <w:r w:rsidRPr="006717DB">
        <w:rPr>
          <w:rFonts w:ascii="Book Antiqua" w:hAnsi="Book Antiqua"/>
          <w:i/>
          <w:iCs/>
        </w:rPr>
        <w:t xml:space="preserve"> dhe për të pasur besueshmëri në komunitet</w:t>
      </w:r>
      <w:r w:rsidR="007F1A60">
        <w:rPr>
          <w:rFonts w:ascii="Book Antiqua" w:hAnsi="Book Antiqua"/>
          <w:i/>
          <w:iCs/>
        </w:rPr>
        <w:t>;</w:t>
      </w:r>
    </w:p>
    <w:p w14:paraId="2F697744" w14:textId="52DE248C" w:rsidR="0090285F" w:rsidRPr="006717DB" w:rsidRDefault="0090285F" w:rsidP="006717DB">
      <w:pPr>
        <w:pStyle w:val="ListParagraph"/>
        <w:numPr>
          <w:ilvl w:val="0"/>
          <w:numId w:val="24"/>
        </w:numPr>
        <w:jc w:val="both"/>
        <w:rPr>
          <w:rFonts w:ascii="Book Antiqua" w:hAnsi="Book Antiqua"/>
          <w:i/>
          <w:iCs/>
        </w:rPr>
      </w:pPr>
      <w:r w:rsidRPr="006717DB">
        <w:rPr>
          <w:rFonts w:ascii="Book Antiqua" w:hAnsi="Book Antiqua"/>
          <w:i/>
          <w:iCs/>
        </w:rPr>
        <w:lastRenderedPageBreak/>
        <w:t>të sigurohen se</w:t>
      </w:r>
      <w:r w:rsidR="007F1A60" w:rsidRPr="006717DB">
        <w:rPr>
          <w:rFonts w:ascii="Book Antiqua" w:hAnsi="Book Antiqua"/>
          <w:i/>
          <w:iCs/>
        </w:rPr>
        <w:t xml:space="preserve"> </w:t>
      </w:r>
      <w:r w:rsidRPr="006717DB">
        <w:rPr>
          <w:rFonts w:ascii="Book Antiqua" w:hAnsi="Book Antiqua"/>
          <w:i/>
          <w:iCs/>
        </w:rPr>
        <w:t>ekipe</w:t>
      </w:r>
      <w:r w:rsidR="007F1A60" w:rsidRPr="006717DB">
        <w:rPr>
          <w:rFonts w:ascii="Book Antiqua" w:hAnsi="Book Antiqua"/>
          <w:i/>
          <w:iCs/>
        </w:rPr>
        <w:t>t e</w:t>
      </w:r>
      <w:r w:rsidRPr="006717DB">
        <w:rPr>
          <w:rFonts w:ascii="Book Antiqua" w:hAnsi="Book Antiqua"/>
          <w:i/>
          <w:iCs/>
        </w:rPr>
        <w:t xml:space="preserve"> auditimit social</w:t>
      </w:r>
      <w:r w:rsidR="007F1A60" w:rsidRPr="006717DB">
        <w:rPr>
          <w:rFonts w:ascii="Book Antiqua" w:hAnsi="Book Antiqua"/>
          <w:i/>
          <w:iCs/>
        </w:rPr>
        <w:t xml:space="preserve"> zhvillojnë kapacitetet e nevojshme për zbatimit e këtij procesi dhe përfshijnë në monitorime të tilla qytetare e të </w:t>
      </w:r>
      <w:r w:rsidRPr="006717DB">
        <w:rPr>
          <w:rFonts w:ascii="Book Antiqua" w:hAnsi="Book Antiqua"/>
          <w:i/>
          <w:iCs/>
        </w:rPr>
        <w:t>ndërgjegjësimi</w:t>
      </w:r>
      <w:r w:rsidR="007F1A60" w:rsidRPr="006717DB">
        <w:rPr>
          <w:rFonts w:ascii="Book Antiqua" w:hAnsi="Book Antiqua"/>
          <w:i/>
          <w:iCs/>
        </w:rPr>
        <w:t>t</w:t>
      </w:r>
      <w:r w:rsidRPr="006717DB">
        <w:rPr>
          <w:rFonts w:ascii="Book Antiqua" w:hAnsi="Book Antiqua"/>
          <w:i/>
          <w:iCs/>
        </w:rPr>
        <w:t xml:space="preserve"> social</w:t>
      </w:r>
      <w:r w:rsidR="007F1A60">
        <w:rPr>
          <w:rFonts w:ascii="Book Antiqua" w:hAnsi="Book Antiqua"/>
          <w:i/>
          <w:iCs/>
        </w:rPr>
        <w:t>.</w:t>
      </w:r>
    </w:p>
    <w:p w14:paraId="2D2EF9F1" w14:textId="77777777" w:rsidR="00EE3948" w:rsidRPr="004600FD" w:rsidRDefault="00EE3948" w:rsidP="001C662F">
      <w:pPr>
        <w:autoSpaceDE w:val="0"/>
        <w:autoSpaceDN w:val="0"/>
        <w:adjustRightInd w:val="0"/>
        <w:jc w:val="both"/>
        <w:rPr>
          <w:rFonts w:ascii="Book Antiqua" w:hAnsi="Book Antiqua"/>
        </w:rPr>
      </w:pPr>
    </w:p>
    <w:p w14:paraId="7E3759A7" w14:textId="77777777" w:rsidR="00EE3948" w:rsidRPr="004600FD" w:rsidRDefault="00EE3948" w:rsidP="001C662F">
      <w:pPr>
        <w:pStyle w:val="Heading2"/>
        <w:spacing w:before="0" w:line="240" w:lineRule="auto"/>
        <w:jc w:val="both"/>
        <w:rPr>
          <w:iCs/>
          <w:color w:val="auto"/>
          <w:sz w:val="24"/>
          <w:szCs w:val="24"/>
        </w:rPr>
      </w:pPr>
      <w:bookmarkStart w:id="2" w:name="_Toc138076045"/>
      <w:r w:rsidRPr="004600FD">
        <w:rPr>
          <w:color w:val="auto"/>
          <w:sz w:val="24"/>
          <w:szCs w:val="24"/>
        </w:rPr>
        <w:t>1.2. Objektivat e projekteve</w:t>
      </w:r>
      <w:bookmarkEnd w:id="2"/>
    </w:p>
    <w:p w14:paraId="2C776A55" w14:textId="6430C628" w:rsidR="002C03A3" w:rsidRPr="004600FD" w:rsidRDefault="002C03A3" w:rsidP="001C662F">
      <w:pPr>
        <w:jc w:val="both"/>
        <w:rPr>
          <w:rFonts w:ascii="Book Antiqua" w:hAnsi="Book Antiqua"/>
        </w:rPr>
      </w:pPr>
      <w:r w:rsidRPr="004600FD">
        <w:rPr>
          <w:rFonts w:ascii="Book Antiqua" w:hAnsi="Book Antiqua"/>
        </w:rPr>
        <w:t>Organizatat e shoqërisë civile në përputhje me këtë thirrje publike mund të aplikojnë me projekt</w:t>
      </w:r>
      <w:r w:rsidR="000631FD">
        <w:rPr>
          <w:rFonts w:ascii="Book Antiqua" w:hAnsi="Book Antiqua"/>
        </w:rPr>
        <w:t xml:space="preserve"> propozimet</w:t>
      </w:r>
      <w:r w:rsidRPr="004600FD">
        <w:rPr>
          <w:rFonts w:ascii="Book Antiqua" w:hAnsi="Book Antiqua"/>
        </w:rPr>
        <w:t xml:space="preserve"> e tyre në fushën, si vijon:</w:t>
      </w:r>
    </w:p>
    <w:p w14:paraId="7C3712B8" w14:textId="77777777" w:rsidR="002C03A3" w:rsidRPr="004600FD" w:rsidRDefault="002C03A3" w:rsidP="00497CB1">
      <w:pPr>
        <w:pStyle w:val="ListParagraph"/>
        <w:numPr>
          <w:ilvl w:val="0"/>
          <w:numId w:val="3"/>
        </w:numPr>
        <w:jc w:val="both"/>
        <w:rPr>
          <w:rFonts w:ascii="Book Antiqua" w:hAnsi="Book Antiqua"/>
          <w:b/>
        </w:rPr>
      </w:pPr>
      <w:r w:rsidRPr="004600FD">
        <w:rPr>
          <w:rFonts w:ascii="Book Antiqua" w:hAnsi="Book Antiqua"/>
          <w:b/>
        </w:rPr>
        <w:t>Auditimi Social në nivel lokal.</w:t>
      </w:r>
    </w:p>
    <w:p w14:paraId="67D626DC" w14:textId="77777777" w:rsidR="00EE3948" w:rsidRPr="004600FD" w:rsidRDefault="00EE3948" w:rsidP="001C662F">
      <w:pPr>
        <w:autoSpaceDE w:val="0"/>
        <w:autoSpaceDN w:val="0"/>
        <w:adjustRightInd w:val="0"/>
        <w:jc w:val="both"/>
        <w:rPr>
          <w:rFonts w:ascii="Book Antiqua" w:hAnsi="Book Antiqua"/>
          <w:bCs/>
        </w:rPr>
      </w:pPr>
    </w:p>
    <w:p w14:paraId="1D9DB63E" w14:textId="3F016C4A" w:rsidR="002C03A3" w:rsidRDefault="002C03A3" w:rsidP="001C662F">
      <w:pPr>
        <w:jc w:val="both"/>
        <w:rPr>
          <w:rFonts w:ascii="Book Antiqua" w:eastAsiaTheme="minorHAnsi" w:hAnsi="Book Antiqua" w:cs="BookAntiqua"/>
          <w:lang w:eastAsia="en-US"/>
        </w:rPr>
      </w:pPr>
      <w:r w:rsidRPr="004600FD">
        <w:rPr>
          <w:rFonts w:ascii="Book Antiqua" w:eastAsiaTheme="minorHAnsi" w:hAnsi="Book Antiqua" w:cs="BookAntiqua"/>
          <w:lang w:eastAsia="en-US"/>
        </w:rPr>
        <w:t>Organizatat e shoqërisë civile mund të aplikojnë vetëm me një (1) projekt</w:t>
      </w:r>
      <w:r w:rsidR="000631FD">
        <w:rPr>
          <w:rFonts w:ascii="Book Antiqua" w:eastAsiaTheme="minorHAnsi" w:hAnsi="Book Antiqua" w:cs="BookAntiqua"/>
          <w:lang w:eastAsia="en-US"/>
        </w:rPr>
        <w:t xml:space="preserve"> propozim</w:t>
      </w:r>
      <w:r w:rsidRPr="004600FD">
        <w:rPr>
          <w:rFonts w:ascii="Book Antiqua" w:eastAsiaTheme="minorHAnsi" w:hAnsi="Book Antiqua" w:cs="BookAntiqua"/>
          <w:lang w:eastAsia="en-US"/>
        </w:rPr>
        <w:t xml:space="preserve"> në kuadër të kësaj thirrje. </w:t>
      </w:r>
      <w:r w:rsidR="00BB1445" w:rsidRPr="004600FD">
        <w:rPr>
          <w:rFonts w:ascii="Book Antiqua" w:eastAsiaTheme="minorHAnsi" w:hAnsi="Book Antiqua" w:cs="BookAntiqua"/>
          <w:lang w:eastAsia="en-US"/>
        </w:rPr>
        <w:t xml:space="preserve">Në kuadër të </w:t>
      </w:r>
      <w:r w:rsidR="000631FD">
        <w:rPr>
          <w:rFonts w:ascii="Book Antiqua" w:eastAsiaTheme="minorHAnsi" w:hAnsi="Book Antiqua" w:cs="BookAntiqua"/>
          <w:lang w:eastAsia="en-US"/>
        </w:rPr>
        <w:t>raundit të ri të Auditimeve Social në nivel lokal</w:t>
      </w:r>
      <w:r w:rsidR="00BB1445" w:rsidRPr="004600FD">
        <w:rPr>
          <w:rFonts w:ascii="Book Antiqua" w:eastAsiaTheme="minorHAnsi" w:hAnsi="Book Antiqua" w:cs="BookAntiqua"/>
          <w:lang w:eastAsia="en-US"/>
        </w:rPr>
        <w:t xml:space="preserve"> do të </w:t>
      </w:r>
      <w:r w:rsidR="000631FD">
        <w:rPr>
          <w:rFonts w:ascii="Book Antiqua" w:eastAsiaTheme="minorHAnsi" w:hAnsi="Book Antiqua" w:cs="BookAntiqua"/>
          <w:lang w:eastAsia="en-US"/>
        </w:rPr>
        <w:t>monitorohen</w:t>
      </w:r>
      <w:r w:rsidR="000631FD" w:rsidRPr="004600FD">
        <w:rPr>
          <w:rFonts w:ascii="Book Antiqua" w:eastAsiaTheme="minorHAnsi" w:hAnsi="Book Antiqua" w:cs="BookAntiqua"/>
          <w:lang w:eastAsia="en-US"/>
        </w:rPr>
        <w:t xml:space="preserve"> </w:t>
      </w:r>
      <w:r w:rsidR="00B45861">
        <w:rPr>
          <w:rFonts w:ascii="Book Antiqua" w:eastAsiaTheme="minorHAnsi" w:hAnsi="Book Antiqua" w:cs="BookAntiqua"/>
          <w:lang w:eastAsia="en-US"/>
        </w:rPr>
        <w:t>dyzet e tri</w:t>
      </w:r>
      <w:r w:rsidR="000631FD">
        <w:rPr>
          <w:rFonts w:ascii="Book Antiqua" w:eastAsiaTheme="minorHAnsi" w:hAnsi="Book Antiqua" w:cs="BookAntiqua"/>
          <w:lang w:eastAsia="en-US"/>
        </w:rPr>
        <w:t xml:space="preserve"> </w:t>
      </w:r>
      <w:r w:rsidR="00BB1445" w:rsidRPr="004600FD">
        <w:rPr>
          <w:rFonts w:ascii="Book Antiqua" w:eastAsiaTheme="minorHAnsi" w:hAnsi="Book Antiqua" w:cs="BookAntiqua"/>
          <w:lang w:eastAsia="en-US"/>
        </w:rPr>
        <w:t>(</w:t>
      </w:r>
      <w:r w:rsidR="0061407D">
        <w:rPr>
          <w:rFonts w:ascii="Book Antiqua" w:eastAsiaTheme="minorHAnsi" w:hAnsi="Book Antiqua" w:cs="BookAntiqua"/>
          <w:lang w:eastAsia="en-US"/>
        </w:rPr>
        <w:t>43</w:t>
      </w:r>
      <w:r w:rsidR="00BB1445" w:rsidRPr="004600FD">
        <w:rPr>
          <w:rFonts w:ascii="Book Antiqua" w:eastAsiaTheme="minorHAnsi" w:hAnsi="Book Antiqua" w:cs="BookAntiqua"/>
          <w:lang w:eastAsia="en-US"/>
        </w:rPr>
        <w:t xml:space="preserve">) </w:t>
      </w:r>
      <w:r w:rsidR="000631FD">
        <w:rPr>
          <w:rFonts w:ascii="Book Antiqua" w:eastAsiaTheme="minorHAnsi" w:hAnsi="Book Antiqua" w:cs="BookAntiqua"/>
          <w:lang w:eastAsia="en-US"/>
        </w:rPr>
        <w:t>p</w:t>
      </w:r>
      <w:bookmarkStart w:id="3" w:name="_GoBack"/>
      <w:bookmarkEnd w:id="3"/>
      <w:r w:rsidR="000631FD">
        <w:rPr>
          <w:rFonts w:ascii="Book Antiqua" w:eastAsiaTheme="minorHAnsi" w:hAnsi="Book Antiqua" w:cs="BookAntiqua"/>
          <w:lang w:eastAsia="en-US"/>
        </w:rPr>
        <w:t>rojekte kapitale</w:t>
      </w:r>
      <w:r w:rsidR="000631FD" w:rsidRPr="004600FD">
        <w:rPr>
          <w:rFonts w:ascii="Book Antiqua" w:eastAsiaTheme="minorHAnsi" w:hAnsi="Book Antiqua" w:cs="BookAntiqua"/>
          <w:lang w:eastAsia="en-US"/>
        </w:rPr>
        <w:t xml:space="preserve"> </w:t>
      </w:r>
      <w:r w:rsidR="00BB1445" w:rsidRPr="004600FD">
        <w:rPr>
          <w:rFonts w:ascii="Book Antiqua" w:eastAsiaTheme="minorHAnsi" w:hAnsi="Book Antiqua" w:cs="BookAntiqua"/>
          <w:lang w:eastAsia="en-US"/>
        </w:rPr>
        <w:t xml:space="preserve">në </w:t>
      </w:r>
      <w:r w:rsidR="000631FD">
        <w:rPr>
          <w:rFonts w:ascii="Book Antiqua" w:eastAsiaTheme="minorHAnsi" w:hAnsi="Book Antiqua" w:cs="BookAntiqua"/>
          <w:lang w:eastAsia="en-US"/>
        </w:rPr>
        <w:t>dymbëdhjetë</w:t>
      </w:r>
      <w:r w:rsidR="000631FD" w:rsidRPr="004600FD">
        <w:rPr>
          <w:rFonts w:ascii="Book Antiqua" w:eastAsiaTheme="minorHAnsi" w:hAnsi="Book Antiqua" w:cs="BookAntiqua"/>
          <w:lang w:eastAsia="en-US"/>
        </w:rPr>
        <w:t xml:space="preserve"> </w:t>
      </w:r>
      <w:r w:rsidR="00BB1445" w:rsidRPr="004600FD">
        <w:rPr>
          <w:rFonts w:ascii="Book Antiqua" w:eastAsiaTheme="minorHAnsi" w:hAnsi="Book Antiqua" w:cs="BookAntiqua"/>
          <w:lang w:eastAsia="en-US"/>
        </w:rPr>
        <w:t>(</w:t>
      </w:r>
      <w:r w:rsidR="000631FD">
        <w:rPr>
          <w:rFonts w:ascii="Book Antiqua" w:eastAsiaTheme="minorHAnsi" w:hAnsi="Book Antiqua" w:cs="BookAntiqua"/>
          <w:lang w:eastAsia="en-US"/>
        </w:rPr>
        <w:t>12</w:t>
      </w:r>
      <w:r w:rsidR="00BB1445" w:rsidRPr="004600FD">
        <w:rPr>
          <w:rFonts w:ascii="Book Antiqua" w:eastAsiaTheme="minorHAnsi" w:hAnsi="Book Antiqua" w:cs="BookAntiqua"/>
          <w:lang w:eastAsia="en-US"/>
        </w:rPr>
        <w:t>) komuna.</w:t>
      </w:r>
      <w:r w:rsidR="000631FD">
        <w:rPr>
          <w:rFonts w:ascii="Book Antiqua" w:eastAsiaTheme="minorHAnsi" w:hAnsi="Book Antiqua" w:cs="BookAntiqua"/>
          <w:lang w:eastAsia="en-US"/>
        </w:rPr>
        <w:t xml:space="preserve"> K</w:t>
      </w:r>
      <w:r w:rsidR="000631FD" w:rsidRPr="000631FD">
        <w:rPr>
          <w:rFonts w:ascii="Book Antiqua" w:eastAsiaTheme="minorHAnsi" w:hAnsi="Book Antiqua" w:cs="BookAntiqua"/>
          <w:lang w:eastAsia="en-US"/>
        </w:rPr>
        <w:t xml:space="preserve">omunat </w:t>
      </w:r>
      <w:r w:rsidR="000631FD">
        <w:rPr>
          <w:rFonts w:ascii="Book Antiqua" w:eastAsiaTheme="minorHAnsi" w:hAnsi="Book Antiqua" w:cs="BookAntiqua"/>
          <w:lang w:eastAsia="en-US"/>
        </w:rPr>
        <w:t xml:space="preserve">të cilat do t’i nënshtrohen Auditimit Social janë: </w:t>
      </w:r>
      <w:r w:rsidR="0061407D" w:rsidRPr="007E4FDE">
        <w:rPr>
          <w:rFonts w:ascii="Book Antiqua" w:eastAsiaTheme="minorHAnsi" w:hAnsi="Book Antiqua" w:cs="BookAntiqua"/>
          <w:lang w:eastAsia="en-US"/>
        </w:rPr>
        <w:t>Dragash</w:t>
      </w:r>
      <w:r w:rsidR="004E775C" w:rsidRPr="007E4FDE">
        <w:rPr>
          <w:rFonts w:ascii="Book Antiqua" w:eastAsiaTheme="minorHAnsi" w:hAnsi="Book Antiqua" w:cs="BookAntiqua"/>
          <w:lang w:eastAsia="en-US"/>
        </w:rPr>
        <w:t>,</w:t>
      </w:r>
      <w:r w:rsidR="007E4FDE" w:rsidRPr="007E4FDE">
        <w:rPr>
          <w:rFonts w:ascii="Book Antiqua" w:eastAsiaTheme="minorHAnsi" w:hAnsi="Book Antiqua" w:cs="BookAntiqua"/>
          <w:lang w:eastAsia="en-US"/>
        </w:rPr>
        <w:t xml:space="preserve"> </w:t>
      </w:r>
      <w:r w:rsidR="004E775C" w:rsidRPr="007E4FDE">
        <w:rPr>
          <w:rFonts w:ascii="Book Antiqua" w:eastAsiaTheme="minorHAnsi" w:hAnsi="Book Antiqua" w:cs="BookAntiqua"/>
          <w:lang w:eastAsia="en-US"/>
        </w:rPr>
        <w:t xml:space="preserve">Gllogovci, Istogu, Juniku, Kaqaniku,  </w:t>
      </w:r>
      <w:r w:rsidR="000631FD" w:rsidRPr="007E4FDE">
        <w:rPr>
          <w:rFonts w:ascii="Book Antiqua" w:eastAsiaTheme="minorHAnsi" w:hAnsi="Book Antiqua" w:cs="BookAntiqua"/>
          <w:lang w:eastAsia="en-US"/>
        </w:rPr>
        <w:t>Klina, Lipjani,</w:t>
      </w:r>
      <w:r w:rsidR="00E254F3" w:rsidRPr="007E4FDE">
        <w:rPr>
          <w:rFonts w:ascii="Book Antiqua" w:eastAsiaTheme="minorHAnsi" w:hAnsi="Book Antiqua" w:cs="BookAntiqua"/>
          <w:lang w:eastAsia="en-US"/>
        </w:rPr>
        <w:t xml:space="preserve"> Mamusha, Mit</w:t>
      </w:r>
      <w:r w:rsidR="004E775C" w:rsidRPr="007E4FDE">
        <w:rPr>
          <w:rFonts w:ascii="Book Antiqua" w:eastAsiaTheme="minorHAnsi" w:hAnsi="Book Antiqua" w:cs="BookAntiqua"/>
          <w:lang w:eastAsia="en-US"/>
        </w:rPr>
        <w:t>r</w:t>
      </w:r>
      <w:r w:rsidR="00E254F3" w:rsidRPr="007E4FDE">
        <w:rPr>
          <w:rFonts w:ascii="Book Antiqua" w:eastAsiaTheme="minorHAnsi" w:hAnsi="Book Antiqua" w:cs="BookAntiqua"/>
          <w:lang w:eastAsia="en-US"/>
        </w:rPr>
        <w:t>o</w:t>
      </w:r>
      <w:r w:rsidR="004E775C" w:rsidRPr="007E4FDE">
        <w:rPr>
          <w:rFonts w:ascii="Book Antiqua" w:eastAsiaTheme="minorHAnsi" w:hAnsi="Book Antiqua" w:cs="BookAntiqua"/>
          <w:lang w:eastAsia="en-US"/>
        </w:rPr>
        <w:t xml:space="preserve">vica e </w:t>
      </w:r>
      <w:r w:rsidR="00FA7CAC" w:rsidRPr="007E4FDE">
        <w:rPr>
          <w:rFonts w:ascii="Book Antiqua" w:eastAsiaTheme="minorHAnsi" w:hAnsi="Book Antiqua" w:cs="BookAntiqua"/>
          <w:lang w:eastAsia="en-US"/>
        </w:rPr>
        <w:t>J</w:t>
      </w:r>
      <w:r w:rsidR="004E775C" w:rsidRPr="007E4FDE">
        <w:rPr>
          <w:rFonts w:ascii="Book Antiqua" w:eastAsiaTheme="minorHAnsi" w:hAnsi="Book Antiqua" w:cs="BookAntiqua"/>
          <w:lang w:eastAsia="en-US"/>
        </w:rPr>
        <w:t>ugut, Parteshi, Prizreni, Suhareka</w:t>
      </w:r>
      <w:r w:rsidR="000631FD" w:rsidRPr="007E4FDE">
        <w:rPr>
          <w:rFonts w:ascii="Book Antiqua" w:eastAsiaTheme="minorHAnsi" w:hAnsi="Book Antiqua" w:cs="BookAntiqua"/>
          <w:lang w:eastAsia="en-US"/>
        </w:rPr>
        <w:t>.</w:t>
      </w:r>
    </w:p>
    <w:p w14:paraId="6CA4FE81" w14:textId="77777777" w:rsidR="0090285F" w:rsidRDefault="0090285F" w:rsidP="001C662F">
      <w:pPr>
        <w:jc w:val="both"/>
        <w:rPr>
          <w:rFonts w:ascii="Book Antiqua" w:eastAsiaTheme="minorHAnsi" w:hAnsi="Book Antiqua" w:cs="BookAntiqua"/>
          <w:lang w:eastAsia="en-US"/>
        </w:rPr>
      </w:pPr>
    </w:p>
    <w:p w14:paraId="318B0B2E" w14:textId="77777777" w:rsidR="002C03A3" w:rsidRPr="004600FD" w:rsidRDefault="00871E1B" w:rsidP="00497CB1">
      <w:pPr>
        <w:pStyle w:val="ListParagraph"/>
        <w:numPr>
          <w:ilvl w:val="1"/>
          <w:numId w:val="16"/>
        </w:numPr>
        <w:jc w:val="both"/>
        <w:rPr>
          <w:rFonts w:ascii="Book Antiqua" w:eastAsiaTheme="minorHAnsi" w:hAnsi="Book Antiqua" w:cs="BookAntiqua"/>
          <w:b/>
          <w:lang w:eastAsia="en-US"/>
        </w:rPr>
      </w:pPr>
      <w:r w:rsidRPr="004600FD">
        <w:rPr>
          <w:rFonts w:ascii="Book Antiqua" w:eastAsiaTheme="minorHAnsi" w:hAnsi="Book Antiqua" w:cs="BookAntiqua"/>
          <w:b/>
          <w:lang w:eastAsia="en-US"/>
        </w:rPr>
        <w:t>Vlerat e planifikuara e mbështetjes financiare</w:t>
      </w:r>
    </w:p>
    <w:p w14:paraId="68BEDED0" w14:textId="77777777" w:rsidR="00FD1C51" w:rsidRDefault="00FD1C51" w:rsidP="00FD1C51">
      <w:pPr>
        <w:autoSpaceDE w:val="0"/>
        <w:autoSpaceDN w:val="0"/>
        <w:adjustRightInd w:val="0"/>
        <w:jc w:val="both"/>
        <w:rPr>
          <w:rFonts w:ascii="Book Antiqua" w:hAnsi="Book Antiqua"/>
          <w:bCs/>
        </w:rPr>
      </w:pPr>
    </w:p>
    <w:p w14:paraId="3E38AF3D" w14:textId="2BA4B4F5" w:rsidR="002C03A3" w:rsidRPr="00FD1C51" w:rsidRDefault="002C03A3" w:rsidP="00FD1C51">
      <w:pPr>
        <w:autoSpaceDE w:val="0"/>
        <w:autoSpaceDN w:val="0"/>
        <w:adjustRightInd w:val="0"/>
        <w:jc w:val="both"/>
        <w:rPr>
          <w:rFonts w:ascii="Book Antiqua" w:hAnsi="Book Antiqua"/>
          <w:bCs/>
        </w:rPr>
      </w:pPr>
      <w:r w:rsidRPr="00FD1C51">
        <w:rPr>
          <w:rFonts w:ascii="Book Antiqua" w:hAnsi="Book Antiqua"/>
          <w:bCs/>
        </w:rPr>
        <w:t>Vlera e plan</w:t>
      </w:r>
      <w:r w:rsidR="00EE6FDD" w:rsidRPr="00FD1C51">
        <w:rPr>
          <w:rFonts w:ascii="Book Antiqua" w:hAnsi="Book Antiqua"/>
          <w:bCs/>
        </w:rPr>
        <w:t>ifikuar për këtë thirrje është 1</w:t>
      </w:r>
      <w:r w:rsidR="00AE4EA7" w:rsidRPr="00FD1C51">
        <w:rPr>
          <w:rFonts w:ascii="Book Antiqua" w:hAnsi="Book Antiqua"/>
          <w:bCs/>
        </w:rPr>
        <w:t>3</w:t>
      </w:r>
      <w:r w:rsidR="00F31EE5" w:rsidRPr="00FD1C51">
        <w:rPr>
          <w:rFonts w:ascii="Book Antiqua" w:hAnsi="Book Antiqua"/>
          <w:bCs/>
        </w:rPr>
        <w:t>0</w:t>
      </w:r>
      <w:r w:rsidRPr="00FD1C51">
        <w:rPr>
          <w:rFonts w:ascii="Book Antiqua" w:hAnsi="Book Antiqua"/>
          <w:bCs/>
        </w:rPr>
        <w:t xml:space="preserve">,000.00 €. </w:t>
      </w:r>
      <w:r w:rsidR="00F31EE5" w:rsidRPr="00FD1C51">
        <w:rPr>
          <w:rFonts w:ascii="Book Antiqua" w:hAnsi="Book Antiqua"/>
          <w:bCs/>
        </w:rPr>
        <w:t>Kjo vlerë bashkë financohet në mënyrë të barabartë nga MAPL dhe Helvetas Kosovë/projekti DEMOS, respektivisht me kontributing prej 65,000.00 € nga secila palë. Kontraktimi për OJQ-të e përzgjedhura do të kryhet ndaras nga MAPL dhe Helvetas Kosovë/projekti DEMOS, në përputhje me rregullat dhe procedurat e secilës palë, respektivisht.</w:t>
      </w:r>
    </w:p>
    <w:p w14:paraId="1FA79499" w14:textId="77777777" w:rsidR="002C03A3" w:rsidRPr="004600FD" w:rsidRDefault="002C03A3" w:rsidP="001C662F">
      <w:pPr>
        <w:pStyle w:val="ListParagraph"/>
        <w:autoSpaceDE w:val="0"/>
        <w:autoSpaceDN w:val="0"/>
        <w:adjustRightInd w:val="0"/>
        <w:ind w:left="360"/>
        <w:jc w:val="both"/>
        <w:rPr>
          <w:rFonts w:ascii="Book Antiqua" w:hAnsi="Book Antiqua" w:cs="BookAntiqua,Bold"/>
          <w:bCs/>
        </w:rPr>
      </w:pPr>
    </w:p>
    <w:tbl>
      <w:tblPr>
        <w:tblW w:w="0" w:type="auto"/>
        <w:tblLook w:val="04A0" w:firstRow="1" w:lastRow="0" w:firstColumn="1" w:lastColumn="0" w:noHBand="0" w:noVBand="1"/>
      </w:tblPr>
      <w:tblGrid>
        <w:gridCol w:w="6745"/>
        <w:gridCol w:w="2520"/>
      </w:tblGrid>
      <w:tr w:rsidR="004600FD" w:rsidRPr="004600FD" w14:paraId="7F0A1A68" w14:textId="77777777" w:rsidTr="0046760A">
        <w:trPr>
          <w:trHeight w:val="278"/>
        </w:trPr>
        <w:tc>
          <w:tcPr>
            <w:tcW w:w="6745" w:type="dxa"/>
            <w:shd w:val="clear" w:color="auto" w:fill="FFF2CC" w:themeFill="accent4" w:themeFillTint="33"/>
            <w:vAlign w:val="center"/>
          </w:tcPr>
          <w:p w14:paraId="7AFC7876" w14:textId="77777777" w:rsidR="002C03A3" w:rsidRPr="004600FD" w:rsidRDefault="002C03A3" w:rsidP="001C662F">
            <w:pPr>
              <w:autoSpaceDE w:val="0"/>
              <w:autoSpaceDN w:val="0"/>
              <w:adjustRightInd w:val="0"/>
              <w:jc w:val="both"/>
              <w:rPr>
                <w:rFonts w:ascii="Book Antiqua" w:hAnsi="Book Antiqua" w:cs="BookAntiqua"/>
                <w:b/>
              </w:rPr>
            </w:pPr>
            <w:r w:rsidRPr="004600FD">
              <w:rPr>
                <w:rFonts w:ascii="Book Antiqua" w:hAnsi="Book Antiqua" w:cs="BookAntiqua"/>
                <w:b/>
              </w:rPr>
              <w:t>Objektivat</w:t>
            </w:r>
          </w:p>
        </w:tc>
        <w:tc>
          <w:tcPr>
            <w:tcW w:w="2520" w:type="dxa"/>
            <w:shd w:val="clear" w:color="auto" w:fill="FFF2CC" w:themeFill="accent4" w:themeFillTint="33"/>
          </w:tcPr>
          <w:p w14:paraId="42A640A0" w14:textId="77777777" w:rsidR="002C03A3" w:rsidRPr="004600FD" w:rsidRDefault="002C03A3" w:rsidP="001C662F">
            <w:pPr>
              <w:autoSpaceDE w:val="0"/>
              <w:autoSpaceDN w:val="0"/>
              <w:adjustRightInd w:val="0"/>
              <w:jc w:val="both"/>
              <w:rPr>
                <w:rFonts w:ascii="Book Antiqua" w:hAnsi="Book Antiqua" w:cs="BookAntiqua"/>
                <w:b/>
              </w:rPr>
            </w:pPr>
            <w:r w:rsidRPr="004600FD">
              <w:rPr>
                <w:rFonts w:ascii="Book Antiqua" w:hAnsi="Book Antiqua" w:cs="BookAntiqua"/>
                <w:b/>
              </w:rPr>
              <w:t xml:space="preserve">Shuma e financimit </w:t>
            </w:r>
          </w:p>
        </w:tc>
      </w:tr>
      <w:tr w:rsidR="002C03A3" w:rsidRPr="004600FD" w14:paraId="553088DC" w14:textId="77777777" w:rsidTr="0046760A">
        <w:trPr>
          <w:trHeight w:val="116"/>
        </w:trPr>
        <w:tc>
          <w:tcPr>
            <w:tcW w:w="6745" w:type="dxa"/>
          </w:tcPr>
          <w:p w14:paraId="41A3F148" w14:textId="77777777" w:rsidR="002C03A3" w:rsidRPr="004600FD" w:rsidRDefault="002C03A3" w:rsidP="00497CB1">
            <w:pPr>
              <w:pStyle w:val="ListParagraph"/>
              <w:numPr>
                <w:ilvl w:val="0"/>
                <w:numId w:val="2"/>
              </w:numPr>
              <w:jc w:val="both"/>
              <w:rPr>
                <w:rFonts w:ascii="Book Antiqua" w:hAnsi="Book Antiqua"/>
                <w:i/>
              </w:rPr>
            </w:pPr>
            <w:r w:rsidRPr="004600FD">
              <w:rPr>
                <w:rFonts w:ascii="Book Antiqua" w:hAnsi="Book Antiqua"/>
                <w:i/>
              </w:rPr>
              <w:t>Auditimi Social në nivel lokal.</w:t>
            </w:r>
          </w:p>
        </w:tc>
        <w:tc>
          <w:tcPr>
            <w:tcW w:w="2520" w:type="dxa"/>
            <w:vAlign w:val="center"/>
          </w:tcPr>
          <w:p w14:paraId="496C2767" w14:textId="2BC27253" w:rsidR="002C03A3" w:rsidRPr="004600FD" w:rsidRDefault="00F31EE5" w:rsidP="00EE6FDD">
            <w:pPr>
              <w:autoSpaceDE w:val="0"/>
              <w:autoSpaceDN w:val="0"/>
              <w:adjustRightInd w:val="0"/>
              <w:jc w:val="both"/>
              <w:rPr>
                <w:rFonts w:ascii="Book Antiqua" w:hAnsi="Book Antiqua" w:cs="BookAntiqua"/>
                <w:i/>
              </w:rPr>
            </w:pPr>
            <w:r w:rsidRPr="004600FD">
              <w:rPr>
                <w:rFonts w:ascii="Book Antiqua" w:eastAsiaTheme="minorHAnsi" w:hAnsi="Book Antiqua"/>
                <w:i/>
                <w:lang w:eastAsia="en-US"/>
              </w:rPr>
              <w:t>13</w:t>
            </w:r>
            <w:r>
              <w:rPr>
                <w:rFonts w:ascii="Book Antiqua" w:eastAsiaTheme="minorHAnsi" w:hAnsi="Book Antiqua"/>
                <w:i/>
                <w:lang w:eastAsia="en-US"/>
              </w:rPr>
              <w:t>0</w:t>
            </w:r>
            <w:r w:rsidR="002C03A3" w:rsidRPr="004600FD">
              <w:rPr>
                <w:rFonts w:ascii="Book Antiqua" w:eastAsiaTheme="minorHAnsi" w:hAnsi="Book Antiqua"/>
                <w:i/>
                <w:lang w:eastAsia="en-US"/>
              </w:rPr>
              <w:t>,000.00€</w:t>
            </w:r>
          </w:p>
        </w:tc>
      </w:tr>
    </w:tbl>
    <w:p w14:paraId="41FF5616" w14:textId="77777777" w:rsidR="002C03A3" w:rsidRPr="004600FD" w:rsidRDefault="002C03A3" w:rsidP="001C662F">
      <w:pPr>
        <w:autoSpaceDE w:val="0"/>
        <w:autoSpaceDN w:val="0"/>
        <w:adjustRightInd w:val="0"/>
        <w:jc w:val="both"/>
        <w:rPr>
          <w:rFonts w:ascii="Book Antiqua" w:hAnsi="Book Antiqua"/>
        </w:rPr>
      </w:pPr>
    </w:p>
    <w:p w14:paraId="505338A6" w14:textId="1D98D45F" w:rsidR="00EE3948" w:rsidRDefault="00F31EE5" w:rsidP="001C662F">
      <w:pPr>
        <w:autoSpaceDE w:val="0"/>
        <w:autoSpaceDN w:val="0"/>
        <w:adjustRightInd w:val="0"/>
        <w:jc w:val="both"/>
        <w:rPr>
          <w:rFonts w:ascii="Book Antiqua" w:hAnsi="Book Antiqua"/>
        </w:rPr>
      </w:pPr>
      <w:r w:rsidRPr="00F31EE5">
        <w:rPr>
          <w:rFonts w:ascii="Book Antiqua" w:hAnsi="Book Antiqua"/>
        </w:rPr>
        <w:t xml:space="preserve">Nga kjo thirrje do të përzgjidhen </w:t>
      </w:r>
      <w:r w:rsidR="00FD1C51">
        <w:rPr>
          <w:rFonts w:ascii="Book Antiqua" w:hAnsi="Book Antiqua"/>
        </w:rPr>
        <w:t>dy</w:t>
      </w:r>
      <w:r w:rsidR="00C86EB7">
        <w:rPr>
          <w:rFonts w:ascii="Book Antiqua" w:hAnsi="Book Antiqua"/>
        </w:rPr>
        <w:t xml:space="preserve"> ose </w:t>
      </w:r>
      <w:r w:rsidRPr="00F31EE5">
        <w:rPr>
          <w:rFonts w:ascii="Book Antiqua" w:hAnsi="Book Antiqua"/>
        </w:rPr>
        <w:t xml:space="preserve">më shumë OJQ, të cilat duhet ti përmbushin të gjitha kushtet dhe kriteret e përcaktuara me këtë thirrje, dhe të cilat dëshmojnë përvojë në zbatimin e projekteve në fushën e vetëqeverisjes lokale. </w:t>
      </w:r>
    </w:p>
    <w:p w14:paraId="57BF3CDE" w14:textId="77777777" w:rsidR="00D52C60" w:rsidRPr="004600FD" w:rsidRDefault="00D52C60" w:rsidP="001C662F">
      <w:pPr>
        <w:autoSpaceDE w:val="0"/>
        <w:autoSpaceDN w:val="0"/>
        <w:adjustRightInd w:val="0"/>
        <w:jc w:val="both"/>
        <w:rPr>
          <w:rFonts w:ascii="Book Antiqua" w:hAnsi="Book Antiqua"/>
          <w:iCs/>
        </w:rPr>
      </w:pPr>
    </w:p>
    <w:p w14:paraId="23B12122" w14:textId="04030153" w:rsidR="0046760A" w:rsidRPr="004600FD" w:rsidRDefault="00E80784" w:rsidP="00497CB1">
      <w:pPr>
        <w:pStyle w:val="ListParagraph"/>
        <w:numPr>
          <w:ilvl w:val="0"/>
          <w:numId w:val="2"/>
        </w:numPr>
        <w:ind w:left="360"/>
        <w:jc w:val="both"/>
        <w:rPr>
          <w:rFonts w:ascii="Book Antiqua" w:eastAsiaTheme="minorHAnsi" w:hAnsi="Book Antiqua" w:cs="BookAntiqua"/>
          <w:b/>
          <w:lang w:eastAsia="en-US"/>
        </w:rPr>
      </w:pPr>
      <w:r>
        <w:rPr>
          <w:rFonts w:ascii="Book Antiqua" w:eastAsiaTheme="minorHAnsi" w:hAnsi="Book Antiqua"/>
          <w:b/>
        </w:rPr>
        <w:t>Kriteret e aplikimit</w:t>
      </w:r>
    </w:p>
    <w:p w14:paraId="3B8AA715" w14:textId="77777777" w:rsidR="004600FD" w:rsidRPr="004600FD" w:rsidRDefault="004600FD" w:rsidP="004600FD">
      <w:pPr>
        <w:pStyle w:val="ListParagraph"/>
        <w:ind w:left="360"/>
        <w:jc w:val="both"/>
        <w:rPr>
          <w:rFonts w:ascii="Book Antiqua" w:eastAsiaTheme="minorHAnsi" w:hAnsi="Book Antiqua" w:cs="BookAntiqua"/>
          <w:b/>
          <w:lang w:eastAsia="en-US"/>
        </w:rPr>
      </w:pPr>
    </w:p>
    <w:p w14:paraId="5D50CD3F" w14:textId="0B181423" w:rsidR="00EE3948" w:rsidRDefault="00CD1568" w:rsidP="00F31EE5">
      <w:pPr>
        <w:jc w:val="both"/>
        <w:rPr>
          <w:rFonts w:ascii="Book Antiqua" w:hAnsi="Book Antiqua"/>
          <w:bCs/>
        </w:rPr>
      </w:pPr>
      <w:r w:rsidRPr="004600FD">
        <w:rPr>
          <w:rFonts w:ascii="Book Antiqua" w:hAnsi="Book Antiqua"/>
          <w:b/>
        </w:rPr>
        <w:t xml:space="preserve">2.1 </w:t>
      </w:r>
      <w:r w:rsidR="00E80784">
        <w:rPr>
          <w:rFonts w:ascii="Book Antiqua" w:hAnsi="Book Antiqua"/>
          <w:b/>
        </w:rPr>
        <w:t>Kriteret e përgjithshme</w:t>
      </w:r>
      <w:r w:rsidR="00335E88" w:rsidRPr="004600FD">
        <w:rPr>
          <w:rFonts w:ascii="Book Antiqua" w:hAnsi="Book Antiqua"/>
          <w:b/>
        </w:rPr>
        <w:t>.</w:t>
      </w:r>
      <w:r w:rsidR="00335E88" w:rsidRPr="004600FD">
        <w:rPr>
          <w:rFonts w:ascii="Book Antiqua" w:hAnsi="Book Antiqua"/>
        </w:rPr>
        <w:t xml:space="preserve"> </w:t>
      </w:r>
      <w:r w:rsidR="00E80784" w:rsidRPr="00E80784">
        <w:rPr>
          <w:rFonts w:ascii="Book Antiqua" w:hAnsi="Book Antiqua"/>
          <w:bCs/>
        </w:rPr>
        <w:t xml:space="preserve">Për t’u kualifikuar për mbështetje financiare publike, aplikuesit duhet të plotësojnë kriteret e përgjithshme minimale </w:t>
      </w:r>
      <w:r w:rsidR="00E80784">
        <w:rPr>
          <w:rFonts w:ascii="Book Antiqua" w:hAnsi="Book Antiqua"/>
          <w:bCs/>
        </w:rPr>
        <w:t xml:space="preserve">si </w:t>
      </w:r>
      <w:r w:rsidR="00E80784" w:rsidRPr="00E80784">
        <w:rPr>
          <w:rFonts w:ascii="Book Antiqua" w:hAnsi="Book Antiqua"/>
          <w:bCs/>
        </w:rPr>
        <w:t>në vijim</w:t>
      </w:r>
      <w:r w:rsidR="00EE3948" w:rsidRPr="004600FD">
        <w:rPr>
          <w:rFonts w:ascii="Book Antiqua" w:hAnsi="Book Antiqua"/>
          <w:bCs/>
        </w:rPr>
        <w:t>:</w:t>
      </w:r>
    </w:p>
    <w:p w14:paraId="35C92B1A" w14:textId="77777777" w:rsidR="00FD1C51" w:rsidRPr="004600FD" w:rsidRDefault="00FD1C51" w:rsidP="00F31EE5">
      <w:pPr>
        <w:jc w:val="both"/>
        <w:rPr>
          <w:rFonts w:ascii="Book Antiqua" w:hAnsi="Book Antiqua"/>
          <w:bCs/>
        </w:rPr>
      </w:pPr>
    </w:p>
    <w:p w14:paraId="7FDED70E" w14:textId="4DB60B7F" w:rsidR="00EE3948" w:rsidRPr="004600FD" w:rsidRDefault="0046760A" w:rsidP="006360EC">
      <w:pPr>
        <w:pStyle w:val="ListParagraph"/>
        <w:numPr>
          <w:ilvl w:val="0"/>
          <w:numId w:val="25"/>
        </w:numPr>
        <w:jc w:val="both"/>
        <w:rPr>
          <w:rFonts w:ascii="Book Antiqua" w:hAnsi="Book Antiqua"/>
        </w:rPr>
      </w:pPr>
      <w:r w:rsidRPr="004600FD">
        <w:rPr>
          <w:rFonts w:ascii="Book Antiqua" w:hAnsi="Book Antiqua"/>
        </w:rPr>
        <w:t>Të j</w:t>
      </w:r>
      <w:r w:rsidR="00EE3948" w:rsidRPr="004600FD">
        <w:rPr>
          <w:rFonts w:ascii="Book Antiqua" w:hAnsi="Book Antiqua"/>
        </w:rPr>
        <w:t xml:space="preserve">etë e regjistruar në pajtim me Ligjin për Lirinë e Asocimit në </w:t>
      </w:r>
      <w:r w:rsidR="00FD1C51">
        <w:rPr>
          <w:rFonts w:ascii="Book Antiqua" w:hAnsi="Book Antiqua"/>
        </w:rPr>
        <w:t>Republikën e Kosovës</w:t>
      </w:r>
      <w:r w:rsidR="00EE3948" w:rsidRPr="004600FD">
        <w:rPr>
          <w:rFonts w:ascii="Book Antiqua" w:hAnsi="Book Antiqua"/>
        </w:rPr>
        <w:t>;</w:t>
      </w:r>
      <w:r w:rsidRPr="004600FD">
        <w:rPr>
          <w:rFonts w:ascii="Book Antiqua" w:hAnsi="Book Antiqua"/>
        </w:rPr>
        <w:t xml:space="preserve"> </w:t>
      </w:r>
    </w:p>
    <w:p w14:paraId="22ED26E1" w14:textId="77777777" w:rsidR="00EE3948" w:rsidRPr="004600FD" w:rsidRDefault="0046760A" w:rsidP="006360EC">
      <w:pPr>
        <w:pStyle w:val="ListParagraph"/>
        <w:numPr>
          <w:ilvl w:val="0"/>
          <w:numId w:val="25"/>
        </w:numPr>
        <w:jc w:val="both"/>
        <w:rPr>
          <w:rFonts w:ascii="Book Antiqua" w:hAnsi="Book Antiqua"/>
        </w:rPr>
      </w:pPr>
      <w:r w:rsidRPr="004600FD">
        <w:rPr>
          <w:rFonts w:ascii="Book Antiqua" w:hAnsi="Book Antiqua"/>
        </w:rPr>
        <w:t>Të jetë</w:t>
      </w:r>
      <w:r w:rsidR="00EE3948" w:rsidRPr="004600FD">
        <w:rPr>
          <w:rFonts w:ascii="Book Antiqua" w:hAnsi="Book Antiqua"/>
        </w:rPr>
        <w:t xml:space="preserve"> e pajisur me numër fiskal </w:t>
      </w:r>
      <w:r w:rsidRPr="004600FD">
        <w:rPr>
          <w:rFonts w:ascii="Book Antiqua" w:hAnsi="Book Antiqua"/>
        </w:rPr>
        <w:t>dhe numër t</w:t>
      </w:r>
      <w:r w:rsidR="00EE3948" w:rsidRPr="004600FD">
        <w:rPr>
          <w:rFonts w:ascii="Book Antiqua" w:hAnsi="Book Antiqua"/>
        </w:rPr>
        <w:t xml:space="preserve">ë </w:t>
      </w:r>
      <w:r w:rsidRPr="004600FD">
        <w:rPr>
          <w:rFonts w:ascii="Book Antiqua" w:hAnsi="Book Antiqua"/>
        </w:rPr>
        <w:t xml:space="preserve">regjistrimit; </w:t>
      </w:r>
    </w:p>
    <w:p w14:paraId="7EF943B3" w14:textId="5D0DD7D0" w:rsidR="00EE3948" w:rsidRPr="004600FD" w:rsidRDefault="0046760A" w:rsidP="006360EC">
      <w:pPr>
        <w:pStyle w:val="ListParagraph"/>
        <w:numPr>
          <w:ilvl w:val="0"/>
          <w:numId w:val="25"/>
        </w:numPr>
        <w:jc w:val="both"/>
        <w:rPr>
          <w:rFonts w:ascii="Book Antiqua" w:hAnsi="Book Antiqua"/>
        </w:rPr>
      </w:pPr>
      <w:r w:rsidRPr="004600FD">
        <w:rPr>
          <w:rFonts w:ascii="Book Antiqua" w:hAnsi="Book Antiqua"/>
        </w:rPr>
        <w:t>Të k</w:t>
      </w:r>
      <w:r w:rsidR="00EE3948" w:rsidRPr="004600FD">
        <w:rPr>
          <w:rFonts w:ascii="Book Antiqua" w:hAnsi="Book Antiqua"/>
        </w:rPr>
        <w:t>etë përvojë</w:t>
      </w:r>
      <w:r w:rsidR="00FD1C51">
        <w:rPr>
          <w:rFonts w:ascii="Book Antiqua" w:hAnsi="Book Antiqua"/>
        </w:rPr>
        <w:t xml:space="preserve"> të </w:t>
      </w:r>
      <w:r w:rsidR="00FD1C51" w:rsidRPr="002A0B47">
        <w:rPr>
          <w:rFonts w:ascii="Book Antiqua" w:hAnsi="Book Antiqua"/>
        </w:rPr>
        <w:t>paktën 7 vite</w:t>
      </w:r>
      <w:r w:rsidR="00EE3948" w:rsidRPr="002A0B47">
        <w:rPr>
          <w:rFonts w:ascii="Book Antiqua" w:hAnsi="Book Antiqua"/>
        </w:rPr>
        <w:t xml:space="preserve"> në</w:t>
      </w:r>
      <w:r w:rsidR="00EE3948" w:rsidRPr="004600FD">
        <w:rPr>
          <w:rFonts w:ascii="Book Antiqua" w:hAnsi="Book Antiqua"/>
        </w:rPr>
        <w:t xml:space="preserve"> fushën e </w:t>
      </w:r>
      <w:r w:rsidRPr="004600FD">
        <w:rPr>
          <w:rFonts w:ascii="Book Antiqua" w:hAnsi="Book Antiqua"/>
        </w:rPr>
        <w:t>vetëqeverisjes lokale në Kosovë</w:t>
      </w:r>
      <w:r w:rsidR="00EE3948" w:rsidRPr="004600FD">
        <w:rPr>
          <w:rFonts w:ascii="Book Antiqua" w:hAnsi="Book Antiqua"/>
        </w:rPr>
        <w:t>;</w:t>
      </w:r>
    </w:p>
    <w:p w14:paraId="3BA7328C" w14:textId="77777777" w:rsidR="00EE3948" w:rsidRPr="004600FD" w:rsidRDefault="0046760A" w:rsidP="006360EC">
      <w:pPr>
        <w:pStyle w:val="ListParagraph"/>
        <w:numPr>
          <w:ilvl w:val="0"/>
          <w:numId w:val="25"/>
        </w:numPr>
        <w:jc w:val="both"/>
        <w:rPr>
          <w:rFonts w:ascii="Book Antiqua" w:hAnsi="Book Antiqua"/>
        </w:rPr>
      </w:pPr>
      <w:r w:rsidRPr="004600FD">
        <w:rPr>
          <w:rFonts w:ascii="Book Antiqua" w:hAnsi="Book Antiqua"/>
        </w:rPr>
        <w:t>Të k</w:t>
      </w:r>
      <w:r w:rsidR="00EE3948" w:rsidRPr="004600FD">
        <w:rPr>
          <w:rFonts w:ascii="Book Antiqua" w:hAnsi="Book Antiqua"/>
        </w:rPr>
        <w:t xml:space="preserve">etë kryer të gjitha </w:t>
      </w:r>
      <w:r w:rsidRPr="004600FD">
        <w:rPr>
          <w:rFonts w:ascii="Book Antiqua" w:hAnsi="Book Antiqua"/>
        </w:rPr>
        <w:t>obligimet</w:t>
      </w:r>
      <w:r w:rsidR="00EE3948" w:rsidRPr="004600FD">
        <w:rPr>
          <w:rFonts w:ascii="Book Antiqua" w:hAnsi="Book Antiqua"/>
        </w:rPr>
        <w:t xml:space="preserve"> tatimore dhe kontributet tjera të detyrueshme </w:t>
      </w:r>
      <w:r w:rsidRPr="004600FD">
        <w:rPr>
          <w:rFonts w:ascii="Book Antiqua" w:hAnsi="Book Antiqua"/>
        </w:rPr>
        <w:t xml:space="preserve">ndaj </w:t>
      </w:r>
      <w:r w:rsidR="00EE3948" w:rsidRPr="004600FD">
        <w:rPr>
          <w:rFonts w:ascii="Book Antiqua" w:hAnsi="Book Antiqua"/>
        </w:rPr>
        <w:t>ATK</w:t>
      </w:r>
      <w:r w:rsidRPr="004600FD">
        <w:rPr>
          <w:rFonts w:ascii="Book Antiqua" w:hAnsi="Book Antiqua"/>
        </w:rPr>
        <w:t>-së</w:t>
      </w:r>
      <w:r w:rsidR="00EE3948" w:rsidRPr="004600FD">
        <w:rPr>
          <w:rFonts w:ascii="Book Antiqua" w:hAnsi="Book Antiqua"/>
        </w:rPr>
        <w:t>;</w:t>
      </w:r>
    </w:p>
    <w:p w14:paraId="7F061444" w14:textId="690BA7C9" w:rsidR="00F31EE5" w:rsidRPr="00F31EE5" w:rsidRDefault="00F31EE5" w:rsidP="006360EC">
      <w:pPr>
        <w:pStyle w:val="ListParagraph"/>
        <w:numPr>
          <w:ilvl w:val="0"/>
          <w:numId w:val="25"/>
        </w:numPr>
        <w:jc w:val="both"/>
        <w:rPr>
          <w:rFonts w:ascii="Book Antiqua" w:hAnsi="Book Antiqua"/>
        </w:rPr>
      </w:pPr>
      <w:r>
        <w:rPr>
          <w:rFonts w:ascii="Book Antiqua" w:hAnsi="Book Antiqua"/>
        </w:rPr>
        <w:t xml:space="preserve">Të </w:t>
      </w:r>
      <w:r w:rsidRPr="00F31EE5">
        <w:rPr>
          <w:rFonts w:ascii="Book Antiqua" w:hAnsi="Book Antiqua"/>
        </w:rPr>
        <w:t xml:space="preserve">dëshmojnë </w:t>
      </w:r>
      <w:r>
        <w:rPr>
          <w:rFonts w:ascii="Book Antiqua" w:hAnsi="Book Antiqua"/>
        </w:rPr>
        <w:t>se</w:t>
      </w:r>
      <w:r w:rsidRPr="00F31EE5">
        <w:rPr>
          <w:rFonts w:ascii="Book Antiqua" w:hAnsi="Book Antiqua"/>
        </w:rPr>
        <w:t xml:space="preserve"> gjatë 3 viteve të fundit para datës së publikimit të kësaj thirrje publike</w:t>
      </w:r>
      <w:r>
        <w:rPr>
          <w:rFonts w:ascii="Book Antiqua" w:hAnsi="Book Antiqua"/>
        </w:rPr>
        <w:t xml:space="preserve"> kanë pasur qarkullim të përgjithshëm i cili është i</w:t>
      </w:r>
      <w:r w:rsidRPr="00F31EE5">
        <w:rPr>
          <w:rFonts w:ascii="Book Antiqua" w:hAnsi="Book Antiqua"/>
        </w:rPr>
        <w:t xml:space="preserve"> barabart</w:t>
      </w:r>
      <w:r>
        <w:rPr>
          <w:rFonts w:ascii="Book Antiqua" w:hAnsi="Book Antiqua"/>
        </w:rPr>
        <w:t>ë</w:t>
      </w:r>
      <w:r w:rsidRPr="00F31EE5">
        <w:rPr>
          <w:rFonts w:ascii="Book Antiqua" w:hAnsi="Book Antiqua"/>
        </w:rPr>
        <w:t xml:space="preserve"> me ose </w:t>
      </w:r>
      <w:r>
        <w:rPr>
          <w:rFonts w:ascii="Book Antiqua" w:hAnsi="Book Antiqua"/>
        </w:rPr>
        <w:t>t</w:t>
      </w:r>
      <w:r w:rsidRPr="00F31EE5">
        <w:rPr>
          <w:rFonts w:ascii="Book Antiqua" w:hAnsi="Book Antiqua"/>
        </w:rPr>
        <w:t>ejkalon vlerën</w:t>
      </w:r>
      <w:r w:rsidR="00FD1C51">
        <w:rPr>
          <w:rFonts w:ascii="Book Antiqua" w:hAnsi="Book Antiqua"/>
        </w:rPr>
        <w:t xml:space="preserve"> e përgjithëshme</w:t>
      </w:r>
      <w:r w:rsidRPr="00F31EE5">
        <w:rPr>
          <w:rFonts w:ascii="Book Antiqua" w:hAnsi="Book Antiqua"/>
        </w:rPr>
        <w:t xml:space="preserve"> 150,000 €</w:t>
      </w:r>
      <w:r w:rsidR="00FD1C51">
        <w:rPr>
          <w:rFonts w:ascii="Book Antiqua" w:hAnsi="Book Antiqua"/>
        </w:rPr>
        <w:t>;</w:t>
      </w:r>
    </w:p>
    <w:p w14:paraId="184AFCE7" w14:textId="77777777" w:rsidR="00EE3948" w:rsidRPr="004600FD" w:rsidRDefault="0046760A" w:rsidP="006360EC">
      <w:pPr>
        <w:pStyle w:val="ListParagraph"/>
        <w:numPr>
          <w:ilvl w:val="0"/>
          <w:numId w:val="25"/>
        </w:numPr>
        <w:jc w:val="both"/>
        <w:rPr>
          <w:rFonts w:ascii="Book Antiqua" w:hAnsi="Book Antiqua"/>
        </w:rPr>
      </w:pPr>
      <w:r w:rsidRPr="004600FD">
        <w:rPr>
          <w:rFonts w:ascii="Book Antiqua" w:hAnsi="Book Antiqua"/>
        </w:rPr>
        <w:t>Të m</w:t>
      </w:r>
      <w:r w:rsidR="00EE3948" w:rsidRPr="004600FD">
        <w:rPr>
          <w:rFonts w:ascii="Book Antiqua" w:hAnsi="Book Antiqua"/>
        </w:rPr>
        <w:t xml:space="preserve">os jetë në proces falimentimi </w:t>
      </w:r>
      <w:r w:rsidR="007A7030" w:rsidRPr="004600FD">
        <w:rPr>
          <w:rFonts w:ascii="Book Antiqua" w:hAnsi="Book Antiqua"/>
        </w:rPr>
        <w:t>apo në proces të shuarjes</w:t>
      </w:r>
      <w:r w:rsidR="00EE3948" w:rsidRPr="004600FD">
        <w:rPr>
          <w:rFonts w:ascii="Book Antiqua" w:hAnsi="Book Antiqua"/>
        </w:rPr>
        <w:t>;</w:t>
      </w:r>
    </w:p>
    <w:p w14:paraId="0FD4EDCE" w14:textId="77777777" w:rsidR="00EE3948" w:rsidRPr="004600FD" w:rsidRDefault="007A7030" w:rsidP="006360EC">
      <w:pPr>
        <w:pStyle w:val="ListParagraph"/>
        <w:numPr>
          <w:ilvl w:val="0"/>
          <w:numId w:val="25"/>
        </w:numPr>
        <w:jc w:val="both"/>
        <w:rPr>
          <w:rFonts w:ascii="Book Antiqua" w:hAnsi="Book Antiqua"/>
        </w:rPr>
      </w:pPr>
      <w:r w:rsidRPr="004600FD">
        <w:rPr>
          <w:rFonts w:ascii="Book Antiqua" w:hAnsi="Book Antiqua"/>
        </w:rPr>
        <w:lastRenderedPageBreak/>
        <w:t>Të m</w:t>
      </w:r>
      <w:r w:rsidR="00EE3948" w:rsidRPr="004600FD">
        <w:rPr>
          <w:rFonts w:ascii="Book Antiqua" w:hAnsi="Book Antiqua"/>
        </w:rPr>
        <w:t>os ketë shkelur kushtet e parashikuara të përdorimit të fondeve publike;</w:t>
      </w:r>
    </w:p>
    <w:p w14:paraId="76B3C10A" w14:textId="77777777" w:rsidR="00EE3948" w:rsidRPr="004600FD" w:rsidRDefault="007A7030" w:rsidP="006360EC">
      <w:pPr>
        <w:pStyle w:val="ListParagraph"/>
        <w:numPr>
          <w:ilvl w:val="0"/>
          <w:numId w:val="25"/>
        </w:numPr>
        <w:jc w:val="both"/>
        <w:rPr>
          <w:rFonts w:ascii="Book Antiqua" w:hAnsi="Book Antiqua"/>
        </w:rPr>
      </w:pPr>
      <w:r w:rsidRPr="004600FD">
        <w:rPr>
          <w:rFonts w:ascii="Book Antiqua" w:hAnsi="Book Antiqua"/>
        </w:rPr>
        <w:t>Të m</w:t>
      </w:r>
      <w:r w:rsidR="00EE3948" w:rsidRPr="004600FD">
        <w:rPr>
          <w:rFonts w:ascii="Book Antiqua" w:hAnsi="Book Antiqua"/>
        </w:rPr>
        <w:t xml:space="preserve">os ketë pranuar mjete </w:t>
      </w:r>
      <w:r w:rsidRPr="004600FD">
        <w:rPr>
          <w:rFonts w:ascii="Book Antiqua" w:hAnsi="Book Antiqua"/>
        </w:rPr>
        <w:t>financiare</w:t>
      </w:r>
      <w:r w:rsidR="00EE3948" w:rsidRPr="004600FD">
        <w:rPr>
          <w:rFonts w:ascii="Book Antiqua" w:hAnsi="Book Antiqua"/>
        </w:rPr>
        <w:t xml:space="preserve"> për të njëjtin </w:t>
      </w:r>
      <w:r w:rsidRPr="004600FD">
        <w:rPr>
          <w:rFonts w:ascii="Book Antiqua" w:hAnsi="Book Antiqua"/>
        </w:rPr>
        <w:t>aktivitet</w:t>
      </w:r>
      <w:r w:rsidR="00EE3948" w:rsidRPr="004600FD">
        <w:rPr>
          <w:rFonts w:ascii="Book Antiqua" w:hAnsi="Book Antiqua"/>
        </w:rPr>
        <w:t xml:space="preserve"> gjatë këtij viti</w:t>
      </w:r>
      <w:r w:rsidRPr="004600FD">
        <w:rPr>
          <w:rFonts w:ascii="Book Antiqua" w:hAnsi="Book Antiqua"/>
        </w:rPr>
        <w:t>;</w:t>
      </w:r>
    </w:p>
    <w:p w14:paraId="6901883A" w14:textId="77777777" w:rsidR="00EE3948" w:rsidRDefault="00EE3948" w:rsidP="006360EC">
      <w:pPr>
        <w:pStyle w:val="ListParagraph"/>
        <w:numPr>
          <w:ilvl w:val="0"/>
          <w:numId w:val="25"/>
        </w:numPr>
        <w:jc w:val="both"/>
        <w:rPr>
          <w:rFonts w:ascii="Book Antiqua" w:hAnsi="Book Antiqua"/>
        </w:rPr>
      </w:pPr>
      <w:r w:rsidRPr="004600FD">
        <w:rPr>
          <w:rFonts w:ascii="Book Antiqua" w:hAnsi="Book Antiqua"/>
        </w:rPr>
        <w:t>Të kenë dorëzuar një projekt propozim sipas formularit të projektit/programit së bashku me formularin e propozim buxhetit.</w:t>
      </w:r>
    </w:p>
    <w:p w14:paraId="0CFBA445" w14:textId="480119C7" w:rsidR="00E80784" w:rsidRPr="002A0B47" w:rsidRDefault="00E80784" w:rsidP="006360EC">
      <w:pPr>
        <w:pStyle w:val="ListParagraph"/>
        <w:numPr>
          <w:ilvl w:val="0"/>
          <w:numId w:val="25"/>
        </w:numPr>
        <w:jc w:val="both"/>
        <w:rPr>
          <w:rFonts w:ascii="Book Antiqua" w:hAnsi="Book Antiqua"/>
        </w:rPr>
      </w:pPr>
      <w:r w:rsidRPr="002A0B47">
        <w:rPr>
          <w:rFonts w:ascii="Book Antiqua" w:hAnsi="Book Antiqua"/>
        </w:rPr>
        <w:t>Në rastin e aplikimit</w:t>
      </w:r>
      <w:r w:rsidRPr="006717DB">
        <w:rPr>
          <w:rFonts w:ascii="Book Antiqua" w:hAnsi="Book Antiqua"/>
        </w:rPr>
        <w:t xml:space="preserve"> </w:t>
      </w:r>
      <w:r>
        <w:rPr>
          <w:rFonts w:ascii="Book Antiqua" w:hAnsi="Book Antiqua"/>
        </w:rPr>
        <w:t>në partneritet</w:t>
      </w:r>
      <w:r w:rsidRPr="006717DB">
        <w:rPr>
          <w:rFonts w:ascii="Book Antiqua" w:hAnsi="Book Antiqua"/>
        </w:rPr>
        <w:t xml:space="preserve">, </w:t>
      </w:r>
      <w:r>
        <w:rPr>
          <w:rFonts w:ascii="Book Antiqua" w:hAnsi="Book Antiqua"/>
        </w:rPr>
        <w:t>të gjitha kriteret e lartë cekura</w:t>
      </w:r>
      <w:r w:rsidRPr="006717DB">
        <w:rPr>
          <w:rFonts w:ascii="Book Antiqua" w:hAnsi="Book Antiqua"/>
        </w:rPr>
        <w:t xml:space="preserve"> do të zbatohen </w:t>
      </w:r>
      <w:r>
        <w:rPr>
          <w:rFonts w:ascii="Book Antiqua" w:hAnsi="Book Antiqua"/>
        </w:rPr>
        <w:t>në tërësi edhe për OJQ-në partnere</w:t>
      </w:r>
      <w:r w:rsidR="006360EC">
        <w:rPr>
          <w:rFonts w:ascii="Book Antiqua" w:hAnsi="Book Antiqua"/>
        </w:rPr>
        <w:t xml:space="preserve"> me përjashtim të kriterit </w:t>
      </w:r>
      <w:r w:rsidR="006360EC" w:rsidRPr="002A0B47">
        <w:rPr>
          <w:rFonts w:ascii="Book Antiqua" w:hAnsi="Book Antiqua"/>
        </w:rPr>
        <w:t xml:space="preserve">numër </w:t>
      </w:r>
      <w:r w:rsidR="00FD1C51" w:rsidRPr="002A0B47">
        <w:rPr>
          <w:rFonts w:ascii="Book Antiqua" w:hAnsi="Book Antiqua"/>
        </w:rPr>
        <w:t>3</w:t>
      </w:r>
      <w:r w:rsidR="00291115" w:rsidRPr="002A0B47">
        <w:rPr>
          <w:rFonts w:ascii="Book Antiqua" w:hAnsi="Book Antiqua"/>
        </w:rPr>
        <w:t>,</w:t>
      </w:r>
      <w:r w:rsidR="00FD1C51" w:rsidRPr="002A0B47">
        <w:rPr>
          <w:rFonts w:ascii="Book Antiqua" w:hAnsi="Book Antiqua"/>
        </w:rPr>
        <w:t xml:space="preserve"> </w:t>
      </w:r>
      <w:r w:rsidR="006360EC" w:rsidRPr="002A0B47">
        <w:rPr>
          <w:rFonts w:ascii="Book Antiqua" w:hAnsi="Book Antiqua"/>
        </w:rPr>
        <w:t>5</w:t>
      </w:r>
      <w:r w:rsidR="00291115" w:rsidRPr="002A0B47">
        <w:rPr>
          <w:rFonts w:ascii="Book Antiqua" w:hAnsi="Book Antiqua"/>
        </w:rPr>
        <w:t xml:space="preserve"> dhe 9</w:t>
      </w:r>
      <w:r w:rsidRPr="002A0B47">
        <w:rPr>
          <w:rFonts w:ascii="Book Antiqua" w:hAnsi="Book Antiqua"/>
        </w:rPr>
        <w:t>.</w:t>
      </w:r>
    </w:p>
    <w:p w14:paraId="7AD412FA" w14:textId="77777777" w:rsidR="00012E68" w:rsidRPr="002A0B47" w:rsidRDefault="00012E68" w:rsidP="00335E88">
      <w:pPr>
        <w:jc w:val="both"/>
        <w:rPr>
          <w:rFonts w:ascii="Book Antiqua" w:hAnsi="Book Antiqua"/>
          <w:b/>
          <w:bCs/>
        </w:rPr>
      </w:pPr>
    </w:p>
    <w:p w14:paraId="3385814D" w14:textId="56D65A85" w:rsidR="004600FD" w:rsidRPr="004600FD" w:rsidRDefault="00CD1568" w:rsidP="00335E88">
      <w:pPr>
        <w:jc w:val="both"/>
        <w:rPr>
          <w:rFonts w:ascii="Book Antiqua" w:hAnsi="Book Antiqua"/>
          <w:b/>
          <w:bCs/>
        </w:rPr>
      </w:pPr>
      <w:r w:rsidRPr="004600FD">
        <w:rPr>
          <w:rFonts w:ascii="Book Antiqua" w:hAnsi="Book Antiqua"/>
          <w:b/>
          <w:bCs/>
        </w:rPr>
        <w:t>2.2</w:t>
      </w:r>
      <w:r w:rsidR="00335E88" w:rsidRPr="004600FD">
        <w:rPr>
          <w:rFonts w:ascii="Book Antiqua" w:hAnsi="Book Antiqua"/>
          <w:b/>
          <w:bCs/>
        </w:rPr>
        <w:t xml:space="preserve"> </w:t>
      </w:r>
      <w:r w:rsidR="00EE3948" w:rsidRPr="004600FD">
        <w:rPr>
          <w:rFonts w:ascii="Book Antiqua" w:hAnsi="Book Antiqua"/>
          <w:b/>
          <w:bCs/>
        </w:rPr>
        <w:t xml:space="preserve">Kriteret </w:t>
      </w:r>
      <w:r w:rsidR="00C86EB7">
        <w:rPr>
          <w:rFonts w:ascii="Book Antiqua" w:hAnsi="Book Antiqua"/>
          <w:b/>
          <w:bCs/>
        </w:rPr>
        <w:t>specifike</w:t>
      </w:r>
    </w:p>
    <w:p w14:paraId="61BA9F3B" w14:textId="77777777" w:rsidR="004600FD" w:rsidRPr="004600FD" w:rsidRDefault="004600FD" w:rsidP="00335E88">
      <w:pPr>
        <w:jc w:val="both"/>
        <w:rPr>
          <w:rFonts w:ascii="Book Antiqua" w:hAnsi="Book Antiqua"/>
          <w:b/>
          <w:bCs/>
        </w:rPr>
      </w:pPr>
    </w:p>
    <w:p w14:paraId="6724542B"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Në mënyrë që aplikacioni të konsiderohet i kompletuar aplikuesi duhet të plotësoj edhe kriteret e veçanta minimale të parapara në vijim:</w:t>
      </w:r>
    </w:p>
    <w:p w14:paraId="77BDD8AC" w14:textId="2B170544" w:rsidR="00EE3948" w:rsidRPr="004600FD" w:rsidRDefault="00EE3948" w:rsidP="00497CB1">
      <w:pPr>
        <w:pStyle w:val="ListParagraph"/>
        <w:numPr>
          <w:ilvl w:val="0"/>
          <w:numId w:val="5"/>
        </w:numPr>
        <w:autoSpaceDE w:val="0"/>
        <w:autoSpaceDN w:val="0"/>
        <w:adjustRightInd w:val="0"/>
        <w:jc w:val="both"/>
        <w:rPr>
          <w:rFonts w:ascii="Book Antiqua" w:hAnsi="Book Antiqua"/>
        </w:rPr>
      </w:pPr>
      <w:r w:rsidRPr="004600FD">
        <w:rPr>
          <w:rFonts w:ascii="Book Antiqua" w:hAnsi="Book Antiqua"/>
        </w:rPr>
        <w:t>Të dorëzoj brenda afatit të thirrjes projekt propozimin i cili ndër të tjera përmban të dhënat për qëllimin, objektivat specifike, aktivitetet, kalendarin e realizimit</w:t>
      </w:r>
      <w:r w:rsidR="00F31EE5">
        <w:rPr>
          <w:rFonts w:ascii="Book Antiqua" w:hAnsi="Book Antiqua"/>
        </w:rPr>
        <w:t xml:space="preserve"> të aktiviteteve</w:t>
      </w:r>
      <w:r w:rsidRPr="004600FD">
        <w:rPr>
          <w:rFonts w:ascii="Book Antiqua" w:hAnsi="Book Antiqua"/>
        </w:rPr>
        <w:t>, rezultatet e synuara, përfituesit e drejtpërdrejtë dhe të dhënat tjera sipas formularit përkatës të përcaktuar sipas thirrjes publike;</w:t>
      </w:r>
    </w:p>
    <w:p w14:paraId="492E43A2" w14:textId="77777777" w:rsidR="00EE3948" w:rsidRPr="004600FD" w:rsidRDefault="00EE3948" w:rsidP="00497CB1">
      <w:pPr>
        <w:pStyle w:val="ListParagraph"/>
        <w:numPr>
          <w:ilvl w:val="0"/>
          <w:numId w:val="5"/>
        </w:numPr>
        <w:autoSpaceDE w:val="0"/>
        <w:autoSpaceDN w:val="0"/>
        <w:adjustRightInd w:val="0"/>
        <w:jc w:val="both"/>
        <w:rPr>
          <w:rFonts w:ascii="Book Antiqua" w:hAnsi="Book Antiqua"/>
        </w:rPr>
      </w:pPr>
      <w:r w:rsidRPr="004600FD">
        <w:rPr>
          <w:rFonts w:ascii="Book Antiqua" w:hAnsi="Book Antiqua"/>
        </w:rPr>
        <w:t>Projekt propozimi të jetë i shoqëruar me një propozim buxhet, sipas formatit të përcaktuar sipas thirrjes publike;</w:t>
      </w:r>
    </w:p>
    <w:p w14:paraId="0EE56F27" w14:textId="77777777" w:rsidR="00EE3948" w:rsidRPr="004600FD" w:rsidRDefault="00EE3948" w:rsidP="00497CB1">
      <w:pPr>
        <w:pStyle w:val="ListParagraph"/>
        <w:numPr>
          <w:ilvl w:val="0"/>
          <w:numId w:val="5"/>
        </w:numPr>
        <w:autoSpaceDE w:val="0"/>
        <w:autoSpaceDN w:val="0"/>
        <w:adjustRightInd w:val="0"/>
        <w:jc w:val="both"/>
        <w:rPr>
          <w:rFonts w:ascii="Book Antiqua" w:hAnsi="Book Antiqua"/>
        </w:rPr>
      </w:pPr>
      <w:r w:rsidRPr="004600FD">
        <w:rPr>
          <w:rFonts w:ascii="Book Antiqua" w:hAnsi="Book Antiqua"/>
        </w:rPr>
        <w:t xml:space="preserve">Të dorëzohen të dhëna për </w:t>
      </w:r>
      <w:r w:rsidR="007A7030" w:rsidRPr="004600FD">
        <w:rPr>
          <w:rFonts w:ascii="Book Antiqua" w:hAnsi="Book Antiqua"/>
        </w:rPr>
        <w:t>stafin</w:t>
      </w:r>
      <w:r w:rsidRPr="004600FD">
        <w:rPr>
          <w:rFonts w:ascii="Book Antiqua" w:hAnsi="Book Antiqua"/>
        </w:rPr>
        <w:t xml:space="preserve"> kyç</w:t>
      </w:r>
      <w:r w:rsidR="007A7030" w:rsidRPr="004600FD">
        <w:rPr>
          <w:rFonts w:ascii="Book Antiqua" w:hAnsi="Book Antiqua"/>
        </w:rPr>
        <w:t>,</w:t>
      </w:r>
      <w:r w:rsidRPr="004600FD">
        <w:rPr>
          <w:rFonts w:ascii="Book Antiqua" w:hAnsi="Book Antiqua"/>
        </w:rPr>
        <w:t xml:space="preserve"> duke specifikuar detyrat e tyre, CV-të e tyre së bashku me një deklaratë pranimi nga ana e tyre se do të punojnë për projektin/programin, në rast të përfitimit të mbështetjes financiare; </w:t>
      </w:r>
    </w:p>
    <w:p w14:paraId="12E5E1B8" w14:textId="77777777" w:rsidR="00EE3948" w:rsidRPr="004600FD" w:rsidRDefault="00EE3948" w:rsidP="00497CB1">
      <w:pPr>
        <w:pStyle w:val="ListParagraph"/>
        <w:numPr>
          <w:ilvl w:val="0"/>
          <w:numId w:val="5"/>
        </w:numPr>
        <w:autoSpaceDE w:val="0"/>
        <w:autoSpaceDN w:val="0"/>
        <w:adjustRightInd w:val="0"/>
        <w:jc w:val="both"/>
        <w:rPr>
          <w:rFonts w:ascii="Book Antiqua" w:hAnsi="Book Antiqua"/>
        </w:rPr>
      </w:pPr>
      <w:r w:rsidRPr="004600FD">
        <w:rPr>
          <w:rFonts w:ascii="Book Antiqua" w:hAnsi="Book Antiqua"/>
        </w:rPr>
        <w:t xml:space="preserve">Në rast të </w:t>
      </w:r>
      <w:r w:rsidR="007A7030" w:rsidRPr="004600FD">
        <w:rPr>
          <w:rFonts w:ascii="Book Antiqua" w:hAnsi="Book Antiqua"/>
        </w:rPr>
        <w:t>bashkëfinancimit</w:t>
      </w:r>
      <w:r w:rsidRPr="004600FD">
        <w:rPr>
          <w:rFonts w:ascii="Book Antiqua" w:hAnsi="Book Antiqua"/>
        </w:rPr>
        <w:t xml:space="preserve"> duhet të sigurohen dëshmitë e duhura për projektet ku aplikohet bashkëfinancimi;</w:t>
      </w:r>
    </w:p>
    <w:p w14:paraId="18110C50" w14:textId="6BF0B998" w:rsidR="007A7030" w:rsidRPr="006717DB" w:rsidRDefault="00F31EE5" w:rsidP="00497CB1">
      <w:pPr>
        <w:numPr>
          <w:ilvl w:val="0"/>
          <w:numId w:val="5"/>
        </w:numPr>
        <w:autoSpaceDE w:val="0"/>
        <w:autoSpaceDN w:val="0"/>
        <w:adjustRightInd w:val="0"/>
        <w:contextualSpacing/>
        <w:jc w:val="both"/>
        <w:rPr>
          <w:rFonts w:ascii="Book Antiqua" w:hAnsi="Book Antiqua"/>
        </w:rPr>
      </w:pPr>
      <w:r w:rsidRPr="00EE6FDD">
        <w:rPr>
          <w:rFonts w:ascii="Book Antiqua" w:eastAsiaTheme="minorHAnsi" w:hAnsi="Book Antiqua"/>
          <w:lang w:eastAsia="en-US"/>
        </w:rPr>
        <w:t xml:space="preserve">Organizatat që aplikojnë në këtë thirrje, duhet </w:t>
      </w:r>
      <w:r>
        <w:rPr>
          <w:rFonts w:ascii="Book Antiqua" w:eastAsiaTheme="minorHAnsi" w:hAnsi="Book Antiqua"/>
          <w:lang w:eastAsia="en-US"/>
        </w:rPr>
        <w:t>q</w:t>
      </w:r>
      <w:r w:rsidRPr="00EE6FDD">
        <w:rPr>
          <w:rFonts w:ascii="Book Antiqua" w:eastAsiaTheme="minorHAnsi" w:hAnsi="Book Antiqua"/>
          <w:lang w:eastAsia="en-US"/>
        </w:rPr>
        <w:t xml:space="preserve">ë </w:t>
      </w:r>
      <w:r>
        <w:rPr>
          <w:rFonts w:ascii="Book Antiqua" w:eastAsiaTheme="minorHAnsi" w:hAnsi="Book Antiqua"/>
          <w:lang w:eastAsia="en-US"/>
        </w:rPr>
        <w:t xml:space="preserve">në </w:t>
      </w:r>
      <w:r w:rsidRPr="00EE6FDD">
        <w:rPr>
          <w:rFonts w:ascii="Book Antiqua" w:eastAsiaTheme="minorHAnsi" w:hAnsi="Book Antiqua"/>
          <w:lang w:eastAsia="en-US"/>
        </w:rPr>
        <w:t>5 vite</w:t>
      </w:r>
      <w:r>
        <w:rPr>
          <w:rFonts w:ascii="Book Antiqua" w:eastAsiaTheme="minorHAnsi" w:hAnsi="Book Antiqua"/>
          <w:lang w:eastAsia="en-US"/>
        </w:rPr>
        <w:t>t</w:t>
      </w:r>
      <w:r w:rsidRPr="00EE6FDD">
        <w:rPr>
          <w:rFonts w:ascii="Book Antiqua" w:eastAsiaTheme="minorHAnsi" w:hAnsi="Book Antiqua"/>
          <w:lang w:eastAsia="en-US"/>
        </w:rPr>
        <w:t xml:space="preserve"> para datës së publikimit të kësaj thirrje </w:t>
      </w:r>
      <w:r w:rsidRPr="001F306F">
        <w:rPr>
          <w:rFonts w:ascii="Book Antiqua" w:eastAsiaTheme="minorHAnsi" w:hAnsi="Book Antiqua"/>
          <w:lang w:eastAsia="en-US"/>
        </w:rPr>
        <w:t>publike të kenë së paku tre (3) referenca</w:t>
      </w:r>
      <w:r w:rsidR="00AD759B">
        <w:rPr>
          <w:rFonts w:ascii="Book Antiqua" w:eastAsiaTheme="minorHAnsi" w:hAnsi="Book Antiqua"/>
          <w:lang w:eastAsia="en-US"/>
        </w:rPr>
        <w:t>/dëshmi relevante</w:t>
      </w:r>
      <w:r w:rsidRPr="001F306F">
        <w:rPr>
          <w:rFonts w:ascii="Book Antiqua" w:eastAsiaTheme="minorHAnsi" w:hAnsi="Book Antiqua"/>
          <w:lang w:eastAsia="en-US"/>
        </w:rPr>
        <w:t xml:space="preserve"> për projekte të realizuara që</w:t>
      </w:r>
      <w:r>
        <w:rPr>
          <w:rFonts w:ascii="Book Antiqua" w:eastAsiaTheme="minorHAnsi" w:hAnsi="Book Antiqua"/>
          <w:lang w:eastAsia="en-US"/>
        </w:rPr>
        <w:t xml:space="preserve"> janë relevante me qëllimin e kësaj thirrje dhe</w:t>
      </w:r>
      <w:r w:rsidRPr="001F306F">
        <w:rPr>
          <w:rFonts w:ascii="Book Antiqua" w:eastAsiaTheme="minorHAnsi" w:hAnsi="Book Antiqua"/>
          <w:lang w:eastAsia="en-US"/>
        </w:rPr>
        <w:t xml:space="preserve"> kanë kontribuar në mënyrë të dre</w:t>
      </w:r>
      <w:r>
        <w:rPr>
          <w:rFonts w:ascii="Book Antiqua" w:eastAsiaTheme="minorHAnsi" w:hAnsi="Book Antiqua"/>
          <w:lang w:eastAsia="en-US"/>
        </w:rPr>
        <w:t>jtpërdrejt në qeverisjen lokale.</w:t>
      </w:r>
    </w:p>
    <w:p w14:paraId="7114019D" w14:textId="47D6501F" w:rsidR="001D756D" w:rsidRPr="00D52C60" w:rsidRDefault="001D756D" w:rsidP="00497CB1">
      <w:pPr>
        <w:numPr>
          <w:ilvl w:val="0"/>
          <w:numId w:val="5"/>
        </w:numPr>
        <w:autoSpaceDE w:val="0"/>
        <w:autoSpaceDN w:val="0"/>
        <w:adjustRightInd w:val="0"/>
        <w:contextualSpacing/>
        <w:jc w:val="both"/>
        <w:rPr>
          <w:rFonts w:ascii="Book Antiqua" w:hAnsi="Book Antiqua"/>
        </w:rPr>
      </w:pPr>
      <w:r w:rsidRPr="00D52C60">
        <w:rPr>
          <w:rFonts w:ascii="Book Antiqua" w:eastAsiaTheme="minorHAnsi" w:hAnsi="Book Antiqua"/>
          <w:lang w:eastAsia="en-US"/>
        </w:rPr>
        <w:t xml:space="preserve">Gjatë vlerësimit përparësi do tu jepet aplikantëve që si pjesë të aplikimit të tyre për kryerjen e Auditimit Social në nivel lokal kanë lidhur partneritet me OJQ në nivel lokal. </w:t>
      </w:r>
    </w:p>
    <w:p w14:paraId="611222F1" w14:textId="77777777" w:rsidR="00EE3948" w:rsidRPr="004600FD" w:rsidRDefault="00EE3948" w:rsidP="001C662F">
      <w:pPr>
        <w:autoSpaceDE w:val="0"/>
        <w:autoSpaceDN w:val="0"/>
        <w:adjustRightInd w:val="0"/>
        <w:jc w:val="both"/>
        <w:rPr>
          <w:rFonts w:ascii="Book Antiqua" w:hAnsi="Book Antiqua"/>
          <w:b/>
          <w:bCs/>
        </w:rPr>
      </w:pPr>
    </w:p>
    <w:p w14:paraId="0FD35524" w14:textId="6DDE99FF" w:rsidR="00EE3948" w:rsidRPr="004600FD" w:rsidRDefault="00E07B1B" w:rsidP="00335E88">
      <w:pPr>
        <w:jc w:val="both"/>
        <w:rPr>
          <w:rFonts w:ascii="Book Antiqua" w:hAnsi="Book Antiqua"/>
          <w:b/>
          <w:bCs/>
        </w:rPr>
      </w:pPr>
      <w:r w:rsidRPr="004600FD">
        <w:rPr>
          <w:rFonts w:ascii="Book Antiqua" w:hAnsi="Book Antiqua"/>
          <w:b/>
          <w:bCs/>
        </w:rPr>
        <w:t>2.3</w:t>
      </w:r>
      <w:r w:rsidR="00335E88" w:rsidRPr="004600FD">
        <w:rPr>
          <w:rFonts w:ascii="Book Antiqua" w:hAnsi="Book Antiqua"/>
          <w:b/>
          <w:bCs/>
        </w:rPr>
        <w:t xml:space="preserve"> </w:t>
      </w:r>
      <w:r w:rsidR="00EE3948" w:rsidRPr="004600FD">
        <w:rPr>
          <w:rFonts w:ascii="Book Antiqua" w:hAnsi="Book Antiqua"/>
          <w:b/>
          <w:bCs/>
        </w:rPr>
        <w:t>OJQ-të të cilat nuk mund të aplikojnë</w:t>
      </w:r>
    </w:p>
    <w:p w14:paraId="0FC6AC26" w14:textId="77777777" w:rsidR="004600FD" w:rsidRPr="004600FD" w:rsidRDefault="004600FD" w:rsidP="00335E88">
      <w:pPr>
        <w:jc w:val="both"/>
        <w:rPr>
          <w:rFonts w:ascii="Book Antiqua" w:hAnsi="Book Antiqua"/>
          <w:b/>
          <w:bCs/>
        </w:rPr>
      </w:pPr>
    </w:p>
    <w:p w14:paraId="3975F48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OJQ-të të cilat nuk përmbushin kriteret e përcaktuara më lartë nuk mund të aplikojnë për mbështetje financiare ose në rast aplikimi dosja e tyre nuk do të merret për bazë në fazën e shqyrtimit dhe nuk do të kualifikohen për mbështetje financiare.</w:t>
      </w:r>
    </w:p>
    <w:p w14:paraId="7D32F6EB" w14:textId="77777777" w:rsidR="00EE3948" w:rsidRPr="004600FD" w:rsidRDefault="00EE3948" w:rsidP="001C662F">
      <w:pPr>
        <w:autoSpaceDE w:val="0"/>
        <w:autoSpaceDN w:val="0"/>
        <w:adjustRightInd w:val="0"/>
        <w:jc w:val="both"/>
        <w:rPr>
          <w:rFonts w:ascii="Book Antiqua" w:hAnsi="Book Antiqua"/>
        </w:rPr>
      </w:pPr>
    </w:p>
    <w:p w14:paraId="27379CB2" w14:textId="5A3143EC" w:rsidR="00EE3948" w:rsidRPr="004600FD" w:rsidRDefault="00E07B1B" w:rsidP="00E07B1B">
      <w:pPr>
        <w:pStyle w:val="Heading2"/>
        <w:spacing w:before="0" w:line="240" w:lineRule="auto"/>
        <w:jc w:val="both"/>
        <w:rPr>
          <w:color w:val="auto"/>
          <w:sz w:val="24"/>
          <w:szCs w:val="24"/>
        </w:rPr>
      </w:pPr>
      <w:r w:rsidRPr="004600FD">
        <w:rPr>
          <w:color w:val="auto"/>
          <w:sz w:val="24"/>
          <w:szCs w:val="24"/>
        </w:rPr>
        <w:t xml:space="preserve">2.4 </w:t>
      </w:r>
      <w:bookmarkStart w:id="4" w:name="_Toc138076046"/>
      <w:r w:rsidR="00EE3948" w:rsidRPr="004600FD">
        <w:rPr>
          <w:color w:val="auto"/>
          <w:sz w:val="24"/>
          <w:szCs w:val="24"/>
        </w:rPr>
        <w:t>Partnerët në zbatimin e projektit</w:t>
      </w:r>
      <w:bookmarkEnd w:id="4"/>
    </w:p>
    <w:p w14:paraId="2F07A368" w14:textId="77777777" w:rsidR="004600FD" w:rsidRPr="004600FD" w:rsidRDefault="004600FD" w:rsidP="004600FD">
      <w:pPr>
        <w:rPr>
          <w:lang w:eastAsia="en-US"/>
        </w:rPr>
      </w:pPr>
    </w:p>
    <w:p w14:paraId="0DBA8FA6" w14:textId="3BD68088"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Organizatat joqeveritare mund të aplikojnë për mbështetje financiare të projekteve të tyre në kuadër të partneritetit me OJQ të tjera. Në rast se propozohet implementimi i projekteve në partneritet të OJQ-ve duhet të dorëzohet deklarata e partneritetit</w:t>
      </w:r>
      <w:r w:rsidR="00E80784">
        <w:rPr>
          <w:rFonts w:ascii="Book Antiqua" w:hAnsi="Book Antiqua"/>
        </w:rPr>
        <w:t xml:space="preserve"> dhe dëshmitë e nevojshme të përcaktuar</w:t>
      </w:r>
      <w:r w:rsidR="00C86EB7">
        <w:rPr>
          <w:rFonts w:ascii="Book Antiqua" w:hAnsi="Book Antiqua"/>
        </w:rPr>
        <w:t>a</w:t>
      </w:r>
      <w:r w:rsidR="00E80784">
        <w:rPr>
          <w:rFonts w:ascii="Book Antiqua" w:hAnsi="Book Antiqua"/>
        </w:rPr>
        <w:t xml:space="preserve"> më lartë tek kriteret e përgjithshme</w:t>
      </w:r>
      <w:r w:rsidRPr="004600FD">
        <w:rPr>
          <w:rFonts w:ascii="Book Antiqua" w:hAnsi="Book Antiqua"/>
        </w:rPr>
        <w:t>.</w:t>
      </w:r>
    </w:p>
    <w:p w14:paraId="49259684" w14:textId="77777777" w:rsidR="00EE3948" w:rsidRPr="004600FD" w:rsidRDefault="00EE3948" w:rsidP="001C662F">
      <w:pPr>
        <w:autoSpaceDE w:val="0"/>
        <w:autoSpaceDN w:val="0"/>
        <w:adjustRightInd w:val="0"/>
        <w:jc w:val="both"/>
        <w:rPr>
          <w:rFonts w:ascii="Book Antiqua" w:hAnsi="Book Antiqua"/>
        </w:rPr>
      </w:pPr>
    </w:p>
    <w:p w14:paraId="420C1D2B" w14:textId="51EC599E"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lastRenderedPageBreak/>
        <w:t>Duhet të merren për</w:t>
      </w:r>
      <w:r w:rsidR="00BB1445" w:rsidRPr="004600FD">
        <w:rPr>
          <w:rFonts w:ascii="Book Antiqua" w:hAnsi="Book Antiqua"/>
        </w:rPr>
        <w:t xml:space="preserve"> </w:t>
      </w:r>
      <w:r w:rsidRPr="004600FD">
        <w:rPr>
          <w:rFonts w:ascii="Book Antiqua" w:hAnsi="Book Antiqua"/>
        </w:rPr>
        <w:t>bazë kërkesat formale të përcaktuara në formularin 12 të Rregullores MF- Nr – 04/2017 mbi kriteret, standardet dhe procedurat e financimit publik të OJQ-ve.</w:t>
      </w:r>
    </w:p>
    <w:p w14:paraId="65C7E4F1" w14:textId="77777777" w:rsidR="00EE3948" w:rsidRPr="004600FD" w:rsidRDefault="00EE3948" w:rsidP="001C662F">
      <w:pPr>
        <w:autoSpaceDE w:val="0"/>
        <w:autoSpaceDN w:val="0"/>
        <w:adjustRightInd w:val="0"/>
        <w:jc w:val="both"/>
        <w:rPr>
          <w:rFonts w:ascii="Book Antiqua" w:hAnsi="Book Antiqua"/>
        </w:rPr>
      </w:pPr>
    </w:p>
    <w:p w14:paraId="40A6E816"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Partneriteti përfshinë marrëdhëniet mes OJQ-ve që nënkupton përgjegjësi në zbatimin e programit/projektit të financuar nga ofruesit e mbështejes financiare. Në mënyrë që projekti/programi të zbatohet pa problem të gjitha organizatat që janë pjesë e partneritetit duhet të pajtohen me parimet e praktikës së mirë në partneritet:</w:t>
      </w:r>
    </w:p>
    <w:p w14:paraId="5E227B77" w14:textId="77777777" w:rsidR="00EE3948" w:rsidRPr="004600FD" w:rsidRDefault="00EE3948" w:rsidP="001C662F">
      <w:pPr>
        <w:autoSpaceDE w:val="0"/>
        <w:autoSpaceDN w:val="0"/>
        <w:adjustRightInd w:val="0"/>
        <w:jc w:val="both"/>
        <w:rPr>
          <w:rFonts w:ascii="Book Antiqua" w:hAnsi="Book Antiqua"/>
        </w:rPr>
      </w:pPr>
    </w:p>
    <w:p w14:paraId="6BE77E83" w14:textId="77777777" w:rsidR="00EE3948" w:rsidRPr="004600FD" w:rsidRDefault="00EE3948" w:rsidP="00497CB1">
      <w:pPr>
        <w:pStyle w:val="ListParagraph"/>
        <w:numPr>
          <w:ilvl w:val="0"/>
          <w:numId w:val="6"/>
        </w:numPr>
        <w:autoSpaceDE w:val="0"/>
        <w:autoSpaceDN w:val="0"/>
        <w:adjustRightInd w:val="0"/>
        <w:jc w:val="both"/>
        <w:rPr>
          <w:rFonts w:ascii="Book Antiqua" w:hAnsi="Book Antiqua"/>
        </w:rPr>
      </w:pPr>
      <w:r w:rsidRPr="004600FD">
        <w:rPr>
          <w:rFonts w:ascii="Book Antiqua" w:hAnsi="Book Antiqua"/>
        </w:rPr>
        <w:t>Para dorëzimit të aplikimit tek ofruesi i mbështetjes financiare të gjithë partnerët do të lexojnë tekstin e thirrjes publike dhe udhëzimet për dorëzimin e aplikacioneve dhe të kuptojnë rolin e tyre në projekt/program;</w:t>
      </w:r>
    </w:p>
    <w:p w14:paraId="2AED5237" w14:textId="77777777" w:rsidR="00EE3948" w:rsidRPr="004600FD" w:rsidRDefault="00EE3948" w:rsidP="00497CB1">
      <w:pPr>
        <w:pStyle w:val="ListParagraph"/>
        <w:numPr>
          <w:ilvl w:val="0"/>
          <w:numId w:val="6"/>
        </w:numPr>
        <w:autoSpaceDE w:val="0"/>
        <w:autoSpaceDN w:val="0"/>
        <w:adjustRightInd w:val="0"/>
        <w:jc w:val="both"/>
        <w:rPr>
          <w:rFonts w:ascii="Book Antiqua" w:hAnsi="Book Antiqua"/>
        </w:rPr>
      </w:pPr>
      <w:r w:rsidRPr="004600FD">
        <w:rPr>
          <w:rFonts w:ascii="Book Antiqua" w:hAnsi="Book Antiqua"/>
        </w:rPr>
        <w:t xml:space="preserve">Të gjithë partnerët autorizojnë Aplikuesin për t'i përfaqësuar ata në të gjitha marrëdhëniet me </w:t>
      </w:r>
      <w:r w:rsidR="00926F3D" w:rsidRPr="004600FD">
        <w:rPr>
          <w:rFonts w:ascii="Book Antiqua" w:hAnsi="Book Antiqua"/>
        </w:rPr>
        <w:t>MAPL</w:t>
      </w:r>
      <w:r w:rsidRPr="004600FD">
        <w:rPr>
          <w:rFonts w:ascii="Book Antiqua" w:hAnsi="Book Antiqua"/>
        </w:rPr>
        <w:t>-në në kontekstin e zbatimit të projektit/programit;</w:t>
      </w:r>
    </w:p>
    <w:p w14:paraId="6D77CDBC" w14:textId="77777777" w:rsidR="00EE3948" w:rsidRPr="004600FD" w:rsidRDefault="00EE3948" w:rsidP="00497CB1">
      <w:pPr>
        <w:pStyle w:val="ListParagraph"/>
        <w:numPr>
          <w:ilvl w:val="0"/>
          <w:numId w:val="6"/>
        </w:numPr>
        <w:autoSpaceDE w:val="0"/>
        <w:autoSpaceDN w:val="0"/>
        <w:adjustRightInd w:val="0"/>
        <w:jc w:val="both"/>
        <w:rPr>
          <w:rFonts w:ascii="Book Antiqua" w:hAnsi="Book Antiqua"/>
        </w:rPr>
      </w:pPr>
      <w:r w:rsidRPr="004600FD">
        <w:rPr>
          <w:rFonts w:ascii="Book Antiqua" w:hAnsi="Book Antiqua"/>
        </w:rPr>
        <w:t>Aplikuesi dhe të gjitha organizatat partnere do të takohen rregullisht dhe të punojnë së bashku për zbatimin e projektit/programit, vlerësimin dhe shqyrtimin e mënyrave për tejkalimin e sfidave dhe vështirësive në zbatimin e projektit;</w:t>
      </w:r>
    </w:p>
    <w:p w14:paraId="281CA99F" w14:textId="77777777" w:rsidR="00EE3948" w:rsidRPr="004600FD" w:rsidRDefault="00EE3948" w:rsidP="00497CB1">
      <w:pPr>
        <w:pStyle w:val="ListParagraph"/>
        <w:numPr>
          <w:ilvl w:val="0"/>
          <w:numId w:val="6"/>
        </w:numPr>
        <w:autoSpaceDE w:val="0"/>
        <w:autoSpaceDN w:val="0"/>
        <w:adjustRightInd w:val="0"/>
        <w:jc w:val="both"/>
        <w:rPr>
          <w:rFonts w:ascii="Book Antiqua" w:hAnsi="Book Antiqua"/>
        </w:rPr>
      </w:pPr>
      <w:r w:rsidRPr="004600FD">
        <w:rPr>
          <w:rFonts w:ascii="Book Antiqua" w:hAnsi="Book Antiqua"/>
        </w:rPr>
        <w:t xml:space="preserve">Të gjithë partnerët do të marrin pjesë në përgatitjen e pasqyrave të përbashkëta përshkruese dhe të veçanta financiare dhe aplikuesi në emër të të gjithë partnerëve paraqet ato tek </w:t>
      </w:r>
      <w:r w:rsidR="00926F3D" w:rsidRPr="004600FD">
        <w:rPr>
          <w:rFonts w:ascii="Book Antiqua" w:hAnsi="Book Antiqua"/>
        </w:rPr>
        <w:t>MAPL</w:t>
      </w:r>
      <w:r w:rsidRPr="004600FD">
        <w:rPr>
          <w:rFonts w:ascii="Book Antiqua" w:hAnsi="Book Antiqua"/>
        </w:rPr>
        <w:t>;</w:t>
      </w:r>
    </w:p>
    <w:p w14:paraId="6EA40A35" w14:textId="77777777" w:rsidR="00EE3948" w:rsidRPr="004600FD" w:rsidRDefault="00EE3948" w:rsidP="00497CB1">
      <w:pPr>
        <w:pStyle w:val="ListParagraph"/>
        <w:numPr>
          <w:ilvl w:val="0"/>
          <w:numId w:val="6"/>
        </w:numPr>
        <w:autoSpaceDE w:val="0"/>
        <w:autoSpaceDN w:val="0"/>
        <w:adjustRightInd w:val="0"/>
        <w:jc w:val="both"/>
        <w:rPr>
          <w:rFonts w:ascii="Book Antiqua" w:hAnsi="Book Antiqua"/>
        </w:rPr>
      </w:pPr>
      <w:r w:rsidRPr="004600FD">
        <w:rPr>
          <w:rFonts w:ascii="Book Antiqua" w:hAnsi="Book Antiqua"/>
        </w:rPr>
        <w:t>Propozimi për ndryshime në partnerët e projektit duhet të bëhet me marrëveshje në mes të partnerëve ndërsa aplikuesi e dorëzon atë tek ofruesi i mbështetjes financiare.</w:t>
      </w:r>
    </w:p>
    <w:p w14:paraId="26287E1B" w14:textId="77777777" w:rsidR="00EE3948" w:rsidRPr="004600FD" w:rsidRDefault="00EE3948" w:rsidP="001C662F">
      <w:pPr>
        <w:autoSpaceDE w:val="0"/>
        <w:autoSpaceDN w:val="0"/>
        <w:adjustRightInd w:val="0"/>
        <w:jc w:val="both"/>
        <w:rPr>
          <w:rFonts w:ascii="Book Antiqua" w:hAnsi="Book Antiqua"/>
        </w:rPr>
      </w:pPr>
    </w:p>
    <w:p w14:paraId="497A91A4" w14:textId="6589D849" w:rsidR="00EE3948" w:rsidRPr="004600FD" w:rsidRDefault="00FE5150" w:rsidP="00FE5150">
      <w:pPr>
        <w:pStyle w:val="Heading2"/>
        <w:spacing w:before="0" w:line="240" w:lineRule="auto"/>
        <w:jc w:val="both"/>
        <w:rPr>
          <w:color w:val="auto"/>
          <w:sz w:val="24"/>
          <w:szCs w:val="24"/>
        </w:rPr>
      </w:pPr>
      <w:r w:rsidRPr="004600FD">
        <w:rPr>
          <w:color w:val="auto"/>
          <w:sz w:val="24"/>
          <w:szCs w:val="24"/>
        </w:rPr>
        <w:t xml:space="preserve">3. </w:t>
      </w:r>
      <w:bookmarkStart w:id="5" w:name="_Toc138076047"/>
      <w:r w:rsidR="00EE3948" w:rsidRPr="004600FD">
        <w:rPr>
          <w:color w:val="auto"/>
          <w:sz w:val="24"/>
          <w:szCs w:val="24"/>
        </w:rPr>
        <w:t>Shpenzimet e pranueshme dhe të papranueshme</w:t>
      </w:r>
      <w:bookmarkEnd w:id="5"/>
    </w:p>
    <w:p w14:paraId="7E320F06" w14:textId="77777777" w:rsidR="00871E1B" w:rsidRPr="004600FD" w:rsidRDefault="00871E1B" w:rsidP="00871E1B">
      <w:pPr>
        <w:pStyle w:val="ListParagraph"/>
        <w:ind w:left="360"/>
        <w:rPr>
          <w:lang w:eastAsia="en-US"/>
        </w:rPr>
      </w:pPr>
    </w:p>
    <w:p w14:paraId="61776033" w14:textId="77777777" w:rsidR="00EE3948" w:rsidRPr="004600FD" w:rsidRDefault="00EE3948" w:rsidP="001C662F">
      <w:pPr>
        <w:pStyle w:val="Heading3"/>
        <w:spacing w:before="0"/>
        <w:jc w:val="both"/>
        <w:rPr>
          <w:rFonts w:ascii="Book Antiqua" w:hAnsi="Book Antiqua" w:cs="Times New Roman"/>
          <w:color w:val="auto"/>
        </w:rPr>
      </w:pPr>
      <w:bookmarkStart w:id="6" w:name="_Toc138076048"/>
      <w:r w:rsidRPr="004600FD">
        <w:rPr>
          <w:rFonts w:ascii="Book Antiqua" w:hAnsi="Book Antiqua" w:cs="Times New Roman"/>
          <w:color w:val="auto"/>
        </w:rPr>
        <w:t>3.1 Shpenzimet e pranueshme që do të financohen përmes thirrjes</w:t>
      </w:r>
      <w:bookmarkEnd w:id="6"/>
    </w:p>
    <w:p w14:paraId="3BB26AA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14:paraId="46B2789C" w14:textId="77777777" w:rsidR="00EE3948" w:rsidRPr="004600FD" w:rsidRDefault="00EE3948" w:rsidP="001C662F">
      <w:pPr>
        <w:autoSpaceDE w:val="0"/>
        <w:autoSpaceDN w:val="0"/>
        <w:adjustRightInd w:val="0"/>
        <w:jc w:val="both"/>
        <w:rPr>
          <w:rFonts w:ascii="Book Antiqua" w:hAnsi="Book Antiqua"/>
          <w:b/>
          <w:bCs/>
        </w:rPr>
      </w:pPr>
    </w:p>
    <w:p w14:paraId="47C9E0BF" w14:textId="20EFC0D2" w:rsidR="00EE3948" w:rsidRPr="004600FD" w:rsidRDefault="00EE3948" w:rsidP="001C662F">
      <w:pPr>
        <w:pStyle w:val="Heading3"/>
        <w:spacing w:before="0"/>
        <w:jc w:val="both"/>
        <w:rPr>
          <w:rFonts w:ascii="Book Antiqua" w:hAnsi="Book Antiqua" w:cs="Times New Roman"/>
          <w:color w:val="auto"/>
        </w:rPr>
      </w:pPr>
      <w:bookmarkStart w:id="7" w:name="_Toc138076049"/>
      <w:r w:rsidRPr="004600FD">
        <w:rPr>
          <w:rFonts w:ascii="Book Antiqua" w:hAnsi="Book Antiqua" w:cs="Times New Roman"/>
          <w:color w:val="auto"/>
        </w:rPr>
        <w:t>3.2 Shpenzimet e drejtpërdrejta të pranueshme</w:t>
      </w:r>
      <w:bookmarkEnd w:id="7"/>
    </w:p>
    <w:p w14:paraId="28C4F7AE" w14:textId="77777777" w:rsidR="004600FD" w:rsidRPr="004600FD" w:rsidRDefault="004600FD" w:rsidP="004600FD"/>
    <w:p w14:paraId="26BFE4B1"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Shpenzimet sipas kostove të pranueshme direkte përfshijnë shpenzimet që janë direkt të lidhura me zbatimin e disa aktiviteteve projektit ose të programit të propozuar, të tilla si:</w:t>
      </w:r>
    </w:p>
    <w:p w14:paraId="2AB523F5" w14:textId="77777777" w:rsidR="00EE3948" w:rsidRPr="004600FD" w:rsidRDefault="00EE3948" w:rsidP="00497CB1">
      <w:pPr>
        <w:pStyle w:val="ListParagraph"/>
        <w:numPr>
          <w:ilvl w:val="0"/>
          <w:numId w:val="7"/>
        </w:numPr>
        <w:autoSpaceDE w:val="0"/>
        <w:autoSpaceDN w:val="0"/>
        <w:adjustRightInd w:val="0"/>
        <w:jc w:val="both"/>
        <w:rPr>
          <w:rFonts w:ascii="Book Antiqua" w:hAnsi="Book Antiqua"/>
        </w:rPr>
      </w:pPr>
      <w:r w:rsidRPr="004600FD">
        <w:rPr>
          <w:rFonts w:ascii="Book Antiqua" w:hAnsi="Book Antiqua"/>
        </w:rPr>
        <w:t>Organizimi i aktiviteteve edukuese, tryeza të rrumbullakëta (në mënyrë të veçantë duhet të identifikohet lloji i aktivitetit, çmimi i secilit shërbim dhe grupi i synuar).</w:t>
      </w:r>
    </w:p>
    <w:p w14:paraId="023136B0" w14:textId="77777777" w:rsidR="00EE3948" w:rsidRPr="004600FD" w:rsidRDefault="00EE3948" w:rsidP="00497CB1">
      <w:pPr>
        <w:pStyle w:val="ListParagraph"/>
        <w:numPr>
          <w:ilvl w:val="0"/>
          <w:numId w:val="7"/>
        </w:numPr>
        <w:autoSpaceDE w:val="0"/>
        <w:autoSpaceDN w:val="0"/>
        <w:adjustRightInd w:val="0"/>
        <w:jc w:val="both"/>
        <w:rPr>
          <w:rFonts w:ascii="Book Antiqua" w:hAnsi="Book Antiqua"/>
        </w:rPr>
      </w:pPr>
      <w:r w:rsidRPr="004600FD">
        <w:rPr>
          <w:rFonts w:ascii="Book Antiqua" w:hAnsi="Book Antiqua"/>
        </w:rPr>
        <w:t>Material shpenzues për zbatimin e projektit;</w:t>
      </w:r>
    </w:p>
    <w:p w14:paraId="350BB8C2" w14:textId="77777777" w:rsidR="00EE3948" w:rsidRPr="004600FD" w:rsidRDefault="00EE3948" w:rsidP="00497CB1">
      <w:pPr>
        <w:pStyle w:val="ListParagraph"/>
        <w:numPr>
          <w:ilvl w:val="0"/>
          <w:numId w:val="7"/>
        </w:numPr>
        <w:autoSpaceDE w:val="0"/>
        <w:autoSpaceDN w:val="0"/>
        <w:adjustRightInd w:val="0"/>
        <w:jc w:val="both"/>
        <w:rPr>
          <w:rFonts w:ascii="Book Antiqua" w:hAnsi="Book Antiqua"/>
        </w:rPr>
      </w:pPr>
      <w:r w:rsidRPr="004600FD">
        <w:rPr>
          <w:rFonts w:ascii="Book Antiqua" w:hAnsi="Book Antiqua"/>
        </w:rPr>
        <w:t>Shërbime grafike (prepress, shërbimet për shtypjen e fletushkave, broshurave, revistave, etj, duke specifikuar llojin dhe qëllimin e shërbimit</w:t>
      </w:r>
      <w:r w:rsidR="00E17B75" w:rsidRPr="004600FD">
        <w:rPr>
          <w:rFonts w:ascii="Book Antiqua" w:hAnsi="Book Antiqua"/>
        </w:rPr>
        <w:t>, sasinë, çmimin e njësisë, etj</w:t>
      </w:r>
      <w:r w:rsidRPr="004600FD">
        <w:rPr>
          <w:rFonts w:ascii="Book Antiqua" w:hAnsi="Book Antiqua"/>
        </w:rPr>
        <w:t>);</w:t>
      </w:r>
    </w:p>
    <w:p w14:paraId="1DBBB483" w14:textId="77777777" w:rsidR="00EE3948" w:rsidRPr="004600FD" w:rsidRDefault="00EE3948" w:rsidP="00497CB1">
      <w:pPr>
        <w:pStyle w:val="ListParagraph"/>
        <w:numPr>
          <w:ilvl w:val="0"/>
          <w:numId w:val="7"/>
        </w:numPr>
        <w:autoSpaceDE w:val="0"/>
        <w:autoSpaceDN w:val="0"/>
        <w:adjustRightInd w:val="0"/>
        <w:jc w:val="both"/>
        <w:rPr>
          <w:rFonts w:ascii="Book Antiqua" w:hAnsi="Book Antiqua"/>
        </w:rPr>
      </w:pPr>
      <w:r w:rsidRPr="004600FD">
        <w:rPr>
          <w:rFonts w:ascii="Book Antiqua" w:hAnsi="Book Antiqua"/>
        </w:rPr>
        <w:lastRenderedPageBreak/>
        <w:t>Shërbimet e reklamimit (televizionit dhe radio prezantime, mirëmbajtjes ueb faqeve, njoftimet në gazeta, materiale reklamuese, etj, duke përcaktuar llojin e promovimit, kohëzgjatjen dhe koston e shërbimeve);</w:t>
      </w:r>
    </w:p>
    <w:p w14:paraId="4508BB63" w14:textId="77777777" w:rsidR="00EE3948" w:rsidRPr="004600FD" w:rsidRDefault="00EE3948" w:rsidP="00497CB1">
      <w:pPr>
        <w:pStyle w:val="ListParagraph"/>
        <w:numPr>
          <w:ilvl w:val="0"/>
          <w:numId w:val="7"/>
        </w:numPr>
        <w:autoSpaceDE w:val="0"/>
        <w:autoSpaceDN w:val="0"/>
        <w:adjustRightInd w:val="0"/>
        <w:jc w:val="both"/>
        <w:rPr>
          <w:rFonts w:ascii="Book Antiqua" w:hAnsi="Book Antiqua"/>
        </w:rPr>
      </w:pPr>
      <w:r w:rsidRPr="004600FD">
        <w:rPr>
          <w:rFonts w:ascii="Book Antiqua" w:hAnsi="Book Antiqua"/>
        </w:rPr>
        <w:t>Shpenzimet e përfaqësimit që kanë të bëjnë me organizimin aktiviteteve të projektit/programit (duke treguar qëllimin dhe numrin e pritshëm të pjesëmarrësve, etj);</w:t>
      </w:r>
    </w:p>
    <w:p w14:paraId="7B09AED6" w14:textId="77777777" w:rsidR="00EE3948" w:rsidRPr="004600FD" w:rsidRDefault="00EE3948" w:rsidP="00497CB1">
      <w:pPr>
        <w:pStyle w:val="ListParagraph"/>
        <w:numPr>
          <w:ilvl w:val="0"/>
          <w:numId w:val="7"/>
        </w:numPr>
        <w:autoSpaceDE w:val="0"/>
        <w:autoSpaceDN w:val="0"/>
        <w:adjustRightInd w:val="0"/>
        <w:jc w:val="both"/>
        <w:rPr>
          <w:rFonts w:ascii="Book Antiqua" w:hAnsi="Book Antiqua"/>
        </w:rPr>
      </w:pPr>
      <w:r w:rsidRPr="004600FD">
        <w:rPr>
          <w:rFonts w:ascii="Book Antiqua" w:hAnsi="Book Antiqua"/>
        </w:rPr>
        <w:t>Shpenzimet e pagave dhe pagesave për menaxherët e projektit/programit, të kontraktorëve të projektit nga organizatat dhe/ose partnerët e jashtëm të përfshirë në projekt (kontratat e të drejtave të autorit dhe të drejtave pronësore, kontratat tjera, kontratat e punësimit), duke specifikuar emrin e personave të angazhuar, kompetencat e tyre profesionale, numrin e muajve të angazhimit dhe shumën mujore bruto të kompensimit;</w:t>
      </w:r>
    </w:p>
    <w:p w14:paraId="3D853AD5" w14:textId="77777777" w:rsidR="00EE3948" w:rsidRPr="004600FD" w:rsidRDefault="00EE3948" w:rsidP="00497CB1">
      <w:pPr>
        <w:pStyle w:val="ListParagraph"/>
        <w:numPr>
          <w:ilvl w:val="0"/>
          <w:numId w:val="7"/>
        </w:numPr>
        <w:autoSpaceDE w:val="0"/>
        <w:autoSpaceDN w:val="0"/>
        <w:adjustRightInd w:val="0"/>
        <w:jc w:val="both"/>
        <w:rPr>
          <w:rFonts w:ascii="Book Antiqua" w:hAnsi="Book Antiqua"/>
        </w:rPr>
      </w:pPr>
      <w:r w:rsidRPr="004600FD">
        <w:rPr>
          <w:rFonts w:ascii="Book Antiqua" w:hAnsi="Book Antiqua"/>
        </w:rPr>
        <w:t>Shpenzimet e komunikimit (shpenzimet e telefonit, internetit, etj);</w:t>
      </w:r>
    </w:p>
    <w:p w14:paraId="3B2ED738" w14:textId="77777777" w:rsidR="00EE3948" w:rsidRPr="004600FD" w:rsidRDefault="00EE3948" w:rsidP="00497CB1">
      <w:pPr>
        <w:pStyle w:val="ListParagraph"/>
        <w:numPr>
          <w:ilvl w:val="0"/>
          <w:numId w:val="7"/>
        </w:numPr>
        <w:autoSpaceDE w:val="0"/>
        <w:autoSpaceDN w:val="0"/>
        <w:adjustRightInd w:val="0"/>
        <w:jc w:val="both"/>
        <w:rPr>
          <w:rFonts w:ascii="Book Antiqua" w:hAnsi="Book Antiqua"/>
        </w:rPr>
      </w:pPr>
      <w:r w:rsidRPr="004600FD">
        <w:rPr>
          <w:rFonts w:ascii="Book Antiqua" w:hAnsi="Book Antiqua"/>
        </w:rPr>
        <w:t>Shpenzimet për prokurimin e paisjeve të nevojshme për zbatimin e projektit (identifikimi i paisjes, lloji dhe shuma);</w:t>
      </w:r>
    </w:p>
    <w:p w14:paraId="0F035105" w14:textId="77777777" w:rsidR="00EE3948" w:rsidRPr="004600FD" w:rsidRDefault="00EE3948" w:rsidP="00497CB1">
      <w:pPr>
        <w:pStyle w:val="ListParagraph"/>
        <w:numPr>
          <w:ilvl w:val="0"/>
          <w:numId w:val="7"/>
        </w:numPr>
        <w:autoSpaceDE w:val="0"/>
        <w:autoSpaceDN w:val="0"/>
        <w:adjustRightInd w:val="0"/>
        <w:jc w:val="both"/>
        <w:rPr>
          <w:rFonts w:ascii="Book Antiqua" w:hAnsi="Book Antiqua"/>
        </w:rPr>
      </w:pPr>
      <w:r w:rsidRPr="004600FD">
        <w:rPr>
          <w:rFonts w:ascii="Book Antiqua" w:hAnsi="Book Antiqua"/>
        </w:rPr>
        <w:t xml:space="preserve">Shpenzimet e udhëtimit për organizimin e aktivitetit (akomodimi, transporti, </w:t>
      </w:r>
      <w:r w:rsidR="00E17B75" w:rsidRPr="004600FD">
        <w:rPr>
          <w:rFonts w:ascii="Book Antiqua" w:hAnsi="Book Antiqua"/>
        </w:rPr>
        <w:t>mëditjet</w:t>
      </w:r>
      <w:r w:rsidRPr="004600FD">
        <w:rPr>
          <w:rFonts w:ascii="Book Antiqua" w:hAnsi="Book Antiqua"/>
        </w:rPr>
        <w:t xml:space="preserve">) duke specifikuar numrin e pjesëmarrësve, destinacionin, qëllimin e udhëtimit, llojin e </w:t>
      </w:r>
      <w:r w:rsidR="00E17B75" w:rsidRPr="004600FD">
        <w:rPr>
          <w:rFonts w:ascii="Book Antiqua" w:hAnsi="Book Antiqua"/>
        </w:rPr>
        <w:t>transportit</w:t>
      </w:r>
      <w:r w:rsidRPr="004600FD">
        <w:rPr>
          <w:rFonts w:ascii="Book Antiqua" w:hAnsi="Book Antiqua"/>
        </w:rPr>
        <w:t>, llojin e akomodimit dhe numrin e netëve;</w:t>
      </w:r>
    </w:p>
    <w:p w14:paraId="0D47DFD9" w14:textId="77777777" w:rsidR="00EE3948" w:rsidRPr="004600FD" w:rsidRDefault="00EE3948" w:rsidP="00497CB1">
      <w:pPr>
        <w:pStyle w:val="ListParagraph"/>
        <w:numPr>
          <w:ilvl w:val="0"/>
          <w:numId w:val="7"/>
        </w:numPr>
        <w:autoSpaceDE w:val="0"/>
        <w:autoSpaceDN w:val="0"/>
        <w:adjustRightInd w:val="0"/>
        <w:jc w:val="both"/>
        <w:rPr>
          <w:rFonts w:ascii="Book Antiqua" w:hAnsi="Book Antiqua"/>
        </w:rPr>
      </w:pPr>
      <w:r w:rsidRPr="004600FD">
        <w:rPr>
          <w:rFonts w:ascii="Book Antiqua" w:hAnsi="Book Antiqua"/>
        </w:rPr>
        <w:t>Kostot e paparashikuara nuk duhet të kalojnë më shum</w:t>
      </w:r>
      <w:r w:rsidR="00E17B75" w:rsidRPr="004600FD">
        <w:rPr>
          <w:rFonts w:ascii="Book Antiqua" w:hAnsi="Book Antiqua"/>
        </w:rPr>
        <w:t xml:space="preserve"> </w:t>
      </w:r>
      <w:r w:rsidRPr="004600FD">
        <w:rPr>
          <w:rFonts w:ascii="Book Antiqua" w:hAnsi="Book Antiqua"/>
        </w:rPr>
        <w:t>së se 5% të shumës totale të projektit të finacuar.</w:t>
      </w:r>
    </w:p>
    <w:p w14:paraId="19632FB2" w14:textId="77777777" w:rsidR="00EE3948" w:rsidRPr="004600FD" w:rsidRDefault="00EE3948" w:rsidP="001C662F">
      <w:pPr>
        <w:pStyle w:val="ListParagraph"/>
        <w:autoSpaceDE w:val="0"/>
        <w:autoSpaceDN w:val="0"/>
        <w:adjustRightInd w:val="0"/>
        <w:ind w:left="810"/>
        <w:jc w:val="both"/>
        <w:rPr>
          <w:rFonts w:ascii="Book Antiqua" w:hAnsi="Book Antiqua"/>
        </w:rPr>
      </w:pPr>
    </w:p>
    <w:p w14:paraId="0D298B6C" w14:textId="41CDC937" w:rsidR="00EE3948" w:rsidRPr="004600FD" w:rsidRDefault="00EE3948" w:rsidP="001C662F">
      <w:pPr>
        <w:pStyle w:val="Heading3"/>
        <w:spacing w:before="0"/>
        <w:jc w:val="both"/>
        <w:rPr>
          <w:rFonts w:ascii="Book Antiqua" w:hAnsi="Book Antiqua" w:cs="Times New Roman"/>
          <w:color w:val="auto"/>
        </w:rPr>
      </w:pPr>
      <w:bookmarkStart w:id="8" w:name="_Toc138076050"/>
      <w:r w:rsidRPr="004600FD">
        <w:rPr>
          <w:rFonts w:ascii="Book Antiqua" w:hAnsi="Book Antiqua" w:cs="Times New Roman"/>
          <w:color w:val="auto"/>
        </w:rPr>
        <w:t>3.3 Shpenzimet e papranueshme</w:t>
      </w:r>
      <w:bookmarkEnd w:id="8"/>
    </w:p>
    <w:p w14:paraId="0EAD116F" w14:textId="77777777" w:rsidR="004600FD" w:rsidRPr="004600FD" w:rsidRDefault="004600FD" w:rsidP="004600FD"/>
    <w:p w14:paraId="0DD653DA"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Shpenzimet e papranueshme përfshijnë, për shembull:</w:t>
      </w:r>
    </w:p>
    <w:p w14:paraId="725B8CB6"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Investimet në kapital apo kredi për investime, fonde të garancisë;</w:t>
      </w:r>
    </w:p>
    <w:p w14:paraId="3D321D00"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Kostot e blerjes së pajisjeve, mobiljeve, dhe punëve të vogla ndërtimore në qoftë se kalojnë vlerën prej 10% të totalit të kostove të pranueshme të projektit;</w:t>
      </w:r>
    </w:p>
    <w:p w14:paraId="468F5EA5"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Shpenzimet e interesit për borxhin;</w:t>
      </w:r>
    </w:p>
    <w:p w14:paraId="052EAB06"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Gjobat, ndëshkimet financiare dhe shpenzimet e procedurave gjyqësore;</w:t>
      </w:r>
    </w:p>
    <w:p w14:paraId="6A63B8CE"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Pagesa e bonuse për punonjësit;</w:t>
      </w:r>
    </w:p>
    <w:p w14:paraId="0EB59673"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Detyrimet bankare për hapjen dhe administrimin e llogarive, tarifat për transfertat financiare dhe tarifat e tjera krejtësisht të një natyre financiare;</w:t>
      </w:r>
    </w:p>
    <w:p w14:paraId="6759648F"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Kostot që tashmë janë të financuara nga burime publike apo shpenzime në periudhën e projektit të financuar nga burime të tjera;</w:t>
      </w:r>
    </w:p>
    <w:p w14:paraId="6B73B749"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Blerja e pajisjeve të përdorura, makineri dhe mobilje etj;</w:t>
      </w:r>
    </w:p>
    <w:p w14:paraId="514B5697"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Kostot që nuk mbulohen nga marrëveshja (kontrata me ofruesin e mbështetjes financiare);</w:t>
      </w:r>
    </w:p>
    <w:p w14:paraId="5245CE6C"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Donacionet bamirëse;</w:t>
      </w:r>
    </w:p>
    <w:p w14:paraId="5B0CF0D4"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Kredi për organizata të tjera apo individ;</w:t>
      </w:r>
    </w:p>
    <w:p w14:paraId="1A7FEEED" w14:textId="77777777" w:rsidR="00EE3948" w:rsidRPr="004600FD" w:rsidRDefault="00EE3948" w:rsidP="00497CB1">
      <w:pPr>
        <w:pStyle w:val="ListParagraph"/>
        <w:numPr>
          <w:ilvl w:val="0"/>
          <w:numId w:val="8"/>
        </w:numPr>
        <w:autoSpaceDE w:val="0"/>
        <w:autoSpaceDN w:val="0"/>
        <w:adjustRightInd w:val="0"/>
        <w:jc w:val="both"/>
        <w:rPr>
          <w:rFonts w:ascii="Book Antiqua" w:hAnsi="Book Antiqua"/>
        </w:rPr>
      </w:pPr>
      <w:r w:rsidRPr="004600FD">
        <w:rPr>
          <w:rFonts w:ascii="Book Antiqua" w:hAnsi="Book Antiqua"/>
        </w:rPr>
        <w:t>Kostot e tjera që nuk janë të lidhura direkt me përmbajtjen dhe objektivat e projektit.</w:t>
      </w:r>
    </w:p>
    <w:p w14:paraId="38FDC1E1" w14:textId="77777777" w:rsidR="00EE3948" w:rsidRPr="004600FD" w:rsidRDefault="00EE3948" w:rsidP="001C662F">
      <w:pPr>
        <w:autoSpaceDE w:val="0"/>
        <w:autoSpaceDN w:val="0"/>
        <w:adjustRightInd w:val="0"/>
        <w:jc w:val="both"/>
        <w:rPr>
          <w:rFonts w:ascii="Book Antiqua" w:hAnsi="Book Antiqua"/>
        </w:rPr>
      </w:pPr>
    </w:p>
    <w:p w14:paraId="7A03AF06" w14:textId="77777777" w:rsidR="00871E1B" w:rsidRPr="004600FD" w:rsidRDefault="00871E1B" w:rsidP="001C662F">
      <w:pPr>
        <w:autoSpaceDE w:val="0"/>
        <w:autoSpaceDN w:val="0"/>
        <w:adjustRightInd w:val="0"/>
        <w:jc w:val="both"/>
        <w:rPr>
          <w:rFonts w:ascii="Book Antiqua" w:hAnsi="Book Antiqua"/>
        </w:rPr>
      </w:pPr>
    </w:p>
    <w:p w14:paraId="7A5E74A9" w14:textId="77777777" w:rsidR="00EE3948" w:rsidRPr="004600FD" w:rsidRDefault="00335E88" w:rsidP="00335E88">
      <w:pPr>
        <w:pStyle w:val="Heading1"/>
        <w:spacing w:line="240" w:lineRule="auto"/>
        <w:jc w:val="both"/>
        <w:rPr>
          <w:color w:val="auto"/>
        </w:rPr>
      </w:pPr>
      <w:bookmarkStart w:id="9" w:name="_Toc138076051"/>
      <w:r w:rsidRPr="004600FD">
        <w:rPr>
          <w:color w:val="auto"/>
        </w:rPr>
        <w:lastRenderedPageBreak/>
        <w:t xml:space="preserve">4. </w:t>
      </w:r>
      <w:r w:rsidR="00EE3948" w:rsidRPr="004600FD">
        <w:rPr>
          <w:color w:val="auto"/>
        </w:rPr>
        <w:t>Si të aplikoni</w:t>
      </w:r>
      <w:bookmarkEnd w:id="9"/>
    </w:p>
    <w:p w14:paraId="14AE5E6D" w14:textId="77777777" w:rsidR="00335E88" w:rsidRPr="004600FD" w:rsidRDefault="00335E88" w:rsidP="00335E88">
      <w:pPr>
        <w:pStyle w:val="Heading2"/>
        <w:spacing w:before="0" w:line="240" w:lineRule="auto"/>
        <w:jc w:val="both"/>
        <w:rPr>
          <w:rFonts w:cs="Times New Roman"/>
          <w:color w:val="auto"/>
          <w:sz w:val="24"/>
          <w:szCs w:val="24"/>
        </w:rPr>
      </w:pPr>
    </w:p>
    <w:p w14:paraId="006925C9" w14:textId="77777777" w:rsidR="00EE3948" w:rsidRPr="004600FD" w:rsidRDefault="00EE3948" w:rsidP="00335E88">
      <w:pPr>
        <w:pStyle w:val="Heading2"/>
        <w:spacing w:before="0" w:line="240" w:lineRule="auto"/>
        <w:jc w:val="both"/>
        <w:rPr>
          <w:color w:val="auto"/>
          <w:sz w:val="24"/>
          <w:szCs w:val="24"/>
        </w:rPr>
      </w:pPr>
      <w:bookmarkStart w:id="10" w:name="_Toc138076052"/>
      <w:r w:rsidRPr="004600FD">
        <w:rPr>
          <w:rFonts w:cs="Times New Roman"/>
          <w:color w:val="auto"/>
          <w:sz w:val="24"/>
          <w:szCs w:val="24"/>
        </w:rPr>
        <w:t>Lista e dokumenteve të nevojshme</w:t>
      </w:r>
      <w:r w:rsidR="00335E88" w:rsidRPr="004600FD">
        <w:rPr>
          <w:rFonts w:cs="Times New Roman"/>
          <w:color w:val="auto"/>
          <w:sz w:val="24"/>
          <w:szCs w:val="24"/>
        </w:rPr>
        <w:t xml:space="preserve"> </w:t>
      </w:r>
      <w:r w:rsidRPr="004600FD">
        <w:rPr>
          <w:color w:val="auto"/>
          <w:sz w:val="24"/>
          <w:szCs w:val="24"/>
        </w:rPr>
        <w:t>Aplikimi do të konsiderohet i plotë nëse përmban të gjitha format e aplikimit dhe anekset e detyrueshme siç kërkohet në thirrjen publike dhe dokumentacionin e thirrjes si në vijim:</w:t>
      </w:r>
      <w:bookmarkEnd w:id="10"/>
    </w:p>
    <w:p w14:paraId="5CDB4D9C" w14:textId="77777777" w:rsidR="00EE3948" w:rsidRPr="004600FD" w:rsidRDefault="00EE3948" w:rsidP="00497CB1">
      <w:pPr>
        <w:pStyle w:val="ListParagraph"/>
        <w:numPr>
          <w:ilvl w:val="0"/>
          <w:numId w:val="1"/>
        </w:numPr>
        <w:autoSpaceDE w:val="0"/>
        <w:autoSpaceDN w:val="0"/>
        <w:adjustRightInd w:val="0"/>
        <w:jc w:val="both"/>
        <w:rPr>
          <w:rFonts w:ascii="Book Antiqua" w:hAnsi="Book Antiqua"/>
        </w:rPr>
      </w:pPr>
      <w:r w:rsidRPr="004600FD">
        <w:rPr>
          <w:rFonts w:ascii="Book Antiqua" w:hAnsi="Book Antiqua"/>
        </w:rPr>
        <w:t>Formulari i projekt-propozimit;</w:t>
      </w:r>
    </w:p>
    <w:p w14:paraId="643D3F59" w14:textId="77777777" w:rsidR="00EE3948" w:rsidRPr="004600FD" w:rsidRDefault="00EE3948" w:rsidP="00497CB1">
      <w:pPr>
        <w:pStyle w:val="ListParagraph"/>
        <w:numPr>
          <w:ilvl w:val="0"/>
          <w:numId w:val="1"/>
        </w:numPr>
        <w:autoSpaceDE w:val="0"/>
        <w:autoSpaceDN w:val="0"/>
        <w:adjustRightInd w:val="0"/>
        <w:jc w:val="both"/>
        <w:rPr>
          <w:rFonts w:ascii="Book Antiqua" w:hAnsi="Book Antiqua"/>
        </w:rPr>
      </w:pPr>
      <w:r w:rsidRPr="004600FD">
        <w:rPr>
          <w:rFonts w:ascii="Book Antiqua" w:hAnsi="Book Antiqua"/>
        </w:rPr>
        <w:t>Formulari i propozim buxhetit;</w:t>
      </w:r>
    </w:p>
    <w:p w14:paraId="1CB43438" w14:textId="77777777" w:rsidR="00EE3948" w:rsidRPr="004600FD" w:rsidRDefault="00EE3948" w:rsidP="00497CB1">
      <w:pPr>
        <w:pStyle w:val="ListParagraph"/>
        <w:numPr>
          <w:ilvl w:val="0"/>
          <w:numId w:val="1"/>
        </w:numPr>
        <w:autoSpaceDE w:val="0"/>
        <w:autoSpaceDN w:val="0"/>
        <w:adjustRightInd w:val="0"/>
        <w:jc w:val="both"/>
        <w:rPr>
          <w:rFonts w:ascii="Book Antiqua" w:hAnsi="Book Antiqua"/>
        </w:rPr>
      </w:pPr>
      <w:r w:rsidRPr="004600FD">
        <w:rPr>
          <w:rFonts w:ascii="Book Antiqua" w:hAnsi="Book Antiqua"/>
        </w:rPr>
        <w:t>Formulari i deklaratës së partneritetit (nëse është e aplikueshme);</w:t>
      </w:r>
    </w:p>
    <w:p w14:paraId="4843F7A0" w14:textId="77777777" w:rsidR="00EE3948" w:rsidRPr="004600FD" w:rsidRDefault="00EE3948" w:rsidP="00497CB1">
      <w:pPr>
        <w:pStyle w:val="ListParagraph"/>
        <w:numPr>
          <w:ilvl w:val="0"/>
          <w:numId w:val="1"/>
        </w:numPr>
        <w:autoSpaceDE w:val="0"/>
        <w:autoSpaceDN w:val="0"/>
        <w:adjustRightInd w:val="0"/>
        <w:jc w:val="both"/>
        <w:rPr>
          <w:rFonts w:ascii="Book Antiqua" w:hAnsi="Book Antiqua"/>
        </w:rPr>
      </w:pPr>
      <w:r w:rsidRPr="004600FD">
        <w:rPr>
          <w:rFonts w:ascii="Book Antiqua" w:hAnsi="Book Antiqua"/>
        </w:rPr>
        <w:t>Kopja e certifikatës së regjistrimit të OJQ-së;</w:t>
      </w:r>
    </w:p>
    <w:p w14:paraId="727F8033" w14:textId="77777777" w:rsidR="00EE3948" w:rsidRPr="004600FD" w:rsidRDefault="00EE3948" w:rsidP="00497CB1">
      <w:pPr>
        <w:pStyle w:val="ListParagraph"/>
        <w:numPr>
          <w:ilvl w:val="0"/>
          <w:numId w:val="1"/>
        </w:numPr>
        <w:autoSpaceDE w:val="0"/>
        <w:autoSpaceDN w:val="0"/>
        <w:adjustRightInd w:val="0"/>
        <w:jc w:val="both"/>
        <w:rPr>
          <w:rFonts w:ascii="Book Antiqua" w:hAnsi="Book Antiqua"/>
        </w:rPr>
      </w:pPr>
      <w:r w:rsidRPr="004600FD">
        <w:rPr>
          <w:rFonts w:ascii="Book Antiqua" w:hAnsi="Book Antiqua"/>
        </w:rPr>
        <w:t>Kopja e certifikatës së numrit fiskal;</w:t>
      </w:r>
    </w:p>
    <w:p w14:paraId="206624E2" w14:textId="77777777" w:rsidR="00EE3948" w:rsidRPr="004600FD" w:rsidRDefault="00EE3948" w:rsidP="00497CB1">
      <w:pPr>
        <w:pStyle w:val="ListParagraph"/>
        <w:numPr>
          <w:ilvl w:val="0"/>
          <w:numId w:val="1"/>
        </w:numPr>
        <w:autoSpaceDE w:val="0"/>
        <w:autoSpaceDN w:val="0"/>
        <w:adjustRightInd w:val="0"/>
        <w:jc w:val="both"/>
        <w:rPr>
          <w:rFonts w:ascii="Book Antiqua" w:hAnsi="Book Antiqua"/>
        </w:rPr>
      </w:pPr>
      <w:r w:rsidRPr="004600FD">
        <w:rPr>
          <w:rFonts w:ascii="Book Antiqua" w:hAnsi="Book Antiqua"/>
        </w:rPr>
        <w:t>Forma e deklaratës të mungesës së financimit të dyfishtë;</w:t>
      </w:r>
    </w:p>
    <w:p w14:paraId="09A1AB6D" w14:textId="77777777" w:rsidR="00EE3948" w:rsidRPr="004600FD" w:rsidRDefault="00EE3948" w:rsidP="00497CB1">
      <w:pPr>
        <w:pStyle w:val="ListParagraph"/>
        <w:numPr>
          <w:ilvl w:val="0"/>
          <w:numId w:val="1"/>
        </w:numPr>
        <w:autoSpaceDE w:val="0"/>
        <w:autoSpaceDN w:val="0"/>
        <w:adjustRightInd w:val="0"/>
        <w:jc w:val="both"/>
        <w:rPr>
          <w:rFonts w:ascii="Book Antiqua" w:hAnsi="Book Antiqua"/>
        </w:rPr>
      </w:pPr>
      <w:r w:rsidRPr="004600FD">
        <w:rPr>
          <w:rFonts w:ascii="Book Antiqua" w:hAnsi="Book Antiqua"/>
        </w:rPr>
        <w:t>Forma e deklarimit të projekteve apo programeve të OJQ-ve të financuara nga burimet publike të financimit;</w:t>
      </w:r>
    </w:p>
    <w:p w14:paraId="1A3A265A" w14:textId="7B3C027D" w:rsidR="00EE3948" w:rsidRPr="004600FD" w:rsidRDefault="00EE3948" w:rsidP="00497CB1">
      <w:pPr>
        <w:numPr>
          <w:ilvl w:val="0"/>
          <w:numId w:val="1"/>
        </w:numPr>
        <w:contextualSpacing/>
        <w:jc w:val="both"/>
        <w:rPr>
          <w:rFonts w:ascii="Book Antiqua" w:hAnsi="Book Antiqua"/>
        </w:rPr>
      </w:pPr>
      <w:r w:rsidRPr="004600FD">
        <w:rPr>
          <w:rFonts w:ascii="Book Antiqua" w:hAnsi="Book Antiqua"/>
        </w:rPr>
        <w:t xml:space="preserve">Formulari për </w:t>
      </w:r>
      <w:r w:rsidR="004D5743" w:rsidRPr="004600FD">
        <w:rPr>
          <w:rFonts w:ascii="Book Antiqua" w:hAnsi="Book Antiqua"/>
        </w:rPr>
        <w:t>deklaratën</w:t>
      </w:r>
      <w:r w:rsidRPr="004600FD">
        <w:rPr>
          <w:rFonts w:ascii="Book Antiqua" w:hAnsi="Book Antiqua"/>
        </w:rPr>
        <w:t xml:space="preserve"> mbi aktivitetet e përshkruara të programit/projektit.</w:t>
      </w:r>
    </w:p>
    <w:p w14:paraId="43DE158C" w14:textId="256C8335" w:rsidR="00EE3948" w:rsidRDefault="00EE3948" w:rsidP="00497CB1">
      <w:pPr>
        <w:pStyle w:val="ListParagraph"/>
        <w:numPr>
          <w:ilvl w:val="0"/>
          <w:numId w:val="1"/>
        </w:numPr>
        <w:autoSpaceDE w:val="0"/>
        <w:autoSpaceDN w:val="0"/>
        <w:adjustRightInd w:val="0"/>
        <w:jc w:val="both"/>
        <w:rPr>
          <w:rFonts w:ascii="Book Antiqua" w:hAnsi="Book Antiqua"/>
        </w:rPr>
      </w:pPr>
      <w:r w:rsidRPr="004600FD">
        <w:rPr>
          <w:rFonts w:ascii="Book Antiqua" w:hAnsi="Book Antiqua"/>
        </w:rPr>
        <w:t>Deklaratë vjetore për vitin 202</w:t>
      </w:r>
      <w:r w:rsidR="006360EC">
        <w:rPr>
          <w:rFonts w:ascii="Book Antiqua" w:hAnsi="Book Antiqua"/>
        </w:rPr>
        <w:t>4</w:t>
      </w:r>
      <w:r w:rsidRPr="004600FD">
        <w:rPr>
          <w:rFonts w:ascii="Book Antiqua" w:hAnsi="Book Antiqua"/>
        </w:rPr>
        <w:t>, (nga ATK );</w:t>
      </w:r>
    </w:p>
    <w:p w14:paraId="59515211" w14:textId="74B45A11" w:rsidR="002C3AB7" w:rsidRPr="006717DB" w:rsidRDefault="002C3AB7" w:rsidP="006717DB">
      <w:pPr>
        <w:pStyle w:val="ListParagraph"/>
        <w:numPr>
          <w:ilvl w:val="0"/>
          <w:numId w:val="1"/>
        </w:numPr>
        <w:jc w:val="both"/>
        <w:rPr>
          <w:rFonts w:ascii="Book Antiqua" w:hAnsi="Book Antiqua"/>
        </w:rPr>
      </w:pPr>
      <w:r w:rsidRPr="002C3AB7">
        <w:rPr>
          <w:rFonts w:ascii="Book Antiqua" w:hAnsi="Book Antiqua"/>
        </w:rPr>
        <w:t xml:space="preserve">Dokument/e që dëshmojnë mbi qarkullimin e përgjithshëm të OJQ-së gjatë 3 viteve të fundit para datës së publikimit të kësaj thirrje publike, të cilat duhet të jenë të barabarta me ose të tejkalojnë vlerën </w:t>
      </w:r>
      <w:r w:rsidR="005C186C">
        <w:rPr>
          <w:rFonts w:ascii="Book Antiqua" w:hAnsi="Book Antiqua"/>
        </w:rPr>
        <w:t xml:space="preserve">e përgjithshme </w:t>
      </w:r>
      <w:r w:rsidRPr="002C3AB7">
        <w:rPr>
          <w:rFonts w:ascii="Book Antiqua" w:hAnsi="Book Antiqua"/>
        </w:rPr>
        <w:t>150,000 €</w:t>
      </w:r>
      <w:r w:rsidR="005C186C">
        <w:rPr>
          <w:rFonts w:ascii="Book Antiqua" w:hAnsi="Book Antiqua"/>
        </w:rPr>
        <w:t>;</w:t>
      </w:r>
    </w:p>
    <w:p w14:paraId="39ED874F" w14:textId="77777777" w:rsidR="00EE3948" w:rsidRPr="004600FD" w:rsidRDefault="00EE3948" w:rsidP="002C3AB7">
      <w:pPr>
        <w:pStyle w:val="ListParagraph"/>
        <w:numPr>
          <w:ilvl w:val="0"/>
          <w:numId w:val="1"/>
        </w:numPr>
        <w:autoSpaceDE w:val="0"/>
        <w:autoSpaceDN w:val="0"/>
        <w:adjustRightInd w:val="0"/>
        <w:jc w:val="both"/>
        <w:rPr>
          <w:rFonts w:ascii="Book Antiqua" w:hAnsi="Book Antiqua"/>
        </w:rPr>
      </w:pPr>
      <w:r w:rsidRPr="004600FD">
        <w:rPr>
          <w:rFonts w:ascii="Book Antiqua" w:hAnsi="Book Antiqua"/>
        </w:rPr>
        <w:t>Certifikatë nga Administrata Tatimore e Kosovës në lidhje me gjendjen e borxhit publik me validitet në ditën e aplikimit, me të cilën vërtetohet se aplikuesi nuk ka borxhe aktuale tatimore të pashlyera apo obligime tjera tatimore, ose është në marrëveshje për shlyerjen e borxhit me ATK;</w:t>
      </w:r>
    </w:p>
    <w:p w14:paraId="686CA74E" w14:textId="0D0CDFF4" w:rsidR="00EE3948" w:rsidRDefault="002C3AB7" w:rsidP="002C3AB7">
      <w:pPr>
        <w:pStyle w:val="ListParagraph"/>
        <w:numPr>
          <w:ilvl w:val="0"/>
          <w:numId w:val="1"/>
        </w:numPr>
        <w:autoSpaceDE w:val="0"/>
        <w:autoSpaceDN w:val="0"/>
        <w:adjustRightInd w:val="0"/>
        <w:jc w:val="both"/>
        <w:rPr>
          <w:rFonts w:ascii="Book Antiqua" w:hAnsi="Book Antiqua"/>
        </w:rPr>
      </w:pPr>
      <w:r>
        <w:rPr>
          <w:rFonts w:ascii="Book Antiqua" w:hAnsi="Book Antiqua"/>
        </w:rPr>
        <w:t>Dëshmi</w:t>
      </w:r>
      <w:r w:rsidR="00EE3948" w:rsidRPr="004600FD">
        <w:rPr>
          <w:rFonts w:ascii="Book Antiqua" w:hAnsi="Book Antiqua"/>
        </w:rPr>
        <w:t xml:space="preserve"> se personi përgjegjës në OJQ dhe menaxheri i projektit nuk janë nën hetime për vepra penale;</w:t>
      </w:r>
    </w:p>
    <w:p w14:paraId="74A646E5" w14:textId="252B7504" w:rsidR="00C86EB7" w:rsidRPr="006717DB" w:rsidRDefault="00C86EB7" w:rsidP="006717DB">
      <w:pPr>
        <w:numPr>
          <w:ilvl w:val="0"/>
          <w:numId w:val="1"/>
        </w:numPr>
        <w:autoSpaceDE w:val="0"/>
        <w:autoSpaceDN w:val="0"/>
        <w:adjustRightInd w:val="0"/>
        <w:contextualSpacing/>
        <w:jc w:val="both"/>
        <w:rPr>
          <w:rFonts w:ascii="Book Antiqua" w:eastAsiaTheme="minorHAnsi" w:hAnsi="Book Antiqua"/>
          <w:color w:val="000000"/>
          <w:lang w:eastAsia="en-US"/>
        </w:rPr>
      </w:pPr>
      <w:r w:rsidRPr="001030FA">
        <w:rPr>
          <w:rFonts w:ascii="Book Antiqua" w:eastAsiaTheme="minorHAnsi" w:hAnsi="Book Antiqua"/>
          <w:color w:val="000000"/>
          <w:lang w:eastAsia="en-US"/>
        </w:rPr>
        <w:t>D</w:t>
      </w:r>
      <w:r>
        <w:rPr>
          <w:rFonts w:ascii="Book Antiqua" w:eastAsiaTheme="minorHAnsi" w:hAnsi="Book Antiqua"/>
          <w:color w:val="000000"/>
          <w:lang w:eastAsia="en-US"/>
        </w:rPr>
        <w:t>ë</w:t>
      </w:r>
      <w:r w:rsidRPr="001030FA">
        <w:rPr>
          <w:rFonts w:ascii="Book Antiqua" w:eastAsiaTheme="minorHAnsi" w:hAnsi="Book Antiqua"/>
          <w:color w:val="000000"/>
          <w:lang w:eastAsia="en-US"/>
        </w:rPr>
        <w:t>shmi se ndaj OJQ-s</w:t>
      </w:r>
      <w:r>
        <w:rPr>
          <w:rFonts w:ascii="Book Antiqua" w:eastAsiaTheme="minorHAnsi" w:hAnsi="Book Antiqua"/>
          <w:color w:val="000000"/>
          <w:lang w:eastAsia="en-US"/>
        </w:rPr>
        <w:t>ë</w:t>
      </w:r>
      <w:r w:rsidRPr="001030FA">
        <w:rPr>
          <w:rFonts w:ascii="Book Antiqua" w:eastAsiaTheme="minorHAnsi" w:hAnsi="Book Antiqua"/>
          <w:color w:val="000000"/>
          <w:lang w:eastAsia="en-US"/>
        </w:rPr>
        <w:t xml:space="preserve"> nuk ka evidencë se ësht</w:t>
      </w:r>
      <w:r>
        <w:rPr>
          <w:rFonts w:ascii="Book Antiqua" w:eastAsiaTheme="minorHAnsi" w:hAnsi="Book Antiqua"/>
          <w:color w:val="000000"/>
          <w:lang w:eastAsia="en-US"/>
        </w:rPr>
        <w:t>ë</w:t>
      </w:r>
      <w:r w:rsidRPr="001030FA">
        <w:rPr>
          <w:rFonts w:ascii="Book Antiqua" w:eastAsiaTheme="minorHAnsi" w:hAnsi="Book Antiqua"/>
          <w:color w:val="000000"/>
          <w:lang w:eastAsia="en-US"/>
        </w:rPr>
        <w:t xml:space="preserve"> shpallur i falimentuar ose insolvent gjat</w:t>
      </w:r>
      <w:r>
        <w:rPr>
          <w:rFonts w:ascii="Book Antiqua" w:eastAsiaTheme="minorHAnsi" w:hAnsi="Book Antiqua"/>
          <w:color w:val="000000"/>
          <w:lang w:eastAsia="en-US"/>
        </w:rPr>
        <w:t>ë</w:t>
      </w:r>
      <w:r w:rsidRPr="001030FA">
        <w:rPr>
          <w:rFonts w:ascii="Book Antiqua" w:eastAsiaTheme="minorHAnsi" w:hAnsi="Book Antiqua"/>
          <w:color w:val="000000"/>
          <w:lang w:eastAsia="en-US"/>
        </w:rPr>
        <w:t xml:space="preserve"> dy (2) viteve t</w:t>
      </w:r>
      <w:r>
        <w:rPr>
          <w:rFonts w:ascii="Book Antiqua" w:eastAsiaTheme="minorHAnsi" w:hAnsi="Book Antiqua"/>
          <w:color w:val="000000"/>
          <w:lang w:eastAsia="en-US"/>
        </w:rPr>
        <w:t>ë</w:t>
      </w:r>
      <w:r w:rsidRPr="001030FA">
        <w:rPr>
          <w:rFonts w:ascii="Book Antiqua" w:eastAsiaTheme="minorHAnsi" w:hAnsi="Book Antiqua"/>
          <w:color w:val="000000"/>
          <w:lang w:eastAsia="en-US"/>
        </w:rPr>
        <w:t xml:space="preserve"> kaluara, dhe se ndaj t</w:t>
      </w:r>
      <w:r>
        <w:rPr>
          <w:rFonts w:ascii="Book Antiqua" w:eastAsiaTheme="minorHAnsi" w:hAnsi="Book Antiqua"/>
          <w:color w:val="000000"/>
          <w:lang w:eastAsia="en-US"/>
        </w:rPr>
        <w:t>ë</w:t>
      </w:r>
      <w:r w:rsidRPr="001030FA">
        <w:rPr>
          <w:rFonts w:ascii="Book Antiqua" w:eastAsiaTheme="minorHAnsi" w:hAnsi="Book Antiqua"/>
          <w:color w:val="000000"/>
          <w:lang w:eastAsia="en-US"/>
        </w:rPr>
        <w:t xml:space="preserve"> nj</w:t>
      </w:r>
      <w:r>
        <w:rPr>
          <w:rFonts w:ascii="Book Antiqua" w:eastAsiaTheme="minorHAnsi" w:hAnsi="Book Antiqua"/>
          <w:color w:val="000000"/>
          <w:lang w:eastAsia="en-US"/>
        </w:rPr>
        <w:t>e</w:t>
      </w:r>
      <w:r w:rsidRPr="001030FA">
        <w:rPr>
          <w:rFonts w:ascii="Book Antiqua" w:eastAsiaTheme="minorHAnsi" w:hAnsi="Book Antiqua"/>
          <w:color w:val="000000"/>
          <w:lang w:eastAsia="en-US"/>
        </w:rPr>
        <w:t xml:space="preserve">jtit </w:t>
      </w:r>
      <w:r>
        <w:rPr>
          <w:rFonts w:ascii="Book Antiqua" w:eastAsiaTheme="minorHAnsi" w:hAnsi="Book Antiqua"/>
          <w:color w:val="000000"/>
          <w:lang w:eastAsia="en-US"/>
        </w:rPr>
        <w:t>ë</w:t>
      </w:r>
      <w:r w:rsidRPr="001030FA">
        <w:rPr>
          <w:rFonts w:ascii="Book Antiqua" w:eastAsiaTheme="minorHAnsi" w:hAnsi="Book Antiqua"/>
          <w:color w:val="000000"/>
          <w:lang w:eastAsia="en-US"/>
        </w:rPr>
        <w:t>sht</w:t>
      </w:r>
      <w:r>
        <w:rPr>
          <w:rFonts w:ascii="Book Antiqua" w:eastAsiaTheme="minorHAnsi" w:hAnsi="Book Antiqua"/>
          <w:color w:val="000000"/>
          <w:lang w:eastAsia="en-US"/>
        </w:rPr>
        <w:t>ë</w:t>
      </w:r>
      <w:r w:rsidRPr="001030FA">
        <w:rPr>
          <w:rFonts w:ascii="Book Antiqua" w:eastAsiaTheme="minorHAnsi" w:hAnsi="Book Antiqua"/>
          <w:color w:val="000000"/>
          <w:lang w:eastAsia="en-US"/>
        </w:rPr>
        <w:t xml:space="preserve"> iniciuar procedura e falimentimit, p</w:t>
      </w:r>
      <w:r>
        <w:rPr>
          <w:rFonts w:ascii="Book Antiqua" w:eastAsiaTheme="minorHAnsi" w:hAnsi="Book Antiqua"/>
          <w:color w:val="000000"/>
          <w:lang w:eastAsia="en-US"/>
        </w:rPr>
        <w:t>ë</w:t>
      </w:r>
      <w:r w:rsidRPr="001030FA">
        <w:rPr>
          <w:rFonts w:ascii="Book Antiqua" w:eastAsiaTheme="minorHAnsi" w:hAnsi="Book Antiqua"/>
          <w:color w:val="000000"/>
          <w:lang w:eastAsia="en-US"/>
        </w:rPr>
        <w:t>rkat</w:t>
      </w:r>
      <w:r>
        <w:rPr>
          <w:rFonts w:ascii="Book Antiqua" w:eastAsiaTheme="minorHAnsi" w:hAnsi="Book Antiqua"/>
          <w:color w:val="000000"/>
          <w:lang w:eastAsia="en-US"/>
        </w:rPr>
        <w:t>ë</w:t>
      </w:r>
      <w:r w:rsidRPr="001030FA">
        <w:rPr>
          <w:rFonts w:ascii="Book Antiqua" w:eastAsiaTheme="minorHAnsi" w:hAnsi="Book Antiqua"/>
          <w:color w:val="000000"/>
          <w:lang w:eastAsia="en-US"/>
        </w:rPr>
        <w:t>sisht e likuidimit</w:t>
      </w:r>
      <w:r>
        <w:rPr>
          <w:rFonts w:ascii="Book Antiqua" w:eastAsiaTheme="minorHAnsi" w:hAnsi="Book Antiqua"/>
          <w:color w:val="000000"/>
          <w:lang w:eastAsia="en-US"/>
        </w:rPr>
        <w:t>;</w:t>
      </w:r>
    </w:p>
    <w:p w14:paraId="3B6AC65E" w14:textId="27D3D25D" w:rsidR="002C3AB7" w:rsidRPr="006717DB" w:rsidRDefault="002C3AB7" w:rsidP="006717DB">
      <w:pPr>
        <w:pStyle w:val="ListParagraph"/>
        <w:numPr>
          <w:ilvl w:val="0"/>
          <w:numId w:val="1"/>
        </w:numPr>
        <w:jc w:val="both"/>
        <w:rPr>
          <w:rFonts w:ascii="Book Antiqua" w:hAnsi="Book Antiqua"/>
        </w:rPr>
      </w:pPr>
      <w:r w:rsidRPr="002C3AB7">
        <w:rPr>
          <w:rFonts w:ascii="Book Antiqua" w:hAnsi="Book Antiqua"/>
        </w:rPr>
        <w:t>Organizatat që aplikojnë në këtë thirrje, duhet që që në 5 vitet para datës së publikimit të kësaj thirrje publike të kenë së paku tre (3) referenca/dëshmi relevante për projekte të realizuara që janë relevante me qëllimin e kësaj thirrje dhe kanë kontribuar në mënyrë të drejtpërdrejt në qeverisjen lokale</w:t>
      </w:r>
      <w:r w:rsidR="00C86EB7">
        <w:rPr>
          <w:rFonts w:ascii="Book Antiqua" w:hAnsi="Book Antiqua"/>
        </w:rPr>
        <w:t>;</w:t>
      </w:r>
    </w:p>
    <w:p w14:paraId="695AFFBF" w14:textId="77777777" w:rsidR="00EE3948" w:rsidRPr="004600FD" w:rsidRDefault="00EE3948" w:rsidP="00497CB1">
      <w:pPr>
        <w:pStyle w:val="ListParagraph"/>
        <w:numPr>
          <w:ilvl w:val="0"/>
          <w:numId w:val="1"/>
        </w:numPr>
        <w:autoSpaceDE w:val="0"/>
        <w:autoSpaceDN w:val="0"/>
        <w:adjustRightInd w:val="0"/>
        <w:jc w:val="both"/>
        <w:rPr>
          <w:rFonts w:ascii="Book Antiqua" w:hAnsi="Book Antiqua"/>
        </w:rPr>
      </w:pPr>
      <w:r w:rsidRPr="004600FD">
        <w:rPr>
          <w:rFonts w:ascii="Book Antiqua" w:hAnsi="Book Antiqua"/>
        </w:rPr>
        <w:t>Konfirmimi nga banka për llogarinë aktive të OJQ-së.</w:t>
      </w:r>
    </w:p>
    <w:p w14:paraId="63121E8C" w14:textId="77777777" w:rsidR="00EE3948" w:rsidRPr="004600FD" w:rsidRDefault="00EE3948" w:rsidP="001C662F">
      <w:pPr>
        <w:autoSpaceDE w:val="0"/>
        <w:autoSpaceDN w:val="0"/>
        <w:adjustRightInd w:val="0"/>
        <w:jc w:val="both"/>
        <w:rPr>
          <w:rFonts w:ascii="Book Antiqua" w:hAnsi="Book Antiqua"/>
        </w:rPr>
      </w:pPr>
    </w:p>
    <w:p w14:paraId="492ACABC"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 xml:space="preserve">Propozimet do të dorëzohen vetëm në formularët e paraparë, të cilat së bashku me Udhëzimet për Aplikantët, janë në dispozicion në </w:t>
      </w:r>
      <w:r w:rsidR="00335E88" w:rsidRPr="004600FD">
        <w:rPr>
          <w:rFonts w:ascii="Book Antiqua" w:hAnsi="Book Antiqua"/>
        </w:rPr>
        <w:t>w</w:t>
      </w:r>
      <w:r w:rsidRPr="004600FD">
        <w:rPr>
          <w:rFonts w:ascii="Book Antiqua" w:hAnsi="Book Antiqua"/>
        </w:rPr>
        <w:t>eb faqen e M</w:t>
      </w:r>
      <w:r w:rsidR="00335E88" w:rsidRPr="004600FD">
        <w:rPr>
          <w:rFonts w:ascii="Book Antiqua" w:hAnsi="Book Antiqua"/>
        </w:rPr>
        <w:t>APL</w:t>
      </w:r>
      <w:r w:rsidRPr="004600FD">
        <w:rPr>
          <w:rFonts w:ascii="Book Antiqua" w:hAnsi="Book Antiqua"/>
        </w:rPr>
        <w:t xml:space="preserve">-së. </w:t>
      </w:r>
    </w:p>
    <w:p w14:paraId="09B05B07" w14:textId="77777777" w:rsidR="00EE3948" w:rsidRPr="004600FD" w:rsidRDefault="00EE3948" w:rsidP="001C662F">
      <w:pPr>
        <w:autoSpaceDE w:val="0"/>
        <w:autoSpaceDN w:val="0"/>
        <w:adjustRightInd w:val="0"/>
        <w:jc w:val="both"/>
        <w:rPr>
          <w:rFonts w:ascii="Book Antiqua" w:hAnsi="Book Antiqua"/>
        </w:rPr>
      </w:pPr>
    </w:p>
    <w:p w14:paraId="4DA0CF05" w14:textId="77777777" w:rsidR="00EE3948" w:rsidRPr="004600FD" w:rsidRDefault="00EE3948" w:rsidP="00497CB1">
      <w:pPr>
        <w:pStyle w:val="Heading2"/>
        <w:numPr>
          <w:ilvl w:val="1"/>
          <w:numId w:val="17"/>
        </w:numPr>
        <w:spacing w:before="0" w:line="240" w:lineRule="auto"/>
        <w:ind w:left="360"/>
        <w:jc w:val="both"/>
        <w:rPr>
          <w:rFonts w:cs="Times New Roman"/>
          <w:color w:val="auto"/>
          <w:sz w:val="24"/>
          <w:szCs w:val="24"/>
        </w:rPr>
      </w:pPr>
      <w:bookmarkStart w:id="11" w:name="_Toc138076053"/>
      <w:r w:rsidRPr="004600FD">
        <w:rPr>
          <w:rFonts w:cs="Times New Roman"/>
          <w:color w:val="auto"/>
          <w:sz w:val="24"/>
          <w:szCs w:val="24"/>
        </w:rPr>
        <w:t>Forma e projekt propozimit</w:t>
      </w:r>
      <w:bookmarkEnd w:id="11"/>
    </w:p>
    <w:p w14:paraId="0FA8C8CE" w14:textId="07A0D9A8"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w:t>
      </w:r>
      <w:r w:rsidRPr="004600FD">
        <w:rPr>
          <w:rFonts w:ascii="Book Antiqua" w:hAnsi="Book Antiqua"/>
        </w:rPr>
        <w:lastRenderedPageBreak/>
        <w:t xml:space="preserve">konsideratë. </w:t>
      </w:r>
      <w:r w:rsidRPr="004600FD">
        <w:rPr>
          <w:rFonts w:ascii="Book Antiqua" w:hAnsi="Book Antiqua"/>
          <w:u w:val="single"/>
        </w:rPr>
        <w:t>Kjo formë duhet të jetë e nënshkruar nga përfaqësuesi i autorizuar dhe e vulosur.</w:t>
      </w:r>
      <w:r w:rsidRPr="004600FD">
        <w:rPr>
          <w:rFonts w:ascii="Book Antiqua" w:hAnsi="Book Antiqua"/>
        </w:rPr>
        <w:t xml:space="preserve"> </w:t>
      </w:r>
    </w:p>
    <w:p w14:paraId="592C2EB2" w14:textId="77777777" w:rsidR="00EE3948" w:rsidRPr="004600FD" w:rsidRDefault="00EE3948" w:rsidP="001C662F">
      <w:pPr>
        <w:autoSpaceDE w:val="0"/>
        <w:autoSpaceDN w:val="0"/>
        <w:adjustRightInd w:val="0"/>
        <w:jc w:val="both"/>
        <w:rPr>
          <w:rFonts w:ascii="Book Antiqua" w:hAnsi="Book Antiqua"/>
        </w:rPr>
      </w:pPr>
    </w:p>
    <w:p w14:paraId="0F0854C8" w14:textId="77777777" w:rsidR="00EE3948" w:rsidRPr="004600FD" w:rsidRDefault="00335E88" w:rsidP="00335E88">
      <w:pPr>
        <w:pStyle w:val="Heading2"/>
        <w:spacing w:before="0" w:line="240" w:lineRule="auto"/>
        <w:jc w:val="both"/>
        <w:rPr>
          <w:rFonts w:cs="Times New Roman"/>
          <w:color w:val="auto"/>
          <w:sz w:val="24"/>
          <w:szCs w:val="24"/>
        </w:rPr>
      </w:pPr>
      <w:bookmarkStart w:id="12" w:name="_Toc138076054"/>
      <w:r w:rsidRPr="004600FD">
        <w:rPr>
          <w:rFonts w:cs="Times New Roman"/>
          <w:color w:val="auto"/>
          <w:sz w:val="24"/>
          <w:szCs w:val="24"/>
        </w:rPr>
        <w:t xml:space="preserve">4.2 </w:t>
      </w:r>
      <w:r w:rsidR="00EE3948" w:rsidRPr="004600FD">
        <w:rPr>
          <w:rFonts w:cs="Times New Roman"/>
          <w:color w:val="auto"/>
          <w:sz w:val="24"/>
          <w:szCs w:val="24"/>
        </w:rPr>
        <w:t>Forma e propozim buxhetit</w:t>
      </w:r>
      <w:bookmarkEnd w:id="12"/>
    </w:p>
    <w:p w14:paraId="72544FBB" w14:textId="53B339C3"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 xml:space="preserve">Formulari i propozim buxhetit është pjesë e dokumentacionit të detyrueshëm. Propozim Buxheti i dorëzuar duhet të përmbaj informacion për të gjitha shpenzimet direkte dhe indirekte të projektit/programit të propozuar për financim. Nëse forma e buxhetiti nuk është e potësuar në tërësi, apo nuk është dorëzuar në formën përkatëse aplikimi nuk do të merret në konsideratë. Forma është e nevojshme të plotësohet me kompjuter. Nëse forma është plotësuar me dorë nuk do të merret në konsideratë. </w:t>
      </w:r>
      <w:r w:rsidRPr="004600FD">
        <w:rPr>
          <w:rFonts w:ascii="Book Antiqua" w:hAnsi="Book Antiqua"/>
          <w:u w:val="single"/>
        </w:rPr>
        <w:t>Kjo formë duhet të jetë e nënshkruar nga përfaqësuesi i autorizuar dhe e vulosur.</w:t>
      </w:r>
      <w:r w:rsidRPr="004600FD">
        <w:rPr>
          <w:rFonts w:ascii="Book Antiqua" w:hAnsi="Book Antiqua"/>
        </w:rPr>
        <w:t xml:space="preserve"> </w:t>
      </w:r>
    </w:p>
    <w:p w14:paraId="2783B3D1" w14:textId="77777777" w:rsidR="00EE3948" w:rsidRPr="004600FD" w:rsidRDefault="00EE3948" w:rsidP="001C662F">
      <w:pPr>
        <w:autoSpaceDE w:val="0"/>
        <w:autoSpaceDN w:val="0"/>
        <w:adjustRightInd w:val="0"/>
        <w:jc w:val="both"/>
        <w:rPr>
          <w:rFonts w:ascii="Book Antiqua" w:hAnsi="Book Antiqua"/>
        </w:rPr>
      </w:pPr>
    </w:p>
    <w:p w14:paraId="02962E93" w14:textId="77777777" w:rsidR="00EE3948" w:rsidRPr="004600FD" w:rsidRDefault="004E1F12" w:rsidP="004E1F12">
      <w:pPr>
        <w:pStyle w:val="Heading2"/>
        <w:spacing w:before="0" w:line="240" w:lineRule="auto"/>
        <w:jc w:val="both"/>
        <w:rPr>
          <w:rFonts w:cs="Times New Roman"/>
          <w:color w:val="auto"/>
          <w:sz w:val="24"/>
          <w:szCs w:val="24"/>
        </w:rPr>
      </w:pPr>
      <w:bookmarkStart w:id="13" w:name="_Toc138076055"/>
      <w:r w:rsidRPr="004600FD">
        <w:rPr>
          <w:rFonts w:eastAsia="Times New Roman" w:cs="Times New Roman"/>
          <w:color w:val="auto"/>
          <w:sz w:val="24"/>
          <w:szCs w:val="24"/>
          <w:lang w:eastAsia="sr-Latn-CS"/>
        </w:rPr>
        <w:t xml:space="preserve">4.3 </w:t>
      </w:r>
      <w:r w:rsidR="00EE3948" w:rsidRPr="004600FD">
        <w:rPr>
          <w:rFonts w:cs="Times New Roman"/>
          <w:color w:val="auto"/>
          <w:sz w:val="24"/>
          <w:szCs w:val="24"/>
        </w:rPr>
        <w:t>Dorëzimi i aplikacioneve</w:t>
      </w:r>
      <w:bookmarkEnd w:id="13"/>
    </w:p>
    <w:p w14:paraId="5685621E" w14:textId="4E0CC7AA" w:rsidR="00857D28" w:rsidRPr="004600FD" w:rsidRDefault="00857D28" w:rsidP="00857D28">
      <w:pPr>
        <w:autoSpaceDE w:val="0"/>
        <w:autoSpaceDN w:val="0"/>
        <w:adjustRightInd w:val="0"/>
        <w:jc w:val="both"/>
        <w:rPr>
          <w:rFonts w:ascii="Book Antiqua" w:eastAsiaTheme="minorHAnsi" w:hAnsi="Book Antiqua" w:cs="BookAntiqua"/>
          <w:lang w:eastAsia="en-US"/>
        </w:rPr>
      </w:pPr>
      <w:r w:rsidRPr="004600FD">
        <w:rPr>
          <w:rFonts w:ascii="Book Antiqua" w:eastAsiaTheme="minorHAnsi" w:hAnsi="Book Antiqua" w:cs="BookAntiqua"/>
          <w:lang w:eastAsia="en-US"/>
        </w:rPr>
        <w:t xml:space="preserve">Dorëzimi i aplikacioneve bëhet në </w:t>
      </w:r>
      <w:r w:rsidRPr="004600FD">
        <w:rPr>
          <w:rFonts w:ascii="Book Antiqua" w:hAnsi="Book Antiqua"/>
        </w:rPr>
        <w:t>Arkivin e MAPL</w:t>
      </w:r>
      <w:r w:rsidRPr="004600FD">
        <w:rPr>
          <w:rFonts w:ascii="Book Antiqua" w:eastAsiaTheme="minorHAnsi" w:hAnsi="Book Antiqua" w:cs="BookAntiqua"/>
          <w:lang w:eastAsia="en-US"/>
        </w:rPr>
        <w:t xml:space="preserve"> në zarf të mbyllur, </w:t>
      </w:r>
      <w:r w:rsidRPr="004600FD">
        <w:rPr>
          <w:rFonts w:ascii="Book Antiqua" w:eastAsiaTheme="minorHAnsi" w:hAnsi="Book Antiqua" w:cs="BookAntiqua"/>
          <w:i/>
          <w:lang w:eastAsia="en-US"/>
        </w:rPr>
        <w:t>(</w:t>
      </w:r>
      <w:r w:rsidRPr="004600FD">
        <w:rPr>
          <w:rFonts w:ascii="Book Antiqua" w:hAnsi="Book Antiqua"/>
          <w:i/>
        </w:rPr>
        <w:t xml:space="preserve">në pjesën e jashtme të zarfit duhet të shënohet emri i thirrjes publike, së bashku me emrin e plotë dhe adresën e aplikuesit) </w:t>
      </w:r>
      <w:r w:rsidRPr="004600FD">
        <w:rPr>
          <w:rFonts w:ascii="Book Antiqua" w:eastAsiaTheme="minorHAnsi" w:hAnsi="Book Antiqua" w:cs="BookAntiqua"/>
          <w:lang w:eastAsia="en-US"/>
        </w:rPr>
        <w:t>ku brenda zarfit vendoset një kopje e printuar e gjithë dokumentacionit origjinal të kërkuar, si dhe një kopje elektronike USB ose CD. Dokumentet e kompletuara dorëzohen vetëm fizikisht</w:t>
      </w:r>
      <w:r w:rsidR="00291115">
        <w:rPr>
          <w:rFonts w:ascii="Book Antiqua" w:eastAsiaTheme="minorHAnsi" w:hAnsi="Book Antiqua" w:cs="BookAntiqua"/>
          <w:lang w:eastAsia="en-US"/>
        </w:rPr>
        <w:t xml:space="preserve"> jo më vonë se data </w:t>
      </w:r>
      <w:r w:rsidR="00F269AA">
        <w:rPr>
          <w:rFonts w:ascii="Book Antiqua" w:eastAsiaTheme="minorHAnsi" w:hAnsi="Book Antiqua" w:cs="BookAntiqua"/>
          <w:lang w:eastAsia="en-US"/>
        </w:rPr>
        <w:t>09</w:t>
      </w:r>
      <w:r w:rsidR="00291115" w:rsidRPr="00291115">
        <w:rPr>
          <w:rFonts w:ascii="Book Antiqua" w:eastAsiaTheme="minorHAnsi" w:hAnsi="Book Antiqua" w:cs="BookAntiqua"/>
          <w:lang w:eastAsia="en-US"/>
        </w:rPr>
        <w:t xml:space="preserve">.07.2025 </w:t>
      </w:r>
      <w:r w:rsidR="00291115">
        <w:rPr>
          <w:rFonts w:ascii="Book Antiqua" w:eastAsiaTheme="minorHAnsi" w:hAnsi="Book Antiqua" w:cs="BookAntiqua"/>
          <w:lang w:eastAsia="en-US"/>
        </w:rPr>
        <w:t>ora 16:00</w:t>
      </w:r>
      <w:r w:rsidRPr="004600FD">
        <w:rPr>
          <w:rFonts w:ascii="Book Antiqua" w:eastAsiaTheme="minorHAnsi" w:hAnsi="Book Antiqua" w:cs="BookAntiqua"/>
          <w:lang w:eastAsia="en-US"/>
        </w:rPr>
        <w:t xml:space="preserve"> në adresën e mëposhtme:</w:t>
      </w:r>
    </w:p>
    <w:p w14:paraId="5611F2E3" w14:textId="77777777" w:rsidR="00857D28" w:rsidRPr="004600FD" w:rsidRDefault="00857D28" w:rsidP="00857D28">
      <w:pPr>
        <w:autoSpaceDE w:val="0"/>
        <w:autoSpaceDN w:val="0"/>
        <w:adjustRightInd w:val="0"/>
        <w:jc w:val="both"/>
        <w:rPr>
          <w:rFonts w:ascii="Book Antiqua" w:eastAsiaTheme="minorHAnsi" w:hAnsi="Book Antiqua" w:cs="BookAntiqua"/>
          <w:lang w:eastAsia="en-US"/>
        </w:rPr>
      </w:pPr>
      <w:r w:rsidRPr="004600FD">
        <w:rPr>
          <w:rFonts w:ascii="Book Antiqua" w:eastAsiaTheme="minorHAnsi" w:hAnsi="Book Antiqua" w:cs="BookAntiqua"/>
          <w:b/>
          <w:noProof/>
          <w:lang w:val="en-US" w:eastAsia="en-US"/>
        </w:rPr>
        <mc:AlternateContent>
          <mc:Choice Requires="wps">
            <w:drawing>
              <wp:anchor distT="0" distB="0" distL="114300" distR="114300" simplePos="0" relativeHeight="251664384" behindDoc="0" locked="0" layoutInCell="1" allowOverlap="1" wp14:anchorId="2233BC4E" wp14:editId="35CBB881">
                <wp:simplePos x="0" y="0"/>
                <wp:positionH relativeFrom="column">
                  <wp:posOffset>-8890</wp:posOffset>
                </wp:positionH>
                <wp:positionV relativeFrom="paragraph">
                  <wp:posOffset>45085</wp:posOffset>
                </wp:positionV>
                <wp:extent cx="5890895" cy="982980"/>
                <wp:effectExtent l="0" t="0" r="14605" b="26670"/>
                <wp:wrapThrough wrapText="bothSides">
                  <wp:wrapPolygon edited="0">
                    <wp:start x="0" y="0"/>
                    <wp:lineTo x="0" y="21767"/>
                    <wp:lineTo x="21584" y="21767"/>
                    <wp:lineTo x="21584"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0895" cy="982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57472C" w14:textId="77777777" w:rsidR="00857D28" w:rsidRPr="006324DB" w:rsidRDefault="00857D28" w:rsidP="00857D28">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Administrimit të Pushtetit Lokal</w:t>
                            </w:r>
                          </w:p>
                          <w:p w14:paraId="42522931" w14:textId="77777777" w:rsidR="00857D28" w:rsidRPr="00936A3E" w:rsidRDefault="00857D28" w:rsidP="00857D28">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w:t>
                            </w:r>
                            <w:r>
                              <w:rPr>
                                <w:rFonts w:ascii="Book Antiqua" w:hAnsi="Book Antiqua"/>
                                <w:color w:val="262626"/>
                                <w:sz w:val="22"/>
                                <w:szCs w:val="22"/>
                                <w:shd w:val="clear" w:color="auto" w:fill="FFFFFF"/>
                              </w:rPr>
                              <w:t>Qe</w:t>
                            </w:r>
                            <w:r w:rsidRPr="00936A3E">
                              <w:rPr>
                                <w:rFonts w:ascii="Book Antiqua" w:hAnsi="Book Antiqua"/>
                                <w:color w:val="262626"/>
                                <w:sz w:val="22"/>
                                <w:szCs w:val="22"/>
                                <w:shd w:val="clear" w:color="auto" w:fill="FFFFFF"/>
                              </w:rPr>
                              <w:t>verisë, ish-Pallati i Rilindjes, Kati I</w:t>
                            </w:r>
                            <w:r>
                              <w:rPr>
                                <w:rFonts w:ascii="Book Antiqua" w:hAnsi="Book Antiqua"/>
                                <w:color w:val="262626"/>
                                <w:sz w:val="22"/>
                                <w:szCs w:val="22"/>
                                <w:shd w:val="clear" w:color="auto" w:fill="FFFFFF"/>
                              </w:rPr>
                              <w:t xml:space="preserve"> (përdhese)</w:t>
                            </w:r>
                            <w:r w:rsidRPr="00936A3E">
                              <w:rPr>
                                <w:rFonts w:ascii="Book Antiqua" w:hAnsi="Book Antiqua"/>
                                <w:color w:val="262626"/>
                                <w:sz w:val="22"/>
                                <w:szCs w:val="22"/>
                                <w:shd w:val="clear" w:color="auto" w:fill="FFFFFF"/>
                              </w:rPr>
                              <w:t xml:space="preserve"> </w:t>
                            </w:r>
                          </w:p>
                          <w:p w14:paraId="65031E35" w14:textId="77777777" w:rsidR="00857D28" w:rsidRDefault="00857D28" w:rsidP="00857D28">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43AAB630" w14:textId="0AA00B51" w:rsidR="00857D28" w:rsidRPr="00B96FDC" w:rsidRDefault="00857D28" w:rsidP="00857D28">
                            <w:pPr>
                              <w:jc w:val="center"/>
                              <w:rPr>
                                <w:rFonts w:ascii="Book Antiqua" w:hAnsi="Book Antiqua"/>
                                <w:color w:val="000000" w:themeColor="text1"/>
                                <w:sz w:val="22"/>
                                <w:szCs w:val="22"/>
                              </w:rPr>
                            </w:pPr>
                            <w:r w:rsidRPr="00C274FB">
                              <w:rPr>
                                <w:rFonts w:ascii="Book Antiqua" w:hAnsi="Book Antiqua"/>
                                <w:color w:val="000000" w:themeColor="text1"/>
                                <w:sz w:val="22"/>
                                <w:szCs w:val="22"/>
                              </w:rPr>
                              <w:t>Kontakt:</w:t>
                            </w:r>
                            <w:r w:rsidRPr="00B96FDC">
                              <w:rPr>
                                <w:rFonts w:ascii="Book Antiqua" w:hAnsi="Book Antiqua"/>
                                <w:color w:val="000000" w:themeColor="text1"/>
                                <w:sz w:val="22"/>
                                <w:szCs w:val="22"/>
                              </w:rPr>
                              <w:t xml:space="preserve"> tel: +383(038) 200</w:t>
                            </w:r>
                            <w:r w:rsidR="004359D0">
                              <w:rPr>
                                <w:rFonts w:ascii="Book Antiqua" w:hAnsi="Book Antiqua"/>
                                <w:color w:val="000000" w:themeColor="text1"/>
                                <w:sz w:val="22"/>
                                <w:szCs w:val="22"/>
                              </w:rPr>
                              <w:t xml:space="preserve"> 64 209</w:t>
                            </w:r>
                            <w:r w:rsidRPr="00B96FDC">
                              <w:rPr>
                                <w:rFonts w:ascii="Book Antiqua" w:hAnsi="Book Antiqua"/>
                                <w:color w:val="000000" w:themeColor="text1"/>
                                <w:sz w:val="22"/>
                                <w:szCs w:val="22"/>
                              </w:rPr>
                              <w:t xml:space="preserve"> </w:t>
                            </w:r>
                          </w:p>
                          <w:p w14:paraId="5F347148" w14:textId="6B48A5BD" w:rsidR="00857D28" w:rsidRPr="0000034D" w:rsidRDefault="00C274FB" w:rsidP="00D14247">
                            <w:pPr>
                              <w:jc w:val="center"/>
                              <w:rPr>
                                <w:szCs w:val="22"/>
                              </w:rPr>
                            </w:pPr>
                            <w:r>
                              <w:rPr>
                                <w:rFonts w:ascii="Book Antiqua" w:hAnsi="Book Antiqua"/>
                                <w:color w:val="000000" w:themeColor="text1"/>
                                <w:sz w:val="22"/>
                                <w:szCs w:val="22"/>
                              </w:rPr>
                              <w:t>E</w:t>
                            </w:r>
                            <w:r w:rsidR="00857D28" w:rsidRPr="00B96FDC">
                              <w:rPr>
                                <w:rFonts w:ascii="Book Antiqua" w:hAnsi="Book Antiqua"/>
                                <w:color w:val="000000" w:themeColor="text1"/>
                                <w:sz w:val="22"/>
                                <w:szCs w:val="22"/>
                              </w:rPr>
                              <w:t>-mail:</w:t>
                            </w:r>
                            <w:r w:rsidR="00D14247">
                              <w:rPr>
                                <w:rFonts w:ascii="Book Antiqua" w:hAnsi="Book Antiqua"/>
                                <w:color w:val="000000" w:themeColor="text1"/>
                                <w:sz w:val="22"/>
                                <w:szCs w:val="22"/>
                              </w:rPr>
                              <w:t xml:space="preserve"> </w:t>
                            </w:r>
                            <w:hyperlink r:id="rId9" w:history="1">
                              <w:r w:rsidR="00D14247" w:rsidRPr="00EE1F00">
                                <w:rPr>
                                  <w:rStyle w:val="Hyperlink"/>
                                  <w:rFonts w:ascii="Book Antiqua" w:hAnsi="Book Antiqua"/>
                                  <w:sz w:val="22"/>
                                  <w:szCs w:val="22"/>
                                </w:rPr>
                                <w:t>info.mapl@rks-gov.net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33BC4E" id="Rectangle 1" o:spid="_x0000_s1026" style="position:absolute;left:0;text-align:left;margin-left:-.7pt;margin-top:3.55pt;width:463.85pt;height:7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" filled="f" strokecolor="black [3213]" strokeweight="1pt">
                <v:path arrowok="t"/>
                <v:textbox>
                  <w:txbxContent>
                    <w:p w14:paraId="2F57472C" w14:textId="77777777" w:rsidR="00857D28" w:rsidRPr="006324DB" w:rsidRDefault="00857D28" w:rsidP="00857D28">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Administrimit të Pushtetit Lokal</w:t>
                      </w:r>
                    </w:p>
                    <w:p w14:paraId="42522931" w14:textId="77777777" w:rsidR="00857D28" w:rsidRPr="00936A3E" w:rsidRDefault="00857D28" w:rsidP="00857D28">
                      <w:pPr>
                        <w:jc w:val="center"/>
                        <w:rPr>
                          <w:rFonts w:ascii="Book Antiqua" w:hAnsi="Book Antiqua"/>
                          <w:color w:val="000000" w:themeColor="text1"/>
                          <w:sz w:val="22"/>
                          <w:szCs w:val="22"/>
                        </w:rPr>
                      </w:pPr>
                      <w:r w:rsidRPr="00936A3E">
                        <w:rPr>
                          <w:rFonts w:ascii="Book Antiqua" w:hAnsi="Book Antiqua"/>
                          <w:color w:val="262626"/>
                          <w:sz w:val="22"/>
                          <w:szCs w:val="22"/>
                          <w:shd w:val="clear" w:color="auto" w:fill="FFFFFF"/>
                        </w:rPr>
                        <w:t xml:space="preserve">Adresa: Ndërtesa e </w:t>
                      </w:r>
                      <w:r>
                        <w:rPr>
                          <w:rFonts w:ascii="Book Antiqua" w:hAnsi="Book Antiqua"/>
                          <w:color w:val="262626"/>
                          <w:sz w:val="22"/>
                          <w:szCs w:val="22"/>
                          <w:shd w:val="clear" w:color="auto" w:fill="FFFFFF"/>
                        </w:rPr>
                        <w:t>Qe</w:t>
                      </w:r>
                      <w:r w:rsidRPr="00936A3E">
                        <w:rPr>
                          <w:rFonts w:ascii="Book Antiqua" w:hAnsi="Book Antiqua"/>
                          <w:color w:val="262626"/>
                          <w:sz w:val="22"/>
                          <w:szCs w:val="22"/>
                          <w:shd w:val="clear" w:color="auto" w:fill="FFFFFF"/>
                        </w:rPr>
                        <w:t>verisë, ish-Pallati i Rilindjes, Kati I</w:t>
                      </w:r>
                      <w:r>
                        <w:rPr>
                          <w:rFonts w:ascii="Book Antiqua" w:hAnsi="Book Antiqua"/>
                          <w:color w:val="262626"/>
                          <w:sz w:val="22"/>
                          <w:szCs w:val="22"/>
                          <w:shd w:val="clear" w:color="auto" w:fill="FFFFFF"/>
                        </w:rPr>
                        <w:t xml:space="preserve"> (përdhese)</w:t>
                      </w:r>
                      <w:r w:rsidRPr="00936A3E">
                        <w:rPr>
                          <w:rFonts w:ascii="Book Antiqua" w:hAnsi="Book Antiqua"/>
                          <w:color w:val="262626"/>
                          <w:sz w:val="22"/>
                          <w:szCs w:val="22"/>
                          <w:shd w:val="clear" w:color="auto" w:fill="FFFFFF"/>
                        </w:rPr>
                        <w:t xml:space="preserve"> </w:t>
                      </w:r>
                    </w:p>
                    <w:p w14:paraId="65031E35" w14:textId="77777777" w:rsidR="00857D28" w:rsidRDefault="00857D28" w:rsidP="00857D28">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43AAB630" w14:textId="0AA00B51" w:rsidR="00857D28" w:rsidRPr="00B96FDC" w:rsidRDefault="00857D28" w:rsidP="00857D28">
                      <w:pPr>
                        <w:jc w:val="center"/>
                        <w:rPr>
                          <w:rFonts w:ascii="Book Antiqua" w:hAnsi="Book Antiqua"/>
                          <w:color w:val="000000" w:themeColor="text1"/>
                          <w:sz w:val="22"/>
                          <w:szCs w:val="22"/>
                        </w:rPr>
                      </w:pPr>
                      <w:r w:rsidRPr="00C274FB">
                        <w:rPr>
                          <w:rFonts w:ascii="Book Antiqua" w:hAnsi="Book Antiqua"/>
                          <w:color w:val="000000" w:themeColor="text1"/>
                          <w:sz w:val="22"/>
                          <w:szCs w:val="22"/>
                        </w:rPr>
                        <w:t>Kontakt:</w:t>
                      </w:r>
                      <w:r w:rsidRPr="00B96FDC">
                        <w:rPr>
                          <w:rFonts w:ascii="Book Antiqua" w:hAnsi="Book Antiqua"/>
                          <w:color w:val="000000" w:themeColor="text1"/>
                          <w:sz w:val="22"/>
                          <w:szCs w:val="22"/>
                        </w:rPr>
                        <w:t xml:space="preserve"> tel: +383(038) 200</w:t>
                      </w:r>
                      <w:r w:rsidR="004359D0">
                        <w:rPr>
                          <w:rFonts w:ascii="Book Antiqua" w:hAnsi="Book Antiqua"/>
                          <w:color w:val="000000" w:themeColor="text1"/>
                          <w:sz w:val="22"/>
                          <w:szCs w:val="22"/>
                        </w:rPr>
                        <w:t xml:space="preserve"> 64 209</w:t>
                      </w:r>
                      <w:r w:rsidRPr="00B96FDC">
                        <w:rPr>
                          <w:rFonts w:ascii="Book Antiqua" w:hAnsi="Book Antiqua"/>
                          <w:color w:val="000000" w:themeColor="text1"/>
                          <w:sz w:val="22"/>
                          <w:szCs w:val="22"/>
                        </w:rPr>
                        <w:t xml:space="preserve"> </w:t>
                      </w:r>
                    </w:p>
                    <w:p w14:paraId="5F347148" w14:textId="6B48A5BD" w:rsidR="00857D28" w:rsidRPr="0000034D" w:rsidRDefault="00C274FB" w:rsidP="00D14247">
                      <w:pPr>
                        <w:jc w:val="center"/>
                        <w:rPr>
                          <w:szCs w:val="22"/>
                        </w:rPr>
                      </w:pPr>
                      <w:r>
                        <w:rPr>
                          <w:rFonts w:ascii="Book Antiqua" w:hAnsi="Book Antiqua"/>
                          <w:color w:val="000000" w:themeColor="text1"/>
                          <w:sz w:val="22"/>
                          <w:szCs w:val="22"/>
                        </w:rPr>
                        <w:t>E</w:t>
                      </w:r>
                      <w:r w:rsidR="00857D28" w:rsidRPr="00B96FDC">
                        <w:rPr>
                          <w:rFonts w:ascii="Book Antiqua" w:hAnsi="Book Antiqua"/>
                          <w:color w:val="000000" w:themeColor="text1"/>
                          <w:sz w:val="22"/>
                          <w:szCs w:val="22"/>
                        </w:rPr>
                        <w:t>-</w:t>
                      </w:r>
                      <w:proofErr w:type="spellStart"/>
                      <w:r w:rsidR="00857D28" w:rsidRPr="00B96FDC">
                        <w:rPr>
                          <w:rFonts w:ascii="Book Antiqua" w:hAnsi="Book Antiqua"/>
                          <w:color w:val="000000" w:themeColor="text1"/>
                          <w:sz w:val="22"/>
                          <w:szCs w:val="22"/>
                        </w:rPr>
                        <w:t>mail</w:t>
                      </w:r>
                      <w:proofErr w:type="spellEnd"/>
                      <w:r w:rsidR="00857D28" w:rsidRPr="00B96FDC">
                        <w:rPr>
                          <w:rFonts w:ascii="Book Antiqua" w:hAnsi="Book Antiqua"/>
                          <w:color w:val="000000" w:themeColor="text1"/>
                          <w:sz w:val="22"/>
                          <w:szCs w:val="22"/>
                        </w:rPr>
                        <w:t>:</w:t>
                      </w:r>
                      <w:r w:rsidR="00D14247">
                        <w:rPr>
                          <w:rFonts w:ascii="Book Antiqua" w:hAnsi="Book Antiqua"/>
                          <w:color w:val="000000" w:themeColor="text1"/>
                          <w:sz w:val="22"/>
                          <w:szCs w:val="22"/>
                        </w:rPr>
                        <w:t xml:space="preserve"> </w:t>
                      </w:r>
                      <w:hyperlink r:id="rId10" w:history="1">
                        <w:r w:rsidR="00D14247" w:rsidRPr="00EE1F00">
                          <w:rPr>
                            <w:rStyle w:val="Hyperlink"/>
                            <w:rFonts w:ascii="Book Antiqua" w:hAnsi="Book Antiqua"/>
                            <w:sz w:val="22"/>
                            <w:szCs w:val="22"/>
                          </w:rPr>
                          <w:t>info.mapl@rks-gov.net</w:t>
                        </w:r>
                      </w:hyperlink>
                    </w:p>
                  </w:txbxContent>
                </v:textbox>
                <w10:wrap type="through"/>
              </v:rect>
            </w:pict>
          </mc:Fallback>
        </mc:AlternateContent>
      </w:r>
    </w:p>
    <w:p w14:paraId="099FE514" w14:textId="77777777" w:rsidR="00857D28" w:rsidRPr="004600FD" w:rsidRDefault="00857D28" w:rsidP="00857D28">
      <w:pPr>
        <w:autoSpaceDE w:val="0"/>
        <w:autoSpaceDN w:val="0"/>
        <w:adjustRightInd w:val="0"/>
        <w:jc w:val="both"/>
        <w:rPr>
          <w:rFonts w:ascii="Book Antiqua" w:eastAsiaTheme="minorHAnsi" w:hAnsi="Book Antiqua" w:cs="BookAntiqua"/>
          <w:lang w:eastAsia="en-US"/>
        </w:rPr>
      </w:pPr>
      <w:r w:rsidRPr="004600FD">
        <w:rPr>
          <w:rFonts w:ascii="Book Antiqua" w:eastAsiaTheme="minorHAnsi" w:hAnsi="Book Antiqua" w:cs="BookAntiqua"/>
          <w:lang w:eastAsia="en-US"/>
        </w:rPr>
        <w:t>Do të konsiderohen për mbështetje financiare vetëm projektet që janë pranuar brenda afatit të paraparë me këtë thirrje publike, dhe të cilat i përmbushin plotësisht kushtet e përcaktuara të thirrjes publike.</w:t>
      </w:r>
    </w:p>
    <w:p w14:paraId="5623F858" w14:textId="77777777" w:rsidR="00857D28" w:rsidRPr="004600FD" w:rsidRDefault="00857D28" w:rsidP="00857D28">
      <w:pPr>
        <w:autoSpaceDE w:val="0"/>
        <w:autoSpaceDN w:val="0"/>
        <w:adjustRightInd w:val="0"/>
        <w:jc w:val="both"/>
        <w:rPr>
          <w:rFonts w:ascii="Book Antiqua" w:eastAsiaTheme="minorHAnsi" w:hAnsi="Book Antiqua" w:cs="BookAntiqua"/>
          <w:lang w:eastAsia="en-US"/>
        </w:rPr>
      </w:pPr>
    </w:p>
    <w:p w14:paraId="3CFB3E22" w14:textId="5E8F0682" w:rsidR="00EE3948" w:rsidRPr="004600FD" w:rsidRDefault="00EE3948" w:rsidP="00497CB1">
      <w:pPr>
        <w:pStyle w:val="Heading2"/>
        <w:numPr>
          <w:ilvl w:val="1"/>
          <w:numId w:val="18"/>
        </w:numPr>
        <w:spacing w:before="0" w:line="240" w:lineRule="auto"/>
        <w:jc w:val="both"/>
        <w:rPr>
          <w:rFonts w:cs="Times New Roman"/>
          <w:color w:val="auto"/>
          <w:sz w:val="24"/>
          <w:szCs w:val="24"/>
        </w:rPr>
      </w:pPr>
      <w:bookmarkStart w:id="14" w:name="_Toc138076056"/>
      <w:r w:rsidRPr="004600FD">
        <w:rPr>
          <w:rFonts w:cs="Times New Roman"/>
          <w:color w:val="auto"/>
          <w:sz w:val="24"/>
          <w:szCs w:val="24"/>
        </w:rPr>
        <w:t>Afati për dorëzimin e aplik</w:t>
      </w:r>
      <w:r w:rsidR="00D52C60">
        <w:rPr>
          <w:rFonts w:cs="Times New Roman"/>
          <w:color w:val="auto"/>
          <w:sz w:val="24"/>
          <w:szCs w:val="24"/>
        </w:rPr>
        <w:t>a</w:t>
      </w:r>
      <w:r w:rsidRPr="004600FD">
        <w:rPr>
          <w:rFonts w:cs="Times New Roman"/>
          <w:color w:val="auto"/>
          <w:sz w:val="24"/>
          <w:szCs w:val="24"/>
        </w:rPr>
        <w:t>cioneve</w:t>
      </w:r>
      <w:bookmarkEnd w:id="14"/>
    </w:p>
    <w:p w14:paraId="0D8B62FD" w14:textId="5C68E6CE" w:rsidR="00EE3948" w:rsidRPr="004600FD" w:rsidRDefault="00EE3948" w:rsidP="001C662F">
      <w:pPr>
        <w:jc w:val="both"/>
        <w:rPr>
          <w:rFonts w:ascii="Book Antiqua" w:hAnsi="Book Antiqua"/>
        </w:rPr>
      </w:pPr>
      <w:r w:rsidRPr="004600FD">
        <w:rPr>
          <w:rFonts w:ascii="Book Antiqua" w:hAnsi="Book Antiqua"/>
        </w:rPr>
        <w:t>Afati për dorëzimin e projekt propozimeve në M</w:t>
      </w:r>
      <w:r w:rsidR="00857D28" w:rsidRPr="004600FD">
        <w:rPr>
          <w:rFonts w:ascii="Book Antiqua" w:hAnsi="Book Antiqua"/>
        </w:rPr>
        <w:t xml:space="preserve">APL </w:t>
      </w:r>
      <w:r w:rsidRPr="004600FD">
        <w:rPr>
          <w:rFonts w:ascii="Book Antiqua" w:hAnsi="Book Antiqua"/>
        </w:rPr>
        <w:t>është deri më</w:t>
      </w:r>
      <w:r w:rsidRPr="002A0B47">
        <w:rPr>
          <w:rFonts w:ascii="Book Antiqua" w:hAnsi="Book Antiqua"/>
        </w:rPr>
        <w:t>:</w:t>
      </w:r>
      <w:r w:rsidR="004359D0" w:rsidRPr="002A0B47">
        <w:rPr>
          <w:rFonts w:ascii="Book Antiqua" w:hAnsi="Book Antiqua"/>
        </w:rPr>
        <w:t xml:space="preserve"> </w:t>
      </w:r>
      <w:r w:rsidR="002A0B47" w:rsidRPr="002A0B47">
        <w:rPr>
          <w:rFonts w:ascii="Book Antiqua" w:hAnsi="Book Antiqua"/>
        </w:rPr>
        <w:t>09</w:t>
      </w:r>
      <w:r w:rsidR="00DF08E5" w:rsidRPr="002A0B47">
        <w:rPr>
          <w:rFonts w:ascii="Book Antiqua" w:hAnsi="Book Antiqua"/>
        </w:rPr>
        <w:t>.07.2025</w:t>
      </w:r>
      <w:r w:rsidR="004359D0" w:rsidRPr="004600FD">
        <w:rPr>
          <w:rFonts w:ascii="Book Antiqua" w:hAnsi="Book Antiqua"/>
        </w:rPr>
        <w:t xml:space="preserve">, </w:t>
      </w:r>
      <w:r w:rsidRPr="004600FD">
        <w:rPr>
          <w:rFonts w:ascii="Book Antiqua" w:hAnsi="Book Antiqua"/>
        </w:rPr>
        <w:t>në orën 16:00. Aplikantit do ti lëshohet një dëshmi se aplikacioni është pranuar brenda periudhës së thirrjes. Aplikacionet e dërguara pas afatit nuk do të merren parasysh.</w:t>
      </w:r>
    </w:p>
    <w:p w14:paraId="37614613" w14:textId="77777777" w:rsidR="00EE3948" w:rsidRPr="004600FD" w:rsidRDefault="00EE3948" w:rsidP="001C662F">
      <w:pPr>
        <w:autoSpaceDE w:val="0"/>
        <w:autoSpaceDN w:val="0"/>
        <w:adjustRightInd w:val="0"/>
        <w:jc w:val="both"/>
        <w:rPr>
          <w:rFonts w:ascii="Book Antiqua" w:hAnsi="Book Antiqua"/>
        </w:rPr>
      </w:pPr>
    </w:p>
    <w:p w14:paraId="29CA094A" w14:textId="77777777" w:rsidR="00EE3948" w:rsidRPr="004600FD" w:rsidRDefault="00EE3948" w:rsidP="00497CB1">
      <w:pPr>
        <w:pStyle w:val="Heading2"/>
        <w:numPr>
          <w:ilvl w:val="1"/>
          <w:numId w:val="18"/>
        </w:numPr>
        <w:spacing w:before="0" w:line="240" w:lineRule="auto"/>
        <w:jc w:val="both"/>
        <w:rPr>
          <w:rFonts w:cs="Times New Roman"/>
          <w:color w:val="auto"/>
          <w:sz w:val="24"/>
          <w:szCs w:val="24"/>
        </w:rPr>
      </w:pPr>
      <w:bookmarkStart w:id="15" w:name="_Toc138076057"/>
      <w:r w:rsidRPr="004600FD">
        <w:rPr>
          <w:rFonts w:cs="Times New Roman"/>
          <w:color w:val="auto"/>
          <w:sz w:val="24"/>
          <w:szCs w:val="24"/>
        </w:rPr>
        <w:t>Si të kontaktoni nëse keni ndonjë pyetje?</w:t>
      </w:r>
      <w:bookmarkEnd w:id="15"/>
    </w:p>
    <w:p w14:paraId="46D3332D" w14:textId="6AB6FA30" w:rsidR="00857D28" w:rsidRDefault="00857D28" w:rsidP="00857D28">
      <w:pPr>
        <w:autoSpaceDE w:val="0"/>
        <w:autoSpaceDN w:val="0"/>
        <w:adjustRightInd w:val="0"/>
        <w:jc w:val="both"/>
        <w:rPr>
          <w:rFonts w:ascii="Book Antiqua" w:hAnsi="Book Antiqua"/>
        </w:rPr>
      </w:pPr>
      <w:r w:rsidRPr="004600FD">
        <w:rPr>
          <w:rFonts w:ascii="Book Antiqua" w:eastAsiaTheme="minorHAnsi" w:hAnsi="Book Antiqua" w:cs="BookAntiqua"/>
          <w:lang w:eastAsia="en-US"/>
        </w:rPr>
        <w:t xml:space="preserve">Të gjitha çështjet që lidhen me thirrjen publike mund të sqarohen vetëm në mënyrë elektronike, duke dërguar pyetje në e-mail adresën: </w:t>
      </w:r>
      <w:hyperlink r:id="rId11" w:history="1">
        <w:r w:rsidR="00C274FB" w:rsidRPr="004600FD">
          <w:rPr>
            <w:rStyle w:val="Hyperlink"/>
            <w:rFonts w:ascii="Book Antiqua" w:eastAsiaTheme="minorHAnsi" w:hAnsi="Book Antiqua" w:cs="BookAntiqua"/>
            <w:color w:val="auto"/>
            <w:lang w:eastAsia="en-US"/>
          </w:rPr>
          <w:t>info.mapl@rks-gov.net</w:t>
        </w:r>
      </w:hyperlink>
      <w:r w:rsidR="00C274FB" w:rsidRPr="004600FD">
        <w:rPr>
          <w:rFonts w:ascii="Book Antiqua" w:eastAsiaTheme="minorHAnsi" w:hAnsi="Book Antiqua" w:cs="BookAntiqua"/>
          <w:lang w:eastAsia="en-US"/>
        </w:rPr>
        <w:t xml:space="preserve">, </w:t>
      </w:r>
      <w:r w:rsidRPr="004600FD">
        <w:rPr>
          <w:rFonts w:ascii="Book Antiqua" w:eastAsiaTheme="minorHAnsi" w:hAnsi="Book Antiqua" w:cs="BookAntiqua"/>
          <w:lang w:eastAsia="en-US"/>
        </w:rPr>
        <w:t>jo më vonë se</w:t>
      </w:r>
      <w:r w:rsidR="004359D0" w:rsidRPr="004600FD">
        <w:rPr>
          <w:rFonts w:ascii="Book Antiqua" w:eastAsiaTheme="minorHAnsi" w:hAnsi="Book Antiqua" w:cs="BookAntiqua"/>
          <w:lang w:eastAsia="en-US"/>
        </w:rPr>
        <w:t xml:space="preserve">, </w:t>
      </w:r>
      <w:r w:rsidR="00AA5F71">
        <w:rPr>
          <w:rFonts w:ascii="Book Antiqua" w:eastAsiaTheme="minorHAnsi" w:hAnsi="Book Antiqua" w:cs="BookAntiqua"/>
          <w:lang w:eastAsia="en-US"/>
        </w:rPr>
        <w:t>07</w:t>
      </w:r>
      <w:r w:rsidR="00DF08E5">
        <w:rPr>
          <w:rFonts w:ascii="Book Antiqua" w:eastAsiaTheme="minorHAnsi" w:hAnsi="Book Antiqua" w:cs="BookAntiqua"/>
          <w:lang w:eastAsia="en-US"/>
        </w:rPr>
        <w:t>.07.2025</w:t>
      </w:r>
      <w:r w:rsidRPr="004600FD">
        <w:rPr>
          <w:rFonts w:ascii="Book Antiqua" w:eastAsiaTheme="minorHAnsi" w:hAnsi="Book Antiqua" w:cs="BookAntiqua"/>
          <w:lang w:eastAsia="en-US"/>
        </w:rPr>
        <w:t xml:space="preserve">. </w:t>
      </w:r>
      <w:r w:rsidRPr="004600FD">
        <w:rPr>
          <w:rFonts w:ascii="Book Antiqua" w:hAnsi="Book Antiqua"/>
        </w:rPr>
        <w:t>Përgjigjet do të kthehen në formë elektronike.</w:t>
      </w:r>
    </w:p>
    <w:p w14:paraId="76F12499" w14:textId="1C15F559" w:rsidR="00291115" w:rsidRDefault="00291115" w:rsidP="00857D28">
      <w:pPr>
        <w:autoSpaceDE w:val="0"/>
        <w:autoSpaceDN w:val="0"/>
        <w:adjustRightInd w:val="0"/>
        <w:jc w:val="both"/>
        <w:rPr>
          <w:rFonts w:ascii="Book Antiqua" w:hAnsi="Book Antiqua"/>
        </w:rPr>
      </w:pPr>
    </w:p>
    <w:p w14:paraId="1172233D" w14:textId="62BE8EB6" w:rsidR="00291115" w:rsidRDefault="00291115" w:rsidP="00857D28">
      <w:pPr>
        <w:autoSpaceDE w:val="0"/>
        <w:autoSpaceDN w:val="0"/>
        <w:adjustRightInd w:val="0"/>
        <w:jc w:val="both"/>
        <w:rPr>
          <w:rFonts w:ascii="Book Antiqua" w:hAnsi="Book Antiqua"/>
        </w:rPr>
      </w:pPr>
    </w:p>
    <w:p w14:paraId="4375B4C2" w14:textId="15A44BBF" w:rsidR="00291115" w:rsidRDefault="00291115" w:rsidP="00857D28">
      <w:pPr>
        <w:autoSpaceDE w:val="0"/>
        <w:autoSpaceDN w:val="0"/>
        <w:adjustRightInd w:val="0"/>
        <w:jc w:val="both"/>
        <w:rPr>
          <w:rFonts w:ascii="Book Antiqua" w:hAnsi="Book Antiqua"/>
        </w:rPr>
      </w:pPr>
    </w:p>
    <w:p w14:paraId="5AFAACFC" w14:textId="77777777" w:rsidR="00291115" w:rsidRPr="004600FD" w:rsidRDefault="00291115" w:rsidP="00857D28">
      <w:pPr>
        <w:autoSpaceDE w:val="0"/>
        <w:autoSpaceDN w:val="0"/>
        <w:adjustRightInd w:val="0"/>
        <w:jc w:val="both"/>
        <w:rPr>
          <w:rFonts w:ascii="Book Antiqua" w:hAnsi="Book Antiqua"/>
        </w:rPr>
      </w:pPr>
    </w:p>
    <w:p w14:paraId="2F5F1047" w14:textId="77777777" w:rsidR="00857D28" w:rsidRPr="004600FD" w:rsidRDefault="00857D28" w:rsidP="001C662F">
      <w:pPr>
        <w:autoSpaceDE w:val="0"/>
        <w:autoSpaceDN w:val="0"/>
        <w:adjustRightInd w:val="0"/>
        <w:jc w:val="both"/>
        <w:rPr>
          <w:rFonts w:ascii="Book Antiqua" w:hAnsi="Book Antiqua"/>
        </w:rPr>
      </w:pPr>
    </w:p>
    <w:p w14:paraId="3D9E2952" w14:textId="77777777" w:rsidR="00EE3948" w:rsidRPr="004600FD" w:rsidRDefault="00EE3948" w:rsidP="00497CB1">
      <w:pPr>
        <w:pStyle w:val="Heading1"/>
        <w:numPr>
          <w:ilvl w:val="0"/>
          <w:numId w:val="18"/>
        </w:numPr>
        <w:spacing w:line="240" w:lineRule="auto"/>
        <w:jc w:val="both"/>
        <w:rPr>
          <w:rFonts w:cs="Times New Roman"/>
          <w:color w:val="auto"/>
        </w:rPr>
      </w:pPr>
      <w:bookmarkStart w:id="16" w:name="_Toc138076058"/>
      <w:r w:rsidRPr="004600FD">
        <w:rPr>
          <w:rFonts w:cs="Times New Roman"/>
          <w:color w:val="auto"/>
        </w:rPr>
        <w:lastRenderedPageBreak/>
        <w:t>Vlerësimi i aplikacioneve / Fazat</w:t>
      </w:r>
      <w:bookmarkEnd w:id="16"/>
    </w:p>
    <w:p w14:paraId="77A3FF55" w14:textId="77777777" w:rsidR="00871E1B" w:rsidRPr="004600FD" w:rsidRDefault="00871E1B" w:rsidP="00871E1B">
      <w:pPr>
        <w:rPr>
          <w:lang w:eastAsia="en-US"/>
        </w:rPr>
      </w:pPr>
    </w:p>
    <w:p w14:paraId="69876A32" w14:textId="77777777" w:rsidR="00EE3948" w:rsidRPr="004600FD" w:rsidRDefault="00857D28" w:rsidP="001C662F">
      <w:pPr>
        <w:pStyle w:val="Heading2"/>
        <w:spacing w:before="0" w:line="240" w:lineRule="auto"/>
        <w:jc w:val="both"/>
        <w:rPr>
          <w:color w:val="auto"/>
          <w:sz w:val="24"/>
          <w:szCs w:val="24"/>
        </w:rPr>
      </w:pPr>
      <w:bookmarkStart w:id="17" w:name="_Toc138076059"/>
      <w:r w:rsidRPr="004600FD">
        <w:rPr>
          <w:color w:val="auto"/>
          <w:sz w:val="24"/>
          <w:szCs w:val="24"/>
        </w:rPr>
        <w:t>5</w:t>
      </w:r>
      <w:r w:rsidR="00EE3948" w:rsidRPr="004600FD">
        <w:rPr>
          <w:color w:val="auto"/>
          <w:sz w:val="24"/>
          <w:szCs w:val="24"/>
        </w:rPr>
        <w:t>.1 Aplikacionet e pranuara do të kalojnë nëpër procedurën e mëposhtme</w:t>
      </w:r>
      <w:bookmarkEnd w:id="17"/>
    </w:p>
    <w:p w14:paraId="0B01E5FF" w14:textId="77777777" w:rsidR="00EE3948" w:rsidRPr="004600FD" w:rsidRDefault="00EE3948" w:rsidP="001C662F">
      <w:pPr>
        <w:jc w:val="both"/>
        <w:rPr>
          <w:rFonts w:ascii="Book Antiqua" w:hAnsi="Book Antiqua"/>
        </w:rPr>
      </w:pPr>
      <w:r w:rsidRPr="004600FD">
        <w:rPr>
          <w:rFonts w:ascii="Book Antiqua" w:hAnsi="Book Antiqua"/>
        </w:rPr>
        <w:t>Vlerësimi i aplikacioneve do të bëhet në përputhje me kërkesat e Rregullores MF-Nr</w:t>
      </w:r>
      <w:r w:rsidR="00857D28" w:rsidRPr="004600FD">
        <w:rPr>
          <w:rFonts w:ascii="Book Antiqua" w:hAnsi="Book Antiqua"/>
        </w:rPr>
        <w:t>.</w:t>
      </w:r>
      <w:r w:rsidRPr="004600FD">
        <w:rPr>
          <w:rFonts w:ascii="Book Antiqua" w:hAnsi="Book Antiqua"/>
        </w:rPr>
        <w:t xml:space="preserve">04/2017 mbi </w:t>
      </w:r>
      <w:r w:rsidR="00857D28" w:rsidRPr="004600FD">
        <w:rPr>
          <w:rFonts w:ascii="Book Antiqua" w:hAnsi="Book Antiqua"/>
        </w:rPr>
        <w:t>K</w:t>
      </w:r>
      <w:r w:rsidRPr="004600FD">
        <w:rPr>
          <w:rFonts w:ascii="Book Antiqua" w:hAnsi="Book Antiqua"/>
        </w:rPr>
        <w:t xml:space="preserve">riteret, </w:t>
      </w:r>
      <w:r w:rsidR="00857D28" w:rsidRPr="004600FD">
        <w:rPr>
          <w:rFonts w:ascii="Book Antiqua" w:hAnsi="Book Antiqua"/>
        </w:rPr>
        <w:t>Standardet dhe P</w:t>
      </w:r>
      <w:r w:rsidRPr="004600FD">
        <w:rPr>
          <w:rFonts w:ascii="Book Antiqua" w:hAnsi="Book Antiqua"/>
        </w:rPr>
        <w:t xml:space="preserve">rocedurat e </w:t>
      </w:r>
      <w:r w:rsidR="00857D28" w:rsidRPr="004600FD">
        <w:rPr>
          <w:rFonts w:ascii="Book Antiqua" w:hAnsi="Book Antiqua"/>
        </w:rPr>
        <w:t>F</w:t>
      </w:r>
      <w:r w:rsidRPr="004600FD">
        <w:rPr>
          <w:rFonts w:ascii="Book Antiqua" w:hAnsi="Book Antiqua"/>
        </w:rPr>
        <w:t xml:space="preserve">inancimit </w:t>
      </w:r>
      <w:r w:rsidR="00857D28" w:rsidRPr="004600FD">
        <w:rPr>
          <w:rFonts w:ascii="Book Antiqua" w:hAnsi="Book Antiqua"/>
        </w:rPr>
        <w:t>P</w:t>
      </w:r>
      <w:r w:rsidRPr="004600FD">
        <w:rPr>
          <w:rFonts w:ascii="Book Antiqua" w:hAnsi="Book Antiqua"/>
        </w:rPr>
        <w:t>ublik të OJQ-ve. M</w:t>
      </w:r>
      <w:r w:rsidR="00857D28" w:rsidRPr="004600FD">
        <w:rPr>
          <w:rFonts w:ascii="Book Antiqua" w:hAnsi="Book Antiqua"/>
        </w:rPr>
        <w:t xml:space="preserve">APL </w:t>
      </w:r>
      <w:r w:rsidRPr="004600FD">
        <w:rPr>
          <w:rFonts w:ascii="Book Antiqua" w:hAnsi="Book Antiqua"/>
        </w:rPr>
        <w:t xml:space="preserve">do të themeloj një komision vlerësues në përputhje me rregulloren i cili ka për detyrë të vlerësoj aplikacionet nëse i plotësojnë kushtet </w:t>
      </w:r>
      <w:r w:rsidR="00857D28" w:rsidRPr="004600FD">
        <w:rPr>
          <w:rFonts w:ascii="Book Antiqua" w:hAnsi="Book Antiqua"/>
        </w:rPr>
        <w:t>e</w:t>
      </w:r>
      <w:r w:rsidRPr="004600FD">
        <w:rPr>
          <w:rFonts w:ascii="Book Antiqua" w:hAnsi="Book Antiqua"/>
        </w:rPr>
        <w:t xml:space="preserve"> thirrjes publike.</w:t>
      </w:r>
    </w:p>
    <w:p w14:paraId="62E11557" w14:textId="6B742B16" w:rsidR="00857D28" w:rsidRPr="004600FD" w:rsidRDefault="00EE3948" w:rsidP="00497CB1">
      <w:pPr>
        <w:pStyle w:val="ListParagraph"/>
        <w:numPr>
          <w:ilvl w:val="0"/>
          <w:numId w:val="14"/>
        </w:numPr>
        <w:autoSpaceDE w:val="0"/>
        <w:autoSpaceDN w:val="0"/>
        <w:adjustRightInd w:val="0"/>
        <w:spacing w:after="160"/>
        <w:ind w:left="360"/>
        <w:jc w:val="both"/>
        <w:rPr>
          <w:rFonts w:ascii="Book Antiqua" w:hAnsi="Book Antiqua"/>
        </w:rPr>
      </w:pPr>
      <w:r w:rsidRPr="004600FD">
        <w:rPr>
          <w:rFonts w:ascii="Book Antiqua" w:hAnsi="Book Antiqua"/>
        </w:rPr>
        <w:t xml:space="preserve">Në fazën e parë do të bëhet vlerësimi nga aspekti procedural. Pas kontrollimit të gjitha aplikacioneve të pranuara, komisioni do të përgatis një listë të të gjithë </w:t>
      </w:r>
      <w:r w:rsidR="002C3AB7">
        <w:rPr>
          <w:rFonts w:ascii="Book Antiqua" w:hAnsi="Book Antiqua"/>
        </w:rPr>
        <w:t>apli</w:t>
      </w:r>
      <w:r w:rsidR="00857D28" w:rsidRPr="004600FD">
        <w:rPr>
          <w:rFonts w:ascii="Book Antiqua" w:hAnsi="Book Antiqua"/>
        </w:rPr>
        <w:t>kantëve</w:t>
      </w:r>
      <w:r w:rsidRPr="004600FD">
        <w:rPr>
          <w:rFonts w:ascii="Book Antiqua" w:hAnsi="Book Antiqua"/>
        </w:rPr>
        <w:t xml:space="preserve"> që i plotësojnë kushtet për </w:t>
      </w:r>
      <w:r w:rsidR="00857D28" w:rsidRPr="004600FD">
        <w:rPr>
          <w:rFonts w:ascii="Book Antiqua" w:hAnsi="Book Antiqua"/>
        </w:rPr>
        <w:t xml:space="preserve">vlerësim të përmbajtjes së </w:t>
      </w:r>
      <w:r w:rsidRPr="004600FD">
        <w:rPr>
          <w:rFonts w:ascii="Book Antiqua" w:hAnsi="Book Antiqua"/>
        </w:rPr>
        <w:t>projekteve të tyre, dhe një listë të aplikantëve të cilët nuk i pl</w:t>
      </w:r>
      <w:r w:rsidR="00857D28" w:rsidRPr="004600FD">
        <w:rPr>
          <w:rFonts w:ascii="Book Antiqua" w:hAnsi="Book Antiqua"/>
        </w:rPr>
        <w:t>otësojnë kushtet e përcaktuara;</w:t>
      </w:r>
    </w:p>
    <w:p w14:paraId="6FFCA32A" w14:textId="77777777" w:rsidR="00EE3948" w:rsidRPr="004600FD" w:rsidRDefault="00EE3948" w:rsidP="00497CB1">
      <w:pPr>
        <w:pStyle w:val="ListParagraph"/>
        <w:numPr>
          <w:ilvl w:val="0"/>
          <w:numId w:val="14"/>
        </w:numPr>
        <w:autoSpaceDE w:val="0"/>
        <w:autoSpaceDN w:val="0"/>
        <w:adjustRightInd w:val="0"/>
        <w:spacing w:after="160"/>
        <w:ind w:left="360"/>
        <w:jc w:val="both"/>
        <w:rPr>
          <w:rFonts w:ascii="Book Antiqua" w:hAnsi="Book Antiqua"/>
        </w:rPr>
      </w:pPr>
      <w:r w:rsidRPr="004600FD">
        <w:rPr>
          <w:rFonts w:ascii="Book Antiqua" w:hAnsi="Book Antiqua"/>
        </w:rPr>
        <w:t>Në fazën e dytë do të bëhet vlerësimi i përmbajtjes së aplikacioneve nga ana e Komisionit vlerësues. Çdo aplikacion i pranuar do të vlerësohet në bazë të rregullores dhe formularit të vlerësimit (shih më poshtë);</w:t>
      </w:r>
    </w:p>
    <w:p w14:paraId="4A0C6610" w14:textId="2AB85E02" w:rsidR="00EE3948" w:rsidRPr="004600FD" w:rsidRDefault="00EE3948" w:rsidP="00497CB1">
      <w:pPr>
        <w:pStyle w:val="ListParagraph"/>
        <w:numPr>
          <w:ilvl w:val="0"/>
          <w:numId w:val="14"/>
        </w:numPr>
        <w:autoSpaceDE w:val="0"/>
        <w:autoSpaceDN w:val="0"/>
        <w:adjustRightInd w:val="0"/>
        <w:spacing w:after="160"/>
        <w:ind w:left="360"/>
        <w:jc w:val="both"/>
        <w:rPr>
          <w:rFonts w:ascii="Book Antiqua" w:hAnsi="Book Antiqua"/>
        </w:rPr>
      </w:pPr>
      <w:r w:rsidRPr="004600FD">
        <w:rPr>
          <w:rFonts w:ascii="Book Antiqua" w:hAnsi="Book Antiqua"/>
        </w:rPr>
        <w:t xml:space="preserve">Faza </w:t>
      </w:r>
      <w:r w:rsidR="00857D28" w:rsidRPr="004600FD">
        <w:rPr>
          <w:rFonts w:ascii="Book Antiqua" w:hAnsi="Book Antiqua"/>
        </w:rPr>
        <w:t>përmbajtjesorë</w:t>
      </w:r>
      <w:r w:rsidRPr="004600FD">
        <w:rPr>
          <w:rFonts w:ascii="Book Antiqua" w:hAnsi="Book Antiqua"/>
        </w:rPr>
        <w:t xml:space="preserve"> aplikantët e parakual</w:t>
      </w:r>
      <w:r w:rsidR="00857D28" w:rsidRPr="004600FD">
        <w:rPr>
          <w:rFonts w:ascii="Book Antiqua" w:hAnsi="Book Antiqua"/>
        </w:rPr>
        <w:t>ifikuar mund të ftohë</w:t>
      </w:r>
      <w:r w:rsidRPr="004600FD">
        <w:rPr>
          <w:rFonts w:ascii="Book Antiqua" w:hAnsi="Book Antiqua"/>
        </w:rPr>
        <w:t>n të prezantojnë projekt propozimet;</w:t>
      </w:r>
    </w:p>
    <w:p w14:paraId="58B44B8D" w14:textId="77777777" w:rsidR="00EE3948" w:rsidRPr="004600FD" w:rsidRDefault="00EE3948" w:rsidP="00497CB1">
      <w:pPr>
        <w:pStyle w:val="ListParagraph"/>
        <w:numPr>
          <w:ilvl w:val="0"/>
          <w:numId w:val="14"/>
        </w:numPr>
        <w:autoSpaceDE w:val="0"/>
        <w:autoSpaceDN w:val="0"/>
        <w:adjustRightInd w:val="0"/>
        <w:spacing w:after="160"/>
        <w:ind w:left="360"/>
        <w:jc w:val="both"/>
        <w:rPr>
          <w:rFonts w:ascii="Book Antiqua" w:hAnsi="Book Antiqua"/>
        </w:rPr>
      </w:pPr>
      <w:r w:rsidRPr="004600FD">
        <w:rPr>
          <w:rFonts w:ascii="Book Antiqua" w:hAnsi="Book Antiqua"/>
        </w:rPr>
        <w:t>Faza e nënshkrimit të kontratave;</w:t>
      </w:r>
    </w:p>
    <w:p w14:paraId="17C354F7" w14:textId="77777777" w:rsidR="00EE3948" w:rsidRPr="004600FD" w:rsidRDefault="00EE3948" w:rsidP="00497CB1">
      <w:pPr>
        <w:pStyle w:val="ListParagraph"/>
        <w:numPr>
          <w:ilvl w:val="0"/>
          <w:numId w:val="14"/>
        </w:numPr>
        <w:autoSpaceDE w:val="0"/>
        <w:autoSpaceDN w:val="0"/>
        <w:adjustRightInd w:val="0"/>
        <w:spacing w:after="160"/>
        <w:ind w:left="360"/>
        <w:jc w:val="both"/>
        <w:rPr>
          <w:rFonts w:ascii="Book Antiqua" w:hAnsi="Book Antiqua"/>
        </w:rPr>
      </w:pPr>
      <w:r w:rsidRPr="004600FD">
        <w:rPr>
          <w:rFonts w:ascii="Book Antiqua" w:hAnsi="Book Antiqua"/>
        </w:rPr>
        <w:t>Faza e implementimit;</w:t>
      </w:r>
    </w:p>
    <w:p w14:paraId="3B9F3B0F" w14:textId="77777777" w:rsidR="00EE3948" w:rsidRPr="004600FD" w:rsidRDefault="00EE3948" w:rsidP="00497CB1">
      <w:pPr>
        <w:pStyle w:val="ListParagraph"/>
        <w:numPr>
          <w:ilvl w:val="0"/>
          <w:numId w:val="14"/>
        </w:numPr>
        <w:autoSpaceDE w:val="0"/>
        <w:autoSpaceDN w:val="0"/>
        <w:adjustRightInd w:val="0"/>
        <w:spacing w:after="160"/>
        <w:ind w:left="360"/>
        <w:jc w:val="both"/>
        <w:rPr>
          <w:rFonts w:ascii="Book Antiqua" w:hAnsi="Book Antiqua"/>
        </w:rPr>
      </w:pPr>
      <w:r w:rsidRPr="004600FD">
        <w:rPr>
          <w:rFonts w:ascii="Book Antiqua" w:hAnsi="Book Antiqua"/>
        </w:rPr>
        <w:t>Raporti përfundimtar.</w:t>
      </w:r>
    </w:p>
    <w:p w14:paraId="66A9722F" w14:textId="77777777" w:rsidR="00EE3948" w:rsidRPr="004600FD" w:rsidRDefault="00EE3948" w:rsidP="001C662F">
      <w:pPr>
        <w:autoSpaceDE w:val="0"/>
        <w:autoSpaceDN w:val="0"/>
        <w:adjustRightInd w:val="0"/>
        <w:jc w:val="both"/>
        <w:rPr>
          <w:rFonts w:ascii="Book Antiqua" w:hAnsi="Book Antiqua"/>
        </w:rPr>
      </w:pPr>
    </w:p>
    <w:p w14:paraId="0D8E56B6" w14:textId="77777777" w:rsidR="00857D28" w:rsidRPr="004600FD" w:rsidRDefault="00857D28" w:rsidP="001C662F">
      <w:pPr>
        <w:autoSpaceDE w:val="0"/>
        <w:autoSpaceDN w:val="0"/>
        <w:adjustRightInd w:val="0"/>
        <w:jc w:val="both"/>
        <w:rPr>
          <w:rFonts w:ascii="Book Antiqua" w:hAnsi="Book Antiqua"/>
        </w:rPr>
      </w:pPr>
    </w:p>
    <w:p w14:paraId="28A12B3B" w14:textId="77777777" w:rsidR="005F05B3" w:rsidRPr="004600FD" w:rsidRDefault="005F05B3" w:rsidP="001C662F">
      <w:pPr>
        <w:autoSpaceDE w:val="0"/>
        <w:autoSpaceDN w:val="0"/>
        <w:adjustRightInd w:val="0"/>
        <w:jc w:val="both"/>
        <w:rPr>
          <w:rFonts w:ascii="Book Antiqua" w:hAnsi="Book Antiqua"/>
        </w:rPr>
      </w:pPr>
    </w:p>
    <w:p w14:paraId="4A04493B" w14:textId="5A9A10A2" w:rsidR="00C86EB7" w:rsidRDefault="00C86EB7">
      <w:pPr>
        <w:spacing w:after="160" w:line="259" w:lineRule="auto"/>
        <w:rPr>
          <w:rFonts w:ascii="Book Antiqua" w:hAnsi="Book Antiqua"/>
        </w:rPr>
      </w:pPr>
      <w:r>
        <w:rPr>
          <w:rFonts w:ascii="Book Antiqua" w:hAnsi="Book Antiqua"/>
        </w:rPr>
        <w:br w:type="page"/>
      </w:r>
    </w:p>
    <w:tbl>
      <w:tblPr>
        <w:tblW w:w="9350" w:type="dxa"/>
        <w:tblLook w:val="04A0" w:firstRow="1" w:lastRow="0" w:firstColumn="1" w:lastColumn="0" w:noHBand="0" w:noVBand="1"/>
      </w:tblPr>
      <w:tblGrid>
        <w:gridCol w:w="6655"/>
        <w:gridCol w:w="540"/>
        <w:gridCol w:w="540"/>
        <w:gridCol w:w="540"/>
        <w:gridCol w:w="540"/>
        <w:gridCol w:w="535"/>
      </w:tblGrid>
      <w:tr w:rsidR="004600FD" w:rsidRPr="004600FD" w14:paraId="16D6ED2A" w14:textId="77777777" w:rsidTr="0046760A">
        <w:tc>
          <w:tcPr>
            <w:tcW w:w="9350" w:type="dxa"/>
            <w:gridSpan w:val="6"/>
            <w:shd w:val="clear" w:color="auto" w:fill="FFF2CC" w:themeFill="accent4" w:themeFillTint="33"/>
          </w:tcPr>
          <w:p w14:paraId="217A2B43" w14:textId="77777777" w:rsidR="00EE3948" w:rsidRPr="004600FD" w:rsidRDefault="00EE3948" w:rsidP="001C662F">
            <w:pPr>
              <w:autoSpaceDE w:val="0"/>
              <w:autoSpaceDN w:val="0"/>
              <w:adjustRightInd w:val="0"/>
              <w:jc w:val="both"/>
              <w:rPr>
                <w:rFonts w:ascii="Book Antiqua" w:hAnsi="Book Antiqua"/>
                <w:b/>
              </w:rPr>
            </w:pPr>
            <w:r w:rsidRPr="004600FD">
              <w:rPr>
                <w:rFonts w:ascii="Book Antiqua" w:hAnsi="Book Antiqua"/>
                <w:b/>
              </w:rPr>
              <w:lastRenderedPageBreak/>
              <w:t>Forma e Vlerësimit</w:t>
            </w:r>
          </w:p>
          <w:p w14:paraId="66DA601C"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 xml:space="preserve">Kriteret e vlerësimit janë të ndarë në disa fusha të vlerësimit. Në çdo fushë të vlerësimit janë caktuar pikët në mes të 1 dhe 5, në përputhje me kategoritë e mëposhtme të vlerësimit: </w:t>
            </w:r>
          </w:p>
          <w:p w14:paraId="62A609E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 = nuk është e mjaftueshme, 2 = mjaftueshëm, 3 = mirë, 4 = shumë mirë, 5 = shkëlqyeshëm.</w:t>
            </w:r>
          </w:p>
        </w:tc>
      </w:tr>
      <w:tr w:rsidR="004600FD" w:rsidRPr="004600FD" w14:paraId="32373090" w14:textId="77777777" w:rsidTr="0046760A">
        <w:tc>
          <w:tcPr>
            <w:tcW w:w="9350" w:type="dxa"/>
            <w:gridSpan w:val="6"/>
            <w:shd w:val="clear" w:color="auto" w:fill="FFF2CC" w:themeFill="accent4" w:themeFillTint="33"/>
          </w:tcPr>
          <w:p w14:paraId="4E551C9A" w14:textId="77777777" w:rsidR="00EE3948" w:rsidRPr="004600FD" w:rsidRDefault="00EE3948" w:rsidP="00497CB1">
            <w:pPr>
              <w:pStyle w:val="ListParagraph"/>
              <w:numPr>
                <w:ilvl w:val="0"/>
                <w:numId w:val="9"/>
              </w:numPr>
              <w:autoSpaceDE w:val="0"/>
              <w:autoSpaceDN w:val="0"/>
              <w:adjustRightInd w:val="0"/>
              <w:spacing w:after="160"/>
              <w:jc w:val="both"/>
              <w:rPr>
                <w:rFonts w:ascii="Book Antiqua" w:hAnsi="Book Antiqua"/>
                <w:b/>
              </w:rPr>
            </w:pPr>
            <w:r w:rsidRPr="004600FD">
              <w:rPr>
                <w:rFonts w:ascii="Book Antiqua" w:hAnsi="Book Antiqua"/>
                <w:b/>
              </w:rPr>
              <w:t>Kapaciteti institucional i organizatës (25 pikë)</w:t>
            </w:r>
          </w:p>
        </w:tc>
      </w:tr>
      <w:tr w:rsidR="004600FD" w:rsidRPr="004600FD" w14:paraId="1FCE1469" w14:textId="77777777" w:rsidTr="0046760A">
        <w:tc>
          <w:tcPr>
            <w:tcW w:w="6655" w:type="dxa"/>
          </w:tcPr>
          <w:p w14:paraId="0A4EDE61"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Kapaciteti dhe përvoja profesionale e organizatës dhe organizatës partnere (nëse ka) për të kryer aktivite</w:t>
            </w:r>
            <w:r w:rsidR="00857D28" w:rsidRPr="004600FD">
              <w:rPr>
                <w:rFonts w:ascii="Book Antiqua" w:hAnsi="Book Antiqua"/>
              </w:rPr>
              <w:t>tet e planifikuara të projektit</w:t>
            </w:r>
          </w:p>
        </w:tc>
        <w:tc>
          <w:tcPr>
            <w:tcW w:w="540" w:type="dxa"/>
            <w:vAlign w:val="center"/>
          </w:tcPr>
          <w:p w14:paraId="0EB5EF75"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74B0022A"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1F4FFAF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5A5BE3B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123BEBB4"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757BA9D9" w14:textId="77777777" w:rsidTr="0046760A">
        <w:tc>
          <w:tcPr>
            <w:tcW w:w="6655" w:type="dxa"/>
          </w:tcPr>
          <w:p w14:paraId="3FF1C694"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 xml:space="preserve">Kapaciteti dhe struktura e menaxhimit të projektit nga organizata dhe organizata partnere (nëse ka) si: personeli, paisjet dhe aftësia për të </w:t>
            </w:r>
            <w:r w:rsidR="00857D28" w:rsidRPr="004600FD">
              <w:rPr>
                <w:rFonts w:ascii="Book Antiqua" w:hAnsi="Book Antiqua"/>
              </w:rPr>
              <w:t>udhëheqë buxhetin e projektit</w:t>
            </w:r>
            <w:r w:rsidRPr="004600FD">
              <w:rPr>
                <w:rFonts w:ascii="Book Antiqua" w:hAnsi="Book Antiqua"/>
              </w:rPr>
              <w:t xml:space="preserve"> </w:t>
            </w:r>
          </w:p>
        </w:tc>
        <w:tc>
          <w:tcPr>
            <w:tcW w:w="540" w:type="dxa"/>
            <w:vAlign w:val="center"/>
          </w:tcPr>
          <w:p w14:paraId="395BEBB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166E9E0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2CB23902"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4C41C4DD"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122A228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40E4A113" w14:textId="77777777" w:rsidTr="0046760A">
        <w:tc>
          <w:tcPr>
            <w:tcW w:w="6655" w:type="dxa"/>
          </w:tcPr>
          <w:p w14:paraId="242FDFFF"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Përvoja dhe njohuritë e stafit dhe ekspertëve (CV-të) e organizatës për implementimin e projektit</w:t>
            </w:r>
          </w:p>
        </w:tc>
        <w:tc>
          <w:tcPr>
            <w:tcW w:w="540" w:type="dxa"/>
            <w:vAlign w:val="center"/>
          </w:tcPr>
          <w:p w14:paraId="5BB0FE5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301A657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7FB3447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1B5793C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09CE0D65"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4100A18E" w14:textId="77777777" w:rsidTr="0046760A">
        <w:trPr>
          <w:trHeight w:val="575"/>
        </w:trPr>
        <w:tc>
          <w:tcPr>
            <w:tcW w:w="6655" w:type="dxa"/>
          </w:tcPr>
          <w:p w14:paraId="1E043763"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 xml:space="preserve">Struktura e qartë e menaxhimit të projektit dhe ndarja e përgjegjësive, detyrimeve të anëtarëve </w:t>
            </w:r>
            <w:r w:rsidR="00857D28" w:rsidRPr="004600FD">
              <w:rPr>
                <w:rFonts w:ascii="Book Antiqua" w:hAnsi="Book Antiqua"/>
              </w:rPr>
              <w:t>të ekipit</w:t>
            </w:r>
          </w:p>
        </w:tc>
        <w:tc>
          <w:tcPr>
            <w:tcW w:w="540" w:type="dxa"/>
            <w:vAlign w:val="center"/>
          </w:tcPr>
          <w:p w14:paraId="22CD9082"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432D7FE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43908EF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1BCA8A75"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442E585C"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5C91142F" w14:textId="77777777" w:rsidTr="0046760A">
        <w:trPr>
          <w:trHeight w:val="827"/>
        </w:trPr>
        <w:tc>
          <w:tcPr>
            <w:tcW w:w="6655" w:type="dxa"/>
          </w:tcPr>
          <w:p w14:paraId="5042A026"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Angazhimi i grupeve të margjinalizuara (grave, personave me aftësi të kufizuar, komuniteteve) apo vullnetarëve në zbatimin apo aktivitetet e projektit.</w:t>
            </w:r>
          </w:p>
        </w:tc>
        <w:tc>
          <w:tcPr>
            <w:tcW w:w="540" w:type="dxa"/>
            <w:vAlign w:val="center"/>
          </w:tcPr>
          <w:p w14:paraId="2706AA4C"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45BFECF1"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6EF1B064"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4908DA2C"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73A6AEE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1B786479" w14:textId="77777777" w:rsidTr="0046760A">
        <w:tc>
          <w:tcPr>
            <w:tcW w:w="9350" w:type="dxa"/>
            <w:gridSpan w:val="6"/>
            <w:shd w:val="clear" w:color="auto" w:fill="FFF2CC" w:themeFill="accent4" w:themeFillTint="33"/>
            <w:vAlign w:val="center"/>
          </w:tcPr>
          <w:p w14:paraId="44C02C83" w14:textId="77777777" w:rsidR="00EE3948" w:rsidRPr="004600FD" w:rsidRDefault="00EE3948" w:rsidP="00497CB1">
            <w:pPr>
              <w:pStyle w:val="ListParagraph"/>
              <w:numPr>
                <w:ilvl w:val="0"/>
                <w:numId w:val="9"/>
              </w:numPr>
              <w:autoSpaceDE w:val="0"/>
              <w:autoSpaceDN w:val="0"/>
              <w:adjustRightInd w:val="0"/>
              <w:spacing w:after="160"/>
              <w:jc w:val="both"/>
              <w:rPr>
                <w:rFonts w:ascii="Book Antiqua" w:hAnsi="Book Antiqua"/>
                <w:b/>
              </w:rPr>
            </w:pPr>
            <w:r w:rsidRPr="004600FD">
              <w:rPr>
                <w:rFonts w:ascii="Book Antiqua" w:hAnsi="Book Antiqua"/>
                <w:b/>
              </w:rPr>
              <w:t>Rëndësia e projektit (40 pikë)</w:t>
            </w:r>
          </w:p>
        </w:tc>
      </w:tr>
      <w:tr w:rsidR="004600FD" w:rsidRPr="004600FD" w14:paraId="6E31E5C1" w14:textId="77777777" w:rsidTr="0046760A">
        <w:tc>
          <w:tcPr>
            <w:tcW w:w="6655" w:type="dxa"/>
          </w:tcPr>
          <w:p w14:paraId="74B3495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Rëndësia e projektit për synimet, objektivat dhe fushat prioritare të thirrjes</w:t>
            </w:r>
          </w:p>
        </w:tc>
        <w:tc>
          <w:tcPr>
            <w:tcW w:w="540" w:type="dxa"/>
            <w:vAlign w:val="center"/>
          </w:tcPr>
          <w:p w14:paraId="1D11E1E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52143D73"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6D863925"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514B2E83"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4C442AFC"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0911BAE7" w14:textId="77777777" w:rsidTr="0046760A">
        <w:tc>
          <w:tcPr>
            <w:tcW w:w="6655" w:type="dxa"/>
          </w:tcPr>
          <w:p w14:paraId="0B47FFA6"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Përcaktimi i qartë i objektivave të projektit të cilat janë realisht të arritshme</w:t>
            </w:r>
          </w:p>
        </w:tc>
        <w:tc>
          <w:tcPr>
            <w:tcW w:w="540" w:type="dxa"/>
            <w:vAlign w:val="center"/>
          </w:tcPr>
          <w:p w14:paraId="64273162"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4E9E71A4"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2F7A6FC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071EFEE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4B25ED6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096C030F" w14:textId="77777777" w:rsidTr="0046760A">
        <w:tc>
          <w:tcPr>
            <w:tcW w:w="6655" w:type="dxa"/>
          </w:tcPr>
          <w:p w14:paraId="083BD6A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Aktivitetet janë të qarta, efektive, arsyeshme, kuptueshme dhe të zbatueshme</w:t>
            </w:r>
          </w:p>
        </w:tc>
        <w:tc>
          <w:tcPr>
            <w:tcW w:w="540" w:type="dxa"/>
            <w:vAlign w:val="center"/>
          </w:tcPr>
          <w:p w14:paraId="7AA6C15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6A5456C2"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4091522D"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220A724C"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05CFA14F"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21258054" w14:textId="77777777" w:rsidTr="0046760A">
        <w:tc>
          <w:tcPr>
            <w:tcW w:w="6655" w:type="dxa"/>
          </w:tcPr>
          <w:p w14:paraId="0FBE0223"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Përcaktimi i qartë i rezultateve dhe ndërlidhja e aktiviteteve me rezultatet e përcaktuara</w:t>
            </w:r>
          </w:p>
        </w:tc>
        <w:tc>
          <w:tcPr>
            <w:tcW w:w="540" w:type="dxa"/>
            <w:vAlign w:val="center"/>
          </w:tcPr>
          <w:p w14:paraId="0764A83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3B964C54"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0FFB0025"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2B4145D0"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02200326"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7A9A9DA3" w14:textId="77777777" w:rsidTr="0046760A">
        <w:tc>
          <w:tcPr>
            <w:tcW w:w="6655" w:type="dxa"/>
          </w:tcPr>
          <w:p w14:paraId="36B8E0D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Identifikimi i qartë i përfituesve të projektit dhe aktivitete që targetojnë përfituesit në mënyrë efektive</w:t>
            </w:r>
          </w:p>
        </w:tc>
        <w:tc>
          <w:tcPr>
            <w:tcW w:w="540" w:type="dxa"/>
            <w:vAlign w:val="center"/>
          </w:tcPr>
          <w:p w14:paraId="6D96B680"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49E44C41"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564E27EA"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0F5E0EBB"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2667E3CB"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29F03974" w14:textId="77777777" w:rsidTr="0046760A">
        <w:tc>
          <w:tcPr>
            <w:tcW w:w="6655" w:type="dxa"/>
          </w:tcPr>
          <w:p w14:paraId="189E6D94"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Identifikimi dhe angazhimi i akterëve relevant në implementimin e projektit dhe arritjen e rezultateve</w:t>
            </w:r>
          </w:p>
        </w:tc>
        <w:tc>
          <w:tcPr>
            <w:tcW w:w="540" w:type="dxa"/>
            <w:vAlign w:val="center"/>
          </w:tcPr>
          <w:p w14:paraId="10DE87E2"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440F96A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251395A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7B6113B6"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563E2A7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04CADCF9" w14:textId="77777777" w:rsidTr="0046760A">
        <w:tc>
          <w:tcPr>
            <w:tcW w:w="6655" w:type="dxa"/>
          </w:tcPr>
          <w:p w14:paraId="7FD8D44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Projekti ka definuar mirë nevojat dhe mënyrën se si nevojat do të adresohen përmes aktiviteteve</w:t>
            </w:r>
          </w:p>
        </w:tc>
        <w:tc>
          <w:tcPr>
            <w:tcW w:w="540" w:type="dxa"/>
            <w:vAlign w:val="center"/>
          </w:tcPr>
          <w:p w14:paraId="3C54B063"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17FFA4E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4565EAB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71EA3C2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4213986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5903C711" w14:textId="77777777" w:rsidTr="0046760A">
        <w:trPr>
          <w:trHeight w:val="557"/>
        </w:trPr>
        <w:tc>
          <w:tcPr>
            <w:tcW w:w="6655" w:type="dxa"/>
          </w:tcPr>
          <w:p w14:paraId="758BF45A"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Janë paraparë rreziqet e mundshme dhe hapat për mënjanimin e rreziqeve</w:t>
            </w:r>
          </w:p>
        </w:tc>
        <w:tc>
          <w:tcPr>
            <w:tcW w:w="540" w:type="dxa"/>
            <w:vAlign w:val="center"/>
          </w:tcPr>
          <w:p w14:paraId="152A0DD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0962CA2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2DF1FF1A"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37D4667B"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6A6C54F2"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611307F5" w14:textId="77777777" w:rsidTr="0046760A">
        <w:tc>
          <w:tcPr>
            <w:tcW w:w="9350" w:type="dxa"/>
            <w:gridSpan w:val="6"/>
            <w:shd w:val="clear" w:color="auto" w:fill="FFF2CC" w:themeFill="accent4" w:themeFillTint="33"/>
            <w:vAlign w:val="center"/>
          </w:tcPr>
          <w:p w14:paraId="00F8BA63" w14:textId="77777777" w:rsidR="00EE3948" w:rsidRPr="004600FD" w:rsidRDefault="00EE3948" w:rsidP="00497CB1">
            <w:pPr>
              <w:pStyle w:val="ListParagraph"/>
              <w:numPr>
                <w:ilvl w:val="0"/>
                <w:numId w:val="9"/>
              </w:numPr>
              <w:autoSpaceDE w:val="0"/>
              <w:autoSpaceDN w:val="0"/>
              <w:adjustRightInd w:val="0"/>
              <w:spacing w:after="160"/>
              <w:jc w:val="both"/>
              <w:rPr>
                <w:rFonts w:ascii="Book Antiqua" w:hAnsi="Book Antiqua"/>
                <w:b/>
              </w:rPr>
            </w:pPr>
            <w:r w:rsidRPr="004600FD">
              <w:rPr>
                <w:rFonts w:ascii="Book Antiqua" w:hAnsi="Book Antiqua"/>
                <w:b/>
              </w:rPr>
              <w:t>Buxheti dhe shpenzimet (20 pikë)</w:t>
            </w:r>
          </w:p>
        </w:tc>
      </w:tr>
      <w:tr w:rsidR="004600FD" w:rsidRPr="004600FD" w14:paraId="10AE893A" w14:textId="77777777" w:rsidTr="0046760A">
        <w:trPr>
          <w:trHeight w:val="575"/>
        </w:trPr>
        <w:tc>
          <w:tcPr>
            <w:tcW w:w="6655" w:type="dxa"/>
          </w:tcPr>
          <w:p w14:paraId="3225315A"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Kostot e projektit janë në përputhje me rezultatet që projekti parasheh të arrij</w:t>
            </w:r>
          </w:p>
        </w:tc>
        <w:tc>
          <w:tcPr>
            <w:tcW w:w="540" w:type="dxa"/>
            <w:vAlign w:val="center"/>
          </w:tcPr>
          <w:p w14:paraId="57E3057D"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3B56644D"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7C52BA4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0CC153F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6FBF15A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4EAFFE75" w14:textId="77777777" w:rsidTr="0046760A">
        <w:tc>
          <w:tcPr>
            <w:tcW w:w="6655" w:type="dxa"/>
          </w:tcPr>
          <w:p w14:paraId="12D33CBB"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Kostot e projektit janë në përputhje me aktivitetet e planifikuara</w:t>
            </w:r>
          </w:p>
        </w:tc>
        <w:tc>
          <w:tcPr>
            <w:tcW w:w="540" w:type="dxa"/>
            <w:vAlign w:val="center"/>
          </w:tcPr>
          <w:p w14:paraId="4CCD906C"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052A6BCF"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47769F3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2CC7EC76"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0CC723AB"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6F3AD569" w14:textId="77777777" w:rsidTr="0046760A">
        <w:tc>
          <w:tcPr>
            <w:tcW w:w="6655" w:type="dxa"/>
          </w:tcPr>
          <w:p w14:paraId="50C1B634"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lastRenderedPageBreak/>
              <w:t>Kostot e projektit janë të arsyeshme dhe të bazuara në çmimet e tregut</w:t>
            </w:r>
          </w:p>
        </w:tc>
        <w:tc>
          <w:tcPr>
            <w:tcW w:w="540" w:type="dxa"/>
            <w:vAlign w:val="center"/>
          </w:tcPr>
          <w:p w14:paraId="3277D1B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39B537B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78283AD4"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3A65C9C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6DFBC82A"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6532BEE5" w14:textId="77777777" w:rsidTr="0046760A">
        <w:trPr>
          <w:trHeight w:val="566"/>
        </w:trPr>
        <w:tc>
          <w:tcPr>
            <w:tcW w:w="6655" w:type="dxa"/>
          </w:tcPr>
          <w:p w14:paraId="3F1A1B8D"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Kostot e projektit janë reale me kohëzgjatjen e pritshme të projektit</w:t>
            </w:r>
          </w:p>
        </w:tc>
        <w:tc>
          <w:tcPr>
            <w:tcW w:w="540" w:type="dxa"/>
            <w:vAlign w:val="center"/>
          </w:tcPr>
          <w:p w14:paraId="679FB42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74D03F3F"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74173B5C"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3A4D32C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3EA1EDF6"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2D729ABF" w14:textId="77777777" w:rsidTr="0046760A">
        <w:trPr>
          <w:trHeight w:val="242"/>
        </w:trPr>
        <w:tc>
          <w:tcPr>
            <w:tcW w:w="9350" w:type="dxa"/>
            <w:gridSpan w:val="6"/>
            <w:shd w:val="clear" w:color="auto" w:fill="FFF2CC" w:themeFill="accent4" w:themeFillTint="33"/>
            <w:vAlign w:val="center"/>
          </w:tcPr>
          <w:p w14:paraId="66D250CC" w14:textId="77777777" w:rsidR="00EE3948" w:rsidRPr="004600FD" w:rsidRDefault="00EE3948" w:rsidP="00497CB1">
            <w:pPr>
              <w:pStyle w:val="ListParagraph"/>
              <w:numPr>
                <w:ilvl w:val="0"/>
                <w:numId w:val="9"/>
              </w:numPr>
              <w:autoSpaceDE w:val="0"/>
              <w:autoSpaceDN w:val="0"/>
              <w:adjustRightInd w:val="0"/>
              <w:spacing w:after="160"/>
              <w:jc w:val="both"/>
              <w:rPr>
                <w:rFonts w:ascii="Book Antiqua" w:hAnsi="Book Antiqua"/>
              </w:rPr>
            </w:pPr>
            <w:r w:rsidRPr="004600FD">
              <w:rPr>
                <w:rFonts w:ascii="Book Antiqua" w:hAnsi="Book Antiqua"/>
                <w:b/>
              </w:rPr>
              <w:t>Ndikimi i projektit (15 pikë)</w:t>
            </w:r>
          </w:p>
        </w:tc>
      </w:tr>
      <w:tr w:rsidR="004600FD" w:rsidRPr="004600FD" w14:paraId="52B16D08" w14:textId="77777777" w:rsidTr="0046760A">
        <w:trPr>
          <w:trHeight w:val="242"/>
        </w:trPr>
        <w:tc>
          <w:tcPr>
            <w:tcW w:w="6655" w:type="dxa"/>
          </w:tcPr>
          <w:p w14:paraId="20A755CC"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Projekti është inovativ dhe kreativ në arritjen e objektivave</w:t>
            </w:r>
          </w:p>
        </w:tc>
        <w:tc>
          <w:tcPr>
            <w:tcW w:w="540" w:type="dxa"/>
            <w:vAlign w:val="center"/>
          </w:tcPr>
          <w:p w14:paraId="4E9346BB"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030D42B0"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2EC409BE"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31B69385"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44462976"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174BF3F3" w14:textId="77777777" w:rsidTr="0046760A">
        <w:trPr>
          <w:trHeight w:val="242"/>
        </w:trPr>
        <w:tc>
          <w:tcPr>
            <w:tcW w:w="6655" w:type="dxa"/>
          </w:tcPr>
          <w:p w14:paraId="7BB0AB96" w14:textId="24622C40"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 xml:space="preserve">Projekti ndikon në </w:t>
            </w:r>
            <w:r w:rsidR="00C274FB" w:rsidRPr="004600FD">
              <w:rPr>
                <w:rFonts w:ascii="Book Antiqua" w:hAnsi="Book Antiqua"/>
              </w:rPr>
              <w:t>përmasimin</w:t>
            </w:r>
            <w:r w:rsidRPr="004600FD">
              <w:rPr>
                <w:rFonts w:ascii="Book Antiqua" w:hAnsi="Book Antiqua"/>
              </w:rPr>
              <w:t xml:space="preserve"> e gjendjes së </w:t>
            </w:r>
            <w:r w:rsidR="00C274FB" w:rsidRPr="004600FD">
              <w:rPr>
                <w:rFonts w:ascii="Book Antiqua" w:hAnsi="Book Antiqua"/>
              </w:rPr>
              <w:t>përgjithshme</w:t>
            </w:r>
            <w:r w:rsidRPr="004600FD">
              <w:rPr>
                <w:rFonts w:ascii="Book Antiqua" w:hAnsi="Book Antiqua"/>
              </w:rPr>
              <w:t xml:space="preserve"> në fushën në të cilën aplikohet</w:t>
            </w:r>
          </w:p>
        </w:tc>
        <w:tc>
          <w:tcPr>
            <w:tcW w:w="540" w:type="dxa"/>
            <w:vAlign w:val="center"/>
          </w:tcPr>
          <w:p w14:paraId="43B397F9"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5BD9F64F"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53CB2025"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329D176A"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4F980D8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3DCBF3E2" w14:textId="77777777" w:rsidTr="0046760A">
        <w:trPr>
          <w:trHeight w:val="242"/>
        </w:trPr>
        <w:tc>
          <w:tcPr>
            <w:tcW w:w="6655" w:type="dxa"/>
          </w:tcPr>
          <w:p w14:paraId="57DA6713"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Rezultatet e projektit janë të qëndrueshme</w:t>
            </w:r>
          </w:p>
        </w:tc>
        <w:tc>
          <w:tcPr>
            <w:tcW w:w="540" w:type="dxa"/>
            <w:vAlign w:val="center"/>
          </w:tcPr>
          <w:p w14:paraId="70B12DC6"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1</w:t>
            </w:r>
          </w:p>
        </w:tc>
        <w:tc>
          <w:tcPr>
            <w:tcW w:w="540" w:type="dxa"/>
            <w:vAlign w:val="center"/>
          </w:tcPr>
          <w:p w14:paraId="5835F805"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2</w:t>
            </w:r>
          </w:p>
        </w:tc>
        <w:tc>
          <w:tcPr>
            <w:tcW w:w="540" w:type="dxa"/>
            <w:vAlign w:val="center"/>
          </w:tcPr>
          <w:p w14:paraId="2978B1A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3</w:t>
            </w:r>
          </w:p>
        </w:tc>
        <w:tc>
          <w:tcPr>
            <w:tcW w:w="540" w:type="dxa"/>
            <w:vAlign w:val="center"/>
          </w:tcPr>
          <w:p w14:paraId="16444BB5"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4</w:t>
            </w:r>
          </w:p>
        </w:tc>
        <w:tc>
          <w:tcPr>
            <w:tcW w:w="535" w:type="dxa"/>
            <w:vAlign w:val="center"/>
          </w:tcPr>
          <w:p w14:paraId="551911C7"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5</w:t>
            </w:r>
          </w:p>
        </w:tc>
      </w:tr>
      <w:tr w:rsidR="004600FD" w:rsidRPr="004600FD" w14:paraId="753CE1A6" w14:textId="77777777" w:rsidTr="0046760A">
        <w:trPr>
          <w:trHeight w:val="242"/>
        </w:trPr>
        <w:tc>
          <w:tcPr>
            <w:tcW w:w="6655" w:type="dxa"/>
            <w:shd w:val="clear" w:color="auto" w:fill="FFF2CC" w:themeFill="accent4" w:themeFillTint="33"/>
          </w:tcPr>
          <w:p w14:paraId="5457F0DA" w14:textId="77777777" w:rsidR="00EE3948" w:rsidRPr="004600FD" w:rsidRDefault="00EE3948" w:rsidP="001C662F">
            <w:pPr>
              <w:autoSpaceDE w:val="0"/>
              <w:autoSpaceDN w:val="0"/>
              <w:adjustRightInd w:val="0"/>
              <w:jc w:val="both"/>
              <w:rPr>
                <w:rFonts w:ascii="Book Antiqua" w:hAnsi="Book Antiqua"/>
                <w:b/>
              </w:rPr>
            </w:pPr>
            <w:r w:rsidRPr="004600FD">
              <w:rPr>
                <w:rFonts w:ascii="Book Antiqua" w:hAnsi="Book Antiqua"/>
                <w:b/>
              </w:rPr>
              <w:t>TOTAL</w:t>
            </w:r>
          </w:p>
        </w:tc>
        <w:tc>
          <w:tcPr>
            <w:tcW w:w="2695" w:type="dxa"/>
            <w:gridSpan w:val="5"/>
            <w:shd w:val="clear" w:color="auto" w:fill="FFF2CC" w:themeFill="accent4" w:themeFillTint="33"/>
          </w:tcPr>
          <w:p w14:paraId="4CBFCD89" w14:textId="77777777" w:rsidR="00EE3948" w:rsidRPr="004600FD" w:rsidRDefault="00EE3948" w:rsidP="00497CB1">
            <w:pPr>
              <w:pStyle w:val="ListParagraph"/>
              <w:numPr>
                <w:ilvl w:val="0"/>
                <w:numId w:val="11"/>
              </w:numPr>
              <w:autoSpaceDE w:val="0"/>
              <w:autoSpaceDN w:val="0"/>
              <w:adjustRightInd w:val="0"/>
              <w:spacing w:after="160"/>
              <w:jc w:val="both"/>
              <w:rPr>
                <w:rFonts w:ascii="Book Antiqua" w:hAnsi="Book Antiqua"/>
              </w:rPr>
            </w:pPr>
            <w:r w:rsidRPr="004600FD">
              <w:rPr>
                <w:rFonts w:ascii="Book Antiqua" w:hAnsi="Book Antiqua"/>
                <w:b/>
              </w:rPr>
              <w:t xml:space="preserve"> pikë</w:t>
            </w:r>
          </w:p>
        </w:tc>
      </w:tr>
    </w:tbl>
    <w:p w14:paraId="3BA99830" w14:textId="77777777" w:rsidR="00EE3948" w:rsidRPr="004600FD" w:rsidRDefault="00EE3948" w:rsidP="001C662F">
      <w:pPr>
        <w:pStyle w:val="Heading1"/>
        <w:spacing w:line="240" w:lineRule="auto"/>
        <w:jc w:val="both"/>
        <w:rPr>
          <w:rFonts w:cs="Times New Roman"/>
          <w:color w:val="auto"/>
        </w:rPr>
      </w:pPr>
    </w:p>
    <w:p w14:paraId="74403F14" w14:textId="77777777" w:rsidR="00EE3948" w:rsidRPr="004600FD" w:rsidRDefault="00871E1B" w:rsidP="00871E1B">
      <w:pPr>
        <w:pStyle w:val="Heading2"/>
        <w:spacing w:before="0" w:line="240" w:lineRule="auto"/>
        <w:jc w:val="both"/>
        <w:rPr>
          <w:rFonts w:cs="Times New Roman"/>
          <w:color w:val="auto"/>
          <w:sz w:val="24"/>
          <w:szCs w:val="24"/>
        </w:rPr>
      </w:pPr>
      <w:bookmarkStart w:id="18" w:name="_Toc138076060"/>
      <w:r w:rsidRPr="004600FD">
        <w:rPr>
          <w:rFonts w:cs="Times New Roman"/>
          <w:color w:val="auto"/>
          <w:sz w:val="24"/>
          <w:szCs w:val="24"/>
        </w:rPr>
        <w:t xml:space="preserve">5.2 </w:t>
      </w:r>
      <w:r w:rsidR="00EE3948" w:rsidRPr="004600FD">
        <w:rPr>
          <w:rFonts w:cs="Times New Roman"/>
          <w:color w:val="auto"/>
          <w:sz w:val="24"/>
          <w:szCs w:val="24"/>
        </w:rPr>
        <w:t>Publikimi i vendimit paraprak</w:t>
      </w:r>
      <w:bookmarkEnd w:id="18"/>
    </w:p>
    <w:p w14:paraId="5FC0D3B5"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Pas përfundimit të vlerësimeve, rezultatet paraprake të vlerësimit publikohen si vendim në faqen elektronike të M</w:t>
      </w:r>
      <w:r w:rsidR="005F05B3" w:rsidRPr="004600FD">
        <w:rPr>
          <w:rFonts w:ascii="Book Antiqua" w:hAnsi="Book Antiqua"/>
        </w:rPr>
        <w:t>APL</w:t>
      </w:r>
      <w:r w:rsidRPr="004600FD">
        <w:rPr>
          <w:rFonts w:ascii="Book Antiqua" w:hAnsi="Book Antiqua"/>
        </w:rPr>
        <w:t xml:space="preserve">-së. </w:t>
      </w:r>
    </w:p>
    <w:p w14:paraId="0386A0E6" w14:textId="77777777" w:rsidR="00EE3948" w:rsidRPr="004600FD" w:rsidRDefault="00EE3948" w:rsidP="001C662F">
      <w:pPr>
        <w:autoSpaceDE w:val="0"/>
        <w:autoSpaceDN w:val="0"/>
        <w:adjustRightInd w:val="0"/>
        <w:jc w:val="both"/>
        <w:rPr>
          <w:rFonts w:ascii="Book Antiqua" w:hAnsi="Book Antiqua"/>
        </w:rPr>
      </w:pPr>
    </w:p>
    <w:p w14:paraId="5ED7385F"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Rezultatet paraprake shndërrohen në rezultatet përfundimtare nëse brenda afatit të paraparë nuk paraqitet ndonjë ankesë. Nëse është paraqitur ndonjë ankesë, rezultatet paraprake shndërrohen në rezultate përfundimtare pasi të jenë trajtuar ankesat e aplikantëve.</w:t>
      </w:r>
    </w:p>
    <w:p w14:paraId="019A83C9" w14:textId="77777777" w:rsidR="00EE3948" w:rsidRPr="004600FD" w:rsidRDefault="00EE3948" w:rsidP="001C662F">
      <w:pPr>
        <w:autoSpaceDE w:val="0"/>
        <w:autoSpaceDN w:val="0"/>
        <w:adjustRightInd w:val="0"/>
        <w:jc w:val="both"/>
        <w:rPr>
          <w:rFonts w:ascii="Book Antiqua" w:hAnsi="Book Antiqua"/>
        </w:rPr>
      </w:pPr>
    </w:p>
    <w:p w14:paraId="1FBE5F62" w14:textId="77777777" w:rsidR="00EE3948" w:rsidRPr="00291115" w:rsidRDefault="00871E1B" w:rsidP="00871E1B">
      <w:pPr>
        <w:pStyle w:val="Heading1"/>
        <w:spacing w:line="240" w:lineRule="auto"/>
        <w:jc w:val="both"/>
        <w:rPr>
          <w:rFonts w:cs="Times New Roman"/>
          <w:color w:val="auto"/>
        </w:rPr>
      </w:pPr>
      <w:bookmarkStart w:id="19" w:name="_Toc138076061"/>
      <w:r w:rsidRPr="00291115">
        <w:rPr>
          <w:rFonts w:cs="Times New Roman"/>
          <w:color w:val="auto"/>
        </w:rPr>
        <w:t xml:space="preserve">5.3 </w:t>
      </w:r>
      <w:r w:rsidR="00EE3948" w:rsidRPr="00291115">
        <w:rPr>
          <w:rFonts w:cs="Times New Roman"/>
          <w:color w:val="auto"/>
        </w:rPr>
        <w:t>Dokumentacion shtesë</w:t>
      </w:r>
      <w:bookmarkEnd w:id="19"/>
      <w:r w:rsidR="00EE3948" w:rsidRPr="00291115">
        <w:rPr>
          <w:rFonts w:cs="Times New Roman"/>
          <w:color w:val="auto"/>
        </w:rPr>
        <w:t xml:space="preserve"> </w:t>
      </w:r>
    </w:p>
    <w:p w14:paraId="655DF044" w14:textId="147B0072" w:rsidR="00EE3948" w:rsidRPr="00291115" w:rsidRDefault="00EE3948" w:rsidP="001C662F">
      <w:pPr>
        <w:jc w:val="both"/>
        <w:rPr>
          <w:rFonts w:ascii="Book Antiqua" w:hAnsi="Book Antiqua"/>
        </w:rPr>
      </w:pPr>
      <w:r w:rsidRPr="00291115">
        <w:rPr>
          <w:rFonts w:ascii="Book Antiqua" w:hAnsi="Book Antiqua"/>
        </w:rPr>
        <w:t>Para nënshkrimit përfundimtar të kontratës dhe në bazë të vlerësimit të Komisionit, M</w:t>
      </w:r>
      <w:r w:rsidR="004359D0" w:rsidRPr="00291115">
        <w:rPr>
          <w:rFonts w:ascii="Book Antiqua" w:hAnsi="Book Antiqua"/>
        </w:rPr>
        <w:t>APL</w:t>
      </w:r>
      <w:r w:rsidRPr="00291115">
        <w:rPr>
          <w:rFonts w:ascii="Book Antiqua" w:hAnsi="Book Antiqua"/>
        </w:rPr>
        <w:t xml:space="preserve"> do të kërkojë nga aplikuesi dokumentacionin shtesë si në vijim:</w:t>
      </w:r>
    </w:p>
    <w:p w14:paraId="5FD758D9" w14:textId="23BAD1D8" w:rsidR="00EE3948" w:rsidRPr="00291115" w:rsidRDefault="00EE3948" w:rsidP="00497CB1">
      <w:pPr>
        <w:pStyle w:val="ListParagraph"/>
        <w:numPr>
          <w:ilvl w:val="0"/>
          <w:numId w:val="15"/>
        </w:numPr>
        <w:autoSpaceDE w:val="0"/>
        <w:autoSpaceDN w:val="0"/>
        <w:contextualSpacing w:val="0"/>
        <w:jc w:val="both"/>
        <w:rPr>
          <w:rFonts w:ascii="Book Antiqua" w:hAnsi="Book Antiqua"/>
        </w:rPr>
      </w:pPr>
      <w:r w:rsidRPr="00291115">
        <w:rPr>
          <w:rFonts w:ascii="Book Antiqua" w:hAnsi="Book Antiqua"/>
        </w:rPr>
        <w:t>Para nënshkrimit të kontratës, OJQ duhet të paraqesë prova se personi përgjegjës në OJQ dhe menaxheri i projektit nuk janë nën hetime për vepra penale</w:t>
      </w:r>
      <w:r w:rsidR="004359D0" w:rsidRPr="00291115">
        <w:rPr>
          <w:rFonts w:ascii="Book Antiqua" w:hAnsi="Book Antiqua"/>
        </w:rPr>
        <w:t>.</w:t>
      </w:r>
    </w:p>
    <w:p w14:paraId="0353AF7A" w14:textId="4432F821" w:rsidR="00C86EB7" w:rsidRPr="00291115" w:rsidRDefault="00C86EB7" w:rsidP="006717DB">
      <w:pPr>
        <w:numPr>
          <w:ilvl w:val="0"/>
          <w:numId w:val="15"/>
        </w:numPr>
        <w:autoSpaceDE w:val="0"/>
        <w:autoSpaceDN w:val="0"/>
        <w:adjustRightInd w:val="0"/>
        <w:contextualSpacing/>
        <w:jc w:val="both"/>
        <w:rPr>
          <w:rFonts w:ascii="Book Antiqua" w:eastAsiaTheme="minorHAnsi" w:hAnsi="Book Antiqua"/>
          <w:color w:val="000000"/>
          <w:lang w:eastAsia="en-US"/>
        </w:rPr>
      </w:pPr>
      <w:r w:rsidRPr="00291115">
        <w:rPr>
          <w:rFonts w:ascii="Book Antiqua" w:eastAsiaTheme="minorHAnsi" w:hAnsi="Book Antiqua"/>
          <w:color w:val="000000"/>
          <w:lang w:eastAsia="en-US"/>
        </w:rPr>
        <w:t>Dëshmi se ndaj OJQ-së nuk ka evidencë se është shpallur i falimentuar ose insolvent gjatë dy (2) viteve të kaluara, dhe se ndaj të njejtit është iniciuar procedura e falimentimit, përkatësisht e likuidimit.</w:t>
      </w:r>
    </w:p>
    <w:p w14:paraId="637873D1" w14:textId="77777777" w:rsidR="00EE3948" w:rsidRPr="004600FD" w:rsidRDefault="00EE3948" w:rsidP="001C662F">
      <w:pPr>
        <w:pStyle w:val="ListParagraph"/>
        <w:jc w:val="both"/>
        <w:rPr>
          <w:rFonts w:ascii="Book Antiqua" w:hAnsi="Book Antiqua"/>
        </w:rPr>
      </w:pPr>
    </w:p>
    <w:p w14:paraId="1F0003DA" w14:textId="7520E9AE" w:rsidR="00EE3948" w:rsidRPr="004600FD" w:rsidRDefault="00EE3948" w:rsidP="001C662F">
      <w:pPr>
        <w:jc w:val="both"/>
        <w:rPr>
          <w:rFonts w:ascii="Book Antiqua" w:hAnsi="Book Antiqua"/>
        </w:rPr>
      </w:pPr>
      <w:r w:rsidRPr="004600FD">
        <w:rPr>
          <w:rFonts w:ascii="Book Antiqua" w:hAnsi="Book Antiqua"/>
        </w:rPr>
        <w:t>Komisioni vlerësues do të bëjë kontrollimin e dokumentacionit shtesë. Nëse aplikuesi nuk paraqet dokumentacionin e kërkuar shtesë brenda kohës së caktuar e që është</w:t>
      </w:r>
      <w:r w:rsidRPr="004600FD">
        <w:rPr>
          <w:rFonts w:ascii="Book Antiqua" w:hAnsi="Book Antiqua"/>
          <w:b/>
          <w:bCs/>
        </w:rPr>
        <w:t xml:space="preserve"> jo më pak se </w:t>
      </w:r>
      <w:r w:rsidR="005F05B3" w:rsidRPr="004600FD">
        <w:rPr>
          <w:rFonts w:ascii="Book Antiqua" w:hAnsi="Book Antiqua"/>
          <w:b/>
          <w:bCs/>
        </w:rPr>
        <w:t xml:space="preserve">5 </w:t>
      </w:r>
      <w:r w:rsidRPr="004600FD">
        <w:rPr>
          <w:rFonts w:ascii="Book Antiqua" w:hAnsi="Book Antiqua"/>
          <w:b/>
          <w:bCs/>
        </w:rPr>
        <w:t>ditë</w:t>
      </w:r>
      <w:r w:rsidR="00291115">
        <w:rPr>
          <w:rFonts w:ascii="Book Antiqua" w:hAnsi="Book Antiqua"/>
          <w:b/>
          <w:bCs/>
        </w:rPr>
        <w:t xml:space="preserve"> pune</w:t>
      </w:r>
      <w:r w:rsidRPr="004600FD">
        <w:rPr>
          <w:rFonts w:ascii="Book Antiqua" w:hAnsi="Book Antiqua"/>
        </w:rPr>
        <w:t>, aplikimi do të refuzohet. Nëse pas kontrollimit të dokumenteve mbështetëse vendoset se aplikues nuk i plotësojnë kushtet e kërkuara të thirrjes publike nuk do të merret në konsideratë për nënshkrim të kontratës.</w:t>
      </w:r>
    </w:p>
    <w:p w14:paraId="5EA07D63" w14:textId="77777777" w:rsidR="00EE3948" w:rsidRPr="004600FD" w:rsidRDefault="00EE3948" w:rsidP="001C662F">
      <w:pPr>
        <w:jc w:val="both"/>
        <w:rPr>
          <w:rFonts w:ascii="Book Antiqua" w:hAnsi="Book Antiqua"/>
        </w:rPr>
      </w:pPr>
    </w:p>
    <w:p w14:paraId="4DF72BD6" w14:textId="77777777" w:rsidR="00EE3948" w:rsidRPr="004600FD" w:rsidRDefault="00EE3948" w:rsidP="001C662F">
      <w:pPr>
        <w:jc w:val="both"/>
        <w:rPr>
          <w:rFonts w:ascii="Book Antiqua" w:hAnsi="Book Antiqua"/>
        </w:rPr>
      </w:pPr>
      <w:r w:rsidRPr="004600FD">
        <w:rPr>
          <w:rFonts w:ascii="Book Antiqua" w:hAnsi="Book Antiqua"/>
        </w:rPr>
        <w:t>Në raste të tilla, projektet nga lista rezervë do të aktivizohen pas kontrollimit të dokumenteve mbështetëse</w:t>
      </w:r>
      <w:r w:rsidR="005F05B3" w:rsidRPr="004600FD">
        <w:rPr>
          <w:rFonts w:ascii="Book Antiqua" w:hAnsi="Book Antiqua"/>
        </w:rPr>
        <w:t>.</w:t>
      </w:r>
    </w:p>
    <w:p w14:paraId="1E5987A9" w14:textId="77777777" w:rsidR="00EE3948" w:rsidRPr="004600FD" w:rsidRDefault="00EE3948" w:rsidP="001C662F">
      <w:pPr>
        <w:jc w:val="both"/>
        <w:rPr>
          <w:rFonts w:ascii="Book Antiqua" w:hAnsi="Book Antiqua"/>
        </w:rPr>
      </w:pPr>
    </w:p>
    <w:p w14:paraId="6BB62CD8" w14:textId="77777777" w:rsidR="00EE3948" w:rsidRPr="004600FD" w:rsidRDefault="00EE3948" w:rsidP="001C662F">
      <w:pPr>
        <w:jc w:val="both"/>
        <w:rPr>
          <w:rFonts w:ascii="Book Antiqua" w:hAnsi="Book Antiqua"/>
        </w:rPr>
      </w:pPr>
      <w:r w:rsidRPr="004600FD">
        <w:rPr>
          <w:rFonts w:ascii="Book Antiqua" w:hAnsi="Book Antiqua"/>
        </w:rPr>
        <w:t>Pas kontrollit të dokumentacionit të paraqitur, Komisioni do të propozojë listën përfundimtare të projekteve/programeve të përzgjedhura për financim.</w:t>
      </w:r>
    </w:p>
    <w:p w14:paraId="46E33B20" w14:textId="77777777" w:rsidR="00EE3948" w:rsidRPr="004600FD" w:rsidRDefault="00EE3948" w:rsidP="001C662F">
      <w:pPr>
        <w:jc w:val="both"/>
        <w:rPr>
          <w:rFonts w:ascii="Book Antiqua" w:hAnsi="Book Antiqua"/>
        </w:rPr>
      </w:pPr>
    </w:p>
    <w:p w14:paraId="166020C1" w14:textId="77777777" w:rsidR="00871E1B" w:rsidRPr="004600FD" w:rsidRDefault="00871E1B" w:rsidP="001C662F">
      <w:pPr>
        <w:jc w:val="both"/>
        <w:rPr>
          <w:rFonts w:ascii="Book Antiqua" w:hAnsi="Book Antiqua"/>
        </w:rPr>
      </w:pPr>
    </w:p>
    <w:p w14:paraId="00D555B2" w14:textId="77777777" w:rsidR="00EE3948" w:rsidRPr="00D52C60" w:rsidRDefault="00871E1B" w:rsidP="001C662F">
      <w:pPr>
        <w:pStyle w:val="Heading1"/>
        <w:spacing w:line="240" w:lineRule="auto"/>
        <w:jc w:val="both"/>
        <w:rPr>
          <w:rFonts w:eastAsiaTheme="minorHAnsi"/>
          <w:color w:val="auto"/>
        </w:rPr>
      </w:pPr>
      <w:bookmarkStart w:id="20" w:name="_Toc138076062"/>
      <w:r w:rsidRPr="00D52C60">
        <w:rPr>
          <w:rFonts w:eastAsiaTheme="minorHAnsi"/>
          <w:color w:val="auto"/>
        </w:rPr>
        <w:lastRenderedPageBreak/>
        <w:t>6</w:t>
      </w:r>
      <w:r w:rsidR="00EE3948" w:rsidRPr="00D52C60">
        <w:rPr>
          <w:rFonts w:eastAsiaTheme="minorHAnsi"/>
          <w:color w:val="auto"/>
        </w:rPr>
        <w:t>. Kalendari indikativ i realizimit të thirrjes</w:t>
      </w:r>
      <w:bookmarkEnd w:id="20"/>
      <w:r w:rsidR="00EE3948" w:rsidRPr="00D52C60">
        <w:rPr>
          <w:rFonts w:eastAsiaTheme="minorHAnsi"/>
          <w:color w:val="auto"/>
        </w:rPr>
        <w:t xml:space="preserve"> </w:t>
      </w:r>
    </w:p>
    <w:p w14:paraId="70D68E79" w14:textId="0CA6C636" w:rsidR="00D52C60" w:rsidRDefault="00D52C60" w:rsidP="00D52C60">
      <w:pPr>
        <w:autoSpaceDE w:val="0"/>
        <w:autoSpaceDN w:val="0"/>
        <w:adjustRightInd w:val="0"/>
        <w:jc w:val="both"/>
        <w:rPr>
          <w:rFonts w:ascii="Book Antiqua" w:hAnsi="Book Antiqua"/>
        </w:rPr>
      </w:pPr>
    </w:p>
    <w:p w14:paraId="51471ABC" w14:textId="3CF24399" w:rsidR="00291115" w:rsidRPr="00BB0EE7" w:rsidRDefault="00FE0B14" w:rsidP="00291115">
      <w:pPr>
        <w:pStyle w:val="ListParagraph"/>
        <w:ind w:left="900"/>
        <w:rPr>
          <w:rFonts w:ascii="Book Antiqua" w:hAnsi="Book Antiqua"/>
          <w:lang w:eastAsia="en-US"/>
        </w:rPr>
      </w:pPr>
      <w:r w:rsidRPr="00BB0EE7">
        <w:rPr>
          <w:rFonts w:ascii="Book Antiqua" w:hAnsi="Book Antiqua"/>
        </w:rPr>
        <w:t>19</w:t>
      </w:r>
      <w:r w:rsidR="00291115" w:rsidRPr="00BB0EE7">
        <w:rPr>
          <w:rFonts w:ascii="Book Antiqua" w:hAnsi="Book Antiqua"/>
        </w:rPr>
        <w:t>.06.2025 - Hapja e thirrjes</w:t>
      </w:r>
    </w:p>
    <w:p w14:paraId="2FD97CEF" w14:textId="460CC9B0" w:rsidR="00291115" w:rsidRPr="00BB0EE7" w:rsidRDefault="00FE0B14" w:rsidP="00291115">
      <w:pPr>
        <w:pStyle w:val="ListParagraph"/>
        <w:ind w:left="900"/>
        <w:rPr>
          <w:rFonts w:ascii="Book Antiqua" w:hAnsi="Book Antiqua"/>
        </w:rPr>
      </w:pPr>
      <w:r w:rsidRPr="00BB0EE7">
        <w:rPr>
          <w:rFonts w:ascii="Book Antiqua" w:hAnsi="Book Antiqua"/>
        </w:rPr>
        <w:t>09</w:t>
      </w:r>
      <w:r w:rsidR="00291115" w:rsidRPr="00BB0EE7">
        <w:rPr>
          <w:rFonts w:ascii="Book Antiqua" w:hAnsi="Book Antiqua"/>
        </w:rPr>
        <w:t>.07.2025 - Afati për dorëzimin e projekt propozimeve</w:t>
      </w:r>
    </w:p>
    <w:p w14:paraId="459AA01C" w14:textId="77777777" w:rsidR="00291115" w:rsidRPr="00BB0EE7" w:rsidRDefault="00291115" w:rsidP="00291115">
      <w:pPr>
        <w:pStyle w:val="ListParagraph"/>
        <w:ind w:left="900"/>
        <w:rPr>
          <w:rFonts w:ascii="Book Antiqua" w:hAnsi="Book Antiqua"/>
        </w:rPr>
      </w:pPr>
      <w:r w:rsidRPr="00BB0EE7">
        <w:rPr>
          <w:rFonts w:ascii="Book Antiqua" w:hAnsi="Book Antiqua"/>
        </w:rPr>
        <w:t>25.07.2025 - Publikimi i rezultateve paraprake, njoftimi i aplikantëve</w:t>
      </w:r>
    </w:p>
    <w:p w14:paraId="57FD305B" w14:textId="77777777" w:rsidR="00291115" w:rsidRPr="00BB0EE7" w:rsidRDefault="00291115" w:rsidP="00291115">
      <w:pPr>
        <w:pStyle w:val="ListParagraph"/>
        <w:ind w:left="900"/>
        <w:rPr>
          <w:rFonts w:ascii="Book Antiqua" w:hAnsi="Book Antiqua"/>
        </w:rPr>
      </w:pPr>
      <w:r w:rsidRPr="00BB0EE7">
        <w:rPr>
          <w:rFonts w:ascii="Book Antiqua" w:hAnsi="Book Antiqua"/>
        </w:rPr>
        <w:t>30.07.2025 - Afati për dorëzimin e ankesave</w:t>
      </w:r>
    </w:p>
    <w:p w14:paraId="2734F943" w14:textId="77777777" w:rsidR="00291115" w:rsidRPr="00BB0EE7" w:rsidRDefault="00291115" w:rsidP="00291115">
      <w:pPr>
        <w:pStyle w:val="ListParagraph"/>
        <w:ind w:left="900"/>
        <w:rPr>
          <w:rFonts w:ascii="Book Antiqua" w:hAnsi="Book Antiqua"/>
        </w:rPr>
      </w:pPr>
      <w:r w:rsidRPr="00BB0EE7">
        <w:rPr>
          <w:rFonts w:ascii="Book Antiqua" w:hAnsi="Book Antiqua"/>
        </w:rPr>
        <w:t>07.08.2025 - Vendimi i Komisionit të Ankesave</w:t>
      </w:r>
    </w:p>
    <w:p w14:paraId="364B4FE4" w14:textId="77777777" w:rsidR="00291115" w:rsidRPr="00BB0EE7" w:rsidRDefault="00291115" w:rsidP="00291115">
      <w:pPr>
        <w:pStyle w:val="ListParagraph"/>
        <w:ind w:left="900"/>
        <w:rPr>
          <w:rFonts w:ascii="Book Antiqua" w:hAnsi="Book Antiqua"/>
        </w:rPr>
      </w:pPr>
      <w:r w:rsidRPr="00BB0EE7">
        <w:rPr>
          <w:rFonts w:ascii="Book Antiqua" w:hAnsi="Book Antiqua"/>
        </w:rPr>
        <w:t>15.08.2025 - Nënshkrimi i kontratës</w:t>
      </w:r>
    </w:p>
    <w:p w14:paraId="750EBBCA" w14:textId="02449B6C" w:rsidR="00291115" w:rsidRPr="00BB0EE7" w:rsidRDefault="00291115" w:rsidP="00291115">
      <w:pPr>
        <w:autoSpaceDE w:val="0"/>
        <w:autoSpaceDN w:val="0"/>
        <w:adjustRightInd w:val="0"/>
        <w:ind w:left="180" w:firstLine="720"/>
        <w:jc w:val="both"/>
        <w:rPr>
          <w:rFonts w:ascii="Book Antiqua" w:hAnsi="Book Antiqua"/>
        </w:rPr>
      </w:pPr>
      <w:r w:rsidRPr="00BB0EE7">
        <w:rPr>
          <w:rFonts w:ascii="Book Antiqua" w:hAnsi="Book Antiqua"/>
        </w:rPr>
        <w:t>20.12.2025 - Dorëzimi i raportit përfundimtar pas përfundimit të projektit</w:t>
      </w:r>
    </w:p>
    <w:p w14:paraId="3FFF85B0" w14:textId="77777777" w:rsidR="00291115" w:rsidRPr="00BB0EE7" w:rsidRDefault="00291115" w:rsidP="001C662F">
      <w:pPr>
        <w:autoSpaceDE w:val="0"/>
        <w:autoSpaceDN w:val="0"/>
        <w:adjustRightInd w:val="0"/>
        <w:jc w:val="both"/>
        <w:rPr>
          <w:rFonts w:ascii="Book Antiqua" w:hAnsi="Book Antiqua"/>
        </w:rPr>
      </w:pPr>
    </w:p>
    <w:p w14:paraId="032A02F8" w14:textId="707E7FF3" w:rsidR="00EE3948" w:rsidRPr="00BB0EE7" w:rsidRDefault="00EE3948" w:rsidP="001C662F">
      <w:pPr>
        <w:autoSpaceDE w:val="0"/>
        <w:autoSpaceDN w:val="0"/>
        <w:adjustRightInd w:val="0"/>
        <w:jc w:val="both"/>
        <w:rPr>
          <w:rFonts w:ascii="Book Antiqua" w:hAnsi="Book Antiqua"/>
        </w:rPr>
      </w:pPr>
      <w:r w:rsidRPr="00BB0EE7">
        <w:rPr>
          <w:rFonts w:ascii="Book Antiqua" w:hAnsi="Book Antiqua"/>
        </w:rPr>
        <w:t>Financuesi ka të drejtë të përditësoj kalendarin indikativ. Çdo ndryshim në kalendarin indikativ do të publikohet në faqen e M</w:t>
      </w:r>
      <w:r w:rsidR="005F05B3" w:rsidRPr="00BB0EE7">
        <w:rPr>
          <w:rFonts w:ascii="Book Antiqua" w:hAnsi="Book Antiqua"/>
        </w:rPr>
        <w:t>APL</w:t>
      </w:r>
      <w:r w:rsidRPr="00BB0EE7">
        <w:rPr>
          <w:rFonts w:ascii="Book Antiqua" w:hAnsi="Book Antiqua"/>
        </w:rPr>
        <w:t>-së.</w:t>
      </w:r>
    </w:p>
    <w:p w14:paraId="7DC09518" w14:textId="77777777" w:rsidR="00EE3948" w:rsidRPr="00BB0EE7" w:rsidRDefault="00EE3948" w:rsidP="001C662F">
      <w:pPr>
        <w:autoSpaceDE w:val="0"/>
        <w:autoSpaceDN w:val="0"/>
        <w:adjustRightInd w:val="0"/>
        <w:jc w:val="both"/>
        <w:rPr>
          <w:rFonts w:ascii="Book Antiqua" w:hAnsi="Book Antiqua"/>
        </w:rPr>
      </w:pPr>
    </w:p>
    <w:p w14:paraId="6024B1FB" w14:textId="77777777" w:rsidR="00EE3948" w:rsidRPr="00BB0EE7" w:rsidRDefault="00EE3948" w:rsidP="001C662F">
      <w:pPr>
        <w:pStyle w:val="Heading2"/>
        <w:spacing w:before="0" w:line="240" w:lineRule="auto"/>
        <w:jc w:val="both"/>
        <w:rPr>
          <w:color w:val="auto"/>
          <w:sz w:val="24"/>
          <w:szCs w:val="24"/>
        </w:rPr>
      </w:pPr>
      <w:bookmarkStart w:id="21" w:name="_Toc138076063"/>
      <w:r w:rsidRPr="00BB0EE7">
        <w:rPr>
          <w:color w:val="auto"/>
          <w:sz w:val="24"/>
          <w:szCs w:val="24"/>
        </w:rPr>
        <w:t>Periudha dhe shtrirja gjeografike e zbatimit të projekteve</w:t>
      </w:r>
      <w:bookmarkEnd w:id="21"/>
    </w:p>
    <w:p w14:paraId="1D4C630F" w14:textId="5B9AFC2C" w:rsidR="00EE3948" w:rsidRPr="004600FD" w:rsidRDefault="00EE3948" w:rsidP="00D52C60">
      <w:pPr>
        <w:spacing w:after="60"/>
        <w:jc w:val="both"/>
        <w:rPr>
          <w:rFonts w:ascii="Book Antiqua" w:hAnsi="Book Antiqua"/>
        </w:rPr>
      </w:pPr>
      <w:r w:rsidRPr="00BB0EE7">
        <w:rPr>
          <w:rFonts w:ascii="Book Antiqua" w:hAnsi="Book Antiqua"/>
          <w:bCs/>
        </w:rPr>
        <w:t xml:space="preserve">Periudha e zbatimit të projektit është </w:t>
      </w:r>
      <w:r w:rsidR="00D52C60" w:rsidRPr="00BB0EE7">
        <w:rPr>
          <w:rFonts w:ascii="Book Antiqua" w:hAnsi="Book Antiqua"/>
          <w:bCs/>
        </w:rPr>
        <w:t xml:space="preserve">nga momenti i nënshkrimit të kontratës e deri me  </w:t>
      </w:r>
      <w:r w:rsidR="009F146C" w:rsidRPr="00BB0EE7">
        <w:rPr>
          <w:rFonts w:ascii="Book Antiqua" w:eastAsiaTheme="minorHAnsi" w:hAnsi="Book Antiqua"/>
          <w:lang w:eastAsia="en-US"/>
        </w:rPr>
        <w:t>20.12.</w:t>
      </w:r>
      <w:r w:rsidR="0090285F" w:rsidRPr="00BB0EE7">
        <w:rPr>
          <w:rFonts w:ascii="Book Antiqua" w:eastAsiaTheme="minorHAnsi" w:hAnsi="Book Antiqua"/>
          <w:lang w:eastAsia="en-US"/>
        </w:rPr>
        <w:t>202</w:t>
      </w:r>
      <w:r w:rsidR="00291115" w:rsidRPr="00BB0EE7">
        <w:rPr>
          <w:rFonts w:ascii="Book Antiqua" w:eastAsiaTheme="minorHAnsi" w:hAnsi="Book Antiqua"/>
          <w:lang w:eastAsia="en-US"/>
        </w:rPr>
        <w:t>5</w:t>
      </w:r>
      <w:r w:rsidR="005F05B3" w:rsidRPr="00BB0EE7">
        <w:rPr>
          <w:rFonts w:ascii="Book Antiqua" w:eastAsiaTheme="minorHAnsi" w:hAnsi="Book Antiqua"/>
          <w:lang w:eastAsia="en-US"/>
        </w:rPr>
        <w:t>.</w:t>
      </w:r>
      <w:r w:rsidRPr="00BB0EE7">
        <w:rPr>
          <w:rFonts w:ascii="Book Antiqua" w:hAnsi="Book Antiqua"/>
          <w:bCs/>
        </w:rPr>
        <w:t xml:space="preserve"> </w:t>
      </w:r>
      <w:r w:rsidRPr="00BB0EE7">
        <w:rPr>
          <w:rFonts w:ascii="Book Antiqua" w:hAnsi="Book Antiqua"/>
        </w:rPr>
        <w:t>Projekt</w:t>
      </w:r>
      <w:r w:rsidR="005F05B3" w:rsidRPr="00BB0EE7">
        <w:rPr>
          <w:rFonts w:ascii="Book Antiqua" w:hAnsi="Book Antiqua"/>
        </w:rPr>
        <w:t xml:space="preserve">i do </w:t>
      </w:r>
      <w:r w:rsidRPr="00BB0EE7">
        <w:rPr>
          <w:rFonts w:ascii="Book Antiqua" w:hAnsi="Book Antiqua"/>
        </w:rPr>
        <w:t>të zbatohe</w:t>
      </w:r>
      <w:r w:rsidR="005F05B3" w:rsidRPr="00BB0EE7">
        <w:rPr>
          <w:rFonts w:ascii="Book Antiqua" w:hAnsi="Book Antiqua"/>
        </w:rPr>
        <w:t xml:space="preserve">t </w:t>
      </w:r>
      <w:r w:rsidRPr="00BB0EE7">
        <w:rPr>
          <w:rFonts w:ascii="Book Antiqua" w:hAnsi="Book Antiqua"/>
        </w:rPr>
        <w:t xml:space="preserve">në </w:t>
      </w:r>
      <w:r w:rsidR="0090285F" w:rsidRPr="00BB0EE7">
        <w:rPr>
          <w:rFonts w:ascii="Book Antiqua" w:hAnsi="Book Antiqua"/>
        </w:rPr>
        <w:t xml:space="preserve">dymbëdhjetë </w:t>
      </w:r>
      <w:r w:rsidR="00871E1B" w:rsidRPr="00BB0EE7">
        <w:rPr>
          <w:rFonts w:ascii="Book Antiqua" w:hAnsi="Book Antiqua"/>
        </w:rPr>
        <w:t>(</w:t>
      </w:r>
      <w:r w:rsidR="0090285F" w:rsidRPr="00BB0EE7">
        <w:rPr>
          <w:rFonts w:ascii="Book Antiqua" w:hAnsi="Book Antiqua"/>
        </w:rPr>
        <w:t>12</w:t>
      </w:r>
      <w:r w:rsidR="00871E1B" w:rsidRPr="00BB0EE7">
        <w:rPr>
          <w:rFonts w:ascii="Book Antiqua" w:hAnsi="Book Antiqua"/>
        </w:rPr>
        <w:t>)</w:t>
      </w:r>
      <w:r w:rsidRPr="00BB0EE7">
        <w:rPr>
          <w:rFonts w:ascii="Book Antiqua" w:hAnsi="Book Antiqua"/>
        </w:rPr>
        <w:t xml:space="preserve"> </w:t>
      </w:r>
      <w:r w:rsidR="00871E1B" w:rsidRPr="00BB0EE7">
        <w:rPr>
          <w:rFonts w:ascii="Book Antiqua" w:hAnsi="Book Antiqua"/>
        </w:rPr>
        <w:t>k</w:t>
      </w:r>
      <w:r w:rsidRPr="00BB0EE7">
        <w:rPr>
          <w:rFonts w:ascii="Book Antiqua" w:hAnsi="Book Antiqua"/>
        </w:rPr>
        <w:t xml:space="preserve">omunat </w:t>
      </w:r>
      <w:r w:rsidR="0090285F" w:rsidRPr="00BB0EE7">
        <w:rPr>
          <w:rFonts w:ascii="Book Antiqua" w:hAnsi="Book Antiqua"/>
        </w:rPr>
        <w:t xml:space="preserve">e përzgjedhura si disa prej komunave </w:t>
      </w:r>
      <w:r w:rsidR="00871E1B" w:rsidRPr="00BB0EE7">
        <w:rPr>
          <w:rFonts w:ascii="Book Antiqua" w:hAnsi="Book Antiqua"/>
        </w:rPr>
        <w:t xml:space="preserve">përfituese të grantit të Performancës në </w:t>
      </w:r>
      <w:r w:rsidRPr="00BB0EE7">
        <w:rPr>
          <w:rFonts w:ascii="Book Antiqua" w:hAnsi="Book Antiqua"/>
        </w:rPr>
        <w:t>Republikës së Kosovës</w:t>
      </w:r>
      <w:r w:rsidR="00291115" w:rsidRPr="00BB0EE7">
        <w:rPr>
          <w:rFonts w:ascii="Book Antiqua" w:hAnsi="Book Antiqua"/>
        </w:rPr>
        <w:t>.</w:t>
      </w:r>
      <w:r w:rsidR="00291115">
        <w:rPr>
          <w:rFonts w:ascii="Book Antiqua" w:hAnsi="Book Antiqua"/>
        </w:rPr>
        <w:t xml:space="preserve"> </w:t>
      </w:r>
    </w:p>
    <w:p w14:paraId="1681044D" w14:textId="77777777" w:rsidR="00871E1B" w:rsidRPr="004600FD" w:rsidRDefault="00871E1B" w:rsidP="001C662F">
      <w:pPr>
        <w:autoSpaceDE w:val="0"/>
        <w:autoSpaceDN w:val="0"/>
        <w:adjustRightInd w:val="0"/>
        <w:jc w:val="both"/>
        <w:rPr>
          <w:rFonts w:ascii="Book Antiqua" w:hAnsi="Book Antiqua"/>
        </w:rPr>
      </w:pPr>
    </w:p>
    <w:p w14:paraId="6E8ECD3F" w14:textId="77777777" w:rsidR="00EE3948" w:rsidRPr="004600FD" w:rsidRDefault="00EE3948" w:rsidP="00497CB1">
      <w:pPr>
        <w:pStyle w:val="Heading1"/>
        <w:numPr>
          <w:ilvl w:val="0"/>
          <w:numId w:val="6"/>
        </w:numPr>
        <w:spacing w:line="240" w:lineRule="auto"/>
        <w:ind w:left="360"/>
        <w:rPr>
          <w:rFonts w:cs="Times New Roman"/>
          <w:color w:val="auto"/>
        </w:rPr>
      </w:pPr>
      <w:bookmarkStart w:id="22" w:name="_Toc138076064"/>
      <w:r w:rsidRPr="004600FD">
        <w:rPr>
          <w:rFonts w:cs="Times New Roman"/>
          <w:color w:val="auto"/>
        </w:rPr>
        <w:t>Ankesat</w:t>
      </w:r>
      <w:bookmarkEnd w:id="22"/>
    </w:p>
    <w:p w14:paraId="7764CA77" w14:textId="77777777" w:rsidR="00871E1B" w:rsidRPr="004600FD" w:rsidRDefault="00871E1B" w:rsidP="00871E1B">
      <w:pPr>
        <w:rPr>
          <w:lang w:eastAsia="en-US"/>
        </w:rPr>
      </w:pPr>
    </w:p>
    <w:p w14:paraId="70B83CAD" w14:textId="77777777" w:rsidR="00EE3948" w:rsidRPr="004600FD" w:rsidRDefault="00EE3948" w:rsidP="001C662F">
      <w:pPr>
        <w:jc w:val="both"/>
        <w:rPr>
          <w:rFonts w:ascii="Book Antiqua" w:hAnsi="Book Antiqua"/>
        </w:rPr>
      </w:pPr>
      <w:r w:rsidRPr="004600FD">
        <w:rPr>
          <w:rFonts w:ascii="Book Antiqua" w:hAnsi="Book Antiqua"/>
        </w:rPr>
        <w:t>Kundër vendimit të Komisionit Vlerësues aplikantët mund të ushtrojnë ankesë pranë Komisionit të Ankesave, si në vijim:</w:t>
      </w:r>
    </w:p>
    <w:p w14:paraId="66FCA604" w14:textId="77777777" w:rsidR="00EE3948" w:rsidRPr="004600FD" w:rsidRDefault="00EE3948" w:rsidP="00497CB1">
      <w:pPr>
        <w:pStyle w:val="ListParagraph"/>
        <w:numPr>
          <w:ilvl w:val="0"/>
          <w:numId w:val="10"/>
        </w:numPr>
        <w:spacing w:after="160"/>
        <w:jc w:val="both"/>
        <w:rPr>
          <w:rFonts w:ascii="Book Antiqua" w:hAnsi="Book Antiqua"/>
        </w:rPr>
      </w:pPr>
      <w:r w:rsidRPr="004600FD">
        <w:rPr>
          <w:rFonts w:ascii="Book Antiqua" w:hAnsi="Book Antiqua"/>
        </w:rPr>
        <w:t>Ankesë ndaj vendimit për diskualifikim për shkak të mos përmbushjes së kritereve formale gjatë vlerësimit të aplikacionit në aspektin procedural, dhe</w:t>
      </w:r>
    </w:p>
    <w:p w14:paraId="0579DA52" w14:textId="77777777" w:rsidR="00EE3948" w:rsidRPr="004600FD" w:rsidRDefault="00EE3948" w:rsidP="00497CB1">
      <w:pPr>
        <w:pStyle w:val="ListParagraph"/>
        <w:numPr>
          <w:ilvl w:val="0"/>
          <w:numId w:val="10"/>
        </w:numPr>
        <w:spacing w:after="160"/>
        <w:jc w:val="both"/>
        <w:rPr>
          <w:rFonts w:ascii="Book Antiqua" w:hAnsi="Book Antiqua"/>
        </w:rPr>
      </w:pPr>
      <w:r w:rsidRPr="004600FD">
        <w:rPr>
          <w:rFonts w:ascii="Book Antiqua" w:hAnsi="Book Antiqua"/>
        </w:rPr>
        <w:t>Ankesë ndaj vendimit për ofrimin apo mos ofrimin e mbështetjes financiare.</w:t>
      </w:r>
    </w:p>
    <w:p w14:paraId="2EB940B9" w14:textId="11E0A9B7" w:rsidR="00EE3948" w:rsidRPr="004600FD" w:rsidRDefault="00EE3948" w:rsidP="001C662F">
      <w:pPr>
        <w:jc w:val="both"/>
        <w:rPr>
          <w:rFonts w:ascii="Book Antiqua" w:hAnsi="Book Antiqua"/>
        </w:rPr>
      </w:pPr>
      <w:r w:rsidRPr="004600FD">
        <w:rPr>
          <w:rFonts w:ascii="Book Antiqua" w:hAnsi="Book Antiqua"/>
        </w:rPr>
        <w:t xml:space="preserve">Të gjitha ankesat në lidhje me thirrjen duhet të </w:t>
      </w:r>
      <w:r w:rsidR="005F05B3" w:rsidRPr="004600FD">
        <w:rPr>
          <w:rFonts w:ascii="Book Antiqua" w:hAnsi="Book Antiqua"/>
        </w:rPr>
        <w:t xml:space="preserve">dorëzohen në </w:t>
      </w:r>
      <w:r w:rsidR="005F05B3" w:rsidRPr="00BB0EE7">
        <w:rPr>
          <w:rFonts w:ascii="Book Antiqua" w:hAnsi="Book Antiqua"/>
        </w:rPr>
        <w:t>arkivin e MAPL</w:t>
      </w:r>
      <w:r w:rsidRPr="00BB0EE7">
        <w:rPr>
          <w:rFonts w:ascii="Book Antiqua" w:hAnsi="Book Antiqua"/>
        </w:rPr>
        <w:t xml:space="preserve">-së në kopje fizike dhe atë nga aplikuesi apo i autorizuari i ti jo më vonë se </w:t>
      </w:r>
      <w:r w:rsidR="00291115" w:rsidRPr="00BB0EE7">
        <w:rPr>
          <w:rFonts w:ascii="Book Antiqua" w:hAnsi="Book Antiqua"/>
        </w:rPr>
        <w:t>30.07.2025 ora 16:00</w:t>
      </w:r>
      <w:r w:rsidRPr="00BB0EE7">
        <w:rPr>
          <w:rFonts w:ascii="Book Antiqua" w:hAnsi="Book Antiqua"/>
        </w:rPr>
        <w:t xml:space="preserve">. Komisioni i Ankesave, në përputhje me rregulloren do të merr vendimin deri më </w:t>
      </w:r>
      <w:r w:rsidR="00291115" w:rsidRPr="00BB0EE7">
        <w:rPr>
          <w:rFonts w:ascii="Book Antiqua" w:hAnsi="Book Antiqua"/>
        </w:rPr>
        <w:t>07.08.2025</w:t>
      </w:r>
      <w:r w:rsidRPr="00BB0EE7">
        <w:rPr>
          <w:rFonts w:ascii="Book Antiqua" w:hAnsi="Book Antiqua"/>
        </w:rPr>
        <w:t>.</w:t>
      </w:r>
    </w:p>
    <w:p w14:paraId="13F4D73F" w14:textId="77777777" w:rsidR="00EE3948" w:rsidRPr="004600FD" w:rsidRDefault="00EE3948" w:rsidP="001C662F">
      <w:pPr>
        <w:jc w:val="both"/>
        <w:rPr>
          <w:rFonts w:ascii="Book Antiqua" w:hAnsi="Book Antiqua"/>
        </w:rPr>
      </w:pPr>
    </w:p>
    <w:p w14:paraId="32F23DCA" w14:textId="77777777" w:rsidR="00EE3948" w:rsidRPr="004600FD" w:rsidRDefault="00EE3948" w:rsidP="001C662F">
      <w:pPr>
        <w:autoSpaceDE w:val="0"/>
        <w:autoSpaceDN w:val="0"/>
        <w:adjustRightInd w:val="0"/>
        <w:jc w:val="both"/>
        <w:rPr>
          <w:rFonts w:ascii="Book Antiqua" w:hAnsi="Book Antiqua"/>
        </w:rPr>
      </w:pPr>
    </w:p>
    <w:p w14:paraId="1239472D" w14:textId="77777777" w:rsidR="00EE3948" w:rsidRPr="004600FD" w:rsidRDefault="00EE3948" w:rsidP="00497CB1">
      <w:pPr>
        <w:pStyle w:val="Heading1"/>
        <w:numPr>
          <w:ilvl w:val="0"/>
          <w:numId w:val="6"/>
        </w:numPr>
        <w:spacing w:line="240" w:lineRule="auto"/>
        <w:ind w:left="360"/>
        <w:jc w:val="both"/>
        <w:rPr>
          <w:rFonts w:cs="Times New Roman"/>
          <w:color w:val="auto"/>
        </w:rPr>
      </w:pPr>
      <w:bookmarkStart w:id="23" w:name="_Toc138076065"/>
      <w:r w:rsidRPr="004600FD">
        <w:rPr>
          <w:rFonts w:cs="Times New Roman"/>
          <w:color w:val="auto"/>
        </w:rPr>
        <w:t>List</w:t>
      </w:r>
      <w:r w:rsidR="005F05B3" w:rsidRPr="004600FD">
        <w:rPr>
          <w:rFonts w:cs="Times New Roman"/>
          <w:color w:val="auto"/>
        </w:rPr>
        <w:t>a</w:t>
      </w:r>
      <w:r w:rsidRPr="004600FD">
        <w:rPr>
          <w:rFonts w:cs="Times New Roman"/>
          <w:color w:val="auto"/>
        </w:rPr>
        <w:t xml:space="preserve"> e formave</w:t>
      </w:r>
      <w:bookmarkEnd w:id="23"/>
    </w:p>
    <w:p w14:paraId="3A6C4631" w14:textId="77777777" w:rsidR="00871E1B" w:rsidRPr="004600FD" w:rsidRDefault="00871E1B" w:rsidP="00871E1B">
      <w:pPr>
        <w:rPr>
          <w:lang w:eastAsia="en-US"/>
        </w:rPr>
      </w:pPr>
    </w:p>
    <w:p w14:paraId="66CD8C28" w14:textId="77777777" w:rsidR="00EE3948" w:rsidRPr="004600FD" w:rsidRDefault="00EE3948" w:rsidP="001C662F">
      <w:pPr>
        <w:autoSpaceDE w:val="0"/>
        <w:autoSpaceDN w:val="0"/>
        <w:adjustRightInd w:val="0"/>
        <w:jc w:val="both"/>
        <w:rPr>
          <w:rFonts w:ascii="Book Antiqua" w:hAnsi="Book Antiqua"/>
        </w:rPr>
      </w:pPr>
      <w:r w:rsidRPr="004600FD">
        <w:rPr>
          <w:rFonts w:ascii="Book Antiqua" w:hAnsi="Book Antiqua"/>
        </w:rPr>
        <w:t>Lista e formularëve të nevojshëm të paraparë sipas rregullores dhe manualit për implementimin e projektit:</w:t>
      </w:r>
    </w:p>
    <w:p w14:paraId="7686C9DF" w14:textId="77777777" w:rsidR="00EE3948" w:rsidRPr="004600FD" w:rsidRDefault="00EE3948" w:rsidP="00497CB1">
      <w:pPr>
        <w:pStyle w:val="ListParagraph"/>
        <w:numPr>
          <w:ilvl w:val="0"/>
          <w:numId w:val="13"/>
        </w:numPr>
        <w:autoSpaceDE w:val="0"/>
        <w:autoSpaceDN w:val="0"/>
        <w:adjustRightInd w:val="0"/>
        <w:jc w:val="both"/>
        <w:rPr>
          <w:rFonts w:ascii="Book Antiqua" w:hAnsi="Book Antiqua"/>
        </w:rPr>
      </w:pPr>
      <w:r w:rsidRPr="004600FD">
        <w:rPr>
          <w:rFonts w:ascii="Book Antiqua" w:hAnsi="Book Antiqua"/>
        </w:rPr>
        <w:t>Formulari i Projekt-propozimit</w:t>
      </w:r>
      <w:r w:rsidR="005F05B3" w:rsidRPr="004600FD">
        <w:rPr>
          <w:rFonts w:ascii="Book Antiqua" w:hAnsi="Book Antiqua"/>
        </w:rPr>
        <w:t>;</w:t>
      </w:r>
    </w:p>
    <w:p w14:paraId="2BFB6D12" w14:textId="77777777" w:rsidR="00EE3948" w:rsidRPr="004600FD" w:rsidRDefault="00EE3948" w:rsidP="00497CB1">
      <w:pPr>
        <w:pStyle w:val="ListParagraph"/>
        <w:numPr>
          <w:ilvl w:val="0"/>
          <w:numId w:val="13"/>
        </w:numPr>
        <w:autoSpaceDE w:val="0"/>
        <w:autoSpaceDN w:val="0"/>
        <w:adjustRightInd w:val="0"/>
        <w:jc w:val="both"/>
        <w:rPr>
          <w:rFonts w:ascii="Book Antiqua" w:hAnsi="Book Antiqua"/>
        </w:rPr>
      </w:pPr>
      <w:r w:rsidRPr="004600FD">
        <w:rPr>
          <w:rFonts w:ascii="Book Antiqua" w:hAnsi="Book Antiqua"/>
        </w:rPr>
        <w:t>Formulari i Propozim buxhetit</w:t>
      </w:r>
      <w:r w:rsidR="005F05B3" w:rsidRPr="004600FD">
        <w:rPr>
          <w:rFonts w:ascii="Book Antiqua" w:hAnsi="Book Antiqua"/>
        </w:rPr>
        <w:t>;</w:t>
      </w:r>
    </w:p>
    <w:p w14:paraId="67940528" w14:textId="77777777" w:rsidR="00EE3948" w:rsidRPr="004600FD" w:rsidRDefault="00EE3948" w:rsidP="00497CB1">
      <w:pPr>
        <w:pStyle w:val="ListParagraph"/>
        <w:numPr>
          <w:ilvl w:val="0"/>
          <w:numId w:val="13"/>
        </w:numPr>
        <w:autoSpaceDE w:val="0"/>
        <w:autoSpaceDN w:val="0"/>
        <w:adjustRightInd w:val="0"/>
        <w:jc w:val="both"/>
        <w:rPr>
          <w:rFonts w:ascii="Book Antiqua" w:hAnsi="Book Antiqua"/>
        </w:rPr>
      </w:pPr>
      <w:r w:rsidRPr="004600FD">
        <w:rPr>
          <w:rFonts w:ascii="Book Antiqua" w:hAnsi="Book Antiqua"/>
        </w:rPr>
        <w:t>Formulari i Deklaratës së Partneritetit (nëse ka)</w:t>
      </w:r>
      <w:r w:rsidR="005F05B3" w:rsidRPr="004600FD">
        <w:rPr>
          <w:rFonts w:ascii="Book Antiqua" w:hAnsi="Book Antiqua"/>
        </w:rPr>
        <w:t>;</w:t>
      </w:r>
    </w:p>
    <w:p w14:paraId="3496C385" w14:textId="77777777" w:rsidR="00EE3948" w:rsidRPr="004600FD" w:rsidRDefault="00EE3948" w:rsidP="00497CB1">
      <w:pPr>
        <w:pStyle w:val="ListParagraph"/>
        <w:numPr>
          <w:ilvl w:val="0"/>
          <w:numId w:val="13"/>
        </w:numPr>
        <w:autoSpaceDE w:val="0"/>
        <w:autoSpaceDN w:val="0"/>
        <w:adjustRightInd w:val="0"/>
        <w:jc w:val="both"/>
        <w:rPr>
          <w:rFonts w:ascii="Book Antiqua" w:hAnsi="Book Antiqua"/>
        </w:rPr>
      </w:pPr>
      <w:r w:rsidRPr="004600FD">
        <w:rPr>
          <w:rFonts w:ascii="Book Antiqua" w:hAnsi="Book Antiqua"/>
        </w:rPr>
        <w:t>Forma e Deklaratës të mungesës së financimit të dyfishtë;</w:t>
      </w:r>
    </w:p>
    <w:p w14:paraId="16D7A60D" w14:textId="17C11C77" w:rsidR="00EE3948" w:rsidRPr="004600FD" w:rsidRDefault="00EE3948" w:rsidP="00497CB1">
      <w:pPr>
        <w:pStyle w:val="ListParagraph"/>
        <w:numPr>
          <w:ilvl w:val="0"/>
          <w:numId w:val="13"/>
        </w:numPr>
        <w:autoSpaceDE w:val="0"/>
        <w:autoSpaceDN w:val="0"/>
        <w:adjustRightInd w:val="0"/>
        <w:jc w:val="both"/>
        <w:rPr>
          <w:rFonts w:ascii="Book Antiqua" w:hAnsi="Book Antiqua"/>
        </w:rPr>
      </w:pPr>
      <w:r w:rsidRPr="004600FD">
        <w:rPr>
          <w:rFonts w:ascii="Book Antiqua" w:hAnsi="Book Antiqua"/>
        </w:rPr>
        <w:t>Forma e deklarimit të projekteve apo programeve të OJQ-ve të financuara ng</w:t>
      </w:r>
      <w:r w:rsidR="005F05B3" w:rsidRPr="004600FD">
        <w:rPr>
          <w:rFonts w:ascii="Book Antiqua" w:hAnsi="Book Antiqua"/>
        </w:rPr>
        <w:t>a burimet publike të financimit</w:t>
      </w:r>
      <w:r w:rsidR="004359D0" w:rsidRPr="004600FD">
        <w:rPr>
          <w:rFonts w:ascii="Book Antiqua" w:hAnsi="Book Antiqua"/>
        </w:rPr>
        <w:t xml:space="preserve"> apo burime te tjera</w:t>
      </w:r>
      <w:r w:rsidR="005F05B3" w:rsidRPr="004600FD">
        <w:rPr>
          <w:rFonts w:ascii="Book Antiqua" w:hAnsi="Book Antiqua"/>
        </w:rPr>
        <w:t>;</w:t>
      </w:r>
    </w:p>
    <w:p w14:paraId="4CB954AB" w14:textId="5D4CDEBD" w:rsidR="00F31EE5" w:rsidRPr="00D52C60" w:rsidRDefault="00EE3948" w:rsidP="000A2FA0">
      <w:pPr>
        <w:numPr>
          <w:ilvl w:val="0"/>
          <w:numId w:val="13"/>
        </w:numPr>
        <w:contextualSpacing/>
        <w:jc w:val="both"/>
        <w:rPr>
          <w:rFonts w:ascii="Book Antiqua" w:hAnsi="Book Antiqua"/>
        </w:rPr>
      </w:pPr>
      <w:r w:rsidRPr="00D52C60">
        <w:rPr>
          <w:rFonts w:ascii="Book Antiqua" w:hAnsi="Book Antiqua"/>
        </w:rPr>
        <w:t xml:space="preserve">Formulari për </w:t>
      </w:r>
      <w:r w:rsidR="005F05B3" w:rsidRPr="00D52C60">
        <w:rPr>
          <w:rFonts w:ascii="Book Antiqua" w:hAnsi="Book Antiqua"/>
        </w:rPr>
        <w:t>Deklaratën</w:t>
      </w:r>
      <w:r w:rsidRPr="00D52C60">
        <w:rPr>
          <w:rFonts w:ascii="Book Antiqua" w:hAnsi="Book Antiqua"/>
        </w:rPr>
        <w:t xml:space="preserve"> mbi aktivitetet e përshkruara të programit/projektit.</w:t>
      </w:r>
    </w:p>
    <w:sectPr w:rsidR="00F31EE5" w:rsidRPr="00D52C60" w:rsidSect="00F1615F">
      <w:footerReference w:type="even" r:id="rId12"/>
      <w:footerReference w:type="default" r:id="rId13"/>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24853" w14:textId="77777777" w:rsidR="00E90791" w:rsidRDefault="00E90791">
      <w:r>
        <w:separator/>
      </w:r>
    </w:p>
  </w:endnote>
  <w:endnote w:type="continuationSeparator" w:id="0">
    <w:p w14:paraId="07878225" w14:textId="77777777" w:rsidR="00E90791" w:rsidRDefault="00E9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Antiqua,Bold">
    <w:altName w:val="Calibri"/>
    <w:panose1 w:val="00000000000000000000"/>
    <w:charset w:val="00"/>
    <w:family w:val="auto"/>
    <w:notTrueType/>
    <w:pitch w:val="default"/>
    <w:sig w:usb0="00000003" w:usb1="00000000" w:usb2="00000000" w:usb3="00000000" w:csb0="00000001" w:csb1="00000000"/>
  </w:font>
  <w:font w:name="BookAntiqua">
    <w:charset w:val="00"/>
    <w:family w:val="auto"/>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5462" w14:textId="77777777" w:rsidR="0046760A" w:rsidRDefault="0046760A" w:rsidP="004676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D52C04" w14:textId="77777777" w:rsidR="0046760A" w:rsidRDefault="0046760A" w:rsidP="004676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04AFC" w14:textId="77E04C68" w:rsidR="0046760A" w:rsidRDefault="0046760A" w:rsidP="004676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861">
      <w:rPr>
        <w:rStyle w:val="PageNumber"/>
        <w:noProof/>
      </w:rPr>
      <w:t>4</w:t>
    </w:r>
    <w:r>
      <w:rPr>
        <w:rStyle w:val="PageNumber"/>
      </w:rPr>
      <w:fldChar w:fldCharType="end"/>
    </w:r>
  </w:p>
  <w:p w14:paraId="75999988" w14:textId="77777777" w:rsidR="0046760A" w:rsidRDefault="0046760A" w:rsidP="004676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E4DB9" w14:textId="77777777" w:rsidR="00E90791" w:rsidRDefault="00E90791">
      <w:r>
        <w:separator/>
      </w:r>
    </w:p>
  </w:footnote>
  <w:footnote w:type="continuationSeparator" w:id="0">
    <w:p w14:paraId="1F1FF8AB" w14:textId="77777777" w:rsidR="00E90791" w:rsidRDefault="00E90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8DB"/>
    <w:multiLevelType w:val="hybridMultilevel"/>
    <w:tmpl w:val="D862E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065C7"/>
    <w:multiLevelType w:val="multilevel"/>
    <w:tmpl w:val="20EA391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2F44029"/>
    <w:multiLevelType w:val="multilevel"/>
    <w:tmpl w:val="6FD4787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934079"/>
    <w:multiLevelType w:val="hybridMultilevel"/>
    <w:tmpl w:val="59989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D61F4"/>
    <w:multiLevelType w:val="hybridMultilevel"/>
    <w:tmpl w:val="9C587A54"/>
    <w:lvl w:ilvl="0" w:tplc="50FE949C">
      <w:start w:val="10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54F3D"/>
    <w:multiLevelType w:val="hybridMultilevel"/>
    <w:tmpl w:val="1E1C9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42BD8"/>
    <w:multiLevelType w:val="hybridMultilevel"/>
    <w:tmpl w:val="73F4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B608B"/>
    <w:multiLevelType w:val="hybridMultilevel"/>
    <w:tmpl w:val="07B8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4205D"/>
    <w:multiLevelType w:val="hybridMultilevel"/>
    <w:tmpl w:val="DD9EA87A"/>
    <w:lvl w:ilvl="0" w:tplc="ECDA22B8">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F1DCA"/>
    <w:multiLevelType w:val="multilevel"/>
    <w:tmpl w:val="1BF4C646"/>
    <w:lvl w:ilvl="0">
      <w:start w:val="3"/>
      <w:numFmt w:val="decimal"/>
      <w:lvlText w:val="%1"/>
      <w:lvlJc w:val="left"/>
      <w:pPr>
        <w:ind w:left="360" w:hanging="360"/>
      </w:pPr>
      <w:rPr>
        <w:rFonts w:cstheme="majorBidi" w:hint="default"/>
        <w:color w:val="000000" w:themeColor="text1"/>
      </w:rPr>
    </w:lvl>
    <w:lvl w:ilvl="1">
      <w:start w:val="3"/>
      <w:numFmt w:val="decimal"/>
      <w:lvlText w:val="%1.%2"/>
      <w:lvlJc w:val="left"/>
      <w:pPr>
        <w:ind w:left="648" w:hanging="360"/>
      </w:pPr>
      <w:rPr>
        <w:rFonts w:cstheme="majorBidi" w:hint="default"/>
        <w:color w:val="000000" w:themeColor="text1"/>
      </w:rPr>
    </w:lvl>
    <w:lvl w:ilvl="2">
      <w:start w:val="1"/>
      <w:numFmt w:val="decimal"/>
      <w:lvlText w:val="%1.%2.%3"/>
      <w:lvlJc w:val="left"/>
      <w:pPr>
        <w:ind w:left="1296" w:hanging="720"/>
      </w:pPr>
      <w:rPr>
        <w:rFonts w:cstheme="majorBidi" w:hint="default"/>
        <w:color w:val="000000" w:themeColor="text1"/>
      </w:rPr>
    </w:lvl>
    <w:lvl w:ilvl="3">
      <w:start w:val="1"/>
      <w:numFmt w:val="decimal"/>
      <w:lvlText w:val="%1.%2.%3.%4"/>
      <w:lvlJc w:val="left"/>
      <w:pPr>
        <w:ind w:left="1944" w:hanging="1080"/>
      </w:pPr>
      <w:rPr>
        <w:rFonts w:cstheme="majorBidi" w:hint="default"/>
        <w:color w:val="000000" w:themeColor="text1"/>
      </w:rPr>
    </w:lvl>
    <w:lvl w:ilvl="4">
      <w:start w:val="1"/>
      <w:numFmt w:val="decimal"/>
      <w:lvlText w:val="%1.%2.%3.%4.%5"/>
      <w:lvlJc w:val="left"/>
      <w:pPr>
        <w:ind w:left="2232" w:hanging="1080"/>
      </w:pPr>
      <w:rPr>
        <w:rFonts w:cstheme="majorBidi" w:hint="default"/>
        <w:color w:val="000000" w:themeColor="text1"/>
      </w:rPr>
    </w:lvl>
    <w:lvl w:ilvl="5">
      <w:start w:val="1"/>
      <w:numFmt w:val="decimal"/>
      <w:lvlText w:val="%1.%2.%3.%4.%5.%6"/>
      <w:lvlJc w:val="left"/>
      <w:pPr>
        <w:ind w:left="2880" w:hanging="1440"/>
      </w:pPr>
      <w:rPr>
        <w:rFonts w:cstheme="majorBidi" w:hint="default"/>
        <w:color w:val="000000" w:themeColor="text1"/>
      </w:rPr>
    </w:lvl>
    <w:lvl w:ilvl="6">
      <w:start w:val="1"/>
      <w:numFmt w:val="decimal"/>
      <w:lvlText w:val="%1.%2.%3.%4.%5.%6.%7"/>
      <w:lvlJc w:val="left"/>
      <w:pPr>
        <w:ind w:left="3168" w:hanging="1440"/>
      </w:pPr>
      <w:rPr>
        <w:rFonts w:cstheme="majorBidi" w:hint="default"/>
        <w:color w:val="000000" w:themeColor="text1"/>
      </w:rPr>
    </w:lvl>
    <w:lvl w:ilvl="7">
      <w:start w:val="1"/>
      <w:numFmt w:val="decimal"/>
      <w:lvlText w:val="%1.%2.%3.%4.%5.%6.%7.%8"/>
      <w:lvlJc w:val="left"/>
      <w:pPr>
        <w:ind w:left="3816" w:hanging="1800"/>
      </w:pPr>
      <w:rPr>
        <w:rFonts w:cstheme="majorBidi" w:hint="default"/>
        <w:color w:val="000000" w:themeColor="text1"/>
      </w:rPr>
    </w:lvl>
    <w:lvl w:ilvl="8">
      <w:start w:val="1"/>
      <w:numFmt w:val="decimal"/>
      <w:lvlText w:val="%1.%2.%3.%4.%5.%6.%7.%8.%9"/>
      <w:lvlJc w:val="left"/>
      <w:pPr>
        <w:ind w:left="4104" w:hanging="1800"/>
      </w:pPr>
      <w:rPr>
        <w:rFonts w:cstheme="majorBidi" w:hint="default"/>
        <w:color w:val="000000" w:themeColor="text1"/>
      </w:rPr>
    </w:lvl>
  </w:abstractNum>
  <w:abstractNum w:abstractNumId="10" w15:restartNumberingAfterBreak="0">
    <w:nsid w:val="3777177A"/>
    <w:multiLevelType w:val="multilevel"/>
    <w:tmpl w:val="CB342E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EF34A4"/>
    <w:multiLevelType w:val="multilevel"/>
    <w:tmpl w:val="46883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5D2A02"/>
    <w:multiLevelType w:val="multilevel"/>
    <w:tmpl w:val="7A269E14"/>
    <w:lvl w:ilvl="0">
      <w:start w:val="3"/>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3F0905A0"/>
    <w:multiLevelType w:val="hybridMultilevel"/>
    <w:tmpl w:val="070E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7CA8"/>
    <w:multiLevelType w:val="hybridMultilevel"/>
    <w:tmpl w:val="3F5CFF02"/>
    <w:lvl w:ilvl="0" w:tplc="72220CE6">
      <w:start w:val="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E7CC7"/>
    <w:multiLevelType w:val="hybridMultilevel"/>
    <w:tmpl w:val="AF30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7583D"/>
    <w:multiLevelType w:val="hybridMultilevel"/>
    <w:tmpl w:val="A72A7360"/>
    <w:lvl w:ilvl="0" w:tplc="3246EE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EA3A25"/>
    <w:multiLevelType w:val="multilevel"/>
    <w:tmpl w:val="AFF8664C"/>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6866573"/>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46F44"/>
    <w:multiLevelType w:val="hybridMultilevel"/>
    <w:tmpl w:val="2698088A"/>
    <w:lvl w:ilvl="0" w:tplc="AB5C715A">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522F2"/>
    <w:multiLevelType w:val="multilevel"/>
    <w:tmpl w:val="A7784612"/>
    <w:lvl w:ilvl="0">
      <w:start w:val="3"/>
      <w:numFmt w:val="decimal"/>
      <w:lvlText w:val="%1"/>
      <w:lvlJc w:val="left"/>
      <w:pPr>
        <w:ind w:left="360" w:hanging="360"/>
      </w:pPr>
      <w:rPr>
        <w:rFonts w:hint="default"/>
      </w:rPr>
    </w:lvl>
    <w:lvl w:ilvl="1">
      <w:start w:val="3"/>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21" w15:restartNumberingAfterBreak="0">
    <w:nsid w:val="78F75E69"/>
    <w:multiLevelType w:val="multilevel"/>
    <w:tmpl w:val="CC8C91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7D6B401D"/>
    <w:multiLevelType w:val="hybridMultilevel"/>
    <w:tmpl w:val="BDC837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2C038E"/>
    <w:multiLevelType w:val="hybridMultilevel"/>
    <w:tmpl w:val="0F72CE12"/>
    <w:lvl w:ilvl="0" w:tplc="4ABC9E00">
      <w:start w:val="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A076A"/>
    <w:multiLevelType w:val="hybridMultilevel"/>
    <w:tmpl w:val="539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5"/>
  </w:num>
  <w:num w:numId="4">
    <w:abstractNumId w:val="13"/>
  </w:num>
  <w:num w:numId="5">
    <w:abstractNumId w:val="3"/>
  </w:num>
  <w:num w:numId="6">
    <w:abstractNumId w:val="6"/>
  </w:num>
  <w:num w:numId="7">
    <w:abstractNumId w:val="8"/>
  </w:num>
  <w:num w:numId="8">
    <w:abstractNumId w:val="19"/>
  </w:num>
  <w:num w:numId="9">
    <w:abstractNumId w:val="16"/>
  </w:num>
  <w:num w:numId="10">
    <w:abstractNumId w:val="24"/>
  </w:num>
  <w:num w:numId="11">
    <w:abstractNumId w:val="4"/>
  </w:num>
  <w:num w:numId="12">
    <w:abstractNumId w:val="21"/>
  </w:num>
  <w:num w:numId="13">
    <w:abstractNumId w:val="18"/>
  </w:num>
  <w:num w:numId="14">
    <w:abstractNumId w:val="14"/>
  </w:num>
  <w:num w:numId="15">
    <w:abstractNumId w:val="0"/>
  </w:num>
  <w:num w:numId="16">
    <w:abstractNumId w:val="10"/>
  </w:num>
  <w:num w:numId="17">
    <w:abstractNumId w:val="17"/>
  </w:num>
  <w:num w:numId="18">
    <w:abstractNumId w:val="2"/>
  </w:num>
  <w:num w:numId="19">
    <w:abstractNumId w:val="11"/>
  </w:num>
  <w:num w:numId="20">
    <w:abstractNumId w:val="9"/>
  </w:num>
  <w:num w:numId="21">
    <w:abstractNumId w:val="20"/>
  </w:num>
  <w:num w:numId="22">
    <w:abstractNumId w:val="12"/>
  </w:num>
  <w:num w:numId="23">
    <w:abstractNumId w:val="5"/>
  </w:num>
  <w:num w:numId="24">
    <w:abstractNumId w:val="23"/>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E1"/>
    <w:rsid w:val="00012E68"/>
    <w:rsid w:val="000631FD"/>
    <w:rsid w:val="000A3C06"/>
    <w:rsid w:val="00182172"/>
    <w:rsid w:val="001837C4"/>
    <w:rsid w:val="001C4C82"/>
    <w:rsid w:val="001C662F"/>
    <w:rsid w:val="001D756D"/>
    <w:rsid w:val="001F306F"/>
    <w:rsid w:val="00223D18"/>
    <w:rsid w:val="00291115"/>
    <w:rsid w:val="002A0B47"/>
    <w:rsid w:val="002C03A3"/>
    <w:rsid w:val="002C3AB7"/>
    <w:rsid w:val="00335E88"/>
    <w:rsid w:val="00365FA3"/>
    <w:rsid w:val="003D5822"/>
    <w:rsid w:val="0043113D"/>
    <w:rsid w:val="004359D0"/>
    <w:rsid w:val="004447F3"/>
    <w:rsid w:val="004600FD"/>
    <w:rsid w:val="0046760A"/>
    <w:rsid w:val="0049606E"/>
    <w:rsid w:val="00497CB1"/>
    <w:rsid w:val="004D5743"/>
    <w:rsid w:val="004E1F12"/>
    <w:rsid w:val="004E775C"/>
    <w:rsid w:val="00503F14"/>
    <w:rsid w:val="00540BCE"/>
    <w:rsid w:val="005C186C"/>
    <w:rsid w:val="005D0836"/>
    <w:rsid w:val="005F05B3"/>
    <w:rsid w:val="0061407D"/>
    <w:rsid w:val="006360EC"/>
    <w:rsid w:val="006717DB"/>
    <w:rsid w:val="006C6271"/>
    <w:rsid w:val="007A7030"/>
    <w:rsid w:val="007C0B14"/>
    <w:rsid w:val="007E4FDE"/>
    <w:rsid w:val="007F1A60"/>
    <w:rsid w:val="00853FFF"/>
    <w:rsid w:val="008562DE"/>
    <w:rsid w:val="00857D28"/>
    <w:rsid w:val="00871E1B"/>
    <w:rsid w:val="00873C20"/>
    <w:rsid w:val="00881BBB"/>
    <w:rsid w:val="008B1FCB"/>
    <w:rsid w:val="008E1087"/>
    <w:rsid w:val="0090285F"/>
    <w:rsid w:val="00913C21"/>
    <w:rsid w:val="00926F3D"/>
    <w:rsid w:val="00936F91"/>
    <w:rsid w:val="00975AFD"/>
    <w:rsid w:val="009F146C"/>
    <w:rsid w:val="00A045E1"/>
    <w:rsid w:val="00A21EA2"/>
    <w:rsid w:val="00A427A0"/>
    <w:rsid w:val="00AA5F71"/>
    <w:rsid w:val="00AD759B"/>
    <w:rsid w:val="00AE4EA7"/>
    <w:rsid w:val="00B45861"/>
    <w:rsid w:val="00BB0EE7"/>
    <w:rsid w:val="00BB1445"/>
    <w:rsid w:val="00C274FB"/>
    <w:rsid w:val="00C667E8"/>
    <w:rsid w:val="00C86EB7"/>
    <w:rsid w:val="00C91195"/>
    <w:rsid w:val="00CD1568"/>
    <w:rsid w:val="00CD6608"/>
    <w:rsid w:val="00D13789"/>
    <w:rsid w:val="00D14247"/>
    <w:rsid w:val="00D52C60"/>
    <w:rsid w:val="00D73719"/>
    <w:rsid w:val="00D8102B"/>
    <w:rsid w:val="00DF08E5"/>
    <w:rsid w:val="00DF6472"/>
    <w:rsid w:val="00E07B1B"/>
    <w:rsid w:val="00E17B75"/>
    <w:rsid w:val="00E254F3"/>
    <w:rsid w:val="00E57408"/>
    <w:rsid w:val="00E80784"/>
    <w:rsid w:val="00E90791"/>
    <w:rsid w:val="00ED7C75"/>
    <w:rsid w:val="00EE3948"/>
    <w:rsid w:val="00EE6FDD"/>
    <w:rsid w:val="00F1615F"/>
    <w:rsid w:val="00F269AA"/>
    <w:rsid w:val="00F31EE5"/>
    <w:rsid w:val="00F619DC"/>
    <w:rsid w:val="00FA1663"/>
    <w:rsid w:val="00FA226C"/>
    <w:rsid w:val="00FA7CAC"/>
    <w:rsid w:val="00FD1C51"/>
    <w:rsid w:val="00FE0B14"/>
    <w:rsid w:val="00FE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BDF6"/>
  <w15:chartTrackingRefBased/>
  <w15:docId w15:val="{1BB94C72-3E86-4DE0-AD92-91F282B9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7C4"/>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EE3948"/>
    <w:pPr>
      <w:keepNext/>
      <w:keepLines/>
      <w:spacing w:line="259" w:lineRule="auto"/>
      <w:outlineLvl w:val="0"/>
    </w:pPr>
    <w:rPr>
      <w:rFonts w:ascii="Book Antiqua" w:eastAsiaTheme="majorEastAsia" w:hAnsi="Book Antiqua" w:cstheme="majorBidi"/>
      <w:b/>
      <w:color w:val="000000" w:themeColor="text1"/>
      <w:lang w:eastAsia="en-US"/>
    </w:rPr>
  </w:style>
  <w:style w:type="paragraph" w:styleId="Heading2">
    <w:name w:val="heading 2"/>
    <w:basedOn w:val="Normal"/>
    <w:next w:val="Normal"/>
    <w:link w:val="Heading2Char"/>
    <w:uiPriority w:val="9"/>
    <w:unhideWhenUsed/>
    <w:qFormat/>
    <w:rsid w:val="00EE3948"/>
    <w:pPr>
      <w:keepNext/>
      <w:keepLines/>
      <w:spacing w:before="40" w:line="259" w:lineRule="auto"/>
      <w:outlineLvl w:val="1"/>
    </w:pPr>
    <w:rPr>
      <w:rFonts w:ascii="Book Antiqua" w:eastAsiaTheme="majorEastAsia" w:hAnsi="Book Antiqua" w:cstheme="majorBidi"/>
      <w:b/>
      <w:color w:val="000000" w:themeColor="text1"/>
      <w:sz w:val="22"/>
      <w:szCs w:val="22"/>
      <w:lang w:eastAsia="en-US"/>
    </w:rPr>
  </w:style>
  <w:style w:type="paragraph" w:styleId="Heading3">
    <w:name w:val="heading 3"/>
    <w:basedOn w:val="Normal"/>
    <w:next w:val="Normal"/>
    <w:link w:val="Heading3Char"/>
    <w:uiPriority w:val="9"/>
    <w:unhideWhenUsed/>
    <w:qFormat/>
    <w:rsid w:val="00EE394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948"/>
    <w:rPr>
      <w:rFonts w:ascii="Book Antiqua" w:eastAsiaTheme="majorEastAsia" w:hAnsi="Book Antiqua" w:cstheme="majorBidi"/>
      <w:b/>
      <w:color w:val="000000" w:themeColor="text1"/>
      <w:sz w:val="24"/>
      <w:szCs w:val="24"/>
      <w:lang w:val="sq-AL"/>
    </w:rPr>
  </w:style>
  <w:style w:type="character" w:customStyle="1" w:styleId="Heading2Char">
    <w:name w:val="Heading 2 Char"/>
    <w:basedOn w:val="DefaultParagraphFont"/>
    <w:link w:val="Heading2"/>
    <w:uiPriority w:val="9"/>
    <w:rsid w:val="00EE3948"/>
    <w:rPr>
      <w:rFonts w:ascii="Book Antiqua" w:eastAsiaTheme="majorEastAsia" w:hAnsi="Book Antiqua" w:cstheme="majorBidi"/>
      <w:b/>
      <w:color w:val="000000" w:themeColor="text1"/>
      <w:lang w:val="sq-AL"/>
    </w:rPr>
  </w:style>
  <w:style w:type="character" w:customStyle="1" w:styleId="Heading3Char">
    <w:name w:val="Heading 3 Char"/>
    <w:basedOn w:val="DefaultParagraphFont"/>
    <w:link w:val="Heading3"/>
    <w:uiPriority w:val="9"/>
    <w:rsid w:val="00EE3948"/>
    <w:rPr>
      <w:rFonts w:asciiTheme="majorHAnsi" w:eastAsiaTheme="majorEastAsia" w:hAnsiTheme="majorHAnsi" w:cstheme="majorBidi"/>
      <w:color w:val="1F4D78" w:themeColor="accent1" w:themeShade="7F"/>
      <w:sz w:val="24"/>
      <w:szCs w:val="24"/>
      <w:lang w:val="sq-AL" w:eastAsia="sr-Latn-CS"/>
    </w:rPr>
  </w:style>
  <w:style w:type="paragraph" w:styleId="ListParagraph">
    <w:name w:val="List Paragraph"/>
    <w:basedOn w:val="Normal"/>
    <w:link w:val="ListParagraphChar"/>
    <w:uiPriority w:val="34"/>
    <w:qFormat/>
    <w:rsid w:val="001837C4"/>
    <w:pPr>
      <w:ind w:left="720"/>
      <w:contextualSpacing/>
    </w:pPr>
  </w:style>
  <w:style w:type="character" w:customStyle="1" w:styleId="ListParagraphChar">
    <w:name w:val="List Paragraph Char"/>
    <w:link w:val="ListParagraph"/>
    <w:uiPriority w:val="34"/>
    <w:locked/>
    <w:rsid w:val="001837C4"/>
    <w:rPr>
      <w:rFonts w:ascii="Times New Roman" w:eastAsia="Times New Roman" w:hAnsi="Times New Roman" w:cs="Times New Roman"/>
      <w:sz w:val="24"/>
      <w:szCs w:val="24"/>
      <w:lang w:val="sq-AL" w:eastAsia="sr-Latn-CS"/>
    </w:rPr>
  </w:style>
  <w:style w:type="table" w:styleId="TableGrid">
    <w:name w:val="Table Grid"/>
    <w:basedOn w:val="TableNormal"/>
    <w:uiPriority w:val="39"/>
    <w:rsid w:val="0018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37C4"/>
    <w:pPr>
      <w:tabs>
        <w:tab w:val="center" w:pos="4680"/>
        <w:tab w:val="right" w:pos="9360"/>
      </w:tabs>
    </w:pPr>
  </w:style>
  <w:style w:type="character" w:customStyle="1" w:styleId="FooterChar">
    <w:name w:val="Footer Char"/>
    <w:basedOn w:val="DefaultParagraphFont"/>
    <w:link w:val="Footer"/>
    <w:uiPriority w:val="99"/>
    <w:rsid w:val="001837C4"/>
    <w:rPr>
      <w:rFonts w:ascii="Times New Roman" w:eastAsia="Times New Roman" w:hAnsi="Times New Roman" w:cs="Times New Roman"/>
      <w:sz w:val="24"/>
      <w:szCs w:val="24"/>
      <w:lang w:val="sq-AL" w:eastAsia="sr-Latn-CS"/>
    </w:rPr>
  </w:style>
  <w:style w:type="character" w:styleId="PageNumber">
    <w:name w:val="page number"/>
    <w:basedOn w:val="DefaultParagraphFont"/>
    <w:uiPriority w:val="99"/>
    <w:semiHidden/>
    <w:unhideWhenUsed/>
    <w:rsid w:val="001837C4"/>
  </w:style>
  <w:style w:type="paragraph" w:styleId="Title">
    <w:name w:val="Title"/>
    <w:basedOn w:val="Normal"/>
    <w:link w:val="TitleChar"/>
    <w:qFormat/>
    <w:rsid w:val="00EE3948"/>
    <w:pPr>
      <w:jc w:val="center"/>
    </w:pPr>
    <w:rPr>
      <w:b/>
      <w:bCs/>
      <w:szCs w:val="20"/>
      <w:lang w:eastAsia="en-US"/>
    </w:rPr>
  </w:style>
  <w:style w:type="character" w:customStyle="1" w:styleId="TitleChar">
    <w:name w:val="Title Char"/>
    <w:basedOn w:val="DefaultParagraphFont"/>
    <w:link w:val="Title"/>
    <w:rsid w:val="00EE3948"/>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EE3948"/>
    <w:rPr>
      <w:color w:val="0563C1" w:themeColor="hyperlink"/>
      <w:u w:val="single"/>
    </w:rPr>
  </w:style>
  <w:style w:type="paragraph" w:styleId="NoSpacing">
    <w:name w:val="No Spacing"/>
    <w:uiPriority w:val="1"/>
    <w:qFormat/>
    <w:rsid w:val="00EE3948"/>
    <w:pPr>
      <w:spacing w:after="0" w:line="240" w:lineRule="auto"/>
    </w:pPr>
    <w:rPr>
      <w:lang w:val="sq-AL"/>
    </w:rPr>
  </w:style>
  <w:style w:type="paragraph" w:styleId="TOCHeading">
    <w:name w:val="TOC Heading"/>
    <w:basedOn w:val="Heading1"/>
    <w:next w:val="Normal"/>
    <w:uiPriority w:val="39"/>
    <w:unhideWhenUsed/>
    <w:qFormat/>
    <w:rsid w:val="00EE3948"/>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EE3948"/>
    <w:pPr>
      <w:spacing w:before="120" w:line="259" w:lineRule="auto"/>
    </w:pPr>
    <w:rPr>
      <w:rFonts w:asciiTheme="minorHAnsi" w:eastAsiaTheme="minorHAnsi" w:hAnsiTheme="minorHAnsi" w:cstheme="minorBidi"/>
      <w:b/>
      <w:lang w:eastAsia="en-US"/>
    </w:rPr>
  </w:style>
  <w:style w:type="paragraph" w:styleId="TOC2">
    <w:name w:val="toc 2"/>
    <w:basedOn w:val="Normal"/>
    <w:next w:val="Normal"/>
    <w:autoRedefine/>
    <w:uiPriority w:val="39"/>
    <w:unhideWhenUsed/>
    <w:rsid w:val="00EE3948"/>
    <w:pPr>
      <w:spacing w:line="259" w:lineRule="auto"/>
      <w:ind w:left="220"/>
    </w:pPr>
    <w:rPr>
      <w:rFonts w:asciiTheme="minorHAnsi" w:eastAsiaTheme="minorHAnsi" w:hAnsiTheme="minorHAnsi" w:cstheme="minorBidi"/>
      <w:b/>
      <w:sz w:val="22"/>
      <w:szCs w:val="22"/>
      <w:lang w:eastAsia="en-US"/>
    </w:rPr>
  </w:style>
  <w:style w:type="paragraph" w:styleId="TOC3">
    <w:name w:val="toc 3"/>
    <w:basedOn w:val="Normal"/>
    <w:next w:val="Normal"/>
    <w:autoRedefine/>
    <w:uiPriority w:val="39"/>
    <w:unhideWhenUsed/>
    <w:rsid w:val="00EE3948"/>
    <w:pPr>
      <w:ind w:left="440"/>
    </w:pPr>
  </w:style>
  <w:style w:type="paragraph" w:styleId="TOC4">
    <w:name w:val="toc 4"/>
    <w:basedOn w:val="Normal"/>
    <w:next w:val="Normal"/>
    <w:autoRedefine/>
    <w:uiPriority w:val="39"/>
    <w:semiHidden/>
    <w:unhideWhenUsed/>
    <w:rsid w:val="00EE3948"/>
    <w:pPr>
      <w:ind w:left="660"/>
    </w:pPr>
    <w:rPr>
      <w:sz w:val="20"/>
      <w:szCs w:val="20"/>
    </w:rPr>
  </w:style>
  <w:style w:type="paragraph" w:styleId="TOC5">
    <w:name w:val="toc 5"/>
    <w:basedOn w:val="Normal"/>
    <w:next w:val="Normal"/>
    <w:autoRedefine/>
    <w:uiPriority w:val="39"/>
    <w:semiHidden/>
    <w:unhideWhenUsed/>
    <w:rsid w:val="00EE3948"/>
    <w:pPr>
      <w:ind w:left="880"/>
    </w:pPr>
    <w:rPr>
      <w:sz w:val="20"/>
      <w:szCs w:val="20"/>
    </w:rPr>
  </w:style>
  <w:style w:type="paragraph" w:styleId="TOC6">
    <w:name w:val="toc 6"/>
    <w:basedOn w:val="Normal"/>
    <w:next w:val="Normal"/>
    <w:autoRedefine/>
    <w:uiPriority w:val="39"/>
    <w:semiHidden/>
    <w:unhideWhenUsed/>
    <w:rsid w:val="00EE3948"/>
    <w:pPr>
      <w:ind w:left="1100"/>
    </w:pPr>
    <w:rPr>
      <w:sz w:val="20"/>
      <w:szCs w:val="20"/>
    </w:rPr>
  </w:style>
  <w:style w:type="paragraph" w:styleId="TOC7">
    <w:name w:val="toc 7"/>
    <w:basedOn w:val="Normal"/>
    <w:next w:val="Normal"/>
    <w:autoRedefine/>
    <w:uiPriority w:val="39"/>
    <w:semiHidden/>
    <w:unhideWhenUsed/>
    <w:rsid w:val="00EE3948"/>
    <w:pPr>
      <w:ind w:left="1320"/>
    </w:pPr>
    <w:rPr>
      <w:sz w:val="20"/>
      <w:szCs w:val="20"/>
    </w:rPr>
  </w:style>
  <w:style w:type="paragraph" w:styleId="TOC8">
    <w:name w:val="toc 8"/>
    <w:basedOn w:val="Normal"/>
    <w:next w:val="Normal"/>
    <w:autoRedefine/>
    <w:uiPriority w:val="39"/>
    <w:semiHidden/>
    <w:unhideWhenUsed/>
    <w:rsid w:val="00EE3948"/>
    <w:pPr>
      <w:ind w:left="1540"/>
    </w:pPr>
    <w:rPr>
      <w:sz w:val="20"/>
      <w:szCs w:val="20"/>
    </w:rPr>
  </w:style>
  <w:style w:type="paragraph" w:styleId="TOC9">
    <w:name w:val="toc 9"/>
    <w:basedOn w:val="Normal"/>
    <w:next w:val="Normal"/>
    <w:autoRedefine/>
    <w:uiPriority w:val="39"/>
    <w:semiHidden/>
    <w:unhideWhenUsed/>
    <w:rsid w:val="00EE3948"/>
    <w:pPr>
      <w:ind w:left="1760"/>
    </w:pPr>
    <w:rPr>
      <w:sz w:val="20"/>
      <w:szCs w:val="20"/>
    </w:rPr>
  </w:style>
  <w:style w:type="paragraph" w:styleId="BalloonText">
    <w:name w:val="Balloon Text"/>
    <w:basedOn w:val="Normal"/>
    <w:link w:val="BalloonTextChar"/>
    <w:uiPriority w:val="99"/>
    <w:semiHidden/>
    <w:unhideWhenUsed/>
    <w:rsid w:val="00EE3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948"/>
    <w:rPr>
      <w:rFonts w:ascii="Segoe UI" w:eastAsia="Times New Roman" w:hAnsi="Segoe UI" w:cs="Segoe UI"/>
      <w:sz w:val="18"/>
      <w:szCs w:val="18"/>
      <w:lang w:val="sq-AL" w:eastAsia="sr-Latn-CS"/>
    </w:rPr>
  </w:style>
  <w:style w:type="character" w:styleId="FollowedHyperlink">
    <w:name w:val="FollowedHyperlink"/>
    <w:basedOn w:val="DefaultParagraphFont"/>
    <w:uiPriority w:val="99"/>
    <w:semiHidden/>
    <w:unhideWhenUsed/>
    <w:rsid w:val="00540BCE"/>
    <w:rPr>
      <w:color w:val="954F72" w:themeColor="followedHyperlink"/>
      <w:u w:val="single"/>
    </w:rPr>
  </w:style>
  <w:style w:type="paragraph" w:styleId="Revision">
    <w:name w:val="Revision"/>
    <w:hidden/>
    <w:uiPriority w:val="99"/>
    <w:semiHidden/>
    <w:rsid w:val="000631FD"/>
    <w:pPr>
      <w:spacing w:after="0" w:line="240" w:lineRule="auto"/>
    </w:pPr>
    <w:rPr>
      <w:rFonts w:ascii="Times New Roman" w:eastAsia="Times New Roman" w:hAnsi="Times New Roman" w:cs="Times New Roman"/>
      <w:sz w:val="24"/>
      <w:szCs w:val="24"/>
      <w:lang w:val="sq-AL" w:eastAsia="sr-Latn-CS"/>
    </w:rPr>
  </w:style>
  <w:style w:type="character" w:styleId="CommentReference">
    <w:name w:val="annotation reference"/>
    <w:basedOn w:val="DefaultParagraphFont"/>
    <w:uiPriority w:val="99"/>
    <w:semiHidden/>
    <w:unhideWhenUsed/>
    <w:rsid w:val="002C3AB7"/>
    <w:rPr>
      <w:sz w:val="16"/>
      <w:szCs w:val="16"/>
    </w:rPr>
  </w:style>
  <w:style w:type="paragraph" w:styleId="CommentText">
    <w:name w:val="annotation text"/>
    <w:basedOn w:val="Normal"/>
    <w:link w:val="CommentTextChar"/>
    <w:uiPriority w:val="99"/>
    <w:unhideWhenUsed/>
    <w:rsid w:val="002C3AB7"/>
    <w:rPr>
      <w:sz w:val="20"/>
      <w:szCs w:val="20"/>
    </w:rPr>
  </w:style>
  <w:style w:type="character" w:customStyle="1" w:styleId="CommentTextChar">
    <w:name w:val="Comment Text Char"/>
    <w:basedOn w:val="DefaultParagraphFont"/>
    <w:link w:val="CommentText"/>
    <w:uiPriority w:val="99"/>
    <w:rsid w:val="002C3AB7"/>
    <w:rPr>
      <w:rFonts w:ascii="Times New Roman" w:eastAsia="Times New Roman" w:hAnsi="Times New Roman" w:cs="Times New Roman"/>
      <w:sz w:val="20"/>
      <w:szCs w:val="20"/>
      <w:lang w:val="sq-AL" w:eastAsia="sr-Latn-CS"/>
    </w:rPr>
  </w:style>
  <w:style w:type="paragraph" w:styleId="CommentSubject">
    <w:name w:val="annotation subject"/>
    <w:basedOn w:val="CommentText"/>
    <w:next w:val="CommentText"/>
    <w:link w:val="CommentSubjectChar"/>
    <w:uiPriority w:val="99"/>
    <w:semiHidden/>
    <w:unhideWhenUsed/>
    <w:rsid w:val="002C3AB7"/>
    <w:rPr>
      <w:b/>
      <w:bCs/>
    </w:rPr>
  </w:style>
  <w:style w:type="character" w:customStyle="1" w:styleId="CommentSubjectChar">
    <w:name w:val="Comment Subject Char"/>
    <w:basedOn w:val="CommentTextChar"/>
    <w:link w:val="CommentSubject"/>
    <w:uiPriority w:val="99"/>
    <w:semiHidden/>
    <w:rsid w:val="002C3AB7"/>
    <w:rPr>
      <w:rFonts w:ascii="Times New Roman" w:eastAsia="Times New Roman" w:hAnsi="Times New Roman" w:cs="Times New Roman"/>
      <w:b/>
      <w:bCs/>
      <w:sz w:val="20"/>
      <w:szCs w:val="20"/>
      <w:lang w:val="sq-AL"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pl@rks-gov.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apl@rks-gov.net" TargetMode="External"/><Relationship Id="rId4" Type="http://schemas.openxmlformats.org/officeDocument/2006/relationships/settings" Target="settings.xml"/><Relationship Id="rId9" Type="http://schemas.openxmlformats.org/officeDocument/2006/relationships/hyperlink" Target="mailto:info.mapl@rks-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85495-7AA1-4F4F-B6D1-37E00DAA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Jeton Qela</dc:creator>
  <cp:keywords/>
  <dc:description/>
  <cp:lastModifiedBy>Haxhi Krasniqi</cp:lastModifiedBy>
  <cp:revision>59</cp:revision>
  <cp:lastPrinted>2023-06-19T12:22:00Z</cp:lastPrinted>
  <dcterms:created xsi:type="dcterms:W3CDTF">2025-06-12T13:20:00Z</dcterms:created>
  <dcterms:modified xsi:type="dcterms:W3CDTF">2025-06-20T07:05:00Z</dcterms:modified>
</cp:coreProperties>
</file>