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79" w:rsidRPr="001D5579" w:rsidRDefault="001D5579" w:rsidP="001D5579">
      <w:pPr>
        <w:pStyle w:val="NormalWeb"/>
        <w:rPr>
          <w:rFonts w:ascii="Book Antiqua" w:hAnsi="Book Antiqua"/>
          <w:sz w:val="22"/>
          <w:szCs w:val="22"/>
        </w:rPr>
      </w:pP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Prvi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poziv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za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podnošenje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predloga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u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okviru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Prekograničnog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programa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IPA III (2021–2027)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između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Albanije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i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Kosova je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objavljen</w:t>
      </w:r>
      <w:proofErr w:type="spellEnd"/>
    </w:p>
    <w:p w:rsidR="001D5579" w:rsidRPr="001D5579" w:rsidRDefault="001D5579" w:rsidP="001D5579">
      <w:pPr>
        <w:pStyle w:val="NormalWeb"/>
        <w:rPr>
          <w:rFonts w:ascii="Book Antiqua" w:hAnsi="Book Antiqua"/>
          <w:sz w:val="22"/>
          <w:szCs w:val="22"/>
        </w:rPr>
      </w:pP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Referenca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: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EuropeAid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>/184245/DD/ACT/AL</w:t>
      </w:r>
    </w:p>
    <w:p w:rsidR="001D5579" w:rsidRPr="001D5579" w:rsidRDefault="001D5579" w:rsidP="001D5579">
      <w:pPr>
        <w:pStyle w:val="NormalWeb"/>
        <w:jc w:val="both"/>
        <w:rPr>
          <w:rFonts w:ascii="Book Antiqua" w:hAnsi="Book Antiqua"/>
          <w:sz w:val="22"/>
          <w:szCs w:val="22"/>
        </w:rPr>
      </w:pPr>
      <w:proofErr w:type="spellStart"/>
      <w:r w:rsidRPr="001D5579">
        <w:rPr>
          <w:rFonts w:ascii="Book Antiqua" w:hAnsi="Book Antiqua"/>
          <w:sz w:val="22"/>
          <w:szCs w:val="22"/>
        </w:rPr>
        <w:t>Evropska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r w:rsidR="00AA3CE5">
        <w:rPr>
          <w:rFonts w:ascii="Book Antiqua" w:hAnsi="Book Antiqua"/>
          <w:sz w:val="22"/>
          <w:szCs w:val="22"/>
        </w:rPr>
        <w:t>komisija</w:t>
      </w:r>
      <w:bookmarkStart w:id="0" w:name="_GoBack"/>
      <w:bookmarkEnd w:id="0"/>
      <w:r w:rsidRPr="001D5579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Pr="001D5579">
        <w:rPr>
          <w:rFonts w:ascii="Book Antiqua" w:hAnsi="Book Antiqua"/>
          <w:sz w:val="22"/>
          <w:szCs w:val="22"/>
        </w:rPr>
        <w:t>objavila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prvi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poziv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za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podnošenje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predloga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1D5579">
        <w:rPr>
          <w:rFonts w:ascii="Book Antiqua" w:hAnsi="Book Antiqua"/>
          <w:sz w:val="22"/>
          <w:szCs w:val="22"/>
        </w:rPr>
        <w:t>okviru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Prekograničnog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programa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saradnje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IPA III (2021–2027) </w:t>
      </w:r>
      <w:proofErr w:type="spellStart"/>
      <w:r w:rsidRPr="001D5579">
        <w:rPr>
          <w:rFonts w:ascii="Book Antiqua" w:hAnsi="Book Antiqua"/>
          <w:sz w:val="22"/>
          <w:szCs w:val="22"/>
        </w:rPr>
        <w:t>između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Albanije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Kosova.</w:t>
      </w:r>
    </w:p>
    <w:p w:rsidR="001D5579" w:rsidRPr="001D5579" w:rsidRDefault="001D5579" w:rsidP="001D5579">
      <w:pPr>
        <w:pStyle w:val="NormalWeb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Ukupan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budžet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>:</w:t>
      </w:r>
      <w:r w:rsidRPr="001D5579">
        <w:rPr>
          <w:rFonts w:ascii="Book Antiqua" w:hAnsi="Book Antiqua"/>
          <w:sz w:val="22"/>
          <w:szCs w:val="22"/>
        </w:rPr>
        <w:t xml:space="preserve"> 5.280.000 €</w:t>
      </w:r>
    </w:p>
    <w:p w:rsidR="001D5579" w:rsidRPr="001D5579" w:rsidRDefault="001D5579" w:rsidP="001D5579">
      <w:pPr>
        <w:pStyle w:val="NormalWeb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1D5579">
        <w:rPr>
          <w:rStyle w:val="Strong"/>
          <w:rFonts w:ascii="Book Antiqua" w:hAnsi="Book Antiqua"/>
          <w:sz w:val="22"/>
          <w:szCs w:val="22"/>
        </w:rPr>
        <w:t>Tip:</w:t>
      </w:r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Bespovratna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sredstva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za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akcije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1D5579">
        <w:rPr>
          <w:rFonts w:ascii="Book Antiqua" w:hAnsi="Book Antiqua"/>
          <w:sz w:val="22"/>
          <w:szCs w:val="22"/>
        </w:rPr>
        <w:t>Ograničeni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poziv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za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predloge</w:t>
      </w:r>
      <w:proofErr w:type="spellEnd"/>
      <w:r w:rsidRPr="001D5579">
        <w:rPr>
          <w:rFonts w:ascii="Book Antiqua" w:hAnsi="Book Antiqua"/>
          <w:sz w:val="22"/>
          <w:szCs w:val="22"/>
        </w:rPr>
        <w:t>)</w:t>
      </w:r>
    </w:p>
    <w:p w:rsidR="001D5579" w:rsidRPr="001D5579" w:rsidRDefault="001D5579" w:rsidP="001D5579">
      <w:pPr>
        <w:pStyle w:val="NormalWeb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1D5579">
        <w:rPr>
          <w:rStyle w:val="Strong"/>
          <w:rFonts w:ascii="Book Antiqua" w:hAnsi="Book Antiqua"/>
          <w:sz w:val="22"/>
          <w:szCs w:val="22"/>
        </w:rPr>
        <w:t xml:space="preserve">Datum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objavljivanja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>:</w:t>
      </w:r>
      <w:r w:rsidRPr="001D5579">
        <w:rPr>
          <w:rFonts w:ascii="Book Antiqua" w:hAnsi="Book Antiqua"/>
          <w:sz w:val="22"/>
          <w:szCs w:val="22"/>
        </w:rPr>
        <w:t xml:space="preserve"> 09. </w:t>
      </w:r>
      <w:proofErr w:type="spellStart"/>
      <w:r w:rsidRPr="001D5579">
        <w:rPr>
          <w:rFonts w:ascii="Book Antiqua" w:hAnsi="Book Antiqua"/>
          <w:sz w:val="22"/>
          <w:szCs w:val="22"/>
        </w:rPr>
        <w:t>septembar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2025.</w:t>
      </w:r>
    </w:p>
    <w:p w:rsidR="001D5579" w:rsidRPr="001D5579" w:rsidRDefault="001D5579" w:rsidP="001D5579">
      <w:pPr>
        <w:pStyle w:val="NormalWeb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Rok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za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dostavljanje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konceptualnih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beleški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>:</w:t>
      </w:r>
      <w:r w:rsidRPr="001D5579">
        <w:rPr>
          <w:rFonts w:ascii="Book Antiqua" w:hAnsi="Book Antiqua"/>
          <w:sz w:val="22"/>
          <w:szCs w:val="22"/>
        </w:rPr>
        <w:t xml:space="preserve"> 24. </w:t>
      </w:r>
      <w:proofErr w:type="spellStart"/>
      <w:r w:rsidRPr="001D5579">
        <w:rPr>
          <w:rFonts w:ascii="Book Antiqua" w:hAnsi="Book Antiqua"/>
          <w:sz w:val="22"/>
          <w:szCs w:val="22"/>
        </w:rPr>
        <w:t>oktobar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2025. u 16:00 (</w:t>
      </w:r>
      <w:proofErr w:type="spellStart"/>
      <w:r w:rsidRPr="001D5579">
        <w:rPr>
          <w:rFonts w:ascii="Book Antiqua" w:hAnsi="Book Antiqua"/>
          <w:sz w:val="22"/>
          <w:szCs w:val="22"/>
        </w:rPr>
        <w:t>po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briselskom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vremenu</w:t>
      </w:r>
      <w:proofErr w:type="spellEnd"/>
      <w:r w:rsidRPr="001D5579">
        <w:rPr>
          <w:rFonts w:ascii="Book Antiqua" w:hAnsi="Book Antiqua"/>
          <w:sz w:val="22"/>
          <w:szCs w:val="22"/>
        </w:rPr>
        <w:t>)</w:t>
      </w:r>
    </w:p>
    <w:p w:rsidR="001D5579" w:rsidRPr="001D5579" w:rsidRDefault="001D5579" w:rsidP="001D5579">
      <w:pPr>
        <w:pStyle w:val="NormalWeb"/>
        <w:rPr>
          <w:rFonts w:ascii="Book Antiqua" w:hAnsi="Book Antiqua"/>
          <w:sz w:val="22"/>
          <w:szCs w:val="22"/>
        </w:rPr>
      </w:pP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Tematski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prioriteti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i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raspodela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sredstava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>:</w:t>
      </w:r>
    </w:p>
    <w:p w:rsidR="001D5579" w:rsidRPr="001D5579" w:rsidRDefault="001D5579" w:rsidP="001D5579">
      <w:pPr>
        <w:pStyle w:val="NormalWeb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1D5579">
        <w:rPr>
          <w:rStyle w:val="Strong"/>
          <w:rFonts w:ascii="Book Antiqua" w:hAnsi="Book Antiqua"/>
          <w:sz w:val="22"/>
          <w:szCs w:val="22"/>
        </w:rPr>
        <w:t>Lot 1:</w:t>
      </w:r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Zaštita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životne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sredine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D5579">
        <w:rPr>
          <w:rFonts w:ascii="Book Antiqua" w:hAnsi="Book Antiqua"/>
          <w:sz w:val="22"/>
          <w:szCs w:val="22"/>
        </w:rPr>
        <w:t>prilagođavanje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klimatskim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promenama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upravljanje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rizicima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– 3.240.000 €</w:t>
      </w:r>
    </w:p>
    <w:p w:rsidR="001D5579" w:rsidRPr="001D5579" w:rsidRDefault="001D5579" w:rsidP="001D5579">
      <w:pPr>
        <w:pStyle w:val="NormalWeb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1D5579">
        <w:rPr>
          <w:rStyle w:val="Strong"/>
          <w:rFonts w:ascii="Book Antiqua" w:hAnsi="Book Antiqua"/>
          <w:sz w:val="22"/>
          <w:szCs w:val="22"/>
        </w:rPr>
        <w:t>Lot 2:</w:t>
      </w:r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Podsticanje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turizma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promocija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kulturnog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prirodnog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nasleđa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– 2.040.000 €</w:t>
      </w:r>
    </w:p>
    <w:p w:rsidR="001D5579" w:rsidRPr="001D5579" w:rsidRDefault="001D5579" w:rsidP="001D5579">
      <w:pPr>
        <w:pStyle w:val="NormalWeb"/>
        <w:rPr>
          <w:rFonts w:ascii="Book Antiqua" w:hAnsi="Book Antiqua"/>
          <w:sz w:val="22"/>
          <w:szCs w:val="22"/>
        </w:rPr>
      </w:pP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Informativne</w:t>
      </w:r>
      <w:proofErr w:type="spellEnd"/>
      <w:r w:rsidRPr="001D5579">
        <w:rPr>
          <w:rStyle w:val="Strong"/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Style w:val="Strong"/>
          <w:rFonts w:ascii="Book Antiqua" w:hAnsi="Book Antiqua"/>
          <w:sz w:val="22"/>
          <w:szCs w:val="22"/>
        </w:rPr>
        <w:t>sesije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će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biti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održane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1D5579">
        <w:rPr>
          <w:rFonts w:ascii="Book Antiqua" w:hAnsi="Book Antiqua"/>
          <w:sz w:val="22"/>
          <w:szCs w:val="22"/>
        </w:rPr>
        <w:t>Albaniji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na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Kosovu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1D5579">
        <w:rPr>
          <w:rFonts w:ascii="Book Antiqua" w:hAnsi="Book Antiqua"/>
          <w:sz w:val="22"/>
          <w:szCs w:val="22"/>
        </w:rPr>
        <w:t>Detalji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1D5579">
        <w:rPr>
          <w:rFonts w:ascii="Book Antiqua" w:hAnsi="Book Antiqua"/>
          <w:sz w:val="22"/>
          <w:szCs w:val="22"/>
        </w:rPr>
        <w:t>datumima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D5579">
        <w:rPr>
          <w:rFonts w:ascii="Book Antiqua" w:hAnsi="Book Antiqua"/>
          <w:sz w:val="22"/>
          <w:szCs w:val="22"/>
        </w:rPr>
        <w:t>vremenu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lokacijama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biće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objavljeni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1D5579">
        <w:rPr>
          <w:rFonts w:ascii="Book Antiqua" w:hAnsi="Book Antiqua"/>
          <w:sz w:val="22"/>
          <w:szCs w:val="22"/>
        </w:rPr>
        <w:t>roku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od 15 dana od </w:t>
      </w:r>
      <w:proofErr w:type="spellStart"/>
      <w:r w:rsidRPr="001D5579">
        <w:rPr>
          <w:rFonts w:ascii="Book Antiqua" w:hAnsi="Book Antiqua"/>
          <w:sz w:val="22"/>
          <w:szCs w:val="22"/>
        </w:rPr>
        <w:t>objave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putem</w:t>
      </w:r>
      <w:proofErr w:type="spellEnd"/>
      <w:r w:rsidRPr="001D5579">
        <w:rPr>
          <w:rFonts w:ascii="Book Antiqua" w:hAnsi="Book Antiqua"/>
          <w:sz w:val="22"/>
          <w:szCs w:val="22"/>
        </w:rPr>
        <w:t>:</w:t>
      </w:r>
    </w:p>
    <w:p w:rsidR="001D5579" w:rsidRPr="001D5579" w:rsidRDefault="001D5579" w:rsidP="001D5579">
      <w:pPr>
        <w:pStyle w:val="NormalWeb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proofErr w:type="spellStart"/>
      <w:r w:rsidRPr="001D5579">
        <w:rPr>
          <w:rFonts w:ascii="Book Antiqua" w:hAnsi="Book Antiqua"/>
          <w:sz w:val="22"/>
          <w:szCs w:val="22"/>
        </w:rPr>
        <w:t>Zvaničnog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sajta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programa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: </w:t>
      </w:r>
      <w:hyperlink r:id="rId5" w:tgtFrame="_new" w:history="1">
        <w:r w:rsidRPr="001D5579">
          <w:rPr>
            <w:rStyle w:val="Hyperlink"/>
            <w:rFonts w:ascii="Book Antiqua" w:hAnsi="Book Antiqua"/>
            <w:sz w:val="22"/>
            <w:szCs w:val="22"/>
          </w:rPr>
          <w:t>https://albaniakosovocbc.al/</w:t>
        </w:r>
      </w:hyperlink>
    </w:p>
    <w:p w:rsidR="001D5579" w:rsidRPr="001D5579" w:rsidRDefault="001D5579" w:rsidP="001D5579">
      <w:pPr>
        <w:pStyle w:val="NormalWeb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proofErr w:type="spellStart"/>
      <w:r w:rsidRPr="001D5579">
        <w:rPr>
          <w:rFonts w:ascii="Book Antiqua" w:hAnsi="Book Antiqua"/>
          <w:sz w:val="22"/>
          <w:szCs w:val="22"/>
        </w:rPr>
        <w:t>Sajta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ugovornog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tela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: </w:t>
      </w:r>
      <w:hyperlink r:id="rId6" w:tgtFrame="_new" w:history="1">
        <w:r w:rsidRPr="001D5579">
          <w:rPr>
            <w:rStyle w:val="Hyperlink"/>
            <w:rFonts w:ascii="Book Antiqua" w:hAnsi="Book Antiqua"/>
            <w:sz w:val="22"/>
            <w:szCs w:val="22"/>
          </w:rPr>
          <w:t>https://www.eeas.europa.eu/delegations/albania_en?s=214</w:t>
        </w:r>
      </w:hyperlink>
    </w:p>
    <w:p w:rsidR="001D5579" w:rsidRPr="001D5579" w:rsidRDefault="001D5579" w:rsidP="001D5579">
      <w:pPr>
        <w:pStyle w:val="NormalWeb"/>
        <w:rPr>
          <w:rFonts w:ascii="Book Antiqua" w:hAnsi="Book Antiqua"/>
          <w:sz w:val="22"/>
          <w:szCs w:val="22"/>
        </w:rPr>
      </w:pPr>
      <w:proofErr w:type="spellStart"/>
      <w:r w:rsidRPr="001D5579">
        <w:rPr>
          <w:rFonts w:ascii="Book Antiqua" w:hAnsi="Book Antiqua"/>
          <w:sz w:val="22"/>
          <w:szCs w:val="22"/>
        </w:rPr>
        <w:t>Za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sve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detalje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dokumentaciju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za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prijavu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D5579">
        <w:rPr>
          <w:rFonts w:ascii="Book Antiqua" w:hAnsi="Book Antiqua"/>
          <w:sz w:val="22"/>
          <w:szCs w:val="22"/>
        </w:rPr>
        <w:t>posetite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portal EU </w:t>
      </w:r>
      <w:proofErr w:type="spellStart"/>
      <w:r w:rsidRPr="001D5579">
        <w:rPr>
          <w:rFonts w:ascii="Book Antiqua" w:hAnsi="Book Antiqua"/>
          <w:sz w:val="22"/>
          <w:szCs w:val="22"/>
        </w:rPr>
        <w:t>za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finansiranje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i</w:t>
      </w:r>
      <w:proofErr w:type="spellEnd"/>
      <w:r w:rsidRPr="001D557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D5579">
        <w:rPr>
          <w:rFonts w:ascii="Book Antiqua" w:hAnsi="Book Antiqua"/>
          <w:sz w:val="22"/>
          <w:szCs w:val="22"/>
        </w:rPr>
        <w:t>tendere</w:t>
      </w:r>
      <w:proofErr w:type="spellEnd"/>
      <w:r w:rsidRPr="001D5579">
        <w:rPr>
          <w:rFonts w:ascii="Book Antiqua" w:hAnsi="Book Antiqua"/>
          <w:sz w:val="22"/>
          <w:szCs w:val="22"/>
        </w:rPr>
        <w:t>:</w:t>
      </w:r>
      <w:r w:rsidRPr="001D5579">
        <w:rPr>
          <w:rFonts w:ascii="Book Antiqua" w:hAnsi="Book Antiqua"/>
          <w:sz w:val="22"/>
          <w:szCs w:val="22"/>
        </w:rPr>
        <w:br/>
      </w:r>
      <w:hyperlink r:id="rId7" w:tgtFrame="_new" w:history="1">
        <w:r w:rsidRPr="001D5579">
          <w:rPr>
            <w:rStyle w:val="Hyperlink"/>
            <w:rFonts w:ascii="Book Antiqua" w:hAnsi="Book Antiqua"/>
            <w:sz w:val="22"/>
            <w:szCs w:val="22"/>
          </w:rPr>
          <w:t>https://ec.europa.eu/info/funding-tenders/opportunities/portal/screen/opportunities/prospect-details/184245PROSPECTSEN</w:t>
        </w:r>
      </w:hyperlink>
    </w:p>
    <w:p w:rsidR="00E201C9" w:rsidRPr="001D5579" w:rsidRDefault="00E201C9">
      <w:pPr>
        <w:rPr>
          <w:rFonts w:ascii="Book Antiqua" w:hAnsi="Book Antiqua"/>
        </w:rPr>
      </w:pPr>
    </w:p>
    <w:sectPr w:rsidR="00E201C9" w:rsidRPr="001D5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A1A69"/>
    <w:multiLevelType w:val="multilevel"/>
    <w:tmpl w:val="A968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C04F4"/>
    <w:multiLevelType w:val="multilevel"/>
    <w:tmpl w:val="8BAE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5753B"/>
    <w:multiLevelType w:val="multilevel"/>
    <w:tmpl w:val="785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79"/>
    <w:rsid w:val="001D5579"/>
    <w:rsid w:val="00AA3CE5"/>
    <w:rsid w:val="00E2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5CDC"/>
  <w15:chartTrackingRefBased/>
  <w15:docId w15:val="{8F15DA16-9554-4EF9-8452-4F61744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55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5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prospect-details/184245PROSPECTS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eas.europa.eu/delegations/albania_en?s=214" TargetMode="External"/><Relationship Id="rId5" Type="http://schemas.openxmlformats.org/officeDocument/2006/relationships/hyperlink" Target="https://albaniakosovocbc.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Fatmire Berisha</dc:creator>
  <cp:keywords/>
  <dc:description/>
  <cp:lastModifiedBy>Fatmire Berisha</cp:lastModifiedBy>
  <cp:revision>2</cp:revision>
  <dcterms:created xsi:type="dcterms:W3CDTF">2025-09-09T09:34:00Z</dcterms:created>
  <dcterms:modified xsi:type="dcterms:W3CDTF">2025-09-09T11:48:00Z</dcterms:modified>
</cp:coreProperties>
</file>