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457" w:rsidRPr="00191252" w:rsidRDefault="004D4457" w:rsidP="004D4457">
      <w:pPr>
        <w:pBdr>
          <w:bottom w:val="single" w:sz="12" w:space="1" w:color="auto"/>
        </w:pBdr>
        <w:tabs>
          <w:tab w:val="left" w:pos="3773"/>
        </w:tabs>
        <w:spacing w:before="120"/>
        <w:rPr>
          <w:rFonts w:ascii="Arial" w:hAnsi="Arial"/>
          <w:bCs/>
          <w:color w:val="FF0000"/>
          <w:sz w:val="22"/>
          <w:szCs w:val="22"/>
        </w:rPr>
      </w:pPr>
    </w:p>
    <w:p w:rsidR="004D4457" w:rsidRPr="00191252" w:rsidRDefault="004D4457" w:rsidP="004D4457">
      <w:pPr>
        <w:tabs>
          <w:tab w:val="left" w:pos="3773"/>
        </w:tabs>
        <w:spacing w:before="120"/>
        <w:rPr>
          <w:rFonts w:ascii="Arial" w:hAnsi="Arial"/>
          <w:bCs/>
          <w:color w:val="FF0000"/>
          <w:sz w:val="22"/>
          <w:szCs w:val="22"/>
        </w:rPr>
      </w:pPr>
    </w:p>
    <w:p w:rsidR="004D4457" w:rsidRPr="00191252" w:rsidRDefault="004D4457" w:rsidP="004D4457">
      <w:pPr>
        <w:tabs>
          <w:tab w:val="left" w:pos="3773"/>
        </w:tabs>
        <w:spacing w:before="120"/>
        <w:rPr>
          <w:rFonts w:ascii="Arial" w:hAnsi="Arial"/>
          <w:bCs/>
          <w:color w:val="FF0000"/>
          <w:sz w:val="22"/>
          <w:szCs w:val="22"/>
        </w:rPr>
      </w:pPr>
    </w:p>
    <w:p w:rsidR="000D6CE5" w:rsidRPr="00191252" w:rsidRDefault="0068297E" w:rsidP="000D6CE5">
      <w:pPr>
        <w:tabs>
          <w:tab w:val="left" w:pos="3773"/>
        </w:tabs>
        <w:spacing w:before="120"/>
        <w:jc w:val="center"/>
        <w:rPr>
          <w:rFonts w:ascii="Arial" w:hAnsi="Arial"/>
          <w:bCs/>
          <w:color w:val="FF0000"/>
          <w:sz w:val="28"/>
          <w:szCs w:val="28"/>
        </w:rPr>
      </w:pPr>
      <w:r w:rsidRPr="00191252">
        <w:rPr>
          <w:rFonts w:ascii="Arial" w:hAnsi="Arial"/>
          <w:bCs/>
          <w:color w:val="FF0000"/>
          <w:sz w:val="28"/>
          <w:szCs w:val="28"/>
        </w:rPr>
        <w:t>Pravila</w:t>
      </w:r>
      <w:r w:rsidR="000D6CE5" w:rsidRPr="00191252">
        <w:rPr>
          <w:rFonts w:ascii="Arial" w:hAnsi="Arial"/>
          <w:bCs/>
          <w:color w:val="FF0000"/>
          <w:sz w:val="28"/>
          <w:szCs w:val="28"/>
        </w:rPr>
        <w:t xml:space="preserve"> </w:t>
      </w:r>
    </w:p>
    <w:p w:rsidR="000D6CE5" w:rsidRPr="00191252" w:rsidRDefault="000D6CE5" w:rsidP="000D6CE5">
      <w:pPr>
        <w:tabs>
          <w:tab w:val="left" w:pos="3773"/>
        </w:tabs>
        <w:spacing w:before="120"/>
        <w:jc w:val="center"/>
        <w:rPr>
          <w:rFonts w:ascii="Arial" w:hAnsi="Arial"/>
          <w:bCs/>
          <w:color w:val="FF0000"/>
          <w:sz w:val="28"/>
          <w:szCs w:val="28"/>
        </w:rPr>
      </w:pPr>
    </w:p>
    <w:p w:rsidR="005441E5" w:rsidRPr="00191252" w:rsidRDefault="0068297E" w:rsidP="000D6CE5">
      <w:pPr>
        <w:tabs>
          <w:tab w:val="left" w:pos="3773"/>
        </w:tabs>
        <w:spacing w:before="120"/>
        <w:jc w:val="center"/>
        <w:rPr>
          <w:rFonts w:ascii="Arial" w:hAnsi="Arial"/>
          <w:b/>
          <w:bCs/>
          <w:caps/>
          <w:color w:val="FF0000"/>
          <w:sz w:val="52"/>
          <w:szCs w:val="52"/>
        </w:rPr>
      </w:pPr>
      <w:r w:rsidRPr="00191252">
        <w:rPr>
          <w:rFonts w:ascii="Arial" w:hAnsi="Arial"/>
          <w:b/>
          <w:bCs/>
          <w:caps/>
          <w:color w:val="FF0000"/>
          <w:sz w:val="52"/>
          <w:szCs w:val="52"/>
        </w:rPr>
        <w:t>GRANT</w:t>
      </w:r>
      <w:r w:rsidR="005441E5" w:rsidRPr="00191252">
        <w:rPr>
          <w:rFonts w:ascii="Arial" w:hAnsi="Arial"/>
          <w:b/>
          <w:bCs/>
          <w:caps/>
          <w:color w:val="FF0000"/>
          <w:sz w:val="52"/>
          <w:szCs w:val="52"/>
        </w:rPr>
        <w:t>A</w:t>
      </w:r>
      <w:r w:rsidR="000D6CE5" w:rsidRPr="00191252">
        <w:rPr>
          <w:rFonts w:ascii="Arial" w:hAnsi="Arial"/>
          <w:b/>
          <w:bCs/>
          <w:caps/>
          <w:color w:val="FF0000"/>
          <w:sz w:val="52"/>
          <w:szCs w:val="52"/>
        </w:rPr>
        <w:t xml:space="preserve"> </w:t>
      </w:r>
      <w:r w:rsidRPr="00191252">
        <w:rPr>
          <w:rFonts w:ascii="Arial" w:hAnsi="Arial"/>
          <w:b/>
          <w:bCs/>
          <w:caps/>
          <w:color w:val="FF0000"/>
          <w:sz w:val="52"/>
          <w:szCs w:val="52"/>
        </w:rPr>
        <w:t>OPŠTINSK</w:t>
      </w:r>
      <w:r w:rsidR="005441E5" w:rsidRPr="00191252">
        <w:rPr>
          <w:rFonts w:ascii="Arial" w:hAnsi="Arial"/>
          <w:b/>
          <w:bCs/>
          <w:caps/>
          <w:color w:val="FF0000"/>
          <w:sz w:val="52"/>
          <w:szCs w:val="52"/>
        </w:rPr>
        <w:t>og</w:t>
      </w:r>
      <w:r w:rsidR="000D6CE5" w:rsidRPr="00191252">
        <w:rPr>
          <w:rFonts w:ascii="Arial" w:hAnsi="Arial"/>
          <w:b/>
          <w:bCs/>
          <w:caps/>
          <w:color w:val="FF0000"/>
          <w:sz w:val="52"/>
          <w:szCs w:val="52"/>
        </w:rPr>
        <w:t xml:space="preserve"> </w:t>
      </w:r>
    </w:p>
    <w:p w:rsidR="000D6CE5" w:rsidRPr="00191252" w:rsidRDefault="005441E5" w:rsidP="000D6CE5">
      <w:pPr>
        <w:tabs>
          <w:tab w:val="left" w:pos="3773"/>
        </w:tabs>
        <w:spacing w:before="120"/>
        <w:jc w:val="center"/>
        <w:rPr>
          <w:rFonts w:ascii="Arial" w:hAnsi="Arial"/>
          <w:b/>
          <w:bCs/>
          <w:caps/>
          <w:color w:val="FF0000"/>
          <w:sz w:val="52"/>
          <w:szCs w:val="52"/>
        </w:rPr>
      </w:pPr>
      <w:r w:rsidRPr="00191252">
        <w:rPr>
          <w:rFonts w:ascii="Arial" w:hAnsi="Arial"/>
          <w:b/>
          <w:bCs/>
          <w:caps/>
          <w:color w:val="FF0000"/>
          <w:sz w:val="52"/>
          <w:szCs w:val="52"/>
        </w:rPr>
        <w:t>učinka</w:t>
      </w:r>
    </w:p>
    <w:p w:rsidR="000D6CE5" w:rsidRPr="00191252" w:rsidRDefault="000D6CE5" w:rsidP="000D6CE5">
      <w:pPr>
        <w:tabs>
          <w:tab w:val="left" w:pos="3773"/>
        </w:tabs>
        <w:spacing w:before="120"/>
        <w:jc w:val="center"/>
        <w:rPr>
          <w:rFonts w:ascii="Arial" w:hAnsi="Arial"/>
          <w:b/>
          <w:bCs/>
          <w:color w:val="FF0000"/>
          <w:sz w:val="28"/>
          <w:szCs w:val="28"/>
        </w:rPr>
      </w:pPr>
    </w:p>
    <w:p w:rsidR="000D6CE5" w:rsidRPr="00191252" w:rsidRDefault="0068297E" w:rsidP="000D6CE5">
      <w:pPr>
        <w:tabs>
          <w:tab w:val="left" w:pos="3773"/>
        </w:tabs>
        <w:spacing w:before="120"/>
        <w:jc w:val="center"/>
        <w:rPr>
          <w:rFonts w:ascii="Arial" w:hAnsi="Arial"/>
          <w:bCs/>
          <w:color w:val="FF0000"/>
          <w:sz w:val="28"/>
          <w:szCs w:val="28"/>
        </w:rPr>
      </w:pPr>
      <w:r w:rsidRPr="00191252">
        <w:rPr>
          <w:rFonts w:ascii="Arial" w:hAnsi="Arial"/>
          <w:bCs/>
          <w:color w:val="FF0000"/>
          <w:sz w:val="28"/>
          <w:szCs w:val="28"/>
        </w:rPr>
        <w:t>za</w:t>
      </w:r>
      <w:r w:rsidR="000D6CE5" w:rsidRPr="00191252">
        <w:rPr>
          <w:rFonts w:ascii="Arial" w:hAnsi="Arial"/>
          <w:bCs/>
          <w:color w:val="FF0000"/>
          <w:sz w:val="28"/>
          <w:szCs w:val="28"/>
        </w:rPr>
        <w:t xml:space="preserve"> </w:t>
      </w:r>
      <w:r w:rsidRPr="00191252">
        <w:rPr>
          <w:rFonts w:ascii="Arial" w:hAnsi="Arial"/>
          <w:bCs/>
          <w:color w:val="FF0000"/>
          <w:sz w:val="28"/>
          <w:szCs w:val="28"/>
        </w:rPr>
        <w:t>fiskalnu</w:t>
      </w:r>
      <w:r w:rsidR="000D6CE5" w:rsidRPr="00191252">
        <w:rPr>
          <w:rFonts w:ascii="Arial" w:hAnsi="Arial"/>
          <w:bCs/>
          <w:color w:val="FF0000"/>
          <w:sz w:val="28"/>
          <w:szCs w:val="28"/>
        </w:rPr>
        <w:t xml:space="preserve"> 202</w:t>
      </w:r>
      <w:r w:rsidR="00312B58">
        <w:rPr>
          <w:rFonts w:ascii="Arial" w:hAnsi="Arial"/>
          <w:bCs/>
          <w:color w:val="FF0000"/>
          <w:sz w:val="28"/>
          <w:szCs w:val="28"/>
        </w:rPr>
        <w:t>6</w:t>
      </w:r>
      <w:r w:rsidR="00495C9B" w:rsidRPr="00191252">
        <w:rPr>
          <w:rFonts w:ascii="Arial" w:hAnsi="Arial"/>
          <w:bCs/>
          <w:color w:val="FF0000"/>
          <w:sz w:val="28"/>
          <w:szCs w:val="28"/>
        </w:rPr>
        <w:t>. godinu</w:t>
      </w:r>
    </w:p>
    <w:p w:rsidR="006C2C80" w:rsidRPr="00191252" w:rsidRDefault="0068297E" w:rsidP="000D6CE5">
      <w:pPr>
        <w:tabs>
          <w:tab w:val="left" w:pos="3773"/>
        </w:tabs>
        <w:spacing w:before="120"/>
        <w:jc w:val="center"/>
        <w:rPr>
          <w:rFonts w:ascii="Arial" w:hAnsi="Arial"/>
          <w:bCs/>
          <w:color w:val="FF0000"/>
          <w:sz w:val="28"/>
          <w:szCs w:val="28"/>
        </w:rPr>
      </w:pPr>
      <w:r w:rsidRPr="00191252">
        <w:rPr>
          <w:rFonts w:ascii="Arial" w:hAnsi="Arial"/>
          <w:bCs/>
          <w:color w:val="FF0000"/>
          <w:sz w:val="28"/>
          <w:szCs w:val="28"/>
        </w:rPr>
        <w:t>na</w:t>
      </w:r>
      <w:r w:rsidR="006C2C80" w:rsidRPr="00191252">
        <w:rPr>
          <w:rFonts w:ascii="Arial" w:hAnsi="Arial"/>
          <w:bCs/>
          <w:color w:val="FF0000"/>
          <w:sz w:val="28"/>
          <w:szCs w:val="28"/>
        </w:rPr>
        <w:t xml:space="preserve"> </w:t>
      </w:r>
      <w:r w:rsidRPr="00191252">
        <w:rPr>
          <w:rFonts w:ascii="Arial" w:hAnsi="Arial"/>
          <w:bCs/>
          <w:color w:val="FF0000"/>
          <w:sz w:val="28"/>
          <w:szCs w:val="28"/>
        </w:rPr>
        <w:t>osnovu</w:t>
      </w:r>
      <w:r w:rsidR="006C2C80" w:rsidRPr="00191252">
        <w:rPr>
          <w:rFonts w:ascii="Arial" w:hAnsi="Arial"/>
          <w:bCs/>
          <w:color w:val="FF0000"/>
          <w:sz w:val="28"/>
          <w:szCs w:val="28"/>
        </w:rPr>
        <w:t xml:space="preserve"> </w:t>
      </w:r>
      <w:r w:rsidRPr="00191252">
        <w:rPr>
          <w:rFonts w:ascii="Arial" w:hAnsi="Arial"/>
          <w:bCs/>
          <w:color w:val="FF0000"/>
          <w:sz w:val="28"/>
          <w:szCs w:val="28"/>
        </w:rPr>
        <w:t>procene</w:t>
      </w:r>
      <w:r w:rsidR="006C2C80" w:rsidRPr="00191252">
        <w:rPr>
          <w:rFonts w:ascii="Arial" w:hAnsi="Arial"/>
          <w:bCs/>
          <w:color w:val="FF0000"/>
          <w:sz w:val="28"/>
          <w:szCs w:val="28"/>
        </w:rPr>
        <w:t xml:space="preserve"> </w:t>
      </w:r>
      <w:r w:rsidRPr="00191252">
        <w:rPr>
          <w:rFonts w:ascii="Arial" w:hAnsi="Arial"/>
          <w:bCs/>
          <w:color w:val="FF0000"/>
          <w:sz w:val="28"/>
          <w:szCs w:val="28"/>
        </w:rPr>
        <w:t>učinka</w:t>
      </w:r>
      <w:r w:rsidR="006C2C80" w:rsidRPr="00191252">
        <w:rPr>
          <w:rFonts w:ascii="Arial" w:hAnsi="Arial"/>
          <w:bCs/>
          <w:color w:val="FF0000"/>
          <w:sz w:val="28"/>
          <w:szCs w:val="28"/>
        </w:rPr>
        <w:t xml:space="preserve"> </w:t>
      </w:r>
      <w:r w:rsidRPr="00191252">
        <w:rPr>
          <w:rFonts w:ascii="Arial" w:hAnsi="Arial"/>
          <w:bCs/>
          <w:color w:val="FF0000"/>
          <w:sz w:val="28"/>
          <w:szCs w:val="28"/>
        </w:rPr>
        <w:t>za</w:t>
      </w:r>
      <w:r w:rsidR="006C2C80" w:rsidRPr="00191252">
        <w:rPr>
          <w:rFonts w:ascii="Arial" w:hAnsi="Arial"/>
          <w:bCs/>
          <w:color w:val="FF0000"/>
          <w:sz w:val="28"/>
          <w:szCs w:val="28"/>
        </w:rPr>
        <w:t xml:space="preserve"> </w:t>
      </w:r>
      <w:r w:rsidRPr="00191252">
        <w:rPr>
          <w:rFonts w:ascii="Arial" w:hAnsi="Arial"/>
          <w:bCs/>
          <w:color w:val="FF0000"/>
          <w:sz w:val="28"/>
          <w:szCs w:val="28"/>
        </w:rPr>
        <w:t>fiskalnu</w:t>
      </w:r>
      <w:r w:rsidR="006C2C80" w:rsidRPr="00191252">
        <w:rPr>
          <w:rFonts w:ascii="Arial" w:hAnsi="Arial"/>
          <w:bCs/>
          <w:color w:val="FF0000"/>
          <w:sz w:val="28"/>
          <w:szCs w:val="28"/>
        </w:rPr>
        <w:t xml:space="preserve"> 202</w:t>
      </w:r>
      <w:r w:rsidR="00312B58">
        <w:rPr>
          <w:rFonts w:ascii="Arial" w:hAnsi="Arial"/>
          <w:bCs/>
          <w:color w:val="FF0000"/>
          <w:sz w:val="28"/>
          <w:szCs w:val="28"/>
        </w:rPr>
        <w:t>4</w:t>
      </w:r>
      <w:r w:rsidR="006C2C80" w:rsidRPr="00191252">
        <w:rPr>
          <w:rFonts w:ascii="Arial" w:hAnsi="Arial"/>
          <w:bCs/>
          <w:color w:val="FF0000"/>
          <w:sz w:val="28"/>
          <w:szCs w:val="28"/>
        </w:rPr>
        <w:t xml:space="preserve">. </w:t>
      </w:r>
      <w:r w:rsidRPr="00191252">
        <w:rPr>
          <w:rFonts w:ascii="Arial" w:hAnsi="Arial"/>
          <w:bCs/>
          <w:color w:val="FF0000"/>
          <w:sz w:val="28"/>
          <w:szCs w:val="28"/>
        </w:rPr>
        <w:t>godinu</w:t>
      </w:r>
    </w:p>
    <w:p w:rsidR="000D6CE5" w:rsidRPr="00191252" w:rsidRDefault="000D6CE5" w:rsidP="000D6CE5">
      <w:pPr>
        <w:spacing w:before="120" w:line="264" w:lineRule="auto"/>
        <w:jc w:val="center"/>
        <w:rPr>
          <w:rFonts w:ascii="Arial" w:hAnsi="Arial"/>
          <w:bCs/>
          <w:color w:val="FF0000"/>
          <w:sz w:val="28"/>
          <w:szCs w:val="28"/>
        </w:rPr>
      </w:pPr>
    </w:p>
    <w:p w:rsidR="000D6CE5" w:rsidRPr="00191252" w:rsidRDefault="000D6CE5" w:rsidP="000D6CE5">
      <w:pPr>
        <w:tabs>
          <w:tab w:val="left" w:pos="1655"/>
        </w:tabs>
        <w:spacing w:before="120" w:line="264" w:lineRule="auto"/>
        <w:jc w:val="both"/>
        <w:rPr>
          <w:rFonts w:ascii="Arial" w:hAnsi="Arial"/>
          <w:bCs/>
          <w:color w:val="FF0000"/>
          <w:sz w:val="22"/>
          <w:szCs w:val="32"/>
        </w:rPr>
      </w:pPr>
      <w:r w:rsidRPr="00191252">
        <w:rPr>
          <w:rFonts w:ascii="Arial" w:hAnsi="Arial"/>
          <w:bCs/>
          <w:color w:val="FF0000"/>
          <w:sz w:val="22"/>
          <w:szCs w:val="32"/>
        </w:rPr>
        <w:tab/>
      </w:r>
    </w:p>
    <w:p w:rsidR="000D6CE5" w:rsidRPr="00191252" w:rsidRDefault="000D6CE5" w:rsidP="000D6CE5">
      <w:pPr>
        <w:tabs>
          <w:tab w:val="left" w:pos="1655"/>
        </w:tabs>
        <w:spacing w:before="120" w:line="264" w:lineRule="auto"/>
        <w:jc w:val="both"/>
        <w:rPr>
          <w:rFonts w:ascii="Arial" w:hAnsi="Arial"/>
          <w:bCs/>
          <w:color w:val="FF0000"/>
          <w:sz w:val="22"/>
          <w:szCs w:val="32"/>
        </w:rPr>
      </w:pPr>
    </w:p>
    <w:p w:rsidR="000D6CE5" w:rsidRPr="00191252" w:rsidRDefault="000D6CE5" w:rsidP="000D6CE5">
      <w:pPr>
        <w:tabs>
          <w:tab w:val="left" w:pos="1655"/>
        </w:tabs>
        <w:spacing w:before="120" w:line="264" w:lineRule="auto"/>
        <w:jc w:val="both"/>
        <w:rPr>
          <w:rFonts w:ascii="Arial" w:hAnsi="Arial"/>
          <w:bCs/>
          <w:color w:val="FF0000"/>
          <w:sz w:val="22"/>
          <w:szCs w:val="32"/>
        </w:rPr>
      </w:pPr>
    </w:p>
    <w:p w:rsidR="000D6CE5" w:rsidRPr="00191252" w:rsidRDefault="000D6CE5" w:rsidP="000D6CE5">
      <w:pPr>
        <w:tabs>
          <w:tab w:val="left" w:pos="1655"/>
        </w:tabs>
        <w:spacing w:before="120" w:line="264" w:lineRule="auto"/>
        <w:jc w:val="both"/>
        <w:rPr>
          <w:rFonts w:ascii="Arial" w:hAnsi="Arial"/>
          <w:bCs/>
          <w:color w:val="FF0000"/>
          <w:sz w:val="22"/>
          <w:szCs w:val="32"/>
        </w:rPr>
      </w:pPr>
    </w:p>
    <w:p w:rsidR="000D6CE5" w:rsidRPr="00191252" w:rsidRDefault="000D6CE5" w:rsidP="000D6CE5">
      <w:pPr>
        <w:tabs>
          <w:tab w:val="left" w:pos="1655"/>
        </w:tabs>
        <w:spacing w:before="120" w:line="264" w:lineRule="auto"/>
        <w:jc w:val="right"/>
        <w:rPr>
          <w:rFonts w:ascii="Arial" w:hAnsi="Arial"/>
          <w:bCs/>
          <w:color w:val="FF0000"/>
          <w:sz w:val="22"/>
          <w:szCs w:val="32"/>
        </w:rPr>
      </w:pPr>
    </w:p>
    <w:p w:rsidR="000D6CE5" w:rsidRPr="00191252" w:rsidRDefault="007357ED" w:rsidP="00CD55EA">
      <w:pPr>
        <w:tabs>
          <w:tab w:val="left" w:pos="1575"/>
          <w:tab w:val="left" w:pos="1655"/>
          <w:tab w:val="center" w:pos="4493"/>
        </w:tabs>
        <w:spacing w:before="120" w:line="264" w:lineRule="auto"/>
        <w:rPr>
          <w:rFonts w:ascii="Arial" w:hAnsi="Arial"/>
          <w:color w:val="FF0000"/>
          <w:sz w:val="22"/>
          <w:szCs w:val="22"/>
        </w:rPr>
      </w:pPr>
      <w:r w:rsidRPr="00191252">
        <w:rPr>
          <w:rFonts w:ascii="Arial" w:hAnsi="Arial"/>
          <w:color w:val="FF0000"/>
          <w:sz w:val="22"/>
          <w:szCs w:val="22"/>
        </w:rPr>
        <w:tab/>
      </w:r>
      <w:r w:rsidRPr="00191252">
        <w:rPr>
          <w:rFonts w:ascii="Arial" w:hAnsi="Arial"/>
          <w:color w:val="FF0000"/>
          <w:sz w:val="22"/>
          <w:szCs w:val="22"/>
        </w:rPr>
        <w:tab/>
      </w:r>
      <w:r w:rsidRPr="00191252">
        <w:rPr>
          <w:rFonts w:ascii="Arial" w:hAnsi="Arial"/>
          <w:color w:val="FF0000"/>
          <w:sz w:val="22"/>
          <w:szCs w:val="22"/>
        </w:rPr>
        <w:tab/>
      </w:r>
      <w:r w:rsidR="00312B58">
        <w:rPr>
          <w:rFonts w:ascii="Arial" w:hAnsi="Arial"/>
          <w:color w:val="FF0000"/>
          <w:sz w:val="22"/>
          <w:szCs w:val="22"/>
        </w:rPr>
        <w:t>Novembar</w:t>
      </w:r>
      <w:r w:rsidR="003561A1" w:rsidRPr="00191252">
        <w:rPr>
          <w:rFonts w:ascii="Arial" w:hAnsi="Arial"/>
          <w:color w:val="FF0000"/>
          <w:sz w:val="22"/>
          <w:szCs w:val="22"/>
        </w:rPr>
        <w:t>, 202</w:t>
      </w:r>
      <w:r w:rsidR="00312B58">
        <w:rPr>
          <w:rFonts w:ascii="Arial" w:hAnsi="Arial"/>
          <w:color w:val="FF0000"/>
          <w:sz w:val="22"/>
          <w:szCs w:val="22"/>
        </w:rPr>
        <w:t>5</w:t>
      </w:r>
      <w:r w:rsidR="00495C9B" w:rsidRPr="00191252">
        <w:rPr>
          <w:rFonts w:ascii="Arial" w:hAnsi="Arial"/>
          <w:color w:val="FF0000"/>
          <w:sz w:val="22"/>
          <w:szCs w:val="22"/>
        </w:rPr>
        <w:t>.</w:t>
      </w:r>
    </w:p>
    <w:p w:rsidR="000D6CE5" w:rsidRPr="00191252" w:rsidRDefault="000D6CE5" w:rsidP="000D6CE5">
      <w:pPr>
        <w:tabs>
          <w:tab w:val="left" w:pos="1655"/>
        </w:tabs>
        <w:spacing w:before="120" w:line="264" w:lineRule="auto"/>
        <w:jc w:val="both"/>
        <w:rPr>
          <w:rFonts w:ascii="Arial" w:hAnsi="Arial"/>
          <w:bCs/>
          <w:color w:val="000000" w:themeColor="text1"/>
          <w:sz w:val="22"/>
          <w:szCs w:val="32"/>
        </w:rPr>
      </w:pPr>
    </w:p>
    <w:p w:rsidR="000D6CE5" w:rsidRPr="00191252" w:rsidRDefault="0068297E" w:rsidP="000D6CE5">
      <w:pPr>
        <w:jc w:val="right"/>
        <w:rPr>
          <w:rFonts w:asciiTheme="majorHAnsi" w:hAnsiTheme="majorHAnsi"/>
          <w:color w:val="000000" w:themeColor="text1"/>
          <w:sz w:val="18"/>
          <w:szCs w:val="18"/>
        </w:rPr>
      </w:pPr>
      <w:r w:rsidRPr="00191252">
        <w:rPr>
          <w:rFonts w:asciiTheme="majorHAnsi" w:hAnsiTheme="majorHAnsi"/>
          <w:color w:val="000000" w:themeColor="text1"/>
          <w:sz w:val="18"/>
          <w:szCs w:val="18"/>
        </w:rPr>
        <w:t>Uz</w:t>
      </w:r>
      <w:r w:rsidR="000D6CE5" w:rsidRPr="00191252">
        <w:rPr>
          <w:rFonts w:asciiTheme="majorHAnsi" w:hAnsiTheme="majorHAnsi"/>
          <w:color w:val="000000" w:themeColor="text1"/>
          <w:sz w:val="18"/>
          <w:szCs w:val="18"/>
        </w:rPr>
        <w:t xml:space="preserve"> </w:t>
      </w:r>
      <w:r w:rsidRPr="00191252">
        <w:rPr>
          <w:rFonts w:asciiTheme="majorHAnsi" w:hAnsiTheme="majorHAnsi"/>
          <w:color w:val="000000" w:themeColor="text1"/>
          <w:sz w:val="18"/>
          <w:szCs w:val="18"/>
        </w:rPr>
        <w:t>tehničku</w:t>
      </w:r>
      <w:r w:rsidR="000D6CE5" w:rsidRPr="00191252">
        <w:rPr>
          <w:rFonts w:asciiTheme="majorHAnsi" w:hAnsiTheme="majorHAnsi"/>
          <w:color w:val="000000" w:themeColor="text1"/>
          <w:sz w:val="18"/>
          <w:szCs w:val="18"/>
        </w:rPr>
        <w:t xml:space="preserve"> </w:t>
      </w:r>
      <w:r w:rsidRPr="00191252">
        <w:rPr>
          <w:rFonts w:asciiTheme="majorHAnsi" w:hAnsiTheme="majorHAnsi"/>
          <w:color w:val="000000" w:themeColor="text1"/>
          <w:sz w:val="18"/>
          <w:szCs w:val="18"/>
        </w:rPr>
        <w:t>i</w:t>
      </w:r>
      <w:r w:rsidR="000D6CE5" w:rsidRPr="00191252">
        <w:rPr>
          <w:rFonts w:asciiTheme="majorHAnsi" w:hAnsiTheme="majorHAnsi"/>
          <w:color w:val="000000" w:themeColor="text1"/>
          <w:sz w:val="18"/>
          <w:szCs w:val="18"/>
        </w:rPr>
        <w:t xml:space="preserve"> </w:t>
      </w:r>
      <w:r w:rsidRPr="00191252">
        <w:rPr>
          <w:rFonts w:asciiTheme="majorHAnsi" w:hAnsiTheme="majorHAnsi"/>
          <w:color w:val="000000" w:themeColor="text1"/>
          <w:sz w:val="18"/>
          <w:szCs w:val="18"/>
        </w:rPr>
        <w:t>finansijsku</w:t>
      </w:r>
      <w:r w:rsidR="000D6CE5" w:rsidRPr="00191252">
        <w:rPr>
          <w:rFonts w:asciiTheme="majorHAnsi" w:hAnsiTheme="majorHAnsi"/>
          <w:color w:val="000000" w:themeColor="text1"/>
          <w:sz w:val="18"/>
          <w:szCs w:val="18"/>
        </w:rPr>
        <w:t xml:space="preserve"> </w:t>
      </w:r>
      <w:r w:rsidRPr="00191252">
        <w:rPr>
          <w:rFonts w:asciiTheme="majorHAnsi" w:hAnsiTheme="majorHAnsi"/>
          <w:color w:val="000000" w:themeColor="text1"/>
          <w:sz w:val="18"/>
          <w:szCs w:val="18"/>
        </w:rPr>
        <w:t>podršku</w:t>
      </w:r>
      <w:r w:rsidR="000D6CE5" w:rsidRPr="00191252">
        <w:rPr>
          <w:rFonts w:asciiTheme="majorHAnsi" w:hAnsiTheme="majorHAnsi"/>
          <w:color w:val="000000" w:themeColor="text1"/>
          <w:sz w:val="18"/>
          <w:szCs w:val="18"/>
        </w:rPr>
        <w:t>:</w:t>
      </w:r>
    </w:p>
    <w:p w:rsidR="00CD55EA" w:rsidRPr="00191252" w:rsidRDefault="00CD55EA" w:rsidP="00CD55EA">
      <w:pPr>
        <w:rPr>
          <w:b/>
          <w:bCs/>
        </w:rPr>
      </w:pPr>
    </w:p>
    <w:p w:rsidR="00CD55EA" w:rsidRPr="00191252" w:rsidRDefault="00CD55EA" w:rsidP="00CD55EA">
      <w:pPr>
        <w:rPr>
          <w:b/>
          <w:bCs/>
        </w:rPr>
      </w:pPr>
    </w:p>
    <w:p w:rsidR="00CD55EA" w:rsidRPr="00191252" w:rsidRDefault="00CD55EA" w:rsidP="00CD55EA">
      <w:pPr>
        <w:rPr>
          <w:b/>
          <w:bCs/>
        </w:rPr>
      </w:pPr>
    </w:p>
    <w:p w:rsidR="00CD55EA" w:rsidRPr="00191252" w:rsidRDefault="00CD55EA" w:rsidP="00CD55EA">
      <w:pPr>
        <w:ind w:left="-90"/>
        <w:rPr>
          <w:b/>
          <w:bCs/>
        </w:rPr>
      </w:pPr>
      <w:r w:rsidRPr="00191252">
        <w:rPr>
          <w:rFonts w:ascii="Arial" w:hAnsi="Arial" w:cs="Arial"/>
          <w:sz w:val="28"/>
          <w:szCs w:val="28"/>
          <w:lang w:eastAsia="en-GB"/>
        </w:rPr>
        <w:t xml:space="preserve"> </w:t>
      </w:r>
      <w:r w:rsidRPr="00191252">
        <w:rPr>
          <w:rFonts w:ascii="Arial" w:hAnsi="Arial" w:cs="Arial"/>
          <w:noProof/>
          <w:sz w:val="28"/>
          <w:szCs w:val="28"/>
          <w:lang w:val="sq-AL" w:eastAsia="sq-AL"/>
        </w:rPr>
        <w:drawing>
          <wp:inline distT="0" distB="0" distL="0" distR="0" wp14:anchorId="6D09D59F" wp14:editId="2D553950">
            <wp:extent cx="1886726" cy="394609"/>
            <wp:effectExtent l="0" t="0" r="0" b="5715"/>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5539" cy="400635"/>
                    </a:xfrm>
                    <a:prstGeom prst="rect">
                      <a:avLst/>
                    </a:prstGeom>
                    <a:noFill/>
                    <a:ln>
                      <a:noFill/>
                    </a:ln>
                  </pic:spPr>
                </pic:pic>
              </a:graphicData>
            </a:graphic>
          </wp:inline>
        </w:drawing>
      </w:r>
      <w:r w:rsidRPr="00191252">
        <w:rPr>
          <w:rFonts w:ascii="Arial" w:hAnsi="Arial" w:cs="Arial"/>
          <w:sz w:val="28"/>
          <w:szCs w:val="28"/>
          <w:lang w:eastAsia="en-GB"/>
        </w:rPr>
        <w:t xml:space="preserve"> </w:t>
      </w:r>
      <w:r w:rsidRPr="00191252">
        <w:rPr>
          <w:rFonts w:ascii="Arial" w:hAnsi="Arial" w:cs="Arial"/>
          <w:noProof/>
          <w:sz w:val="28"/>
          <w:szCs w:val="28"/>
          <w:lang w:val="sq-AL" w:eastAsia="sq-AL"/>
        </w:rPr>
        <w:drawing>
          <wp:inline distT="0" distB="0" distL="0" distR="0" wp14:anchorId="398471FA" wp14:editId="29155B57">
            <wp:extent cx="863098" cy="388189"/>
            <wp:effectExtent l="0" t="0" r="0" b="0"/>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719" cy="390717"/>
                    </a:xfrm>
                    <a:prstGeom prst="rect">
                      <a:avLst/>
                    </a:prstGeom>
                    <a:noFill/>
                    <a:ln>
                      <a:noFill/>
                    </a:ln>
                  </pic:spPr>
                </pic:pic>
              </a:graphicData>
            </a:graphic>
          </wp:inline>
        </w:drawing>
      </w:r>
      <w:r w:rsidRPr="00191252">
        <w:rPr>
          <w:rFonts w:ascii="Arial" w:hAnsi="Arial" w:cs="Arial"/>
          <w:sz w:val="28"/>
          <w:szCs w:val="28"/>
        </w:rPr>
        <w:t xml:space="preserve">       </w:t>
      </w:r>
      <w:r w:rsidR="005026FA" w:rsidRPr="00191252">
        <w:rPr>
          <w:rFonts w:ascii="Arial" w:hAnsi="Arial" w:cs="Arial"/>
          <w:noProof/>
          <w:sz w:val="28"/>
          <w:szCs w:val="28"/>
          <w:lang w:val="sq-AL" w:eastAsia="sq-AL"/>
        </w:rPr>
        <w:drawing>
          <wp:inline distT="0" distB="0" distL="0" distR="0" wp14:anchorId="335DD214" wp14:editId="315108F5">
            <wp:extent cx="1335287" cy="387937"/>
            <wp:effectExtent l="0" t="0" r="0" b="0"/>
            <wp:docPr id="15" name="Picture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1578" cy="389765"/>
                    </a:xfrm>
                    <a:prstGeom prst="rect">
                      <a:avLst/>
                    </a:prstGeom>
                    <a:noFill/>
                    <a:ln>
                      <a:noFill/>
                    </a:ln>
                  </pic:spPr>
                </pic:pic>
              </a:graphicData>
            </a:graphic>
          </wp:inline>
        </w:drawing>
      </w:r>
    </w:p>
    <w:p w:rsidR="004D790F" w:rsidRPr="00191252" w:rsidRDefault="004D790F" w:rsidP="000D6CE5">
      <w:pPr>
        <w:jc w:val="right"/>
        <w:rPr>
          <w:b/>
          <w:bCs/>
          <w:color w:val="000000" w:themeColor="text1"/>
          <w:sz w:val="21"/>
          <w:szCs w:val="21"/>
        </w:rPr>
      </w:pPr>
    </w:p>
    <w:p w:rsidR="000D6CE5" w:rsidRPr="00191252" w:rsidRDefault="000D6CE5" w:rsidP="000D6CE5">
      <w:pPr>
        <w:jc w:val="right"/>
        <w:rPr>
          <w:rFonts w:asciiTheme="majorHAnsi" w:hAnsiTheme="majorHAnsi"/>
          <w:color w:val="000000" w:themeColor="text1"/>
          <w:sz w:val="18"/>
          <w:szCs w:val="18"/>
        </w:rPr>
      </w:pPr>
    </w:p>
    <w:p w:rsidR="0068297E" w:rsidRPr="00191252" w:rsidRDefault="0068297E" w:rsidP="000D6CE5">
      <w:pPr>
        <w:jc w:val="right"/>
        <w:rPr>
          <w:rFonts w:asciiTheme="majorHAnsi" w:hAnsiTheme="majorHAnsi"/>
          <w:color w:val="000000" w:themeColor="text1"/>
          <w:sz w:val="18"/>
          <w:szCs w:val="18"/>
        </w:rPr>
      </w:pPr>
    </w:p>
    <w:p w:rsidR="000D6CE5" w:rsidRPr="00191252" w:rsidRDefault="000D6CE5" w:rsidP="003B5AB6">
      <w:pPr>
        <w:jc w:val="center"/>
        <w:rPr>
          <w:rFonts w:ascii="Arial" w:hAnsi="Arial"/>
          <w:b/>
          <w:bCs/>
          <w:color w:val="000000" w:themeColor="text1"/>
          <w:sz w:val="28"/>
          <w:szCs w:val="28"/>
        </w:rPr>
        <w:sectPr w:rsidR="000D6CE5" w:rsidRPr="00191252" w:rsidSect="009C08E8">
          <w:footerReference w:type="default" r:id="rId13"/>
          <w:headerReference w:type="first" r:id="rId14"/>
          <w:type w:val="continuous"/>
          <w:pgSz w:w="11909" w:h="16834" w:code="9"/>
          <w:pgMar w:top="1440" w:right="1019" w:bottom="1440" w:left="1440" w:header="0" w:footer="0" w:gutter="0"/>
          <w:pgNumType w:start="0"/>
          <w:cols w:space="720"/>
          <w:titlePg/>
          <w:docGrid w:linePitch="360"/>
        </w:sectPr>
      </w:pPr>
    </w:p>
    <w:p w:rsidR="000D6CE5" w:rsidRPr="00CD6FBD" w:rsidRDefault="0026473D" w:rsidP="003561A1">
      <w:pPr>
        <w:pStyle w:val="TOC1"/>
        <w:rPr>
          <w:noProof w:val="0"/>
        </w:rPr>
      </w:pPr>
      <w:r w:rsidRPr="00CD6FBD">
        <w:rPr>
          <w:noProof w:val="0"/>
        </w:rPr>
        <w:lastRenderedPageBreak/>
        <w:t>Sadržaj</w:t>
      </w:r>
    </w:p>
    <w:p w:rsidR="000D6CE5" w:rsidRPr="00CD6FBD" w:rsidRDefault="000D6CE5" w:rsidP="003561A1">
      <w:pPr>
        <w:pStyle w:val="TOC1"/>
        <w:rPr>
          <w:noProof w:val="0"/>
        </w:rPr>
      </w:pPr>
    </w:p>
    <w:p w:rsidR="00060A23" w:rsidRPr="00CD6FBD" w:rsidRDefault="000D6CE5">
      <w:pPr>
        <w:pStyle w:val="TOC1"/>
        <w:rPr>
          <w:rFonts w:asciiTheme="minorHAnsi" w:hAnsiTheme="minorHAnsi" w:cstheme="minorBidi"/>
          <w:b w:val="0"/>
          <w:sz w:val="22"/>
          <w:szCs w:val="22"/>
          <w:lang w:val="en-US"/>
        </w:rPr>
      </w:pPr>
      <w:r w:rsidRPr="00CD6FBD">
        <w:fldChar w:fldCharType="begin"/>
      </w:r>
      <w:r w:rsidRPr="00CD6FBD">
        <w:instrText xml:space="preserve"> TOC \o "1-3" </w:instrText>
      </w:r>
      <w:r w:rsidRPr="00CD6FBD">
        <w:fldChar w:fldCharType="separate"/>
      </w:r>
      <w:r w:rsidR="00060A23" w:rsidRPr="00CD6FBD">
        <w:t>Predgovor</w:t>
      </w:r>
      <w:r w:rsidR="00060A23" w:rsidRPr="00CD6FBD">
        <w:tab/>
      </w:r>
      <w:r w:rsidR="00060A23" w:rsidRPr="00CD6FBD">
        <w:fldChar w:fldCharType="begin"/>
      </w:r>
      <w:r w:rsidR="00060A23" w:rsidRPr="00CD6FBD">
        <w:instrText xml:space="preserve"> PAGEREF _Toc214609157 \h </w:instrText>
      </w:r>
      <w:r w:rsidR="00060A23" w:rsidRPr="00CD6FBD">
        <w:fldChar w:fldCharType="separate"/>
      </w:r>
      <w:r w:rsidR="00060A23" w:rsidRPr="00CD6FBD">
        <w:t>4</w:t>
      </w:r>
      <w:r w:rsidR="00060A23"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w:t>
      </w:r>
      <w:r w:rsidRPr="00CD6FBD">
        <w:rPr>
          <w:rFonts w:asciiTheme="minorHAnsi" w:hAnsiTheme="minorHAnsi" w:cstheme="minorBidi"/>
          <w:b w:val="0"/>
          <w:sz w:val="22"/>
          <w:szCs w:val="22"/>
          <w:lang w:val="en-US"/>
        </w:rPr>
        <w:tab/>
      </w:r>
      <w:r w:rsidRPr="00CD6FBD">
        <w:t>Grant opštinskog učinka – Uvod</w:t>
      </w:r>
      <w:r w:rsidRPr="00CD6FBD">
        <w:tab/>
      </w:r>
      <w:r w:rsidRPr="00CD6FBD">
        <w:fldChar w:fldCharType="begin"/>
      </w:r>
      <w:r w:rsidRPr="00CD6FBD">
        <w:instrText xml:space="preserve"> PAGEREF _Toc214609158 \h </w:instrText>
      </w:r>
      <w:r w:rsidRPr="00CD6FBD">
        <w:fldChar w:fldCharType="separate"/>
      </w:r>
      <w:r w:rsidRPr="00CD6FBD">
        <w:t>5</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1.1</w:t>
      </w:r>
      <w:r w:rsidRPr="00CD6FBD">
        <w:rPr>
          <w:rFonts w:asciiTheme="minorHAnsi" w:hAnsiTheme="minorHAnsi" w:cstheme="minorBidi"/>
          <w:b w:val="0"/>
          <w:sz w:val="22"/>
          <w:szCs w:val="22"/>
          <w:lang w:val="en-US"/>
        </w:rPr>
        <w:tab/>
      </w:r>
      <w:r w:rsidRPr="00CD6FBD">
        <w:t>Uvod</w:t>
      </w:r>
      <w:r w:rsidRPr="00CD6FBD">
        <w:tab/>
      </w:r>
      <w:r w:rsidRPr="00CD6FBD">
        <w:fldChar w:fldCharType="begin"/>
      </w:r>
      <w:r w:rsidRPr="00CD6FBD">
        <w:instrText xml:space="preserve"> PAGEREF _Toc214609159 \h </w:instrText>
      </w:r>
      <w:r w:rsidRPr="00CD6FBD">
        <w:fldChar w:fldCharType="separate"/>
      </w:r>
      <w:r w:rsidRPr="00CD6FBD">
        <w:t>5</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1.2</w:t>
      </w:r>
      <w:r w:rsidRPr="00CD6FBD">
        <w:rPr>
          <w:rFonts w:asciiTheme="minorHAnsi" w:hAnsiTheme="minorHAnsi" w:cstheme="minorBidi"/>
          <w:b w:val="0"/>
          <w:sz w:val="22"/>
          <w:szCs w:val="22"/>
          <w:lang w:val="en-US"/>
        </w:rPr>
        <w:tab/>
      </w:r>
      <w:r w:rsidRPr="00CD6FBD">
        <w:t>Pravni osnov</w:t>
      </w:r>
      <w:r w:rsidRPr="00CD6FBD">
        <w:tab/>
      </w:r>
      <w:r w:rsidRPr="00CD6FBD">
        <w:fldChar w:fldCharType="begin"/>
      </w:r>
      <w:r w:rsidRPr="00CD6FBD">
        <w:instrText xml:space="preserve"> PAGEREF _Toc214609160 \h </w:instrText>
      </w:r>
      <w:r w:rsidRPr="00CD6FBD">
        <w:fldChar w:fldCharType="separate"/>
      </w:r>
      <w:r w:rsidRPr="00CD6FBD">
        <w:t>5</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1.3</w:t>
      </w:r>
      <w:r w:rsidRPr="00CD6FBD">
        <w:rPr>
          <w:rFonts w:asciiTheme="minorHAnsi" w:hAnsiTheme="minorHAnsi" w:cstheme="minorBidi"/>
          <w:b w:val="0"/>
          <w:sz w:val="22"/>
          <w:szCs w:val="22"/>
          <w:lang w:val="en-US"/>
        </w:rPr>
        <w:tab/>
      </w:r>
      <w:r w:rsidRPr="00CD6FBD">
        <w:t>Svrha</w:t>
      </w:r>
      <w:r w:rsidRPr="00CD6FBD">
        <w:tab/>
      </w:r>
      <w:r w:rsidRPr="00CD6FBD">
        <w:fldChar w:fldCharType="begin"/>
      </w:r>
      <w:r w:rsidRPr="00CD6FBD">
        <w:instrText xml:space="preserve"> PAGEREF _Toc214609161 \h </w:instrText>
      </w:r>
      <w:r w:rsidRPr="00CD6FBD">
        <w:fldChar w:fldCharType="separate"/>
      </w:r>
      <w:r w:rsidRPr="00CD6FBD">
        <w:t>6</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1.4</w:t>
      </w:r>
      <w:r w:rsidRPr="00CD6FBD">
        <w:rPr>
          <w:rFonts w:asciiTheme="minorHAnsi" w:hAnsiTheme="minorHAnsi" w:cstheme="minorBidi"/>
          <w:b w:val="0"/>
          <w:sz w:val="22"/>
          <w:szCs w:val="22"/>
          <w:lang w:val="en-US"/>
        </w:rPr>
        <w:tab/>
      </w:r>
      <w:r w:rsidRPr="00CD6FBD">
        <w:t>Ključne teme</w:t>
      </w:r>
      <w:r w:rsidRPr="00CD6FBD">
        <w:tab/>
      </w:r>
      <w:r w:rsidRPr="00CD6FBD">
        <w:fldChar w:fldCharType="begin"/>
      </w:r>
      <w:r w:rsidRPr="00CD6FBD">
        <w:instrText xml:space="preserve"> PAGEREF _Toc214609162 \h </w:instrText>
      </w:r>
      <w:r w:rsidRPr="00CD6FBD">
        <w:fldChar w:fldCharType="separate"/>
      </w:r>
      <w:r w:rsidRPr="00CD6FBD">
        <w:t>6</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1.5</w:t>
      </w:r>
      <w:r w:rsidRPr="00CD6FBD">
        <w:rPr>
          <w:rFonts w:asciiTheme="minorHAnsi" w:hAnsiTheme="minorHAnsi" w:cstheme="minorBidi"/>
          <w:b w:val="0"/>
          <w:sz w:val="22"/>
          <w:szCs w:val="22"/>
          <w:lang w:val="en-US"/>
        </w:rPr>
        <w:tab/>
      </w:r>
      <w:r w:rsidRPr="00CD6FBD">
        <w:t>Geografska pokrivenost</w:t>
      </w:r>
      <w:r w:rsidRPr="00CD6FBD">
        <w:tab/>
      </w:r>
      <w:r w:rsidRPr="00CD6FBD">
        <w:fldChar w:fldCharType="begin"/>
      </w:r>
      <w:r w:rsidRPr="00CD6FBD">
        <w:instrText xml:space="preserve"> PAGEREF _Toc214609163 \h </w:instrText>
      </w:r>
      <w:r w:rsidRPr="00CD6FBD">
        <w:fldChar w:fldCharType="separate"/>
      </w:r>
      <w:r w:rsidRPr="00CD6FBD">
        <w:t>7</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1.6</w:t>
      </w:r>
      <w:r w:rsidRPr="00CD6FBD">
        <w:rPr>
          <w:rFonts w:asciiTheme="minorHAnsi" w:hAnsiTheme="minorHAnsi" w:cstheme="minorBidi"/>
          <w:b w:val="0"/>
          <w:sz w:val="22"/>
          <w:szCs w:val="22"/>
          <w:lang w:val="en-US"/>
        </w:rPr>
        <w:tab/>
      </w:r>
      <w:r w:rsidRPr="00CD6FBD">
        <w:t>Strateška orijentacija</w:t>
      </w:r>
      <w:r w:rsidRPr="00CD6FBD">
        <w:tab/>
      </w:r>
      <w:r w:rsidRPr="00CD6FBD">
        <w:fldChar w:fldCharType="begin"/>
      </w:r>
      <w:r w:rsidRPr="00CD6FBD">
        <w:instrText xml:space="preserve"> PAGEREF _Toc214609164 \h </w:instrText>
      </w:r>
      <w:r w:rsidRPr="00CD6FBD">
        <w:fldChar w:fldCharType="separate"/>
      </w:r>
      <w:r w:rsidRPr="00CD6FBD">
        <w:t>7</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1.7</w:t>
      </w:r>
      <w:r w:rsidRPr="00CD6FBD">
        <w:rPr>
          <w:rFonts w:asciiTheme="minorHAnsi" w:hAnsiTheme="minorHAnsi" w:cstheme="minorBidi"/>
          <w:b w:val="0"/>
          <w:sz w:val="22"/>
          <w:szCs w:val="22"/>
          <w:lang w:val="en-US"/>
        </w:rPr>
        <w:tab/>
      </w:r>
      <w:r w:rsidRPr="00CD6FBD">
        <w:t>Struktura pravila i ciljna publika</w:t>
      </w:r>
      <w:r w:rsidRPr="00CD6FBD">
        <w:tab/>
      </w:r>
      <w:r w:rsidRPr="00CD6FBD">
        <w:fldChar w:fldCharType="begin"/>
      </w:r>
      <w:r w:rsidRPr="00CD6FBD">
        <w:instrText xml:space="preserve"> PAGEREF _Toc214609165 \h </w:instrText>
      </w:r>
      <w:r w:rsidRPr="00CD6FBD">
        <w:fldChar w:fldCharType="separate"/>
      </w:r>
      <w:r w:rsidRPr="00CD6FBD">
        <w:t>7</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w:t>
      </w:r>
      <w:r w:rsidRPr="00CD6FBD">
        <w:rPr>
          <w:rFonts w:asciiTheme="minorHAnsi" w:hAnsiTheme="minorHAnsi" w:cstheme="minorBidi"/>
          <w:b w:val="0"/>
          <w:sz w:val="22"/>
          <w:szCs w:val="22"/>
          <w:lang w:val="en-US"/>
        </w:rPr>
        <w:tab/>
      </w:r>
      <w:r w:rsidRPr="00CD6FBD">
        <w:t>Grant opštinskog učinka – dizajnerski parametri</w:t>
      </w:r>
      <w:r w:rsidRPr="00CD6FBD">
        <w:tab/>
      </w:r>
      <w:r w:rsidRPr="00CD6FBD">
        <w:fldChar w:fldCharType="begin"/>
      </w:r>
      <w:r w:rsidRPr="00CD6FBD">
        <w:instrText xml:space="preserve"> PAGEREF _Toc214609166 \h </w:instrText>
      </w:r>
      <w:r w:rsidRPr="00CD6FBD">
        <w:fldChar w:fldCharType="separate"/>
      </w:r>
      <w:r w:rsidRPr="00CD6FBD">
        <w:t>8</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2.1</w:t>
      </w:r>
      <w:r w:rsidRPr="00CD6FBD">
        <w:rPr>
          <w:rFonts w:asciiTheme="minorHAnsi" w:hAnsiTheme="minorHAnsi" w:cstheme="minorBidi"/>
          <w:b w:val="0"/>
          <w:sz w:val="22"/>
          <w:szCs w:val="22"/>
          <w:lang w:val="en-US"/>
        </w:rPr>
        <w:tab/>
      </w:r>
      <w:r w:rsidRPr="00CD6FBD">
        <w:t>Osnovni principi</w:t>
      </w:r>
      <w:r w:rsidRPr="00CD6FBD">
        <w:tab/>
      </w:r>
      <w:r w:rsidRPr="00CD6FBD">
        <w:fldChar w:fldCharType="begin"/>
      </w:r>
      <w:r w:rsidRPr="00CD6FBD">
        <w:instrText xml:space="preserve"> PAGEREF _Toc214609167 \h </w:instrText>
      </w:r>
      <w:r w:rsidRPr="00CD6FBD">
        <w:fldChar w:fldCharType="separate"/>
      </w:r>
      <w:r w:rsidRPr="00CD6FBD">
        <w:t>8</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2.2</w:t>
      </w:r>
      <w:r w:rsidRPr="00CD6FBD">
        <w:rPr>
          <w:rFonts w:asciiTheme="minorHAnsi" w:hAnsiTheme="minorHAnsi" w:cstheme="minorBidi"/>
          <w:b w:val="0"/>
          <w:sz w:val="22"/>
          <w:szCs w:val="22"/>
          <w:lang w:val="en-US"/>
        </w:rPr>
        <w:tab/>
      </w:r>
      <w:r w:rsidRPr="00CD6FBD">
        <w:t>Minimalni uslovi</w:t>
      </w:r>
      <w:r w:rsidRPr="00CD6FBD">
        <w:tab/>
      </w:r>
      <w:r w:rsidRPr="00CD6FBD">
        <w:fldChar w:fldCharType="begin"/>
      </w:r>
      <w:r w:rsidRPr="00CD6FBD">
        <w:instrText xml:space="preserve"> PAGEREF _Toc214609168 \h </w:instrText>
      </w:r>
      <w:r w:rsidRPr="00CD6FBD">
        <w:fldChar w:fldCharType="separate"/>
      </w:r>
      <w:r w:rsidRPr="00CD6FBD">
        <w:t>8</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2.3</w:t>
      </w:r>
      <w:r w:rsidRPr="00CD6FBD">
        <w:rPr>
          <w:rFonts w:asciiTheme="minorHAnsi" w:hAnsiTheme="minorHAnsi" w:cstheme="minorBidi"/>
          <w:b w:val="0"/>
          <w:sz w:val="22"/>
          <w:szCs w:val="22"/>
          <w:lang w:val="en-US"/>
        </w:rPr>
        <w:tab/>
      </w:r>
      <w:r w:rsidRPr="00CD6FBD">
        <w:t>Pokazatelji opštinskog učinka</w:t>
      </w:r>
      <w:r w:rsidRPr="00CD6FBD">
        <w:tab/>
      </w:r>
      <w:r w:rsidRPr="00CD6FBD">
        <w:fldChar w:fldCharType="begin"/>
      </w:r>
      <w:r w:rsidRPr="00CD6FBD">
        <w:instrText xml:space="preserve"> PAGEREF _Toc214609169 \h </w:instrText>
      </w:r>
      <w:r w:rsidRPr="00CD6FBD">
        <w:fldChar w:fldCharType="separate"/>
      </w:r>
      <w:r w:rsidRPr="00CD6FBD">
        <w:t>9</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2.4</w:t>
      </w:r>
      <w:r w:rsidRPr="00CD6FBD">
        <w:rPr>
          <w:rFonts w:asciiTheme="minorHAnsi" w:hAnsiTheme="minorHAnsi" w:cstheme="minorBidi"/>
          <w:b w:val="0"/>
          <w:sz w:val="22"/>
          <w:szCs w:val="22"/>
          <w:lang w:val="en-US"/>
        </w:rPr>
        <w:tab/>
      </w:r>
      <w:r w:rsidRPr="00CD6FBD">
        <w:t>Izvori finansiranja grantova za opštinski učinak</w:t>
      </w:r>
      <w:r w:rsidRPr="00CD6FBD">
        <w:tab/>
      </w:r>
      <w:r w:rsidRPr="00CD6FBD">
        <w:fldChar w:fldCharType="begin"/>
      </w:r>
      <w:r w:rsidRPr="00CD6FBD">
        <w:instrText xml:space="preserve"> PAGEREF _Toc214609170 \h </w:instrText>
      </w:r>
      <w:r w:rsidRPr="00CD6FBD">
        <w:fldChar w:fldCharType="separate"/>
      </w:r>
      <w:r w:rsidRPr="00CD6FBD">
        <w:t>11</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2.5</w:t>
      </w:r>
      <w:r w:rsidRPr="00CD6FBD">
        <w:rPr>
          <w:rFonts w:asciiTheme="minorHAnsi" w:hAnsiTheme="minorHAnsi" w:cstheme="minorBidi"/>
          <w:b w:val="0"/>
          <w:sz w:val="22"/>
          <w:szCs w:val="22"/>
          <w:lang w:val="en-US"/>
        </w:rPr>
        <w:tab/>
      </w:r>
      <w:r w:rsidRPr="00CD6FBD">
        <w:t>Obračun iznosa granta za opštinski učinak</w:t>
      </w:r>
      <w:r w:rsidRPr="00CD6FBD">
        <w:tab/>
      </w:r>
      <w:r w:rsidRPr="00CD6FBD">
        <w:fldChar w:fldCharType="begin"/>
      </w:r>
      <w:r w:rsidRPr="00CD6FBD">
        <w:instrText xml:space="preserve"> PAGEREF _Toc214609171 \h </w:instrText>
      </w:r>
      <w:r w:rsidRPr="00CD6FBD">
        <w:fldChar w:fldCharType="separate"/>
      </w:r>
      <w:r w:rsidRPr="00CD6FBD">
        <w:t>11</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2.6</w:t>
      </w:r>
      <w:r w:rsidRPr="00CD6FBD">
        <w:rPr>
          <w:rFonts w:asciiTheme="minorHAnsi" w:hAnsiTheme="minorHAnsi" w:cstheme="minorBidi"/>
          <w:b w:val="0"/>
          <w:sz w:val="22"/>
          <w:szCs w:val="22"/>
          <w:lang w:val="en-US"/>
        </w:rPr>
        <w:tab/>
      </w:r>
      <w:r w:rsidRPr="00CD6FBD">
        <w:t>Kriterijumi za korišćenje granta opštinskog učinka</w:t>
      </w:r>
      <w:r w:rsidRPr="00CD6FBD">
        <w:tab/>
      </w:r>
      <w:r w:rsidRPr="00CD6FBD">
        <w:fldChar w:fldCharType="begin"/>
      </w:r>
      <w:r w:rsidRPr="00CD6FBD">
        <w:instrText xml:space="preserve"> PAGEREF _Toc214609172 \h </w:instrText>
      </w:r>
      <w:r w:rsidRPr="00CD6FBD">
        <w:fldChar w:fldCharType="separate"/>
      </w:r>
      <w:r w:rsidRPr="00CD6FBD">
        <w:t>12</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2.7</w:t>
      </w:r>
      <w:r w:rsidRPr="00CD6FBD">
        <w:rPr>
          <w:rFonts w:asciiTheme="minorHAnsi" w:hAnsiTheme="minorHAnsi" w:cstheme="minorBidi"/>
          <w:b w:val="0"/>
          <w:sz w:val="22"/>
          <w:szCs w:val="22"/>
          <w:lang w:val="en-US"/>
        </w:rPr>
        <w:tab/>
      </w:r>
      <w:r w:rsidRPr="00CD6FBD">
        <w:t>Revizija granta opštinskog učinka</w:t>
      </w:r>
      <w:r w:rsidRPr="00CD6FBD">
        <w:tab/>
      </w:r>
      <w:r w:rsidRPr="00CD6FBD">
        <w:fldChar w:fldCharType="begin"/>
      </w:r>
      <w:r w:rsidRPr="00CD6FBD">
        <w:instrText xml:space="preserve"> PAGEREF _Toc214609173 \h </w:instrText>
      </w:r>
      <w:r w:rsidRPr="00CD6FBD">
        <w:fldChar w:fldCharType="separate"/>
      </w:r>
      <w:r w:rsidRPr="00CD6FBD">
        <w:t>12</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w:t>
      </w:r>
      <w:r w:rsidRPr="00CD6FBD">
        <w:rPr>
          <w:rFonts w:asciiTheme="minorHAnsi" w:hAnsiTheme="minorHAnsi" w:cstheme="minorBidi"/>
          <w:b w:val="0"/>
          <w:sz w:val="22"/>
          <w:szCs w:val="22"/>
          <w:lang w:val="en-US"/>
        </w:rPr>
        <w:tab/>
      </w:r>
      <w:r w:rsidRPr="00CD6FBD">
        <w:t>Grant opštinskog učinka – proces procene</w:t>
      </w:r>
      <w:r w:rsidRPr="00CD6FBD">
        <w:tab/>
      </w:r>
      <w:r w:rsidRPr="00CD6FBD">
        <w:fldChar w:fldCharType="begin"/>
      </w:r>
      <w:r w:rsidRPr="00CD6FBD">
        <w:instrText xml:space="preserve"> PAGEREF _Toc214609174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3.1</w:t>
      </w:r>
      <w:r w:rsidRPr="00CD6FBD">
        <w:rPr>
          <w:rFonts w:asciiTheme="minorHAnsi" w:hAnsiTheme="minorHAnsi" w:cstheme="minorBidi"/>
          <w:b w:val="0"/>
          <w:sz w:val="22"/>
          <w:szCs w:val="22"/>
          <w:lang w:val="en-US"/>
        </w:rPr>
        <w:tab/>
      </w:r>
      <w:r w:rsidRPr="00CD6FBD">
        <w:t>Institucionalni aranžmani</w:t>
      </w:r>
      <w:r w:rsidRPr="00CD6FBD">
        <w:tab/>
      </w:r>
      <w:r w:rsidRPr="00CD6FBD">
        <w:fldChar w:fldCharType="begin"/>
      </w:r>
      <w:r w:rsidRPr="00CD6FBD">
        <w:instrText xml:space="preserve"> PAGEREF _Toc214609175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3.1.1</w:t>
      </w:r>
      <w:r w:rsidRPr="00CD6FBD">
        <w:rPr>
          <w:rFonts w:asciiTheme="minorHAnsi" w:hAnsiTheme="minorHAnsi" w:cstheme="minorBidi"/>
          <w:b w:val="0"/>
          <w:sz w:val="22"/>
          <w:szCs w:val="22"/>
          <w:lang w:val="en-US"/>
        </w:rPr>
        <w:tab/>
      </w:r>
      <w:r w:rsidRPr="00CD6FBD">
        <w:t>Komisija za dodelu granta opštinskog učinka</w:t>
      </w:r>
      <w:r w:rsidRPr="00CD6FBD">
        <w:tab/>
      </w:r>
      <w:r w:rsidRPr="00CD6FBD">
        <w:fldChar w:fldCharType="begin"/>
      </w:r>
      <w:r w:rsidRPr="00CD6FBD">
        <w:instrText xml:space="preserve"> PAGEREF _Toc214609176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3.1.2</w:t>
      </w:r>
      <w:r w:rsidRPr="00CD6FBD">
        <w:rPr>
          <w:rFonts w:asciiTheme="minorHAnsi" w:hAnsiTheme="minorHAnsi" w:cstheme="minorBidi"/>
          <w:b w:val="0"/>
          <w:sz w:val="22"/>
          <w:szCs w:val="22"/>
          <w:lang w:val="en-US"/>
        </w:rPr>
        <w:tab/>
      </w:r>
      <w:r w:rsidRPr="00CD6FBD">
        <w:t>Tehnička grupa</w:t>
      </w:r>
      <w:r w:rsidRPr="00CD6FBD">
        <w:tab/>
      </w:r>
      <w:r w:rsidRPr="00CD6FBD">
        <w:fldChar w:fldCharType="begin"/>
      </w:r>
      <w:r w:rsidRPr="00CD6FBD">
        <w:instrText xml:space="preserve"> PAGEREF _Toc214609177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3.1.3</w:t>
      </w:r>
      <w:r w:rsidRPr="00CD6FBD">
        <w:rPr>
          <w:rFonts w:asciiTheme="minorHAnsi" w:hAnsiTheme="minorHAnsi" w:cstheme="minorBidi"/>
          <w:b w:val="0"/>
          <w:sz w:val="22"/>
          <w:szCs w:val="22"/>
          <w:lang w:val="en-US"/>
        </w:rPr>
        <w:tab/>
      </w:r>
      <w:r w:rsidRPr="00CD6FBD">
        <w:t>Komisija za žalbe</w:t>
      </w:r>
      <w:r w:rsidRPr="00CD6FBD">
        <w:tab/>
      </w:r>
      <w:r w:rsidRPr="00CD6FBD">
        <w:fldChar w:fldCharType="begin"/>
      </w:r>
      <w:r w:rsidRPr="00CD6FBD">
        <w:instrText xml:space="preserve"> PAGEREF _Toc214609178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3.2</w:t>
      </w:r>
      <w:r w:rsidRPr="00CD6FBD">
        <w:rPr>
          <w:rFonts w:asciiTheme="minorHAnsi" w:hAnsiTheme="minorHAnsi" w:cstheme="minorBidi"/>
          <w:b w:val="0"/>
          <w:sz w:val="22"/>
          <w:szCs w:val="22"/>
          <w:lang w:val="en-US"/>
        </w:rPr>
        <w:tab/>
      </w:r>
      <w:r w:rsidRPr="00CD6FBD">
        <w:t>Vremenski rok</w:t>
      </w:r>
      <w:r w:rsidRPr="00CD6FBD">
        <w:tab/>
      </w:r>
      <w:r w:rsidRPr="00CD6FBD">
        <w:fldChar w:fldCharType="begin"/>
      </w:r>
      <w:r w:rsidRPr="00CD6FBD">
        <w:instrText xml:space="preserve"> PAGEREF _Toc214609179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w:t>
      </w:r>
      <w:r w:rsidRPr="00CD6FBD">
        <w:rPr>
          <w:rFonts w:asciiTheme="minorHAnsi" w:hAnsiTheme="minorHAnsi" w:cstheme="minorBidi"/>
          <w:b w:val="0"/>
          <w:sz w:val="22"/>
          <w:szCs w:val="22"/>
          <w:lang w:val="en-US"/>
        </w:rPr>
        <w:tab/>
      </w:r>
      <w:r w:rsidRPr="00CD6FBD">
        <w:t>Procedure procene</w:t>
      </w:r>
      <w:r w:rsidRPr="00CD6FBD">
        <w:tab/>
      </w:r>
      <w:r w:rsidRPr="00CD6FBD">
        <w:fldChar w:fldCharType="begin"/>
      </w:r>
      <w:r w:rsidRPr="00CD6FBD">
        <w:instrText xml:space="preserve"> PAGEREF _Toc214609180 \h </w:instrText>
      </w:r>
      <w:r w:rsidRPr="00CD6FBD">
        <w:fldChar w:fldCharType="separate"/>
      </w:r>
      <w:r w:rsidRPr="00CD6FBD">
        <w:t>14</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3.3.1 Period procene granta opštinskog učinka (ciklusi upravljanja grantovima)</w:t>
      </w:r>
      <w:r w:rsidRPr="00CD6FBD">
        <w:tab/>
      </w:r>
      <w:r w:rsidRPr="00CD6FBD">
        <w:fldChar w:fldCharType="begin"/>
      </w:r>
      <w:r w:rsidRPr="00CD6FBD">
        <w:instrText xml:space="preserve"> PAGEREF _Toc214609181 \h </w:instrText>
      </w:r>
      <w:r w:rsidRPr="00CD6FBD">
        <w:fldChar w:fldCharType="separate"/>
      </w:r>
      <w:r w:rsidRPr="00CD6FBD">
        <w:t>14</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3.3.2.</w:t>
      </w:r>
      <w:r w:rsidRPr="00CD6FBD">
        <w:rPr>
          <w:rFonts w:asciiTheme="minorHAnsi" w:hAnsiTheme="minorHAnsi" w:cstheme="minorBidi"/>
          <w:b w:val="0"/>
          <w:sz w:val="22"/>
          <w:szCs w:val="22"/>
          <w:lang w:val="en-US"/>
        </w:rPr>
        <w:tab/>
      </w:r>
      <w:r w:rsidRPr="00CD6FBD">
        <w:t>Pripreme za procenu GOU</w:t>
      </w:r>
      <w:r w:rsidRPr="00CD6FBD">
        <w:tab/>
      </w:r>
      <w:r w:rsidRPr="00CD6FBD">
        <w:fldChar w:fldCharType="begin"/>
      </w:r>
      <w:r w:rsidRPr="00CD6FBD">
        <w:instrText xml:space="preserve"> PAGEREF _Toc214609182 \h </w:instrText>
      </w:r>
      <w:r w:rsidRPr="00CD6FBD">
        <w:fldChar w:fldCharType="separate"/>
      </w:r>
      <w:r w:rsidRPr="00CD6FBD">
        <w:t>14</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3.3.3.</w:t>
      </w:r>
      <w:r w:rsidRPr="00CD6FBD">
        <w:rPr>
          <w:rFonts w:asciiTheme="minorHAnsi" w:hAnsiTheme="minorHAnsi" w:cstheme="minorBidi"/>
          <w:b w:val="0"/>
          <w:sz w:val="22"/>
          <w:szCs w:val="22"/>
          <w:lang w:val="en-US"/>
        </w:rPr>
        <w:tab/>
      </w:r>
      <w:r w:rsidRPr="00CD6FBD">
        <w:t>Prikupljanje i procena podataka</w:t>
      </w:r>
      <w:r w:rsidRPr="00CD6FBD">
        <w:tab/>
      </w:r>
      <w:r w:rsidRPr="00CD6FBD">
        <w:fldChar w:fldCharType="begin"/>
      </w:r>
      <w:r w:rsidRPr="00CD6FBD">
        <w:instrText xml:space="preserve"> PAGEREF _Toc214609183 \h </w:instrText>
      </w:r>
      <w:r w:rsidRPr="00CD6FBD">
        <w:fldChar w:fldCharType="separate"/>
      </w:r>
      <w:r w:rsidRPr="00CD6FBD">
        <w:t>14</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3.3.4.</w:t>
      </w:r>
      <w:r w:rsidRPr="00CD6FBD">
        <w:rPr>
          <w:rFonts w:asciiTheme="minorHAnsi" w:hAnsiTheme="minorHAnsi" w:cstheme="minorBidi"/>
          <w:b w:val="0"/>
          <w:sz w:val="22"/>
          <w:szCs w:val="22"/>
          <w:lang w:val="en-US"/>
        </w:rPr>
        <w:tab/>
      </w:r>
      <w:r w:rsidRPr="00CD6FBD">
        <w:t>Saopštavanje rezultata opština i postupak žalbe</w:t>
      </w:r>
      <w:r w:rsidRPr="00CD6FBD">
        <w:tab/>
      </w:r>
      <w:r w:rsidRPr="00CD6FBD">
        <w:fldChar w:fldCharType="begin"/>
      </w:r>
      <w:r w:rsidRPr="00CD6FBD">
        <w:instrText xml:space="preserve"> PAGEREF _Toc214609184 \h </w:instrText>
      </w:r>
      <w:r w:rsidRPr="00CD6FBD">
        <w:fldChar w:fldCharType="separate"/>
      </w:r>
      <w:r w:rsidRPr="00CD6FBD">
        <w:t>15</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3.3.5.</w:t>
      </w:r>
      <w:r w:rsidRPr="00CD6FBD">
        <w:rPr>
          <w:rFonts w:asciiTheme="minorHAnsi" w:hAnsiTheme="minorHAnsi" w:cstheme="minorBidi"/>
          <w:b w:val="0"/>
          <w:sz w:val="22"/>
          <w:szCs w:val="22"/>
          <w:lang w:val="en-US"/>
        </w:rPr>
        <w:tab/>
      </w:r>
      <w:r w:rsidRPr="00CD6FBD">
        <w:t>Finalizacija i objavljivanje rezultata procene i dodela granta</w:t>
      </w:r>
      <w:r w:rsidRPr="00CD6FBD">
        <w:tab/>
      </w:r>
      <w:r w:rsidRPr="00CD6FBD">
        <w:fldChar w:fldCharType="begin"/>
      </w:r>
      <w:r w:rsidRPr="00CD6FBD">
        <w:instrText xml:space="preserve"> PAGEREF _Toc214609185 \h </w:instrText>
      </w:r>
      <w:r w:rsidRPr="00CD6FBD">
        <w:fldChar w:fldCharType="separate"/>
      </w:r>
      <w:r w:rsidRPr="00CD6FBD">
        <w:t>15</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3.3.6.</w:t>
      </w:r>
      <w:r w:rsidRPr="00CD6FBD">
        <w:rPr>
          <w:rFonts w:asciiTheme="minorHAnsi" w:hAnsiTheme="minorHAnsi" w:cstheme="minorBidi"/>
          <w:b w:val="0"/>
          <w:sz w:val="22"/>
          <w:szCs w:val="22"/>
          <w:lang w:val="en-US"/>
        </w:rPr>
        <w:tab/>
      </w:r>
      <w:r w:rsidRPr="00CD6FBD">
        <w:t>Mere za obezbeđivanje objektivne procene</w:t>
      </w:r>
      <w:r w:rsidRPr="00CD6FBD">
        <w:tab/>
      </w:r>
      <w:r w:rsidRPr="00CD6FBD">
        <w:fldChar w:fldCharType="begin"/>
      </w:r>
      <w:r w:rsidRPr="00CD6FBD">
        <w:instrText xml:space="preserve"> PAGEREF _Toc214609186 \h </w:instrText>
      </w:r>
      <w:r w:rsidRPr="00CD6FBD">
        <w:fldChar w:fldCharType="separate"/>
      </w:r>
      <w:r w:rsidRPr="00CD6FBD">
        <w:t>16</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Aneks 1: Smernice za ocenjivanje – Minimalni uslovi</w:t>
      </w:r>
      <w:r w:rsidRPr="00CD6FBD">
        <w:tab/>
      </w:r>
      <w:r w:rsidRPr="00CD6FBD">
        <w:fldChar w:fldCharType="begin"/>
      </w:r>
      <w:r w:rsidRPr="00CD6FBD">
        <w:instrText xml:space="preserve"> PAGEREF _Toc214609187 \h </w:instrText>
      </w:r>
      <w:r w:rsidRPr="00CD6FBD">
        <w:fldChar w:fldCharType="separate"/>
      </w:r>
      <w:r w:rsidRPr="00CD6FBD">
        <w:t>17</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Aneks 2: Smernice za ocenjivanje – Pokazatelji učinka</w:t>
      </w:r>
      <w:r w:rsidRPr="00CD6FBD">
        <w:tab/>
      </w:r>
      <w:r w:rsidRPr="00CD6FBD">
        <w:fldChar w:fldCharType="begin"/>
      </w:r>
      <w:r w:rsidRPr="00CD6FBD">
        <w:instrText xml:space="preserve"> PAGEREF _Toc214609188 \h </w:instrText>
      </w:r>
      <w:r w:rsidRPr="00CD6FBD">
        <w:fldChar w:fldCharType="separate"/>
      </w:r>
      <w:r w:rsidRPr="00CD6FBD">
        <w:t>19</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Aneks 3: Šablon lista za ocenjivanje i vodič za bodovanje</w:t>
      </w:r>
      <w:r w:rsidRPr="00CD6FBD">
        <w:tab/>
      </w:r>
      <w:r w:rsidRPr="00CD6FBD">
        <w:fldChar w:fldCharType="begin"/>
      </w:r>
      <w:r w:rsidRPr="00CD6FBD">
        <w:instrText xml:space="preserve"> PAGEREF _Toc214609189 \h </w:instrText>
      </w:r>
      <w:r w:rsidRPr="00CD6FBD">
        <w:fldChar w:fldCharType="separate"/>
      </w:r>
      <w:r w:rsidRPr="00CD6FBD">
        <w:t>27</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Aneks 4: Šablon za obračun dodeljenih iznosa grantova</w:t>
      </w:r>
      <w:r w:rsidRPr="00CD6FBD">
        <w:tab/>
      </w:r>
      <w:r w:rsidRPr="00CD6FBD">
        <w:fldChar w:fldCharType="begin"/>
      </w:r>
      <w:r w:rsidRPr="00CD6FBD">
        <w:instrText xml:space="preserve"> PAGEREF _Toc214609190 \h </w:instrText>
      </w:r>
      <w:r w:rsidRPr="00CD6FBD">
        <w:fldChar w:fldCharType="separate"/>
      </w:r>
      <w:r w:rsidRPr="00CD6FBD">
        <w:t>45</w:t>
      </w:r>
      <w:r w:rsidRPr="00CD6FBD">
        <w:fldChar w:fldCharType="end"/>
      </w:r>
    </w:p>
    <w:p w:rsidR="00060A23" w:rsidRPr="00CD6FBD" w:rsidRDefault="00060A23">
      <w:pPr>
        <w:pStyle w:val="TOC1"/>
        <w:rPr>
          <w:rFonts w:asciiTheme="minorHAnsi" w:hAnsiTheme="minorHAnsi" w:cstheme="minorBidi"/>
          <w:b w:val="0"/>
          <w:sz w:val="22"/>
          <w:szCs w:val="22"/>
          <w:lang w:val="en-US"/>
        </w:rPr>
      </w:pPr>
    </w:p>
    <w:p w:rsidR="000D6CE5" w:rsidRPr="00191252" w:rsidRDefault="000D6CE5" w:rsidP="003561A1">
      <w:pPr>
        <w:pStyle w:val="TOC1"/>
        <w:rPr>
          <w:noProof w:val="0"/>
          <w:color w:val="7030A0"/>
        </w:rPr>
      </w:pPr>
      <w:r w:rsidRPr="00CD6FBD">
        <w:fldChar w:fldCharType="end"/>
      </w:r>
      <w:r w:rsidRPr="00191252">
        <w:rPr>
          <w:noProof w:val="0"/>
          <w:color w:val="7030A0"/>
        </w:rPr>
        <w:br w:type="page"/>
      </w:r>
    </w:p>
    <w:p w:rsidR="000D6CE5" w:rsidRPr="00191252" w:rsidRDefault="00495C9B" w:rsidP="000D6CE5">
      <w:pPr>
        <w:pStyle w:val="Heading1"/>
        <w:shd w:val="clear" w:color="auto" w:fill="D55635"/>
        <w:tabs>
          <w:tab w:val="left" w:pos="540"/>
        </w:tabs>
        <w:rPr>
          <w:rFonts w:asciiTheme="majorHAnsi" w:hAnsiTheme="majorHAnsi"/>
          <w:color w:val="FFFFFF" w:themeColor="background1"/>
          <w:sz w:val="32"/>
          <w:szCs w:val="32"/>
        </w:rPr>
      </w:pPr>
      <w:bookmarkStart w:id="0" w:name="_Toc214609157"/>
      <w:r w:rsidRPr="00191252">
        <w:rPr>
          <w:rFonts w:asciiTheme="majorHAnsi" w:hAnsiTheme="majorHAnsi"/>
          <w:color w:val="FFFFFF" w:themeColor="background1"/>
          <w:sz w:val="32"/>
          <w:szCs w:val="32"/>
        </w:rPr>
        <w:lastRenderedPageBreak/>
        <w:t>Predgovor</w:t>
      </w:r>
      <w:bookmarkEnd w:id="0"/>
      <w:r w:rsidRPr="00191252">
        <w:rPr>
          <w:rFonts w:asciiTheme="majorHAnsi" w:hAnsiTheme="majorHAnsi"/>
          <w:color w:val="FFFFFF" w:themeColor="background1"/>
          <w:sz w:val="32"/>
          <w:szCs w:val="32"/>
        </w:rPr>
        <w:t xml:space="preserve"> </w:t>
      </w:r>
    </w:p>
    <w:p w:rsidR="00FF13DE" w:rsidRPr="00191252" w:rsidRDefault="00FF13DE" w:rsidP="00FF13D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0D6CE5" w:rsidRPr="00191252" w:rsidRDefault="0068297E" w:rsidP="00FF13D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sz w:val="21"/>
          <w:szCs w:val="21"/>
        </w:rPr>
        <w:t>Kosovo</w:t>
      </w:r>
      <w:r w:rsidR="3799D6D5" w:rsidRPr="00191252">
        <w:rPr>
          <w:rFonts w:asciiTheme="majorHAnsi" w:hAnsiTheme="majorHAnsi"/>
          <w:sz w:val="21"/>
          <w:szCs w:val="21"/>
        </w:rPr>
        <w:t xml:space="preserve"> </w:t>
      </w:r>
      <w:r w:rsidRPr="00191252">
        <w:rPr>
          <w:rFonts w:asciiTheme="majorHAnsi" w:hAnsiTheme="majorHAnsi"/>
          <w:sz w:val="21"/>
          <w:szCs w:val="21"/>
        </w:rPr>
        <w:t>je</w:t>
      </w:r>
      <w:r w:rsidR="3799D6D5" w:rsidRPr="00191252">
        <w:rPr>
          <w:rFonts w:asciiTheme="majorHAnsi" w:hAnsiTheme="majorHAnsi"/>
          <w:sz w:val="21"/>
          <w:szCs w:val="21"/>
        </w:rPr>
        <w:t xml:space="preserve"> 2009. </w:t>
      </w:r>
      <w:r w:rsidRPr="00191252">
        <w:rPr>
          <w:rFonts w:asciiTheme="majorHAnsi" w:hAnsiTheme="majorHAnsi"/>
          <w:sz w:val="21"/>
          <w:szCs w:val="21"/>
        </w:rPr>
        <w:t>godine</w:t>
      </w:r>
      <w:r w:rsidR="3799D6D5" w:rsidRPr="00191252">
        <w:rPr>
          <w:rFonts w:asciiTheme="majorHAnsi" w:hAnsiTheme="majorHAnsi"/>
          <w:sz w:val="21"/>
          <w:szCs w:val="21"/>
        </w:rPr>
        <w:t xml:space="preserve"> </w:t>
      </w:r>
      <w:r w:rsidRPr="00191252">
        <w:rPr>
          <w:rFonts w:asciiTheme="majorHAnsi" w:hAnsiTheme="majorHAnsi"/>
          <w:sz w:val="21"/>
          <w:szCs w:val="21"/>
        </w:rPr>
        <w:t>bilo</w:t>
      </w:r>
      <w:r w:rsidR="3799D6D5" w:rsidRPr="00191252">
        <w:rPr>
          <w:rFonts w:asciiTheme="majorHAnsi" w:hAnsiTheme="majorHAnsi"/>
          <w:sz w:val="21"/>
          <w:szCs w:val="21"/>
        </w:rPr>
        <w:t xml:space="preserve"> </w:t>
      </w:r>
      <w:r w:rsidRPr="00191252">
        <w:rPr>
          <w:rFonts w:asciiTheme="majorHAnsi" w:hAnsiTheme="majorHAnsi"/>
          <w:sz w:val="21"/>
          <w:szCs w:val="21"/>
        </w:rPr>
        <w:t>prva</w:t>
      </w:r>
      <w:r w:rsidR="3799D6D5" w:rsidRPr="00191252">
        <w:rPr>
          <w:rFonts w:asciiTheme="majorHAnsi" w:hAnsiTheme="majorHAnsi"/>
          <w:sz w:val="21"/>
          <w:szCs w:val="21"/>
        </w:rPr>
        <w:t xml:space="preserve"> </w:t>
      </w:r>
      <w:r w:rsidRPr="00191252">
        <w:rPr>
          <w:rFonts w:asciiTheme="majorHAnsi" w:hAnsiTheme="majorHAnsi"/>
          <w:sz w:val="21"/>
          <w:szCs w:val="21"/>
        </w:rPr>
        <w:t>zem</w:t>
      </w:r>
      <w:r w:rsidR="00191252">
        <w:rPr>
          <w:rFonts w:asciiTheme="majorHAnsi" w:hAnsiTheme="majorHAnsi"/>
          <w:sz w:val="21"/>
          <w:szCs w:val="21"/>
        </w:rPr>
        <w:t>lj</w:t>
      </w:r>
      <w:r w:rsidRPr="00191252">
        <w:rPr>
          <w:rFonts w:asciiTheme="majorHAnsi" w:hAnsiTheme="majorHAnsi"/>
          <w:sz w:val="21"/>
          <w:szCs w:val="21"/>
        </w:rPr>
        <w:t>a</w:t>
      </w:r>
      <w:r w:rsidR="3799D6D5" w:rsidRPr="00191252">
        <w:rPr>
          <w:rFonts w:asciiTheme="majorHAnsi" w:hAnsiTheme="majorHAnsi"/>
          <w:sz w:val="21"/>
          <w:szCs w:val="21"/>
        </w:rPr>
        <w:t xml:space="preserve"> </w:t>
      </w:r>
      <w:r w:rsidRPr="00191252">
        <w:rPr>
          <w:rFonts w:asciiTheme="majorHAnsi" w:hAnsiTheme="majorHAnsi"/>
          <w:sz w:val="21"/>
          <w:szCs w:val="21"/>
        </w:rPr>
        <w:t>u</w:t>
      </w:r>
      <w:r w:rsidR="3799D6D5" w:rsidRPr="00191252">
        <w:rPr>
          <w:rFonts w:asciiTheme="majorHAnsi" w:hAnsiTheme="majorHAnsi"/>
          <w:sz w:val="21"/>
          <w:szCs w:val="21"/>
        </w:rPr>
        <w:t xml:space="preserve"> </w:t>
      </w:r>
      <w:r w:rsidRPr="00191252">
        <w:rPr>
          <w:rFonts w:asciiTheme="majorHAnsi" w:hAnsiTheme="majorHAnsi"/>
          <w:sz w:val="21"/>
          <w:szCs w:val="21"/>
        </w:rPr>
        <w:t>regionu</w:t>
      </w:r>
      <w:r w:rsidR="3799D6D5" w:rsidRPr="00191252">
        <w:rPr>
          <w:rFonts w:asciiTheme="majorHAnsi" w:hAnsiTheme="majorHAnsi"/>
          <w:sz w:val="21"/>
          <w:szCs w:val="21"/>
        </w:rPr>
        <w:t xml:space="preserve"> </w:t>
      </w:r>
      <w:r w:rsidRPr="00191252">
        <w:rPr>
          <w:rFonts w:asciiTheme="majorHAnsi" w:hAnsiTheme="majorHAnsi"/>
          <w:sz w:val="21"/>
          <w:szCs w:val="21"/>
        </w:rPr>
        <w:t>koja</w:t>
      </w:r>
      <w:r w:rsidR="3799D6D5" w:rsidRPr="00191252">
        <w:rPr>
          <w:rFonts w:asciiTheme="majorHAnsi" w:hAnsiTheme="majorHAnsi"/>
          <w:sz w:val="21"/>
          <w:szCs w:val="21"/>
        </w:rPr>
        <w:t xml:space="preserve"> </w:t>
      </w:r>
      <w:r w:rsidRPr="00191252">
        <w:rPr>
          <w:rFonts w:asciiTheme="majorHAnsi" w:hAnsiTheme="majorHAnsi"/>
          <w:sz w:val="21"/>
          <w:szCs w:val="21"/>
        </w:rPr>
        <w:t>je</w:t>
      </w:r>
      <w:r w:rsidR="3799D6D5" w:rsidRPr="00191252">
        <w:rPr>
          <w:rFonts w:asciiTheme="majorHAnsi" w:hAnsiTheme="majorHAnsi"/>
          <w:sz w:val="21"/>
          <w:szCs w:val="21"/>
        </w:rPr>
        <w:t xml:space="preserve"> </w:t>
      </w:r>
      <w:r w:rsidRPr="00191252">
        <w:rPr>
          <w:rFonts w:asciiTheme="majorHAnsi" w:hAnsiTheme="majorHAnsi"/>
          <w:sz w:val="21"/>
          <w:szCs w:val="21"/>
        </w:rPr>
        <w:t>odobrila</w:t>
      </w:r>
      <w:r w:rsidR="3799D6D5" w:rsidRPr="00191252">
        <w:rPr>
          <w:rFonts w:asciiTheme="majorHAnsi" w:hAnsiTheme="majorHAnsi"/>
          <w:sz w:val="21"/>
          <w:szCs w:val="21"/>
        </w:rPr>
        <w:t xml:space="preserve"> </w:t>
      </w:r>
      <w:r w:rsidRPr="00191252">
        <w:rPr>
          <w:rFonts w:asciiTheme="majorHAnsi" w:hAnsiTheme="majorHAnsi"/>
          <w:sz w:val="21"/>
          <w:szCs w:val="21"/>
        </w:rPr>
        <w:t>šemu</w:t>
      </w:r>
      <w:r w:rsidR="3799D6D5" w:rsidRPr="00191252">
        <w:rPr>
          <w:rFonts w:asciiTheme="majorHAnsi" w:hAnsiTheme="majorHAnsi"/>
          <w:sz w:val="21"/>
          <w:szCs w:val="21"/>
        </w:rPr>
        <w:t xml:space="preserve"> </w:t>
      </w:r>
      <w:r w:rsidRPr="00191252">
        <w:rPr>
          <w:rFonts w:asciiTheme="majorHAnsi" w:hAnsiTheme="majorHAnsi"/>
          <w:sz w:val="21"/>
          <w:szCs w:val="21"/>
        </w:rPr>
        <w:t>finansijskog</w:t>
      </w:r>
      <w:r w:rsidR="3799D6D5" w:rsidRPr="00191252">
        <w:rPr>
          <w:rFonts w:asciiTheme="majorHAnsi" w:hAnsiTheme="majorHAnsi"/>
          <w:sz w:val="21"/>
          <w:szCs w:val="21"/>
        </w:rPr>
        <w:t xml:space="preserve"> </w:t>
      </w:r>
      <w:r w:rsidRPr="00191252">
        <w:rPr>
          <w:rFonts w:asciiTheme="majorHAnsi" w:hAnsiTheme="majorHAnsi"/>
          <w:sz w:val="21"/>
          <w:szCs w:val="21"/>
        </w:rPr>
        <w:t>podsticaja</w:t>
      </w:r>
      <w:r w:rsidR="3799D6D5" w:rsidRPr="00191252">
        <w:rPr>
          <w:rFonts w:asciiTheme="majorHAnsi" w:hAnsiTheme="majorHAnsi"/>
          <w:sz w:val="21"/>
          <w:szCs w:val="21"/>
        </w:rPr>
        <w:t xml:space="preserve"> </w:t>
      </w:r>
      <w:r w:rsidRPr="00191252">
        <w:rPr>
          <w:rFonts w:asciiTheme="majorHAnsi" w:hAnsiTheme="majorHAnsi"/>
          <w:sz w:val="21"/>
          <w:szCs w:val="21"/>
        </w:rPr>
        <w:t>zasnovanu</w:t>
      </w:r>
      <w:r w:rsidR="3799D6D5" w:rsidRPr="00191252">
        <w:rPr>
          <w:rFonts w:asciiTheme="majorHAnsi" w:hAnsiTheme="majorHAnsi"/>
          <w:sz w:val="21"/>
          <w:szCs w:val="21"/>
        </w:rPr>
        <w:t xml:space="preserve"> </w:t>
      </w:r>
      <w:r w:rsidRPr="00191252">
        <w:rPr>
          <w:rFonts w:asciiTheme="majorHAnsi" w:hAnsiTheme="majorHAnsi"/>
          <w:sz w:val="21"/>
          <w:szCs w:val="21"/>
        </w:rPr>
        <w:t>na</w:t>
      </w:r>
      <w:r w:rsidR="3799D6D5" w:rsidRPr="00191252">
        <w:rPr>
          <w:rFonts w:asciiTheme="majorHAnsi" w:hAnsiTheme="majorHAnsi"/>
          <w:sz w:val="21"/>
          <w:szCs w:val="21"/>
        </w:rPr>
        <w:t xml:space="preserve"> </w:t>
      </w:r>
      <w:r w:rsidRPr="00191252">
        <w:rPr>
          <w:rFonts w:asciiTheme="majorHAnsi" w:hAnsiTheme="majorHAnsi"/>
          <w:sz w:val="21"/>
          <w:szCs w:val="21"/>
        </w:rPr>
        <w:t>učinku</w:t>
      </w:r>
      <w:r w:rsidR="3799D6D5" w:rsidRPr="00191252">
        <w:rPr>
          <w:rFonts w:asciiTheme="majorHAnsi" w:hAnsiTheme="majorHAnsi"/>
          <w:sz w:val="21"/>
          <w:szCs w:val="21"/>
        </w:rPr>
        <w:t xml:space="preserve">, </w:t>
      </w:r>
      <w:r w:rsidRPr="00191252">
        <w:rPr>
          <w:rFonts w:asciiTheme="majorHAnsi" w:hAnsiTheme="majorHAnsi"/>
          <w:sz w:val="21"/>
          <w:szCs w:val="21"/>
        </w:rPr>
        <w:t>kroz</w:t>
      </w:r>
      <w:r w:rsidR="3799D6D5" w:rsidRPr="00191252">
        <w:rPr>
          <w:rFonts w:asciiTheme="majorHAnsi" w:hAnsiTheme="majorHAnsi"/>
          <w:sz w:val="21"/>
          <w:szCs w:val="21"/>
        </w:rPr>
        <w:t xml:space="preserve"> </w:t>
      </w:r>
      <w:r w:rsidRPr="00191252">
        <w:rPr>
          <w:rFonts w:asciiTheme="majorHAnsi" w:hAnsiTheme="majorHAnsi"/>
          <w:sz w:val="21"/>
          <w:szCs w:val="21"/>
        </w:rPr>
        <w:t>dodelu</w:t>
      </w:r>
      <w:r w:rsidR="3799D6D5" w:rsidRPr="00191252">
        <w:rPr>
          <w:rFonts w:asciiTheme="majorHAnsi" w:hAnsiTheme="majorHAnsi"/>
          <w:sz w:val="21"/>
          <w:szCs w:val="21"/>
        </w:rPr>
        <w:t xml:space="preserve"> </w:t>
      </w:r>
      <w:r w:rsidR="00495C9B" w:rsidRPr="00191252">
        <w:rPr>
          <w:rFonts w:asciiTheme="majorHAnsi" w:hAnsiTheme="majorHAnsi"/>
          <w:sz w:val="21"/>
          <w:szCs w:val="21"/>
        </w:rPr>
        <w:t>fondova</w:t>
      </w:r>
      <w:r w:rsidR="3799D6D5" w:rsidRPr="00191252">
        <w:rPr>
          <w:rFonts w:asciiTheme="majorHAnsi" w:hAnsiTheme="majorHAnsi"/>
          <w:sz w:val="21"/>
          <w:szCs w:val="21"/>
        </w:rPr>
        <w:t xml:space="preserve"> </w:t>
      </w:r>
      <w:r w:rsidRPr="00191252">
        <w:rPr>
          <w:rFonts w:asciiTheme="majorHAnsi" w:hAnsiTheme="majorHAnsi"/>
          <w:sz w:val="21"/>
          <w:szCs w:val="21"/>
        </w:rPr>
        <w:t>opštinama</w:t>
      </w:r>
      <w:r w:rsidR="3799D6D5" w:rsidRPr="00191252">
        <w:rPr>
          <w:rFonts w:asciiTheme="majorHAnsi" w:hAnsiTheme="majorHAnsi"/>
          <w:sz w:val="21"/>
          <w:szCs w:val="21"/>
        </w:rPr>
        <w:t xml:space="preserve"> </w:t>
      </w:r>
      <w:r w:rsidRPr="00191252">
        <w:rPr>
          <w:rFonts w:asciiTheme="majorHAnsi" w:hAnsiTheme="majorHAnsi"/>
          <w:sz w:val="21"/>
          <w:szCs w:val="21"/>
        </w:rPr>
        <w:t>kao</w:t>
      </w:r>
      <w:r w:rsidR="3799D6D5" w:rsidRPr="00191252">
        <w:rPr>
          <w:rFonts w:asciiTheme="majorHAnsi" w:hAnsiTheme="majorHAnsi"/>
          <w:sz w:val="21"/>
          <w:szCs w:val="21"/>
        </w:rPr>
        <w:t xml:space="preserve"> </w:t>
      </w:r>
      <w:r w:rsidRPr="00191252">
        <w:rPr>
          <w:rFonts w:asciiTheme="majorHAnsi" w:hAnsiTheme="majorHAnsi"/>
          <w:sz w:val="21"/>
          <w:szCs w:val="21"/>
        </w:rPr>
        <w:t>podsticaj</w:t>
      </w:r>
      <w:r w:rsidR="3799D6D5" w:rsidRPr="00191252">
        <w:rPr>
          <w:rFonts w:asciiTheme="majorHAnsi" w:hAnsiTheme="majorHAnsi"/>
          <w:sz w:val="21"/>
          <w:szCs w:val="21"/>
        </w:rPr>
        <w:t xml:space="preserve"> </w:t>
      </w:r>
      <w:r w:rsidRPr="00191252">
        <w:rPr>
          <w:rFonts w:asciiTheme="majorHAnsi" w:hAnsiTheme="majorHAnsi"/>
          <w:sz w:val="21"/>
          <w:szCs w:val="21"/>
        </w:rPr>
        <w:t>za</w:t>
      </w:r>
      <w:r w:rsidR="3799D6D5" w:rsidRPr="00191252">
        <w:rPr>
          <w:rFonts w:asciiTheme="majorHAnsi" w:hAnsiTheme="majorHAnsi"/>
          <w:sz w:val="21"/>
          <w:szCs w:val="21"/>
        </w:rPr>
        <w:t xml:space="preserve"> </w:t>
      </w:r>
      <w:r w:rsidRPr="00191252">
        <w:rPr>
          <w:rFonts w:asciiTheme="majorHAnsi" w:hAnsiTheme="majorHAnsi"/>
          <w:sz w:val="21"/>
          <w:szCs w:val="21"/>
        </w:rPr>
        <w:t>unapređenje</w:t>
      </w:r>
      <w:r w:rsidR="3799D6D5" w:rsidRPr="00191252">
        <w:rPr>
          <w:rFonts w:asciiTheme="majorHAnsi" w:hAnsiTheme="majorHAnsi"/>
          <w:sz w:val="21"/>
          <w:szCs w:val="21"/>
        </w:rPr>
        <w:t xml:space="preserve"> </w:t>
      </w:r>
      <w:r w:rsidRPr="00191252">
        <w:rPr>
          <w:rFonts w:asciiTheme="majorHAnsi" w:hAnsiTheme="majorHAnsi"/>
          <w:sz w:val="21"/>
          <w:szCs w:val="21"/>
        </w:rPr>
        <w:t>lokalne</w:t>
      </w:r>
      <w:r w:rsidR="3799D6D5" w:rsidRPr="00191252">
        <w:rPr>
          <w:rFonts w:asciiTheme="majorHAnsi" w:hAnsiTheme="majorHAnsi"/>
          <w:sz w:val="21"/>
          <w:szCs w:val="21"/>
        </w:rPr>
        <w:t xml:space="preserve"> </w:t>
      </w:r>
      <w:r w:rsidRPr="00191252">
        <w:rPr>
          <w:rFonts w:asciiTheme="majorHAnsi" w:hAnsiTheme="majorHAnsi"/>
          <w:sz w:val="21"/>
          <w:szCs w:val="21"/>
        </w:rPr>
        <w:t>uprave</w:t>
      </w:r>
      <w:r w:rsidR="3799D6D5" w:rsidRPr="00191252">
        <w:rPr>
          <w:rFonts w:asciiTheme="majorHAnsi" w:hAnsiTheme="majorHAnsi"/>
          <w:sz w:val="21"/>
          <w:szCs w:val="21"/>
        </w:rPr>
        <w:t xml:space="preserve">. </w:t>
      </w:r>
      <w:r w:rsidRPr="00191252">
        <w:rPr>
          <w:rFonts w:asciiTheme="majorHAnsi" w:hAnsiTheme="majorHAnsi"/>
          <w:sz w:val="21"/>
          <w:szCs w:val="21"/>
        </w:rPr>
        <w:t>Krajem</w:t>
      </w:r>
      <w:r w:rsidR="3799D6D5" w:rsidRPr="00191252">
        <w:rPr>
          <w:rFonts w:asciiTheme="majorHAnsi" w:hAnsiTheme="majorHAnsi"/>
          <w:sz w:val="21"/>
          <w:szCs w:val="21"/>
        </w:rPr>
        <w:t xml:space="preserve"> 2017. </w:t>
      </w:r>
      <w:r w:rsidR="00495C9B" w:rsidRPr="00191252">
        <w:rPr>
          <w:rFonts w:asciiTheme="majorHAnsi" w:hAnsiTheme="majorHAnsi"/>
          <w:sz w:val="21"/>
          <w:szCs w:val="21"/>
        </w:rPr>
        <w:t xml:space="preserve">godine, </w:t>
      </w:r>
      <w:r w:rsidRPr="00191252">
        <w:rPr>
          <w:rFonts w:asciiTheme="majorHAnsi" w:hAnsiTheme="majorHAnsi"/>
          <w:sz w:val="21"/>
          <w:szCs w:val="21"/>
        </w:rPr>
        <w:t>Ministarstvo</w:t>
      </w:r>
      <w:r w:rsidR="3799D6D5" w:rsidRPr="00191252">
        <w:rPr>
          <w:rFonts w:asciiTheme="majorHAnsi" w:hAnsiTheme="majorHAnsi"/>
          <w:sz w:val="21"/>
          <w:szCs w:val="21"/>
        </w:rPr>
        <w:t xml:space="preserve"> </w:t>
      </w:r>
      <w:r w:rsidRPr="00191252">
        <w:rPr>
          <w:rFonts w:asciiTheme="majorHAnsi" w:hAnsiTheme="majorHAnsi"/>
          <w:sz w:val="21"/>
          <w:szCs w:val="21"/>
        </w:rPr>
        <w:t>administracije</w:t>
      </w:r>
      <w:r w:rsidR="3799D6D5" w:rsidRPr="00191252">
        <w:rPr>
          <w:rFonts w:asciiTheme="majorHAnsi" w:hAnsiTheme="majorHAnsi"/>
          <w:sz w:val="21"/>
          <w:szCs w:val="21"/>
        </w:rPr>
        <w:t xml:space="preserve"> </w:t>
      </w:r>
      <w:r w:rsidRPr="00191252">
        <w:rPr>
          <w:rFonts w:asciiTheme="majorHAnsi" w:hAnsiTheme="majorHAnsi"/>
          <w:sz w:val="21"/>
          <w:szCs w:val="21"/>
        </w:rPr>
        <w:t>lokalne</w:t>
      </w:r>
      <w:r w:rsidR="3799D6D5" w:rsidRPr="00191252">
        <w:rPr>
          <w:rFonts w:asciiTheme="majorHAnsi" w:hAnsiTheme="majorHAnsi"/>
          <w:sz w:val="21"/>
          <w:szCs w:val="21"/>
        </w:rPr>
        <w:t xml:space="preserve"> </w:t>
      </w:r>
      <w:r w:rsidRPr="00191252">
        <w:rPr>
          <w:rFonts w:asciiTheme="majorHAnsi" w:hAnsiTheme="majorHAnsi"/>
          <w:sz w:val="21"/>
          <w:szCs w:val="21"/>
        </w:rPr>
        <w:t>samouprave</w:t>
      </w:r>
      <w:r w:rsidR="3799D6D5" w:rsidRPr="00191252">
        <w:rPr>
          <w:rFonts w:asciiTheme="majorHAnsi" w:hAnsiTheme="majorHAnsi"/>
          <w:sz w:val="21"/>
          <w:szCs w:val="21"/>
        </w:rPr>
        <w:t xml:space="preserve"> (</w:t>
      </w:r>
      <w:r w:rsidR="00495C9B" w:rsidRPr="00191252">
        <w:rPr>
          <w:rFonts w:asciiTheme="majorHAnsi" w:hAnsiTheme="majorHAnsi"/>
          <w:sz w:val="21"/>
          <w:szCs w:val="21"/>
        </w:rPr>
        <w:t>MALS</w:t>
      </w:r>
      <w:r w:rsidR="3799D6D5" w:rsidRPr="00191252">
        <w:rPr>
          <w:rFonts w:asciiTheme="majorHAnsi" w:hAnsiTheme="majorHAnsi"/>
          <w:sz w:val="21"/>
          <w:szCs w:val="21"/>
        </w:rPr>
        <w:t xml:space="preserve">), </w:t>
      </w:r>
      <w:r w:rsidRPr="00191252">
        <w:rPr>
          <w:rFonts w:asciiTheme="majorHAnsi" w:hAnsiTheme="majorHAnsi"/>
          <w:sz w:val="21"/>
          <w:szCs w:val="21"/>
        </w:rPr>
        <w:t>u</w:t>
      </w:r>
      <w:r w:rsidR="3799D6D5" w:rsidRPr="00191252">
        <w:rPr>
          <w:rFonts w:asciiTheme="majorHAnsi" w:hAnsiTheme="majorHAnsi"/>
          <w:sz w:val="21"/>
          <w:szCs w:val="21"/>
        </w:rPr>
        <w:t xml:space="preserve"> </w:t>
      </w:r>
      <w:r w:rsidRPr="00191252">
        <w:rPr>
          <w:rFonts w:asciiTheme="majorHAnsi" w:hAnsiTheme="majorHAnsi"/>
          <w:sz w:val="21"/>
          <w:szCs w:val="21"/>
        </w:rPr>
        <w:t>partnerstvu</w:t>
      </w:r>
      <w:r w:rsidR="3799D6D5" w:rsidRPr="00191252">
        <w:rPr>
          <w:rFonts w:asciiTheme="majorHAnsi" w:hAnsiTheme="majorHAnsi"/>
          <w:sz w:val="21"/>
          <w:szCs w:val="21"/>
        </w:rPr>
        <w:t xml:space="preserve"> </w:t>
      </w:r>
      <w:r w:rsidRPr="00191252">
        <w:rPr>
          <w:rFonts w:asciiTheme="majorHAnsi" w:hAnsiTheme="majorHAnsi"/>
          <w:sz w:val="21"/>
          <w:szCs w:val="21"/>
        </w:rPr>
        <w:t>sa</w:t>
      </w:r>
      <w:r w:rsidR="3799D6D5" w:rsidRPr="00191252">
        <w:rPr>
          <w:rFonts w:asciiTheme="majorHAnsi" w:hAnsiTheme="majorHAnsi"/>
          <w:sz w:val="21"/>
          <w:szCs w:val="21"/>
        </w:rPr>
        <w:t xml:space="preserve"> </w:t>
      </w:r>
      <w:r w:rsidRPr="00191252">
        <w:rPr>
          <w:rFonts w:asciiTheme="majorHAnsi" w:hAnsiTheme="majorHAnsi"/>
          <w:sz w:val="21"/>
          <w:szCs w:val="21"/>
        </w:rPr>
        <w:t>Švajcarskom</w:t>
      </w:r>
      <w:r w:rsidR="3799D6D5" w:rsidRPr="00191252">
        <w:rPr>
          <w:rFonts w:asciiTheme="majorHAnsi" w:hAnsiTheme="majorHAnsi"/>
          <w:sz w:val="21"/>
          <w:szCs w:val="21"/>
        </w:rPr>
        <w:t xml:space="preserve"> </w:t>
      </w:r>
      <w:r w:rsidRPr="00191252">
        <w:rPr>
          <w:rFonts w:asciiTheme="majorHAnsi" w:hAnsiTheme="majorHAnsi"/>
          <w:sz w:val="21"/>
          <w:szCs w:val="21"/>
        </w:rPr>
        <w:t>agencijom</w:t>
      </w:r>
      <w:r w:rsidR="3799D6D5" w:rsidRPr="00191252">
        <w:rPr>
          <w:rFonts w:asciiTheme="majorHAnsi" w:hAnsiTheme="majorHAnsi"/>
          <w:sz w:val="21"/>
          <w:szCs w:val="21"/>
        </w:rPr>
        <w:t xml:space="preserve"> </w:t>
      </w:r>
      <w:r w:rsidRPr="00191252">
        <w:rPr>
          <w:rFonts w:asciiTheme="majorHAnsi" w:hAnsiTheme="majorHAnsi"/>
          <w:sz w:val="21"/>
          <w:szCs w:val="21"/>
        </w:rPr>
        <w:t>za</w:t>
      </w:r>
      <w:r w:rsidR="3799D6D5" w:rsidRPr="00191252">
        <w:rPr>
          <w:rFonts w:asciiTheme="majorHAnsi" w:hAnsiTheme="majorHAnsi"/>
          <w:sz w:val="21"/>
          <w:szCs w:val="21"/>
        </w:rPr>
        <w:t xml:space="preserve"> </w:t>
      </w:r>
      <w:r w:rsidRPr="00191252">
        <w:rPr>
          <w:rFonts w:asciiTheme="majorHAnsi" w:hAnsiTheme="majorHAnsi"/>
          <w:sz w:val="21"/>
          <w:szCs w:val="21"/>
        </w:rPr>
        <w:t>razvoj</w:t>
      </w:r>
      <w:r w:rsidR="3799D6D5" w:rsidRPr="00191252">
        <w:rPr>
          <w:rFonts w:asciiTheme="majorHAnsi" w:hAnsiTheme="majorHAnsi"/>
          <w:sz w:val="21"/>
          <w:szCs w:val="21"/>
        </w:rPr>
        <w:t xml:space="preserve"> </w:t>
      </w:r>
      <w:r w:rsidRPr="00191252">
        <w:rPr>
          <w:rFonts w:asciiTheme="majorHAnsi" w:hAnsiTheme="majorHAnsi"/>
          <w:sz w:val="21"/>
          <w:szCs w:val="21"/>
        </w:rPr>
        <w:t>i</w:t>
      </w:r>
      <w:r w:rsidR="3799D6D5" w:rsidRPr="00191252">
        <w:rPr>
          <w:rFonts w:asciiTheme="majorHAnsi" w:hAnsiTheme="majorHAnsi"/>
          <w:sz w:val="21"/>
          <w:szCs w:val="21"/>
        </w:rPr>
        <w:t xml:space="preserve"> </w:t>
      </w:r>
      <w:r w:rsidRPr="00191252">
        <w:rPr>
          <w:rFonts w:asciiTheme="majorHAnsi" w:hAnsiTheme="majorHAnsi"/>
          <w:sz w:val="21"/>
          <w:szCs w:val="21"/>
        </w:rPr>
        <w:t>saradnju</w:t>
      </w:r>
      <w:r w:rsidR="3799D6D5" w:rsidRPr="00191252">
        <w:rPr>
          <w:rFonts w:asciiTheme="majorHAnsi" w:hAnsiTheme="majorHAnsi"/>
          <w:sz w:val="21"/>
          <w:szCs w:val="21"/>
        </w:rPr>
        <w:t xml:space="preserve"> (</w:t>
      </w:r>
      <w:r w:rsidRPr="00191252">
        <w:rPr>
          <w:rFonts w:asciiTheme="majorHAnsi" w:hAnsiTheme="majorHAnsi"/>
          <w:sz w:val="21"/>
          <w:szCs w:val="21"/>
        </w:rPr>
        <w:t>SDC</w:t>
      </w:r>
      <w:r w:rsidR="3799D6D5" w:rsidRPr="00191252">
        <w:rPr>
          <w:rFonts w:asciiTheme="majorHAnsi" w:hAnsiTheme="majorHAnsi"/>
          <w:sz w:val="21"/>
          <w:szCs w:val="21"/>
        </w:rPr>
        <w:t xml:space="preserve">), </w:t>
      </w:r>
      <w:r w:rsidRPr="00191252">
        <w:rPr>
          <w:rFonts w:asciiTheme="majorHAnsi" w:hAnsiTheme="majorHAnsi"/>
          <w:sz w:val="21"/>
          <w:szCs w:val="21"/>
        </w:rPr>
        <w:t>razvilo</w:t>
      </w:r>
      <w:r w:rsidR="3799D6D5" w:rsidRPr="00191252">
        <w:rPr>
          <w:rFonts w:asciiTheme="majorHAnsi" w:hAnsiTheme="majorHAnsi"/>
          <w:sz w:val="21"/>
          <w:szCs w:val="21"/>
        </w:rPr>
        <w:t xml:space="preserve"> </w:t>
      </w:r>
      <w:r w:rsidRPr="00191252">
        <w:rPr>
          <w:rFonts w:asciiTheme="majorHAnsi" w:hAnsiTheme="majorHAnsi"/>
          <w:sz w:val="21"/>
          <w:szCs w:val="21"/>
        </w:rPr>
        <w:t>je</w:t>
      </w:r>
      <w:r w:rsidR="3799D6D5" w:rsidRPr="00191252">
        <w:rPr>
          <w:rFonts w:asciiTheme="majorHAnsi" w:hAnsiTheme="majorHAnsi"/>
          <w:sz w:val="21"/>
          <w:szCs w:val="21"/>
        </w:rPr>
        <w:t xml:space="preserve"> </w:t>
      </w:r>
      <w:r w:rsidRPr="00191252">
        <w:rPr>
          <w:rFonts w:asciiTheme="majorHAnsi" w:hAnsiTheme="majorHAnsi"/>
          <w:sz w:val="21"/>
          <w:szCs w:val="21"/>
        </w:rPr>
        <w:t>i</w:t>
      </w:r>
      <w:r w:rsidR="3799D6D5" w:rsidRPr="00191252">
        <w:rPr>
          <w:rFonts w:asciiTheme="majorHAnsi" w:hAnsiTheme="majorHAnsi"/>
          <w:sz w:val="21"/>
          <w:szCs w:val="21"/>
        </w:rPr>
        <w:t xml:space="preserve"> </w:t>
      </w:r>
      <w:r w:rsidRPr="00191252">
        <w:rPr>
          <w:rFonts w:asciiTheme="majorHAnsi" w:hAnsiTheme="majorHAnsi"/>
          <w:sz w:val="21"/>
          <w:szCs w:val="21"/>
        </w:rPr>
        <w:t>pristalo</w:t>
      </w:r>
      <w:r w:rsidR="3799D6D5" w:rsidRPr="00191252">
        <w:rPr>
          <w:rFonts w:asciiTheme="majorHAnsi" w:hAnsiTheme="majorHAnsi"/>
          <w:sz w:val="21"/>
          <w:szCs w:val="21"/>
        </w:rPr>
        <w:t xml:space="preserve"> </w:t>
      </w:r>
      <w:r w:rsidRPr="00191252">
        <w:rPr>
          <w:rFonts w:asciiTheme="majorHAnsi" w:hAnsiTheme="majorHAnsi"/>
          <w:sz w:val="21"/>
          <w:szCs w:val="21"/>
        </w:rPr>
        <w:t>da</w:t>
      </w:r>
      <w:r w:rsidR="3799D6D5" w:rsidRPr="00191252">
        <w:rPr>
          <w:rFonts w:asciiTheme="majorHAnsi" w:hAnsiTheme="majorHAnsi"/>
          <w:sz w:val="21"/>
          <w:szCs w:val="21"/>
        </w:rPr>
        <w:t xml:space="preserve"> </w:t>
      </w:r>
      <w:r w:rsidRPr="00191252">
        <w:rPr>
          <w:rFonts w:asciiTheme="majorHAnsi" w:hAnsiTheme="majorHAnsi"/>
          <w:sz w:val="21"/>
          <w:szCs w:val="21"/>
        </w:rPr>
        <w:t>sufinansira</w:t>
      </w:r>
      <w:r w:rsidR="3799D6D5" w:rsidRPr="00191252">
        <w:rPr>
          <w:rFonts w:asciiTheme="majorHAnsi" w:hAnsiTheme="majorHAnsi"/>
          <w:sz w:val="21"/>
          <w:szCs w:val="21"/>
        </w:rPr>
        <w:t xml:space="preserve"> </w:t>
      </w:r>
      <w:r w:rsidRPr="00191252">
        <w:rPr>
          <w:rFonts w:asciiTheme="majorHAnsi" w:hAnsiTheme="majorHAnsi"/>
          <w:sz w:val="21"/>
          <w:szCs w:val="21"/>
        </w:rPr>
        <w:t>jedinstvenu</w:t>
      </w:r>
      <w:r w:rsidR="3799D6D5" w:rsidRPr="00191252">
        <w:rPr>
          <w:rFonts w:asciiTheme="majorHAnsi" w:hAnsiTheme="majorHAnsi"/>
          <w:sz w:val="21"/>
          <w:szCs w:val="21"/>
        </w:rPr>
        <w:t xml:space="preserve"> </w:t>
      </w:r>
      <w:r w:rsidRPr="00191252">
        <w:rPr>
          <w:rFonts w:asciiTheme="majorHAnsi" w:hAnsiTheme="majorHAnsi"/>
          <w:sz w:val="21"/>
          <w:szCs w:val="21"/>
        </w:rPr>
        <w:t>šemu</w:t>
      </w:r>
      <w:r w:rsidR="3799D6D5" w:rsidRPr="00191252">
        <w:rPr>
          <w:rFonts w:asciiTheme="majorHAnsi" w:hAnsiTheme="majorHAnsi"/>
          <w:sz w:val="21"/>
          <w:szCs w:val="21"/>
        </w:rPr>
        <w:t xml:space="preserve"> </w:t>
      </w:r>
      <w:r w:rsidRPr="00191252">
        <w:rPr>
          <w:rFonts w:asciiTheme="majorHAnsi" w:hAnsiTheme="majorHAnsi"/>
          <w:sz w:val="21"/>
          <w:szCs w:val="21"/>
        </w:rPr>
        <w:t>grantova</w:t>
      </w:r>
      <w:r w:rsidR="3799D6D5" w:rsidRPr="00191252">
        <w:rPr>
          <w:rFonts w:asciiTheme="majorHAnsi" w:hAnsiTheme="majorHAnsi"/>
          <w:sz w:val="21"/>
          <w:szCs w:val="21"/>
        </w:rPr>
        <w:t xml:space="preserve"> </w:t>
      </w:r>
      <w:r w:rsidR="00E62759" w:rsidRPr="00191252">
        <w:rPr>
          <w:rFonts w:asciiTheme="majorHAnsi" w:hAnsiTheme="majorHAnsi"/>
          <w:sz w:val="21"/>
          <w:szCs w:val="21"/>
        </w:rPr>
        <w:t xml:space="preserve">učinka za </w:t>
      </w:r>
      <w:r w:rsidRPr="00191252">
        <w:rPr>
          <w:rFonts w:asciiTheme="majorHAnsi" w:hAnsiTheme="majorHAnsi"/>
          <w:sz w:val="21"/>
          <w:szCs w:val="21"/>
        </w:rPr>
        <w:t>opštin</w:t>
      </w:r>
      <w:r w:rsidR="00E62759" w:rsidRPr="00191252">
        <w:rPr>
          <w:rFonts w:asciiTheme="majorHAnsi" w:hAnsiTheme="majorHAnsi"/>
          <w:sz w:val="21"/>
          <w:szCs w:val="21"/>
        </w:rPr>
        <w:t>e</w:t>
      </w:r>
      <w:r w:rsidR="3799D6D5" w:rsidRPr="00191252">
        <w:rPr>
          <w:rFonts w:asciiTheme="majorHAnsi" w:hAnsiTheme="majorHAnsi"/>
          <w:sz w:val="21"/>
          <w:szCs w:val="21"/>
        </w:rPr>
        <w:t xml:space="preserve">. </w:t>
      </w:r>
      <w:r w:rsidRPr="00191252">
        <w:rPr>
          <w:rFonts w:asciiTheme="majorHAnsi" w:hAnsiTheme="majorHAnsi"/>
          <w:sz w:val="21"/>
          <w:szCs w:val="21"/>
        </w:rPr>
        <w:t>U</w:t>
      </w:r>
      <w:r w:rsidR="3799D6D5" w:rsidRPr="00191252">
        <w:rPr>
          <w:rFonts w:asciiTheme="majorHAnsi" w:hAnsiTheme="majorHAnsi"/>
          <w:sz w:val="21"/>
          <w:szCs w:val="21"/>
        </w:rPr>
        <w:t xml:space="preserve"> 2019. </w:t>
      </w:r>
      <w:r w:rsidRPr="00191252">
        <w:rPr>
          <w:rFonts w:asciiTheme="majorHAnsi" w:hAnsiTheme="majorHAnsi"/>
          <w:sz w:val="21"/>
          <w:szCs w:val="21"/>
        </w:rPr>
        <w:t>godini</w:t>
      </w:r>
      <w:r w:rsidR="3799D6D5" w:rsidRPr="00191252">
        <w:rPr>
          <w:rFonts w:asciiTheme="majorHAnsi" w:hAnsiTheme="majorHAnsi"/>
          <w:sz w:val="21"/>
          <w:szCs w:val="21"/>
        </w:rPr>
        <w:t xml:space="preserve">, </w:t>
      </w:r>
      <w:r w:rsidRPr="00191252">
        <w:rPr>
          <w:rFonts w:asciiTheme="majorHAnsi" w:hAnsiTheme="majorHAnsi"/>
          <w:sz w:val="21"/>
          <w:szCs w:val="21"/>
        </w:rPr>
        <w:t>Švedska</w:t>
      </w:r>
      <w:r w:rsidR="3799D6D5" w:rsidRPr="00191252">
        <w:rPr>
          <w:rFonts w:asciiTheme="majorHAnsi" w:hAnsiTheme="majorHAnsi"/>
          <w:sz w:val="21"/>
          <w:szCs w:val="21"/>
        </w:rPr>
        <w:t xml:space="preserve"> </w:t>
      </w:r>
      <w:r w:rsidRPr="00191252">
        <w:rPr>
          <w:rFonts w:asciiTheme="majorHAnsi" w:hAnsiTheme="majorHAnsi"/>
          <w:sz w:val="21"/>
          <w:szCs w:val="21"/>
        </w:rPr>
        <w:t>i</w:t>
      </w:r>
      <w:r w:rsidR="3799D6D5" w:rsidRPr="00191252">
        <w:rPr>
          <w:rFonts w:asciiTheme="majorHAnsi" w:hAnsiTheme="majorHAnsi"/>
          <w:sz w:val="21"/>
          <w:szCs w:val="21"/>
        </w:rPr>
        <w:t xml:space="preserve"> </w:t>
      </w:r>
      <w:r w:rsidRPr="00191252">
        <w:rPr>
          <w:rFonts w:asciiTheme="majorHAnsi" w:hAnsiTheme="majorHAnsi"/>
          <w:sz w:val="21"/>
          <w:szCs w:val="21"/>
        </w:rPr>
        <w:t>Norveška</w:t>
      </w:r>
      <w:r w:rsidR="3799D6D5" w:rsidRPr="00191252">
        <w:rPr>
          <w:rFonts w:asciiTheme="majorHAnsi" w:hAnsiTheme="majorHAnsi"/>
          <w:sz w:val="21"/>
          <w:szCs w:val="21"/>
        </w:rPr>
        <w:t xml:space="preserve"> </w:t>
      </w:r>
      <w:r w:rsidRPr="00191252">
        <w:rPr>
          <w:rFonts w:asciiTheme="majorHAnsi" w:hAnsiTheme="majorHAnsi"/>
          <w:sz w:val="21"/>
          <w:szCs w:val="21"/>
        </w:rPr>
        <w:t>su</w:t>
      </w:r>
      <w:r w:rsidR="3799D6D5" w:rsidRPr="00191252">
        <w:rPr>
          <w:rFonts w:asciiTheme="majorHAnsi" w:hAnsiTheme="majorHAnsi"/>
          <w:sz w:val="21"/>
          <w:szCs w:val="21"/>
        </w:rPr>
        <w:t xml:space="preserve"> </w:t>
      </w:r>
      <w:r w:rsidRPr="00191252">
        <w:rPr>
          <w:rFonts w:asciiTheme="majorHAnsi" w:hAnsiTheme="majorHAnsi"/>
          <w:sz w:val="21"/>
          <w:szCs w:val="21"/>
        </w:rPr>
        <w:t>odlučile</w:t>
      </w:r>
      <w:r w:rsidR="3799D6D5" w:rsidRPr="00191252">
        <w:rPr>
          <w:rFonts w:asciiTheme="majorHAnsi" w:hAnsiTheme="majorHAnsi"/>
          <w:sz w:val="21"/>
          <w:szCs w:val="21"/>
        </w:rPr>
        <w:t xml:space="preserve"> </w:t>
      </w:r>
      <w:r w:rsidRPr="00191252">
        <w:rPr>
          <w:rFonts w:asciiTheme="majorHAnsi" w:hAnsiTheme="majorHAnsi"/>
          <w:sz w:val="21"/>
          <w:szCs w:val="21"/>
        </w:rPr>
        <w:t>da</w:t>
      </w:r>
      <w:r w:rsidR="3799D6D5" w:rsidRPr="00191252">
        <w:rPr>
          <w:rFonts w:asciiTheme="majorHAnsi" w:hAnsiTheme="majorHAnsi"/>
          <w:sz w:val="21"/>
          <w:szCs w:val="21"/>
        </w:rPr>
        <w:t xml:space="preserve"> </w:t>
      </w:r>
      <w:r w:rsidRPr="00191252">
        <w:rPr>
          <w:rFonts w:asciiTheme="majorHAnsi" w:hAnsiTheme="majorHAnsi"/>
          <w:sz w:val="21"/>
          <w:szCs w:val="21"/>
        </w:rPr>
        <w:t>sufinansiraju</w:t>
      </w:r>
      <w:r w:rsidR="3799D6D5" w:rsidRPr="00191252">
        <w:rPr>
          <w:rFonts w:asciiTheme="majorHAnsi" w:hAnsiTheme="majorHAnsi"/>
          <w:sz w:val="21"/>
          <w:szCs w:val="21"/>
        </w:rPr>
        <w:t xml:space="preserve"> </w:t>
      </w:r>
      <w:r w:rsidR="00E62759" w:rsidRPr="00191252">
        <w:rPr>
          <w:rFonts w:asciiTheme="majorHAnsi" w:hAnsiTheme="majorHAnsi"/>
          <w:sz w:val="21"/>
          <w:szCs w:val="21"/>
        </w:rPr>
        <w:t>GOU</w:t>
      </w:r>
      <w:r w:rsidR="3799D6D5" w:rsidRPr="00191252">
        <w:rPr>
          <w:rFonts w:asciiTheme="majorHAnsi" w:hAnsiTheme="majorHAnsi"/>
          <w:sz w:val="21"/>
          <w:szCs w:val="21"/>
        </w:rPr>
        <w:t xml:space="preserve"> </w:t>
      </w:r>
      <w:r w:rsidRPr="00191252">
        <w:rPr>
          <w:rFonts w:asciiTheme="majorHAnsi" w:hAnsiTheme="majorHAnsi"/>
          <w:sz w:val="21"/>
          <w:szCs w:val="21"/>
        </w:rPr>
        <w:t>šemu</w:t>
      </w:r>
      <w:r w:rsidR="3799D6D5" w:rsidRPr="00191252">
        <w:rPr>
          <w:rFonts w:asciiTheme="majorHAnsi" w:hAnsiTheme="majorHAnsi"/>
          <w:sz w:val="21"/>
          <w:szCs w:val="21"/>
        </w:rPr>
        <w:t xml:space="preserve">. </w:t>
      </w:r>
      <w:r w:rsidR="0026473D" w:rsidRPr="00191252">
        <w:rPr>
          <w:rFonts w:asciiTheme="majorHAnsi" w:hAnsiTheme="majorHAnsi"/>
          <w:sz w:val="21"/>
          <w:szCs w:val="21"/>
        </w:rPr>
        <w:t xml:space="preserve">Godine </w:t>
      </w:r>
      <w:r w:rsidR="3799D6D5" w:rsidRPr="00191252">
        <w:rPr>
          <w:rFonts w:asciiTheme="majorHAnsi" w:hAnsiTheme="majorHAnsi"/>
          <w:sz w:val="21"/>
          <w:szCs w:val="21"/>
        </w:rPr>
        <w:t xml:space="preserve">2022. </w:t>
      </w:r>
      <w:r w:rsidRPr="00191252">
        <w:rPr>
          <w:rFonts w:asciiTheme="majorHAnsi" w:hAnsiTheme="majorHAnsi"/>
          <w:sz w:val="21"/>
          <w:szCs w:val="21"/>
        </w:rPr>
        <w:t>EU</w:t>
      </w:r>
      <w:r w:rsidR="3799D6D5" w:rsidRPr="00191252">
        <w:rPr>
          <w:rFonts w:asciiTheme="majorHAnsi" w:hAnsiTheme="majorHAnsi"/>
          <w:sz w:val="21"/>
          <w:szCs w:val="21"/>
        </w:rPr>
        <w:t xml:space="preserve"> </w:t>
      </w:r>
      <w:r w:rsidRPr="00191252">
        <w:rPr>
          <w:rFonts w:asciiTheme="majorHAnsi" w:hAnsiTheme="majorHAnsi"/>
          <w:sz w:val="21"/>
          <w:szCs w:val="21"/>
        </w:rPr>
        <w:t>se</w:t>
      </w:r>
      <w:r w:rsidR="3799D6D5" w:rsidRPr="00191252">
        <w:rPr>
          <w:rFonts w:asciiTheme="majorHAnsi" w:hAnsiTheme="majorHAnsi"/>
          <w:sz w:val="21"/>
          <w:szCs w:val="21"/>
        </w:rPr>
        <w:t xml:space="preserve"> </w:t>
      </w:r>
      <w:r w:rsidRPr="00191252">
        <w:rPr>
          <w:rFonts w:asciiTheme="majorHAnsi" w:hAnsiTheme="majorHAnsi"/>
          <w:sz w:val="21"/>
          <w:szCs w:val="21"/>
        </w:rPr>
        <w:t>preko</w:t>
      </w:r>
      <w:r w:rsidR="3799D6D5" w:rsidRPr="00191252">
        <w:rPr>
          <w:rFonts w:asciiTheme="majorHAnsi" w:hAnsiTheme="majorHAnsi"/>
          <w:sz w:val="21"/>
          <w:szCs w:val="21"/>
        </w:rPr>
        <w:t xml:space="preserve"> </w:t>
      </w:r>
      <w:r w:rsidRPr="00191252">
        <w:rPr>
          <w:rFonts w:asciiTheme="majorHAnsi" w:hAnsiTheme="majorHAnsi"/>
          <w:sz w:val="21"/>
          <w:szCs w:val="21"/>
        </w:rPr>
        <w:t>Švedske</w:t>
      </w:r>
      <w:r w:rsidR="3799D6D5" w:rsidRPr="00191252">
        <w:rPr>
          <w:rFonts w:asciiTheme="majorHAnsi" w:hAnsiTheme="majorHAnsi"/>
          <w:sz w:val="21"/>
          <w:szCs w:val="21"/>
        </w:rPr>
        <w:t xml:space="preserve"> </w:t>
      </w:r>
      <w:r w:rsidRPr="00191252">
        <w:rPr>
          <w:rFonts w:asciiTheme="majorHAnsi" w:hAnsiTheme="majorHAnsi"/>
          <w:sz w:val="21"/>
          <w:szCs w:val="21"/>
        </w:rPr>
        <w:t>takođe</w:t>
      </w:r>
      <w:r w:rsidR="3799D6D5" w:rsidRPr="00191252">
        <w:rPr>
          <w:rFonts w:asciiTheme="majorHAnsi" w:hAnsiTheme="majorHAnsi"/>
          <w:sz w:val="21"/>
          <w:szCs w:val="21"/>
        </w:rPr>
        <w:t xml:space="preserve"> </w:t>
      </w:r>
      <w:r w:rsidRPr="00191252">
        <w:rPr>
          <w:rFonts w:asciiTheme="majorHAnsi" w:hAnsiTheme="majorHAnsi"/>
          <w:sz w:val="21"/>
          <w:szCs w:val="21"/>
        </w:rPr>
        <w:t>pridružuje</w:t>
      </w:r>
      <w:r w:rsidR="3799D6D5" w:rsidRPr="00191252">
        <w:rPr>
          <w:rFonts w:asciiTheme="majorHAnsi" w:hAnsiTheme="majorHAnsi"/>
          <w:sz w:val="21"/>
          <w:szCs w:val="21"/>
        </w:rPr>
        <w:t xml:space="preserve"> </w:t>
      </w:r>
      <w:r w:rsidRPr="00191252">
        <w:rPr>
          <w:rFonts w:asciiTheme="majorHAnsi" w:hAnsiTheme="majorHAnsi"/>
          <w:sz w:val="21"/>
          <w:szCs w:val="21"/>
        </w:rPr>
        <w:t>finansiranju</w:t>
      </w:r>
      <w:r w:rsidR="3799D6D5" w:rsidRPr="00191252">
        <w:rPr>
          <w:rFonts w:asciiTheme="majorHAnsi" w:hAnsiTheme="majorHAnsi"/>
          <w:sz w:val="21"/>
          <w:szCs w:val="21"/>
        </w:rPr>
        <w:t xml:space="preserve"> </w:t>
      </w:r>
      <w:r w:rsidR="00E62759" w:rsidRPr="00191252">
        <w:rPr>
          <w:rFonts w:asciiTheme="majorHAnsi" w:hAnsiTheme="majorHAnsi"/>
          <w:sz w:val="21"/>
          <w:szCs w:val="21"/>
        </w:rPr>
        <w:t>GOU</w:t>
      </w:r>
      <w:r w:rsidR="3799D6D5" w:rsidRPr="00191252">
        <w:rPr>
          <w:rFonts w:asciiTheme="majorHAnsi" w:hAnsiTheme="majorHAnsi"/>
          <w:sz w:val="21"/>
          <w:szCs w:val="21"/>
        </w:rPr>
        <w:t xml:space="preserve"> </w:t>
      </w:r>
      <w:r w:rsidRPr="00191252">
        <w:rPr>
          <w:rFonts w:asciiTheme="majorHAnsi" w:hAnsiTheme="majorHAnsi"/>
          <w:sz w:val="21"/>
          <w:szCs w:val="21"/>
        </w:rPr>
        <w:t>šeme</w:t>
      </w:r>
      <w:r w:rsidR="3799D6D5" w:rsidRPr="00191252">
        <w:rPr>
          <w:rFonts w:asciiTheme="majorHAnsi" w:hAnsiTheme="majorHAnsi"/>
          <w:sz w:val="21"/>
          <w:szCs w:val="21"/>
        </w:rPr>
        <w:t>.</w:t>
      </w:r>
    </w:p>
    <w:p w:rsidR="00FF13DE" w:rsidRPr="00191252" w:rsidRDefault="00FF13DE" w:rsidP="00FF13D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C529B4" w:rsidRPr="00191252" w:rsidRDefault="0068297E" w:rsidP="00FF13DE">
      <w:pPr>
        <w:spacing w:line="240" w:lineRule="atLeast"/>
        <w:jc w:val="both"/>
        <w:rPr>
          <w:rFonts w:asciiTheme="majorHAnsi" w:hAnsiTheme="majorHAnsi"/>
          <w:sz w:val="21"/>
          <w:szCs w:val="21"/>
        </w:rPr>
      </w:pPr>
      <w:r w:rsidRPr="00191252">
        <w:rPr>
          <w:rFonts w:asciiTheme="majorHAnsi" w:hAnsiTheme="majorHAnsi"/>
          <w:sz w:val="21"/>
          <w:szCs w:val="21"/>
        </w:rPr>
        <w:t>Između</w:t>
      </w:r>
      <w:r w:rsidR="6B1869AD" w:rsidRPr="00191252">
        <w:rPr>
          <w:rFonts w:asciiTheme="majorHAnsi" w:hAnsiTheme="majorHAnsi"/>
          <w:sz w:val="21"/>
          <w:szCs w:val="21"/>
        </w:rPr>
        <w:t xml:space="preserve"> 2018 </w:t>
      </w:r>
      <w:r w:rsidRPr="00191252">
        <w:rPr>
          <w:rFonts w:asciiTheme="majorHAnsi" w:hAnsiTheme="majorHAnsi"/>
          <w:sz w:val="21"/>
          <w:szCs w:val="21"/>
        </w:rPr>
        <w:t>i</w:t>
      </w:r>
      <w:r w:rsidR="6B1869AD" w:rsidRPr="00191252">
        <w:rPr>
          <w:rFonts w:asciiTheme="majorHAnsi" w:hAnsiTheme="majorHAnsi"/>
          <w:sz w:val="21"/>
          <w:szCs w:val="21"/>
        </w:rPr>
        <w:t xml:space="preserve"> 202</w:t>
      </w:r>
      <w:r w:rsidR="00312B58">
        <w:rPr>
          <w:rFonts w:asciiTheme="majorHAnsi" w:hAnsiTheme="majorHAnsi"/>
          <w:sz w:val="21"/>
          <w:szCs w:val="21"/>
        </w:rPr>
        <w:t>5</w:t>
      </w:r>
      <w:r w:rsidR="6B1869AD" w:rsidRPr="00191252">
        <w:rPr>
          <w:rFonts w:asciiTheme="majorHAnsi" w:hAnsiTheme="majorHAnsi"/>
          <w:sz w:val="21"/>
          <w:szCs w:val="21"/>
        </w:rPr>
        <w:t xml:space="preserve">. </w:t>
      </w:r>
      <w:r w:rsidRPr="00191252">
        <w:rPr>
          <w:rFonts w:asciiTheme="majorHAnsi" w:hAnsiTheme="majorHAnsi"/>
          <w:sz w:val="21"/>
          <w:szCs w:val="21"/>
        </w:rPr>
        <w:t>godine</w:t>
      </w:r>
      <w:r w:rsidR="6B1869AD" w:rsidRPr="00191252">
        <w:rPr>
          <w:rFonts w:asciiTheme="majorHAnsi" w:hAnsiTheme="majorHAnsi"/>
          <w:sz w:val="21"/>
          <w:szCs w:val="21"/>
        </w:rPr>
        <w:t xml:space="preserve">, </w:t>
      </w:r>
      <w:r w:rsidRPr="00191252">
        <w:rPr>
          <w:rFonts w:asciiTheme="majorHAnsi" w:hAnsiTheme="majorHAnsi"/>
          <w:sz w:val="21"/>
          <w:szCs w:val="21"/>
        </w:rPr>
        <w:t>opštinama</w:t>
      </w:r>
      <w:r w:rsidR="6B1869AD" w:rsidRPr="00191252">
        <w:rPr>
          <w:rFonts w:asciiTheme="majorHAnsi" w:hAnsiTheme="majorHAnsi"/>
          <w:sz w:val="21"/>
          <w:szCs w:val="21"/>
        </w:rPr>
        <w:t xml:space="preserve"> </w:t>
      </w:r>
      <w:r w:rsidRPr="00191252">
        <w:rPr>
          <w:rFonts w:asciiTheme="majorHAnsi" w:hAnsiTheme="majorHAnsi"/>
          <w:sz w:val="21"/>
          <w:szCs w:val="21"/>
        </w:rPr>
        <w:t>korisnicama</w:t>
      </w:r>
      <w:r w:rsidR="6B1869AD"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eno</w:t>
      </w:r>
      <w:r w:rsidR="6B1869AD" w:rsidRPr="00191252">
        <w:rPr>
          <w:rFonts w:asciiTheme="majorHAnsi" w:hAnsiTheme="majorHAnsi"/>
          <w:sz w:val="21"/>
          <w:szCs w:val="21"/>
        </w:rPr>
        <w:t xml:space="preserve"> </w:t>
      </w:r>
      <w:r w:rsidRPr="00191252">
        <w:rPr>
          <w:rFonts w:asciiTheme="majorHAnsi" w:hAnsiTheme="majorHAnsi"/>
          <w:sz w:val="21"/>
          <w:szCs w:val="21"/>
        </w:rPr>
        <w:t>je</w:t>
      </w:r>
      <w:r w:rsidR="6B1869AD" w:rsidRPr="00191252">
        <w:rPr>
          <w:rFonts w:asciiTheme="majorHAnsi" w:hAnsiTheme="majorHAnsi"/>
          <w:sz w:val="21"/>
          <w:szCs w:val="21"/>
        </w:rPr>
        <w:t xml:space="preserve"> </w:t>
      </w:r>
      <w:r w:rsidRPr="00191252">
        <w:rPr>
          <w:rFonts w:asciiTheme="majorHAnsi" w:hAnsiTheme="majorHAnsi"/>
          <w:sz w:val="21"/>
          <w:szCs w:val="21"/>
        </w:rPr>
        <w:t>oko</w:t>
      </w:r>
      <w:r w:rsidR="6B1869AD" w:rsidRPr="00191252">
        <w:rPr>
          <w:rFonts w:asciiTheme="majorHAnsi" w:hAnsiTheme="majorHAnsi"/>
          <w:sz w:val="21"/>
          <w:szCs w:val="21"/>
        </w:rPr>
        <w:t xml:space="preserve"> </w:t>
      </w:r>
      <w:r w:rsidR="00312B58">
        <w:rPr>
          <w:rFonts w:asciiTheme="majorHAnsi" w:hAnsiTheme="majorHAnsi"/>
          <w:sz w:val="21"/>
          <w:szCs w:val="21"/>
        </w:rPr>
        <w:t>46</w:t>
      </w:r>
      <w:r w:rsidR="6B1869AD" w:rsidRPr="00191252">
        <w:rPr>
          <w:rFonts w:asciiTheme="majorHAnsi" w:hAnsiTheme="majorHAnsi"/>
          <w:sz w:val="21"/>
          <w:szCs w:val="21"/>
        </w:rPr>
        <w:t xml:space="preserve"> </w:t>
      </w:r>
      <w:r w:rsidRPr="00191252">
        <w:rPr>
          <w:rFonts w:asciiTheme="majorHAnsi" w:hAnsiTheme="majorHAnsi"/>
          <w:sz w:val="21"/>
          <w:szCs w:val="21"/>
        </w:rPr>
        <w:t>miliona</w:t>
      </w:r>
      <w:r w:rsidR="6B1869AD" w:rsidRPr="00191252">
        <w:rPr>
          <w:rFonts w:asciiTheme="majorHAnsi" w:hAnsiTheme="majorHAnsi"/>
          <w:sz w:val="21"/>
          <w:szCs w:val="21"/>
        </w:rPr>
        <w:t xml:space="preserve"> </w:t>
      </w:r>
      <w:r w:rsidRPr="00191252">
        <w:rPr>
          <w:rFonts w:asciiTheme="majorHAnsi" w:hAnsiTheme="majorHAnsi"/>
          <w:sz w:val="21"/>
          <w:szCs w:val="21"/>
        </w:rPr>
        <w:t>evra</w:t>
      </w:r>
      <w:r w:rsidR="6B1869AD" w:rsidRPr="00191252">
        <w:rPr>
          <w:rFonts w:asciiTheme="majorHAnsi" w:hAnsiTheme="majorHAnsi"/>
          <w:sz w:val="21"/>
          <w:szCs w:val="21"/>
        </w:rPr>
        <w:t xml:space="preserve">, </w:t>
      </w:r>
      <w:r w:rsidRPr="00191252">
        <w:rPr>
          <w:rFonts w:asciiTheme="majorHAnsi" w:hAnsiTheme="majorHAnsi"/>
          <w:sz w:val="21"/>
          <w:szCs w:val="21"/>
        </w:rPr>
        <w:t>kao</w:t>
      </w:r>
      <w:r w:rsidR="6B1869AD" w:rsidRPr="00191252">
        <w:rPr>
          <w:rFonts w:asciiTheme="majorHAnsi" w:hAnsiTheme="majorHAnsi"/>
          <w:sz w:val="21"/>
          <w:szCs w:val="21"/>
        </w:rPr>
        <w:t xml:space="preserve"> </w:t>
      </w:r>
      <w:r w:rsidRPr="00191252">
        <w:rPr>
          <w:rFonts w:asciiTheme="majorHAnsi" w:hAnsiTheme="majorHAnsi"/>
          <w:sz w:val="21"/>
          <w:szCs w:val="21"/>
        </w:rPr>
        <w:t>grantov</w:t>
      </w:r>
      <w:r w:rsidR="0026473D" w:rsidRPr="00191252">
        <w:rPr>
          <w:rFonts w:asciiTheme="majorHAnsi" w:hAnsiTheme="majorHAnsi"/>
          <w:sz w:val="21"/>
          <w:szCs w:val="21"/>
        </w:rPr>
        <w:t>a</w:t>
      </w:r>
      <w:r w:rsidR="6B1869AD" w:rsidRPr="00191252">
        <w:rPr>
          <w:rFonts w:asciiTheme="majorHAnsi" w:hAnsiTheme="majorHAnsi"/>
          <w:sz w:val="21"/>
          <w:szCs w:val="21"/>
        </w:rPr>
        <w:t xml:space="preserve"> </w:t>
      </w:r>
      <w:r w:rsidRPr="00191252">
        <w:rPr>
          <w:rFonts w:asciiTheme="majorHAnsi" w:hAnsiTheme="majorHAnsi"/>
          <w:sz w:val="21"/>
          <w:szCs w:val="21"/>
        </w:rPr>
        <w:t>za</w:t>
      </w:r>
      <w:r w:rsidR="6B1869AD" w:rsidRPr="00191252">
        <w:rPr>
          <w:rFonts w:asciiTheme="majorHAnsi" w:hAnsiTheme="majorHAnsi"/>
          <w:sz w:val="21"/>
          <w:szCs w:val="21"/>
        </w:rPr>
        <w:t xml:space="preserve"> </w:t>
      </w:r>
      <w:r w:rsidR="00E62759" w:rsidRPr="00191252">
        <w:rPr>
          <w:rFonts w:asciiTheme="majorHAnsi" w:hAnsiTheme="majorHAnsi"/>
          <w:sz w:val="21"/>
          <w:szCs w:val="21"/>
        </w:rPr>
        <w:t xml:space="preserve">opštinski </w:t>
      </w:r>
      <w:r w:rsidRPr="00191252">
        <w:rPr>
          <w:rFonts w:asciiTheme="majorHAnsi" w:hAnsiTheme="majorHAnsi"/>
          <w:sz w:val="21"/>
          <w:szCs w:val="21"/>
        </w:rPr>
        <w:t>učinak</w:t>
      </w:r>
      <w:r w:rsidR="6B1869AD" w:rsidRPr="00191252">
        <w:rPr>
          <w:rFonts w:asciiTheme="majorHAnsi" w:hAnsiTheme="majorHAnsi"/>
          <w:sz w:val="21"/>
          <w:szCs w:val="21"/>
        </w:rPr>
        <w:t>.</w:t>
      </w:r>
      <w:r w:rsidR="00312B58">
        <w:rPr>
          <w:rFonts w:asciiTheme="majorHAnsi" w:hAnsiTheme="majorHAnsi"/>
          <w:sz w:val="21"/>
          <w:szCs w:val="21"/>
        </w:rPr>
        <w:t xml:space="preserve"> </w:t>
      </w:r>
      <w:r w:rsidRPr="00191252">
        <w:rPr>
          <w:rFonts w:asciiTheme="majorHAnsi" w:hAnsiTheme="majorHAnsi"/>
          <w:sz w:val="21"/>
          <w:szCs w:val="21"/>
        </w:rPr>
        <w:t>Ovaj</w:t>
      </w:r>
      <w:r w:rsidR="6B1869AD" w:rsidRPr="00191252">
        <w:rPr>
          <w:rFonts w:asciiTheme="majorHAnsi" w:hAnsiTheme="majorHAnsi"/>
          <w:sz w:val="21"/>
          <w:szCs w:val="21"/>
        </w:rPr>
        <w:t xml:space="preserve"> </w:t>
      </w:r>
      <w:r w:rsidRPr="00191252">
        <w:rPr>
          <w:rFonts w:asciiTheme="majorHAnsi" w:hAnsiTheme="majorHAnsi"/>
          <w:sz w:val="21"/>
          <w:szCs w:val="21"/>
        </w:rPr>
        <w:t>grant</w:t>
      </w:r>
      <w:r w:rsidR="6B1869AD" w:rsidRPr="00191252">
        <w:rPr>
          <w:rFonts w:asciiTheme="majorHAnsi" w:hAnsiTheme="majorHAnsi"/>
          <w:sz w:val="21"/>
          <w:szCs w:val="21"/>
        </w:rPr>
        <w:t xml:space="preserve"> </w:t>
      </w:r>
      <w:r w:rsidRPr="00191252">
        <w:rPr>
          <w:rFonts w:asciiTheme="majorHAnsi" w:hAnsiTheme="majorHAnsi"/>
          <w:sz w:val="21"/>
          <w:szCs w:val="21"/>
        </w:rPr>
        <w:t>ima</w:t>
      </w:r>
      <w:r w:rsidR="6B1869AD" w:rsidRPr="00191252">
        <w:rPr>
          <w:rFonts w:asciiTheme="majorHAnsi" w:hAnsiTheme="majorHAnsi"/>
          <w:sz w:val="21"/>
          <w:szCs w:val="21"/>
        </w:rPr>
        <w:t xml:space="preserve"> </w:t>
      </w:r>
      <w:r w:rsidRPr="00191252">
        <w:rPr>
          <w:rFonts w:asciiTheme="majorHAnsi" w:hAnsiTheme="majorHAnsi"/>
          <w:sz w:val="21"/>
          <w:szCs w:val="21"/>
        </w:rPr>
        <w:t>za</w:t>
      </w:r>
      <w:r w:rsidR="6B1869AD"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6B1869AD" w:rsidRPr="00191252">
        <w:rPr>
          <w:rFonts w:asciiTheme="majorHAnsi" w:hAnsiTheme="majorHAnsi"/>
          <w:sz w:val="21"/>
          <w:szCs w:val="21"/>
        </w:rPr>
        <w:t xml:space="preserve"> </w:t>
      </w:r>
      <w:r w:rsidRPr="00191252">
        <w:rPr>
          <w:rFonts w:asciiTheme="majorHAnsi" w:hAnsiTheme="majorHAnsi"/>
          <w:sz w:val="21"/>
          <w:szCs w:val="21"/>
        </w:rPr>
        <w:t>pobo</w:t>
      </w:r>
      <w:r w:rsidR="00191252">
        <w:rPr>
          <w:rFonts w:asciiTheme="majorHAnsi" w:hAnsiTheme="majorHAnsi"/>
          <w:sz w:val="21"/>
          <w:szCs w:val="21"/>
        </w:rPr>
        <w:t>lj</w:t>
      </w:r>
      <w:r w:rsidRPr="00191252">
        <w:rPr>
          <w:rFonts w:asciiTheme="majorHAnsi" w:hAnsiTheme="majorHAnsi"/>
          <w:sz w:val="21"/>
          <w:szCs w:val="21"/>
        </w:rPr>
        <w:t>šanje</w:t>
      </w:r>
      <w:r w:rsidR="6B1869AD" w:rsidRPr="00191252">
        <w:rPr>
          <w:rFonts w:asciiTheme="majorHAnsi" w:hAnsiTheme="majorHAnsi"/>
          <w:sz w:val="21"/>
          <w:szCs w:val="21"/>
        </w:rPr>
        <w:t xml:space="preserve"> </w:t>
      </w:r>
      <w:r w:rsidRPr="00191252">
        <w:rPr>
          <w:rFonts w:asciiTheme="majorHAnsi" w:hAnsiTheme="majorHAnsi"/>
          <w:sz w:val="21"/>
          <w:szCs w:val="21"/>
        </w:rPr>
        <w:t>učinka</w:t>
      </w:r>
      <w:r w:rsidR="6B1869AD" w:rsidRPr="00191252">
        <w:rPr>
          <w:rFonts w:asciiTheme="majorHAnsi" w:hAnsiTheme="majorHAnsi"/>
          <w:sz w:val="21"/>
          <w:szCs w:val="21"/>
        </w:rPr>
        <w:t xml:space="preserve"> </w:t>
      </w:r>
      <w:r w:rsidRPr="00191252">
        <w:rPr>
          <w:rFonts w:asciiTheme="majorHAnsi" w:hAnsiTheme="majorHAnsi"/>
          <w:sz w:val="21"/>
          <w:szCs w:val="21"/>
        </w:rPr>
        <w:t>opština</w:t>
      </w:r>
      <w:r w:rsidR="6B1869AD" w:rsidRPr="00191252">
        <w:rPr>
          <w:rFonts w:asciiTheme="majorHAnsi" w:hAnsiTheme="majorHAnsi"/>
          <w:sz w:val="21"/>
          <w:szCs w:val="21"/>
        </w:rPr>
        <w:t xml:space="preserve"> </w:t>
      </w:r>
      <w:r w:rsidRPr="00191252">
        <w:rPr>
          <w:rFonts w:asciiTheme="majorHAnsi" w:hAnsiTheme="majorHAnsi"/>
          <w:sz w:val="21"/>
          <w:szCs w:val="21"/>
        </w:rPr>
        <w:t>u</w:t>
      </w:r>
      <w:r w:rsidR="6B1869AD" w:rsidRPr="00191252">
        <w:rPr>
          <w:rFonts w:asciiTheme="majorHAnsi" w:hAnsiTheme="majorHAnsi"/>
          <w:sz w:val="21"/>
          <w:szCs w:val="21"/>
        </w:rPr>
        <w:t xml:space="preserve"> </w:t>
      </w:r>
      <w:r w:rsidRPr="00191252">
        <w:rPr>
          <w:rFonts w:asciiTheme="majorHAnsi" w:hAnsiTheme="majorHAnsi"/>
          <w:sz w:val="21"/>
          <w:szCs w:val="21"/>
        </w:rPr>
        <w:t>oblastima</w:t>
      </w:r>
      <w:r w:rsidR="6B1869AD" w:rsidRPr="00191252">
        <w:rPr>
          <w:rFonts w:asciiTheme="majorHAnsi" w:hAnsiTheme="majorHAnsi"/>
          <w:sz w:val="21"/>
          <w:szCs w:val="21"/>
        </w:rPr>
        <w:t>: '</w:t>
      </w:r>
      <w:r w:rsidRPr="00191252">
        <w:rPr>
          <w:rFonts w:asciiTheme="majorHAnsi" w:hAnsiTheme="majorHAnsi"/>
          <w:sz w:val="21"/>
          <w:szCs w:val="21"/>
        </w:rPr>
        <w:t>demokratskog</w:t>
      </w:r>
      <w:r w:rsidR="6B1869AD"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6B1869AD" w:rsidRPr="00191252">
        <w:rPr>
          <w:rFonts w:asciiTheme="majorHAnsi" w:hAnsiTheme="majorHAnsi"/>
          <w:sz w:val="21"/>
          <w:szCs w:val="21"/>
        </w:rPr>
        <w:t>', '</w:t>
      </w:r>
      <w:r w:rsidRPr="00191252">
        <w:rPr>
          <w:rFonts w:asciiTheme="majorHAnsi" w:hAnsiTheme="majorHAnsi"/>
          <w:sz w:val="21"/>
          <w:szCs w:val="21"/>
        </w:rPr>
        <w:t>opštinskog</w:t>
      </w:r>
      <w:r w:rsidR="6B1869AD"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6B1869AD" w:rsidRPr="00191252">
        <w:rPr>
          <w:rFonts w:asciiTheme="majorHAnsi" w:hAnsiTheme="majorHAnsi"/>
          <w:sz w:val="21"/>
          <w:szCs w:val="21"/>
        </w:rPr>
        <w:t xml:space="preserve">' </w:t>
      </w:r>
      <w:r w:rsidRPr="00191252">
        <w:rPr>
          <w:rFonts w:asciiTheme="majorHAnsi" w:hAnsiTheme="majorHAnsi"/>
          <w:sz w:val="21"/>
          <w:szCs w:val="21"/>
        </w:rPr>
        <w:t>i</w:t>
      </w:r>
      <w:r w:rsidR="6B1869AD" w:rsidRPr="00191252">
        <w:rPr>
          <w:rFonts w:asciiTheme="majorHAnsi" w:hAnsiTheme="majorHAnsi"/>
          <w:sz w:val="21"/>
          <w:szCs w:val="21"/>
        </w:rPr>
        <w:t xml:space="preserve"> '</w:t>
      </w:r>
      <w:r w:rsidRPr="00191252">
        <w:rPr>
          <w:rFonts w:asciiTheme="majorHAnsi" w:hAnsiTheme="majorHAnsi"/>
          <w:sz w:val="21"/>
          <w:szCs w:val="21"/>
        </w:rPr>
        <w:t>pružanja</w:t>
      </w:r>
      <w:r w:rsidR="6B1869AD" w:rsidRPr="00191252">
        <w:rPr>
          <w:rFonts w:asciiTheme="majorHAnsi" w:hAnsiTheme="majorHAnsi"/>
          <w:sz w:val="21"/>
          <w:szCs w:val="21"/>
        </w:rPr>
        <w:t xml:space="preserve"> </w:t>
      </w:r>
      <w:r w:rsidRPr="00191252">
        <w:rPr>
          <w:rFonts w:asciiTheme="majorHAnsi" w:hAnsiTheme="majorHAnsi"/>
          <w:sz w:val="21"/>
          <w:szCs w:val="21"/>
        </w:rPr>
        <w:t>usluga</w:t>
      </w:r>
      <w:r w:rsidR="6B1869AD" w:rsidRPr="00191252">
        <w:rPr>
          <w:rFonts w:asciiTheme="majorHAnsi" w:hAnsiTheme="majorHAnsi"/>
          <w:sz w:val="21"/>
          <w:szCs w:val="21"/>
        </w:rPr>
        <w:t>'.</w:t>
      </w:r>
      <w:r w:rsidR="00E62759" w:rsidRPr="00191252">
        <w:rPr>
          <w:rFonts w:asciiTheme="majorHAnsi" w:hAnsiTheme="majorHAnsi"/>
          <w:sz w:val="21"/>
          <w:szCs w:val="21"/>
        </w:rPr>
        <w:t xml:space="preserve"> </w:t>
      </w:r>
    </w:p>
    <w:p w:rsidR="00FF13DE" w:rsidRPr="00191252" w:rsidRDefault="00FF13DE" w:rsidP="00FF13DE">
      <w:pPr>
        <w:spacing w:line="240" w:lineRule="atLeast"/>
        <w:jc w:val="both"/>
        <w:rPr>
          <w:rFonts w:asciiTheme="majorHAnsi" w:hAnsiTheme="majorHAnsi"/>
          <w:sz w:val="21"/>
          <w:szCs w:val="21"/>
        </w:rPr>
      </w:pPr>
    </w:p>
    <w:p w:rsidR="00C1006E" w:rsidRPr="00191252" w:rsidRDefault="0068297E" w:rsidP="00FF13DE">
      <w:pPr>
        <w:spacing w:line="240" w:lineRule="atLeast"/>
        <w:jc w:val="both"/>
        <w:rPr>
          <w:rFonts w:asciiTheme="majorHAnsi" w:hAnsiTheme="majorHAnsi"/>
          <w:sz w:val="21"/>
          <w:szCs w:val="21"/>
        </w:rPr>
      </w:pPr>
      <w:r w:rsidRPr="00191252">
        <w:rPr>
          <w:rFonts w:asciiTheme="majorHAnsi" w:hAnsiTheme="majorHAnsi"/>
          <w:sz w:val="21"/>
          <w:szCs w:val="21"/>
        </w:rPr>
        <w:t>Grant</w:t>
      </w:r>
      <w:r w:rsidR="00FA65B8" w:rsidRPr="00191252">
        <w:rPr>
          <w:rFonts w:asciiTheme="majorHAnsi" w:hAnsiTheme="majorHAnsi"/>
          <w:sz w:val="21"/>
          <w:szCs w:val="21"/>
        </w:rPr>
        <w:t xml:space="preserve"> </w:t>
      </w:r>
      <w:r w:rsidRPr="00191252">
        <w:rPr>
          <w:rFonts w:asciiTheme="majorHAnsi" w:hAnsiTheme="majorHAnsi"/>
          <w:sz w:val="21"/>
          <w:szCs w:val="21"/>
        </w:rPr>
        <w:t>opštinsk</w:t>
      </w:r>
      <w:r w:rsidR="00E62759" w:rsidRPr="00191252">
        <w:rPr>
          <w:rFonts w:asciiTheme="majorHAnsi" w:hAnsiTheme="majorHAnsi"/>
          <w:sz w:val="21"/>
          <w:szCs w:val="21"/>
        </w:rPr>
        <w:t xml:space="preserve">og </w:t>
      </w:r>
      <w:r w:rsidRPr="00191252">
        <w:rPr>
          <w:rFonts w:asciiTheme="majorHAnsi" w:hAnsiTheme="majorHAnsi"/>
          <w:sz w:val="21"/>
          <w:szCs w:val="21"/>
        </w:rPr>
        <w:t>učink</w:t>
      </w:r>
      <w:r w:rsidR="00E62759" w:rsidRPr="00191252">
        <w:rPr>
          <w:rFonts w:asciiTheme="majorHAnsi" w:hAnsiTheme="majorHAnsi"/>
          <w:sz w:val="21"/>
          <w:szCs w:val="21"/>
        </w:rPr>
        <w:t>a</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202</w:t>
      </w:r>
      <w:r w:rsidR="00312B58">
        <w:rPr>
          <w:rFonts w:asciiTheme="majorHAnsi" w:hAnsiTheme="majorHAnsi"/>
          <w:sz w:val="21"/>
          <w:szCs w:val="21"/>
        </w:rPr>
        <w:t>6</w:t>
      </w:r>
      <w:r w:rsidR="00FA65B8" w:rsidRPr="00191252">
        <w:rPr>
          <w:rFonts w:asciiTheme="majorHAnsi" w:hAnsiTheme="majorHAnsi"/>
          <w:sz w:val="21"/>
          <w:szCs w:val="21"/>
        </w:rPr>
        <w:t xml:space="preserve"> </w:t>
      </w:r>
      <w:r w:rsidRPr="00191252">
        <w:rPr>
          <w:rFonts w:asciiTheme="majorHAnsi" w:hAnsiTheme="majorHAnsi"/>
          <w:sz w:val="21"/>
          <w:szCs w:val="21"/>
        </w:rPr>
        <w:t>godinu</w:t>
      </w:r>
      <w:r w:rsidR="00FA65B8" w:rsidRPr="00191252">
        <w:rPr>
          <w:rFonts w:asciiTheme="majorHAnsi" w:hAnsiTheme="majorHAnsi"/>
          <w:sz w:val="21"/>
          <w:szCs w:val="21"/>
        </w:rPr>
        <w:t xml:space="preserve"> </w:t>
      </w:r>
      <w:r w:rsidR="00E62759" w:rsidRPr="00191252">
        <w:rPr>
          <w:rFonts w:asciiTheme="majorHAnsi" w:hAnsiTheme="majorHAnsi"/>
          <w:sz w:val="21"/>
          <w:szCs w:val="21"/>
        </w:rPr>
        <w:t>će biti</w:t>
      </w:r>
      <w:r w:rsidR="00FA65B8"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en</w:t>
      </w:r>
      <w:r w:rsidR="00FA65B8" w:rsidRPr="00191252">
        <w:rPr>
          <w:rFonts w:asciiTheme="majorHAnsi" w:hAnsiTheme="majorHAnsi"/>
          <w:sz w:val="21"/>
          <w:szCs w:val="21"/>
        </w:rPr>
        <w:t xml:space="preserve"> </w:t>
      </w:r>
      <w:r w:rsidRPr="00191252">
        <w:rPr>
          <w:rFonts w:asciiTheme="majorHAnsi" w:hAnsiTheme="majorHAnsi"/>
          <w:sz w:val="21"/>
          <w:szCs w:val="21"/>
        </w:rPr>
        <w:t>opštinama</w:t>
      </w:r>
      <w:r w:rsidR="00FA65B8" w:rsidRPr="00191252">
        <w:rPr>
          <w:rFonts w:asciiTheme="majorHAnsi" w:hAnsiTheme="majorHAnsi"/>
          <w:sz w:val="21"/>
          <w:szCs w:val="21"/>
        </w:rPr>
        <w:t xml:space="preserve"> </w:t>
      </w:r>
      <w:r w:rsidRPr="00191252">
        <w:rPr>
          <w:rFonts w:asciiTheme="majorHAnsi" w:hAnsiTheme="majorHAnsi"/>
          <w:sz w:val="21"/>
          <w:szCs w:val="21"/>
        </w:rPr>
        <w:t>u</w:t>
      </w:r>
      <w:r w:rsidR="00FA65B8" w:rsidRPr="00191252">
        <w:rPr>
          <w:rFonts w:asciiTheme="majorHAnsi" w:hAnsiTheme="majorHAnsi"/>
          <w:sz w:val="21"/>
          <w:szCs w:val="21"/>
        </w:rPr>
        <w:t xml:space="preserve"> </w:t>
      </w:r>
      <w:r w:rsidRPr="00191252">
        <w:rPr>
          <w:rFonts w:asciiTheme="majorHAnsi" w:hAnsiTheme="majorHAnsi"/>
          <w:sz w:val="21"/>
          <w:szCs w:val="21"/>
        </w:rPr>
        <w:t>skladu</w:t>
      </w:r>
      <w:r w:rsidR="00FA65B8" w:rsidRPr="00191252">
        <w:rPr>
          <w:rFonts w:asciiTheme="majorHAnsi" w:hAnsiTheme="majorHAnsi"/>
          <w:sz w:val="21"/>
          <w:szCs w:val="21"/>
        </w:rPr>
        <w:t xml:space="preserve"> </w:t>
      </w:r>
      <w:r w:rsidRPr="00191252">
        <w:rPr>
          <w:rFonts w:asciiTheme="majorHAnsi" w:hAnsiTheme="majorHAnsi"/>
          <w:sz w:val="21"/>
          <w:szCs w:val="21"/>
        </w:rPr>
        <w:t>sa</w:t>
      </w:r>
      <w:r w:rsidR="00FA65B8" w:rsidRPr="00191252">
        <w:rPr>
          <w:rFonts w:asciiTheme="majorHAnsi" w:hAnsiTheme="majorHAnsi"/>
          <w:sz w:val="21"/>
          <w:szCs w:val="21"/>
        </w:rPr>
        <w:t xml:space="preserve"> </w:t>
      </w:r>
      <w:r w:rsidRPr="00191252">
        <w:rPr>
          <w:rFonts w:asciiTheme="majorHAnsi" w:hAnsiTheme="majorHAnsi"/>
          <w:sz w:val="21"/>
          <w:szCs w:val="21"/>
        </w:rPr>
        <w:t>kriterijumima</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izračunavanje</w:t>
      </w:r>
      <w:r w:rsidR="00FA65B8" w:rsidRPr="00191252">
        <w:rPr>
          <w:rFonts w:asciiTheme="majorHAnsi" w:hAnsiTheme="majorHAnsi"/>
          <w:sz w:val="21"/>
          <w:szCs w:val="21"/>
        </w:rPr>
        <w:t xml:space="preserve"> </w:t>
      </w:r>
      <w:r w:rsidRPr="00191252">
        <w:rPr>
          <w:rFonts w:asciiTheme="majorHAnsi" w:hAnsiTheme="majorHAnsi"/>
          <w:sz w:val="21"/>
          <w:szCs w:val="21"/>
        </w:rPr>
        <w:t>granta</w:t>
      </w:r>
      <w:r w:rsidR="00FA65B8" w:rsidRPr="00191252">
        <w:rPr>
          <w:rFonts w:asciiTheme="majorHAnsi" w:hAnsiTheme="majorHAnsi"/>
          <w:sz w:val="21"/>
          <w:szCs w:val="21"/>
        </w:rPr>
        <w:t xml:space="preserve"> </w:t>
      </w:r>
      <w:r w:rsidRPr="00191252">
        <w:rPr>
          <w:rFonts w:asciiTheme="majorHAnsi" w:hAnsiTheme="majorHAnsi"/>
          <w:sz w:val="21"/>
          <w:szCs w:val="21"/>
        </w:rPr>
        <w:t>i</w:t>
      </w:r>
      <w:r w:rsidR="00FA65B8" w:rsidRPr="00191252">
        <w:rPr>
          <w:rFonts w:asciiTheme="majorHAnsi" w:hAnsiTheme="majorHAnsi"/>
          <w:sz w:val="21"/>
          <w:szCs w:val="21"/>
        </w:rPr>
        <w:t xml:space="preserve"> </w:t>
      </w:r>
      <w:r w:rsidRPr="00191252">
        <w:rPr>
          <w:rFonts w:asciiTheme="majorHAnsi" w:hAnsiTheme="majorHAnsi"/>
          <w:sz w:val="21"/>
          <w:szCs w:val="21"/>
        </w:rPr>
        <w:t>poenima</w:t>
      </w:r>
      <w:r w:rsidR="00FA65B8" w:rsidRPr="00191252">
        <w:rPr>
          <w:rFonts w:asciiTheme="majorHAnsi" w:hAnsiTheme="majorHAnsi"/>
          <w:sz w:val="21"/>
          <w:szCs w:val="21"/>
        </w:rPr>
        <w:t xml:space="preserve"> </w:t>
      </w:r>
      <w:r w:rsidRPr="00191252">
        <w:rPr>
          <w:rFonts w:asciiTheme="majorHAnsi" w:hAnsiTheme="majorHAnsi"/>
          <w:sz w:val="21"/>
          <w:szCs w:val="21"/>
        </w:rPr>
        <w:t>postignutim</w:t>
      </w:r>
      <w:r w:rsidR="00FA65B8" w:rsidRPr="00191252">
        <w:rPr>
          <w:rFonts w:asciiTheme="majorHAnsi" w:hAnsiTheme="majorHAnsi"/>
          <w:sz w:val="21"/>
          <w:szCs w:val="21"/>
        </w:rPr>
        <w:t xml:space="preserve"> </w:t>
      </w:r>
      <w:r w:rsidRPr="00191252">
        <w:rPr>
          <w:rFonts w:asciiTheme="majorHAnsi" w:hAnsiTheme="majorHAnsi"/>
          <w:sz w:val="21"/>
          <w:szCs w:val="21"/>
        </w:rPr>
        <w:t>u</w:t>
      </w:r>
      <w:r w:rsidR="00FA65B8" w:rsidRPr="00191252">
        <w:rPr>
          <w:rFonts w:asciiTheme="majorHAnsi" w:hAnsiTheme="majorHAnsi"/>
          <w:sz w:val="21"/>
          <w:szCs w:val="21"/>
        </w:rPr>
        <w:t xml:space="preserve"> </w:t>
      </w:r>
      <w:r w:rsidRPr="00191252">
        <w:rPr>
          <w:rFonts w:asciiTheme="majorHAnsi" w:hAnsiTheme="majorHAnsi"/>
          <w:sz w:val="21"/>
          <w:szCs w:val="21"/>
        </w:rPr>
        <w:t>opštinskom</w:t>
      </w:r>
      <w:r w:rsidR="00FA65B8" w:rsidRPr="00191252">
        <w:rPr>
          <w:rFonts w:asciiTheme="majorHAnsi" w:hAnsiTheme="majorHAnsi"/>
          <w:sz w:val="21"/>
          <w:szCs w:val="21"/>
        </w:rPr>
        <w:t xml:space="preserve"> </w:t>
      </w:r>
      <w:r w:rsidRPr="00191252">
        <w:rPr>
          <w:rFonts w:asciiTheme="majorHAnsi" w:hAnsiTheme="majorHAnsi"/>
          <w:sz w:val="21"/>
          <w:szCs w:val="21"/>
        </w:rPr>
        <w:t>učinku</w:t>
      </w:r>
      <w:r w:rsidR="00FA65B8" w:rsidRPr="00191252">
        <w:rPr>
          <w:rFonts w:asciiTheme="majorHAnsi" w:hAnsiTheme="majorHAnsi"/>
          <w:sz w:val="21"/>
          <w:szCs w:val="21"/>
        </w:rPr>
        <w:t xml:space="preserve"> </w:t>
      </w:r>
      <w:r w:rsidRPr="00191252">
        <w:rPr>
          <w:rFonts w:asciiTheme="majorHAnsi" w:hAnsiTheme="majorHAnsi"/>
          <w:sz w:val="21"/>
          <w:szCs w:val="21"/>
        </w:rPr>
        <w:t>na</w:t>
      </w:r>
      <w:r w:rsidR="00FA65B8" w:rsidRPr="00191252">
        <w:rPr>
          <w:rFonts w:asciiTheme="majorHAnsi" w:hAnsiTheme="majorHAnsi"/>
          <w:sz w:val="21"/>
          <w:szCs w:val="21"/>
        </w:rPr>
        <w:t xml:space="preserve"> </w:t>
      </w:r>
      <w:r w:rsidRPr="00191252">
        <w:rPr>
          <w:rFonts w:asciiTheme="majorHAnsi" w:hAnsiTheme="majorHAnsi"/>
          <w:sz w:val="21"/>
          <w:szCs w:val="21"/>
        </w:rPr>
        <w:t>osnovu</w:t>
      </w:r>
      <w:r w:rsidR="00FA65B8" w:rsidRPr="00191252">
        <w:rPr>
          <w:rFonts w:asciiTheme="majorHAnsi" w:hAnsiTheme="majorHAnsi"/>
          <w:sz w:val="21"/>
          <w:szCs w:val="21"/>
        </w:rPr>
        <w:t xml:space="preserve"> </w:t>
      </w:r>
      <w:r w:rsidRPr="00191252">
        <w:rPr>
          <w:rFonts w:asciiTheme="majorHAnsi" w:hAnsiTheme="majorHAnsi"/>
          <w:sz w:val="21"/>
          <w:szCs w:val="21"/>
        </w:rPr>
        <w:t>brojnih</w:t>
      </w:r>
      <w:r w:rsidR="00FA65B8" w:rsidRPr="00191252">
        <w:rPr>
          <w:rFonts w:asciiTheme="majorHAnsi" w:hAnsiTheme="majorHAnsi"/>
          <w:sz w:val="21"/>
          <w:szCs w:val="21"/>
        </w:rPr>
        <w:t xml:space="preserve"> </w:t>
      </w:r>
      <w:r w:rsidR="00E62759" w:rsidRPr="00191252">
        <w:rPr>
          <w:rFonts w:asciiTheme="majorHAnsi" w:hAnsiTheme="majorHAnsi"/>
          <w:sz w:val="21"/>
          <w:szCs w:val="21"/>
        </w:rPr>
        <w:t>pokazatelja</w:t>
      </w:r>
      <w:r w:rsidR="00FA65B8" w:rsidRPr="00191252">
        <w:rPr>
          <w:rFonts w:asciiTheme="majorHAnsi" w:hAnsiTheme="majorHAnsi"/>
          <w:sz w:val="21"/>
          <w:szCs w:val="21"/>
        </w:rPr>
        <w:t xml:space="preserve"> </w:t>
      </w:r>
      <w:r w:rsidRPr="00191252">
        <w:rPr>
          <w:rFonts w:asciiTheme="majorHAnsi" w:hAnsiTheme="majorHAnsi"/>
          <w:sz w:val="21"/>
          <w:szCs w:val="21"/>
        </w:rPr>
        <w:t>koji</w:t>
      </w:r>
      <w:r w:rsidR="00FA65B8" w:rsidRPr="00191252">
        <w:rPr>
          <w:rFonts w:asciiTheme="majorHAnsi" w:hAnsiTheme="majorHAnsi"/>
          <w:sz w:val="21"/>
          <w:szCs w:val="21"/>
        </w:rPr>
        <w:t xml:space="preserve"> </w:t>
      </w:r>
      <w:r w:rsidRPr="00191252">
        <w:rPr>
          <w:rFonts w:asciiTheme="majorHAnsi" w:hAnsiTheme="majorHAnsi"/>
          <w:sz w:val="21"/>
          <w:szCs w:val="21"/>
        </w:rPr>
        <w:t>obuhvataju</w:t>
      </w:r>
      <w:r w:rsidR="00FA65B8" w:rsidRPr="00191252">
        <w:rPr>
          <w:rFonts w:asciiTheme="majorHAnsi" w:hAnsiTheme="majorHAnsi"/>
          <w:sz w:val="21"/>
          <w:szCs w:val="21"/>
        </w:rPr>
        <w:t xml:space="preserve"> </w:t>
      </w:r>
      <w:r w:rsidRPr="00191252">
        <w:rPr>
          <w:rFonts w:asciiTheme="majorHAnsi" w:hAnsiTheme="majorHAnsi"/>
          <w:sz w:val="21"/>
          <w:szCs w:val="21"/>
        </w:rPr>
        <w:t>tri</w:t>
      </w:r>
      <w:r w:rsidR="00FA65B8" w:rsidRPr="00191252">
        <w:rPr>
          <w:rFonts w:asciiTheme="majorHAnsi" w:hAnsiTheme="majorHAnsi"/>
          <w:sz w:val="21"/>
          <w:szCs w:val="21"/>
        </w:rPr>
        <w:t xml:space="preserve"> </w:t>
      </w:r>
      <w:r w:rsidR="0026473D" w:rsidRPr="00191252">
        <w:rPr>
          <w:rFonts w:asciiTheme="majorHAnsi" w:hAnsiTheme="majorHAnsi"/>
          <w:sz w:val="21"/>
          <w:szCs w:val="21"/>
        </w:rPr>
        <w:t xml:space="preserve">gore pomenute </w:t>
      </w:r>
      <w:r w:rsidRPr="00191252">
        <w:rPr>
          <w:rFonts w:asciiTheme="majorHAnsi" w:hAnsiTheme="majorHAnsi"/>
          <w:sz w:val="21"/>
          <w:szCs w:val="21"/>
        </w:rPr>
        <w:t>glavne</w:t>
      </w:r>
      <w:r w:rsidR="00FA65B8" w:rsidRPr="00191252">
        <w:rPr>
          <w:rFonts w:asciiTheme="majorHAnsi" w:hAnsiTheme="majorHAnsi"/>
          <w:sz w:val="21"/>
          <w:szCs w:val="21"/>
        </w:rPr>
        <w:t xml:space="preserve"> </w:t>
      </w:r>
      <w:r w:rsidRPr="00191252">
        <w:rPr>
          <w:rFonts w:asciiTheme="majorHAnsi" w:hAnsiTheme="majorHAnsi"/>
          <w:sz w:val="21"/>
          <w:szCs w:val="21"/>
        </w:rPr>
        <w:t>oblasti</w:t>
      </w:r>
      <w:r w:rsidR="00FA65B8" w:rsidRPr="00191252">
        <w:rPr>
          <w:rFonts w:asciiTheme="majorHAnsi" w:hAnsiTheme="majorHAnsi"/>
          <w:sz w:val="21"/>
          <w:szCs w:val="21"/>
        </w:rPr>
        <w:t>.</w:t>
      </w:r>
    </w:p>
    <w:p w:rsidR="001B289B" w:rsidRPr="00191252" w:rsidRDefault="001B289B" w:rsidP="00FF13DE">
      <w:pPr>
        <w:spacing w:line="240" w:lineRule="atLeast"/>
        <w:jc w:val="both"/>
        <w:rPr>
          <w:rFonts w:asciiTheme="majorHAnsi" w:hAnsiTheme="majorHAnsi"/>
          <w:sz w:val="21"/>
          <w:szCs w:val="21"/>
        </w:rPr>
      </w:pPr>
    </w:p>
    <w:p w:rsidR="00FA65B8" w:rsidRPr="00191252" w:rsidRDefault="0026473D" w:rsidP="00FF13DE">
      <w:pPr>
        <w:spacing w:line="240" w:lineRule="atLeast"/>
        <w:jc w:val="both"/>
        <w:rPr>
          <w:rFonts w:asciiTheme="majorHAnsi" w:hAnsiTheme="majorHAnsi"/>
          <w:sz w:val="21"/>
          <w:szCs w:val="21"/>
        </w:rPr>
      </w:pPr>
      <w:r w:rsidRPr="00191252">
        <w:rPr>
          <w:rFonts w:asciiTheme="majorHAnsi" w:hAnsiTheme="majorHAnsi"/>
          <w:sz w:val="21"/>
          <w:szCs w:val="21"/>
        </w:rPr>
        <w:t>Očekuje se da iznos granta</w:t>
      </w:r>
      <w:r w:rsidR="00E20F74" w:rsidRPr="00191252">
        <w:rPr>
          <w:rFonts w:asciiTheme="majorHAnsi" w:hAnsiTheme="majorHAnsi"/>
          <w:sz w:val="21"/>
          <w:szCs w:val="21"/>
        </w:rPr>
        <w:t xml:space="preserve"> </w:t>
      </w:r>
      <w:r w:rsidR="0068297E" w:rsidRPr="00191252">
        <w:rPr>
          <w:rFonts w:asciiTheme="majorHAnsi" w:hAnsiTheme="majorHAnsi"/>
          <w:sz w:val="21"/>
          <w:szCs w:val="21"/>
        </w:rPr>
        <w:t>u</w:t>
      </w:r>
      <w:r w:rsidR="00E20F74" w:rsidRPr="00191252">
        <w:rPr>
          <w:rFonts w:asciiTheme="majorHAnsi" w:hAnsiTheme="majorHAnsi"/>
          <w:sz w:val="21"/>
          <w:szCs w:val="21"/>
        </w:rPr>
        <w:t xml:space="preserve"> 202</w:t>
      </w:r>
      <w:r w:rsidR="00312B58">
        <w:rPr>
          <w:rFonts w:asciiTheme="majorHAnsi" w:hAnsiTheme="majorHAnsi"/>
          <w:sz w:val="21"/>
          <w:szCs w:val="21"/>
        </w:rPr>
        <w:t>6</w:t>
      </w:r>
      <w:r w:rsidR="00E62759" w:rsidRPr="00191252">
        <w:rPr>
          <w:rFonts w:asciiTheme="majorHAnsi" w:hAnsiTheme="majorHAnsi"/>
          <w:sz w:val="21"/>
          <w:szCs w:val="21"/>
        </w:rPr>
        <w:t xml:space="preserve"> godini</w:t>
      </w:r>
      <w:r w:rsidRPr="00191252">
        <w:rPr>
          <w:rFonts w:asciiTheme="majorHAnsi" w:hAnsiTheme="majorHAnsi"/>
          <w:sz w:val="21"/>
          <w:szCs w:val="21"/>
        </w:rPr>
        <w:t xml:space="preserve"> </w:t>
      </w:r>
      <w:r w:rsidR="00E62759" w:rsidRPr="00191252">
        <w:rPr>
          <w:rFonts w:asciiTheme="majorHAnsi" w:hAnsiTheme="majorHAnsi"/>
          <w:sz w:val="21"/>
          <w:szCs w:val="21"/>
        </w:rPr>
        <w:t xml:space="preserve">bude </w:t>
      </w:r>
      <w:r w:rsidR="0068297E" w:rsidRPr="00191252">
        <w:rPr>
          <w:rFonts w:asciiTheme="majorHAnsi" w:hAnsiTheme="majorHAnsi"/>
          <w:sz w:val="21"/>
          <w:szCs w:val="21"/>
        </w:rPr>
        <w:t>oko</w:t>
      </w:r>
      <w:r w:rsidR="00E20F74" w:rsidRPr="00191252">
        <w:rPr>
          <w:rFonts w:asciiTheme="majorHAnsi" w:hAnsiTheme="majorHAnsi"/>
          <w:sz w:val="21"/>
          <w:szCs w:val="21"/>
        </w:rPr>
        <w:t xml:space="preserve"> </w:t>
      </w:r>
      <w:r w:rsidR="00312B58">
        <w:rPr>
          <w:rFonts w:asciiTheme="majorHAnsi" w:hAnsiTheme="majorHAnsi"/>
          <w:sz w:val="21"/>
          <w:szCs w:val="21"/>
        </w:rPr>
        <w:t>5.1</w:t>
      </w:r>
      <w:r w:rsidR="00E20F74" w:rsidRPr="00191252">
        <w:rPr>
          <w:rFonts w:asciiTheme="majorHAnsi" w:hAnsiTheme="majorHAnsi"/>
          <w:sz w:val="21"/>
          <w:szCs w:val="21"/>
        </w:rPr>
        <w:t xml:space="preserve"> </w:t>
      </w:r>
      <w:r w:rsidR="0068297E" w:rsidRPr="00191252">
        <w:rPr>
          <w:rFonts w:asciiTheme="majorHAnsi" w:hAnsiTheme="majorHAnsi"/>
          <w:sz w:val="21"/>
          <w:szCs w:val="21"/>
        </w:rPr>
        <w:t>miliona</w:t>
      </w:r>
      <w:r w:rsidR="00E20F74" w:rsidRPr="00191252">
        <w:rPr>
          <w:rFonts w:asciiTheme="majorHAnsi" w:hAnsiTheme="majorHAnsi"/>
          <w:sz w:val="21"/>
          <w:szCs w:val="21"/>
        </w:rPr>
        <w:t xml:space="preserve"> </w:t>
      </w:r>
      <w:r w:rsidR="0068297E" w:rsidRPr="00191252">
        <w:rPr>
          <w:rFonts w:asciiTheme="majorHAnsi" w:hAnsiTheme="majorHAnsi"/>
          <w:sz w:val="21"/>
          <w:szCs w:val="21"/>
        </w:rPr>
        <w:t>evra</w:t>
      </w:r>
      <w:r w:rsidR="00E20F74" w:rsidRPr="00191252">
        <w:rPr>
          <w:rFonts w:asciiTheme="majorHAnsi" w:hAnsiTheme="majorHAnsi"/>
          <w:sz w:val="21"/>
          <w:szCs w:val="21"/>
        </w:rPr>
        <w:t xml:space="preserve">. </w:t>
      </w:r>
      <w:r w:rsidR="0068297E" w:rsidRPr="00191252">
        <w:rPr>
          <w:rFonts w:asciiTheme="majorHAnsi" w:hAnsiTheme="majorHAnsi"/>
          <w:sz w:val="21"/>
          <w:szCs w:val="21"/>
        </w:rPr>
        <w:t>Sve</w:t>
      </w:r>
      <w:r w:rsidR="00E20F74" w:rsidRPr="00191252">
        <w:rPr>
          <w:rFonts w:asciiTheme="majorHAnsi" w:hAnsiTheme="majorHAnsi"/>
          <w:sz w:val="21"/>
          <w:szCs w:val="21"/>
        </w:rPr>
        <w:t xml:space="preserve"> </w:t>
      </w:r>
      <w:r w:rsidR="0068297E" w:rsidRPr="00191252">
        <w:rPr>
          <w:rFonts w:asciiTheme="majorHAnsi" w:hAnsiTheme="majorHAnsi"/>
          <w:sz w:val="21"/>
          <w:szCs w:val="21"/>
        </w:rPr>
        <w:t>opštine</w:t>
      </w:r>
      <w:r w:rsidR="00E20F74" w:rsidRPr="00191252">
        <w:rPr>
          <w:rFonts w:asciiTheme="majorHAnsi" w:hAnsiTheme="majorHAnsi"/>
          <w:sz w:val="21"/>
          <w:szCs w:val="21"/>
        </w:rPr>
        <w:t xml:space="preserve"> </w:t>
      </w:r>
      <w:r w:rsidR="0068297E" w:rsidRPr="00191252">
        <w:rPr>
          <w:rFonts w:asciiTheme="majorHAnsi" w:hAnsiTheme="majorHAnsi"/>
          <w:sz w:val="21"/>
          <w:szCs w:val="21"/>
        </w:rPr>
        <w:t>Kosova</w:t>
      </w:r>
      <w:r w:rsidR="00E20F74" w:rsidRPr="00191252">
        <w:rPr>
          <w:rFonts w:asciiTheme="majorHAnsi" w:hAnsiTheme="majorHAnsi"/>
          <w:sz w:val="21"/>
          <w:szCs w:val="21"/>
        </w:rPr>
        <w:t xml:space="preserve"> </w:t>
      </w:r>
      <w:r w:rsidR="0068297E" w:rsidRPr="00191252">
        <w:rPr>
          <w:rFonts w:asciiTheme="majorHAnsi" w:hAnsiTheme="majorHAnsi"/>
          <w:sz w:val="21"/>
          <w:szCs w:val="21"/>
        </w:rPr>
        <w:t>uživaju</w:t>
      </w:r>
      <w:r w:rsidR="00E20F74" w:rsidRPr="00191252">
        <w:rPr>
          <w:rFonts w:asciiTheme="majorHAnsi" w:hAnsiTheme="majorHAnsi"/>
          <w:sz w:val="21"/>
          <w:szCs w:val="21"/>
        </w:rPr>
        <w:t xml:space="preserve"> </w:t>
      </w:r>
      <w:r w:rsidR="0068297E" w:rsidRPr="00191252">
        <w:rPr>
          <w:rFonts w:asciiTheme="majorHAnsi" w:hAnsiTheme="majorHAnsi"/>
          <w:sz w:val="21"/>
          <w:szCs w:val="21"/>
        </w:rPr>
        <w:t>pravo</w:t>
      </w:r>
      <w:r w:rsidR="00E20F74" w:rsidRPr="00191252">
        <w:rPr>
          <w:rFonts w:asciiTheme="majorHAnsi" w:hAnsiTheme="majorHAnsi"/>
          <w:sz w:val="21"/>
          <w:szCs w:val="21"/>
        </w:rPr>
        <w:t xml:space="preserve"> </w:t>
      </w:r>
      <w:r w:rsidR="0068297E" w:rsidRPr="00191252">
        <w:rPr>
          <w:rFonts w:asciiTheme="majorHAnsi" w:hAnsiTheme="majorHAnsi"/>
          <w:sz w:val="21"/>
          <w:szCs w:val="21"/>
        </w:rPr>
        <w:t>da</w:t>
      </w:r>
      <w:r w:rsidR="00E20F74" w:rsidRPr="00191252">
        <w:rPr>
          <w:rFonts w:asciiTheme="majorHAnsi" w:hAnsiTheme="majorHAnsi"/>
          <w:sz w:val="21"/>
          <w:szCs w:val="21"/>
        </w:rPr>
        <w:t xml:space="preserve"> </w:t>
      </w:r>
      <w:r w:rsidR="0068297E" w:rsidRPr="00191252">
        <w:rPr>
          <w:rFonts w:asciiTheme="majorHAnsi" w:hAnsiTheme="majorHAnsi"/>
          <w:sz w:val="21"/>
          <w:szCs w:val="21"/>
        </w:rPr>
        <w:t>učestvuju</w:t>
      </w:r>
      <w:r w:rsidR="00E20F74" w:rsidRPr="00191252">
        <w:rPr>
          <w:rFonts w:asciiTheme="majorHAnsi" w:hAnsiTheme="majorHAnsi"/>
          <w:sz w:val="21"/>
          <w:szCs w:val="21"/>
        </w:rPr>
        <w:t xml:space="preserve"> </w:t>
      </w:r>
      <w:r w:rsidR="0068297E" w:rsidRPr="00191252">
        <w:rPr>
          <w:rFonts w:asciiTheme="majorHAnsi" w:hAnsiTheme="majorHAnsi"/>
          <w:sz w:val="21"/>
          <w:szCs w:val="21"/>
        </w:rPr>
        <w:t>u</w:t>
      </w:r>
      <w:r w:rsidR="00E20F74" w:rsidRPr="00191252">
        <w:rPr>
          <w:rFonts w:asciiTheme="majorHAnsi" w:hAnsiTheme="majorHAnsi"/>
          <w:sz w:val="21"/>
          <w:szCs w:val="21"/>
        </w:rPr>
        <w:t xml:space="preserve"> </w:t>
      </w:r>
      <w:r w:rsidR="0068297E" w:rsidRPr="00191252">
        <w:rPr>
          <w:rFonts w:asciiTheme="majorHAnsi" w:hAnsiTheme="majorHAnsi"/>
          <w:sz w:val="21"/>
          <w:szCs w:val="21"/>
        </w:rPr>
        <w:t>grantu</w:t>
      </w:r>
      <w:r w:rsidR="00E20F74" w:rsidRPr="00191252">
        <w:rPr>
          <w:rFonts w:asciiTheme="majorHAnsi" w:hAnsiTheme="majorHAnsi"/>
          <w:sz w:val="21"/>
          <w:szCs w:val="21"/>
        </w:rPr>
        <w:t xml:space="preserve"> </w:t>
      </w:r>
      <w:r w:rsidR="0068297E" w:rsidRPr="00191252">
        <w:rPr>
          <w:rFonts w:asciiTheme="majorHAnsi" w:hAnsiTheme="majorHAnsi"/>
          <w:sz w:val="21"/>
          <w:szCs w:val="21"/>
        </w:rPr>
        <w:t>opštins</w:t>
      </w:r>
      <w:r w:rsidR="00E62759" w:rsidRPr="00191252">
        <w:rPr>
          <w:rFonts w:asciiTheme="majorHAnsi" w:hAnsiTheme="majorHAnsi"/>
          <w:sz w:val="21"/>
          <w:szCs w:val="21"/>
        </w:rPr>
        <w:t xml:space="preserve">kog </w:t>
      </w:r>
      <w:r w:rsidR="0068297E" w:rsidRPr="00191252">
        <w:rPr>
          <w:rFonts w:asciiTheme="majorHAnsi" w:hAnsiTheme="majorHAnsi"/>
          <w:sz w:val="21"/>
          <w:szCs w:val="21"/>
        </w:rPr>
        <w:t>učink</w:t>
      </w:r>
      <w:r w:rsidR="00E62759" w:rsidRPr="00191252">
        <w:rPr>
          <w:rFonts w:asciiTheme="majorHAnsi" w:hAnsiTheme="majorHAnsi"/>
          <w:sz w:val="21"/>
          <w:szCs w:val="21"/>
        </w:rPr>
        <w:t>a</w:t>
      </w:r>
      <w:r w:rsidR="00E20F74" w:rsidRPr="00191252">
        <w:rPr>
          <w:rFonts w:asciiTheme="majorHAnsi" w:hAnsiTheme="majorHAnsi"/>
          <w:sz w:val="21"/>
          <w:szCs w:val="21"/>
        </w:rPr>
        <w:t xml:space="preserve">, </w:t>
      </w:r>
      <w:r w:rsidR="0068297E" w:rsidRPr="00191252">
        <w:rPr>
          <w:rFonts w:asciiTheme="majorHAnsi" w:hAnsiTheme="majorHAnsi"/>
          <w:sz w:val="21"/>
          <w:szCs w:val="21"/>
        </w:rPr>
        <w:t>prema</w:t>
      </w:r>
      <w:r w:rsidR="00E20F74" w:rsidRPr="00191252">
        <w:rPr>
          <w:rFonts w:asciiTheme="majorHAnsi" w:hAnsiTheme="majorHAnsi"/>
          <w:sz w:val="21"/>
          <w:szCs w:val="21"/>
        </w:rPr>
        <w:t xml:space="preserve"> </w:t>
      </w:r>
      <w:r w:rsidR="0068297E" w:rsidRPr="00191252">
        <w:rPr>
          <w:rFonts w:asciiTheme="majorHAnsi" w:hAnsiTheme="majorHAnsi"/>
          <w:sz w:val="21"/>
          <w:szCs w:val="21"/>
        </w:rPr>
        <w:t>uslovima</w:t>
      </w:r>
      <w:r w:rsidR="00E20F74" w:rsidRPr="00191252">
        <w:rPr>
          <w:rFonts w:asciiTheme="majorHAnsi" w:hAnsiTheme="majorHAnsi"/>
          <w:sz w:val="21"/>
          <w:szCs w:val="21"/>
        </w:rPr>
        <w:t xml:space="preserve"> </w:t>
      </w:r>
      <w:r w:rsidR="0068297E" w:rsidRPr="00191252">
        <w:rPr>
          <w:rFonts w:asciiTheme="majorHAnsi" w:hAnsiTheme="majorHAnsi"/>
          <w:sz w:val="21"/>
          <w:szCs w:val="21"/>
        </w:rPr>
        <w:t>definisanim</w:t>
      </w:r>
      <w:r w:rsidR="00E20F74" w:rsidRPr="00191252">
        <w:rPr>
          <w:rFonts w:asciiTheme="majorHAnsi" w:hAnsiTheme="majorHAnsi"/>
          <w:sz w:val="21"/>
          <w:szCs w:val="21"/>
        </w:rPr>
        <w:t xml:space="preserve"> </w:t>
      </w:r>
      <w:r w:rsidR="0068297E" w:rsidRPr="00191252">
        <w:rPr>
          <w:rFonts w:asciiTheme="majorHAnsi" w:hAnsiTheme="majorHAnsi"/>
          <w:sz w:val="21"/>
          <w:szCs w:val="21"/>
        </w:rPr>
        <w:t>ovim</w:t>
      </w:r>
      <w:r w:rsidR="00E20F74" w:rsidRPr="00191252">
        <w:rPr>
          <w:rFonts w:asciiTheme="majorHAnsi" w:hAnsiTheme="majorHAnsi"/>
          <w:sz w:val="21"/>
          <w:szCs w:val="21"/>
        </w:rPr>
        <w:t xml:space="preserve"> </w:t>
      </w:r>
      <w:r w:rsidR="0068297E" w:rsidRPr="00191252">
        <w:rPr>
          <w:rFonts w:asciiTheme="majorHAnsi" w:hAnsiTheme="majorHAnsi"/>
          <w:sz w:val="21"/>
          <w:szCs w:val="21"/>
        </w:rPr>
        <w:t>pravilima</w:t>
      </w:r>
      <w:r w:rsidR="00E20F74" w:rsidRPr="00191252">
        <w:rPr>
          <w:rFonts w:asciiTheme="majorHAnsi" w:hAnsiTheme="majorHAnsi"/>
          <w:sz w:val="21"/>
          <w:szCs w:val="21"/>
        </w:rPr>
        <w:t>.</w:t>
      </w:r>
    </w:p>
    <w:p w:rsidR="00FF13DE" w:rsidRPr="00191252" w:rsidRDefault="00FF13DE" w:rsidP="00FF13DE">
      <w:pPr>
        <w:spacing w:line="240" w:lineRule="atLeast"/>
        <w:jc w:val="both"/>
        <w:rPr>
          <w:rFonts w:asciiTheme="majorHAnsi" w:hAnsiTheme="majorHAnsi"/>
          <w:sz w:val="21"/>
          <w:szCs w:val="21"/>
        </w:rPr>
      </w:pPr>
    </w:p>
    <w:p w:rsidR="00FA65B8" w:rsidRPr="00191252" w:rsidRDefault="0068297E" w:rsidP="00FF13DE">
      <w:pPr>
        <w:spacing w:line="240" w:lineRule="atLeast"/>
        <w:jc w:val="both"/>
        <w:rPr>
          <w:rFonts w:asciiTheme="majorHAnsi" w:hAnsiTheme="majorHAnsi"/>
          <w:sz w:val="21"/>
          <w:szCs w:val="21"/>
        </w:rPr>
      </w:pPr>
      <w:r w:rsidRPr="00191252">
        <w:rPr>
          <w:rFonts w:asciiTheme="majorHAnsi" w:hAnsiTheme="majorHAnsi"/>
          <w:sz w:val="21"/>
          <w:szCs w:val="21"/>
        </w:rPr>
        <w:t>Grant</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opštinski</w:t>
      </w:r>
      <w:r w:rsidR="00FA65B8" w:rsidRPr="00191252">
        <w:rPr>
          <w:rFonts w:asciiTheme="majorHAnsi" w:hAnsiTheme="majorHAnsi"/>
          <w:sz w:val="21"/>
          <w:szCs w:val="21"/>
        </w:rPr>
        <w:t xml:space="preserve"> </w:t>
      </w:r>
      <w:r w:rsidRPr="00191252">
        <w:rPr>
          <w:rFonts w:asciiTheme="majorHAnsi" w:hAnsiTheme="majorHAnsi"/>
          <w:sz w:val="21"/>
          <w:szCs w:val="21"/>
        </w:rPr>
        <w:t>učinak</w:t>
      </w:r>
      <w:r w:rsidR="00FA65B8" w:rsidRPr="00191252">
        <w:rPr>
          <w:rFonts w:asciiTheme="majorHAnsi" w:hAnsiTheme="majorHAnsi"/>
          <w:sz w:val="21"/>
          <w:szCs w:val="21"/>
        </w:rPr>
        <w:t xml:space="preserve"> (</w:t>
      </w:r>
      <w:r w:rsidR="00E62759" w:rsidRPr="00191252">
        <w:rPr>
          <w:rFonts w:asciiTheme="majorHAnsi" w:hAnsiTheme="majorHAnsi"/>
          <w:sz w:val="21"/>
          <w:szCs w:val="21"/>
        </w:rPr>
        <w:t>GOU</w:t>
      </w:r>
      <w:r w:rsidR="00FA65B8" w:rsidRPr="00191252">
        <w:rPr>
          <w:rFonts w:asciiTheme="majorHAnsi" w:hAnsiTheme="majorHAnsi"/>
          <w:sz w:val="21"/>
          <w:szCs w:val="21"/>
        </w:rPr>
        <w:t xml:space="preserve">) </w:t>
      </w:r>
      <w:r w:rsidRPr="00191252">
        <w:rPr>
          <w:rFonts w:asciiTheme="majorHAnsi" w:hAnsiTheme="majorHAnsi"/>
          <w:sz w:val="21"/>
          <w:szCs w:val="21"/>
        </w:rPr>
        <w:t>ima</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promoviše</w:t>
      </w:r>
      <w:r w:rsidR="00FA65B8" w:rsidRPr="00191252">
        <w:rPr>
          <w:rFonts w:asciiTheme="majorHAnsi" w:hAnsiTheme="majorHAnsi"/>
          <w:sz w:val="21"/>
          <w:szCs w:val="21"/>
        </w:rPr>
        <w:t xml:space="preserve"> </w:t>
      </w:r>
      <w:r w:rsidRPr="00191252">
        <w:rPr>
          <w:rFonts w:asciiTheme="majorHAnsi" w:hAnsiTheme="majorHAnsi"/>
          <w:sz w:val="21"/>
          <w:szCs w:val="21"/>
        </w:rPr>
        <w:t>konkurenciju</w:t>
      </w:r>
      <w:r w:rsidR="00FA65B8" w:rsidRPr="00191252">
        <w:rPr>
          <w:rFonts w:asciiTheme="majorHAnsi" w:hAnsiTheme="majorHAnsi"/>
          <w:sz w:val="21"/>
          <w:szCs w:val="21"/>
        </w:rPr>
        <w:t xml:space="preserve"> </w:t>
      </w:r>
      <w:r w:rsidRPr="00191252">
        <w:rPr>
          <w:rFonts w:asciiTheme="majorHAnsi" w:hAnsiTheme="majorHAnsi"/>
          <w:sz w:val="21"/>
          <w:szCs w:val="21"/>
        </w:rPr>
        <w:t>između</w:t>
      </w:r>
      <w:r w:rsidR="00FA65B8" w:rsidRPr="00191252">
        <w:rPr>
          <w:rFonts w:asciiTheme="majorHAnsi" w:hAnsiTheme="majorHAnsi"/>
          <w:sz w:val="21"/>
          <w:szCs w:val="21"/>
        </w:rPr>
        <w:t xml:space="preserve"> </w:t>
      </w:r>
      <w:r w:rsidRPr="00191252">
        <w:rPr>
          <w:rFonts w:asciiTheme="majorHAnsi" w:hAnsiTheme="majorHAnsi"/>
          <w:sz w:val="21"/>
          <w:szCs w:val="21"/>
        </w:rPr>
        <w:t>opština</w:t>
      </w:r>
      <w:r w:rsidR="00FA65B8" w:rsidRPr="00191252">
        <w:rPr>
          <w:rFonts w:asciiTheme="majorHAnsi" w:hAnsiTheme="majorHAnsi"/>
          <w:sz w:val="21"/>
          <w:szCs w:val="21"/>
        </w:rPr>
        <w:t xml:space="preserve">, </w:t>
      </w:r>
      <w:r w:rsidR="006A0B80" w:rsidRPr="00191252">
        <w:rPr>
          <w:rFonts w:asciiTheme="majorHAnsi" w:hAnsiTheme="majorHAnsi"/>
          <w:sz w:val="21"/>
          <w:szCs w:val="21"/>
        </w:rPr>
        <w:t>uz primenu</w:t>
      </w:r>
      <w:r w:rsidR="00FA65B8" w:rsidRPr="00191252">
        <w:rPr>
          <w:rFonts w:asciiTheme="majorHAnsi" w:hAnsiTheme="majorHAnsi"/>
          <w:sz w:val="21"/>
          <w:szCs w:val="21"/>
        </w:rPr>
        <w:t xml:space="preserve"> </w:t>
      </w:r>
      <w:r w:rsidRPr="00191252">
        <w:rPr>
          <w:rFonts w:asciiTheme="majorHAnsi" w:hAnsiTheme="majorHAnsi"/>
          <w:sz w:val="21"/>
          <w:szCs w:val="21"/>
        </w:rPr>
        <w:t>princip</w:t>
      </w:r>
      <w:r w:rsidR="006A0B80" w:rsidRPr="00191252">
        <w:rPr>
          <w:rFonts w:asciiTheme="majorHAnsi" w:hAnsiTheme="majorHAnsi"/>
          <w:sz w:val="21"/>
          <w:szCs w:val="21"/>
        </w:rPr>
        <w:t>a</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je</w:t>
      </w:r>
      <w:r w:rsidR="00FA65B8" w:rsidRPr="00191252">
        <w:rPr>
          <w:rFonts w:asciiTheme="majorHAnsi" w:hAnsiTheme="majorHAnsi"/>
          <w:sz w:val="21"/>
          <w:szCs w:val="21"/>
        </w:rPr>
        <w:t xml:space="preserve"> </w:t>
      </w:r>
      <w:r w:rsidRPr="00191252">
        <w:rPr>
          <w:rFonts w:asciiTheme="majorHAnsi" w:hAnsiTheme="majorHAnsi"/>
          <w:sz w:val="21"/>
          <w:szCs w:val="21"/>
        </w:rPr>
        <w:t>bo</w:t>
      </w:r>
      <w:r w:rsidR="00191252">
        <w:rPr>
          <w:rFonts w:asciiTheme="majorHAnsi" w:hAnsiTheme="majorHAnsi"/>
          <w:sz w:val="21"/>
          <w:szCs w:val="21"/>
        </w:rPr>
        <w:t>lj</w:t>
      </w:r>
      <w:r w:rsidRPr="00191252">
        <w:rPr>
          <w:rFonts w:asciiTheme="majorHAnsi" w:hAnsiTheme="majorHAnsi"/>
          <w:sz w:val="21"/>
          <w:szCs w:val="21"/>
        </w:rPr>
        <w:t>i</w:t>
      </w:r>
      <w:r w:rsidR="00FA65B8" w:rsidRPr="00191252">
        <w:rPr>
          <w:rFonts w:asciiTheme="majorHAnsi" w:hAnsiTheme="majorHAnsi"/>
          <w:sz w:val="21"/>
          <w:szCs w:val="21"/>
        </w:rPr>
        <w:t xml:space="preserve"> </w:t>
      </w:r>
      <w:r w:rsidRPr="00191252">
        <w:rPr>
          <w:rFonts w:asciiTheme="majorHAnsi" w:hAnsiTheme="majorHAnsi"/>
          <w:sz w:val="21"/>
          <w:szCs w:val="21"/>
        </w:rPr>
        <w:t>učinak</w:t>
      </w:r>
      <w:r w:rsidR="00FA65B8" w:rsidRPr="00191252">
        <w:rPr>
          <w:rFonts w:asciiTheme="majorHAnsi" w:hAnsiTheme="majorHAnsi"/>
          <w:sz w:val="21"/>
          <w:szCs w:val="21"/>
        </w:rPr>
        <w:t xml:space="preserve"> </w:t>
      </w:r>
      <w:r w:rsidRPr="00191252">
        <w:rPr>
          <w:rFonts w:asciiTheme="majorHAnsi" w:hAnsiTheme="majorHAnsi"/>
          <w:sz w:val="21"/>
          <w:szCs w:val="21"/>
        </w:rPr>
        <w:t>povezan</w:t>
      </w:r>
      <w:r w:rsidR="00FA65B8" w:rsidRPr="00191252">
        <w:rPr>
          <w:rFonts w:asciiTheme="majorHAnsi" w:hAnsiTheme="majorHAnsi"/>
          <w:sz w:val="21"/>
          <w:szCs w:val="21"/>
        </w:rPr>
        <w:t xml:space="preserve"> </w:t>
      </w:r>
      <w:r w:rsidRPr="00191252">
        <w:rPr>
          <w:rFonts w:asciiTheme="majorHAnsi" w:hAnsiTheme="majorHAnsi"/>
          <w:sz w:val="21"/>
          <w:szCs w:val="21"/>
        </w:rPr>
        <w:t>sa</w:t>
      </w:r>
      <w:r w:rsidR="00FA65B8" w:rsidRPr="00191252">
        <w:rPr>
          <w:rFonts w:asciiTheme="majorHAnsi" w:hAnsiTheme="majorHAnsi"/>
          <w:sz w:val="21"/>
          <w:szCs w:val="21"/>
        </w:rPr>
        <w:t xml:space="preserve"> </w:t>
      </w:r>
      <w:r w:rsidRPr="00191252">
        <w:rPr>
          <w:rFonts w:asciiTheme="majorHAnsi" w:hAnsiTheme="majorHAnsi"/>
          <w:sz w:val="21"/>
          <w:szCs w:val="21"/>
        </w:rPr>
        <w:t>većom</w:t>
      </w:r>
      <w:r w:rsidR="00FA65B8" w:rsidRPr="00191252">
        <w:rPr>
          <w:rFonts w:asciiTheme="majorHAnsi" w:hAnsiTheme="majorHAnsi"/>
          <w:sz w:val="21"/>
          <w:szCs w:val="21"/>
        </w:rPr>
        <w:t xml:space="preserve"> </w:t>
      </w:r>
      <w:r w:rsidRPr="00191252">
        <w:rPr>
          <w:rFonts w:asciiTheme="majorHAnsi" w:hAnsiTheme="majorHAnsi"/>
          <w:sz w:val="21"/>
          <w:szCs w:val="21"/>
        </w:rPr>
        <w:t>vrednošću</w:t>
      </w:r>
      <w:r w:rsidR="00FA65B8" w:rsidRPr="00191252">
        <w:rPr>
          <w:rFonts w:asciiTheme="majorHAnsi" w:hAnsiTheme="majorHAnsi"/>
          <w:sz w:val="21"/>
          <w:szCs w:val="21"/>
        </w:rPr>
        <w:t xml:space="preserve"> </w:t>
      </w:r>
      <w:r w:rsidRPr="00191252">
        <w:rPr>
          <w:rFonts w:asciiTheme="majorHAnsi" w:hAnsiTheme="majorHAnsi"/>
          <w:sz w:val="21"/>
          <w:szCs w:val="21"/>
        </w:rPr>
        <w:t>granta</w:t>
      </w:r>
      <w:r w:rsidR="00FA65B8" w:rsidRPr="00191252">
        <w:rPr>
          <w:rFonts w:asciiTheme="majorHAnsi" w:hAnsiTheme="majorHAnsi"/>
          <w:sz w:val="21"/>
          <w:szCs w:val="21"/>
        </w:rPr>
        <w:t xml:space="preserve">. </w:t>
      </w:r>
      <w:r w:rsidR="00F9795D" w:rsidRPr="00191252">
        <w:rPr>
          <w:rFonts w:asciiTheme="majorHAnsi" w:hAnsiTheme="majorHAnsi"/>
          <w:sz w:val="21"/>
          <w:szCs w:val="21"/>
        </w:rPr>
        <w:t>Nadalje</w:t>
      </w:r>
      <w:r w:rsidR="00FA65B8" w:rsidRPr="00191252">
        <w:rPr>
          <w:rFonts w:asciiTheme="majorHAnsi" w:hAnsiTheme="majorHAnsi"/>
          <w:sz w:val="21"/>
          <w:szCs w:val="21"/>
        </w:rPr>
        <w:t xml:space="preserve">, </w:t>
      </w:r>
      <w:r w:rsidR="00F9795D" w:rsidRPr="00191252">
        <w:rPr>
          <w:rFonts w:asciiTheme="majorHAnsi" w:hAnsiTheme="majorHAnsi"/>
          <w:sz w:val="21"/>
          <w:szCs w:val="21"/>
        </w:rPr>
        <w:t>GOU</w:t>
      </w:r>
      <w:r w:rsidR="00FA65B8" w:rsidRPr="00191252">
        <w:rPr>
          <w:rFonts w:asciiTheme="majorHAnsi" w:hAnsiTheme="majorHAnsi"/>
          <w:sz w:val="21"/>
          <w:szCs w:val="21"/>
        </w:rPr>
        <w:t xml:space="preserve"> </w:t>
      </w:r>
      <w:r w:rsidRPr="00191252">
        <w:rPr>
          <w:rFonts w:asciiTheme="majorHAnsi" w:hAnsiTheme="majorHAnsi"/>
          <w:sz w:val="21"/>
          <w:szCs w:val="21"/>
        </w:rPr>
        <w:t>ima</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podrži</w:t>
      </w:r>
      <w:r w:rsidR="00FA65B8" w:rsidRPr="00191252">
        <w:rPr>
          <w:rFonts w:asciiTheme="majorHAnsi" w:hAnsiTheme="majorHAnsi"/>
          <w:sz w:val="21"/>
          <w:szCs w:val="21"/>
        </w:rPr>
        <w:t xml:space="preserve"> </w:t>
      </w:r>
      <w:r w:rsidRPr="00191252">
        <w:rPr>
          <w:rFonts w:asciiTheme="majorHAnsi" w:hAnsiTheme="majorHAnsi"/>
          <w:sz w:val="21"/>
          <w:szCs w:val="21"/>
        </w:rPr>
        <w:t>opštine</w:t>
      </w:r>
      <w:r w:rsidR="00FA65B8" w:rsidRPr="00191252">
        <w:rPr>
          <w:rFonts w:asciiTheme="majorHAnsi" w:hAnsiTheme="majorHAnsi"/>
          <w:sz w:val="21"/>
          <w:szCs w:val="21"/>
        </w:rPr>
        <w:t xml:space="preserve"> </w:t>
      </w:r>
      <w:r w:rsidRPr="00191252">
        <w:rPr>
          <w:rFonts w:asciiTheme="majorHAnsi" w:hAnsiTheme="majorHAnsi"/>
          <w:sz w:val="21"/>
          <w:szCs w:val="21"/>
        </w:rPr>
        <w:t>na</w:t>
      </w:r>
      <w:r w:rsidR="00FA65B8" w:rsidRPr="00191252">
        <w:rPr>
          <w:rFonts w:asciiTheme="majorHAnsi" w:hAnsiTheme="majorHAnsi"/>
          <w:sz w:val="21"/>
          <w:szCs w:val="21"/>
        </w:rPr>
        <w:t xml:space="preserve"> </w:t>
      </w:r>
      <w:r w:rsidRPr="00191252">
        <w:rPr>
          <w:rFonts w:asciiTheme="majorHAnsi" w:hAnsiTheme="majorHAnsi"/>
          <w:sz w:val="21"/>
          <w:szCs w:val="21"/>
        </w:rPr>
        <w:t>dva</w:t>
      </w:r>
      <w:r w:rsidR="00FA65B8" w:rsidRPr="00191252">
        <w:rPr>
          <w:rFonts w:asciiTheme="majorHAnsi" w:hAnsiTheme="majorHAnsi"/>
          <w:sz w:val="21"/>
          <w:szCs w:val="21"/>
        </w:rPr>
        <w:t xml:space="preserve"> </w:t>
      </w:r>
      <w:r w:rsidRPr="00191252">
        <w:rPr>
          <w:rFonts w:asciiTheme="majorHAnsi" w:hAnsiTheme="majorHAnsi"/>
          <w:sz w:val="21"/>
          <w:szCs w:val="21"/>
        </w:rPr>
        <w:t>načina</w:t>
      </w:r>
      <w:r w:rsidR="00FA65B8" w:rsidRPr="00191252">
        <w:rPr>
          <w:rFonts w:asciiTheme="majorHAnsi" w:hAnsiTheme="majorHAnsi"/>
          <w:sz w:val="21"/>
          <w:szCs w:val="21"/>
        </w:rPr>
        <w:t xml:space="preserve">: </w:t>
      </w:r>
      <w:r w:rsidRPr="00191252">
        <w:rPr>
          <w:rFonts w:asciiTheme="majorHAnsi" w:hAnsiTheme="majorHAnsi"/>
          <w:sz w:val="21"/>
          <w:szCs w:val="21"/>
        </w:rPr>
        <w:t>prvo</w:t>
      </w:r>
      <w:r w:rsidR="00FA65B8" w:rsidRPr="00191252">
        <w:rPr>
          <w:rFonts w:asciiTheme="majorHAnsi" w:hAnsiTheme="majorHAnsi"/>
          <w:sz w:val="21"/>
          <w:szCs w:val="21"/>
        </w:rPr>
        <w:t xml:space="preserve">, </w:t>
      </w:r>
      <w:r w:rsidR="006A0B80" w:rsidRPr="00191252">
        <w:rPr>
          <w:rFonts w:asciiTheme="majorHAnsi" w:hAnsiTheme="majorHAnsi"/>
          <w:sz w:val="21"/>
          <w:szCs w:val="21"/>
        </w:rPr>
        <w:t>podsticanjem</w:t>
      </w:r>
      <w:r w:rsidR="00FA65B8" w:rsidRPr="00191252">
        <w:rPr>
          <w:rFonts w:asciiTheme="majorHAnsi" w:hAnsiTheme="majorHAnsi"/>
          <w:sz w:val="21"/>
          <w:szCs w:val="21"/>
        </w:rPr>
        <w:t xml:space="preserve"> </w:t>
      </w:r>
      <w:r w:rsidRPr="00191252">
        <w:rPr>
          <w:rFonts w:asciiTheme="majorHAnsi" w:hAnsiTheme="majorHAnsi"/>
          <w:sz w:val="21"/>
          <w:szCs w:val="21"/>
        </w:rPr>
        <w:t>opština</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poštuju</w:t>
      </w:r>
      <w:r w:rsidR="00FA65B8" w:rsidRPr="00191252">
        <w:rPr>
          <w:rFonts w:asciiTheme="majorHAnsi" w:hAnsiTheme="majorHAnsi"/>
          <w:sz w:val="21"/>
          <w:szCs w:val="21"/>
        </w:rPr>
        <w:t xml:space="preserve"> </w:t>
      </w:r>
      <w:r w:rsidRPr="00191252">
        <w:rPr>
          <w:rFonts w:asciiTheme="majorHAnsi" w:hAnsiTheme="majorHAnsi"/>
          <w:sz w:val="21"/>
          <w:szCs w:val="21"/>
        </w:rPr>
        <w:t>minimalne</w:t>
      </w:r>
      <w:r w:rsidR="00FA65B8" w:rsidRPr="00191252">
        <w:rPr>
          <w:rFonts w:asciiTheme="majorHAnsi" w:hAnsiTheme="majorHAnsi"/>
          <w:sz w:val="21"/>
          <w:szCs w:val="21"/>
        </w:rPr>
        <w:t xml:space="preserve"> </w:t>
      </w:r>
      <w:r w:rsidRPr="00191252">
        <w:rPr>
          <w:rFonts w:asciiTheme="majorHAnsi" w:hAnsiTheme="majorHAnsi"/>
          <w:sz w:val="21"/>
          <w:szCs w:val="21"/>
        </w:rPr>
        <w:t>zakonske</w:t>
      </w:r>
      <w:r w:rsidR="00FA65B8" w:rsidRPr="00191252">
        <w:rPr>
          <w:rFonts w:asciiTheme="majorHAnsi" w:hAnsiTheme="majorHAnsi"/>
          <w:sz w:val="21"/>
          <w:szCs w:val="21"/>
        </w:rPr>
        <w:t xml:space="preserve"> </w:t>
      </w:r>
      <w:r w:rsidRPr="00191252">
        <w:rPr>
          <w:rFonts w:asciiTheme="majorHAnsi" w:hAnsiTheme="majorHAnsi"/>
          <w:sz w:val="21"/>
          <w:szCs w:val="21"/>
        </w:rPr>
        <w:t>standarde</w:t>
      </w:r>
      <w:r w:rsidR="00FA65B8" w:rsidRPr="00191252">
        <w:rPr>
          <w:rFonts w:asciiTheme="majorHAnsi" w:hAnsiTheme="majorHAnsi"/>
          <w:sz w:val="21"/>
          <w:szCs w:val="21"/>
        </w:rPr>
        <w:t xml:space="preserve"> (</w:t>
      </w:r>
      <w:r w:rsidRPr="00191252">
        <w:rPr>
          <w:rFonts w:asciiTheme="majorHAnsi" w:hAnsiTheme="majorHAnsi"/>
          <w:sz w:val="21"/>
          <w:szCs w:val="21"/>
        </w:rPr>
        <w:t>osnovne</w:t>
      </w:r>
      <w:r w:rsidR="00FA65B8" w:rsidRPr="00191252">
        <w:rPr>
          <w:rFonts w:asciiTheme="majorHAnsi" w:hAnsiTheme="majorHAnsi"/>
          <w:sz w:val="21"/>
          <w:szCs w:val="21"/>
        </w:rPr>
        <w:t xml:space="preserve"> </w:t>
      </w:r>
      <w:r w:rsidRPr="00191252">
        <w:rPr>
          <w:rFonts w:asciiTheme="majorHAnsi" w:hAnsiTheme="majorHAnsi"/>
          <w:sz w:val="21"/>
          <w:szCs w:val="21"/>
        </w:rPr>
        <w:t>standarde</w:t>
      </w:r>
      <w:r w:rsidR="00FA65B8" w:rsidRPr="00191252">
        <w:rPr>
          <w:rFonts w:asciiTheme="majorHAnsi" w:hAnsiTheme="majorHAnsi"/>
          <w:sz w:val="21"/>
          <w:szCs w:val="21"/>
        </w:rPr>
        <w:t xml:space="preserve">); </w:t>
      </w:r>
      <w:r w:rsidRPr="00191252">
        <w:rPr>
          <w:rFonts w:asciiTheme="majorHAnsi" w:hAnsiTheme="majorHAnsi"/>
          <w:sz w:val="21"/>
          <w:szCs w:val="21"/>
        </w:rPr>
        <w:t>drugo</w:t>
      </w:r>
      <w:r w:rsidR="00FA65B8" w:rsidRPr="00191252">
        <w:rPr>
          <w:rFonts w:asciiTheme="majorHAnsi" w:hAnsiTheme="majorHAnsi"/>
          <w:sz w:val="21"/>
          <w:szCs w:val="21"/>
        </w:rPr>
        <w:t xml:space="preserve">, </w:t>
      </w:r>
      <w:r w:rsidRPr="00191252">
        <w:rPr>
          <w:rFonts w:asciiTheme="majorHAnsi" w:hAnsiTheme="majorHAnsi"/>
          <w:sz w:val="21"/>
          <w:szCs w:val="21"/>
        </w:rPr>
        <w:t>stimulisanjem</w:t>
      </w:r>
      <w:r w:rsidR="00FA65B8" w:rsidRPr="00191252">
        <w:rPr>
          <w:rFonts w:asciiTheme="majorHAnsi" w:hAnsiTheme="majorHAnsi"/>
          <w:sz w:val="21"/>
          <w:szCs w:val="21"/>
        </w:rPr>
        <w:t xml:space="preserve"> „</w:t>
      </w:r>
      <w:r w:rsidRPr="00191252">
        <w:rPr>
          <w:rFonts w:asciiTheme="majorHAnsi" w:hAnsiTheme="majorHAnsi"/>
          <w:sz w:val="21"/>
          <w:szCs w:val="21"/>
        </w:rPr>
        <w:t>stvarnog</w:t>
      </w:r>
      <w:r w:rsidR="00FA65B8" w:rsidRPr="00191252">
        <w:rPr>
          <w:rFonts w:asciiTheme="majorHAnsi" w:hAnsiTheme="majorHAnsi"/>
          <w:sz w:val="21"/>
          <w:szCs w:val="21"/>
        </w:rPr>
        <w:t xml:space="preserve">“ </w:t>
      </w:r>
      <w:r w:rsidRPr="00191252">
        <w:rPr>
          <w:rFonts w:asciiTheme="majorHAnsi" w:hAnsiTheme="majorHAnsi"/>
          <w:sz w:val="21"/>
          <w:szCs w:val="21"/>
        </w:rPr>
        <w:t>učinka</w:t>
      </w:r>
      <w:r w:rsidR="00FA65B8" w:rsidRPr="00191252">
        <w:rPr>
          <w:rFonts w:asciiTheme="majorHAnsi" w:hAnsiTheme="majorHAnsi"/>
          <w:sz w:val="21"/>
          <w:szCs w:val="21"/>
        </w:rPr>
        <w:t xml:space="preserve"> </w:t>
      </w:r>
      <w:r w:rsidRPr="00191252">
        <w:rPr>
          <w:rFonts w:asciiTheme="majorHAnsi" w:hAnsiTheme="majorHAnsi"/>
          <w:sz w:val="21"/>
          <w:szCs w:val="21"/>
        </w:rPr>
        <w:t>koji</w:t>
      </w:r>
      <w:r w:rsidR="00FA65B8" w:rsidRPr="00191252">
        <w:rPr>
          <w:rFonts w:asciiTheme="majorHAnsi" w:hAnsiTheme="majorHAnsi"/>
          <w:sz w:val="21"/>
          <w:szCs w:val="21"/>
        </w:rPr>
        <w:t xml:space="preserve"> </w:t>
      </w:r>
      <w:r w:rsidRPr="00191252">
        <w:rPr>
          <w:rFonts w:asciiTheme="majorHAnsi" w:hAnsiTheme="majorHAnsi"/>
          <w:sz w:val="21"/>
          <w:szCs w:val="21"/>
        </w:rPr>
        <w:t>prevazilazi</w:t>
      </w:r>
      <w:r w:rsidR="00FA65B8" w:rsidRPr="00191252">
        <w:rPr>
          <w:rFonts w:asciiTheme="majorHAnsi" w:hAnsiTheme="majorHAnsi"/>
          <w:sz w:val="21"/>
          <w:szCs w:val="21"/>
        </w:rPr>
        <w:t xml:space="preserve"> </w:t>
      </w:r>
      <w:r w:rsidRPr="00191252">
        <w:rPr>
          <w:rFonts w:asciiTheme="majorHAnsi" w:hAnsiTheme="majorHAnsi"/>
          <w:sz w:val="21"/>
          <w:szCs w:val="21"/>
        </w:rPr>
        <w:t>zakonske</w:t>
      </w:r>
      <w:r w:rsidR="00FA65B8" w:rsidRPr="00191252">
        <w:rPr>
          <w:rFonts w:asciiTheme="majorHAnsi" w:hAnsiTheme="majorHAnsi"/>
          <w:sz w:val="21"/>
          <w:szCs w:val="21"/>
        </w:rPr>
        <w:t xml:space="preserve"> („</w:t>
      </w:r>
      <w:r w:rsidRPr="00191252">
        <w:rPr>
          <w:rFonts w:asciiTheme="majorHAnsi" w:hAnsiTheme="majorHAnsi"/>
          <w:sz w:val="21"/>
          <w:szCs w:val="21"/>
        </w:rPr>
        <w:t>obavezne</w:t>
      </w:r>
      <w:r w:rsidR="00FA65B8" w:rsidRPr="00191252">
        <w:rPr>
          <w:rFonts w:asciiTheme="majorHAnsi" w:hAnsiTheme="majorHAnsi"/>
          <w:sz w:val="21"/>
          <w:szCs w:val="21"/>
        </w:rPr>
        <w:t xml:space="preserve">“) </w:t>
      </w:r>
      <w:r w:rsidR="006C0955">
        <w:rPr>
          <w:rFonts w:asciiTheme="majorHAnsi" w:hAnsiTheme="majorHAnsi"/>
          <w:sz w:val="21"/>
          <w:szCs w:val="21"/>
        </w:rPr>
        <w:t>uslove</w:t>
      </w:r>
      <w:r w:rsidR="00FA65B8" w:rsidRPr="00191252">
        <w:rPr>
          <w:rFonts w:asciiTheme="majorHAnsi" w:hAnsiTheme="majorHAnsi"/>
          <w:sz w:val="21"/>
          <w:szCs w:val="21"/>
        </w:rPr>
        <w:t>.</w:t>
      </w:r>
    </w:p>
    <w:p w:rsidR="00F9795D" w:rsidRPr="00191252" w:rsidRDefault="00F9795D" w:rsidP="00FF13DE">
      <w:pPr>
        <w:spacing w:line="240" w:lineRule="atLeast"/>
        <w:jc w:val="both"/>
        <w:rPr>
          <w:rFonts w:asciiTheme="majorHAnsi" w:hAnsiTheme="majorHAnsi"/>
          <w:sz w:val="21"/>
          <w:szCs w:val="21"/>
        </w:rPr>
      </w:pPr>
    </w:p>
    <w:p w:rsidR="00FA65B8" w:rsidRPr="00191252" w:rsidRDefault="00F9795D" w:rsidP="00FF13DE">
      <w:pPr>
        <w:spacing w:line="240" w:lineRule="atLeast"/>
        <w:jc w:val="both"/>
        <w:rPr>
          <w:rFonts w:asciiTheme="majorHAnsi" w:hAnsiTheme="majorHAnsi"/>
          <w:sz w:val="21"/>
          <w:szCs w:val="21"/>
        </w:rPr>
      </w:pPr>
      <w:r w:rsidRPr="00191252">
        <w:rPr>
          <w:rFonts w:asciiTheme="majorHAnsi" w:hAnsiTheme="majorHAnsi"/>
          <w:sz w:val="21"/>
          <w:szCs w:val="21"/>
        </w:rPr>
        <w:t>GOU</w:t>
      </w:r>
      <w:r w:rsidR="00FA65B8" w:rsidRPr="00191252">
        <w:rPr>
          <w:rFonts w:asciiTheme="majorHAnsi" w:hAnsiTheme="majorHAnsi"/>
          <w:sz w:val="21"/>
          <w:szCs w:val="21"/>
        </w:rPr>
        <w:t xml:space="preserve"> </w:t>
      </w:r>
      <w:r w:rsidR="0068297E" w:rsidRPr="00191252">
        <w:rPr>
          <w:rFonts w:asciiTheme="majorHAnsi" w:hAnsiTheme="majorHAnsi"/>
          <w:sz w:val="21"/>
          <w:szCs w:val="21"/>
        </w:rPr>
        <w:t>se</w:t>
      </w:r>
      <w:r w:rsidR="00FA65B8" w:rsidRPr="00191252">
        <w:rPr>
          <w:rFonts w:asciiTheme="majorHAnsi" w:hAnsiTheme="majorHAnsi"/>
          <w:sz w:val="21"/>
          <w:szCs w:val="21"/>
        </w:rPr>
        <w:t xml:space="preserve"> </w:t>
      </w:r>
      <w:r w:rsidR="0068297E" w:rsidRPr="00191252">
        <w:rPr>
          <w:rFonts w:asciiTheme="majorHAnsi" w:hAnsiTheme="majorHAnsi"/>
          <w:sz w:val="21"/>
          <w:szCs w:val="21"/>
        </w:rPr>
        <w:t>zasniva</w:t>
      </w:r>
      <w:r w:rsidR="00FA65B8" w:rsidRPr="00191252">
        <w:rPr>
          <w:rFonts w:asciiTheme="majorHAnsi" w:hAnsiTheme="majorHAnsi"/>
          <w:sz w:val="21"/>
          <w:szCs w:val="21"/>
        </w:rPr>
        <w:t xml:space="preserve"> </w:t>
      </w:r>
      <w:r w:rsidR="0068297E" w:rsidRPr="00191252">
        <w:rPr>
          <w:rFonts w:asciiTheme="majorHAnsi" w:hAnsiTheme="majorHAnsi"/>
          <w:sz w:val="21"/>
          <w:szCs w:val="21"/>
        </w:rPr>
        <w:t>na</w:t>
      </w:r>
      <w:r w:rsidR="00FA65B8" w:rsidRPr="00191252">
        <w:rPr>
          <w:rFonts w:asciiTheme="majorHAnsi" w:hAnsiTheme="majorHAnsi"/>
          <w:sz w:val="21"/>
          <w:szCs w:val="21"/>
        </w:rPr>
        <w:t xml:space="preserve"> </w:t>
      </w:r>
      <w:r w:rsidR="0068297E" w:rsidRPr="00191252">
        <w:rPr>
          <w:rFonts w:asciiTheme="majorHAnsi" w:hAnsiTheme="majorHAnsi"/>
          <w:sz w:val="21"/>
          <w:szCs w:val="21"/>
        </w:rPr>
        <w:t>sledećim</w:t>
      </w:r>
      <w:r w:rsidR="00FA65B8" w:rsidRPr="00191252">
        <w:rPr>
          <w:rFonts w:asciiTheme="majorHAnsi" w:hAnsiTheme="majorHAnsi"/>
          <w:sz w:val="21"/>
          <w:szCs w:val="21"/>
        </w:rPr>
        <w:t xml:space="preserve"> </w:t>
      </w:r>
      <w:r w:rsidR="0068297E" w:rsidRPr="00191252">
        <w:rPr>
          <w:rFonts w:asciiTheme="majorHAnsi" w:hAnsiTheme="majorHAnsi"/>
          <w:sz w:val="21"/>
          <w:szCs w:val="21"/>
        </w:rPr>
        <w:t>principima</w:t>
      </w:r>
      <w:r w:rsidR="00FA65B8" w:rsidRPr="00191252">
        <w:rPr>
          <w:rFonts w:asciiTheme="majorHAnsi" w:hAnsiTheme="majorHAnsi"/>
          <w:sz w:val="21"/>
          <w:szCs w:val="21"/>
        </w:rPr>
        <w:t>:</w:t>
      </w:r>
    </w:p>
    <w:p w:rsidR="00FA65B8" w:rsidRPr="00191252" w:rsidRDefault="0068297E" w:rsidP="00FF13DE">
      <w:pPr>
        <w:pStyle w:val="ListParagraph"/>
        <w:numPr>
          <w:ilvl w:val="0"/>
          <w:numId w:val="30"/>
        </w:numPr>
        <w:spacing w:after="0" w:line="240" w:lineRule="atLeast"/>
        <w:jc w:val="both"/>
        <w:rPr>
          <w:rFonts w:asciiTheme="majorHAnsi" w:hAnsiTheme="majorHAnsi"/>
          <w:sz w:val="21"/>
          <w:szCs w:val="21"/>
        </w:rPr>
      </w:pPr>
      <w:r w:rsidRPr="00191252">
        <w:rPr>
          <w:rFonts w:asciiTheme="majorHAnsi" w:hAnsiTheme="majorHAnsi"/>
          <w:sz w:val="21"/>
          <w:szCs w:val="21"/>
        </w:rPr>
        <w:t>Opštine</w:t>
      </w:r>
      <w:r w:rsidR="00FA65B8" w:rsidRPr="00191252">
        <w:rPr>
          <w:rFonts w:asciiTheme="majorHAnsi" w:hAnsiTheme="majorHAnsi"/>
          <w:sz w:val="21"/>
          <w:szCs w:val="21"/>
        </w:rPr>
        <w:t xml:space="preserve"> </w:t>
      </w:r>
      <w:r w:rsidRPr="00191252">
        <w:rPr>
          <w:rFonts w:asciiTheme="majorHAnsi" w:hAnsiTheme="majorHAnsi"/>
          <w:sz w:val="21"/>
          <w:szCs w:val="21"/>
        </w:rPr>
        <w:t>moraju</w:t>
      </w:r>
      <w:r w:rsidR="00FA65B8" w:rsidRPr="00191252">
        <w:rPr>
          <w:rFonts w:asciiTheme="majorHAnsi" w:hAnsiTheme="majorHAnsi"/>
          <w:sz w:val="21"/>
          <w:szCs w:val="21"/>
        </w:rPr>
        <w:t xml:space="preserve"> </w:t>
      </w:r>
      <w:r w:rsidRPr="00191252">
        <w:rPr>
          <w:rFonts w:asciiTheme="majorHAnsi" w:hAnsiTheme="majorHAnsi"/>
          <w:sz w:val="21"/>
          <w:szCs w:val="21"/>
        </w:rPr>
        <w:t>ispuniti</w:t>
      </w:r>
      <w:r w:rsidR="00FA65B8" w:rsidRPr="00191252">
        <w:rPr>
          <w:rFonts w:asciiTheme="majorHAnsi" w:hAnsiTheme="majorHAnsi"/>
          <w:sz w:val="21"/>
          <w:szCs w:val="21"/>
        </w:rPr>
        <w:t xml:space="preserve"> </w:t>
      </w:r>
      <w:r w:rsidRPr="00191252">
        <w:rPr>
          <w:rFonts w:asciiTheme="majorHAnsi" w:hAnsiTheme="majorHAnsi"/>
          <w:sz w:val="21"/>
          <w:szCs w:val="21"/>
        </w:rPr>
        <w:t>niz</w:t>
      </w:r>
      <w:r w:rsidR="00FA65B8" w:rsidRPr="00191252">
        <w:rPr>
          <w:rFonts w:asciiTheme="majorHAnsi" w:hAnsiTheme="majorHAnsi"/>
          <w:sz w:val="21"/>
          <w:szCs w:val="21"/>
        </w:rPr>
        <w:t xml:space="preserve"> </w:t>
      </w:r>
      <w:r w:rsidRPr="00191252">
        <w:rPr>
          <w:rFonts w:asciiTheme="majorHAnsi" w:hAnsiTheme="majorHAnsi"/>
          <w:sz w:val="21"/>
          <w:szCs w:val="21"/>
        </w:rPr>
        <w:t>minimalnih</w:t>
      </w:r>
      <w:r w:rsidR="00FA65B8" w:rsidRPr="00191252">
        <w:rPr>
          <w:rFonts w:asciiTheme="majorHAnsi" w:hAnsiTheme="majorHAnsi"/>
          <w:sz w:val="21"/>
          <w:szCs w:val="21"/>
        </w:rPr>
        <w:t xml:space="preserve"> </w:t>
      </w:r>
      <w:r w:rsidRPr="00191252">
        <w:rPr>
          <w:rFonts w:asciiTheme="majorHAnsi" w:hAnsiTheme="majorHAnsi"/>
          <w:sz w:val="21"/>
          <w:szCs w:val="21"/>
        </w:rPr>
        <w:t>uslova</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bi</w:t>
      </w:r>
      <w:r w:rsidR="00FA65B8" w:rsidRPr="00191252">
        <w:rPr>
          <w:rFonts w:asciiTheme="majorHAnsi" w:hAnsiTheme="majorHAnsi"/>
          <w:sz w:val="21"/>
          <w:szCs w:val="21"/>
        </w:rPr>
        <w:t xml:space="preserve"> </w:t>
      </w:r>
      <w:r w:rsidRPr="00191252">
        <w:rPr>
          <w:rFonts w:asciiTheme="majorHAnsi" w:hAnsiTheme="majorHAnsi"/>
          <w:sz w:val="21"/>
          <w:szCs w:val="21"/>
        </w:rPr>
        <w:t>se</w:t>
      </w:r>
      <w:r w:rsidR="00FA65B8" w:rsidRPr="00191252">
        <w:rPr>
          <w:rFonts w:asciiTheme="majorHAnsi" w:hAnsiTheme="majorHAnsi"/>
          <w:sz w:val="21"/>
          <w:szCs w:val="21"/>
        </w:rPr>
        <w:t xml:space="preserve"> </w:t>
      </w:r>
      <w:r w:rsidRPr="00191252">
        <w:rPr>
          <w:rFonts w:asciiTheme="majorHAnsi" w:hAnsiTheme="majorHAnsi"/>
          <w:sz w:val="21"/>
          <w:szCs w:val="21"/>
        </w:rPr>
        <w:t>kvalifikovale</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grant</w:t>
      </w:r>
      <w:r w:rsidR="00FA65B8" w:rsidRPr="00191252">
        <w:rPr>
          <w:rFonts w:asciiTheme="majorHAnsi" w:hAnsiTheme="majorHAnsi"/>
          <w:sz w:val="21"/>
          <w:szCs w:val="21"/>
        </w:rPr>
        <w:t xml:space="preserve"> </w:t>
      </w:r>
      <w:r w:rsidRPr="00191252">
        <w:rPr>
          <w:rFonts w:asciiTheme="majorHAnsi" w:hAnsiTheme="majorHAnsi"/>
          <w:sz w:val="21"/>
          <w:szCs w:val="21"/>
        </w:rPr>
        <w:t>na</w:t>
      </w:r>
      <w:r w:rsidR="00FA65B8" w:rsidRPr="00191252">
        <w:rPr>
          <w:rFonts w:asciiTheme="majorHAnsi" w:hAnsiTheme="majorHAnsi"/>
          <w:sz w:val="21"/>
          <w:szCs w:val="21"/>
        </w:rPr>
        <w:t xml:space="preserve"> </w:t>
      </w:r>
      <w:r w:rsidRPr="00191252">
        <w:rPr>
          <w:rFonts w:asciiTheme="majorHAnsi" w:hAnsiTheme="majorHAnsi"/>
          <w:sz w:val="21"/>
          <w:szCs w:val="21"/>
        </w:rPr>
        <w:t>godišnjem</w:t>
      </w:r>
      <w:r w:rsidR="00FA65B8" w:rsidRPr="00191252">
        <w:rPr>
          <w:rFonts w:asciiTheme="majorHAnsi" w:hAnsiTheme="majorHAnsi"/>
          <w:sz w:val="21"/>
          <w:szCs w:val="21"/>
        </w:rPr>
        <w:t xml:space="preserve"> </w:t>
      </w:r>
      <w:r w:rsidRPr="00191252">
        <w:rPr>
          <w:rFonts w:asciiTheme="majorHAnsi" w:hAnsiTheme="majorHAnsi"/>
          <w:sz w:val="21"/>
          <w:szCs w:val="21"/>
        </w:rPr>
        <w:t>nivou</w:t>
      </w:r>
      <w:r w:rsidR="00FA65B8" w:rsidRPr="00191252">
        <w:rPr>
          <w:rFonts w:asciiTheme="majorHAnsi" w:hAnsiTheme="majorHAnsi"/>
          <w:sz w:val="21"/>
          <w:szCs w:val="21"/>
        </w:rPr>
        <w:t>;</w:t>
      </w:r>
    </w:p>
    <w:p w:rsidR="00FA65B8" w:rsidRPr="00191252" w:rsidRDefault="0068297E" w:rsidP="00FF13DE">
      <w:pPr>
        <w:pStyle w:val="ListParagraph"/>
        <w:numPr>
          <w:ilvl w:val="0"/>
          <w:numId w:val="30"/>
        </w:numPr>
        <w:spacing w:after="0" w:line="240" w:lineRule="atLeast"/>
        <w:jc w:val="both"/>
        <w:rPr>
          <w:rFonts w:asciiTheme="majorHAnsi" w:hAnsiTheme="majorHAnsi"/>
          <w:color w:val="000000" w:themeColor="text1"/>
          <w:sz w:val="21"/>
          <w:szCs w:val="21"/>
        </w:rPr>
      </w:pP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sve</w:t>
      </w:r>
      <w:r w:rsidR="00FA65B8" w:rsidRPr="00191252">
        <w:rPr>
          <w:rFonts w:asciiTheme="majorHAnsi" w:hAnsiTheme="majorHAnsi"/>
          <w:sz w:val="21"/>
          <w:szCs w:val="21"/>
        </w:rPr>
        <w:t xml:space="preserve"> </w:t>
      </w:r>
      <w:r w:rsidRPr="00191252">
        <w:rPr>
          <w:rFonts w:asciiTheme="majorHAnsi" w:hAnsiTheme="majorHAnsi"/>
          <w:sz w:val="21"/>
          <w:szCs w:val="21"/>
        </w:rPr>
        <w:t>opštine</w:t>
      </w:r>
      <w:r w:rsidR="00FA65B8" w:rsidRPr="00191252">
        <w:rPr>
          <w:rFonts w:asciiTheme="majorHAnsi" w:hAnsiTheme="majorHAnsi"/>
          <w:sz w:val="21"/>
          <w:szCs w:val="21"/>
        </w:rPr>
        <w:t xml:space="preserve"> </w:t>
      </w:r>
      <w:r w:rsidRPr="00191252">
        <w:rPr>
          <w:rFonts w:asciiTheme="majorHAnsi" w:hAnsiTheme="majorHAnsi"/>
          <w:sz w:val="21"/>
          <w:szCs w:val="21"/>
        </w:rPr>
        <w:t>koje</w:t>
      </w:r>
      <w:r w:rsidR="00FA65B8" w:rsidRPr="00191252">
        <w:rPr>
          <w:rFonts w:asciiTheme="majorHAnsi" w:hAnsiTheme="majorHAnsi"/>
          <w:sz w:val="21"/>
          <w:szCs w:val="21"/>
        </w:rPr>
        <w:t xml:space="preserve"> </w:t>
      </w:r>
      <w:r w:rsidRPr="00191252">
        <w:rPr>
          <w:rFonts w:asciiTheme="majorHAnsi" w:hAnsiTheme="majorHAnsi"/>
          <w:sz w:val="21"/>
          <w:szCs w:val="21"/>
        </w:rPr>
        <w:t>su</w:t>
      </w:r>
      <w:r w:rsidR="00FA65B8" w:rsidRPr="00191252">
        <w:rPr>
          <w:rFonts w:asciiTheme="majorHAnsi" w:hAnsiTheme="majorHAnsi"/>
          <w:sz w:val="21"/>
          <w:szCs w:val="21"/>
        </w:rPr>
        <w:t xml:space="preserve"> </w:t>
      </w:r>
      <w:r w:rsidRPr="00191252">
        <w:rPr>
          <w:rFonts w:asciiTheme="majorHAnsi" w:hAnsiTheme="majorHAnsi"/>
          <w:sz w:val="21"/>
          <w:szCs w:val="21"/>
        </w:rPr>
        <w:t>ispunile</w:t>
      </w:r>
      <w:r w:rsidR="00FA65B8" w:rsidRPr="00191252">
        <w:rPr>
          <w:rFonts w:asciiTheme="majorHAnsi" w:hAnsiTheme="majorHAnsi"/>
          <w:sz w:val="21"/>
          <w:szCs w:val="21"/>
        </w:rPr>
        <w:t xml:space="preserve"> </w:t>
      </w:r>
      <w:r w:rsidRPr="00191252">
        <w:rPr>
          <w:rFonts w:asciiTheme="majorHAnsi" w:hAnsiTheme="majorHAnsi"/>
          <w:sz w:val="21"/>
          <w:szCs w:val="21"/>
        </w:rPr>
        <w:t>minimalne</w:t>
      </w:r>
      <w:r w:rsidR="00FA65B8" w:rsidRPr="00191252">
        <w:rPr>
          <w:rFonts w:asciiTheme="majorHAnsi" w:hAnsiTheme="majorHAnsi"/>
          <w:sz w:val="21"/>
          <w:szCs w:val="21"/>
        </w:rPr>
        <w:t xml:space="preserve"> </w:t>
      </w:r>
      <w:r w:rsidRPr="00191252">
        <w:rPr>
          <w:rFonts w:asciiTheme="majorHAnsi" w:hAnsiTheme="majorHAnsi"/>
          <w:sz w:val="21"/>
          <w:szCs w:val="21"/>
        </w:rPr>
        <w:t>uslove</w:t>
      </w:r>
      <w:r w:rsidR="00FA65B8" w:rsidRPr="00191252">
        <w:rPr>
          <w:rFonts w:asciiTheme="majorHAnsi" w:hAnsiTheme="majorHAnsi"/>
          <w:sz w:val="21"/>
          <w:szCs w:val="21"/>
        </w:rPr>
        <w:t xml:space="preserve">, </w:t>
      </w:r>
      <w:r w:rsidRPr="00191252">
        <w:rPr>
          <w:rFonts w:asciiTheme="majorHAnsi" w:hAnsiTheme="majorHAnsi"/>
          <w:sz w:val="21"/>
          <w:szCs w:val="21"/>
        </w:rPr>
        <w:t>iznos</w:t>
      </w:r>
      <w:r w:rsidR="00FA65B8" w:rsidRPr="00191252">
        <w:rPr>
          <w:rFonts w:asciiTheme="majorHAnsi" w:hAnsiTheme="majorHAnsi"/>
          <w:sz w:val="21"/>
          <w:szCs w:val="21"/>
        </w:rPr>
        <w:t xml:space="preserve"> </w:t>
      </w:r>
      <w:r w:rsidRPr="00191252">
        <w:rPr>
          <w:rFonts w:asciiTheme="majorHAnsi" w:hAnsiTheme="majorHAnsi"/>
          <w:sz w:val="21"/>
          <w:szCs w:val="21"/>
        </w:rPr>
        <w:t>granta</w:t>
      </w:r>
      <w:r w:rsidR="00FA65B8" w:rsidRPr="00191252">
        <w:rPr>
          <w:rFonts w:asciiTheme="majorHAnsi" w:hAnsiTheme="majorHAnsi"/>
          <w:sz w:val="21"/>
          <w:szCs w:val="21"/>
        </w:rPr>
        <w:t xml:space="preserve"> </w:t>
      </w:r>
      <w:r w:rsidRPr="00191252">
        <w:rPr>
          <w:rFonts w:asciiTheme="majorHAnsi" w:hAnsiTheme="majorHAnsi"/>
          <w:sz w:val="21"/>
          <w:szCs w:val="21"/>
        </w:rPr>
        <w:t>koji</w:t>
      </w:r>
      <w:r w:rsidR="00FA65B8" w:rsidRPr="00191252">
        <w:rPr>
          <w:rFonts w:asciiTheme="majorHAnsi" w:hAnsiTheme="majorHAnsi"/>
          <w:sz w:val="21"/>
          <w:szCs w:val="21"/>
        </w:rPr>
        <w:t xml:space="preserve"> </w:t>
      </w:r>
      <w:r w:rsidRPr="00191252">
        <w:rPr>
          <w:rFonts w:asciiTheme="majorHAnsi" w:hAnsiTheme="majorHAnsi"/>
          <w:sz w:val="21"/>
          <w:szCs w:val="21"/>
        </w:rPr>
        <w:t>svaka</w:t>
      </w:r>
      <w:r w:rsidR="00FA65B8" w:rsidRPr="00191252">
        <w:rPr>
          <w:rFonts w:asciiTheme="majorHAnsi" w:hAnsiTheme="majorHAnsi"/>
          <w:sz w:val="21"/>
          <w:szCs w:val="21"/>
        </w:rPr>
        <w:t xml:space="preserve"> </w:t>
      </w:r>
      <w:r w:rsidRPr="00191252">
        <w:rPr>
          <w:rFonts w:asciiTheme="majorHAnsi" w:hAnsiTheme="majorHAnsi"/>
          <w:sz w:val="21"/>
          <w:szCs w:val="21"/>
        </w:rPr>
        <w:t>opština</w:t>
      </w:r>
      <w:r w:rsidR="00FA65B8" w:rsidRPr="00191252">
        <w:rPr>
          <w:rFonts w:asciiTheme="majorHAnsi" w:hAnsiTheme="majorHAnsi"/>
          <w:sz w:val="21"/>
          <w:szCs w:val="21"/>
        </w:rPr>
        <w:t xml:space="preserve"> </w:t>
      </w:r>
      <w:r w:rsidRPr="00191252">
        <w:rPr>
          <w:rFonts w:asciiTheme="majorHAnsi" w:hAnsiTheme="majorHAnsi"/>
          <w:sz w:val="21"/>
          <w:szCs w:val="21"/>
        </w:rPr>
        <w:t>dobija</w:t>
      </w:r>
      <w:r w:rsidR="00FA65B8" w:rsidRPr="00191252">
        <w:rPr>
          <w:rFonts w:asciiTheme="majorHAnsi" w:hAnsiTheme="majorHAnsi"/>
          <w:sz w:val="21"/>
          <w:szCs w:val="21"/>
        </w:rPr>
        <w:t xml:space="preserve"> </w:t>
      </w:r>
      <w:r w:rsidRPr="00191252">
        <w:rPr>
          <w:rFonts w:asciiTheme="majorHAnsi" w:hAnsiTheme="majorHAnsi"/>
          <w:sz w:val="21"/>
          <w:szCs w:val="21"/>
        </w:rPr>
        <w:t>zasniva</w:t>
      </w:r>
      <w:r w:rsidR="00FA65B8" w:rsidRPr="00191252">
        <w:rPr>
          <w:rFonts w:asciiTheme="majorHAnsi" w:hAnsiTheme="majorHAnsi"/>
          <w:sz w:val="21"/>
          <w:szCs w:val="21"/>
        </w:rPr>
        <w:t xml:space="preserve"> </w:t>
      </w:r>
      <w:r w:rsidRPr="00191252">
        <w:rPr>
          <w:rFonts w:asciiTheme="majorHAnsi" w:hAnsiTheme="majorHAnsi"/>
          <w:sz w:val="21"/>
          <w:szCs w:val="21"/>
        </w:rPr>
        <w:t>se</w:t>
      </w:r>
      <w:r w:rsidR="00FA65B8" w:rsidRPr="00191252">
        <w:rPr>
          <w:rFonts w:asciiTheme="majorHAnsi" w:hAnsiTheme="majorHAnsi"/>
          <w:sz w:val="21"/>
          <w:szCs w:val="21"/>
        </w:rPr>
        <w:t xml:space="preserve"> </w:t>
      </w:r>
      <w:r w:rsidRPr="00191252">
        <w:rPr>
          <w:rFonts w:asciiTheme="majorHAnsi" w:hAnsiTheme="majorHAnsi"/>
          <w:sz w:val="21"/>
          <w:szCs w:val="21"/>
        </w:rPr>
        <w:t>na</w:t>
      </w:r>
      <w:r w:rsidR="00FA65B8" w:rsidRPr="00191252">
        <w:rPr>
          <w:rFonts w:asciiTheme="majorHAnsi" w:hAnsiTheme="majorHAnsi"/>
          <w:sz w:val="21"/>
          <w:szCs w:val="21"/>
        </w:rPr>
        <w:t xml:space="preserve"> </w:t>
      </w:r>
      <w:r w:rsidRPr="00191252">
        <w:rPr>
          <w:rFonts w:asciiTheme="majorHAnsi" w:hAnsiTheme="majorHAnsi"/>
          <w:sz w:val="21"/>
          <w:szCs w:val="21"/>
        </w:rPr>
        <w:t>učinku</w:t>
      </w:r>
      <w:r w:rsidR="00FA65B8" w:rsidRPr="00191252">
        <w:rPr>
          <w:rFonts w:asciiTheme="majorHAnsi" w:hAnsiTheme="majorHAnsi"/>
          <w:sz w:val="21"/>
          <w:szCs w:val="21"/>
        </w:rPr>
        <w:t xml:space="preserve"> </w:t>
      </w:r>
      <w:r w:rsidRPr="00191252">
        <w:rPr>
          <w:rFonts w:asciiTheme="majorHAnsi" w:hAnsiTheme="majorHAnsi"/>
          <w:sz w:val="21"/>
          <w:szCs w:val="21"/>
        </w:rPr>
        <w:t>postignutom</w:t>
      </w:r>
      <w:r w:rsidR="00FA65B8" w:rsidRPr="00191252">
        <w:rPr>
          <w:rFonts w:asciiTheme="majorHAnsi" w:hAnsiTheme="majorHAnsi"/>
          <w:sz w:val="21"/>
          <w:szCs w:val="21"/>
        </w:rPr>
        <w:t xml:space="preserve"> </w:t>
      </w:r>
      <w:r w:rsidRPr="00191252">
        <w:rPr>
          <w:rFonts w:asciiTheme="majorHAnsi" w:hAnsiTheme="majorHAnsi"/>
          <w:sz w:val="21"/>
          <w:szCs w:val="21"/>
        </w:rPr>
        <w:t>u</w:t>
      </w:r>
      <w:r w:rsidR="00FA65B8" w:rsidRPr="00191252">
        <w:rPr>
          <w:rFonts w:asciiTheme="majorHAnsi" w:hAnsiTheme="majorHAnsi"/>
          <w:sz w:val="21"/>
          <w:szCs w:val="21"/>
        </w:rPr>
        <w:t xml:space="preserve"> </w:t>
      </w:r>
      <w:r w:rsidRPr="00191252">
        <w:rPr>
          <w:rFonts w:asciiTheme="majorHAnsi" w:hAnsiTheme="majorHAnsi"/>
          <w:sz w:val="21"/>
          <w:szCs w:val="21"/>
        </w:rPr>
        <w:t>pokazate</w:t>
      </w:r>
      <w:r w:rsidR="00191252">
        <w:rPr>
          <w:rFonts w:asciiTheme="majorHAnsi" w:hAnsiTheme="majorHAnsi"/>
          <w:sz w:val="21"/>
          <w:szCs w:val="21"/>
        </w:rPr>
        <w:t>lj</w:t>
      </w:r>
      <w:r w:rsidRPr="00191252">
        <w:rPr>
          <w:rFonts w:asciiTheme="majorHAnsi" w:hAnsiTheme="majorHAnsi"/>
          <w:sz w:val="21"/>
          <w:szCs w:val="21"/>
        </w:rPr>
        <w:t>ima</w:t>
      </w:r>
      <w:r w:rsidR="00FA65B8" w:rsidRPr="00191252">
        <w:rPr>
          <w:rFonts w:asciiTheme="majorHAnsi" w:hAnsiTheme="majorHAnsi"/>
          <w:sz w:val="21"/>
          <w:szCs w:val="21"/>
        </w:rPr>
        <w:t xml:space="preserve"> </w:t>
      </w:r>
      <w:r w:rsidRPr="00191252">
        <w:rPr>
          <w:rFonts w:asciiTheme="majorHAnsi" w:hAnsiTheme="majorHAnsi"/>
          <w:sz w:val="21"/>
          <w:szCs w:val="21"/>
        </w:rPr>
        <w:t>učinka</w:t>
      </w:r>
      <w:r w:rsidR="00FA65B8" w:rsidRPr="00191252">
        <w:rPr>
          <w:rFonts w:asciiTheme="majorHAnsi" w:hAnsiTheme="majorHAnsi"/>
          <w:sz w:val="21"/>
          <w:szCs w:val="21"/>
        </w:rPr>
        <w:t xml:space="preserve"> </w:t>
      </w:r>
      <w:r w:rsidRPr="00191252">
        <w:rPr>
          <w:rFonts w:asciiTheme="majorHAnsi" w:hAnsiTheme="majorHAnsi"/>
          <w:sz w:val="21"/>
          <w:szCs w:val="21"/>
        </w:rPr>
        <w:t>u</w:t>
      </w:r>
      <w:r w:rsidR="00FA65B8" w:rsidRPr="00191252">
        <w:rPr>
          <w:rFonts w:asciiTheme="majorHAnsi" w:hAnsiTheme="majorHAnsi"/>
          <w:sz w:val="21"/>
          <w:szCs w:val="21"/>
        </w:rPr>
        <w:t xml:space="preserve"> </w:t>
      </w:r>
      <w:r w:rsidRPr="00191252">
        <w:rPr>
          <w:rFonts w:asciiTheme="majorHAnsi" w:hAnsiTheme="majorHAnsi"/>
          <w:sz w:val="21"/>
          <w:szCs w:val="21"/>
        </w:rPr>
        <w:t>poređenju</w:t>
      </w:r>
      <w:r w:rsidR="00FA65B8" w:rsidRPr="00191252">
        <w:rPr>
          <w:rFonts w:asciiTheme="majorHAnsi" w:hAnsiTheme="majorHAnsi"/>
          <w:sz w:val="21"/>
          <w:szCs w:val="21"/>
        </w:rPr>
        <w:t xml:space="preserve"> </w:t>
      </w:r>
      <w:r w:rsidRPr="00191252">
        <w:rPr>
          <w:rFonts w:asciiTheme="majorHAnsi" w:hAnsiTheme="majorHAnsi"/>
          <w:sz w:val="21"/>
          <w:szCs w:val="21"/>
        </w:rPr>
        <w:t>sa</w:t>
      </w:r>
      <w:r w:rsidR="00FA65B8" w:rsidRPr="00191252">
        <w:rPr>
          <w:rFonts w:asciiTheme="majorHAnsi" w:hAnsiTheme="majorHAnsi"/>
          <w:sz w:val="21"/>
          <w:szCs w:val="21"/>
        </w:rPr>
        <w:t xml:space="preserve"> </w:t>
      </w:r>
      <w:r w:rsidRPr="00191252">
        <w:rPr>
          <w:rFonts w:asciiTheme="majorHAnsi" w:hAnsiTheme="majorHAnsi"/>
          <w:sz w:val="21"/>
          <w:szCs w:val="21"/>
        </w:rPr>
        <w:t>učinkom</w:t>
      </w:r>
      <w:r w:rsidR="00FA65B8" w:rsidRPr="00191252">
        <w:rPr>
          <w:rFonts w:asciiTheme="majorHAnsi" w:hAnsiTheme="majorHAnsi"/>
          <w:sz w:val="21"/>
          <w:szCs w:val="21"/>
        </w:rPr>
        <w:t xml:space="preserve"> </w:t>
      </w:r>
      <w:r w:rsidRPr="00191252">
        <w:rPr>
          <w:rFonts w:asciiTheme="majorHAnsi" w:hAnsiTheme="majorHAnsi"/>
          <w:sz w:val="21"/>
          <w:szCs w:val="21"/>
        </w:rPr>
        <w:t>svih</w:t>
      </w:r>
      <w:r w:rsidR="00FA65B8" w:rsidRPr="00191252">
        <w:rPr>
          <w:rFonts w:asciiTheme="majorHAnsi" w:hAnsiTheme="majorHAnsi"/>
          <w:sz w:val="21"/>
          <w:szCs w:val="21"/>
        </w:rPr>
        <w:t xml:space="preserve"> </w:t>
      </w:r>
      <w:r w:rsidRPr="00191252">
        <w:rPr>
          <w:rFonts w:asciiTheme="majorHAnsi" w:hAnsiTheme="majorHAnsi"/>
          <w:color w:val="000000" w:themeColor="text1"/>
          <w:sz w:val="21"/>
          <w:szCs w:val="21"/>
        </w:rPr>
        <w:t>drugih</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opština</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kao</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i</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na</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drugim</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elementima</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kriterijuma</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za</w:t>
      </w:r>
      <w:r w:rsidR="00FA65B8" w:rsidRPr="00191252">
        <w:rPr>
          <w:rFonts w:asciiTheme="majorHAnsi" w:hAnsiTheme="majorHAnsi"/>
          <w:color w:val="000000" w:themeColor="text1"/>
          <w:sz w:val="21"/>
          <w:szCs w:val="21"/>
        </w:rPr>
        <w:t xml:space="preserve"> </w:t>
      </w:r>
      <w:r w:rsidR="00F9795D" w:rsidRPr="00191252">
        <w:rPr>
          <w:rFonts w:asciiTheme="majorHAnsi" w:hAnsiTheme="majorHAnsi"/>
          <w:color w:val="000000" w:themeColor="text1"/>
          <w:sz w:val="21"/>
          <w:szCs w:val="21"/>
        </w:rPr>
        <w:t>procenu</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kako</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su</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definisani</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u</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ovim</w:t>
      </w:r>
      <w:r w:rsidR="00FA65B8" w:rsidRPr="00191252">
        <w:rPr>
          <w:rFonts w:asciiTheme="majorHAnsi" w:hAnsiTheme="majorHAnsi"/>
          <w:color w:val="000000" w:themeColor="text1"/>
          <w:sz w:val="21"/>
          <w:szCs w:val="21"/>
        </w:rPr>
        <w:t xml:space="preserve"> </w:t>
      </w:r>
      <w:r w:rsidR="00F9795D" w:rsidRPr="00191252">
        <w:rPr>
          <w:rFonts w:asciiTheme="majorHAnsi" w:hAnsiTheme="majorHAnsi"/>
          <w:color w:val="000000" w:themeColor="text1"/>
          <w:sz w:val="21"/>
          <w:szCs w:val="21"/>
        </w:rPr>
        <w:t>pravilima</w:t>
      </w:r>
      <w:r w:rsidR="00FA65B8" w:rsidRPr="00191252">
        <w:rPr>
          <w:rFonts w:asciiTheme="majorHAnsi" w:hAnsiTheme="majorHAnsi"/>
          <w:color w:val="000000" w:themeColor="text1"/>
          <w:sz w:val="21"/>
          <w:szCs w:val="21"/>
        </w:rPr>
        <w:t>.</w:t>
      </w:r>
    </w:p>
    <w:p w:rsidR="00D51395" w:rsidRPr="00191252" w:rsidRDefault="00D51395" w:rsidP="00D51395">
      <w:pPr>
        <w:pStyle w:val="ListParagraph"/>
        <w:spacing w:after="0" w:line="240" w:lineRule="atLeast"/>
        <w:ind w:left="724"/>
        <w:jc w:val="both"/>
        <w:rPr>
          <w:rFonts w:asciiTheme="majorHAnsi" w:hAnsiTheme="majorHAnsi"/>
          <w:color w:val="000000" w:themeColor="text1"/>
          <w:sz w:val="21"/>
          <w:szCs w:val="21"/>
        </w:rPr>
      </w:pPr>
    </w:p>
    <w:p w:rsidR="00FA65B8" w:rsidRPr="00191252" w:rsidRDefault="0068297E" w:rsidP="00D51395">
      <w:pPr>
        <w:spacing w:line="200" w:lineRule="atLeast"/>
        <w:jc w:val="both"/>
        <w:rPr>
          <w:rFonts w:asciiTheme="majorHAnsi" w:hAnsiTheme="majorHAnsi"/>
          <w:sz w:val="21"/>
          <w:szCs w:val="21"/>
        </w:rPr>
      </w:pPr>
      <w:r w:rsidRPr="00191252">
        <w:rPr>
          <w:rFonts w:asciiTheme="majorHAnsi" w:hAnsiTheme="majorHAnsi"/>
          <w:sz w:val="21"/>
          <w:szCs w:val="21"/>
        </w:rPr>
        <w:t>Kada</w:t>
      </w:r>
      <w:r w:rsidR="00FA65B8" w:rsidRPr="00191252">
        <w:rPr>
          <w:rFonts w:asciiTheme="majorHAnsi" w:hAnsiTheme="majorHAnsi"/>
          <w:sz w:val="21"/>
          <w:szCs w:val="21"/>
        </w:rPr>
        <w:t xml:space="preserve"> </w:t>
      </w:r>
      <w:r w:rsidRPr="00191252">
        <w:rPr>
          <w:rFonts w:asciiTheme="majorHAnsi" w:hAnsiTheme="majorHAnsi"/>
          <w:sz w:val="21"/>
          <w:szCs w:val="21"/>
        </w:rPr>
        <w:t>se</w:t>
      </w:r>
      <w:r w:rsidR="00FA65B8" w:rsidRPr="00191252">
        <w:rPr>
          <w:rFonts w:asciiTheme="majorHAnsi" w:hAnsiTheme="majorHAnsi"/>
          <w:sz w:val="21"/>
          <w:szCs w:val="21"/>
        </w:rPr>
        <w:t xml:space="preserve"> </w:t>
      </w:r>
      <w:r w:rsidRPr="00191252">
        <w:rPr>
          <w:rFonts w:asciiTheme="majorHAnsi" w:hAnsiTheme="majorHAnsi"/>
          <w:sz w:val="21"/>
          <w:szCs w:val="21"/>
        </w:rPr>
        <w:t>opštine</w:t>
      </w:r>
      <w:r w:rsidR="00FA65B8" w:rsidRPr="00191252">
        <w:rPr>
          <w:rFonts w:asciiTheme="majorHAnsi" w:hAnsiTheme="majorHAnsi"/>
          <w:sz w:val="21"/>
          <w:szCs w:val="21"/>
        </w:rPr>
        <w:t xml:space="preserve"> </w:t>
      </w:r>
      <w:r w:rsidRPr="00191252">
        <w:rPr>
          <w:rFonts w:asciiTheme="majorHAnsi" w:hAnsiTheme="majorHAnsi"/>
          <w:sz w:val="21"/>
          <w:szCs w:val="21"/>
        </w:rPr>
        <w:t>kvalifikuju</w:t>
      </w:r>
      <w:r w:rsidR="00FA65B8" w:rsidRPr="00191252">
        <w:rPr>
          <w:rFonts w:asciiTheme="majorHAnsi" w:hAnsiTheme="majorHAnsi"/>
          <w:sz w:val="21"/>
          <w:szCs w:val="21"/>
        </w:rPr>
        <w:t xml:space="preserve">, </w:t>
      </w:r>
      <w:r w:rsidRPr="00191252">
        <w:rPr>
          <w:rFonts w:asciiTheme="majorHAnsi" w:hAnsiTheme="majorHAnsi"/>
          <w:sz w:val="21"/>
          <w:szCs w:val="21"/>
        </w:rPr>
        <w:t>iznos</w:t>
      </w:r>
      <w:r w:rsidR="00FA65B8" w:rsidRPr="00191252">
        <w:rPr>
          <w:rFonts w:asciiTheme="majorHAnsi" w:hAnsiTheme="majorHAnsi"/>
          <w:sz w:val="21"/>
          <w:szCs w:val="21"/>
        </w:rPr>
        <w:t xml:space="preserve"> </w:t>
      </w:r>
      <w:r w:rsidRPr="00191252">
        <w:rPr>
          <w:rFonts w:asciiTheme="majorHAnsi" w:hAnsiTheme="majorHAnsi"/>
          <w:sz w:val="21"/>
          <w:szCs w:val="21"/>
        </w:rPr>
        <w:t>granta</w:t>
      </w:r>
      <w:r w:rsidR="00FA65B8" w:rsidRPr="00191252">
        <w:rPr>
          <w:rFonts w:asciiTheme="majorHAnsi" w:hAnsiTheme="majorHAnsi"/>
          <w:sz w:val="21"/>
          <w:szCs w:val="21"/>
        </w:rPr>
        <w:t xml:space="preserve"> </w:t>
      </w:r>
      <w:r w:rsidRPr="00191252">
        <w:rPr>
          <w:rFonts w:asciiTheme="majorHAnsi" w:hAnsiTheme="majorHAnsi"/>
          <w:sz w:val="21"/>
          <w:szCs w:val="21"/>
        </w:rPr>
        <w:t>će</w:t>
      </w:r>
      <w:r w:rsidR="00FA65B8" w:rsidRPr="00191252">
        <w:rPr>
          <w:rFonts w:asciiTheme="majorHAnsi" w:hAnsiTheme="majorHAnsi"/>
          <w:sz w:val="21"/>
          <w:szCs w:val="21"/>
        </w:rPr>
        <w:t xml:space="preserve"> </w:t>
      </w:r>
      <w:r w:rsidRPr="00191252">
        <w:rPr>
          <w:rFonts w:asciiTheme="majorHAnsi" w:hAnsiTheme="majorHAnsi"/>
          <w:sz w:val="21"/>
          <w:szCs w:val="21"/>
        </w:rPr>
        <w:t>biti</w:t>
      </w:r>
      <w:r w:rsidR="00FA65B8" w:rsidRPr="00191252">
        <w:rPr>
          <w:rFonts w:asciiTheme="majorHAnsi" w:hAnsiTheme="majorHAnsi"/>
          <w:sz w:val="21"/>
          <w:szCs w:val="21"/>
        </w:rPr>
        <w:t xml:space="preserve"> </w:t>
      </w:r>
      <w:r w:rsidRPr="00191252">
        <w:rPr>
          <w:rFonts w:asciiTheme="majorHAnsi" w:hAnsiTheme="majorHAnsi"/>
          <w:sz w:val="21"/>
          <w:szCs w:val="21"/>
        </w:rPr>
        <w:t>određen</w:t>
      </w:r>
      <w:r w:rsidR="00FA65B8" w:rsidRPr="00191252">
        <w:rPr>
          <w:rFonts w:asciiTheme="majorHAnsi" w:hAnsiTheme="majorHAnsi"/>
          <w:sz w:val="21"/>
          <w:szCs w:val="21"/>
        </w:rPr>
        <w:t xml:space="preserve"> </w:t>
      </w:r>
      <w:r w:rsidRPr="00191252">
        <w:rPr>
          <w:rFonts w:asciiTheme="majorHAnsi" w:hAnsiTheme="majorHAnsi"/>
          <w:sz w:val="21"/>
          <w:szCs w:val="21"/>
        </w:rPr>
        <w:t>relativnim</w:t>
      </w:r>
      <w:r w:rsidR="00FA65B8" w:rsidRPr="00191252">
        <w:rPr>
          <w:rFonts w:asciiTheme="majorHAnsi" w:hAnsiTheme="majorHAnsi"/>
          <w:sz w:val="21"/>
          <w:szCs w:val="21"/>
        </w:rPr>
        <w:t xml:space="preserve"> </w:t>
      </w:r>
      <w:r w:rsidR="000A10D3" w:rsidRPr="00191252">
        <w:rPr>
          <w:rFonts w:asciiTheme="majorHAnsi" w:hAnsiTheme="majorHAnsi"/>
          <w:sz w:val="21"/>
          <w:szCs w:val="21"/>
        </w:rPr>
        <w:t>bodovima</w:t>
      </w:r>
      <w:r w:rsidR="00FA65B8" w:rsidRPr="00191252">
        <w:rPr>
          <w:rFonts w:asciiTheme="majorHAnsi" w:hAnsiTheme="majorHAnsi"/>
          <w:sz w:val="21"/>
          <w:szCs w:val="21"/>
        </w:rPr>
        <w:t xml:space="preserve"> </w:t>
      </w:r>
      <w:r w:rsidR="006A0B80" w:rsidRPr="00191252">
        <w:rPr>
          <w:rFonts w:asciiTheme="majorHAnsi" w:hAnsiTheme="majorHAnsi"/>
          <w:sz w:val="21"/>
          <w:szCs w:val="21"/>
        </w:rPr>
        <w:t>stečenim</w:t>
      </w:r>
      <w:r w:rsidR="00FA65B8" w:rsidRPr="00191252">
        <w:rPr>
          <w:rFonts w:asciiTheme="majorHAnsi" w:hAnsiTheme="majorHAnsi"/>
          <w:sz w:val="21"/>
          <w:szCs w:val="21"/>
        </w:rPr>
        <w:t xml:space="preserve"> </w:t>
      </w:r>
      <w:r w:rsidR="006A0B80" w:rsidRPr="00191252">
        <w:rPr>
          <w:rFonts w:asciiTheme="majorHAnsi" w:hAnsiTheme="majorHAnsi"/>
          <w:sz w:val="21"/>
          <w:szCs w:val="21"/>
        </w:rPr>
        <w:t>na osnovu</w:t>
      </w:r>
      <w:r w:rsidR="00FA65B8" w:rsidRPr="00191252">
        <w:rPr>
          <w:rFonts w:asciiTheme="majorHAnsi" w:hAnsiTheme="majorHAnsi"/>
          <w:sz w:val="21"/>
          <w:szCs w:val="21"/>
        </w:rPr>
        <w:t xml:space="preserve"> </w:t>
      </w:r>
      <w:r w:rsidRPr="00191252">
        <w:rPr>
          <w:rFonts w:asciiTheme="majorHAnsi" w:hAnsiTheme="majorHAnsi"/>
          <w:sz w:val="21"/>
          <w:szCs w:val="21"/>
        </w:rPr>
        <w:t>pokazate</w:t>
      </w:r>
      <w:r w:rsidR="00191252">
        <w:rPr>
          <w:rFonts w:asciiTheme="majorHAnsi" w:hAnsiTheme="majorHAnsi"/>
          <w:sz w:val="21"/>
          <w:szCs w:val="21"/>
        </w:rPr>
        <w:t>lj</w:t>
      </w:r>
      <w:r w:rsidRPr="00191252">
        <w:rPr>
          <w:rFonts w:asciiTheme="majorHAnsi" w:hAnsiTheme="majorHAnsi"/>
          <w:sz w:val="21"/>
          <w:szCs w:val="21"/>
        </w:rPr>
        <w:t>a</w:t>
      </w:r>
      <w:r w:rsidR="00FA65B8" w:rsidRPr="00191252">
        <w:rPr>
          <w:rFonts w:asciiTheme="majorHAnsi" w:hAnsiTheme="majorHAnsi"/>
          <w:sz w:val="21"/>
          <w:szCs w:val="21"/>
        </w:rPr>
        <w:t xml:space="preserve"> </w:t>
      </w:r>
      <w:r w:rsidRPr="00191252">
        <w:rPr>
          <w:rFonts w:asciiTheme="majorHAnsi" w:hAnsiTheme="majorHAnsi"/>
          <w:sz w:val="21"/>
          <w:szCs w:val="21"/>
        </w:rPr>
        <w:t>učinka</w:t>
      </w:r>
      <w:r w:rsidR="00FA65B8" w:rsidRPr="00191252">
        <w:rPr>
          <w:rFonts w:asciiTheme="majorHAnsi" w:hAnsiTheme="majorHAnsi"/>
          <w:sz w:val="21"/>
          <w:szCs w:val="21"/>
        </w:rPr>
        <w:t xml:space="preserve">. </w:t>
      </w:r>
      <w:r w:rsidR="00F9795D" w:rsidRPr="00191252">
        <w:rPr>
          <w:rFonts w:asciiTheme="majorHAnsi" w:hAnsiTheme="majorHAnsi"/>
          <w:sz w:val="21"/>
          <w:szCs w:val="21"/>
        </w:rPr>
        <w:t>Pokazatelji</w:t>
      </w:r>
      <w:r w:rsidR="00FA65B8" w:rsidRPr="00191252">
        <w:rPr>
          <w:rFonts w:asciiTheme="majorHAnsi" w:hAnsiTheme="majorHAnsi"/>
          <w:sz w:val="21"/>
          <w:szCs w:val="21"/>
        </w:rPr>
        <w:t xml:space="preserve"> </w:t>
      </w:r>
      <w:r w:rsidRPr="00191252">
        <w:rPr>
          <w:rFonts w:asciiTheme="majorHAnsi" w:hAnsiTheme="majorHAnsi"/>
          <w:sz w:val="21"/>
          <w:szCs w:val="21"/>
        </w:rPr>
        <w:t>su</w:t>
      </w:r>
      <w:r w:rsidR="00FA65B8" w:rsidRPr="00191252">
        <w:rPr>
          <w:rFonts w:asciiTheme="majorHAnsi" w:hAnsiTheme="majorHAnsi"/>
          <w:sz w:val="21"/>
          <w:szCs w:val="21"/>
        </w:rPr>
        <w:t xml:space="preserve"> </w:t>
      </w:r>
      <w:r w:rsidRPr="00191252">
        <w:rPr>
          <w:rFonts w:asciiTheme="majorHAnsi" w:hAnsiTheme="majorHAnsi"/>
          <w:sz w:val="21"/>
          <w:szCs w:val="21"/>
        </w:rPr>
        <w:t>odraz</w:t>
      </w:r>
      <w:r w:rsidR="00FA65B8"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Pr="00191252">
        <w:rPr>
          <w:rFonts w:asciiTheme="majorHAnsi" w:hAnsiTheme="majorHAnsi"/>
          <w:sz w:val="21"/>
          <w:szCs w:val="21"/>
        </w:rPr>
        <w:t>eva</w:t>
      </w:r>
      <w:r w:rsidR="00FA65B8" w:rsidRPr="00191252">
        <w:rPr>
          <w:rFonts w:asciiTheme="majorHAnsi" w:hAnsiTheme="majorHAnsi"/>
          <w:sz w:val="21"/>
          <w:szCs w:val="21"/>
        </w:rPr>
        <w:t xml:space="preserve"> </w:t>
      </w:r>
      <w:r w:rsidRPr="00191252">
        <w:rPr>
          <w:rFonts w:asciiTheme="majorHAnsi" w:hAnsiTheme="majorHAnsi"/>
          <w:sz w:val="21"/>
          <w:szCs w:val="21"/>
        </w:rPr>
        <w:t>vladinih</w:t>
      </w:r>
      <w:r w:rsidR="00FA65B8" w:rsidRPr="00191252">
        <w:rPr>
          <w:rFonts w:asciiTheme="majorHAnsi" w:hAnsiTheme="majorHAnsi"/>
          <w:sz w:val="21"/>
          <w:szCs w:val="21"/>
        </w:rPr>
        <w:t xml:space="preserve"> </w:t>
      </w:r>
      <w:r w:rsidRPr="00191252">
        <w:rPr>
          <w:rFonts w:asciiTheme="majorHAnsi" w:hAnsiTheme="majorHAnsi"/>
          <w:sz w:val="21"/>
          <w:szCs w:val="21"/>
        </w:rPr>
        <w:t>politika</w:t>
      </w:r>
      <w:r w:rsidR="00FA65B8" w:rsidRPr="00191252">
        <w:rPr>
          <w:rFonts w:asciiTheme="majorHAnsi" w:hAnsiTheme="majorHAnsi"/>
          <w:sz w:val="21"/>
          <w:szCs w:val="21"/>
        </w:rPr>
        <w:t xml:space="preserve"> </w:t>
      </w:r>
      <w:r w:rsidRPr="00191252">
        <w:rPr>
          <w:rFonts w:asciiTheme="majorHAnsi" w:hAnsiTheme="majorHAnsi"/>
          <w:sz w:val="21"/>
          <w:szCs w:val="21"/>
        </w:rPr>
        <w:t>koje</w:t>
      </w:r>
      <w:r w:rsidR="00FA65B8" w:rsidRPr="00191252">
        <w:rPr>
          <w:rFonts w:asciiTheme="majorHAnsi" w:hAnsiTheme="majorHAnsi"/>
          <w:sz w:val="21"/>
          <w:szCs w:val="21"/>
        </w:rPr>
        <w:t xml:space="preserve"> </w:t>
      </w:r>
      <w:r w:rsidRPr="00191252">
        <w:rPr>
          <w:rFonts w:asciiTheme="majorHAnsi" w:hAnsiTheme="majorHAnsi"/>
          <w:sz w:val="21"/>
          <w:szCs w:val="21"/>
        </w:rPr>
        <w:t>imaju</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ostvare</w:t>
      </w:r>
      <w:r w:rsidR="00FA65B8" w:rsidRPr="00191252">
        <w:rPr>
          <w:rFonts w:asciiTheme="majorHAnsi" w:hAnsiTheme="majorHAnsi"/>
          <w:sz w:val="21"/>
          <w:szCs w:val="21"/>
        </w:rPr>
        <w:t xml:space="preserve"> </w:t>
      </w:r>
      <w:r w:rsidRPr="00191252">
        <w:rPr>
          <w:rFonts w:asciiTheme="majorHAnsi" w:hAnsiTheme="majorHAnsi"/>
          <w:sz w:val="21"/>
          <w:szCs w:val="21"/>
        </w:rPr>
        <w:t>opštu</w:t>
      </w:r>
      <w:r w:rsidR="00FA65B8" w:rsidRPr="00191252">
        <w:rPr>
          <w:rFonts w:asciiTheme="majorHAnsi" w:hAnsiTheme="majorHAnsi"/>
          <w:sz w:val="21"/>
          <w:szCs w:val="21"/>
        </w:rPr>
        <w:t xml:space="preserve"> </w:t>
      </w:r>
      <w:r w:rsidRPr="00191252">
        <w:rPr>
          <w:rFonts w:asciiTheme="majorHAnsi" w:hAnsiTheme="majorHAnsi"/>
          <w:sz w:val="21"/>
          <w:szCs w:val="21"/>
        </w:rPr>
        <w:t>viziju</w:t>
      </w:r>
      <w:r w:rsidR="00FA65B8" w:rsidRPr="00191252">
        <w:rPr>
          <w:rFonts w:asciiTheme="majorHAnsi" w:hAnsiTheme="majorHAnsi"/>
          <w:sz w:val="21"/>
          <w:szCs w:val="21"/>
        </w:rPr>
        <w:t xml:space="preserve"> </w:t>
      </w:r>
      <w:r w:rsidRPr="00191252">
        <w:rPr>
          <w:rFonts w:asciiTheme="majorHAnsi" w:hAnsiTheme="majorHAnsi"/>
          <w:sz w:val="21"/>
          <w:szCs w:val="21"/>
        </w:rPr>
        <w:t>opština</w:t>
      </w:r>
      <w:r w:rsidR="00FA65B8" w:rsidRPr="00191252">
        <w:rPr>
          <w:rFonts w:asciiTheme="majorHAnsi" w:hAnsiTheme="majorHAnsi"/>
          <w:sz w:val="21"/>
          <w:szCs w:val="21"/>
        </w:rPr>
        <w:t xml:space="preserve"> </w:t>
      </w:r>
      <w:r w:rsidR="006A0B80" w:rsidRPr="00191252">
        <w:rPr>
          <w:rFonts w:asciiTheme="majorHAnsi" w:hAnsiTheme="majorHAnsi"/>
          <w:sz w:val="21"/>
          <w:szCs w:val="21"/>
        </w:rPr>
        <w:t xml:space="preserve">kao </w:t>
      </w:r>
      <w:r w:rsidR="00FA65B8" w:rsidRPr="00191252">
        <w:rPr>
          <w:rFonts w:asciiTheme="majorHAnsi" w:hAnsiTheme="majorHAnsi"/>
          <w:sz w:val="21"/>
          <w:szCs w:val="21"/>
        </w:rPr>
        <w:t>„</w:t>
      </w:r>
      <w:bookmarkStart w:id="1" w:name="_Hlk142033276"/>
      <w:r w:rsidRPr="00191252">
        <w:rPr>
          <w:rFonts w:asciiTheme="majorHAnsi" w:hAnsiTheme="majorHAnsi"/>
          <w:i/>
          <w:sz w:val="21"/>
          <w:szCs w:val="21"/>
        </w:rPr>
        <w:t>dinamične</w:t>
      </w:r>
      <w:r w:rsidR="00FA65B8" w:rsidRPr="00191252">
        <w:rPr>
          <w:rFonts w:asciiTheme="majorHAnsi" w:hAnsiTheme="majorHAnsi"/>
          <w:i/>
          <w:sz w:val="21"/>
          <w:szCs w:val="21"/>
        </w:rPr>
        <w:t xml:space="preserve"> </w:t>
      </w:r>
      <w:r w:rsidRPr="00191252">
        <w:rPr>
          <w:rFonts w:asciiTheme="majorHAnsi" w:hAnsiTheme="majorHAnsi"/>
          <w:i/>
          <w:sz w:val="21"/>
          <w:szCs w:val="21"/>
        </w:rPr>
        <w:t>demokratske</w:t>
      </w:r>
      <w:r w:rsidR="00FA65B8" w:rsidRPr="00191252">
        <w:rPr>
          <w:rFonts w:asciiTheme="majorHAnsi" w:hAnsiTheme="majorHAnsi"/>
          <w:i/>
          <w:sz w:val="21"/>
          <w:szCs w:val="21"/>
        </w:rPr>
        <w:t xml:space="preserve"> </w:t>
      </w:r>
      <w:r w:rsidRPr="00191252">
        <w:rPr>
          <w:rFonts w:asciiTheme="majorHAnsi" w:hAnsiTheme="majorHAnsi"/>
          <w:i/>
          <w:sz w:val="21"/>
          <w:szCs w:val="21"/>
        </w:rPr>
        <w:t>institucije</w:t>
      </w:r>
      <w:r w:rsidR="00FA65B8" w:rsidRPr="00191252">
        <w:rPr>
          <w:rFonts w:asciiTheme="majorHAnsi" w:hAnsiTheme="majorHAnsi"/>
          <w:i/>
          <w:sz w:val="21"/>
          <w:szCs w:val="21"/>
        </w:rPr>
        <w:t xml:space="preserve"> </w:t>
      </w:r>
      <w:r w:rsidRPr="00191252">
        <w:rPr>
          <w:rFonts w:asciiTheme="majorHAnsi" w:hAnsiTheme="majorHAnsi"/>
          <w:i/>
          <w:sz w:val="21"/>
          <w:szCs w:val="21"/>
        </w:rPr>
        <w:t>lokalne</w:t>
      </w:r>
      <w:r w:rsidR="00FA65B8" w:rsidRPr="00191252">
        <w:rPr>
          <w:rFonts w:asciiTheme="majorHAnsi" w:hAnsiTheme="majorHAnsi"/>
          <w:i/>
          <w:sz w:val="21"/>
          <w:szCs w:val="21"/>
        </w:rPr>
        <w:t xml:space="preserve"> </w:t>
      </w:r>
      <w:r w:rsidRPr="00191252">
        <w:rPr>
          <w:rFonts w:asciiTheme="majorHAnsi" w:hAnsiTheme="majorHAnsi"/>
          <w:i/>
          <w:sz w:val="21"/>
          <w:szCs w:val="21"/>
        </w:rPr>
        <w:t>samouprave</w:t>
      </w:r>
      <w:r w:rsidR="00FA65B8" w:rsidRPr="00191252">
        <w:rPr>
          <w:rFonts w:asciiTheme="majorHAnsi" w:hAnsiTheme="majorHAnsi"/>
          <w:i/>
          <w:sz w:val="21"/>
          <w:szCs w:val="21"/>
        </w:rPr>
        <w:t xml:space="preserve"> </w:t>
      </w:r>
      <w:r w:rsidRPr="00191252">
        <w:rPr>
          <w:rFonts w:asciiTheme="majorHAnsi" w:hAnsiTheme="majorHAnsi"/>
          <w:i/>
          <w:sz w:val="21"/>
          <w:szCs w:val="21"/>
        </w:rPr>
        <w:t>koje</w:t>
      </w:r>
      <w:r w:rsidR="00FA65B8" w:rsidRPr="00191252">
        <w:rPr>
          <w:rFonts w:asciiTheme="majorHAnsi" w:hAnsiTheme="majorHAnsi"/>
          <w:i/>
          <w:sz w:val="21"/>
          <w:szCs w:val="21"/>
        </w:rPr>
        <w:t xml:space="preserve"> </w:t>
      </w:r>
      <w:r w:rsidRPr="00191252">
        <w:rPr>
          <w:rFonts w:asciiTheme="majorHAnsi" w:hAnsiTheme="majorHAnsi"/>
          <w:i/>
          <w:sz w:val="21"/>
          <w:szCs w:val="21"/>
        </w:rPr>
        <w:t>pružaju</w:t>
      </w:r>
      <w:r w:rsidR="00FA65B8" w:rsidRPr="00191252">
        <w:rPr>
          <w:rFonts w:asciiTheme="majorHAnsi" w:hAnsiTheme="majorHAnsi"/>
          <w:i/>
          <w:sz w:val="21"/>
          <w:szCs w:val="21"/>
        </w:rPr>
        <w:t xml:space="preserve"> </w:t>
      </w:r>
      <w:r w:rsidRPr="00191252">
        <w:rPr>
          <w:rFonts w:asciiTheme="majorHAnsi" w:hAnsiTheme="majorHAnsi"/>
          <w:i/>
          <w:sz w:val="21"/>
          <w:szCs w:val="21"/>
        </w:rPr>
        <w:t>kvalitetne</w:t>
      </w:r>
      <w:r w:rsidR="00FA65B8" w:rsidRPr="00191252">
        <w:rPr>
          <w:rFonts w:asciiTheme="majorHAnsi" w:hAnsiTheme="majorHAnsi"/>
          <w:i/>
          <w:sz w:val="21"/>
          <w:szCs w:val="21"/>
        </w:rPr>
        <w:t xml:space="preserve"> </w:t>
      </w:r>
      <w:r w:rsidRPr="00191252">
        <w:rPr>
          <w:rFonts w:asciiTheme="majorHAnsi" w:hAnsiTheme="majorHAnsi"/>
          <w:i/>
          <w:sz w:val="21"/>
          <w:szCs w:val="21"/>
        </w:rPr>
        <w:t>usluge</w:t>
      </w:r>
      <w:r w:rsidR="00FA65B8" w:rsidRPr="00191252">
        <w:rPr>
          <w:rFonts w:asciiTheme="majorHAnsi" w:hAnsiTheme="majorHAnsi"/>
          <w:i/>
          <w:sz w:val="21"/>
          <w:szCs w:val="21"/>
        </w:rPr>
        <w:t xml:space="preserve"> </w:t>
      </w:r>
      <w:r w:rsidRPr="00191252">
        <w:rPr>
          <w:rFonts w:asciiTheme="majorHAnsi" w:hAnsiTheme="majorHAnsi"/>
          <w:i/>
          <w:sz w:val="21"/>
          <w:szCs w:val="21"/>
        </w:rPr>
        <w:t>i</w:t>
      </w:r>
      <w:r w:rsidR="00FA65B8" w:rsidRPr="00191252">
        <w:rPr>
          <w:rFonts w:asciiTheme="majorHAnsi" w:hAnsiTheme="majorHAnsi"/>
          <w:i/>
          <w:sz w:val="21"/>
          <w:szCs w:val="21"/>
        </w:rPr>
        <w:t xml:space="preserve"> </w:t>
      </w:r>
      <w:r w:rsidRPr="00191252">
        <w:rPr>
          <w:rFonts w:asciiTheme="majorHAnsi" w:hAnsiTheme="majorHAnsi"/>
          <w:i/>
          <w:sz w:val="21"/>
          <w:szCs w:val="21"/>
        </w:rPr>
        <w:t>odgovaraju</w:t>
      </w:r>
      <w:r w:rsidR="00FA65B8" w:rsidRPr="00191252">
        <w:rPr>
          <w:rFonts w:asciiTheme="majorHAnsi" w:hAnsiTheme="majorHAnsi"/>
          <w:i/>
          <w:sz w:val="21"/>
          <w:szCs w:val="21"/>
        </w:rPr>
        <w:t xml:space="preserve"> </w:t>
      </w:r>
      <w:r w:rsidRPr="00191252">
        <w:rPr>
          <w:rFonts w:asciiTheme="majorHAnsi" w:hAnsiTheme="majorHAnsi"/>
          <w:i/>
          <w:sz w:val="21"/>
          <w:szCs w:val="21"/>
        </w:rPr>
        <w:t>na</w:t>
      </w:r>
      <w:r w:rsidR="00FA65B8" w:rsidRPr="00191252">
        <w:rPr>
          <w:rFonts w:asciiTheme="majorHAnsi" w:hAnsiTheme="majorHAnsi"/>
          <w:i/>
          <w:sz w:val="21"/>
          <w:szCs w:val="21"/>
        </w:rPr>
        <w:t xml:space="preserve"> </w:t>
      </w:r>
      <w:r w:rsidRPr="00191252">
        <w:rPr>
          <w:rFonts w:asciiTheme="majorHAnsi" w:hAnsiTheme="majorHAnsi"/>
          <w:i/>
          <w:sz w:val="21"/>
          <w:szCs w:val="21"/>
        </w:rPr>
        <w:t>potrebe</w:t>
      </w:r>
      <w:r w:rsidR="00FA65B8" w:rsidRPr="00191252">
        <w:rPr>
          <w:rFonts w:asciiTheme="majorHAnsi" w:hAnsiTheme="majorHAnsi"/>
          <w:i/>
          <w:sz w:val="21"/>
          <w:szCs w:val="21"/>
        </w:rPr>
        <w:t xml:space="preserve"> </w:t>
      </w:r>
      <w:r w:rsidRPr="00191252">
        <w:rPr>
          <w:rFonts w:asciiTheme="majorHAnsi" w:hAnsiTheme="majorHAnsi"/>
          <w:i/>
          <w:sz w:val="21"/>
          <w:szCs w:val="21"/>
        </w:rPr>
        <w:t>i</w:t>
      </w:r>
      <w:r w:rsidR="00FA65B8" w:rsidRPr="00191252">
        <w:rPr>
          <w:rFonts w:asciiTheme="majorHAnsi" w:hAnsiTheme="majorHAnsi"/>
          <w:i/>
          <w:sz w:val="21"/>
          <w:szCs w:val="21"/>
        </w:rPr>
        <w:t xml:space="preserve"> </w:t>
      </w:r>
      <w:r w:rsidRPr="00191252">
        <w:rPr>
          <w:rFonts w:asciiTheme="majorHAnsi" w:hAnsiTheme="majorHAnsi"/>
          <w:i/>
          <w:sz w:val="21"/>
          <w:szCs w:val="21"/>
        </w:rPr>
        <w:t>prioritete</w:t>
      </w:r>
      <w:r w:rsidR="00FA65B8" w:rsidRPr="00191252">
        <w:rPr>
          <w:rFonts w:asciiTheme="majorHAnsi" w:hAnsiTheme="majorHAnsi"/>
          <w:i/>
          <w:sz w:val="21"/>
          <w:szCs w:val="21"/>
        </w:rPr>
        <w:t xml:space="preserve"> </w:t>
      </w:r>
      <w:r w:rsidRPr="00191252">
        <w:rPr>
          <w:rFonts w:asciiTheme="majorHAnsi" w:hAnsiTheme="majorHAnsi"/>
          <w:i/>
          <w:sz w:val="21"/>
          <w:szCs w:val="21"/>
        </w:rPr>
        <w:t>građana</w:t>
      </w:r>
      <w:r w:rsidR="00FA65B8" w:rsidRPr="00191252">
        <w:rPr>
          <w:rFonts w:asciiTheme="majorHAnsi" w:hAnsiTheme="majorHAnsi"/>
          <w:i/>
          <w:sz w:val="21"/>
          <w:szCs w:val="21"/>
        </w:rPr>
        <w:t xml:space="preserve">“ </w:t>
      </w:r>
      <w:bookmarkEnd w:id="1"/>
      <w:r w:rsidR="00FA65B8" w:rsidRPr="00191252">
        <w:rPr>
          <w:rFonts w:asciiTheme="majorHAnsi" w:hAnsiTheme="majorHAnsi"/>
          <w:i/>
          <w:sz w:val="21"/>
          <w:szCs w:val="21"/>
        </w:rPr>
        <w:t>.</w:t>
      </w:r>
    </w:p>
    <w:p w:rsidR="00D51395" w:rsidRPr="00191252" w:rsidRDefault="00D51395"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p>
    <w:p w:rsidR="000D6CE5" w:rsidRPr="00191252" w:rsidRDefault="0068297E"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r w:rsidRPr="00191252">
        <w:rPr>
          <w:rFonts w:asciiTheme="majorHAnsi" w:hAnsiTheme="majorHAnsi"/>
          <w:sz w:val="21"/>
          <w:szCs w:val="21"/>
        </w:rPr>
        <w:t>Ovaj</w:t>
      </w:r>
      <w:r w:rsidR="00B42784" w:rsidRPr="00191252">
        <w:rPr>
          <w:rFonts w:asciiTheme="majorHAnsi" w:hAnsiTheme="majorHAnsi"/>
          <w:sz w:val="21"/>
          <w:szCs w:val="21"/>
        </w:rPr>
        <w:t xml:space="preserve"> </w:t>
      </w:r>
      <w:r w:rsidRPr="00191252">
        <w:rPr>
          <w:rFonts w:asciiTheme="majorHAnsi" w:hAnsiTheme="majorHAnsi"/>
          <w:sz w:val="21"/>
          <w:szCs w:val="21"/>
        </w:rPr>
        <w:t>dokument</w:t>
      </w:r>
      <w:r w:rsidR="00B42784" w:rsidRPr="00191252">
        <w:rPr>
          <w:rFonts w:asciiTheme="majorHAnsi" w:hAnsiTheme="majorHAnsi"/>
          <w:sz w:val="21"/>
          <w:szCs w:val="21"/>
        </w:rPr>
        <w:t xml:space="preserve"> </w:t>
      </w:r>
      <w:r w:rsidRPr="00191252">
        <w:rPr>
          <w:rFonts w:asciiTheme="majorHAnsi" w:hAnsiTheme="majorHAnsi"/>
          <w:sz w:val="21"/>
          <w:szCs w:val="21"/>
        </w:rPr>
        <w:t>definiše</w:t>
      </w:r>
      <w:r w:rsidR="00B42784"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Pr="00191252">
        <w:rPr>
          <w:rFonts w:asciiTheme="majorHAnsi" w:hAnsiTheme="majorHAnsi"/>
          <w:sz w:val="21"/>
          <w:szCs w:val="21"/>
        </w:rPr>
        <w:t>eve</w:t>
      </w:r>
      <w:r w:rsidR="00B42784" w:rsidRPr="00191252">
        <w:rPr>
          <w:rFonts w:asciiTheme="majorHAnsi" w:hAnsiTheme="majorHAnsi"/>
          <w:sz w:val="21"/>
          <w:szCs w:val="21"/>
        </w:rPr>
        <w:t xml:space="preserve"> </w:t>
      </w:r>
      <w:r w:rsidRPr="00191252">
        <w:rPr>
          <w:rFonts w:asciiTheme="majorHAnsi" w:hAnsiTheme="majorHAnsi"/>
          <w:sz w:val="21"/>
          <w:szCs w:val="21"/>
        </w:rPr>
        <w:t>granta</w:t>
      </w:r>
      <w:r w:rsidR="00B42784" w:rsidRPr="00191252">
        <w:rPr>
          <w:rFonts w:asciiTheme="majorHAnsi" w:hAnsiTheme="majorHAnsi"/>
          <w:sz w:val="21"/>
          <w:szCs w:val="21"/>
        </w:rPr>
        <w:t xml:space="preserve">, </w:t>
      </w:r>
      <w:r w:rsidRPr="00191252">
        <w:rPr>
          <w:rFonts w:asciiTheme="majorHAnsi" w:hAnsiTheme="majorHAnsi"/>
          <w:sz w:val="21"/>
          <w:szCs w:val="21"/>
        </w:rPr>
        <w:t>minimalne</w:t>
      </w:r>
      <w:r w:rsidR="00B42784" w:rsidRPr="00191252">
        <w:rPr>
          <w:rFonts w:asciiTheme="majorHAnsi" w:hAnsiTheme="majorHAnsi"/>
          <w:sz w:val="21"/>
          <w:szCs w:val="21"/>
        </w:rPr>
        <w:t xml:space="preserve"> </w:t>
      </w:r>
      <w:r w:rsidRPr="00191252">
        <w:rPr>
          <w:rFonts w:asciiTheme="majorHAnsi" w:hAnsiTheme="majorHAnsi"/>
          <w:sz w:val="21"/>
          <w:szCs w:val="21"/>
        </w:rPr>
        <w:t>uslove</w:t>
      </w:r>
      <w:r w:rsidR="00B42784" w:rsidRPr="00191252">
        <w:rPr>
          <w:rFonts w:asciiTheme="majorHAnsi" w:hAnsiTheme="majorHAnsi"/>
          <w:sz w:val="21"/>
          <w:szCs w:val="21"/>
        </w:rPr>
        <w:t xml:space="preserve">, </w:t>
      </w:r>
      <w:r w:rsidRPr="00191252">
        <w:rPr>
          <w:rFonts w:asciiTheme="majorHAnsi" w:hAnsiTheme="majorHAnsi"/>
          <w:sz w:val="21"/>
          <w:szCs w:val="21"/>
        </w:rPr>
        <w:t>sistem</w:t>
      </w:r>
      <w:r w:rsidR="00B42784" w:rsidRPr="00191252">
        <w:rPr>
          <w:rFonts w:asciiTheme="majorHAnsi" w:hAnsiTheme="majorHAnsi"/>
          <w:sz w:val="21"/>
          <w:szCs w:val="21"/>
        </w:rPr>
        <w:t xml:space="preserve"> </w:t>
      </w:r>
      <w:r w:rsidR="00F9795D" w:rsidRPr="00191252">
        <w:rPr>
          <w:rFonts w:asciiTheme="majorHAnsi" w:hAnsiTheme="majorHAnsi"/>
          <w:sz w:val="21"/>
          <w:szCs w:val="21"/>
        </w:rPr>
        <w:t>pokazatelja</w:t>
      </w:r>
      <w:r w:rsidR="00B42784" w:rsidRPr="00191252">
        <w:rPr>
          <w:rFonts w:asciiTheme="majorHAnsi" w:hAnsiTheme="majorHAnsi"/>
          <w:sz w:val="21"/>
          <w:szCs w:val="21"/>
        </w:rPr>
        <w:t xml:space="preserve"> </w:t>
      </w:r>
      <w:r w:rsidRPr="00191252">
        <w:rPr>
          <w:rFonts w:asciiTheme="majorHAnsi" w:hAnsiTheme="majorHAnsi"/>
          <w:sz w:val="21"/>
          <w:szCs w:val="21"/>
        </w:rPr>
        <w:t>koji</w:t>
      </w:r>
      <w:r w:rsidR="00B42784" w:rsidRPr="00191252">
        <w:rPr>
          <w:rFonts w:asciiTheme="majorHAnsi" w:hAnsiTheme="majorHAnsi"/>
          <w:sz w:val="21"/>
          <w:szCs w:val="21"/>
        </w:rPr>
        <w:t xml:space="preserve"> </w:t>
      </w:r>
      <w:r w:rsidRPr="00191252">
        <w:rPr>
          <w:rFonts w:asciiTheme="majorHAnsi" w:hAnsiTheme="majorHAnsi"/>
          <w:sz w:val="21"/>
          <w:szCs w:val="21"/>
        </w:rPr>
        <w:t>se</w:t>
      </w:r>
      <w:r w:rsidR="00B42784" w:rsidRPr="00191252">
        <w:rPr>
          <w:rFonts w:asciiTheme="majorHAnsi" w:hAnsiTheme="majorHAnsi"/>
          <w:sz w:val="21"/>
          <w:szCs w:val="21"/>
        </w:rPr>
        <w:t xml:space="preserve"> </w:t>
      </w:r>
      <w:r w:rsidRPr="00191252">
        <w:rPr>
          <w:rFonts w:asciiTheme="majorHAnsi" w:hAnsiTheme="majorHAnsi"/>
          <w:sz w:val="21"/>
          <w:szCs w:val="21"/>
        </w:rPr>
        <w:t>primenjuju</w:t>
      </w:r>
      <w:r w:rsidR="00B42784" w:rsidRPr="00191252">
        <w:rPr>
          <w:rFonts w:asciiTheme="majorHAnsi" w:hAnsiTheme="majorHAnsi"/>
          <w:sz w:val="21"/>
          <w:szCs w:val="21"/>
        </w:rPr>
        <w:t xml:space="preserve"> </w:t>
      </w:r>
      <w:r w:rsidRPr="00191252">
        <w:rPr>
          <w:rFonts w:asciiTheme="majorHAnsi" w:hAnsiTheme="majorHAnsi"/>
          <w:sz w:val="21"/>
          <w:szCs w:val="21"/>
        </w:rPr>
        <w:t>u</w:t>
      </w:r>
      <w:r w:rsidR="00B42784" w:rsidRPr="00191252">
        <w:rPr>
          <w:rFonts w:asciiTheme="majorHAnsi" w:hAnsiTheme="majorHAnsi"/>
          <w:sz w:val="21"/>
          <w:szCs w:val="21"/>
        </w:rPr>
        <w:t xml:space="preserve"> </w:t>
      </w:r>
      <w:r w:rsidRPr="00191252">
        <w:rPr>
          <w:rFonts w:asciiTheme="majorHAnsi" w:hAnsiTheme="majorHAnsi"/>
          <w:sz w:val="21"/>
          <w:szCs w:val="21"/>
        </w:rPr>
        <w:t>ciklusima</w:t>
      </w:r>
      <w:r w:rsidR="00B42784" w:rsidRPr="00191252">
        <w:rPr>
          <w:rFonts w:asciiTheme="majorHAnsi" w:hAnsiTheme="majorHAnsi"/>
          <w:sz w:val="21"/>
          <w:szCs w:val="21"/>
        </w:rPr>
        <w:t xml:space="preserve"> </w:t>
      </w:r>
      <w:r w:rsidRPr="00191252">
        <w:rPr>
          <w:rFonts w:asciiTheme="majorHAnsi" w:hAnsiTheme="majorHAnsi"/>
          <w:sz w:val="21"/>
          <w:szCs w:val="21"/>
        </w:rPr>
        <w:t>procene</w:t>
      </w:r>
      <w:r w:rsidR="00B42784" w:rsidRPr="00191252">
        <w:rPr>
          <w:rFonts w:asciiTheme="majorHAnsi" w:hAnsiTheme="majorHAnsi"/>
          <w:sz w:val="21"/>
          <w:szCs w:val="21"/>
        </w:rPr>
        <w:t xml:space="preserve">, </w:t>
      </w:r>
      <w:r w:rsidRPr="00191252">
        <w:rPr>
          <w:rFonts w:asciiTheme="majorHAnsi" w:hAnsiTheme="majorHAnsi"/>
          <w:sz w:val="21"/>
          <w:szCs w:val="21"/>
        </w:rPr>
        <w:t>formulu</w:t>
      </w:r>
      <w:r w:rsidR="00B42784" w:rsidRPr="00191252">
        <w:rPr>
          <w:rFonts w:asciiTheme="majorHAnsi" w:hAnsiTheme="majorHAnsi"/>
          <w:sz w:val="21"/>
          <w:szCs w:val="21"/>
        </w:rPr>
        <w:t xml:space="preserve"> </w:t>
      </w:r>
      <w:r w:rsidRPr="00191252">
        <w:rPr>
          <w:rFonts w:asciiTheme="majorHAnsi" w:hAnsiTheme="majorHAnsi"/>
          <w:sz w:val="21"/>
          <w:szCs w:val="21"/>
        </w:rPr>
        <w:t>za</w:t>
      </w:r>
      <w:r w:rsidR="00B42784" w:rsidRPr="00191252">
        <w:rPr>
          <w:rFonts w:asciiTheme="majorHAnsi" w:hAnsiTheme="majorHAnsi"/>
          <w:sz w:val="21"/>
          <w:szCs w:val="21"/>
        </w:rPr>
        <w:t xml:space="preserve"> </w:t>
      </w:r>
      <w:r w:rsidRPr="00191252">
        <w:rPr>
          <w:rFonts w:asciiTheme="majorHAnsi" w:hAnsiTheme="majorHAnsi"/>
          <w:sz w:val="21"/>
          <w:szCs w:val="21"/>
        </w:rPr>
        <w:t>izračunavanje</w:t>
      </w:r>
      <w:r w:rsidR="00B42784" w:rsidRPr="00191252">
        <w:rPr>
          <w:rFonts w:asciiTheme="majorHAnsi" w:hAnsiTheme="majorHAnsi"/>
          <w:sz w:val="21"/>
          <w:szCs w:val="21"/>
        </w:rPr>
        <w:t xml:space="preserve"> </w:t>
      </w:r>
      <w:r w:rsidRPr="00191252">
        <w:rPr>
          <w:rFonts w:asciiTheme="majorHAnsi" w:hAnsiTheme="majorHAnsi"/>
          <w:sz w:val="21"/>
          <w:szCs w:val="21"/>
        </w:rPr>
        <w:t>vrednosti</w:t>
      </w:r>
      <w:r w:rsidR="00B42784" w:rsidRPr="00191252">
        <w:rPr>
          <w:rFonts w:asciiTheme="majorHAnsi" w:hAnsiTheme="majorHAnsi"/>
          <w:sz w:val="21"/>
          <w:szCs w:val="21"/>
        </w:rPr>
        <w:t xml:space="preserve"> </w:t>
      </w:r>
      <w:r w:rsidRPr="00191252">
        <w:rPr>
          <w:rFonts w:asciiTheme="majorHAnsi" w:hAnsiTheme="majorHAnsi"/>
          <w:sz w:val="21"/>
          <w:szCs w:val="21"/>
        </w:rPr>
        <w:t>granta</w:t>
      </w:r>
      <w:r w:rsidR="00B42784" w:rsidRPr="00191252">
        <w:rPr>
          <w:rFonts w:asciiTheme="majorHAnsi" w:hAnsiTheme="majorHAnsi"/>
          <w:sz w:val="21"/>
          <w:szCs w:val="21"/>
        </w:rPr>
        <w:t xml:space="preserve">, </w:t>
      </w:r>
      <w:r w:rsidRPr="00191252">
        <w:rPr>
          <w:rFonts w:asciiTheme="majorHAnsi" w:hAnsiTheme="majorHAnsi"/>
          <w:sz w:val="21"/>
          <w:szCs w:val="21"/>
        </w:rPr>
        <w:t>rokove</w:t>
      </w:r>
      <w:r w:rsidR="00B42784" w:rsidRPr="00191252">
        <w:rPr>
          <w:rFonts w:asciiTheme="majorHAnsi" w:hAnsiTheme="majorHAnsi"/>
          <w:sz w:val="21"/>
          <w:szCs w:val="21"/>
        </w:rPr>
        <w:t xml:space="preserve">, </w:t>
      </w:r>
      <w:r w:rsidRPr="00191252">
        <w:rPr>
          <w:rFonts w:asciiTheme="majorHAnsi" w:hAnsiTheme="majorHAnsi"/>
          <w:sz w:val="21"/>
          <w:szCs w:val="21"/>
        </w:rPr>
        <w:t>izvor</w:t>
      </w:r>
      <w:r w:rsidR="00B42784" w:rsidRPr="00191252">
        <w:rPr>
          <w:rFonts w:asciiTheme="majorHAnsi" w:hAnsiTheme="majorHAnsi"/>
          <w:sz w:val="21"/>
          <w:szCs w:val="21"/>
        </w:rPr>
        <w:t xml:space="preserve"> </w:t>
      </w:r>
      <w:r w:rsidRPr="00191252">
        <w:rPr>
          <w:rFonts w:asciiTheme="majorHAnsi" w:hAnsiTheme="majorHAnsi"/>
          <w:sz w:val="21"/>
          <w:szCs w:val="21"/>
        </w:rPr>
        <w:t>podataka</w:t>
      </w:r>
      <w:r w:rsidR="00B42784" w:rsidRPr="00191252">
        <w:rPr>
          <w:rFonts w:asciiTheme="majorHAnsi" w:hAnsiTheme="majorHAnsi"/>
          <w:sz w:val="21"/>
          <w:szCs w:val="21"/>
        </w:rPr>
        <w:t xml:space="preserve"> </w:t>
      </w:r>
      <w:r w:rsidRPr="00191252">
        <w:rPr>
          <w:rFonts w:asciiTheme="majorHAnsi" w:hAnsiTheme="majorHAnsi"/>
          <w:sz w:val="21"/>
          <w:szCs w:val="21"/>
        </w:rPr>
        <w:t>i</w:t>
      </w:r>
      <w:r w:rsidR="00B42784" w:rsidRPr="00191252">
        <w:rPr>
          <w:rFonts w:asciiTheme="majorHAnsi" w:hAnsiTheme="majorHAnsi"/>
          <w:sz w:val="21"/>
          <w:szCs w:val="21"/>
        </w:rPr>
        <w:t xml:space="preserve"> </w:t>
      </w:r>
      <w:r w:rsidRPr="00191252">
        <w:rPr>
          <w:rFonts w:asciiTheme="majorHAnsi" w:hAnsiTheme="majorHAnsi"/>
          <w:sz w:val="21"/>
          <w:szCs w:val="21"/>
        </w:rPr>
        <w:t>aspekte</w:t>
      </w:r>
      <w:r w:rsidR="00B42784" w:rsidRPr="00191252">
        <w:rPr>
          <w:rFonts w:asciiTheme="majorHAnsi" w:hAnsiTheme="majorHAnsi"/>
          <w:sz w:val="21"/>
          <w:szCs w:val="21"/>
        </w:rPr>
        <w:t xml:space="preserve"> </w:t>
      </w:r>
      <w:r w:rsidRPr="00191252">
        <w:rPr>
          <w:rFonts w:asciiTheme="majorHAnsi" w:hAnsiTheme="majorHAnsi"/>
          <w:sz w:val="21"/>
          <w:szCs w:val="21"/>
        </w:rPr>
        <w:t>obezbeđenja</w:t>
      </w:r>
      <w:r w:rsidR="00B42784" w:rsidRPr="00191252">
        <w:rPr>
          <w:rFonts w:asciiTheme="majorHAnsi" w:hAnsiTheme="majorHAnsi"/>
          <w:sz w:val="21"/>
          <w:szCs w:val="21"/>
        </w:rPr>
        <w:t xml:space="preserve"> </w:t>
      </w:r>
      <w:r w:rsidRPr="00191252">
        <w:rPr>
          <w:rFonts w:asciiTheme="majorHAnsi" w:hAnsiTheme="majorHAnsi"/>
          <w:sz w:val="21"/>
          <w:szCs w:val="21"/>
        </w:rPr>
        <w:t>kvaliteta</w:t>
      </w:r>
      <w:r w:rsidR="00B42784" w:rsidRPr="00191252">
        <w:rPr>
          <w:rFonts w:asciiTheme="majorHAnsi" w:hAnsiTheme="majorHAnsi"/>
          <w:sz w:val="21"/>
          <w:szCs w:val="21"/>
        </w:rPr>
        <w:t xml:space="preserve">, </w:t>
      </w:r>
      <w:r w:rsidRPr="00191252">
        <w:rPr>
          <w:rFonts w:asciiTheme="majorHAnsi" w:hAnsiTheme="majorHAnsi"/>
          <w:sz w:val="21"/>
          <w:szCs w:val="21"/>
        </w:rPr>
        <w:t>kao</w:t>
      </w:r>
      <w:r w:rsidR="00B42784" w:rsidRPr="00191252">
        <w:rPr>
          <w:rFonts w:asciiTheme="majorHAnsi" w:hAnsiTheme="majorHAnsi"/>
          <w:sz w:val="21"/>
          <w:szCs w:val="21"/>
        </w:rPr>
        <w:t xml:space="preserve"> </w:t>
      </w:r>
      <w:r w:rsidRPr="00191252">
        <w:rPr>
          <w:rFonts w:asciiTheme="majorHAnsi" w:hAnsiTheme="majorHAnsi"/>
          <w:sz w:val="21"/>
          <w:szCs w:val="21"/>
        </w:rPr>
        <w:t>i</w:t>
      </w:r>
      <w:r w:rsidR="00B42784" w:rsidRPr="00191252">
        <w:rPr>
          <w:rFonts w:asciiTheme="majorHAnsi" w:hAnsiTheme="majorHAnsi"/>
          <w:sz w:val="21"/>
          <w:szCs w:val="21"/>
        </w:rPr>
        <w:t xml:space="preserve"> </w:t>
      </w:r>
      <w:r w:rsidRPr="00191252">
        <w:rPr>
          <w:rFonts w:asciiTheme="majorHAnsi" w:hAnsiTheme="majorHAnsi"/>
          <w:sz w:val="21"/>
          <w:szCs w:val="21"/>
        </w:rPr>
        <w:t>druga</w:t>
      </w:r>
      <w:r w:rsidR="00B42784" w:rsidRPr="00191252">
        <w:rPr>
          <w:rFonts w:asciiTheme="majorHAnsi" w:hAnsiTheme="majorHAnsi"/>
          <w:sz w:val="21"/>
          <w:szCs w:val="21"/>
        </w:rPr>
        <w:t xml:space="preserve"> </w:t>
      </w:r>
      <w:r w:rsidRPr="00191252">
        <w:rPr>
          <w:rFonts w:asciiTheme="majorHAnsi" w:hAnsiTheme="majorHAnsi"/>
          <w:sz w:val="21"/>
          <w:szCs w:val="21"/>
        </w:rPr>
        <w:t>proceduralna</w:t>
      </w:r>
      <w:r w:rsidR="00B42784" w:rsidRPr="00191252">
        <w:rPr>
          <w:rFonts w:asciiTheme="majorHAnsi" w:hAnsiTheme="majorHAnsi"/>
          <w:sz w:val="21"/>
          <w:szCs w:val="21"/>
        </w:rPr>
        <w:t xml:space="preserve"> </w:t>
      </w:r>
      <w:r w:rsidRPr="00191252">
        <w:rPr>
          <w:rFonts w:asciiTheme="majorHAnsi" w:hAnsiTheme="majorHAnsi"/>
          <w:sz w:val="21"/>
          <w:szCs w:val="21"/>
        </w:rPr>
        <w:t>pitanja</w:t>
      </w:r>
      <w:r w:rsidR="00B42784" w:rsidRPr="00191252">
        <w:rPr>
          <w:rFonts w:asciiTheme="majorHAnsi" w:hAnsiTheme="majorHAnsi"/>
          <w:sz w:val="21"/>
          <w:szCs w:val="21"/>
        </w:rPr>
        <w:t xml:space="preserve"> </w:t>
      </w:r>
      <w:r w:rsidRPr="00191252">
        <w:rPr>
          <w:rFonts w:asciiTheme="majorHAnsi" w:hAnsiTheme="majorHAnsi"/>
          <w:sz w:val="21"/>
          <w:szCs w:val="21"/>
        </w:rPr>
        <w:t>granta</w:t>
      </w:r>
      <w:r w:rsidR="00B42784" w:rsidRPr="00191252">
        <w:rPr>
          <w:rFonts w:asciiTheme="majorHAnsi" w:hAnsiTheme="majorHAnsi"/>
          <w:sz w:val="21"/>
          <w:szCs w:val="21"/>
        </w:rPr>
        <w:t xml:space="preserve">.​ </w:t>
      </w:r>
      <w:r w:rsidRPr="00191252">
        <w:rPr>
          <w:rFonts w:asciiTheme="majorHAnsi" w:hAnsiTheme="majorHAnsi"/>
          <w:sz w:val="21"/>
          <w:szCs w:val="21"/>
        </w:rPr>
        <w:t>Takođe</w:t>
      </w:r>
      <w:r w:rsidR="00B42784" w:rsidRPr="00191252">
        <w:rPr>
          <w:rFonts w:asciiTheme="majorHAnsi" w:hAnsiTheme="majorHAnsi"/>
          <w:sz w:val="21"/>
          <w:szCs w:val="21"/>
        </w:rPr>
        <w:t xml:space="preserve">, </w:t>
      </w:r>
      <w:r w:rsidRPr="00191252">
        <w:rPr>
          <w:rFonts w:asciiTheme="majorHAnsi" w:hAnsiTheme="majorHAnsi"/>
          <w:sz w:val="21"/>
          <w:szCs w:val="21"/>
        </w:rPr>
        <w:t>ovaj</w:t>
      </w:r>
      <w:r w:rsidR="00B42784" w:rsidRPr="00191252">
        <w:rPr>
          <w:rFonts w:asciiTheme="majorHAnsi" w:hAnsiTheme="majorHAnsi"/>
          <w:sz w:val="21"/>
          <w:szCs w:val="21"/>
        </w:rPr>
        <w:t xml:space="preserve"> </w:t>
      </w:r>
      <w:r w:rsidRPr="00191252">
        <w:rPr>
          <w:rFonts w:asciiTheme="majorHAnsi" w:hAnsiTheme="majorHAnsi"/>
          <w:sz w:val="21"/>
          <w:szCs w:val="21"/>
        </w:rPr>
        <w:t>dokument</w:t>
      </w:r>
      <w:r w:rsidR="00B42784" w:rsidRPr="00191252">
        <w:rPr>
          <w:rFonts w:asciiTheme="majorHAnsi" w:hAnsiTheme="majorHAnsi"/>
          <w:sz w:val="21"/>
          <w:szCs w:val="21"/>
        </w:rPr>
        <w:t xml:space="preserve"> </w:t>
      </w:r>
      <w:r w:rsidRPr="00191252">
        <w:rPr>
          <w:rFonts w:asciiTheme="majorHAnsi" w:hAnsiTheme="majorHAnsi"/>
          <w:sz w:val="21"/>
          <w:szCs w:val="21"/>
        </w:rPr>
        <w:t>informiše</w:t>
      </w:r>
      <w:r w:rsidR="00B42784" w:rsidRPr="00191252">
        <w:rPr>
          <w:rFonts w:asciiTheme="majorHAnsi" w:hAnsiTheme="majorHAnsi"/>
          <w:sz w:val="21"/>
          <w:szCs w:val="21"/>
        </w:rPr>
        <w:t xml:space="preserve"> </w:t>
      </w:r>
      <w:r w:rsidRPr="00191252">
        <w:rPr>
          <w:rFonts w:asciiTheme="majorHAnsi" w:hAnsiTheme="majorHAnsi"/>
          <w:sz w:val="21"/>
          <w:szCs w:val="21"/>
        </w:rPr>
        <w:t>sve</w:t>
      </w:r>
      <w:r w:rsidR="00B42784" w:rsidRPr="00191252">
        <w:rPr>
          <w:rFonts w:asciiTheme="majorHAnsi" w:hAnsiTheme="majorHAnsi"/>
          <w:sz w:val="21"/>
          <w:szCs w:val="21"/>
        </w:rPr>
        <w:t xml:space="preserve"> </w:t>
      </w:r>
      <w:r w:rsidRPr="00191252">
        <w:rPr>
          <w:rFonts w:asciiTheme="majorHAnsi" w:hAnsiTheme="majorHAnsi"/>
          <w:sz w:val="21"/>
          <w:szCs w:val="21"/>
        </w:rPr>
        <w:t>aktere</w:t>
      </w:r>
      <w:r w:rsidR="00B42784" w:rsidRPr="00191252">
        <w:rPr>
          <w:rFonts w:asciiTheme="majorHAnsi" w:hAnsiTheme="majorHAnsi"/>
          <w:sz w:val="21"/>
          <w:szCs w:val="21"/>
        </w:rPr>
        <w:t xml:space="preserve"> </w:t>
      </w:r>
      <w:r w:rsidRPr="00191252">
        <w:rPr>
          <w:rFonts w:asciiTheme="majorHAnsi" w:hAnsiTheme="majorHAnsi"/>
          <w:sz w:val="21"/>
          <w:szCs w:val="21"/>
        </w:rPr>
        <w:t>u</w:t>
      </w:r>
      <w:r w:rsidR="00B42784" w:rsidRPr="00191252">
        <w:rPr>
          <w:rFonts w:asciiTheme="majorHAnsi" w:hAnsiTheme="majorHAnsi"/>
          <w:sz w:val="21"/>
          <w:szCs w:val="21"/>
        </w:rPr>
        <w:t xml:space="preserve"> </w:t>
      </w:r>
      <w:r w:rsidRPr="00191252">
        <w:rPr>
          <w:rFonts w:asciiTheme="majorHAnsi" w:hAnsiTheme="majorHAnsi"/>
          <w:sz w:val="21"/>
          <w:szCs w:val="21"/>
        </w:rPr>
        <w:t>vezi</w:t>
      </w:r>
      <w:r w:rsidR="00B42784" w:rsidRPr="00191252">
        <w:rPr>
          <w:rFonts w:asciiTheme="majorHAnsi" w:hAnsiTheme="majorHAnsi"/>
          <w:sz w:val="21"/>
          <w:szCs w:val="21"/>
        </w:rPr>
        <w:t xml:space="preserve"> </w:t>
      </w:r>
      <w:r w:rsidRPr="00191252">
        <w:rPr>
          <w:rFonts w:asciiTheme="majorHAnsi" w:hAnsiTheme="majorHAnsi"/>
          <w:sz w:val="21"/>
          <w:szCs w:val="21"/>
        </w:rPr>
        <w:t>sa</w:t>
      </w:r>
      <w:r w:rsidR="00B42784" w:rsidRPr="00191252">
        <w:rPr>
          <w:rFonts w:asciiTheme="majorHAnsi" w:hAnsiTheme="majorHAnsi"/>
          <w:sz w:val="21"/>
          <w:szCs w:val="21"/>
        </w:rPr>
        <w:t xml:space="preserve"> </w:t>
      </w:r>
      <w:r w:rsidRPr="00191252">
        <w:rPr>
          <w:rFonts w:asciiTheme="majorHAnsi" w:hAnsiTheme="majorHAnsi"/>
          <w:sz w:val="21"/>
          <w:szCs w:val="21"/>
        </w:rPr>
        <w:t>pravilima</w:t>
      </w:r>
      <w:r w:rsidR="00B42784" w:rsidRPr="00191252">
        <w:rPr>
          <w:rFonts w:asciiTheme="majorHAnsi" w:hAnsiTheme="majorHAnsi"/>
          <w:sz w:val="21"/>
          <w:szCs w:val="21"/>
        </w:rPr>
        <w:t xml:space="preserve"> </w:t>
      </w:r>
      <w:r w:rsidRPr="00191252">
        <w:rPr>
          <w:rFonts w:asciiTheme="majorHAnsi" w:hAnsiTheme="majorHAnsi"/>
          <w:sz w:val="21"/>
          <w:szCs w:val="21"/>
        </w:rPr>
        <w:t>i</w:t>
      </w:r>
      <w:r w:rsidR="00B42784" w:rsidRPr="00191252">
        <w:rPr>
          <w:rFonts w:asciiTheme="majorHAnsi" w:hAnsiTheme="majorHAnsi"/>
          <w:sz w:val="21"/>
          <w:szCs w:val="21"/>
        </w:rPr>
        <w:t xml:space="preserve"> </w:t>
      </w:r>
      <w:r w:rsidRPr="00191252">
        <w:rPr>
          <w:rFonts w:asciiTheme="majorHAnsi" w:hAnsiTheme="majorHAnsi"/>
          <w:sz w:val="21"/>
          <w:szCs w:val="21"/>
        </w:rPr>
        <w:t>procedurama</w:t>
      </w:r>
      <w:r w:rsidR="00B42784" w:rsidRPr="00191252">
        <w:rPr>
          <w:rFonts w:asciiTheme="majorHAnsi" w:hAnsiTheme="majorHAnsi"/>
          <w:sz w:val="21"/>
          <w:szCs w:val="21"/>
        </w:rPr>
        <w:t xml:space="preserve"> </w:t>
      </w:r>
      <w:r w:rsidRPr="00191252">
        <w:rPr>
          <w:rFonts w:asciiTheme="majorHAnsi" w:hAnsiTheme="majorHAnsi"/>
          <w:sz w:val="21"/>
          <w:szCs w:val="21"/>
        </w:rPr>
        <w:t>granta</w:t>
      </w:r>
      <w:r w:rsidR="00B42784" w:rsidRPr="00191252">
        <w:rPr>
          <w:rFonts w:asciiTheme="majorHAnsi" w:hAnsiTheme="majorHAnsi"/>
          <w:sz w:val="21"/>
          <w:szCs w:val="21"/>
        </w:rPr>
        <w:t xml:space="preserve"> </w:t>
      </w:r>
      <w:r w:rsidR="00F9795D" w:rsidRPr="00191252">
        <w:rPr>
          <w:rFonts w:asciiTheme="majorHAnsi" w:hAnsiTheme="majorHAnsi"/>
          <w:sz w:val="21"/>
          <w:szCs w:val="21"/>
        </w:rPr>
        <w:t>učinka</w:t>
      </w:r>
      <w:r w:rsidR="00B42784" w:rsidRPr="00191252">
        <w:rPr>
          <w:rFonts w:asciiTheme="majorHAnsi" w:hAnsiTheme="majorHAnsi"/>
          <w:sz w:val="21"/>
          <w:szCs w:val="21"/>
        </w:rPr>
        <w:t>.</w:t>
      </w:r>
    </w:p>
    <w:p w:rsidR="00FF13DE" w:rsidRPr="00191252" w:rsidRDefault="00FF13DE"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p>
    <w:p w:rsidR="00FF13DE" w:rsidRPr="00191252" w:rsidRDefault="0068297E"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r w:rsidRPr="00191252">
        <w:rPr>
          <w:rFonts w:asciiTheme="majorHAnsi" w:hAnsiTheme="majorHAnsi"/>
          <w:sz w:val="21"/>
          <w:szCs w:val="21"/>
        </w:rPr>
        <w:t>MAL</w:t>
      </w:r>
      <w:r w:rsidR="000714DF" w:rsidRPr="00191252">
        <w:rPr>
          <w:rFonts w:asciiTheme="majorHAnsi" w:hAnsiTheme="majorHAnsi"/>
          <w:sz w:val="21"/>
          <w:szCs w:val="21"/>
        </w:rPr>
        <w:t>S</w:t>
      </w:r>
      <w:r w:rsidR="00FF13DE" w:rsidRPr="00191252">
        <w:rPr>
          <w:rFonts w:asciiTheme="majorHAnsi" w:hAnsiTheme="majorHAnsi"/>
          <w:sz w:val="21"/>
          <w:szCs w:val="21"/>
        </w:rPr>
        <w:t xml:space="preserve"> </w:t>
      </w:r>
      <w:r w:rsidRPr="00191252">
        <w:rPr>
          <w:rFonts w:asciiTheme="majorHAnsi" w:hAnsiTheme="majorHAnsi"/>
          <w:sz w:val="21"/>
          <w:szCs w:val="21"/>
        </w:rPr>
        <w:t>i</w:t>
      </w:r>
      <w:r w:rsidR="00FF13DE" w:rsidRPr="00191252">
        <w:rPr>
          <w:rFonts w:asciiTheme="majorHAnsi" w:hAnsiTheme="majorHAnsi"/>
          <w:sz w:val="21"/>
          <w:szCs w:val="21"/>
        </w:rPr>
        <w:t xml:space="preserve"> </w:t>
      </w:r>
      <w:r w:rsidR="000714DF" w:rsidRPr="00191252">
        <w:rPr>
          <w:rFonts w:asciiTheme="majorHAnsi" w:hAnsiTheme="majorHAnsi"/>
          <w:sz w:val="21"/>
          <w:szCs w:val="21"/>
        </w:rPr>
        <w:t>davaoci doprinosa</w:t>
      </w:r>
      <w:r w:rsidR="00FF13DE" w:rsidRPr="00191252">
        <w:rPr>
          <w:rFonts w:asciiTheme="majorHAnsi" w:hAnsiTheme="majorHAnsi"/>
          <w:sz w:val="21"/>
          <w:szCs w:val="21"/>
        </w:rPr>
        <w:t xml:space="preserve"> </w:t>
      </w:r>
      <w:r w:rsidRPr="00191252">
        <w:rPr>
          <w:rFonts w:asciiTheme="majorHAnsi" w:hAnsiTheme="majorHAnsi"/>
          <w:sz w:val="21"/>
          <w:szCs w:val="21"/>
        </w:rPr>
        <w:t>podstiču</w:t>
      </w:r>
      <w:r w:rsidR="00FF13DE" w:rsidRPr="00191252">
        <w:rPr>
          <w:rFonts w:asciiTheme="majorHAnsi" w:hAnsiTheme="majorHAnsi"/>
          <w:sz w:val="21"/>
          <w:szCs w:val="21"/>
        </w:rPr>
        <w:t xml:space="preserve"> </w:t>
      </w:r>
      <w:r w:rsidRPr="00191252">
        <w:rPr>
          <w:rFonts w:asciiTheme="majorHAnsi" w:hAnsiTheme="majorHAnsi"/>
          <w:sz w:val="21"/>
          <w:szCs w:val="21"/>
        </w:rPr>
        <w:t>sve</w:t>
      </w:r>
      <w:r w:rsidR="00FF13DE" w:rsidRPr="00191252">
        <w:rPr>
          <w:rFonts w:asciiTheme="majorHAnsi" w:hAnsiTheme="majorHAnsi"/>
          <w:sz w:val="21"/>
          <w:szCs w:val="21"/>
        </w:rPr>
        <w:t xml:space="preserve"> </w:t>
      </w:r>
      <w:r w:rsidRPr="00191252">
        <w:rPr>
          <w:rFonts w:asciiTheme="majorHAnsi" w:hAnsiTheme="majorHAnsi"/>
          <w:sz w:val="21"/>
          <w:szCs w:val="21"/>
        </w:rPr>
        <w:t>lokalne</w:t>
      </w:r>
      <w:r w:rsidR="00FF13DE" w:rsidRPr="00191252">
        <w:rPr>
          <w:rFonts w:asciiTheme="majorHAnsi" w:hAnsiTheme="majorHAnsi"/>
          <w:sz w:val="21"/>
          <w:szCs w:val="21"/>
        </w:rPr>
        <w:t xml:space="preserve"> </w:t>
      </w:r>
      <w:r w:rsidRPr="00191252">
        <w:rPr>
          <w:rFonts w:asciiTheme="majorHAnsi" w:hAnsiTheme="majorHAnsi"/>
          <w:sz w:val="21"/>
          <w:szCs w:val="21"/>
        </w:rPr>
        <w:t>aktere</w:t>
      </w:r>
      <w:r w:rsidR="00FF13DE" w:rsidRPr="00191252">
        <w:rPr>
          <w:rFonts w:asciiTheme="majorHAnsi" w:hAnsiTheme="majorHAnsi"/>
          <w:sz w:val="21"/>
          <w:szCs w:val="21"/>
        </w:rPr>
        <w:t xml:space="preserve"> </w:t>
      </w:r>
      <w:r w:rsidRPr="00191252">
        <w:rPr>
          <w:rFonts w:asciiTheme="majorHAnsi" w:hAnsiTheme="majorHAnsi"/>
          <w:sz w:val="21"/>
          <w:szCs w:val="21"/>
        </w:rPr>
        <w:t>da</w:t>
      </w:r>
      <w:r w:rsidR="00FF13DE" w:rsidRPr="00191252">
        <w:rPr>
          <w:rFonts w:asciiTheme="majorHAnsi" w:hAnsiTheme="majorHAnsi"/>
          <w:sz w:val="21"/>
          <w:szCs w:val="21"/>
        </w:rPr>
        <w:t xml:space="preserve"> </w:t>
      </w:r>
      <w:r w:rsidRPr="00191252">
        <w:rPr>
          <w:rFonts w:asciiTheme="majorHAnsi" w:hAnsiTheme="majorHAnsi"/>
          <w:sz w:val="21"/>
          <w:szCs w:val="21"/>
        </w:rPr>
        <w:t>razmotre</w:t>
      </w:r>
      <w:r w:rsidR="00FF13DE" w:rsidRPr="00191252">
        <w:rPr>
          <w:rFonts w:asciiTheme="majorHAnsi" w:hAnsiTheme="majorHAnsi"/>
          <w:sz w:val="21"/>
          <w:szCs w:val="21"/>
        </w:rPr>
        <w:t xml:space="preserve"> </w:t>
      </w:r>
      <w:r w:rsidRPr="00191252">
        <w:rPr>
          <w:rFonts w:asciiTheme="majorHAnsi" w:hAnsiTheme="majorHAnsi"/>
          <w:sz w:val="21"/>
          <w:szCs w:val="21"/>
        </w:rPr>
        <w:t>rezultate</w:t>
      </w:r>
      <w:r w:rsidR="00FF13DE" w:rsidRPr="00191252">
        <w:rPr>
          <w:rFonts w:asciiTheme="majorHAnsi" w:hAnsiTheme="majorHAnsi"/>
          <w:sz w:val="21"/>
          <w:szCs w:val="21"/>
        </w:rPr>
        <w:t xml:space="preserve"> </w:t>
      </w:r>
      <w:r w:rsidRPr="00191252">
        <w:rPr>
          <w:rFonts w:asciiTheme="majorHAnsi" w:hAnsiTheme="majorHAnsi"/>
          <w:sz w:val="21"/>
          <w:szCs w:val="21"/>
        </w:rPr>
        <w:t>granta</w:t>
      </w:r>
      <w:r w:rsidR="00FF13DE" w:rsidRPr="00191252">
        <w:rPr>
          <w:rFonts w:asciiTheme="majorHAnsi" w:hAnsiTheme="majorHAnsi"/>
          <w:sz w:val="21"/>
          <w:szCs w:val="21"/>
        </w:rPr>
        <w:t xml:space="preserve"> </w:t>
      </w:r>
      <w:r w:rsidRPr="00191252">
        <w:rPr>
          <w:rFonts w:asciiTheme="majorHAnsi" w:hAnsiTheme="majorHAnsi"/>
          <w:sz w:val="21"/>
          <w:szCs w:val="21"/>
        </w:rPr>
        <w:t>za</w:t>
      </w:r>
      <w:r w:rsidR="00FF13DE" w:rsidRPr="00191252">
        <w:rPr>
          <w:rFonts w:asciiTheme="majorHAnsi" w:hAnsiTheme="majorHAnsi"/>
          <w:sz w:val="21"/>
          <w:szCs w:val="21"/>
        </w:rPr>
        <w:t xml:space="preserve"> </w:t>
      </w:r>
      <w:r w:rsidR="009032CD" w:rsidRPr="00191252">
        <w:rPr>
          <w:rFonts w:asciiTheme="majorHAnsi" w:hAnsiTheme="majorHAnsi"/>
          <w:sz w:val="21"/>
          <w:szCs w:val="21"/>
        </w:rPr>
        <w:t xml:space="preserve">opštinski </w:t>
      </w:r>
      <w:r w:rsidRPr="00191252">
        <w:rPr>
          <w:rFonts w:asciiTheme="majorHAnsi" w:hAnsiTheme="majorHAnsi"/>
          <w:sz w:val="21"/>
          <w:szCs w:val="21"/>
        </w:rPr>
        <w:t>učinak</w:t>
      </w:r>
      <w:r w:rsidR="00FF13DE" w:rsidRPr="00191252">
        <w:rPr>
          <w:rFonts w:asciiTheme="majorHAnsi" w:hAnsiTheme="majorHAnsi"/>
          <w:sz w:val="21"/>
          <w:szCs w:val="21"/>
        </w:rPr>
        <w:t xml:space="preserve"> </w:t>
      </w:r>
      <w:r w:rsidRPr="00191252">
        <w:rPr>
          <w:rFonts w:asciiTheme="majorHAnsi" w:hAnsiTheme="majorHAnsi"/>
          <w:sz w:val="21"/>
          <w:szCs w:val="21"/>
        </w:rPr>
        <w:t>kao</w:t>
      </w:r>
      <w:r w:rsidR="00FF13DE" w:rsidRPr="00191252">
        <w:rPr>
          <w:rFonts w:asciiTheme="majorHAnsi" w:hAnsiTheme="majorHAnsi"/>
          <w:sz w:val="21"/>
          <w:szCs w:val="21"/>
        </w:rPr>
        <w:t xml:space="preserve"> </w:t>
      </w:r>
      <w:r w:rsidRPr="00191252">
        <w:rPr>
          <w:rFonts w:asciiTheme="majorHAnsi" w:hAnsiTheme="majorHAnsi"/>
          <w:sz w:val="21"/>
          <w:szCs w:val="21"/>
        </w:rPr>
        <w:t>priliku</w:t>
      </w:r>
      <w:r w:rsidR="00FF13DE" w:rsidRPr="00191252">
        <w:rPr>
          <w:rFonts w:asciiTheme="majorHAnsi" w:hAnsiTheme="majorHAnsi"/>
          <w:sz w:val="21"/>
          <w:szCs w:val="21"/>
        </w:rPr>
        <w:t xml:space="preserve"> </w:t>
      </w:r>
      <w:r w:rsidRPr="00191252">
        <w:rPr>
          <w:rFonts w:asciiTheme="majorHAnsi" w:hAnsiTheme="majorHAnsi"/>
          <w:sz w:val="21"/>
          <w:szCs w:val="21"/>
        </w:rPr>
        <w:t>da</w:t>
      </w:r>
      <w:r w:rsidR="00FF13DE" w:rsidRPr="00191252">
        <w:rPr>
          <w:rFonts w:asciiTheme="majorHAnsi" w:hAnsiTheme="majorHAnsi"/>
          <w:sz w:val="21"/>
          <w:szCs w:val="21"/>
        </w:rPr>
        <w:t xml:space="preserve"> </w:t>
      </w:r>
      <w:r w:rsidRPr="00191252">
        <w:rPr>
          <w:rFonts w:asciiTheme="majorHAnsi" w:hAnsiTheme="majorHAnsi"/>
          <w:sz w:val="21"/>
          <w:szCs w:val="21"/>
        </w:rPr>
        <w:t>razumeju</w:t>
      </w:r>
      <w:r w:rsidR="00FF13DE" w:rsidRPr="00191252">
        <w:rPr>
          <w:rFonts w:asciiTheme="majorHAnsi" w:hAnsiTheme="majorHAnsi"/>
          <w:sz w:val="21"/>
          <w:szCs w:val="21"/>
        </w:rPr>
        <w:t xml:space="preserve"> </w:t>
      </w:r>
      <w:r w:rsidRPr="00191252">
        <w:rPr>
          <w:rFonts w:asciiTheme="majorHAnsi" w:hAnsiTheme="majorHAnsi"/>
          <w:sz w:val="21"/>
          <w:szCs w:val="21"/>
        </w:rPr>
        <w:t>svoj</w:t>
      </w:r>
      <w:r w:rsidR="00FF13DE" w:rsidRPr="00191252">
        <w:rPr>
          <w:rFonts w:asciiTheme="majorHAnsi" w:hAnsiTheme="majorHAnsi"/>
          <w:sz w:val="21"/>
          <w:szCs w:val="21"/>
        </w:rPr>
        <w:t xml:space="preserve"> </w:t>
      </w:r>
      <w:r w:rsidRPr="00191252">
        <w:rPr>
          <w:rFonts w:asciiTheme="majorHAnsi" w:hAnsiTheme="majorHAnsi"/>
          <w:sz w:val="21"/>
          <w:szCs w:val="21"/>
        </w:rPr>
        <w:t>učinak</w:t>
      </w:r>
      <w:r w:rsidR="00FF13DE" w:rsidRPr="00191252">
        <w:rPr>
          <w:rFonts w:asciiTheme="majorHAnsi" w:hAnsiTheme="majorHAnsi"/>
          <w:sz w:val="21"/>
          <w:szCs w:val="21"/>
        </w:rPr>
        <w:t xml:space="preserve">. </w:t>
      </w:r>
      <w:r w:rsidRPr="00191252">
        <w:rPr>
          <w:rFonts w:asciiTheme="majorHAnsi" w:hAnsiTheme="majorHAnsi"/>
          <w:sz w:val="21"/>
          <w:szCs w:val="21"/>
        </w:rPr>
        <w:t>Takođe</w:t>
      </w:r>
      <w:r w:rsidR="00FF13DE" w:rsidRPr="00191252">
        <w:rPr>
          <w:rFonts w:asciiTheme="majorHAnsi" w:hAnsiTheme="majorHAnsi"/>
          <w:sz w:val="21"/>
          <w:szCs w:val="21"/>
        </w:rPr>
        <w:t xml:space="preserve">, </w:t>
      </w:r>
      <w:r w:rsidRPr="00191252">
        <w:rPr>
          <w:rFonts w:asciiTheme="majorHAnsi" w:hAnsiTheme="majorHAnsi"/>
          <w:sz w:val="21"/>
          <w:szCs w:val="21"/>
        </w:rPr>
        <w:t>rezultati</w:t>
      </w:r>
      <w:r w:rsidR="00FF13DE" w:rsidRPr="00191252">
        <w:rPr>
          <w:rFonts w:asciiTheme="majorHAnsi" w:hAnsiTheme="majorHAnsi"/>
          <w:sz w:val="21"/>
          <w:szCs w:val="21"/>
        </w:rPr>
        <w:t xml:space="preserve"> </w:t>
      </w:r>
      <w:r w:rsidRPr="00191252">
        <w:rPr>
          <w:rFonts w:asciiTheme="majorHAnsi" w:hAnsiTheme="majorHAnsi"/>
          <w:sz w:val="21"/>
          <w:szCs w:val="21"/>
        </w:rPr>
        <w:t>granta</w:t>
      </w:r>
      <w:r w:rsidR="00FF13DE" w:rsidRPr="00191252">
        <w:rPr>
          <w:rFonts w:asciiTheme="majorHAnsi" w:hAnsiTheme="majorHAnsi"/>
          <w:sz w:val="21"/>
          <w:szCs w:val="21"/>
        </w:rPr>
        <w:t xml:space="preserve"> </w:t>
      </w:r>
      <w:r w:rsidRPr="00191252">
        <w:rPr>
          <w:rFonts w:asciiTheme="majorHAnsi" w:hAnsiTheme="majorHAnsi"/>
          <w:sz w:val="21"/>
          <w:szCs w:val="21"/>
        </w:rPr>
        <w:t>omogućavaju</w:t>
      </w:r>
      <w:r w:rsidR="00FF13DE" w:rsidRPr="00191252">
        <w:rPr>
          <w:rFonts w:asciiTheme="majorHAnsi" w:hAnsiTheme="majorHAnsi"/>
          <w:sz w:val="21"/>
          <w:szCs w:val="21"/>
        </w:rPr>
        <w:t xml:space="preserve"> </w:t>
      </w:r>
      <w:r w:rsidRPr="00191252">
        <w:rPr>
          <w:rFonts w:asciiTheme="majorHAnsi" w:hAnsiTheme="majorHAnsi"/>
          <w:sz w:val="21"/>
          <w:szCs w:val="21"/>
        </w:rPr>
        <w:t>opštinama</w:t>
      </w:r>
      <w:r w:rsidR="00FF13DE" w:rsidRPr="00191252">
        <w:rPr>
          <w:rFonts w:asciiTheme="majorHAnsi" w:hAnsiTheme="majorHAnsi"/>
          <w:sz w:val="21"/>
          <w:szCs w:val="21"/>
        </w:rPr>
        <w:t xml:space="preserve"> </w:t>
      </w:r>
      <w:r w:rsidRPr="00191252">
        <w:rPr>
          <w:rFonts w:asciiTheme="majorHAnsi" w:hAnsiTheme="majorHAnsi"/>
          <w:sz w:val="21"/>
          <w:szCs w:val="21"/>
        </w:rPr>
        <w:t>da</w:t>
      </w:r>
      <w:r w:rsidR="00FF13DE" w:rsidRPr="00191252">
        <w:rPr>
          <w:rFonts w:asciiTheme="majorHAnsi" w:hAnsiTheme="majorHAnsi"/>
          <w:sz w:val="21"/>
          <w:szCs w:val="21"/>
        </w:rPr>
        <w:t xml:space="preserve"> </w:t>
      </w:r>
      <w:r w:rsidRPr="00191252">
        <w:rPr>
          <w:rFonts w:asciiTheme="majorHAnsi" w:hAnsiTheme="majorHAnsi"/>
          <w:sz w:val="21"/>
          <w:szCs w:val="21"/>
        </w:rPr>
        <w:t>budu</w:t>
      </w:r>
      <w:r w:rsidR="00FF13DE" w:rsidRPr="00191252">
        <w:rPr>
          <w:rFonts w:asciiTheme="majorHAnsi" w:hAnsiTheme="majorHAnsi"/>
          <w:sz w:val="21"/>
          <w:szCs w:val="21"/>
        </w:rPr>
        <w:t xml:space="preserve"> </w:t>
      </w:r>
      <w:r w:rsidRPr="00191252">
        <w:rPr>
          <w:rFonts w:asciiTheme="majorHAnsi" w:hAnsiTheme="majorHAnsi"/>
          <w:sz w:val="21"/>
          <w:szCs w:val="21"/>
        </w:rPr>
        <w:t>deo</w:t>
      </w:r>
      <w:r w:rsidR="00FF13DE" w:rsidRPr="00191252">
        <w:rPr>
          <w:rFonts w:asciiTheme="majorHAnsi" w:hAnsiTheme="majorHAnsi"/>
          <w:sz w:val="21"/>
          <w:szCs w:val="21"/>
        </w:rPr>
        <w:t xml:space="preserve"> </w:t>
      </w:r>
      <w:r w:rsidRPr="00191252">
        <w:rPr>
          <w:rFonts w:asciiTheme="majorHAnsi" w:hAnsiTheme="majorHAnsi"/>
          <w:sz w:val="21"/>
          <w:szCs w:val="21"/>
        </w:rPr>
        <w:t>zdrave</w:t>
      </w:r>
      <w:r w:rsidR="00FF13DE" w:rsidRPr="00191252">
        <w:rPr>
          <w:rFonts w:asciiTheme="majorHAnsi" w:hAnsiTheme="majorHAnsi"/>
          <w:sz w:val="21"/>
          <w:szCs w:val="21"/>
        </w:rPr>
        <w:t xml:space="preserve"> </w:t>
      </w:r>
      <w:r w:rsidRPr="00191252">
        <w:rPr>
          <w:rFonts w:asciiTheme="majorHAnsi" w:hAnsiTheme="majorHAnsi"/>
          <w:sz w:val="21"/>
          <w:szCs w:val="21"/>
        </w:rPr>
        <w:t>konkurencije</w:t>
      </w:r>
      <w:r w:rsidR="00FF13DE" w:rsidRPr="00191252">
        <w:rPr>
          <w:rFonts w:asciiTheme="majorHAnsi" w:hAnsiTheme="majorHAnsi"/>
          <w:sz w:val="21"/>
          <w:szCs w:val="21"/>
        </w:rPr>
        <w:t xml:space="preserve"> </w:t>
      </w:r>
      <w:r w:rsidRPr="00191252">
        <w:rPr>
          <w:rFonts w:asciiTheme="majorHAnsi" w:hAnsiTheme="majorHAnsi"/>
          <w:sz w:val="21"/>
          <w:szCs w:val="21"/>
        </w:rPr>
        <w:t>sa</w:t>
      </w:r>
      <w:r w:rsidR="00FF13DE" w:rsidRPr="00191252">
        <w:rPr>
          <w:rFonts w:asciiTheme="majorHAnsi" w:hAnsiTheme="majorHAnsi"/>
          <w:sz w:val="21"/>
          <w:szCs w:val="21"/>
        </w:rPr>
        <w:t xml:space="preserve"> </w:t>
      </w:r>
      <w:r w:rsidRPr="00191252">
        <w:rPr>
          <w:rFonts w:asciiTheme="majorHAnsi" w:hAnsiTheme="majorHAnsi"/>
          <w:sz w:val="21"/>
          <w:szCs w:val="21"/>
        </w:rPr>
        <w:t>drugim</w:t>
      </w:r>
      <w:r w:rsidR="00FF13DE" w:rsidRPr="00191252">
        <w:rPr>
          <w:rFonts w:asciiTheme="majorHAnsi" w:hAnsiTheme="majorHAnsi"/>
          <w:sz w:val="21"/>
          <w:szCs w:val="21"/>
        </w:rPr>
        <w:t xml:space="preserve"> </w:t>
      </w:r>
      <w:r w:rsidRPr="00191252">
        <w:rPr>
          <w:rFonts w:asciiTheme="majorHAnsi" w:hAnsiTheme="majorHAnsi"/>
          <w:sz w:val="21"/>
          <w:szCs w:val="21"/>
        </w:rPr>
        <w:t>opštinama</w:t>
      </w:r>
      <w:r w:rsidR="00FF13DE" w:rsidRPr="00191252">
        <w:rPr>
          <w:rFonts w:asciiTheme="majorHAnsi" w:hAnsiTheme="majorHAnsi"/>
          <w:sz w:val="21"/>
          <w:szCs w:val="21"/>
        </w:rPr>
        <w:t xml:space="preserve">, </w:t>
      </w:r>
      <w:r w:rsidRPr="00191252">
        <w:rPr>
          <w:rFonts w:asciiTheme="majorHAnsi" w:hAnsiTheme="majorHAnsi"/>
          <w:sz w:val="21"/>
          <w:szCs w:val="21"/>
        </w:rPr>
        <w:t>za</w:t>
      </w:r>
      <w:r w:rsidR="00FF13DE" w:rsidRPr="00191252">
        <w:rPr>
          <w:rFonts w:asciiTheme="majorHAnsi" w:hAnsiTheme="majorHAnsi"/>
          <w:sz w:val="21"/>
          <w:szCs w:val="21"/>
        </w:rPr>
        <w:t xml:space="preserve"> </w:t>
      </w:r>
      <w:r w:rsidRPr="00191252">
        <w:rPr>
          <w:rFonts w:asciiTheme="majorHAnsi" w:hAnsiTheme="majorHAnsi"/>
          <w:sz w:val="21"/>
          <w:szCs w:val="21"/>
        </w:rPr>
        <w:t>unapređenje</w:t>
      </w:r>
      <w:r w:rsidR="00FF13DE" w:rsidRPr="00191252">
        <w:rPr>
          <w:rFonts w:asciiTheme="majorHAnsi" w:hAnsiTheme="majorHAnsi"/>
          <w:sz w:val="21"/>
          <w:szCs w:val="21"/>
        </w:rPr>
        <w:t xml:space="preserve"> </w:t>
      </w:r>
      <w:r w:rsidRPr="00191252">
        <w:rPr>
          <w:rFonts w:asciiTheme="majorHAnsi" w:hAnsiTheme="majorHAnsi"/>
          <w:sz w:val="21"/>
          <w:szCs w:val="21"/>
        </w:rPr>
        <w:t>opštinskih</w:t>
      </w:r>
      <w:r w:rsidR="00FF13DE" w:rsidRPr="00191252">
        <w:rPr>
          <w:rFonts w:asciiTheme="majorHAnsi" w:hAnsiTheme="majorHAnsi"/>
          <w:sz w:val="21"/>
          <w:szCs w:val="21"/>
        </w:rPr>
        <w:t xml:space="preserve"> </w:t>
      </w:r>
      <w:r w:rsidRPr="00191252">
        <w:rPr>
          <w:rFonts w:asciiTheme="majorHAnsi" w:hAnsiTheme="majorHAnsi"/>
          <w:sz w:val="21"/>
          <w:szCs w:val="21"/>
        </w:rPr>
        <w:t>kapaciteta</w:t>
      </w:r>
      <w:r w:rsidR="00FF13DE" w:rsidRPr="00191252">
        <w:rPr>
          <w:rFonts w:asciiTheme="majorHAnsi" w:hAnsiTheme="majorHAnsi"/>
          <w:sz w:val="21"/>
          <w:szCs w:val="21"/>
        </w:rPr>
        <w:t xml:space="preserve"> </w:t>
      </w:r>
      <w:r w:rsidRPr="00191252">
        <w:rPr>
          <w:rFonts w:asciiTheme="majorHAnsi" w:hAnsiTheme="majorHAnsi"/>
          <w:sz w:val="21"/>
          <w:szCs w:val="21"/>
        </w:rPr>
        <w:t>i</w:t>
      </w:r>
      <w:r w:rsidR="00FF13DE" w:rsidRPr="00191252">
        <w:rPr>
          <w:rFonts w:asciiTheme="majorHAnsi" w:hAnsiTheme="majorHAnsi"/>
          <w:sz w:val="21"/>
          <w:szCs w:val="21"/>
        </w:rPr>
        <w:t xml:space="preserve"> </w:t>
      </w:r>
      <w:r w:rsidRPr="00191252">
        <w:rPr>
          <w:rFonts w:asciiTheme="majorHAnsi" w:hAnsiTheme="majorHAnsi"/>
          <w:sz w:val="21"/>
          <w:szCs w:val="21"/>
        </w:rPr>
        <w:t>pružanje</w:t>
      </w:r>
      <w:r w:rsidR="00FF13DE" w:rsidRPr="00191252">
        <w:rPr>
          <w:rFonts w:asciiTheme="majorHAnsi" w:hAnsiTheme="majorHAnsi"/>
          <w:sz w:val="21"/>
          <w:szCs w:val="21"/>
        </w:rPr>
        <w:t xml:space="preserve"> </w:t>
      </w:r>
      <w:r w:rsidRPr="00191252">
        <w:rPr>
          <w:rFonts w:asciiTheme="majorHAnsi" w:hAnsiTheme="majorHAnsi"/>
          <w:sz w:val="21"/>
          <w:szCs w:val="21"/>
        </w:rPr>
        <w:t>javnih</w:t>
      </w:r>
      <w:r w:rsidR="00FF13DE" w:rsidRPr="00191252">
        <w:rPr>
          <w:rFonts w:asciiTheme="majorHAnsi" w:hAnsiTheme="majorHAnsi"/>
          <w:sz w:val="21"/>
          <w:szCs w:val="21"/>
        </w:rPr>
        <w:t xml:space="preserve"> </w:t>
      </w:r>
      <w:r w:rsidRPr="00191252">
        <w:rPr>
          <w:rFonts w:asciiTheme="majorHAnsi" w:hAnsiTheme="majorHAnsi"/>
          <w:sz w:val="21"/>
          <w:szCs w:val="21"/>
        </w:rPr>
        <w:t>usluga</w:t>
      </w:r>
      <w:r w:rsidR="00FF13DE" w:rsidRPr="00191252">
        <w:rPr>
          <w:rFonts w:asciiTheme="majorHAnsi" w:hAnsiTheme="majorHAnsi"/>
          <w:sz w:val="21"/>
          <w:szCs w:val="21"/>
        </w:rPr>
        <w:t xml:space="preserve"> </w:t>
      </w:r>
      <w:r w:rsidRPr="00191252">
        <w:rPr>
          <w:rFonts w:asciiTheme="majorHAnsi" w:hAnsiTheme="majorHAnsi"/>
          <w:sz w:val="21"/>
          <w:szCs w:val="21"/>
        </w:rPr>
        <w:t>građanima</w:t>
      </w:r>
      <w:r w:rsidR="00FF13DE" w:rsidRPr="00191252">
        <w:rPr>
          <w:rFonts w:asciiTheme="majorHAnsi" w:hAnsiTheme="majorHAnsi"/>
          <w:sz w:val="21"/>
          <w:szCs w:val="21"/>
        </w:rPr>
        <w:t xml:space="preserve"> </w:t>
      </w:r>
      <w:r w:rsidRPr="00191252">
        <w:rPr>
          <w:rFonts w:asciiTheme="majorHAnsi" w:hAnsiTheme="majorHAnsi"/>
          <w:sz w:val="21"/>
          <w:szCs w:val="21"/>
        </w:rPr>
        <w:t>na</w:t>
      </w:r>
      <w:r w:rsidR="00FF13DE" w:rsidRPr="00191252">
        <w:rPr>
          <w:rFonts w:asciiTheme="majorHAnsi" w:hAnsiTheme="majorHAnsi"/>
          <w:sz w:val="21"/>
          <w:szCs w:val="21"/>
        </w:rPr>
        <w:t xml:space="preserve"> </w:t>
      </w:r>
      <w:r w:rsidRPr="00191252">
        <w:rPr>
          <w:rFonts w:asciiTheme="majorHAnsi" w:hAnsiTheme="majorHAnsi"/>
          <w:sz w:val="21"/>
          <w:szCs w:val="21"/>
        </w:rPr>
        <w:t>efikasan</w:t>
      </w:r>
      <w:r w:rsidR="00FF13DE" w:rsidRPr="00191252">
        <w:rPr>
          <w:rFonts w:asciiTheme="majorHAnsi" w:hAnsiTheme="majorHAnsi"/>
          <w:sz w:val="21"/>
          <w:szCs w:val="21"/>
        </w:rPr>
        <w:t xml:space="preserve"> </w:t>
      </w:r>
      <w:r w:rsidRPr="00191252">
        <w:rPr>
          <w:rFonts w:asciiTheme="majorHAnsi" w:hAnsiTheme="majorHAnsi"/>
          <w:sz w:val="21"/>
          <w:szCs w:val="21"/>
        </w:rPr>
        <w:t>i</w:t>
      </w:r>
      <w:r w:rsidR="00FF13DE" w:rsidRPr="00191252">
        <w:rPr>
          <w:rFonts w:asciiTheme="majorHAnsi" w:hAnsiTheme="majorHAnsi"/>
          <w:sz w:val="21"/>
          <w:szCs w:val="21"/>
        </w:rPr>
        <w:t xml:space="preserve"> </w:t>
      </w:r>
      <w:r w:rsidR="000714DF" w:rsidRPr="00191252">
        <w:rPr>
          <w:rFonts w:asciiTheme="majorHAnsi" w:hAnsiTheme="majorHAnsi"/>
          <w:sz w:val="21"/>
          <w:szCs w:val="21"/>
        </w:rPr>
        <w:t>efektivan</w:t>
      </w:r>
      <w:r w:rsidR="00FF13DE" w:rsidRPr="00191252">
        <w:rPr>
          <w:rFonts w:asciiTheme="majorHAnsi" w:hAnsiTheme="majorHAnsi"/>
          <w:sz w:val="21"/>
          <w:szCs w:val="21"/>
        </w:rPr>
        <w:t xml:space="preserve"> </w:t>
      </w:r>
      <w:r w:rsidRPr="00191252">
        <w:rPr>
          <w:rFonts w:asciiTheme="majorHAnsi" w:hAnsiTheme="majorHAnsi"/>
          <w:sz w:val="21"/>
          <w:szCs w:val="21"/>
        </w:rPr>
        <w:t>način</w:t>
      </w:r>
      <w:r w:rsidR="00FF13DE" w:rsidRPr="00191252">
        <w:rPr>
          <w:rFonts w:asciiTheme="majorHAnsi" w:hAnsiTheme="majorHAnsi"/>
          <w:sz w:val="21"/>
          <w:szCs w:val="21"/>
        </w:rPr>
        <w:t>.</w:t>
      </w:r>
    </w:p>
    <w:p w:rsidR="00FF13DE" w:rsidRPr="00191252" w:rsidRDefault="00312B58"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312B58">
        <w:rPr>
          <w:rFonts w:asciiTheme="majorHAnsi" w:hAnsiTheme="majorHAnsi"/>
          <w:sz w:val="21"/>
          <w:szCs w:val="21"/>
        </w:rPr>
        <w:t>Rezultati procene opštinsk</w:t>
      </w:r>
      <w:r>
        <w:rPr>
          <w:rFonts w:asciiTheme="majorHAnsi" w:hAnsiTheme="majorHAnsi"/>
          <w:sz w:val="21"/>
          <w:szCs w:val="21"/>
        </w:rPr>
        <w:t xml:space="preserve">og </w:t>
      </w:r>
      <w:r w:rsidRPr="00191252">
        <w:rPr>
          <w:rFonts w:asciiTheme="majorHAnsi" w:hAnsiTheme="majorHAnsi"/>
          <w:sz w:val="21"/>
          <w:szCs w:val="21"/>
        </w:rPr>
        <w:t>učink</w:t>
      </w:r>
      <w:r w:rsidRPr="00312B58">
        <w:rPr>
          <w:rFonts w:asciiTheme="majorHAnsi" w:hAnsiTheme="majorHAnsi"/>
          <w:sz w:val="21"/>
          <w:szCs w:val="21"/>
        </w:rPr>
        <w:t xml:space="preserve"> biće dostavljeni svim opštinama, u skladu sa prethodno određenim rokovima, i biće objavljeni od strane M</w:t>
      </w:r>
      <w:r>
        <w:rPr>
          <w:rFonts w:asciiTheme="majorHAnsi" w:hAnsiTheme="majorHAnsi"/>
          <w:sz w:val="21"/>
          <w:szCs w:val="21"/>
        </w:rPr>
        <w:t xml:space="preserve">ALS-a. </w:t>
      </w:r>
    </w:p>
    <w:p w:rsidR="00F9795D" w:rsidRPr="00191252" w:rsidRDefault="00F9795D"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F9795D" w:rsidRDefault="00F9795D"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312B58" w:rsidRPr="00191252" w:rsidRDefault="00312B58"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F9795D" w:rsidRPr="00191252" w:rsidRDefault="00F9795D"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FF13DE" w:rsidRPr="00191252" w:rsidRDefault="00FF13DE"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0D6CE5" w:rsidRPr="00191252" w:rsidRDefault="007D30F6" w:rsidP="000D6CE5">
      <w:pPr>
        <w:pStyle w:val="Heading1"/>
        <w:numPr>
          <w:ilvl w:val="0"/>
          <w:numId w:val="2"/>
        </w:numPr>
        <w:shd w:val="clear" w:color="auto" w:fill="D55635"/>
        <w:tabs>
          <w:tab w:val="left" w:pos="540"/>
        </w:tabs>
        <w:ind w:left="902" w:hanging="902"/>
        <w:rPr>
          <w:rFonts w:asciiTheme="majorHAnsi" w:hAnsiTheme="majorHAnsi"/>
          <w:color w:val="FFFFFF" w:themeColor="background1"/>
          <w:sz w:val="32"/>
          <w:szCs w:val="32"/>
        </w:rPr>
      </w:pPr>
      <w:bookmarkStart w:id="2" w:name="_Toc170004012"/>
      <w:bookmarkStart w:id="3" w:name="_Toc170432954"/>
      <w:bookmarkStart w:id="4" w:name="_Toc236632737"/>
      <w:bookmarkStart w:id="5" w:name="_Toc214609158"/>
      <w:r w:rsidRPr="00191252">
        <w:rPr>
          <w:rFonts w:asciiTheme="majorHAnsi" w:hAnsiTheme="majorHAnsi"/>
          <w:color w:val="FFFFFF" w:themeColor="background1"/>
          <w:sz w:val="32"/>
          <w:szCs w:val="32"/>
        </w:rPr>
        <w:lastRenderedPageBreak/>
        <w:t xml:space="preserve">Grant opštinskog učinka </w:t>
      </w:r>
      <w:r w:rsidR="008F6BFE" w:rsidRPr="00191252">
        <w:rPr>
          <w:rFonts w:asciiTheme="majorHAnsi" w:hAnsiTheme="majorHAnsi"/>
          <w:color w:val="FFFFFF" w:themeColor="background1"/>
          <w:sz w:val="32"/>
          <w:szCs w:val="32"/>
        </w:rPr>
        <w:t xml:space="preserve">– </w:t>
      </w:r>
      <w:bookmarkEnd w:id="2"/>
      <w:bookmarkEnd w:id="3"/>
      <w:bookmarkEnd w:id="4"/>
      <w:r w:rsidR="0068297E" w:rsidRPr="00191252">
        <w:rPr>
          <w:rFonts w:asciiTheme="majorHAnsi" w:hAnsiTheme="majorHAnsi"/>
          <w:color w:val="FFFFFF" w:themeColor="background1"/>
          <w:sz w:val="32"/>
          <w:szCs w:val="32"/>
        </w:rPr>
        <w:t>Uvod</w:t>
      </w:r>
      <w:bookmarkEnd w:id="5"/>
    </w:p>
    <w:p w:rsidR="000D6CE5" w:rsidRPr="00191252" w:rsidRDefault="000D6CE5" w:rsidP="000D6CE5">
      <w:pPr>
        <w:rPr>
          <w:rFonts w:asciiTheme="majorHAnsi" w:hAnsiTheme="majorHAnsi"/>
          <w:sz w:val="10"/>
          <w:szCs w:val="10"/>
        </w:rPr>
      </w:pPr>
    </w:p>
    <w:p w:rsidR="000D6CE5" w:rsidRPr="00191252" w:rsidRDefault="000D6CE5" w:rsidP="000D6CE5">
      <w:bookmarkStart w:id="6" w:name="_Toc170004013"/>
      <w:bookmarkStart w:id="7" w:name="_Toc170432955"/>
      <w:bookmarkStart w:id="8" w:name="_Toc236632738"/>
    </w:p>
    <w:p w:rsidR="001F0194" w:rsidRPr="00191252" w:rsidRDefault="007D30F6" w:rsidP="0089660C">
      <w:pPr>
        <w:pStyle w:val="Heading1"/>
        <w:numPr>
          <w:ilvl w:val="1"/>
          <w:numId w:val="3"/>
        </w:numPr>
        <w:tabs>
          <w:tab w:val="left" w:pos="540"/>
        </w:tabs>
        <w:ind w:left="1134" w:hanging="1134"/>
        <w:rPr>
          <w:rFonts w:asciiTheme="majorHAnsi" w:hAnsiTheme="majorHAnsi"/>
          <w:color w:val="C0504D" w:themeColor="accent2"/>
        </w:rPr>
      </w:pPr>
      <w:bookmarkStart w:id="9" w:name="_Toc214609159"/>
      <w:bookmarkStart w:id="10" w:name="_Toc346433877"/>
      <w:r w:rsidRPr="00191252">
        <w:rPr>
          <w:rFonts w:asciiTheme="majorHAnsi" w:hAnsiTheme="majorHAnsi"/>
          <w:color w:val="C0504D" w:themeColor="accent2"/>
        </w:rPr>
        <w:t>Uvod</w:t>
      </w:r>
      <w:bookmarkEnd w:id="9"/>
    </w:p>
    <w:p w:rsidR="0089660C" w:rsidRPr="00191252" w:rsidRDefault="0089660C" w:rsidP="0089660C"/>
    <w:p w:rsidR="000D6CE5"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Kosovu</w:t>
      </w:r>
      <w:r w:rsidR="000D6CE5" w:rsidRPr="00191252">
        <w:rPr>
          <w:rFonts w:asciiTheme="majorHAnsi" w:hAnsiTheme="majorHAnsi"/>
          <w:sz w:val="21"/>
          <w:szCs w:val="21"/>
        </w:rPr>
        <w:t xml:space="preserve">, </w:t>
      </w:r>
      <w:r w:rsidRPr="00191252">
        <w:rPr>
          <w:rFonts w:asciiTheme="majorHAnsi" w:hAnsiTheme="majorHAnsi"/>
          <w:sz w:val="21"/>
          <w:szCs w:val="21"/>
        </w:rPr>
        <w:t>kao</w:t>
      </w:r>
      <w:r w:rsidR="000D6CE5" w:rsidRPr="00191252">
        <w:rPr>
          <w:rFonts w:asciiTheme="majorHAnsi" w:hAnsiTheme="majorHAnsi"/>
          <w:sz w:val="21"/>
          <w:szCs w:val="21"/>
        </w:rPr>
        <w:t xml:space="preserve"> </w:t>
      </w:r>
      <w:r w:rsidRPr="00191252">
        <w:rPr>
          <w:rFonts w:asciiTheme="majorHAnsi" w:hAnsiTheme="majorHAnsi"/>
          <w:sz w:val="21"/>
          <w:szCs w:val="21"/>
        </w:rPr>
        <w:t>subjekti</w:t>
      </w:r>
      <w:r w:rsidR="000D6CE5" w:rsidRPr="00191252">
        <w:rPr>
          <w:rFonts w:asciiTheme="majorHAnsi" w:hAnsiTheme="majorHAnsi"/>
          <w:sz w:val="21"/>
          <w:szCs w:val="21"/>
        </w:rPr>
        <w:t xml:space="preserve"> </w:t>
      </w:r>
      <w:r w:rsidRPr="00191252">
        <w:rPr>
          <w:rFonts w:asciiTheme="majorHAnsi" w:hAnsiTheme="majorHAnsi"/>
          <w:sz w:val="21"/>
          <w:szCs w:val="21"/>
        </w:rPr>
        <w:t>decentralizovane</w:t>
      </w:r>
      <w:r w:rsidR="000D6CE5" w:rsidRPr="00191252">
        <w:rPr>
          <w:rFonts w:asciiTheme="majorHAnsi" w:hAnsiTheme="majorHAnsi"/>
          <w:sz w:val="21"/>
          <w:szCs w:val="21"/>
        </w:rPr>
        <w:t xml:space="preserve"> </w:t>
      </w:r>
      <w:r w:rsidRPr="00191252">
        <w:rPr>
          <w:rFonts w:asciiTheme="majorHAnsi" w:hAnsiTheme="majorHAnsi"/>
          <w:sz w:val="21"/>
          <w:szCs w:val="21"/>
        </w:rPr>
        <w:t>lokalne</w:t>
      </w:r>
      <w:r w:rsidR="000D6CE5" w:rsidRPr="00191252">
        <w:rPr>
          <w:rFonts w:asciiTheme="majorHAnsi" w:hAnsiTheme="majorHAnsi"/>
          <w:sz w:val="21"/>
          <w:szCs w:val="21"/>
        </w:rPr>
        <w:t xml:space="preserve"> </w:t>
      </w:r>
      <w:r w:rsidRPr="00191252">
        <w:rPr>
          <w:rFonts w:asciiTheme="majorHAnsi" w:hAnsiTheme="majorHAnsi"/>
          <w:sz w:val="21"/>
          <w:szCs w:val="21"/>
        </w:rPr>
        <w:t>uprave</w:t>
      </w:r>
      <w:r w:rsidR="000D6CE5" w:rsidRPr="00191252">
        <w:rPr>
          <w:rFonts w:asciiTheme="majorHAnsi" w:hAnsiTheme="majorHAnsi"/>
          <w:sz w:val="21"/>
          <w:szCs w:val="21"/>
        </w:rPr>
        <w:t xml:space="preserve">, </w:t>
      </w:r>
      <w:r w:rsidRPr="00191252">
        <w:rPr>
          <w:rFonts w:asciiTheme="majorHAnsi" w:hAnsiTheme="majorHAnsi"/>
          <w:sz w:val="21"/>
          <w:szCs w:val="21"/>
        </w:rPr>
        <w:t>igraju</w:t>
      </w:r>
      <w:r w:rsidR="000D6CE5" w:rsidRPr="00191252">
        <w:rPr>
          <w:rFonts w:asciiTheme="majorHAnsi" w:hAnsiTheme="majorHAnsi"/>
          <w:sz w:val="21"/>
          <w:szCs w:val="21"/>
        </w:rPr>
        <w:t xml:space="preserve"> </w:t>
      </w:r>
      <w:r w:rsidRPr="00191252">
        <w:rPr>
          <w:rFonts w:asciiTheme="majorHAnsi" w:hAnsiTheme="majorHAnsi"/>
          <w:sz w:val="21"/>
          <w:szCs w:val="21"/>
        </w:rPr>
        <w:t>važnu</w:t>
      </w:r>
      <w:r w:rsidR="000D6CE5" w:rsidRPr="00191252">
        <w:rPr>
          <w:rFonts w:asciiTheme="majorHAnsi" w:hAnsiTheme="majorHAnsi"/>
          <w:sz w:val="21"/>
          <w:szCs w:val="21"/>
        </w:rPr>
        <w:t xml:space="preserve"> </w:t>
      </w:r>
      <w:r w:rsidRPr="00191252">
        <w:rPr>
          <w:rFonts w:asciiTheme="majorHAnsi" w:hAnsiTheme="majorHAnsi"/>
          <w:sz w:val="21"/>
          <w:szCs w:val="21"/>
        </w:rPr>
        <w:t>ulogu</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organizaciji</w:t>
      </w:r>
      <w:r w:rsidR="000D6CE5" w:rsidRPr="00191252">
        <w:rPr>
          <w:rFonts w:asciiTheme="majorHAnsi" w:hAnsiTheme="majorHAnsi"/>
          <w:sz w:val="21"/>
          <w:szCs w:val="21"/>
        </w:rPr>
        <w:t xml:space="preserve"> </w:t>
      </w:r>
      <w:r w:rsidRPr="00191252">
        <w:rPr>
          <w:rFonts w:asciiTheme="majorHAnsi" w:hAnsiTheme="majorHAnsi"/>
          <w:sz w:val="21"/>
          <w:szCs w:val="21"/>
        </w:rPr>
        <w:t>javnog</w:t>
      </w:r>
      <w:r w:rsidR="000D6CE5" w:rsidRPr="00191252">
        <w:rPr>
          <w:rFonts w:asciiTheme="majorHAnsi" w:hAnsiTheme="majorHAnsi"/>
          <w:sz w:val="21"/>
          <w:szCs w:val="21"/>
        </w:rPr>
        <w:t xml:space="preserve"> </w:t>
      </w:r>
      <w:r w:rsidRPr="00191252">
        <w:rPr>
          <w:rFonts w:asciiTheme="majorHAnsi" w:hAnsiTheme="majorHAnsi"/>
          <w:sz w:val="21"/>
          <w:szCs w:val="21"/>
        </w:rPr>
        <w:t>sektora</w:t>
      </w:r>
      <w:r w:rsidR="000D6CE5" w:rsidRPr="00191252">
        <w:rPr>
          <w:rFonts w:asciiTheme="majorHAnsi" w:hAnsiTheme="majorHAnsi"/>
          <w:sz w:val="21"/>
          <w:szCs w:val="21"/>
        </w:rPr>
        <w:t xml:space="preserve">. </w:t>
      </w:r>
      <w:r w:rsidRPr="00191252">
        <w:rPr>
          <w:rFonts w:asciiTheme="majorHAnsi" w:hAnsiTheme="majorHAnsi"/>
          <w:sz w:val="21"/>
          <w:szCs w:val="21"/>
        </w:rPr>
        <w:t>Pored</w:t>
      </w:r>
      <w:r w:rsidR="000D6CE5" w:rsidRPr="00191252">
        <w:rPr>
          <w:rFonts w:asciiTheme="majorHAnsi" w:hAnsiTheme="majorHAnsi"/>
          <w:sz w:val="21"/>
          <w:szCs w:val="21"/>
        </w:rPr>
        <w:t xml:space="preserve"> </w:t>
      </w:r>
      <w:r w:rsidRPr="00191252">
        <w:rPr>
          <w:rFonts w:asciiTheme="majorHAnsi" w:hAnsiTheme="majorHAnsi"/>
          <w:sz w:val="21"/>
          <w:szCs w:val="21"/>
        </w:rPr>
        <w:t>odgovornosti</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pružanje</w:t>
      </w:r>
      <w:r w:rsidR="000D6CE5" w:rsidRPr="00191252">
        <w:rPr>
          <w:rFonts w:asciiTheme="majorHAnsi" w:hAnsiTheme="majorHAnsi"/>
          <w:sz w:val="21"/>
          <w:szCs w:val="21"/>
        </w:rPr>
        <w:t xml:space="preserve"> </w:t>
      </w:r>
      <w:r w:rsidRPr="00191252">
        <w:rPr>
          <w:rFonts w:asciiTheme="majorHAnsi" w:hAnsiTheme="majorHAnsi"/>
          <w:sz w:val="21"/>
          <w:szCs w:val="21"/>
        </w:rPr>
        <w:t>niza</w:t>
      </w:r>
      <w:r w:rsidR="000D6CE5" w:rsidRPr="00191252">
        <w:rPr>
          <w:rFonts w:asciiTheme="majorHAnsi" w:hAnsiTheme="majorHAnsi"/>
          <w:sz w:val="21"/>
          <w:szCs w:val="21"/>
        </w:rPr>
        <w:t xml:space="preserve"> </w:t>
      </w:r>
      <w:r w:rsidRPr="00191252">
        <w:rPr>
          <w:rFonts w:asciiTheme="majorHAnsi" w:hAnsiTheme="majorHAnsi"/>
          <w:sz w:val="21"/>
          <w:szCs w:val="21"/>
        </w:rPr>
        <w:t>usluga</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s</w:t>
      </w:r>
      <w:r w:rsidR="00984F62" w:rsidRPr="00191252">
        <w:rPr>
          <w:rFonts w:asciiTheme="majorHAnsi" w:hAnsiTheme="majorHAnsi"/>
          <w:sz w:val="21"/>
          <w:szCs w:val="21"/>
        </w:rPr>
        <w:t>a</w:t>
      </w:r>
      <w:r w:rsidR="000D6CE5" w:rsidRPr="00191252">
        <w:rPr>
          <w:rFonts w:asciiTheme="majorHAnsi" w:hAnsiTheme="majorHAnsi"/>
          <w:sz w:val="21"/>
          <w:szCs w:val="21"/>
        </w:rPr>
        <w:t xml:space="preserve"> </w:t>
      </w:r>
      <w:r w:rsidRPr="00191252">
        <w:rPr>
          <w:rFonts w:asciiTheme="majorHAnsi" w:hAnsiTheme="majorHAnsi"/>
          <w:sz w:val="21"/>
          <w:szCs w:val="21"/>
        </w:rPr>
        <w:t>jedne</w:t>
      </w:r>
      <w:r w:rsidR="000D6CE5" w:rsidRPr="00191252">
        <w:rPr>
          <w:rFonts w:asciiTheme="majorHAnsi" w:hAnsiTheme="majorHAnsi"/>
          <w:sz w:val="21"/>
          <w:szCs w:val="21"/>
        </w:rPr>
        <w:t xml:space="preserve"> </w:t>
      </w:r>
      <w:r w:rsidRPr="00191252">
        <w:rPr>
          <w:rFonts w:asciiTheme="majorHAnsi" w:hAnsiTheme="majorHAnsi"/>
          <w:sz w:val="21"/>
          <w:szCs w:val="21"/>
        </w:rPr>
        <w:t>strane</w:t>
      </w:r>
      <w:r w:rsidR="000D6CE5" w:rsidRPr="00191252">
        <w:rPr>
          <w:rFonts w:asciiTheme="majorHAnsi" w:hAnsiTheme="majorHAnsi"/>
          <w:sz w:val="21"/>
          <w:szCs w:val="21"/>
        </w:rPr>
        <w:t xml:space="preserve"> </w:t>
      </w:r>
      <w:r w:rsidRPr="00191252">
        <w:rPr>
          <w:rFonts w:asciiTheme="majorHAnsi" w:hAnsiTheme="majorHAnsi"/>
          <w:sz w:val="21"/>
          <w:szCs w:val="21"/>
        </w:rPr>
        <w:t>služe</w:t>
      </w:r>
      <w:r w:rsidR="000D6CE5" w:rsidRPr="00191252">
        <w:rPr>
          <w:rFonts w:asciiTheme="majorHAnsi" w:hAnsiTheme="majorHAnsi"/>
          <w:sz w:val="21"/>
          <w:szCs w:val="21"/>
        </w:rPr>
        <w:t xml:space="preserve"> </w:t>
      </w:r>
      <w:r w:rsidRPr="00191252">
        <w:rPr>
          <w:rFonts w:asciiTheme="majorHAnsi" w:hAnsiTheme="majorHAnsi"/>
          <w:sz w:val="21"/>
          <w:szCs w:val="21"/>
        </w:rPr>
        <w:t>kao</w:t>
      </w:r>
      <w:r w:rsidR="000D6CE5" w:rsidRPr="00191252">
        <w:rPr>
          <w:rFonts w:asciiTheme="majorHAnsi" w:hAnsiTheme="majorHAnsi"/>
          <w:sz w:val="21"/>
          <w:szCs w:val="21"/>
        </w:rPr>
        <w:t xml:space="preserve"> </w:t>
      </w:r>
      <w:r w:rsidRPr="00191252">
        <w:rPr>
          <w:rFonts w:asciiTheme="majorHAnsi" w:hAnsiTheme="majorHAnsi"/>
          <w:sz w:val="21"/>
          <w:szCs w:val="21"/>
        </w:rPr>
        <w:t>prva</w:t>
      </w:r>
      <w:r w:rsidR="000D6CE5" w:rsidRPr="00191252">
        <w:rPr>
          <w:rFonts w:asciiTheme="majorHAnsi" w:hAnsiTheme="majorHAnsi"/>
          <w:sz w:val="21"/>
          <w:szCs w:val="21"/>
        </w:rPr>
        <w:t xml:space="preserve"> </w:t>
      </w:r>
      <w:r w:rsidRPr="00191252">
        <w:rPr>
          <w:rFonts w:asciiTheme="majorHAnsi" w:hAnsiTheme="majorHAnsi"/>
          <w:sz w:val="21"/>
          <w:szCs w:val="21"/>
        </w:rPr>
        <w:t>tačka</w:t>
      </w:r>
      <w:r w:rsidR="000D6CE5" w:rsidRPr="00191252">
        <w:rPr>
          <w:rFonts w:asciiTheme="majorHAnsi" w:hAnsiTheme="majorHAnsi"/>
          <w:sz w:val="21"/>
          <w:szCs w:val="21"/>
        </w:rPr>
        <w:t xml:space="preserve"> </w:t>
      </w:r>
      <w:r w:rsidRPr="00191252">
        <w:rPr>
          <w:rFonts w:asciiTheme="majorHAnsi" w:hAnsiTheme="majorHAnsi"/>
          <w:sz w:val="21"/>
          <w:szCs w:val="21"/>
        </w:rPr>
        <w:t>kontakta</w:t>
      </w:r>
      <w:r w:rsidR="000D6CE5" w:rsidRPr="00191252">
        <w:rPr>
          <w:rFonts w:asciiTheme="majorHAnsi" w:hAnsiTheme="majorHAnsi"/>
          <w:sz w:val="21"/>
          <w:szCs w:val="21"/>
        </w:rPr>
        <w:t xml:space="preserve"> </w:t>
      </w:r>
      <w:r w:rsidRPr="00191252">
        <w:rPr>
          <w:rFonts w:asciiTheme="majorHAnsi" w:hAnsiTheme="majorHAnsi"/>
          <w:sz w:val="21"/>
          <w:szCs w:val="21"/>
        </w:rPr>
        <w:t>između</w:t>
      </w:r>
      <w:r w:rsidR="000D6CE5" w:rsidRPr="00191252">
        <w:rPr>
          <w:rFonts w:asciiTheme="majorHAnsi" w:hAnsiTheme="majorHAnsi"/>
          <w:sz w:val="21"/>
          <w:szCs w:val="21"/>
        </w:rPr>
        <w:t xml:space="preserve"> </w:t>
      </w:r>
      <w:r w:rsidRPr="00191252">
        <w:rPr>
          <w:rFonts w:asciiTheme="majorHAnsi" w:hAnsiTheme="majorHAnsi"/>
          <w:sz w:val="21"/>
          <w:szCs w:val="21"/>
        </w:rPr>
        <w:t>građana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države</w:t>
      </w:r>
      <w:r w:rsidR="000D6CE5" w:rsidRPr="00191252">
        <w:rPr>
          <w:rFonts w:asciiTheme="majorHAnsi" w:hAnsiTheme="majorHAnsi"/>
          <w:sz w:val="21"/>
          <w:szCs w:val="21"/>
        </w:rPr>
        <w:t xml:space="preserve">, </w:t>
      </w:r>
      <w:r w:rsidRPr="00191252">
        <w:rPr>
          <w:rFonts w:asciiTheme="majorHAnsi" w:hAnsiTheme="majorHAnsi"/>
          <w:sz w:val="21"/>
          <w:szCs w:val="21"/>
        </w:rPr>
        <w:t>a</w:t>
      </w:r>
      <w:r w:rsidR="00984F62" w:rsidRPr="00191252">
        <w:rPr>
          <w:rFonts w:asciiTheme="majorHAnsi" w:hAnsiTheme="majorHAnsi"/>
          <w:sz w:val="21"/>
          <w:szCs w:val="21"/>
        </w:rPr>
        <w:t xml:space="preserve"> </w:t>
      </w:r>
      <w:r w:rsidRPr="00191252">
        <w:rPr>
          <w:rFonts w:asciiTheme="majorHAnsi" w:hAnsiTheme="majorHAnsi"/>
          <w:sz w:val="21"/>
          <w:szCs w:val="21"/>
        </w:rPr>
        <w:t>s</w:t>
      </w:r>
      <w:r w:rsidR="00984F62" w:rsidRPr="00191252">
        <w:rPr>
          <w:rFonts w:asciiTheme="majorHAnsi" w:hAnsiTheme="majorHAnsi"/>
          <w:sz w:val="21"/>
          <w:szCs w:val="21"/>
        </w:rPr>
        <w:t>a</w:t>
      </w:r>
      <w:r w:rsidR="000D6CE5" w:rsidRPr="00191252">
        <w:rPr>
          <w:rFonts w:asciiTheme="majorHAnsi" w:hAnsiTheme="majorHAnsi"/>
          <w:sz w:val="21"/>
          <w:szCs w:val="21"/>
        </w:rPr>
        <w:t xml:space="preserve"> </w:t>
      </w:r>
      <w:r w:rsidRPr="00191252">
        <w:rPr>
          <w:rFonts w:asciiTheme="majorHAnsi" w:hAnsiTheme="majorHAnsi"/>
          <w:sz w:val="21"/>
          <w:szCs w:val="21"/>
        </w:rPr>
        <w:t>druge</w:t>
      </w:r>
      <w:r w:rsidR="000D6CE5" w:rsidRPr="00191252">
        <w:rPr>
          <w:rFonts w:asciiTheme="majorHAnsi" w:hAnsiTheme="majorHAnsi"/>
          <w:sz w:val="21"/>
          <w:szCs w:val="21"/>
        </w:rPr>
        <w:t xml:space="preserve"> </w:t>
      </w:r>
      <w:r w:rsidRPr="00191252">
        <w:rPr>
          <w:rFonts w:asciiTheme="majorHAnsi" w:hAnsiTheme="majorHAnsi"/>
          <w:sz w:val="21"/>
          <w:szCs w:val="21"/>
        </w:rPr>
        <w:t>strane</w:t>
      </w:r>
      <w:r w:rsidR="000D6CE5" w:rsidRPr="00191252">
        <w:rPr>
          <w:rFonts w:asciiTheme="majorHAnsi" w:hAnsiTheme="majorHAnsi"/>
          <w:sz w:val="21"/>
          <w:szCs w:val="21"/>
        </w:rPr>
        <w:t xml:space="preserve"> </w:t>
      </w:r>
      <w:r w:rsidRPr="00191252">
        <w:rPr>
          <w:rFonts w:asciiTheme="majorHAnsi" w:hAnsiTheme="majorHAnsi"/>
          <w:sz w:val="21"/>
          <w:szCs w:val="21"/>
        </w:rPr>
        <w:t>daju</w:t>
      </w:r>
      <w:r w:rsidR="000D6CE5" w:rsidRPr="00191252">
        <w:rPr>
          <w:rFonts w:asciiTheme="majorHAnsi" w:hAnsiTheme="majorHAnsi"/>
          <w:sz w:val="21"/>
          <w:szCs w:val="21"/>
        </w:rPr>
        <w:t xml:space="preserve"> </w:t>
      </w:r>
      <w:r w:rsidRPr="00191252">
        <w:rPr>
          <w:rFonts w:asciiTheme="majorHAnsi" w:hAnsiTheme="majorHAnsi"/>
          <w:sz w:val="21"/>
          <w:szCs w:val="21"/>
        </w:rPr>
        <w:t>građanima</w:t>
      </w:r>
      <w:r w:rsidR="000D6CE5" w:rsidRPr="00191252">
        <w:rPr>
          <w:rFonts w:asciiTheme="majorHAnsi" w:hAnsiTheme="majorHAnsi"/>
          <w:sz w:val="21"/>
          <w:szCs w:val="21"/>
        </w:rPr>
        <w:t xml:space="preserve"> </w:t>
      </w:r>
      <w:r w:rsidRPr="00191252">
        <w:rPr>
          <w:rFonts w:asciiTheme="majorHAnsi" w:hAnsiTheme="majorHAnsi"/>
          <w:sz w:val="21"/>
          <w:szCs w:val="21"/>
        </w:rPr>
        <w:t>mogućnost</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učestvuju</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donošenju</w:t>
      </w:r>
      <w:r w:rsidR="000D6CE5" w:rsidRPr="00191252">
        <w:rPr>
          <w:rFonts w:asciiTheme="majorHAnsi" w:hAnsiTheme="majorHAnsi"/>
          <w:sz w:val="21"/>
          <w:szCs w:val="21"/>
        </w:rPr>
        <w:t xml:space="preserve"> </w:t>
      </w:r>
      <w:r w:rsidRPr="00191252">
        <w:rPr>
          <w:rFonts w:asciiTheme="majorHAnsi" w:hAnsiTheme="majorHAnsi"/>
          <w:sz w:val="21"/>
          <w:szCs w:val="21"/>
        </w:rPr>
        <w:t>odluka</w:t>
      </w:r>
      <w:r w:rsidR="000D6CE5" w:rsidRPr="00191252">
        <w:rPr>
          <w:rFonts w:asciiTheme="majorHAnsi" w:hAnsiTheme="majorHAnsi"/>
          <w:sz w:val="21"/>
          <w:szCs w:val="21"/>
        </w:rPr>
        <w:t>.</w:t>
      </w:r>
    </w:p>
    <w:p w:rsidR="0089660C" w:rsidRPr="00191252" w:rsidRDefault="0089660C"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3D32D3"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sz w:val="21"/>
          <w:szCs w:val="21"/>
        </w:rPr>
        <w:t>Lokalna</w:t>
      </w:r>
      <w:r w:rsidR="00DF6383" w:rsidRPr="00191252">
        <w:rPr>
          <w:rFonts w:asciiTheme="majorHAnsi" w:hAnsiTheme="majorHAnsi"/>
          <w:sz w:val="21"/>
          <w:szCs w:val="21"/>
        </w:rPr>
        <w:t xml:space="preserve"> </w:t>
      </w:r>
      <w:r w:rsidRPr="00191252">
        <w:rPr>
          <w:rFonts w:asciiTheme="majorHAnsi" w:hAnsiTheme="majorHAnsi"/>
          <w:sz w:val="21"/>
          <w:szCs w:val="21"/>
        </w:rPr>
        <w:t>uprava</w:t>
      </w:r>
      <w:r w:rsidR="00DF6383" w:rsidRPr="00191252">
        <w:rPr>
          <w:rFonts w:asciiTheme="majorHAnsi" w:hAnsiTheme="majorHAnsi"/>
          <w:sz w:val="21"/>
          <w:szCs w:val="21"/>
        </w:rPr>
        <w:t xml:space="preserve"> </w:t>
      </w:r>
      <w:r w:rsidRPr="00191252">
        <w:rPr>
          <w:rFonts w:asciiTheme="majorHAnsi" w:hAnsiTheme="majorHAnsi"/>
          <w:sz w:val="21"/>
          <w:szCs w:val="21"/>
        </w:rPr>
        <w:t>se</w:t>
      </w:r>
      <w:r w:rsidR="00DF6383" w:rsidRPr="00191252">
        <w:rPr>
          <w:rFonts w:asciiTheme="majorHAnsi" w:hAnsiTheme="majorHAnsi"/>
          <w:sz w:val="21"/>
          <w:szCs w:val="21"/>
        </w:rPr>
        <w:t xml:space="preserve"> </w:t>
      </w:r>
      <w:r w:rsidRPr="00191252">
        <w:rPr>
          <w:rFonts w:asciiTheme="majorHAnsi" w:hAnsiTheme="majorHAnsi"/>
          <w:sz w:val="21"/>
          <w:szCs w:val="21"/>
        </w:rPr>
        <w:t>smatra</w:t>
      </w:r>
      <w:r w:rsidR="00DF6383" w:rsidRPr="00191252">
        <w:rPr>
          <w:rFonts w:asciiTheme="majorHAnsi" w:hAnsiTheme="majorHAnsi"/>
          <w:sz w:val="21"/>
          <w:szCs w:val="21"/>
        </w:rPr>
        <w:t xml:space="preserve"> </w:t>
      </w:r>
      <w:r w:rsidRPr="00191252">
        <w:rPr>
          <w:rFonts w:asciiTheme="majorHAnsi" w:hAnsiTheme="majorHAnsi"/>
          <w:sz w:val="21"/>
          <w:szCs w:val="21"/>
        </w:rPr>
        <w:t>jednim</w:t>
      </w:r>
      <w:r w:rsidR="00DF6383" w:rsidRPr="00191252">
        <w:rPr>
          <w:rFonts w:asciiTheme="majorHAnsi" w:hAnsiTheme="majorHAnsi"/>
          <w:sz w:val="21"/>
          <w:szCs w:val="21"/>
        </w:rPr>
        <w:t xml:space="preserve"> </w:t>
      </w:r>
      <w:r w:rsidRPr="00191252">
        <w:rPr>
          <w:rFonts w:asciiTheme="majorHAnsi" w:hAnsiTheme="majorHAnsi"/>
          <w:sz w:val="21"/>
          <w:szCs w:val="21"/>
        </w:rPr>
        <w:t>od</w:t>
      </w:r>
      <w:r w:rsidR="00DF6383" w:rsidRPr="00191252">
        <w:rPr>
          <w:rFonts w:asciiTheme="majorHAnsi" w:hAnsiTheme="majorHAnsi"/>
          <w:sz w:val="21"/>
          <w:szCs w:val="21"/>
        </w:rPr>
        <w:t xml:space="preserve"> </w:t>
      </w:r>
      <w:r w:rsidRPr="00191252">
        <w:rPr>
          <w:rFonts w:asciiTheme="majorHAnsi" w:hAnsiTheme="majorHAnsi"/>
          <w:sz w:val="21"/>
          <w:szCs w:val="21"/>
        </w:rPr>
        <w:t>glavnih</w:t>
      </w:r>
      <w:r w:rsidR="00DF6383" w:rsidRPr="00191252">
        <w:rPr>
          <w:rFonts w:asciiTheme="majorHAnsi" w:hAnsiTheme="majorHAnsi"/>
          <w:sz w:val="21"/>
          <w:szCs w:val="21"/>
        </w:rPr>
        <w:t xml:space="preserve"> </w:t>
      </w:r>
      <w:r w:rsidRPr="00191252">
        <w:rPr>
          <w:rFonts w:asciiTheme="majorHAnsi" w:hAnsiTheme="majorHAnsi"/>
          <w:sz w:val="21"/>
          <w:szCs w:val="21"/>
        </w:rPr>
        <w:t>stubova</w:t>
      </w:r>
      <w:r w:rsidR="00DF6383" w:rsidRPr="00191252">
        <w:rPr>
          <w:rFonts w:asciiTheme="majorHAnsi" w:hAnsiTheme="majorHAnsi"/>
          <w:sz w:val="21"/>
          <w:szCs w:val="21"/>
        </w:rPr>
        <w:t xml:space="preserve"> </w:t>
      </w:r>
      <w:r w:rsidRPr="00191252">
        <w:rPr>
          <w:rFonts w:asciiTheme="majorHAnsi" w:hAnsiTheme="majorHAnsi"/>
          <w:sz w:val="21"/>
          <w:szCs w:val="21"/>
        </w:rPr>
        <w:t>države</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promoterom</w:t>
      </w:r>
      <w:r w:rsidR="00DF6383" w:rsidRPr="00191252">
        <w:rPr>
          <w:rFonts w:asciiTheme="majorHAnsi" w:hAnsiTheme="majorHAnsi"/>
          <w:sz w:val="21"/>
          <w:szCs w:val="21"/>
        </w:rPr>
        <w:t xml:space="preserve"> </w:t>
      </w:r>
      <w:r w:rsidRPr="00191252">
        <w:rPr>
          <w:rFonts w:asciiTheme="majorHAnsi" w:hAnsiTheme="majorHAnsi"/>
          <w:sz w:val="21"/>
          <w:szCs w:val="21"/>
        </w:rPr>
        <w:t>društvenog</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ekonomskog</w:t>
      </w:r>
      <w:r w:rsidR="00DF6383" w:rsidRPr="00191252">
        <w:rPr>
          <w:rFonts w:asciiTheme="majorHAnsi" w:hAnsiTheme="majorHAnsi"/>
          <w:sz w:val="21"/>
          <w:szCs w:val="21"/>
        </w:rPr>
        <w:t xml:space="preserve"> </w:t>
      </w:r>
      <w:r w:rsidRPr="00191252">
        <w:rPr>
          <w:rFonts w:asciiTheme="majorHAnsi" w:hAnsiTheme="majorHAnsi"/>
          <w:sz w:val="21"/>
          <w:szCs w:val="21"/>
        </w:rPr>
        <w:t>razvoja</w:t>
      </w:r>
      <w:r w:rsidR="00DF6383" w:rsidRPr="00191252">
        <w:rPr>
          <w:rFonts w:asciiTheme="majorHAnsi" w:hAnsiTheme="majorHAnsi"/>
          <w:sz w:val="21"/>
          <w:szCs w:val="21"/>
        </w:rPr>
        <w:t xml:space="preserve">. </w:t>
      </w:r>
      <w:r w:rsidRPr="00191252">
        <w:rPr>
          <w:rFonts w:asciiTheme="majorHAnsi" w:hAnsiTheme="majorHAnsi"/>
          <w:sz w:val="21"/>
          <w:szCs w:val="21"/>
        </w:rPr>
        <w:t>U</w:t>
      </w:r>
      <w:r w:rsidR="00DF6383" w:rsidRPr="00191252">
        <w:rPr>
          <w:rFonts w:asciiTheme="majorHAnsi" w:hAnsiTheme="majorHAnsi"/>
          <w:sz w:val="21"/>
          <w:szCs w:val="21"/>
        </w:rPr>
        <w:t xml:space="preserve"> </w:t>
      </w:r>
      <w:r w:rsidRPr="00191252">
        <w:rPr>
          <w:rFonts w:asciiTheme="majorHAnsi" w:hAnsiTheme="majorHAnsi"/>
          <w:sz w:val="21"/>
          <w:szCs w:val="21"/>
        </w:rPr>
        <w:t>poređenju</w:t>
      </w:r>
      <w:r w:rsidR="00DF6383" w:rsidRPr="00191252">
        <w:rPr>
          <w:rFonts w:asciiTheme="majorHAnsi" w:hAnsiTheme="majorHAnsi"/>
          <w:sz w:val="21"/>
          <w:szCs w:val="21"/>
        </w:rPr>
        <w:t xml:space="preserve"> </w:t>
      </w:r>
      <w:r w:rsidRPr="00191252">
        <w:rPr>
          <w:rFonts w:asciiTheme="majorHAnsi" w:hAnsiTheme="majorHAnsi"/>
          <w:sz w:val="21"/>
          <w:szCs w:val="21"/>
        </w:rPr>
        <w:t>sa</w:t>
      </w:r>
      <w:r w:rsidR="00DF6383" w:rsidRPr="00191252">
        <w:rPr>
          <w:rFonts w:asciiTheme="majorHAnsi" w:hAnsiTheme="majorHAnsi"/>
          <w:sz w:val="21"/>
          <w:szCs w:val="21"/>
        </w:rPr>
        <w:t xml:space="preserve"> </w:t>
      </w:r>
      <w:r w:rsidRPr="00191252">
        <w:rPr>
          <w:rFonts w:asciiTheme="majorHAnsi" w:hAnsiTheme="majorHAnsi"/>
          <w:sz w:val="21"/>
          <w:szCs w:val="21"/>
        </w:rPr>
        <w:t>mnogim</w:t>
      </w:r>
      <w:r w:rsidR="00DF6383" w:rsidRPr="00191252">
        <w:rPr>
          <w:rFonts w:asciiTheme="majorHAnsi" w:hAnsiTheme="majorHAnsi"/>
          <w:sz w:val="21"/>
          <w:szCs w:val="21"/>
        </w:rPr>
        <w:t xml:space="preserve"> </w:t>
      </w:r>
      <w:r w:rsidRPr="00191252">
        <w:rPr>
          <w:rFonts w:asciiTheme="majorHAnsi" w:hAnsiTheme="majorHAnsi"/>
          <w:sz w:val="21"/>
          <w:szCs w:val="21"/>
        </w:rPr>
        <w:t>drugim</w:t>
      </w:r>
      <w:r w:rsidR="00DF6383" w:rsidRPr="00191252">
        <w:rPr>
          <w:rFonts w:asciiTheme="majorHAnsi" w:hAnsiTheme="majorHAnsi"/>
          <w:sz w:val="21"/>
          <w:szCs w:val="21"/>
        </w:rPr>
        <w:t xml:space="preserve"> </w:t>
      </w:r>
      <w:r w:rsidR="00984F62" w:rsidRPr="00191252">
        <w:rPr>
          <w:rFonts w:asciiTheme="majorHAnsi" w:hAnsiTheme="majorHAnsi"/>
          <w:sz w:val="21"/>
          <w:szCs w:val="21"/>
        </w:rPr>
        <w:t>mestima</w:t>
      </w:r>
      <w:r w:rsidR="00DF6383" w:rsidRPr="00191252">
        <w:rPr>
          <w:rFonts w:asciiTheme="majorHAnsi" w:hAnsiTheme="majorHAnsi"/>
          <w:sz w:val="21"/>
          <w:szCs w:val="21"/>
        </w:rPr>
        <w:t xml:space="preserve">, </w:t>
      </w:r>
      <w:r w:rsidRPr="00191252">
        <w:rPr>
          <w:rFonts w:asciiTheme="majorHAnsi" w:hAnsiTheme="majorHAnsi"/>
          <w:sz w:val="21"/>
          <w:szCs w:val="21"/>
        </w:rPr>
        <w:t>opštine</w:t>
      </w:r>
      <w:r w:rsidR="00DF6383" w:rsidRPr="00191252">
        <w:rPr>
          <w:rFonts w:asciiTheme="majorHAnsi" w:hAnsiTheme="majorHAnsi"/>
          <w:sz w:val="21"/>
          <w:szCs w:val="21"/>
        </w:rPr>
        <w:t xml:space="preserve"> </w:t>
      </w:r>
      <w:r w:rsidRPr="00191252">
        <w:rPr>
          <w:rFonts w:asciiTheme="majorHAnsi" w:hAnsiTheme="majorHAnsi"/>
          <w:sz w:val="21"/>
          <w:szCs w:val="21"/>
        </w:rPr>
        <w:t>na</w:t>
      </w:r>
      <w:r w:rsidR="00DF6383" w:rsidRPr="00191252">
        <w:rPr>
          <w:rFonts w:asciiTheme="majorHAnsi" w:hAnsiTheme="majorHAnsi"/>
          <w:sz w:val="21"/>
          <w:szCs w:val="21"/>
        </w:rPr>
        <w:t xml:space="preserve"> </w:t>
      </w:r>
      <w:r w:rsidRPr="00191252">
        <w:rPr>
          <w:rFonts w:asciiTheme="majorHAnsi" w:hAnsiTheme="majorHAnsi"/>
          <w:sz w:val="21"/>
          <w:szCs w:val="21"/>
        </w:rPr>
        <w:t>Kosovu</w:t>
      </w:r>
      <w:r w:rsidR="00DF6383" w:rsidRPr="00191252">
        <w:rPr>
          <w:rFonts w:asciiTheme="majorHAnsi" w:hAnsiTheme="majorHAnsi"/>
          <w:sz w:val="21"/>
          <w:szCs w:val="21"/>
        </w:rPr>
        <w:t xml:space="preserve"> </w:t>
      </w:r>
      <w:r w:rsidR="009032CD" w:rsidRPr="00191252">
        <w:rPr>
          <w:rFonts w:asciiTheme="majorHAnsi" w:hAnsiTheme="majorHAnsi"/>
          <w:sz w:val="21"/>
          <w:szCs w:val="21"/>
        </w:rPr>
        <w:t>imaju postignut relativno dobar nivo</w:t>
      </w:r>
      <w:r w:rsidR="00DF6383" w:rsidRPr="00191252">
        <w:rPr>
          <w:rFonts w:asciiTheme="majorHAnsi" w:hAnsiTheme="majorHAnsi"/>
          <w:sz w:val="21"/>
          <w:szCs w:val="21"/>
        </w:rPr>
        <w:t xml:space="preserve"> </w:t>
      </w:r>
      <w:r w:rsidRPr="00191252">
        <w:rPr>
          <w:rFonts w:asciiTheme="majorHAnsi" w:hAnsiTheme="majorHAnsi"/>
          <w:sz w:val="21"/>
          <w:szCs w:val="21"/>
        </w:rPr>
        <w:t>u</w:t>
      </w:r>
      <w:r w:rsidR="00DF6383" w:rsidRPr="00191252">
        <w:rPr>
          <w:rFonts w:asciiTheme="majorHAnsi" w:hAnsiTheme="majorHAnsi"/>
          <w:sz w:val="21"/>
          <w:szCs w:val="21"/>
        </w:rPr>
        <w:t xml:space="preserve"> </w:t>
      </w:r>
      <w:r w:rsidRPr="00191252">
        <w:rPr>
          <w:rFonts w:asciiTheme="majorHAnsi" w:hAnsiTheme="majorHAnsi"/>
          <w:sz w:val="21"/>
          <w:szCs w:val="21"/>
        </w:rPr>
        <w:t>pružanju</w:t>
      </w:r>
      <w:r w:rsidR="00DF6383" w:rsidRPr="00191252">
        <w:rPr>
          <w:rFonts w:asciiTheme="majorHAnsi" w:hAnsiTheme="majorHAnsi"/>
          <w:sz w:val="21"/>
          <w:szCs w:val="21"/>
        </w:rPr>
        <w:t xml:space="preserve"> </w:t>
      </w:r>
      <w:r w:rsidRPr="00191252">
        <w:rPr>
          <w:rFonts w:asciiTheme="majorHAnsi" w:hAnsiTheme="majorHAnsi"/>
          <w:sz w:val="21"/>
          <w:szCs w:val="21"/>
        </w:rPr>
        <w:t>usluga</w:t>
      </w:r>
      <w:r w:rsidR="00DF6383" w:rsidRPr="00191252">
        <w:rPr>
          <w:rFonts w:asciiTheme="majorHAnsi" w:hAnsiTheme="majorHAnsi"/>
          <w:sz w:val="21"/>
          <w:szCs w:val="21"/>
        </w:rPr>
        <w:t xml:space="preserve">. </w:t>
      </w:r>
      <w:r w:rsidRPr="00191252">
        <w:rPr>
          <w:rFonts w:asciiTheme="majorHAnsi" w:hAnsiTheme="majorHAnsi"/>
          <w:sz w:val="21"/>
          <w:szCs w:val="21"/>
        </w:rPr>
        <w:t>Međutim</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191252">
        <w:rPr>
          <w:rFonts w:asciiTheme="majorHAnsi" w:hAnsiTheme="majorHAnsi"/>
          <w:sz w:val="21"/>
          <w:szCs w:val="21"/>
        </w:rPr>
        <w:t>lj</w:t>
      </w:r>
      <w:r w:rsidRPr="00191252">
        <w:rPr>
          <w:rFonts w:asciiTheme="majorHAnsi" w:hAnsiTheme="majorHAnsi"/>
          <w:sz w:val="21"/>
          <w:szCs w:val="21"/>
        </w:rPr>
        <w:t>e</w:t>
      </w:r>
      <w:r w:rsidR="00DF6383" w:rsidRPr="00191252">
        <w:rPr>
          <w:rFonts w:asciiTheme="majorHAnsi" w:hAnsiTheme="majorHAnsi"/>
          <w:sz w:val="21"/>
          <w:szCs w:val="21"/>
        </w:rPr>
        <w:t xml:space="preserve"> </w:t>
      </w:r>
      <w:r w:rsidRPr="00191252">
        <w:rPr>
          <w:rFonts w:asciiTheme="majorHAnsi" w:hAnsiTheme="majorHAnsi"/>
          <w:sz w:val="21"/>
          <w:szCs w:val="21"/>
        </w:rPr>
        <w:t>postoji</w:t>
      </w:r>
      <w:r w:rsidR="00DF6383" w:rsidRPr="00191252">
        <w:rPr>
          <w:rFonts w:asciiTheme="majorHAnsi" w:hAnsiTheme="majorHAnsi"/>
          <w:sz w:val="21"/>
          <w:szCs w:val="21"/>
        </w:rPr>
        <w:t xml:space="preserve"> </w:t>
      </w:r>
      <w:r w:rsidRPr="00191252">
        <w:rPr>
          <w:rFonts w:asciiTheme="majorHAnsi" w:hAnsiTheme="majorHAnsi"/>
          <w:sz w:val="21"/>
          <w:szCs w:val="21"/>
        </w:rPr>
        <w:t>potreba</w:t>
      </w:r>
      <w:r w:rsidR="00DF6383" w:rsidRPr="00191252">
        <w:rPr>
          <w:rFonts w:asciiTheme="majorHAnsi" w:hAnsiTheme="majorHAnsi"/>
          <w:sz w:val="21"/>
          <w:szCs w:val="21"/>
        </w:rPr>
        <w:t xml:space="preserve"> </w:t>
      </w:r>
      <w:r w:rsidRPr="00191252">
        <w:rPr>
          <w:rFonts w:asciiTheme="majorHAnsi" w:hAnsiTheme="majorHAnsi"/>
          <w:sz w:val="21"/>
          <w:szCs w:val="21"/>
        </w:rPr>
        <w:t>za</w:t>
      </w:r>
      <w:r w:rsidR="00DF6383" w:rsidRPr="00191252">
        <w:rPr>
          <w:rFonts w:asciiTheme="majorHAnsi" w:hAnsiTheme="majorHAnsi"/>
          <w:sz w:val="21"/>
          <w:szCs w:val="21"/>
        </w:rPr>
        <w:t xml:space="preserve"> </w:t>
      </w:r>
      <w:r w:rsidRPr="00191252">
        <w:rPr>
          <w:rFonts w:asciiTheme="majorHAnsi" w:hAnsiTheme="majorHAnsi"/>
          <w:sz w:val="21"/>
          <w:szCs w:val="21"/>
        </w:rPr>
        <w:t>pobo</w:t>
      </w:r>
      <w:r w:rsidR="00191252">
        <w:rPr>
          <w:rFonts w:asciiTheme="majorHAnsi" w:hAnsiTheme="majorHAnsi"/>
          <w:sz w:val="21"/>
          <w:szCs w:val="21"/>
        </w:rPr>
        <w:t>lj</w:t>
      </w:r>
      <w:r w:rsidRPr="00191252">
        <w:rPr>
          <w:rFonts w:asciiTheme="majorHAnsi" w:hAnsiTheme="majorHAnsi"/>
          <w:sz w:val="21"/>
          <w:szCs w:val="21"/>
        </w:rPr>
        <w:t>šanjima</w:t>
      </w:r>
      <w:r w:rsidR="00DF6383" w:rsidRPr="00191252">
        <w:rPr>
          <w:rFonts w:asciiTheme="majorHAnsi" w:hAnsiTheme="majorHAnsi"/>
          <w:sz w:val="21"/>
          <w:szCs w:val="21"/>
        </w:rPr>
        <w:t xml:space="preserve"> </w:t>
      </w:r>
      <w:r w:rsidRPr="00191252">
        <w:rPr>
          <w:rFonts w:asciiTheme="majorHAnsi" w:hAnsiTheme="majorHAnsi"/>
          <w:sz w:val="21"/>
          <w:szCs w:val="21"/>
        </w:rPr>
        <w:t>u</w:t>
      </w:r>
      <w:r w:rsidR="00DF6383" w:rsidRPr="00191252">
        <w:rPr>
          <w:rFonts w:asciiTheme="majorHAnsi" w:hAnsiTheme="majorHAnsi"/>
          <w:sz w:val="21"/>
          <w:szCs w:val="21"/>
        </w:rPr>
        <w:t xml:space="preserve"> </w:t>
      </w:r>
      <w:r w:rsidRPr="00191252">
        <w:rPr>
          <w:rFonts w:asciiTheme="majorHAnsi" w:hAnsiTheme="majorHAnsi"/>
          <w:sz w:val="21"/>
          <w:szCs w:val="21"/>
        </w:rPr>
        <w:t>vršenju</w:t>
      </w:r>
      <w:r w:rsidR="00DF6383" w:rsidRPr="00191252">
        <w:rPr>
          <w:rFonts w:asciiTheme="majorHAnsi" w:hAnsiTheme="majorHAnsi"/>
          <w:sz w:val="21"/>
          <w:szCs w:val="21"/>
        </w:rPr>
        <w:t xml:space="preserve"> </w:t>
      </w:r>
      <w:r w:rsidRPr="00191252">
        <w:rPr>
          <w:rFonts w:asciiTheme="majorHAnsi" w:hAnsiTheme="majorHAnsi"/>
          <w:sz w:val="21"/>
          <w:szCs w:val="21"/>
        </w:rPr>
        <w:t>opštinskih</w:t>
      </w:r>
      <w:r w:rsidR="00DF6383" w:rsidRPr="00191252">
        <w:rPr>
          <w:rFonts w:asciiTheme="majorHAnsi" w:hAnsiTheme="majorHAnsi"/>
          <w:sz w:val="21"/>
          <w:szCs w:val="21"/>
        </w:rPr>
        <w:t xml:space="preserve"> </w:t>
      </w:r>
      <w:r w:rsidRPr="00191252">
        <w:rPr>
          <w:rFonts w:asciiTheme="majorHAnsi" w:hAnsiTheme="majorHAnsi"/>
          <w:sz w:val="21"/>
          <w:szCs w:val="21"/>
        </w:rPr>
        <w:t>nezavisnih</w:t>
      </w:r>
      <w:r w:rsidR="00DF6383" w:rsidRPr="00191252">
        <w:rPr>
          <w:rFonts w:asciiTheme="majorHAnsi" w:hAnsiTheme="majorHAnsi"/>
          <w:sz w:val="21"/>
          <w:szCs w:val="21"/>
        </w:rPr>
        <w:t xml:space="preserve"> </w:t>
      </w:r>
      <w:r w:rsidRPr="00191252">
        <w:rPr>
          <w:rFonts w:asciiTheme="majorHAnsi" w:hAnsiTheme="majorHAnsi"/>
          <w:sz w:val="21"/>
          <w:szCs w:val="21"/>
        </w:rPr>
        <w:t>ovlašćenja</w:t>
      </w:r>
      <w:r w:rsidR="00DF6383" w:rsidRPr="00191252">
        <w:rPr>
          <w:rFonts w:asciiTheme="majorHAnsi" w:hAnsiTheme="majorHAnsi"/>
          <w:sz w:val="21"/>
          <w:szCs w:val="21"/>
        </w:rPr>
        <w:t xml:space="preserve">, </w:t>
      </w:r>
      <w:r w:rsidRPr="00191252">
        <w:rPr>
          <w:rFonts w:asciiTheme="majorHAnsi" w:hAnsiTheme="majorHAnsi"/>
          <w:sz w:val="21"/>
          <w:szCs w:val="21"/>
        </w:rPr>
        <w:t>kao</w:t>
      </w:r>
      <w:r w:rsidR="00DF6383" w:rsidRPr="00191252">
        <w:rPr>
          <w:rFonts w:asciiTheme="majorHAnsi" w:hAnsiTheme="majorHAnsi"/>
          <w:sz w:val="21"/>
          <w:szCs w:val="21"/>
        </w:rPr>
        <w:t xml:space="preserve"> </w:t>
      </w:r>
      <w:r w:rsidRPr="00191252">
        <w:rPr>
          <w:rFonts w:asciiTheme="majorHAnsi" w:hAnsiTheme="majorHAnsi"/>
          <w:sz w:val="21"/>
          <w:szCs w:val="21"/>
        </w:rPr>
        <w:t>rezultat</w:t>
      </w:r>
      <w:r w:rsidR="00DF6383" w:rsidRPr="00191252">
        <w:rPr>
          <w:rFonts w:asciiTheme="majorHAnsi" w:hAnsiTheme="majorHAnsi"/>
          <w:sz w:val="21"/>
          <w:szCs w:val="21"/>
        </w:rPr>
        <w:t xml:space="preserve"> </w:t>
      </w:r>
      <w:r w:rsidRPr="00191252">
        <w:rPr>
          <w:rFonts w:asciiTheme="majorHAnsi" w:hAnsiTheme="majorHAnsi"/>
          <w:sz w:val="21"/>
          <w:szCs w:val="21"/>
        </w:rPr>
        <w:t>toga</w:t>
      </w:r>
      <w:r w:rsidR="00DF6383" w:rsidRPr="00191252">
        <w:rPr>
          <w:rFonts w:asciiTheme="majorHAnsi" w:hAnsiTheme="majorHAnsi"/>
          <w:sz w:val="21"/>
          <w:szCs w:val="21"/>
        </w:rPr>
        <w:t xml:space="preserve"> </w:t>
      </w:r>
      <w:r w:rsidRPr="00191252">
        <w:rPr>
          <w:rFonts w:asciiTheme="majorHAnsi" w:hAnsiTheme="majorHAnsi"/>
          <w:sz w:val="21"/>
          <w:szCs w:val="21"/>
        </w:rPr>
        <w:t>postoji</w:t>
      </w:r>
      <w:r w:rsidR="00DF6383" w:rsidRPr="00191252">
        <w:rPr>
          <w:rFonts w:asciiTheme="majorHAnsi" w:hAnsiTheme="majorHAnsi"/>
          <w:sz w:val="21"/>
          <w:szCs w:val="21"/>
        </w:rPr>
        <w:t xml:space="preserve"> </w:t>
      </w:r>
      <w:r w:rsidRPr="00191252">
        <w:rPr>
          <w:rFonts w:asciiTheme="majorHAnsi" w:hAnsiTheme="majorHAnsi"/>
          <w:sz w:val="21"/>
          <w:szCs w:val="21"/>
        </w:rPr>
        <w:t>potreba</w:t>
      </w:r>
      <w:r w:rsidR="00DF6383" w:rsidRPr="00191252">
        <w:rPr>
          <w:rFonts w:asciiTheme="majorHAnsi" w:hAnsiTheme="majorHAnsi"/>
          <w:sz w:val="21"/>
          <w:szCs w:val="21"/>
        </w:rPr>
        <w:t xml:space="preserve"> </w:t>
      </w:r>
      <w:r w:rsidRPr="00191252">
        <w:rPr>
          <w:rFonts w:asciiTheme="majorHAnsi" w:hAnsiTheme="majorHAnsi"/>
          <w:sz w:val="21"/>
          <w:szCs w:val="21"/>
        </w:rPr>
        <w:t>za</w:t>
      </w:r>
      <w:r w:rsidR="00DF6383" w:rsidRPr="00191252">
        <w:rPr>
          <w:rFonts w:asciiTheme="majorHAnsi" w:hAnsiTheme="majorHAnsi"/>
          <w:sz w:val="21"/>
          <w:szCs w:val="21"/>
        </w:rPr>
        <w:t xml:space="preserve"> </w:t>
      </w:r>
      <w:r w:rsidRPr="00191252">
        <w:rPr>
          <w:rFonts w:asciiTheme="majorHAnsi" w:hAnsiTheme="majorHAnsi"/>
          <w:sz w:val="21"/>
          <w:szCs w:val="21"/>
        </w:rPr>
        <w:t>pobo</w:t>
      </w:r>
      <w:r w:rsidR="00191252">
        <w:rPr>
          <w:rFonts w:asciiTheme="majorHAnsi" w:hAnsiTheme="majorHAnsi"/>
          <w:sz w:val="21"/>
          <w:szCs w:val="21"/>
        </w:rPr>
        <w:t>lj</w:t>
      </w:r>
      <w:r w:rsidRPr="00191252">
        <w:rPr>
          <w:rFonts w:asciiTheme="majorHAnsi" w:hAnsiTheme="majorHAnsi"/>
          <w:sz w:val="21"/>
          <w:szCs w:val="21"/>
        </w:rPr>
        <w:t>šanom</w:t>
      </w:r>
      <w:r w:rsidR="00DF6383" w:rsidRPr="00191252">
        <w:rPr>
          <w:rFonts w:asciiTheme="majorHAnsi" w:hAnsiTheme="majorHAnsi"/>
          <w:sz w:val="21"/>
          <w:szCs w:val="21"/>
        </w:rPr>
        <w:t xml:space="preserve"> </w:t>
      </w:r>
      <w:r w:rsidRPr="00191252">
        <w:rPr>
          <w:rFonts w:asciiTheme="majorHAnsi" w:hAnsiTheme="majorHAnsi"/>
          <w:sz w:val="21"/>
          <w:szCs w:val="21"/>
        </w:rPr>
        <w:t>finansijskom</w:t>
      </w:r>
      <w:r w:rsidR="00DF6383" w:rsidRPr="00191252">
        <w:rPr>
          <w:rFonts w:asciiTheme="majorHAnsi" w:hAnsiTheme="majorHAnsi"/>
          <w:sz w:val="21"/>
          <w:szCs w:val="21"/>
        </w:rPr>
        <w:t xml:space="preserve"> </w:t>
      </w:r>
      <w:r w:rsidRPr="00191252">
        <w:rPr>
          <w:rFonts w:asciiTheme="majorHAnsi" w:hAnsiTheme="majorHAnsi"/>
          <w:sz w:val="21"/>
          <w:szCs w:val="21"/>
        </w:rPr>
        <w:t>kontrolom</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anjem</w:t>
      </w:r>
      <w:r w:rsidR="00DF6383" w:rsidRPr="00191252">
        <w:rPr>
          <w:rFonts w:asciiTheme="majorHAnsi" w:hAnsiTheme="majorHAnsi"/>
          <w:sz w:val="21"/>
          <w:szCs w:val="21"/>
        </w:rPr>
        <w:t xml:space="preserve">, </w:t>
      </w:r>
      <w:r w:rsidRPr="00191252">
        <w:rPr>
          <w:rFonts w:asciiTheme="majorHAnsi" w:hAnsiTheme="majorHAnsi"/>
          <w:sz w:val="21"/>
          <w:szCs w:val="21"/>
        </w:rPr>
        <w:t>kao</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većim</w:t>
      </w:r>
      <w:r w:rsidR="00DF6383" w:rsidRPr="00191252">
        <w:rPr>
          <w:rFonts w:asciiTheme="majorHAnsi" w:hAnsiTheme="majorHAnsi"/>
          <w:sz w:val="21"/>
          <w:szCs w:val="21"/>
        </w:rPr>
        <w:t xml:space="preserve"> </w:t>
      </w:r>
      <w:r w:rsidR="00984F62" w:rsidRPr="00191252">
        <w:rPr>
          <w:rFonts w:asciiTheme="majorHAnsi" w:hAnsiTheme="majorHAnsi"/>
          <w:sz w:val="21"/>
          <w:szCs w:val="21"/>
        </w:rPr>
        <w:t>investicijama</w:t>
      </w:r>
      <w:r w:rsidR="00DF6383" w:rsidRPr="00191252">
        <w:rPr>
          <w:rFonts w:asciiTheme="majorHAnsi" w:hAnsiTheme="majorHAnsi"/>
          <w:sz w:val="21"/>
          <w:szCs w:val="21"/>
        </w:rPr>
        <w:t xml:space="preserve"> </w:t>
      </w:r>
      <w:r w:rsidRPr="00191252">
        <w:rPr>
          <w:rFonts w:asciiTheme="majorHAnsi" w:hAnsiTheme="majorHAnsi"/>
          <w:sz w:val="21"/>
          <w:szCs w:val="21"/>
        </w:rPr>
        <w:t>kroz</w:t>
      </w:r>
      <w:r w:rsidR="00DF6383" w:rsidRPr="00191252">
        <w:rPr>
          <w:rFonts w:asciiTheme="majorHAnsi" w:hAnsiTheme="majorHAnsi"/>
          <w:sz w:val="21"/>
          <w:szCs w:val="21"/>
        </w:rPr>
        <w:t xml:space="preserve"> </w:t>
      </w:r>
      <w:r w:rsidRPr="00191252">
        <w:rPr>
          <w:rFonts w:asciiTheme="majorHAnsi" w:hAnsiTheme="majorHAnsi"/>
          <w:sz w:val="21"/>
          <w:szCs w:val="21"/>
        </w:rPr>
        <w:t>strateške</w:t>
      </w:r>
      <w:r w:rsidR="00DF6383" w:rsidRPr="00191252">
        <w:rPr>
          <w:rFonts w:asciiTheme="majorHAnsi" w:hAnsiTheme="majorHAnsi"/>
          <w:sz w:val="21"/>
          <w:szCs w:val="21"/>
        </w:rPr>
        <w:t xml:space="preserve"> </w:t>
      </w:r>
      <w:r w:rsidRPr="00191252">
        <w:rPr>
          <w:rFonts w:asciiTheme="majorHAnsi" w:hAnsiTheme="majorHAnsi"/>
          <w:sz w:val="21"/>
          <w:szCs w:val="21"/>
        </w:rPr>
        <w:t>projekte</w:t>
      </w:r>
      <w:r w:rsidR="00DF6383" w:rsidRPr="00191252">
        <w:rPr>
          <w:rFonts w:asciiTheme="majorHAnsi" w:hAnsiTheme="majorHAnsi"/>
          <w:sz w:val="21"/>
          <w:szCs w:val="21"/>
        </w:rPr>
        <w:t xml:space="preserve">. </w:t>
      </w:r>
      <w:r w:rsidRPr="00191252">
        <w:rPr>
          <w:rFonts w:asciiTheme="majorHAnsi" w:hAnsiTheme="majorHAnsi"/>
          <w:sz w:val="21"/>
          <w:szCs w:val="21"/>
        </w:rPr>
        <w:t>Lokalne</w:t>
      </w:r>
      <w:r w:rsidR="00DF6383" w:rsidRPr="00191252">
        <w:rPr>
          <w:rFonts w:asciiTheme="majorHAnsi" w:hAnsiTheme="majorHAnsi"/>
          <w:sz w:val="21"/>
          <w:szCs w:val="21"/>
        </w:rPr>
        <w:t xml:space="preserve"> </w:t>
      </w:r>
      <w:r w:rsidRPr="00191252">
        <w:rPr>
          <w:rFonts w:asciiTheme="majorHAnsi" w:hAnsiTheme="majorHAnsi"/>
          <w:sz w:val="21"/>
          <w:szCs w:val="21"/>
        </w:rPr>
        <w:t>institucije</w:t>
      </w:r>
      <w:r w:rsidR="00DF6383" w:rsidRPr="00191252">
        <w:rPr>
          <w:rFonts w:asciiTheme="majorHAnsi" w:hAnsiTheme="majorHAnsi"/>
          <w:sz w:val="21"/>
          <w:szCs w:val="21"/>
        </w:rPr>
        <w:t xml:space="preserve"> </w:t>
      </w:r>
      <w:r w:rsidRPr="00191252">
        <w:rPr>
          <w:rFonts w:asciiTheme="majorHAnsi" w:hAnsiTheme="majorHAnsi"/>
          <w:sz w:val="21"/>
          <w:szCs w:val="21"/>
        </w:rPr>
        <w:t>treba</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DF6383" w:rsidRPr="00191252">
        <w:rPr>
          <w:rFonts w:asciiTheme="majorHAnsi" w:hAnsiTheme="majorHAnsi"/>
          <w:sz w:val="21"/>
          <w:szCs w:val="21"/>
        </w:rPr>
        <w:t xml:space="preserve"> </w:t>
      </w:r>
      <w:r w:rsidRPr="00191252">
        <w:rPr>
          <w:rFonts w:asciiTheme="majorHAnsi" w:hAnsiTheme="majorHAnsi"/>
          <w:sz w:val="21"/>
          <w:szCs w:val="21"/>
        </w:rPr>
        <w:t>podstiču</w:t>
      </w:r>
      <w:r w:rsidR="00DF6383" w:rsidRPr="00191252">
        <w:rPr>
          <w:rFonts w:asciiTheme="majorHAnsi" w:hAnsiTheme="majorHAnsi"/>
          <w:sz w:val="21"/>
          <w:szCs w:val="21"/>
        </w:rPr>
        <w:t xml:space="preserve"> </w:t>
      </w:r>
      <w:r w:rsidRPr="00191252">
        <w:rPr>
          <w:rFonts w:asciiTheme="majorHAnsi" w:hAnsiTheme="majorHAnsi"/>
          <w:sz w:val="21"/>
          <w:szCs w:val="21"/>
        </w:rPr>
        <w:t>javne</w:t>
      </w:r>
      <w:r w:rsidR="00DF6383" w:rsidRPr="00191252">
        <w:rPr>
          <w:rFonts w:asciiTheme="majorHAnsi" w:hAnsiTheme="majorHAnsi"/>
          <w:sz w:val="21"/>
          <w:szCs w:val="21"/>
        </w:rPr>
        <w:t xml:space="preserve"> </w:t>
      </w:r>
      <w:r w:rsidRPr="00191252">
        <w:rPr>
          <w:rFonts w:asciiTheme="majorHAnsi" w:hAnsiTheme="majorHAnsi"/>
          <w:sz w:val="21"/>
          <w:szCs w:val="21"/>
        </w:rPr>
        <w:t>službenike</w:t>
      </w:r>
      <w:r w:rsidR="00DF6383" w:rsidRPr="00191252">
        <w:rPr>
          <w:rFonts w:asciiTheme="majorHAnsi" w:hAnsiTheme="majorHAnsi"/>
          <w:sz w:val="21"/>
          <w:szCs w:val="21"/>
        </w:rPr>
        <w:t xml:space="preserve"> </w:t>
      </w:r>
      <w:r w:rsidRPr="00191252">
        <w:rPr>
          <w:rFonts w:asciiTheme="majorHAnsi" w:hAnsiTheme="majorHAnsi"/>
          <w:sz w:val="21"/>
          <w:szCs w:val="21"/>
        </w:rPr>
        <w:t>na</w:t>
      </w:r>
      <w:r w:rsidR="00DF6383" w:rsidRPr="00191252">
        <w:rPr>
          <w:rFonts w:asciiTheme="majorHAnsi" w:hAnsiTheme="majorHAnsi"/>
          <w:sz w:val="21"/>
          <w:szCs w:val="21"/>
        </w:rPr>
        <w:t xml:space="preserve"> </w:t>
      </w:r>
      <w:r w:rsidRPr="00191252">
        <w:rPr>
          <w:rFonts w:asciiTheme="majorHAnsi" w:hAnsiTheme="majorHAnsi"/>
          <w:sz w:val="21"/>
          <w:szCs w:val="21"/>
        </w:rPr>
        <w:t>kontinuirani</w:t>
      </w:r>
      <w:r w:rsidR="00DF6383" w:rsidRPr="00191252">
        <w:rPr>
          <w:rFonts w:asciiTheme="majorHAnsi" w:hAnsiTheme="majorHAnsi"/>
          <w:sz w:val="21"/>
          <w:szCs w:val="21"/>
        </w:rPr>
        <w:t xml:space="preserve"> </w:t>
      </w:r>
      <w:r w:rsidRPr="00191252">
        <w:rPr>
          <w:rFonts w:asciiTheme="majorHAnsi" w:hAnsiTheme="majorHAnsi"/>
          <w:sz w:val="21"/>
          <w:szCs w:val="21"/>
        </w:rPr>
        <w:t>razvoj</w:t>
      </w:r>
      <w:r w:rsidR="00DF6383" w:rsidRPr="00191252">
        <w:rPr>
          <w:rFonts w:asciiTheme="majorHAnsi" w:hAnsiTheme="majorHAnsi"/>
          <w:sz w:val="21"/>
          <w:szCs w:val="21"/>
        </w:rPr>
        <w:t xml:space="preserve"> </w:t>
      </w:r>
      <w:r w:rsidRPr="00191252">
        <w:rPr>
          <w:rFonts w:asciiTheme="majorHAnsi" w:hAnsiTheme="majorHAnsi"/>
          <w:sz w:val="21"/>
          <w:szCs w:val="21"/>
        </w:rPr>
        <w:t>kapaciteta</w:t>
      </w:r>
      <w:r w:rsidR="00DF6383" w:rsidRPr="00191252">
        <w:rPr>
          <w:rFonts w:asciiTheme="majorHAnsi" w:hAnsiTheme="majorHAnsi"/>
          <w:sz w:val="21"/>
          <w:szCs w:val="21"/>
        </w:rPr>
        <w:t xml:space="preserve">, </w:t>
      </w:r>
      <w:r w:rsidRPr="00191252">
        <w:rPr>
          <w:rFonts w:asciiTheme="majorHAnsi" w:hAnsiTheme="majorHAnsi"/>
          <w:sz w:val="21"/>
          <w:szCs w:val="21"/>
        </w:rPr>
        <w:t>kako</w:t>
      </w:r>
      <w:r w:rsidR="00DF6383" w:rsidRPr="00191252">
        <w:rPr>
          <w:rFonts w:asciiTheme="majorHAnsi" w:hAnsiTheme="majorHAnsi"/>
          <w:sz w:val="21"/>
          <w:szCs w:val="21"/>
        </w:rPr>
        <w:t xml:space="preserve"> </w:t>
      </w:r>
      <w:r w:rsidRPr="00191252">
        <w:rPr>
          <w:rFonts w:asciiTheme="majorHAnsi" w:hAnsiTheme="majorHAnsi"/>
          <w:sz w:val="21"/>
          <w:szCs w:val="21"/>
        </w:rPr>
        <w:t>bi</w:t>
      </w:r>
      <w:r w:rsidR="00DF6383" w:rsidRPr="00191252">
        <w:rPr>
          <w:rFonts w:asciiTheme="majorHAnsi" w:hAnsiTheme="majorHAnsi"/>
          <w:sz w:val="21"/>
          <w:szCs w:val="21"/>
        </w:rPr>
        <w:t xml:space="preserve"> </w:t>
      </w:r>
      <w:r w:rsidRPr="00191252">
        <w:rPr>
          <w:rFonts w:asciiTheme="majorHAnsi" w:hAnsiTheme="majorHAnsi"/>
          <w:sz w:val="21"/>
          <w:szCs w:val="21"/>
        </w:rPr>
        <w:t>stvorili</w:t>
      </w:r>
      <w:r w:rsidR="00DF6383" w:rsidRPr="00191252">
        <w:rPr>
          <w:rFonts w:asciiTheme="majorHAnsi" w:hAnsiTheme="majorHAnsi"/>
          <w:sz w:val="21"/>
          <w:szCs w:val="21"/>
        </w:rPr>
        <w:t xml:space="preserve"> </w:t>
      </w:r>
      <w:r w:rsidRPr="00191252">
        <w:rPr>
          <w:rFonts w:asciiTheme="majorHAnsi" w:hAnsiTheme="majorHAnsi"/>
          <w:sz w:val="21"/>
          <w:szCs w:val="21"/>
        </w:rPr>
        <w:t>modernu</w:t>
      </w:r>
      <w:r w:rsidR="00DF6383" w:rsidRPr="00191252">
        <w:rPr>
          <w:rFonts w:asciiTheme="majorHAnsi" w:hAnsiTheme="majorHAnsi"/>
          <w:sz w:val="21"/>
          <w:szCs w:val="21"/>
        </w:rPr>
        <w:t xml:space="preserve"> </w:t>
      </w:r>
      <w:r w:rsidRPr="00191252">
        <w:rPr>
          <w:rFonts w:asciiTheme="majorHAnsi" w:hAnsiTheme="majorHAnsi"/>
          <w:sz w:val="21"/>
          <w:szCs w:val="21"/>
        </w:rPr>
        <w:t>lokalnu</w:t>
      </w:r>
      <w:r w:rsidR="00DF6383" w:rsidRPr="00191252">
        <w:rPr>
          <w:rFonts w:asciiTheme="majorHAnsi" w:hAnsiTheme="majorHAnsi"/>
          <w:sz w:val="21"/>
          <w:szCs w:val="21"/>
        </w:rPr>
        <w:t xml:space="preserve"> </w:t>
      </w:r>
      <w:r w:rsidR="00984F62" w:rsidRPr="00191252">
        <w:rPr>
          <w:rFonts w:asciiTheme="majorHAnsi" w:hAnsiTheme="majorHAnsi"/>
          <w:sz w:val="21"/>
          <w:szCs w:val="21"/>
        </w:rPr>
        <w:t>upravu</w:t>
      </w:r>
      <w:r w:rsidR="00DF6383" w:rsidRPr="00191252">
        <w:rPr>
          <w:rFonts w:asciiTheme="majorHAnsi" w:hAnsiTheme="majorHAnsi"/>
          <w:sz w:val="21"/>
          <w:szCs w:val="21"/>
        </w:rPr>
        <w:t xml:space="preserve"> </w:t>
      </w:r>
      <w:r w:rsidRPr="00191252">
        <w:rPr>
          <w:rFonts w:asciiTheme="majorHAnsi" w:hAnsiTheme="majorHAnsi"/>
          <w:sz w:val="21"/>
          <w:szCs w:val="21"/>
        </w:rPr>
        <w:t>sposobnu</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DF6383" w:rsidRPr="00191252">
        <w:rPr>
          <w:rFonts w:asciiTheme="majorHAnsi" w:hAnsiTheme="majorHAnsi"/>
          <w:sz w:val="21"/>
          <w:szCs w:val="21"/>
        </w:rPr>
        <w:t xml:space="preserve"> </w:t>
      </w:r>
      <w:r w:rsidRPr="00191252">
        <w:rPr>
          <w:rFonts w:asciiTheme="majorHAnsi" w:hAnsiTheme="majorHAnsi"/>
          <w:sz w:val="21"/>
          <w:szCs w:val="21"/>
        </w:rPr>
        <w:t>pruža</w:t>
      </w:r>
      <w:r w:rsidR="00DF6383" w:rsidRPr="00191252">
        <w:rPr>
          <w:rFonts w:asciiTheme="majorHAnsi" w:hAnsiTheme="majorHAnsi"/>
          <w:sz w:val="21"/>
          <w:szCs w:val="21"/>
        </w:rPr>
        <w:t xml:space="preserve"> </w:t>
      </w:r>
      <w:r w:rsidRPr="00191252">
        <w:rPr>
          <w:rFonts w:asciiTheme="majorHAnsi" w:hAnsiTheme="majorHAnsi"/>
          <w:sz w:val="21"/>
          <w:szCs w:val="21"/>
        </w:rPr>
        <w:t>efikasne</w:t>
      </w:r>
      <w:r w:rsidR="00DF6383" w:rsidRPr="00191252">
        <w:rPr>
          <w:rFonts w:asciiTheme="majorHAnsi" w:hAnsiTheme="majorHAnsi"/>
          <w:sz w:val="21"/>
          <w:szCs w:val="21"/>
        </w:rPr>
        <w:t xml:space="preserve"> </w:t>
      </w:r>
      <w:r w:rsidRPr="00191252">
        <w:rPr>
          <w:rFonts w:asciiTheme="majorHAnsi" w:hAnsiTheme="majorHAnsi"/>
          <w:sz w:val="21"/>
          <w:szCs w:val="21"/>
        </w:rPr>
        <w:t>usluge</w:t>
      </w:r>
      <w:r w:rsidR="00DF6383" w:rsidRPr="00191252">
        <w:rPr>
          <w:rFonts w:asciiTheme="majorHAnsi" w:hAnsiTheme="majorHAnsi"/>
          <w:sz w:val="21"/>
          <w:szCs w:val="21"/>
        </w:rPr>
        <w:t xml:space="preserve"> </w:t>
      </w:r>
      <w:r w:rsidRPr="00191252">
        <w:rPr>
          <w:rFonts w:asciiTheme="majorHAnsi" w:hAnsiTheme="majorHAnsi"/>
          <w:sz w:val="21"/>
          <w:szCs w:val="21"/>
        </w:rPr>
        <w:t>svim</w:t>
      </w:r>
      <w:r w:rsidR="00DF6383" w:rsidRPr="00191252">
        <w:rPr>
          <w:rFonts w:asciiTheme="majorHAnsi" w:hAnsiTheme="majorHAnsi"/>
          <w:sz w:val="21"/>
          <w:szCs w:val="21"/>
        </w:rPr>
        <w:t xml:space="preserve"> </w:t>
      </w:r>
      <w:r w:rsidRPr="00191252">
        <w:rPr>
          <w:rFonts w:asciiTheme="majorHAnsi" w:hAnsiTheme="majorHAnsi"/>
          <w:sz w:val="21"/>
          <w:szCs w:val="21"/>
        </w:rPr>
        <w:t>građanima</w:t>
      </w:r>
      <w:r w:rsidR="00DF6383" w:rsidRPr="00191252">
        <w:rPr>
          <w:rFonts w:asciiTheme="majorHAnsi" w:hAnsiTheme="majorHAnsi"/>
          <w:sz w:val="21"/>
          <w:szCs w:val="21"/>
        </w:rPr>
        <w:t xml:space="preserve"> </w:t>
      </w:r>
      <w:r w:rsidRPr="00191252">
        <w:rPr>
          <w:rFonts w:asciiTheme="majorHAnsi" w:hAnsiTheme="majorHAnsi"/>
          <w:sz w:val="21"/>
          <w:szCs w:val="21"/>
        </w:rPr>
        <w:t>bez</w:t>
      </w:r>
      <w:r w:rsidR="00DF6383" w:rsidRPr="00191252">
        <w:rPr>
          <w:rFonts w:asciiTheme="majorHAnsi" w:hAnsiTheme="majorHAnsi"/>
          <w:sz w:val="21"/>
          <w:szCs w:val="21"/>
        </w:rPr>
        <w:t xml:space="preserve"> </w:t>
      </w:r>
      <w:r w:rsidRPr="00191252">
        <w:rPr>
          <w:rFonts w:asciiTheme="majorHAnsi" w:hAnsiTheme="majorHAnsi"/>
          <w:sz w:val="21"/>
          <w:szCs w:val="21"/>
        </w:rPr>
        <w:t>razlike</w:t>
      </w:r>
      <w:r w:rsidR="00DF6383" w:rsidRPr="00191252">
        <w:rPr>
          <w:rFonts w:asciiTheme="majorHAnsi" w:hAnsiTheme="majorHAnsi"/>
          <w:sz w:val="21"/>
          <w:szCs w:val="21"/>
        </w:rPr>
        <w:t>.</w:t>
      </w:r>
    </w:p>
    <w:p w:rsidR="0089660C" w:rsidRPr="00191252" w:rsidRDefault="0089660C"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DF6383"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Garamond" w:hAnsi="Garamond"/>
          <w:sz w:val="21"/>
          <w:szCs w:val="21"/>
        </w:rPr>
      </w:pPr>
      <w:r w:rsidRPr="00191252">
        <w:rPr>
          <w:rFonts w:asciiTheme="majorHAnsi" w:hAnsiTheme="majorHAnsi"/>
          <w:sz w:val="21"/>
          <w:szCs w:val="21"/>
        </w:rPr>
        <w:t>Nalazi</w:t>
      </w:r>
      <w:r w:rsidR="00DF6383" w:rsidRPr="00191252">
        <w:rPr>
          <w:rFonts w:asciiTheme="majorHAnsi" w:hAnsiTheme="majorHAnsi"/>
          <w:sz w:val="21"/>
          <w:szCs w:val="21"/>
        </w:rPr>
        <w:t xml:space="preserve"> </w:t>
      </w:r>
      <w:r w:rsidRPr="00191252">
        <w:rPr>
          <w:rFonts w:asciiTheme="majorHAnsi" w:hAnsiTheme="majorHAnsi"/>
          <w:sz w:val="21"/>
          <w:szCs w:val="21"/>
        </w:rPr>
        <w:t>iz</w:t>
      </w:r>
      <w:r w:rsidR="00DF6383" w:rsidRPr="00191252">
        <w:rPr>
          <w:rFonts w:asciiTheme="majorHAnsi" w:hAnsiTheme="majorHAnsi"/>
          <w:sz w:val="21"/>
          <w:szCs w:val="21"/>
        </w:rPr>
        <w:t xml:space="preserve"> </w:t>
      </w:r>
      <w:r w:rsidRPr="00191252">
        <w:rPr>
          <w:rFonts w:asciiTheme="majorHAnsi" w:hAnsiTheme="majorHAnsi"/>
          <w:sz w:val="21"/>
          <w:szCs w:val="21"/>
        </w:rPr>
        <w:t>lokalnih</w:t>
      </w:r>
      <w:r w:rsidR="00DF6383" w:rsidRPr="00191252">
        <w:rPr>
          <w:rFonts w:asciiTheme="majorHAnsi" w:hAnsiTheme="majorHAnsi"/>
          <w:sz w:val="21"/>
          <w:szCs w:val="21"/>
        </w:rPr>
        <w:t xml:space="preserve"> </w:t>
      </w:r>
      <w:r w:rsidRPr="00191252">
        <w:rPr>
          <w:rFonts w:asciiTheme="majorHAnsi" w:hAnsiTheme="majorHAnsi"/>
          <w:sz w:val="21"/>
          <w:szCs w:val="21"/>
        </w:rPr>
        <w:t>izveštaja</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kredibilnih</w:t>
      </w:r>
      <w:r w:rsidR="00DF6383" w:rsidRPr="00191252">
        <w:rPr>
          <w:rFonts w:asciiTheme="majorHAnsi" w:hAnsiTheme="majorHAnsi"/>
          <w:sz w:val="21"/>
          <w:szCs w:val="21"/>
        </w:rPr>
        <w:t xml:space="preserve"> </w:t>
      </w:r>
      <w:r w:rsidRPr="00191252">
        <w:rPr>
          <w:rFonts w:asciiTheme="majorHAnsi" w:hAnsiTheme="majorHAnsi"/>
          <w:sz w:val="21"/>
          <w:szCs w:val="21"/>
        </w:rPr>
        <w:t>međunarodnih</w:t>
      </w:r>
      <w:r w:rsidR="00DF6383" w:rsidRPr="00191252">
        <w:rPr>
          <w:rFonts w:asciiTheme="majorHAnsi" w:hAnsiTheme="majorHAnsi"/>
          <w:sz w:val="21"/>
          <w:szCs w:val="21"/>
        </w:rPr>
        <w:t xml:space="preserve"> </w:t>
      </w:r>
      <w:r w:rsidRPr="00191252">
        <w:rPr>
          <w:rFonts w:asciiTheme="majorHAnsi" w:hAnsiTheme="majorHAnsi"/>
          <w:sz w:val="21"/>
          <w:szCs w:val="21"/>
        </w:rPr>
        <w:t>institucija</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191252">
        <w:rPr>
          <w:rFonts w:asciiTheme="majorHAnsi" w:hAnsiTheme="majorHAnsi"/>
          <w:sz w:val="21"/>
          <w:szCs w:val="21"/>
        </w:rPr>
        <w:t>lj</w:t>
      </w:r>
      <w:r w:rsidRPr="00191252">
        <w:rPr>
          <w:rFonts w:asciiTheme="majorHAnsi" w:hAnsiTheme="majorHAnsi"/>
          <w:sz w:val="21"/>
          <w:szCs w:val="21"/>
        </w:rPr>
        <w:t>e</w:t>
      </w:r>
      <w:r w:rsidR="00DF6383" w:rsidRPr="00191252">
        <w:rPr>
          <w:rFonts w:asciiTheme="majorHAnsi" w:hAnsiTheme="majorHAnsi"/>
          <w:sz w:val="21"/>
          <w:szCs w:val="21"/>
        </w:rPr>
        <w:t xml:space="preserve"> </w:t>
      </w:r>
      <w:r w:rsidR="009032CD" w:rsidRPr="00191252">
        <w:rPr>
          <w:rFonts w:asciiTheme="majorHAnsi" w:hAnsiTheme="majorHAnsi"/>
          <w:sz w:val="21"/>
          <w:szCs w:val="21"/>
        </w:rPr>
        <w:t>ističu</w:t>
      </w:r>
      <w:r w:rsidR="00DF6383" w:rsidRPr="00191252">
        <w:rPr>
          <w:rFonts w:asciiTheme="majorHAnsi" w:hAnsiTheme="majorHAnsi"/>
          <w:sz w:val="21"/>
          <w:szCs w:val="21"/>
        </w:rPr>
        <w:t xml:space="preserve"> </w:t>
      </w:r>
      <w:r w:rsidRPr="00191252">
        <w:rPr>
          <w:rFonts w:asciiTheme="majorHAnsi" w:hAnsiTheme="majorHAnsi"/>
          <w:sz w:val="21"/>
          <w:szCs w:val="21"/>
        </w:rPr>
        <w:t>potrebu</w:t>
      </w:r>
      <w:r w:rsidR="00DF6383" w:rsidRPr="00191252">
        <w:rPr>
          <w:rFonts w:asciiTheme="majorHAnsi" w:hAnsiTheme="majorHAnsi"/>
          <w:sz w:val="21"/>
          <w:szCs w:val="21"/>
        </w:rPr>
        <w:t xml:space="preserve"> </w:t>
      </w:r>
      <w:r w:rsidRPr="00191252">
        <w:rPr>
          <w:rFonts w:asciiTheme="majorHAnsi" w:hAnsiTheme="majorHAnsi"/>
          <w:sz w:val="21"/>
          <w:szCs w:val="21"/>
        </w:rPr>
        <w:t>za</w:t>
      </w:r>
      <w:r w:rsidR="00DF6383" w:rsidRPr="00191252">
        <w:rPr>
          <w:rFonts w:asciiTheme="majorHAnsi" w:hAnsiTheme="majorHAnsi"/>
          <w:sz w:val="21"/>
          <w:szCs w:val="21"/>
        </w:rPr>
        <w:t xml:space="preserve"> </w:t>
      </w:r>
      <w:r w:rsidRPr="00191252">
        <w:rPr>
          <w:rFonts w:asciiTheme="majorHAnsi" w:hAnsiTheme="majorHAnsi"/>
          <w:sz w:val="21"/>
          <w:szCs w:val="21"/>
        </w:rPr>
        <w:t>reformom</w:t>
      </w:r>
      <w:r w:rsidR="00DF6383" w:rsidRPr="00191252">
        <w:rPr>
          <w:rFonts w:asciiTheme="majorHAnsi" w:hAnsiTheme="majorHAnsi"/>
          <w:sz w:val="21"/>
          <w:szCs w:val="21"/>
        </w:rPr>
        <w:t xml:space="preserve"> </w:t>
      </w:r>
      <w:r w:rsidRPr="00191252">
        <w:rPr>
          <w:rFonts w:asciiTheme="majorHAnsi" w:hAnsiTheme="majorHAnsi"/>
          <w:sz w:val="21"/>
          <w:szCs w:val="21"/>
        </w:rPr>
        <w:t>javne</w:t>
      </w:r>
      <w:r w:rsidR="00DF6383" w:rsidRPr="00191252">
        <w:rPr>
          <w:rFonts w:asciiTheme="majorHAnsi" w:hAnsiTheme="majorHAnsi"/>
          <w:sz w:val="21"/>
          <w:szCs w:val="21"/>
        </w:rPr>
        <w:t xml:space="preserve"> </w:t>
      </w:r>
      <w:r w:rsidRPr="00191252">
        <w:rPr>
          <w:rFonts w:asciiTheme="majorHAnsi" w:hAnsiTheme="majorHAnsi"/>
          <w:sz w:val="21"/>
          <w:szCs w:val="21"/>
        </w:rPr>
        <w:t>uprave</w:t>
      </w:r>
      <w:r w:rsidR="00DF6383" w:rsidRPr="00191252">
        <w:rPr>
          <w:rFonts w:asciiTheme="majorHAnsi" w:hAnsiTheme="majorHAnsi"/>
          <w:sz w:val="21"/>
          <w:szCs w:val="21"/>
        </w:rPr>
        <w:t xml:space="preserve">. </w:t>
      </w:r>
      <w:r w:rsidRPr="00191252">
        <w:rPr>
          <w:rFonts w:asciiTheme="majorHAnsi" w:hAnsiTheme="majorHAnsi"/>
          <w:sz w:val="21"/>
          <w:szCs w:val="21"/>
        </w:rPr>
        <w:t>Ovo</w:t>
      </w:r>
      <w:r w:rsidR="00DF6383" w:rsidRPr="00191252">
        <w:rPr>
          <w:rFonts w:asciiTheme="majorHAnsi" w:hAnsiTheme="majorHAnsi"/>
          <w:sz w:val="21"/>
          <w:szCs w:val="21"/>
        </w:rPr>
        <w:t xml:space="preserve"> </w:t>
      </w:r>
      <w:r w:rsidRPr="00191252">
        <w:rPr>
          <w:rFonts w:asciiTheme="majorHAnsi" w:hAnsiTheme="majorHAnsi"/>
          <w:sz w:val="21"/>
          <w:szCs w:val="21"/>
        </w:rPr>
        <w:t>poslednje</w:t>
      </w:r>
      <w:r w:rsidR="00DF6383" w:rsidRPr="00191252">
        <w:rPr>
          <w:rFonts w:asciiTheme="majorHAnsi" w:hAnsiTheme="majorHAnsi"/>
          <w:sz w:val="21"/>
          <w:szCs w:val="21"/>
        </w:rPr>
        <w:t xml:space="preserve"> </w:t>
      </w:r>
      <w:r w:rsidRPr="00191252">
        <w:rPr>
          <w:rFonts w:asciiTheme="majorHAnsi" w:hAnsiTheme="majorHAnsi"/>
          <w:sz w:val="21"/>
          <w:szCs w:val="21"/>
        </w:rPr>
        <w:t>ostaje</w:t>
      </w:r>
      <w:r w:rsidR="00DF6383" w:rsidRPr="00191252">
        <w:rPr>
          <w:rFonts w:asciiTheme="majorHAnsi" w:hAnsiTheme="majorHAnsi"/>
          <w:sz w:val="21"/>
          <w:szCs w:val="21"/>
        </w:rPr>
        <w:t xml:space="preserve"> </w:t>
      </w:r>
      <w:r w:rsidRPr="00191252">
        <w:rPr>
          <w:rFonts w:asciiTheme="majorHAnsi" w:hAnsiTheme="majorHAnsi"/>
          <w:sz w:val="21"/>
          <w:szCs w:val="21"/>
        </w:rPr>
        <w:t>jedan</w:t>
      </w:r>
      <w:r w:rsidR="00DF6383" w:rsidRPr="00191252">
        <w:rPr>
          <w:rFonts w:asciiTheme="majorHAnsi" w:hAnsiTheme="majorHAnsi"/>
          <w:sz w:val="21"/>
          <w:szCs w:val="21"/>
        </w:rPr>
        <w:t xml:space="preserve"> </w:t>
      </w:r>
      <w:r w:rsidRPr="00191252">
        <w:rPr>
          <w:rFonts w:asciiTheme="majorHAnsi" w:hAnsiTheme="majorHAnsi"/>
          <w:sz w:val="21"/>
          <w:szCs w:val="21"/>
        </w:rPr>
        <w:t>od</w:t>
      </w:r>
      <w:r w:rsidR="00DF6383" w:rsidRPr="00191252">
        <w:rPr>
          <w:rFonts w:asciiTheme="majorHAnsi" w:hAnsiTheme="majorHAnsi"/>
          <w:sz w:val="21"/>
          <w:szCs w:val="21"/>
        </w:rPr>
        <w:t xml:space="preserve"> </w:t>
      </w:r>
      <w:r w:rsidRPr="00191252">
        <w:rPr>
          <w:rFonts w:asciiTheme="majorHAnsi" w:hAnsiTheme="majorHAnsi"/>
          <w:sz w:val="21"/>
          <w:szCs w:val="21"/>
        </w:rPr>
        <w:t>glavnih</w:t>
      </w:r>
      <w:r w:rsidR="00DF6383" w:rsidRPr="00191252">
        <w:rPr>
          <w:rFonts w:asciiTheme="majorHAnsi" w:hAnsiTheme="majorHAnsi"/>
          <w:sz w:val="21"/>
          <w:szCs w:val="21"/>
        </w:rPr>
        <w:t xml:space="preserve"> </w:t>
      </w:r>
      <w:r w:rsidRPr="00191252">
        <w:rPr>
          <w:rFonts w:asciiTheme="majorHAnsi" w:hAnsiTheme="majorHAnsi"/>
          <w:sz w:val="21"/>
          <w:szCs w:val="21"/>
        </w:rPr>
        <w:t>strateških</w:t>
      </w:r>
      <w:r w:rsidR="00DF6383" w:rsidRPr="00191252">
        <w:rPr>
          <w:rFonts w:asciiTheme="majorHAnsi" w:hAnsiTheme="majorHAnsi"/>
          <w:sz w:val="21"/>
          <w:szCs w:val="21"/>
        </w:rPr>
        <w:t xml:space="preserve"> </w:t>
      </w:r>
      <w:r w:rsidRPr="00191252">
        <w:rPr>
          <w:rFonts w:asciiTheme="majorHAnsi" w:hAnsiTheme="majorHAnsi"/>
          <w:sz w:val="21"/>
          <w:szCs w:val="21"/>
        </w:rPr>
        <w:t>prioriteta</w:t>
      </w:r>
      <w:r w:rsidR="00DF6383" w:rsidRPr="00191252">
        <w:rPr>
          <w:rFonts w:asciiTheme="majorHAnsi" w:hAnsiTheme="majorHAnsi"/>
          <w:sz w:val="21"/>
          <w:szCs w:val="21"/>
        </w:rPr>
        <w:t xml:space="preserve"> </w:t>
      </w:r>
      <w:r w:rsidRPr="00191252">
        <w:rPr>
          <w:rFonts w:asciiTheme="majorHAnsi" w:hAnsiTheme="majorHAnsi"/>
          <w:sz w:val="21"/>
          <w:szCs w:val="21"/>
        </w:rPr>
        <w:t>zem</w:t>
      </w:r>
      <w:r w:rsidR="00191252">
        <w:rPr>
          <w:rFonts w:asciiTheme="majorHAnsi" w:hAnsiTheme="majorHAnsi"/>
          <w:sz w:val="21"/>
          <w:szCs w:val="21"/>
        </w:rPr>
        <w:t>lj</w:t>
      </w:r>
      <w:r w:rsidRPr="00191252">
        <w:rPr>
          <w:rFonts w:asciiTheme="majorHAnsi" w:hAnsiTheme="majorHAnsi"/>
          <w:sz w:val="21"/>
          <w:szCs w:val="21"/>
        </w:rPr>
        <w:t>e</w:t>
      </w:r>
      <w:r w:rsidR="00DF6383" w:rsidRPr="00191252">
        <w:rPr>
          <w:rFonts w:asciiTheme="majorHAnsi" w:hAnsiTheme="majorHAnsi"/>
          <w:sz w:val="21"/>
          <w:szCs w:val="21"/>
        </w:rPr>
        <w:t xml:space="preserve">, </w:t>
      </w:r>
      <w:r w:rsidRPr="00191252">
        <w:rPr>
          <w:rFonts w:asciiTheme="majorHAnsi" w:hAnsiTheme="majorHAnsi"/>
          <w:sz w:val="21"/>
          <w:szCs w:val="21"/>
        </w:rPr>
        <w:t>za</w:t>
      </w:r>
      <w:r w:rsidR="00DF6383" w:rsidRPr="00191252">
        <w:rPr>
          <w:rFonts w:asciiTheme="majorHAnsi" w:hAnsiTheme="majorHAnsi"/>
          <w:sz w:val="21"/>
          <w:szCs w:val="21"/>
        </w:rPr>
        <w:t xml:space="preserve"> </w:t>
      </w:r>
      <w:r w:rsidRPr="00191252">
        <w:rPr>
          <w:rFonts w:asciiTheme="majorHAnsi" w:hAnsiTheme="majorHAnsi"/>
          <w:sz w:val="21"/>
          <w:szCs w:val="21"/>
        </w:rPr>
        <w:t>šta</w:t>
      </w:r>
      <w:r w:rsidR="00DF6383" w:rsidRPr="00191252">
        <w:rPr>
          <w:rFonts w:asciiTheme="majorHAnsi" w:hAnsiTheme="majorHAnsi"/>
          <w:sz w:val="21"/>
          <w:szCs w:val="21"/>
        </w:rPr>
        <w:t xml:space="preserve"> </w:t>
      </w:r>
      <w:r w:rsidRPr="00191252">
        <w:rPr>
          <w:rFonts w:asciiTheme="majorHAnsi" w:hAnsiTheme="majorHAnsi"/>
          <w:sz w:val="21"/>
          <w:szCs w:val="21"/>
        </w:rPr>
        <w:t>je</w:t>
      </w:r>
      <w:r w:rsidR="00DF6383" w:rsidRPr="00191252">
        <w:rPr>
          <w:rFonts w:asciiTheme="majorHAnsi" w:hAnsiTheme="majorHAnsi"/>
          <w:sz w:val="21"/>
          <w:szCs w:val="21"/>
        </w:rPr>
        <w:t xml:space="preserve"> </w:t>
      </w:r>
      <w:r w:rsidRPr="00191252">
        <w:rPr>
          <w:rFonts w:asciiTheme="majorHAnsi" w:hAnsiTheme="majorHAnsi"/>
          <w:sz w:val="21"/>
          <w:szCs w:val="21"/>
        </w:rPr>
        <w:t>potrebna</w:t>
      </w:r>
      <w:r w:rsidR="00DF6383" w:rsidRPr="00191252">
        <w:rPr>
          <w:rFonts w:asciiTheme="majorHAnsi" w:hAnsiTheme="majorHAnsi"/>
          <w:sz w:val="21"/>
          <w:szCs w:val="21"/>
        </w:rPr>
        <w:t xml:space="preserve"> </w:t>
      </w:r>
      <w:r w:rsidRPr="00191252">
        <w:rPr>
          <w:rFonts w:asciiTheme="majorHAnsi" w:hAnsiTheme="majorHAnsi"/>
          <w:sz w:val="21"/>
          <w:szCs w:val="21"/>
        </w:rPr>
        <w:t>posebna</w:t>
      </w:r>
      <w:r w:rsidR="00DF6383" w:rsidRPr="00191252">
        <w:rPr>
          <w:rFonts w:asciiTheme="majorHAnsi" w:hAnsiTheme="majorHAnsi"/>
          <w:sz w:val="21"/>
          <w:szCs w:val="21"/>
        </w:rPr>
        <w:t xml:space="preserve"> </w:t>
      </w:r>
      <w:r w:rsidRPr="00191252">
        <w:rPr>
          <w:rFonts w:asciiTheme="majorHAnsi" w:hAnsiTheme="majorHAnsi"/>
          <w:sz w:val="21"/>
          <w:szCs w:val="21"/>
        </w:rPr>
        <w:t>pažnja</w:t>
      </w:r>
      <w:r w:rsidR="00DF6383" w:rsidRPr="00191252">
        <w:rPr>
          <w:rFonts w:asciiTheme="majorHAnsi" w:hAnsiTheme="majorHAnsi"/>
          <w:sz w:val="21"/>
          <w:szCs w:val="21"/>
        </w:rPr>
        <w:t xml:space="preserve">. </w:t>
      </w:r>
      <w:r w:rsidRPr="00191252">
        <w:rPr>
          <w:rFonts w:asciiTheme="majorHAnsi" w:hAnsiTheme="majorHAnsi"/>
          <w:sz w:val="21"/>
          <w:szCs w:val="21"/>
        </w:rPr>
        <w:t>Organi</w:t>
      </w:r>
      <w:r w:rsidR="00DF6383" w:rsidRPr="00191252">
        <w:rPr>
          <w:rFonts w:asciiTheme="majorHAnsi" w:hAnsiTheme="majorHAnsi"/>
          <w:sz w:val="21"/>
          <w:szCs w:val="21"/>
        </w:rPr>
        <w:t xml:space="preserve"> </w:t>
      </w:r>
      <w:r w:rsidRPr="00191252">
        <w:rPr>
          <w:rFonts w:asciiTheme="majorHAnsi" w:hAnsiTheme="majorHAnsi"/>
          <w:sz w:val="21"/>
          <w:szCs w:val="21"/>
        </w:rPr>
        <w:t>lokalne</w:t>
      </w:r>
      <w:r w:rsidR="00DF6383" w:rsidRPr="00191252">
        <w:rPr>
          <w:rFonts w:asciiTheme="majorHAnsi" w:hAnsiTheme="majorHAnsi"/>
          <w:sz w:val="21"/>
          <w:szCs w:val="21"/>
        </w:rPr>
        <w:t xml:space="preserve"> </w:t>
      </w:r>
      <w:r w:rsidRPr="00191252">
        <w:rPr>
          <w:rFonts w:asciiTheme="majorHAnsi" w:hAnsiTheme="majorHAnsi"/>
          <w:sz w:val="21"/>
          <w:szCs w:val="21"/>
        </w:rPr>
        <w:t>samouprave</w:t>
      </w:r>
      <w:r w:rsidR="00DF6383" w:rsidRPr="00191252">
        <w:rPr>
          <w:rFonts w:asciiTheme="majorHAnsi" w:hAnsiTheme="majorHAnsi"/>
          <w:sz w:val="21"/>
          <w:szCs w:val="21"/>
        </w:rPr>
        <w:t xml:space="preserve"> </w:t>
      </w:r>
      <w:r w:rsidRPr="00191252">
        <w:rPr>
          <w:rFonts w:asciiTheme="majorHAnsi" w:hAnsiTheme="majorHAnsi"/>
          <w:sz w:val="21"/>
          <w:szCs w:val="21"/>
        </w:rPr>
        <w:t>treba</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DF6383" w:rsidRPr="00191252">
        <w:rPr>
          <w:rFonts w:asciiTheme="majorHAnsi" w:hAnsiTheme="majorHAnsi"/>
          <w:sz w:val="21"/>
          <w:szCs w:val="21"/>
        </w:rPr>
        <w:t xml:space="preserve"> </w:t>
      </w:r>
      <w:r w:rsidRPr="00191252">
        <w:rPr>
          <w:rFonts w:asciiTheme="majorHAnsi" w:hAnsiTheme="majorHAnsi"/>
          <w:sz w:val="21"/>
          <w:szCs w:val="21"/>
        </w:rPr>
        <w:t>povećaju</w:t>
      </w:r>
      <w:r w:rsidR="00DF6383" w:rsidRPr="00191252">
        <w:rPr>
          <w:rFonts w:asciiTheme="majorHAnsi" w:hAnsiTheme="majorHAnsi"/>
          <w:sz w:val="21"/>
          <w:szCs w:val="21"/>
        </w:rPr>
        <w:t xml:space="preserve"> </w:t>
      </w:r>
      <w:r w:rsidRPr="00191252">
        <w:rPr>
          <w:rFonts w:asciiTheme="majorHAnsi" w:hAnsiTheme="majorHAnsi"/>
          <w:sz w:val="21"/>
          <w:szCs w:val="21"/>
        </w:rPr>
        <w:t>intenzitet</w:t>
      </w:r>
      <w:r w:rsidR="00DF6383" w:rsidRPr="00191252">
        <w:rPr>
          <w:rFonts w:asciiTheme="majorHAnsi" w:hAnsiTheme="majorHAnsi"/>
          <w:sz w:val="21"/>
          <w:szCs w:val="21"/>
        </w:rPr>
        <w:t xml:space="preserve"> </w:t>
      </w:r>
      <w:r w:rsidRPr="00191252">
        <w:rPr>
          <w:rFonts w:asciiTheme="majorHAnsi" w:hAnsiTheme="majorHAnsi"/>
          <w:sz w:val="21"/>
          <w:szCs w:val="21"/>
        </w:rPr>
        <w:t>svog</w:t>
      </w:r>
      <w:r w:rsidR="00DF6383" w:rsidRPr="00191252">
        <w:rPr>
          <w:rFonts w:asciiTheme="majorHAnsi" w:hAnsiTheme="majorHAnsi"/>
          <w:sz w:val="21"/>
          <w:szCs w:val="21"/>
        </w:rPr>
        <w:t xml:space="preserve"> </w:t>
      </w:r>
      <w:r w:rsidRPr="00191252">
        <w:rPr>
          <w:rFonts w:asciiTheme="majorHAnsi" w:hAnsiTheme="majorHAnsi"/>
          <w:sz w:val="21"/>
          <w:szCs w:val="21"/>
        </w:rPr>
        <w:t>rada</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ponude</w:t>
      </w:r>
      <w:r w:rsidR="00DF6383" w:rsidRPr="00191252">
        <w:rPr>
          <w:rFonts w:asciiTheme="majorHAnsi" w:hAnsiTheme="majorHAnsi"/>
          <w:sz w:val="21"/>
          <w:szCs w:val="21"/>
        </w:rPr>
        <w:t xml:space="preserve"> </w:t>
      </w:r>
      <w:r w:rsidRPr="00191252">
        <w:rPr>
          <w:rFonts w:asciiTheme="majorHAnsi" w:hAnsiTheme="majorHAnsi"/>
          <w:sz w:val="21"/>
          <w:szCs w:val="21"/>
        </w:rPr>
        <w:t>novi</w:t>
      </w:r>
      <w:r w:rsidR="00DF6383" w:rsidRPr="00191252">
        <w:rPr>
          <w:rFonts w:asciiTheme="majorHAnsi" w:hAnsiTheme="majorHAnsi"/>
          <w:sz w:val="21"/>
          <w:szCs w:val="21"/>
        </w:rPr>
        <w:t xml:space="preserve"> </w:t>
      </w:r>
      <w:r w:rsidRPr="00191252">
        <w:rPr>
          <w:rFonts w:asciiTheme="majorHAnsi" w:hAnsiTheme="majorHAnsi"/>
          <w:sz w:val="21"/>
          <w:szCs w:val="21"/>
        </w:rPr>
        <w:t>pristup</w:t>
      </w:r>
      <w:r w:rsidR="00DF6383"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anju</w:t>
      </w:r>
      <w:r w:rsidR="00DF6383" w:rsidRPr="00191252">
        <w:rPr>
          <w:rFonts w:asciiTheme="majorHAnsi" w:hAnsiTheme="majorHAnsi"/>
          <w:sz w:val="21"/>
          <w:szCs w:val="21"/>
        </w:rPr>
        <w:t xml:space="preserve"> </w:t>
      </w:r>
      <w:r w:rsidRPr="00191252">
        <w:rPr>
          <w:rFonts w:asciiTheme="majorHAnsi" w:hAnsiTheme="majorHAnsi"/>
          <w:sz w:val="21"/>
          <w:szCs w:val="21"/>
        </w:rPr>
        <w:t>koji</w:t>
      </w:r>
      <w:r w:rsidR="00DF6383" w:rsidRPr="00191252">
        <w:rPr>
          <w:rFonts w:asciiTheme="majorHAnsi" w:hAnsiTheme="majorHAnsi"/>
          <w:sz w:val="21"/>
          <w:szCs w:val="21"/>
        </w:rPr>
        <w:t xml:space="preserve"> </w:t>
      </w:r>
      <w:r w:rsidRPr="00191252">
        <w:rPr>
          <w:rFonts w:asciiTheme="majorHAnsi" w:hAnsiTheme="majorHAnsi"/>
          <w:sz w:val="21"/>
          <w:szCs w:val="21"/>
        </w:rPr>
        <w:t>bi</w:t>
      </w:r>
      <w:r w:rsidR="00DF6383" w:rsidRPr="00191252">
        <w:rPr>
          <w:rFonts w:asciiTheme="majorHAnsi" w:hAnsiTheme="majorHAnsi"/>
          <w:sz w:val="21"/>
          <w:szCs w:val="21"/>
        </w:rPr>
        <w:t xml:space="preserve"> </w:t>
      </w:r>
      <w:r w:rsidRPr="00191252">
        <w:rPr>
          <w:rFonts w:asciiTheme="majorHAnsi" w:hAnsiTheme="majorHAnsi"/>
          <w:sz w:val="21"/>
          <w:szCs w:val="21"/>
        </w:rPr>
        <w:t>povećao</w:t>
      </w:r>
      <w:r w:rsidR="00DF6383" w:rsidRPr="00191252">
        <w:rPr>
          <w:rFonts w:asciiTheme="majorHAnsi" w:hAnsiTheme="majorHAnsi"/>
          <w:sz w:val="21"/>
          <w:szCs w:val="21"/>
        </w:rPr>
        <w:t xml:space="preserve"> </w:t>
      </w:r>
      <w:r w:rsidRPr="00191252">
        <w:rPr>
          <w:rFonts w:asciiTheme="majorHAnsi" w:hAnsiTheme="majorHAnsi"/>
          <w:sz w:val="21"/>
          <w:szCs w:val="21"/>
        </w:rPr>
        <w:t>poverenje</w:t>
      </w:r>
      <w:r w:rsidR="00DF6383" w:rsidRPr="00191252">
        <w:rPr>
          <w:rFonts w:asciiTheme="majorHAnsi" w:hAnsiTheme="majorHAnsi"/>
          <w:sz w:val="21"/>
          <w:szCs w:val="21"/>
        </w:rPr>
        <w:t xml:space="preserve"> </w:t>
      </w:r>
      <w:r w:rsidRPr="00191252">
        <w:rPr>
          <w:rFonts w:asciiTheme="majorHAnsi" w:hAnsiTheme="majorHAnsi"/>
          <w:sz w:val="21"/>
          <w:szCs w:val="21"/>
        </w:rPr>
        <w:t>građana</w:t>
      </w:r>
      <w:r w:rsidR="00DF6383" w:rsidRPr="00191252">
        <w:rPr>
          <w:rFonts w:asciiTheme="majorHAnsi" w:hAnsiTheme="majorHAnsi"/>
          <w:sz w:val="21"/>
          <w:szCs w:val="21"/>
        </w:rPr>
        <w:t xml:space="preserve"> </w:t>
      </w:r>
      <w:r w:rsidRPr="00191252">
        <w:rPr>
          <w:rFonts w:asciiTheme="majorHAnsi" w:hAnsiTheme="majorHAnsi"/>
          <w:sz w:val="21"/>
          <w:szCs w:val="21"/>
        </w:rPr>
        <w:t>prema</w:t>
      </w:r>
      <w:r w:rsidR="00DF6383" w:rsidRPr="00191252">
        <w:rPr>
          <w:rFonts w:asciiTheme="majorHAnsi" w:hAnsiTheme="majorHAnsi"/>
          <w:sz w:val="21"/>
          <w:szCs w:val="21"/>
        </w:rPr>
        <w:t xml:space="preserve"> </w:t>
      </w:r>
      <w:r w:rsidRPr="00191252">
        <w:rPr>
          <w:rFonts w:asciiTheme="majorHAnsi" w:hAnsiTheme="majorHAnsi"/>
          <w:sz w:val="21"/>
          <w:szCs w:val="21"/>
        </w:rPr>
        <w:t>lokalnim</w:t>
      </w:r>
      <w:r w:rsidR="00DF6383" w:rsidRPr="00191252">
        <w:rPr>
          <w:rFonts w:asciiTheme="majorHAnsi" w:hAnsiTheme="majorHAnsi"/>
          <w:sz w:val="21"/>
          <w:szCs w:val="21"/>
        </w:rPr>
        <w:t xml:space="preserve"> </w:t>
      </w:r>
      <w:r w:rsidRPr="00191252">
        <w:rPr>
          <w:rFonts w:asciiTheme="majorHAnsi" w:hAnsiTheme="majorHAnsi"/>
          <w:sz w:val="21"/>
          <w:szCs w:val="21"/>
        </w:rPr>
        <w:t>institucijama</w:t>
      </w:r>
      <w:r w:rsidR="00DF6383" w:rsidRPr="00191252">
        <w:rPr>
          <w:rFonts w:asciiTheme="majorHAnsi" w:hAnsiTheme="majorHAnsi"/>
          <w:sz w:val="21"/>
          <w:szCs w:val="21"/>
        </w:rPr>
        <w:t xml:space="preserve">. </w:t>
      </w:r>
      <w:r w:rsidRPr="00191252">
        <w:rPr>
          <w:rFonts w:asciiTheme="majorHAnsi" w:hAnsiTheme="majorHAnsi"/>
          <w:sz w:val="21"/>
          <w:szCs w:val="21"/>
        </w:rPr>
        <w:t>Naravno</w:t>
      </w:r>
      <w:r w:rsidR="00DF6383" w:rsidRPr="00191252">
        <w:rPr>
          <w:rFonts w:asciiTheme="majorHAnsi" w:hAnsiTheme="majorHAnsi"/>
          <w:sz w:val="21"/>
          <w:szCs w:val="21"/>
        </w:rPr>
        <w:t xml:space="preserve">, </w:t>
      </w:r>
      <w:r w:rsidRPr="00191252">
        <w:rPr>
          <w:rFonts w:asciiTheme="majorHAnsi" w:hAnsiTheme="majorHAnsi"/>
          <w:sz w:val="21"/>
          <w:szCs w:val="21"/>
        </w:rPr>
        <w:t>uspeh</w:t>
      </w:r>
      <w:r w:rsidR="00DF6383" w:rsidRPr="00191252">
        <w:rPr>
          <w:rFonts w:asciiTheme="majorHAnsi" w:hAnsiTheme="majorHAnsi"/>
          <w:sz w:val="21"/>
          <w:szCs w:val="21"/>
        </w:rPr>
        <w:t xml:space="preserve"> </w:t>
      </w:r>
      <w:r w:rsidRPr="00191252">
        <w:rPr>
          <w:rFonts w:asciiTheme="majorHAnsi" w:hAnsiTheme="majorHAnsi"/>
          <w:sz w:val="21"/>
          <w:szCs w:val="21"/>
        </w:rPr>
        <w:t>ili</w:t>
      </w:r>
      <w:r w:rsidR="00DF6383" w:rsidRPr="00191252">
        <w:rPr>
          <w:rFonts w:asciiTheme="majorHAnsi" w:hAnsiTheme="majorHAnsi"/>
          <w:sz w:val="21"/>
          <w:szCs w:val="21"/>
        </w:rPr>
        <w:t xml:space="preserve"> </w:t>
      </w:r>
      <w:r w:rsidRPr="00191252">
        <w:rPr>
          <w:rFonts w:asciiTheme="majorHAnsi" w:hAnsiTheme="majorHAnsi"/>
          <w:sz w:val="21"/>
          <w:szCs w:val="21"/>
        </w:rPr>
        <w:t>neuspeh</w:t>
      </w:r>
      <w:r w:rsidR="00DF6383" w:rsidRPr="00191252">
        <w:rPr>
          <w:rFonts w:asciiTheme="majorHAnsi" w:hAnsiTheme="majorHAnsi"/>
          <w:sz w:val="21"/>
          <w:szCs w:val="21"/>
        </w:rPr>
        <w:t xml:space="preserve"> </w:t>
      </w:r>
      <w:r w:rsidRPr="00191252">
        <w:rPr>
          <w:rFonts w:asciiTheme="majorHAnsi" w:hAnsiTheme="majorHAnsi"/>
          <w:sz w:val="21"/>
          <w:szCs w:val="21"/>
        </w:rPr>
        <w:t>će</w:t>
      </w:r>
      <w:r w:rsidR="00DF6383" w:rsidRPr="00191252">
        <w:rPr>
          <w:rFonts w:asciiTheme="majorHAnsi" w:hAnsiTheme="majorHAnsi"/>
          <w:sz w:val="21"/>
          <w:szCs w:val="21"/>
        </w:rPr>
        <w:t xml:space="preserve"> </w:t>
      </w:r>
      <w:r w:rsidRPr="00191252">
        <w:rPr>
          <w:rFonts w:asciiTheme="majorHAnsi" w:hAnsiTheme="majorHAnsi"/>
          <w:sz w:val="21"/>
          <w:szCs w:val="21"/>
        </w:rPr>
        <w:t>zavisiti</w:t>
      </w:r>
      <w:r w:rsidR="00DF6383" w:rsidRPr="00191252">
        <w:rPr>
          <w:rFonts w:asciiTheme="majorHAnsi" w:hAnsiTheme="majorHAnsi"/>
          <w:sz w:val="21"/>
          <w:szCs w:val="21"/>
        </w:rPr>
        <w:t xml:space="preserve"> </w:t>
      </w:r>
      <w:r w:rsidRPr="00191252">
        <w:rPr>
          <w:rFonts w:asciiTheme="majorHAnsi" w:hAnsiTheme="majorHAnsi"/>
          <w:sz w:val="21"/>
          <w:szCs w:val="21"/>
        </w:rPr>
        <w:t>od</w:t>
      </w:r>
      <w:r w:rsidR="00DF6383" w:rsidRPr="00191252">
        <w:rPr>
          <w:rFonts w:asciiTheme="majorHAnsi" w:hAnsiTheme="majorHAnsi"/>
          <w:sz w:val="21"/>
          <w:szCs w:val="21"/>
        </w:rPr>
        <w:t xml:space="preserve"> </w:t>
      </w:r>
      <w:r w:rsidRPr="00191252">
        <w:rPr>
          <w:rFonts w:asciiTheme="majorHAnsi" w:hAnsiTheme="majorHAnsi"/>
          <w:sz w:val="21"/>
          <w:szCs w:val="21"/>
        </w:rPr>
        <w:t>zajedničke</w:t>
      </w:r>
      <w:r w:rsidR="00DF6383" w:rsidRPr="00191252">
        <w:rPr>
          <w:rFonts w:asciiTheme="majorHAnsi" w:hAnsiTheme="majorHAnsi"/>
          <w:sz w:val="21"/>
          <w:szCs w:val="21"/>
        </w:rPr>
        <w:t xml:space="preserve"> </w:t>
      </w:r>
      <w:r w:rsidRPr="00191252">
        <w:rPr>
          <w:rFonts w:asciiTheme="majorHAnsi" w:hAnsiTheme="majorHAnsi"/>
          <w:sz w:val="21"/>
          <w:szCs w:val="21"/>
        </w:rPr>
        <w:t>posvećenosti</w:t>
      </w:r>
      <w:r w:rsidR="00DF6383" w:rsidRPr="00191252">
        <w:rPr>
          <w:rFonts w:asciiTheme="majorHAnsi" w:hAnsiTheme="majorHAnsi"/>
          <w:sz w:val="21"/>
          <w:szCs w:val="21"/>
        </w:rPr>
        <w:t xml:space="preserve"> </w:t>
      </w:r>
      <w:r w:rsidRPr="00191252">
        <w:rPr>
          <w:rFonts w:asciiTheme="majorHAnsi" w:hAnsiTheme="majorHAnsi"/>
          <w:sz w:val="21"/>
          <w:szCs w:val="21"/>
        </w:rPr>
        <w:t>izgradnji</w:t>
      </w:r>
      <w:r w:rsidR="00DF6383" w:rsidRPr="00191252">
        <w:rPr>
          <w:rFonts w:asciiTheme="majorHAnsi" w:hAnsiTheme="majorHAnsi"/>
          <w:sz w:val="21"/>
          <w:szCs w:val="21"/>
        </w:rPr>
        <w:t xml:space="preserve"> </w:t>
      </w:r>
      <w:r w:rsidRPr="00191252">
        <w:rPr>
          <w:rFonts w:asciiTheme="majorHAnsi" w:hAnsiTheme="majorHAnsi"/>
          <w:sz w:val="21"/>
          <w:szCs w:val="21"/>
        </w:rPr>
        <w:t>funkcionalne</w:t>
      </w:r>
      <w:r w:rsidR="00DF6383" w:rsidRPr="00191252">
        <w:rPr>
          <w:rFonts w:asciiTheme="majorHAnsi" w:hAnsiTheme="majorHAnsi"/>
          <w:sz w:val="21"/>
          <w:szCs w:val="21"/>
        </w:rPr>
        <w:t xml:space="preserve"> </w:t>
      </w:r>
      <w:r w:rsidR="00984F62" w:rsidRPr="00191252">
        <w:rPr>
          <w:rFonts w:asciiTheme="majorHAnsi" w:hAnsiTheme="majorHAnsi"/>
          <w:sz w:val="21"/>
          <w:szCs w:val="21"/>
        </w:rPr>
        <w:t>uprave</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posvećenosti</w:t>
      </w:r>
      <w:r w:rsidR="00DF6383" w:rsidRPr="00191252">
        <w:rPr>
          <w:rFonts w:asciiTheme="majorHAnsi" w:hAnsiTheme="majorHAnsi"/>
          <w:sz w:val="21"/>
          <w:szCs w:val="21"/>
        </w:rPr>
        <w:t xml:space="preserve"> </w:t>
      </w:r>
      <w:r w:rsidRPr="00191252">
        <w:rPr>
          <w:rFonts w:asciiTheme="majorHAnsi" w:hAnsiTheme="majorHAnsi"/>
          <w:sz w:val="21"/>
          <w:szCs w:val="21"/>
        </w:rPr>
        <w:t>opštinskih</w:t>
      </w:r>
      <w:r w:rsidR="00DF6383" w:rsidRPr="00191252">
        <w:rPr>
          <w:rFonts w:asciiTheme="majorHAnsi" w:hAnsiTheme="majorHAnsi"/>
          <w:sz w:val="21"/>
          <w:szCs w:val="21"/>
        </w:rPr>
        <w:t xml:space="preserve"> </w:t>
      </w:r>
      <w:r w:rsidRPr="00191252">
        <w:rPr>
          <w:rFonts w:asciiTheme="majorHAnsi" w:hAnsiTheme="majorHAnsi"/>
          <w:sz w:val="21"/>
          <w:szCs w:val="21"/>
        </w:rPr>
        <w:t>institucija</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DF6383" w:rsidRPr="00191252">
        <w:rPr>
          <w:rFonts w:asciiTheme="majorHAnsi" w:hAnsiTheme="majorHAnsi"/>
          <w:sz w:val="21"/>
          <w:szCs w:val="21"/>
        </w:rPr>
        <w:t xml:space="preserve"> </w:t>
      </w:r>
      <w:r w:rsidRPr="00191252">
        <w:rPr>
          <w:rFonts w:asciiTheme="majorHAnsi" w:hAnsiTheme="majorHAnsi"/>
          <w:sz w:val="21"/>
          <w:szCs w:val="21"/>
        </w:rPr>
        <w:t>reaguju</w:t>
      </w:r>
      <w:r w:rsidR="00DF6383" w:rsidRPr="00191252">
        <w:rPr>
          <w:rFonts w:asciiTheme="majorHAnsi" w:hAnsiTheme="majorHAnsi"/>
          <w:sz w:val="21"/>
          <w:szCs w:val="21"/>
        </w:rPr>
        <w:t xml:space="preserve"> </w:t>
      </w:r>
      <w:r w:rsidRPr="00191252">
        <w:rPr>
          <w:rFonts w:asciiTheme="majorHAnsi" w:hAnsiTheme="majorHAnsi"/>
          <w:sz w:val="21"/>
          <w:szCs w:val="21"/>
        </w:rPr>
        <w:t>na</w:t>
      </w:r>
      <w:r w:rsidR="00DF6383" w:rsidRPr="00191252">
        <w:rPr>
          <w:rFonts w:asciiTheme="majorHAnsi" w:hAnsiTheme="majorHAnsi"/>
          <w:sz w:val="21"/>
          <w:szCs w:val="21"/>
        </w:rPr>
        <w:t xml:space="preserve"> </w:t>
      </w:r>
      <w:r w:rsidRPr="00191252">
        <w:rPr>
          <w:rFonts w:asciiTheme="majorHAnsi" w:hAnsiTheme="majorHAnsi"/>
          <w:sz w:val="21"/>
          <w:szCs w:val="21"/>
        </w:rPr>
        <w:t>ove</w:t>
      </w:r>
      <w:r w:rsidR="00DF6383" w:rsidRPr="00191252">
        <w:rPr>
          <w:rFonts w:asciiTheme="majorHAnsi" w:hAnsiTheme="majorHAnsi"/>
          <w:sz w:val="21"/>
          <w:szCs w:val="21"/>
        </w:rPr>
        <w:t xml:space="preserve"> </w:t>
      </w:r>
      <w:r w:rsidRPr="00191252">
        <w:rPr>
          <w:rFonts w:asciiTheme="majorHAnsi" w:hAnsiTheme="majorHAnsi"/>
          <w:sz w:val="21"/>
          <w:szCs w:val="21"/>
        </w:rPr>
        <w:t>probleme</w:t>
      </w:r>
      <w:r w:rsidR="00D1041B" w:rsidRPr="00191252">
        <w:rPr>
          <w:rFonts w:ascii="Garamond" w:hAnsi="Garamond"/>
          <w:sz w:val="21"/>
          <w:szCs w:val="21"/>
        </w:rPr>
        <w:t>.</w:t>
      </w:r>
    </w:p>
    <w:p w:rsidR="0089660C" w:rsidRPr="00191252" w:rsidRDefault="0089660C"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CC7B59"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sz w:val="21"/>
          <w:szCs w:val="21"/>
        </w:rPr>
        <w:t>Uzimajući</w:t>
      </w:r>
      <w:r w:rsidR="001A2E76" w:rsidRPr="00191252">
        <w:rPr>
          <w:rFonts w:asciiTheme="majorHAnsi" w:hAnsiTheme="majorHAnsi"/>
          <w:sz w:val="21"/>
          <w:szCs w:val="21"/>
        </w:rPr>
        <w:t xml:space="preserve"> </w:t>
      </w:r>
      <w:r w:rsidRPr="00191252">
        <w:rPr>
          <w:rFonts w:asciiTheme="majorHAnsi" w:hAnsiTheme="majorHAnsi"/>
          <w:sz w:val="21"/>
          <w:szCs w:val="21"/>
        </w:rPr>
        <w:t>ovo</w:t>
      </w:r>
      <w:r w:rsidR="001A2E76" w:rsidRPr="00191252">
        <w:rPr>
          <w:rFonts w:asciiTheme="majorHAnsi" w:hAnsiTheme="majorHAnsi"/>
          <w:sz w:val="21"/>
          <w:szCs w:val="21"/>
        </w:rPr>
        <w:t xml:space="preserve"> </w:t>
      </w:r>
      <w:r w:rsidRPr="00191252">
        <w:rPr>
          <w:rFonts w:asciiTheme="majorHAnsi" w:hAnsiTheme="majorHAnsi"/>
          <w:sz w:val="21"/>
          <w:szCs w:val="21"/>
        </w:rPr>
        <w:t>u</w:t>
      </w:r>
      <w:r w:rsidR="001A2E76" w:rsidRPr="00191252">
        <w:rPr>
          <w:rFonts w:asciiTheme="majorHAnsi" w:hAnsiTheme="majorHAnsi"/>
          <w:sz w:val="21"/>
          <w:szCs w:val="21"/>
        </w:rPr>
        <w:t xml:space="preserve"> </w:t>
      </w:r>
      <w:r w:rsidRPr="00191252">
        <w:rPr>
          <w:rFonts w:asciiTheme="majorHAnsi" w:hAnsiTheme="majorHAnsi"/>
          <w:sz w:val="21"/>
          <w:szCs w:val="21"/>
        </w:rPr>
        <w:t>obzir</w:t>
      </w:r>
      <w:r w:rsidR="001A2E76" w:rsidRPr="00191252">
        <w:rPr>
          <w:rFonts w:asciiTheme="majorHAnsi" w:hAnsiTheme="majorHAnsi"/>
          <w:sz w:val="21"/>
          <w:szCs w:val="21"/>
        </w:rPr>
        <w:t xml:space="preserve">, </w:t>
      </w:r>
      <w:r w:rsidRPr="00191252">
        <w:rPr>
          <w:rFonts w:asciiTheme="majorHAnsi" w:hAnsiTheme="majorHAnsi"/>
          <w:sz w:val="21"/>
          <w:szCs w:val="21"/>
        </w:rPr>
        <w:t>Grant</w:t>
      </w:r>
      <w:r w:rsidR="00CC7B59" w:rsidRPr="00191252">
        <w:rPr>
          <w:rFonts w:asciiTheme="majorHAnsi" w:hAnsiTheme="majorHAnsi"/>
          <w:sz w:val="21"/>
          <w:szCs w:val="21"/>
        </w:rPr>
        <w:t xml:space="preserve"> </w:t>
      </w:r>
      <w:r w:rsidRPr="00191252">
        <w:rPr>
          <w:rFonts w:asciiTheme="majorHAnsi" w:hAnsiTheme="majorHAnsi"/>
          <w:sz w:val="21"/>
          <w:szCs w:val="21"/>
        </w:rPr>
        <w:t>opštinsk</w:t>
      </w:r>
      <w:r w:rsidR="00984F62" w:rsidRPr="00191252">
        <w:rPr>
          <w:rFonts w:asciiTheme="majorHAnsi" w:hAnsiTheme="majorHAnsi"/>
          <w:sz w:val="21"/>
          <w:szCs w:val="21"/>
        </w:rPr>
        <w:t xml:space="preserve">og </w:t>
      </w:r>
      <w:r w:rsidRPr="00191252">
        <w:rPr>
          <w:rFonts w:asciiTheme="majorHAnsi" w:hAnsiTheme="majorHAnsi"/>
          <w:sz w:val="21"/>
          <w:szCs w:val="21"/>
        </w:rPr>
        <w:t>učin</w:t>
      </w:r>
      <w:r w:rsidR="00984F62" w:rsidRPr="00191252">
        <w:rPr>
          <w:rFonts w:asciiTheme="majorHAnsi" w:hAnsiTheme="majorHAnsi"/>
          <w:sz w:val="21"/>
          <w:szCs w:val="21"/>
        </w:rPr>
        <w:t>ka</w:t>
      </w:r>
      <w:r w:rsidR="00CC7B59" w:rsidRPr="00191252">
        <w:rPr>
          <w:rFonts w:asciiTheme="majorHAnsi" w:hAnsiTheme="majorHAnsi"/>
          <w:sz w:val="21"/>
          <w:szCs w:val="21"/>
        </w:rPr>
        <w:t xml:space="preserve"> (</w:t>
      </w:r>
      <w:r w:rsidRPr="00191252">
        <w:rPr>
          <w:rFonts w:asciiTheme="majorHAnsi" w:hAnsiTheme="majorHAnsi"/>
          <w:sz w:val="21"/>
          <w:szCs w:val="21"/>
        </w:rPr>
        <w:t>u</w:t>
      </w:r>
      <w:r w:rsidR="00CC7B59" w:rsidRPr="00191252">
        <w:rPr>
          <w:rFonts w:asciiTheme="majorHAnsi" w:hAnsiTheme="majorHAnsi"/>
          <w:sz w:val="21"/>
          <w:szCs w:val="21"/>
        </w:rPr>
        <w:t xml:space="preserve"> </w:t>
      </w:r>
      <w:r w:rsidRPr="00191252">
        <w:rPr>
          <w:rFonts w:asciiTheme="majorHAnsi" w:hAnsiTheme="majorHAnsi"/>
          <w:sz w:val="21"/>
          <w:szCs w:val="21"/>
        </w:rPr>
        <w:t>da</w:t>
      </w:r>
      <w:r w:rsidR="00191252">
        <w:rPr>
          <w:rFonts w:asciiTheme="majorHAnsi" w:hAnsiTheme="majorHAnsi"/>
          <w:sz w:val="21"/>
          <w:szCs w:val="21"/>
        </w:rPr>
        <w:t>lj</w:t>
      </w:r>
      <w:r w:rsidRPr="00191252">
        <w:rPr>
          <w:rFonts w:asciiTheme="majorHAnsi" w:hAnsiTheme="majorHAnsi"/>
          <w:sz w:val="21"/>
          <w:szCs w:val="21"/>
        </w:rPr>
        <w:t>em</w:t>
      </w:r>
      <w:r w:rsidR="00CC7B59" w:rsidRPr="00191252">
        <w:rPr>
          <w:rFonts w:asciiTheme="majorHAnsi" w:hAnsiTheme="majorHAnsi"/>
          <w:sz w:val="21"/>
          <w:szCs w:val="21"/>
        </w:rPr>
        <w:t xml:space="preserve"> </w:t>
      </w:r>
      <w:r w:rsidRPr="00191252">
        <w:rPr>
          <w:rFonts w:asciiTheme="majorHAnsi" w:hAnsiTheme="majorHAnsi"/>
          <w:sz w:val="21"/>
          <w:szCs w:val="21"/>
        </w:rPr>
        <w:t>tekstu</w:t>
      </w:r>
      <w:r w:rsidR="00CC7B59" w:rsidRPr="00191252">
        <w:rPr>
          <w:rFonts w:asciiTheme="majorHAnsi" w:hAnsiTheme="majorHAnsi"/>
          <w:sz w:val="21"/>
          <w:szCs w:val="21"/>
        </w:rPr>
        <w:t xml:space="preserve"> </w:t>
      </w:r>
      <w:r w:rsidR="00984F62" w:rsidRPr="00191252">
        <w:rPr>
          <w:rFonts w:asciiTheme="majorHAnsi" w:hAnsiTheme="majorHAnsi"/>
          <w:sz w:val="21"/>
          <w:szCs w:val="21"/>
        </w:rPr>
        <w:t>GOU</w:t>
      </w:r>
      <w:r w:rsidR="00CC7B59" w:rsidRPr="00191252">
        <w:rPr>
          <w:rFonts w:asciiTheme="majorHAnsi" w:hAnsiTheme="majorHAnsi"/>
          <w:sz w:val="21"/>
          <w:szCs w:val="21"/>
        </w:rPr>
        <w:t xml:space="preserve">) </w:t>
      </w:r>
      <w:r w:rsidRPr="00191252">
        <w:rPr>
          <w:rFonts w:asciiTheme="majorHAnsi" w:hAnsiTheme="majorHAnsi"/>
          <w:sz w:val="21"/>
          <w:szCs w:val="21"/>
        </w:rPr>
        <w:t>definiše</w:t>
      </w:r>
      <w:r w:rsidR="00CC7B59" w:rsidRPr="00191252">
        <w:rPr>
          <w:rFonts w:asciiTheme="majorHAnsi" w:hAnsiTheme="majorHAnsi"/>
          <w:sz w:val="21"/>
          <w:szCs w:val="21"/>
        </w:rPr>
        <w:t xml:space="preserve"> </w:t>
      </w:r>
      <w:r w:rsidRPr="00191252">
        <w:rPr>
          <w:rFonts w:asciiTheme="majorHAnsi" w:hAnsiTheme="majorHAnsi"/>
          <w:sz w:val="21"/>
          <w:szCs w:val="21"/>
        </w:rPr>
        <w:t>niz</w:t>
      </w:r>
      <w:r w:rsidR="00CC7B59"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Pr="00191252">
        <w:rPr>
          <w:rFonts w:asciiTheme="majorHAnsi" w:hAnsiTheme="majorHAnsi"/>
          <w:sz w:val="21"/>
          <w:szCs w:val="21"/>
        </w:rPr>
        <w:t>eva</w:t>
      </w:r>
      <w:r w:rsidR="00CC7B59" w:rsidRPr="00191252">
        <w:rPr>
          <w:rFonts w:asciiTheme="majorHAnsi" w:hAnsiTheme="majorHAnsi"/>
          <w:sz w:val="21"/>
          <w:szCs w:val="21"/>
        </w:rPr>
        <w:t xml:space="preserve"> </w:t>
      </w:r>
      <w:r w:rsidRPr="00191252">
        <w:rPr>
          <w:rFonts w:asciiTheme="majorHAnsi" w:hAnsiTheme="majorHAnsi"/>
          <w:sz w:val="21"/>
          <w:szCs w:val="21"/>
        </w:rPr>
        <w:t>za</w:t>
      </w:r>
      <w:r w:rsidR="00CC7B59" w:rsidRPr="00191252">
        <w:rPr>
          <w:rFonts w:asciiTheme="majorHAnsi" w:hAnsiTheme="majorHAnsi"/>
          <w:sz w:val="21"/>
          <w:szCs w:val="21"/>
        </w:rPr>
        <w:t xml:space="preserve"> </w:t>
      </w:r>
      <w:r w:rsidRPr="00191252">
        <w:rPr>
          <w:rFonts w:asciiTheme="majorHAnsi" w:hAnsiTheme="majorHAnsi"/>
          <w:sz w:val="21"/>
          <w:szCs w:val="21"/>
        </w:rPr>
        <w:t>lokalnu</w:t>
      </w:r>
      <w:r w:rsidR="00CC7B59" w:rsidRPr="00191252">
        <w:rPr>
          <w:rFonts w:asciiTheme="majorHAnsi" w:hAnsiTheme="majorHAnsi"/>
          <w:sz w:val="21"/>
          <w:szCs w:val="21"/>
        </w:rPr>
        <w:t xml:space="preserve"> </w:t>
      </w:r>
      <w:r w:rsidRPr="00191252">
        <w:rPr>
          <w:rFonts w:asciiTheme="majorHAnsi" w:hAnsiTheme="majorHAnsi"/>
          <w:sz w:val="21"/>
          <w:szCs w:val="21"/>
        </w:rPr>
        <w:t>upravu</w:t>
      </w:r>
      <w:r w:rsidR="00CC7B59" w:rsidRPr="00191252">
        <w:rPr>
          <w:rFonts w:asciiTheme="majorHAnsi" w:hAnsiTheme="majorHAnsi"/>
          <w:sz w:val="21"/>
          <w:szCs w:val="21"/>
        </w:rPr>
        <w:t xml:space="preserve"> </w:t>
      </w:r>
      <w:r w:rsidRPr="00191252">
        <w:rPr>
          <w:rFonts w:asciiTheme="majorHAnsi" w:hAnsiTheme="majorHAnsi"/>
          <w:sz w:val="21"/>
          <w:szCs w:val="21"/>
        </w:rPr>
        <w:t>u</w:t>
      </w:r>
      <w:r w:rsidR="00CC7B59"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Pr="00191252">
        <w:rPr>
          <w:rFonts w:asciiTheme="majorHAnsi" w:hAnsiTheme="majorHAnsi"/>
          <w:sz w:val="21"/>
          <w:szCs w:val="21"/>
        </w:rPr>
        <w:t>u</w:t>
      </w:r>
      <w:r w:rsidR="00CC7B59" w:rsidRPr="00191252">
        <w:rPr>
          <w:rFonts w:asciiTheme="majorHAnsi" w:hAnsiTheme="majorHAnsi"/>
          <w:sz w:val="21"/>
          <w:szCs w:val="21"/>
        </w:rPr>
        <w:t xml:space="preserve"> </w:t>
      </w:r>
      <w:r w:rsidRPr="00191252">
        <w:rPr>
          <w:rFonts w:asciiTheme="majorHAnsi" w:hAnsiTheme="majorHAnsi"/>
          <w:sz w:val="21"/>
          <w:szCs w:val="21"/>
        </w:rPr>
        <w:t>povećanja</w:t>
      </w:r>
      <w:r w:rsidR="00CC7B59" w:rsidRPr="00191252">
        <w:rPr>
          <w:rFonts w:asciiTheme="majorHAnsi" w:hAnsiTheme="majorHAnsi"/>
          <w:sz w:val="21"/>
          <w:szCs w:val="21"/>
        </w:rPr>
        <w:t xml:space="preserve"> </w:t>
      </w:r>
      <w:r w:rsidRPr="00191252">
        <w:rPr>
          <w:rFonts w:asciiTheme="majorHAnsi" w:hAnsiTheme="majorHAnsi"/>
          <w:sz w:val="21"/>
          <w:szCs w:val="21"/>
        </w:rPr>
        <w:t>institucionalnih</w:t>
      </w:r>
      <w:r w:rsidR="00CC7B59" w:rsidRPr="00191252">
        <w:rPr>
          <w:rFonts w:asciiTheme="majorHAnsi" w:hAnsiTheme="majorHAnsi"/>
          <w:sz w:val="21"/>
          <w:szCs w:val="21"/>
        </w:rPr>
        <w:t xml:space="preserve"> </w:t>
      </w:r>
      <w:r w:rsidRPr="00191252">
        <w:rPr>
          <w:rFonts w:asciiTheme="majorHAnsi" w:hAnsiTheme="majorHAnsi"/>
          <w:sz w:val="21"/>
          <w:szCs w:val="21"/>
        </w:rPr>
        <w:t>kapaciteta</w:t>
      </w:r>
      <w:r w:rsidR="00CC7B59" w:rsidRPr="00191252">
        <w:rPr>
          <w:rFonts w:asciiTheme="majorHAnsi" w:hAnsiTheme="majorHAnsi"/>
          <w:sz w:val="21"/>
          <w:szCs w:val="21"/>
        </w:rPr>
        <w:t xml:space="preserve"> </w:t>
      </w:r>
      <w:r w:rsidRPr="00191252">
        <w:rPr>
          <w:rFonts w:asciiTheme="majorHAnsi" w:hAnsiTheme="majorHAnsi"/>
          <w:sz w:val="21"/>
          <w:szCs w:val="21"/>
        </w:rPr>
        <w:t>u</w:t>
      </w:r>
      <w:r w:rsidR="00CC7B59" w:rsidRPr="00191252">
        <w:rPr>
          <w:rFonts w:asciiTheme="majorHAnsi" w:hAnsiTheme="majorHAnsi"/>
          <w:sz w:val="21"/>
          <w:szCs w:val="21"/>
        </w:rPr>
        <w:t xml:space="preserve"> </w:t>
      </w:r>
      <w:r w:rsidRPr="00191252">
        <w:rPr>
          <w:rFonts w:asciiTheme="majorHAnsi" w:hAnsiTheme="majorHAnsi"/>
          <w:sz w:val="21"/>
          <w:szCs w:val="21"/>
        </w:rPr>
        <w:t>vršenju</w:t>
      </w:r>
      <w:r w:rsidR="00CC7B59" w:rsidRPr="00191252">
        <w:rPr>
          <w:rFonts w:asciiTheme="majorHAnsi" w:hAnsiTheme="majorHAnsi"/>
          <w:sz w:val="21"/>
          <w:szCs w:val="21"/>
        </w:rPr>
        <w:t xml:space="preserve"> </w:t>
      </w:r>
      <w:r w:rsidRPr="00191252">
        <w:rPr>
          <w:rFonts w:asciiTheme="majorHAnsi" w:hAnsiTheme="majorHAnsi"/>
          <w:sz w:val="21"/>
          <w:szCs w:val="21"/>
        </w:rPr>
        <w:t>ovlašćenja</w:t>
      </w:r>
      <w:r w:rsidR="00CC7B59" w:rsidRPr="00191252">
        <w:rPr>
          <w:rFonts w:asciiTheme="majorHAnsi" w:hAnsiTheme="majorHAnsi"/>
          <w:sz w:val="21"/>
          <w:szCs w:val="21"/>
        </w:rPr>
        <w:t xml:space="preserve"> </w:t>
      </w:r>
      <w:r w:rsidRPr="00191252">
        <w:rPr>
          <w:rFonts w:asciiTheme="majorHAnsi" w:hAnsiTheme="majorHAnsi"/>
          <w:sz w:val="21"/>
          <w:szCs w:val="21"/>
        </w:rPr>
        <w:t>i</w:t>
      </w:r>
      <w:r w:rsidR="00CC7B59" w:rsidRPr="00191252">
        <w:rPr>
          <w:rFonts w:asciiTheme="majorHAnsi" w:hAnsiTheme="majorHAnsi"/>
          <w:sz w:val="21"/>
          <w:szCs w:val="21"/>
        </w:rPr>
        <w:t xml:space="preserve"> </w:t>
      </w:r>
      <w:r w:rsidRPr="00191252">
        <w:rPr>
          <w:rFonts w:asciiTheme="majorHAnsi" w:hAnsiTheme="majorHAnsi"/>
          <w:sz w:val="21"/>
          <w:szCs w:val="21"/>
        </w:rPr>
        <w:t>efikasnom</w:t>
      </w:r>
      <w:r w:rsidR="00CC7B59" w:rsidRPr="00191252">
        <w:rPr>
          <w:rFonts w:asciiTheme="majorHAnsi" w:hAnsiTheme="majorHAnsi"/>
          <w:sz w:val="21"/>
          <w:szCs w:val="21"/>
        </w:rPr>
        <w:t xml:space="preserve"> </w:t>
      </w:r>
      <w:r w:rsidRPr="00191252">
        <w:rPr>
          <w:rFonts w:asciiTheme="majorHAnsi" w:hAnsiTheme="majorHAnsi"/>
          <w:sz w:val="21"/>
          <w:szCs w:val="21"/>
        </w:rPr>
        <w:t>rešavanju</w:t>
      </w:r>
      <w:r w:rsidR="00CC7B59" w:rsidRPr="00191252">
        <w:rPr>
          <w:rFonts w:asciiTheme="majorHAnsi" w:hAnsiTheme="majorHAnsi"/>
          <w:sz w:val="21"/>
          <w:szCs w:val="21"/>
        </w:rPr>
        <w:t xml:space="preserve"> </w:t>
      </w:r>
      <w:r w:rsidRPr="00191252">
        <w:rPr>
          <w:rFonts w:asciiTheme="majorHAnsi" w:hAnsiTheme="majorHAnsi"/>
          <w:sz w:val="21"/>
          <w:szCs w:val="21"/>
        </w:rPr>
        <w:t>pitanja</w:t>
      </w:r>
      <w:r w:rsidR="00CC7B59" w:rsidRPr="00191252">
        <w:rPr>
          <w:rFonts w:asciiTheme="majorHAnsi" w:hAnsiTheme="majorHAnsi"/>
          <w:sz w:val="21"/>
          <w:szCs w:val="21"/>
        </w:rPr>
        <w:t xml:space="preserve"> </w:t>
      </w:r>
      <w:r w:rsidRPr="00191252">
        <w:rPr>
          <w:rFonts w:asciiTheme="majorHAnsi" w:hAnsiTheme="majorHAnsi"/>
          <w:sz w:val="21"/>
          <w:szCs w:val="21"/>
        </w:rPr>
        <w:t>koja</w:t>
      </w:r>
      <w:r w:rsidR="00CC7B59" w:rsidRPr="00191252">
        <w:rPr>
          <w:rFonts w:asciiTheme="majorHAnsi" w:hAnsiTheme="majorHAnsi"/>
          <w:sz w:val="21"/>
          <w:szCs w:val="21"/>
        </w:rPr>
        <w:t xml:space="preserve"> </w:t>
      </w:r>
      <w:r w:rsidRPr="00191252">
        <w:rPr>
          <w:rFonts w:asciiTheme="majorHAnsi" w:hAnsiTheme="majorHAnsi"/>
          <w:sz w:val="21"/>
          <w:szCs w:val="21"/>
        </w:rPr>
        <w:t>utiču</w:t>
      </w:r>
      <w:r w:rsidR="00CC7B59" w:rsidRPr="00191252">
        <w:rPr>
          <w:rFonts w:asciiTheme="majorHAnsi" w:hAnsiTheme="majorHAnsi"/>
          <w:sz w:val="21"/>
          <w:szCs w:val="21"/>
        </w:rPr>
        <w:t xml:space="preserve"> </w:t>
      </w:r>
      <w:r w:rsidRPr="00191252">
        <w:rPr>
          <w:rFonts w:asciiTheme="majorHAnsi" w:hAnsiTheme="majorHAnsi"/>
          <w:sz w:val="21"/>
          <w:szCs w:val="21"/>
        </w:rPr>
        <w:t>na</w:t>
      </w:r>
      <w:r w:rsidR="00CC7B59" w:rsidRPr="00191252">
        <w:rPr>
          <w:rFonts w:asciiTheme="majorHAnsi" w:hAnsiTheme="majorHAnsi"/>
          <w:sz w:val="21"/>
          <w:szCs w:val="21"/>
        </w:rPr>
        <w:t xml:space="preserve"> </w:t>
      </w:r>
      <w:r w:rsidRPr="00191252">
        <w:rPr>
          <w:rFonts w:asciiTheme="majorHAnsi" w:hAnsiTheme="majorHAnsi"/>
          <w:sz w:val="21"/>
          <w:szCs w:val="21"/>
        </w:rPr>
        <w:t>živote</w:t>
      </w:r>
      <w:r w:rsidR="00CC7B59" w:rsidRPr="00191252">
        <w:rPr>
          <w:rFonts w:asciiTheme="majorHAnsi" w:hAnsiTheme="majorHAnsi"/>
          <w:sz w:val="21"/>
          <w:szCs w:val="21"/>
        </w:rPr>
        <w:t xml:space="preserve"> </w:t>
      </w:r>
      <w:r w:rsidRPr="00191252">
        <w:rPr>
          <w:rFonts w:asciiTheme="majorHAnsi" w:hAnsiTheme="majorHAnsi"/>
          <w:sz w:val="21"/>
          <w:szCs w:val="21"/>
        </w:rPr>
        <w:t>građana</w:t>
      </w:r>
      <w:r w:rsidR="00CC7B59" w:rsidRPr="00191252">
        <w:rPr>
          <w:rFonts w:asciiTheme="majorHAnsi" w:hAnsiTheme="majorHAnsi"/>
          <w:sz w:val="21"/>
          <w:szCs w:val="21"/>
        </w:rPr>
        <w:t>.</w:t>
      </w:r>
    </w:p>
    <w:p w:rsidR="00984F62" w:rsidRPr="00191252" w:rsidRDefault="00984F62"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0D6CE5"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0"/>
          <w:szCs w:val="20"/>
        </w:rPr>
      </w:pPr>
      <w:r w:rsidRPr="00191252">
        <w:rPr>
          <w:rFonts w:asciiTheme="majorHAnsi" w:hAnsiTheme="majorHAnsi"/>
          <w:sz w:val="21"/>
          <w:szCs w:val="21"/>
        </w:rPr>
        <w:t>S</w:t>
      </w:r>
      <w:r w:rsidR="00CC7B59" w:rsidRPr="00191252">
        <w:rPr>
          <w:rFonts w:asciiTheme="majorHAnsi" w:hAnsiTheme="majorHAnsi"/>
          <w:sz w:val="21"/>
          <w:szCs w:val="21"/>
        </w:rPr>
        <w:t xml:space="preserve"> </w:t>
      </w:r>
      <w:r w:rsidRPr="00191252">
        <w:rPr>
          <w:rFonts w:asciiTheme="majorHAnsi" w:hAnsiTheme="majorHAnsi"/>
          <w:sz w:val="21"/>
          <w:szCs w:val="21"/>
        </w:rPr>
        <w:t>tim</w:t>
      </w:r>
      <w:r w:rsidR="00CC7B59" w:rsidRPr="00191252">
        <w:rPr>
          <w:rFonts w:asciiTheme="majorHAnsi" w:hAnsiTheme="majorHAnsi"/>
          <w:sz w:val="21"/>
          <w:szCs w:val="21"/>
        </w:rPr>
        <w:t xml:space="preserve"> </w:t>
      </w:r>
      <w:r w:rsidRPr="00191252">
        <w:rPr>
          <w:rFonts w:asciiTheme="majorHAnsi" w:hAnsiTheme="majorHAnsi"/>
          <w:sz w:val="21"/>
          <w:szCs w:val="21"/>
        </w:rPr>
        <w:t>u</w:t>
      </w:r>
      <w:r w:rsidR="00CC7B59" w:rsidRPr="00191252">
        <w:rPr>
          <w:rFonts w:asciiTheme="majorHAnsi" w:hAnsiTheme="majorHAnsi"/>
          <w:sz w:val="21"/>
          <w:szCs w:val="21"/>
        </w:rPr>
        <w:t xml:space="preserve"> </w:t>
      </w:r>
      <w:r w:rsidRPr="00191252">
        <w:rPr>
          <w:rFonts w:asciiTheme="majorHAnsi" w:hAnsiTheme="majorHAnsi"/>
          <w:sz w:val="21"/>
          <w:szCs w:val="21"/>
        </w:rPr>
        <w:t>vezi</w:t>
      </w:r>
      <w:r w:rsidR="00CC7B59" w:rsidRPr="00191252">
        <w:rPr>
          <w:rFonts w:asciiTheme="majorHAnsi" w:hAnsiTheme="majorHAnsi"/>
          <w:sz w:val="21"/>
          <w:szCs w:val="21"/>
        </w:rPr>
        <w:t xml:space="preserve">, </w:t>
      </w:r>
      <w:r w:rsidRPr="00191252">
        <w:rPr>
          <w:rFonts w:asciiTheme="majorHAnsi" w:hAnsiTheme="majorHAnsi"/>
          <w:sz w:val="21"/>
          <w:szCs w:val="21"/>
        </w:rPr>
        <w:t>sledeće</w:t>
      </w:r>
      <w:r w:rsidR="00CC7B59" w:rsidRPr="00191252">
        <w:rPr>
          <w:rFonts w:asciiTheme="majorHAnsi" w:hAnsiTheme="majorHAnsi"/>
          <w:sz w:val="21"/>
          <w:szCs w:val="21"/>
        </w:rPr>
        <w:t xml:space="preserve"> </w:t>
      </w:r>
      <w:r w:rsidRPr="00191252">
        <w:rPr>
          <w:rFonts w:asciiTheme="majorHAnsi" w:hAnsiTheme="majorHAnsi"/>
          <w:sz w:val="21"/>
          <w:szCs w:val="21"/>
        </w:rPr>
        <w:t>teme</w:t>
      </w:r>
      <w:r w:rsidR="00CC7B59" w:rsidRPr="00191252">
        <w:rPr>
          <w:rFonts w:asciiTheme="majorHAnsi" w:hAnsiTheme="majorHAnsi"/>
          <w:sz w:val="21"/>
          <w:szCs w:val="21"/>
        </w:rPr>
        <w:t xml:space="preserve"> </w:t>
      </w:r>
      <w:r w:rsidRPr="00191252">
        <w:rPr>
          <w:rFonts w:asciiTheme="majorHAnsi" w:hAnsiTheme="majorHAnsi"/>
          <w:sz w:val="21"/>
          <w:szCs w:val="21"/>
        </w:rPr>
        <w:t>su</w:t>
      </w:r>
      <w:r w:rsidR="00CC7B59" w:rsidRPr="00191252">
        <w:rPr>
          <w:rFonts w:asciiTheme="majorHAnsi" w:hAnsiTheme="majorHAnsi"/>
          <w:sz w:val="21"/>
          <w:szCs w:val="21"/>
        </w:rPr>
        <w:t xml:space="preserve"> </w:t>
      </w:r>
      <w:r w:rsidRPr="00191252">
        <w:rPr>
          <w:rFonts w:asciiTheme="majorHAnsi" w:hAnsiTheme="majorHAnsi"/>
          <w:sz w:val="21"/>
          <w:szCs w:val="21"/>
        </w:rPr>
        <w:t>identifikovane</w:t>
      </w:r>
      <w:r w:rsidR="00CC7B59" w:rsidRPr="00191252">
        <w:rPr>
          <w:rFonts w:asciiTheme="majorHAnsi" w:hAnsiTheme="majorHAnsi"/>
          <w:sz w:val="21"/>
          <w:szCs w:val="21"/>
        </w:rPr>
        <w:t xml:space="preserve"> </w:t>
      </w:r>
      <w:r w:rsidRPr="00191252">
        <w:rPr>
          <w:rFonts w:asciiTheme="majorHAnsi" w:hAnsiTheme="majorHAnsi"/>
          <w:sz w:val="21"/>
          <w:szCs w:val="21"/>
        </w:rPr>
        <w:t>kao</w:t>
      </w:r>
      <w:r w:rsidR="00CC7B59" w:rsidRPr="00191252">
        <w:rPr>
          <w:rFonts w:asciiTheme="majorHAnsi" w:hAnsiTheme="majorHAnsi"/>
          <w:sz w:val="21"/>
          <w:szCs w:val="21"/>
        </w:rPr>
        <w:t xml:space="preserve"> </w:t>
      </w:r>
      <w:r w:rsidRPr="00191252">
        <w:rPr>
          <w:rFonts w:asciiTheme="majorHAnsi" w:hAnsiTheme="majorHAnsi"/>
          <w:sz w:val="21"/>
          <w:szCs w:val="21"/>
        </w:rPr>
        <w:t>prioritetni</w:t>
      </w:r>
      <w:r w:rsidR="00CC7B59"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Pr="00191252">
        <w:rPr>
          <w:rFonts w:asciiTheme="majorHAnsi" w:hAnsiTheme="majorHAnsi"/>
          <w:sz w:val="21"/>
          <w:szCs w:val="21"/>
        </w:rPr>
        <w:t>evi</w:t>
      </w:r>
      <w:r w:rsidR="00CC7B59" w:rsidRPr="00191252">
        <w:rPr>
          <w:rFonts w:asciiTheme="majorHAnsi" w:hAnsiTheme="majorHAnsi"/>
          <w:sz w:val="21"/>
          <w:szCs w:val="21"/>
        </w:rPr>
        <w:t xml:space="preserve"> </w:t>
      </w:r>
      <w:r w:rsidRPr="00191252">
        <w:rPr>
          <w:rFonts w:asciiTheme="majorHAnsi" w:hAnsiTheme="majorHAnsi"/>
          <w:sz w:val="21"/>
          <w:szCs w:val="21"/>
        </w:rPr>
        <w:t>za</w:t>
      </w:r>
      <w:r w:rsidR="00CC7B59" w:rsidRPr="00191252">
        <w:rPr>
          <w:rFonts w:asciiTheme="majorHAnsi" w:hAnsiTheme="majorHAnsi"/>
          <w:sz w:val="21"/>
          <w:szCs w:val="21"/>
        </w:rPr>
        <w:t xml:space="preserve"> </w:t>
      </w:r>
      <w:r w:rsidRPr="00191252">
        <w:rPr>
          <w:rFonts w:asciiTheme="majorHAnsi" w:hAnsiTheme="majorHAnsi"/>
          <w:sz w:val="21"/>
          <w:szCs w:val="21"/>
        </w:rPr>
        <w:t>pobo</w:t>
      </w:r>
      <w:r w:rsidR="00191252">
        <w:rPr>
          <w:rFonts w:asciiTheme="majorHAnsi" w:hAnsiTheme="majorHAnsi"/>
          <w:sz w:val="21"/>
          <w:szCs w:val="21"/>
        </w:rPr>
        <w:t>lj</w:t>
      </w:r>
      <w:r w:rsidRPr="00191252">
        <w:rPr>
          <w:rFonts w:asciiTheme="majorHAnsi" w:hAnsiTheme="majorHAnsi"/>
          <w:sz w:val="21"/>
          <w:szCs w:val="21"/>
        </w:rPr>
        <w:t>šanje</w:t>
      </w:r>
      <w:r w:rsidR="00CC7B59" w:rsidRPr="00191252">
        <w:rPr>
          <w:rFonts w:asciiTheme="majorHAnsi" w:hAnsiTheme="majorHAnsi"/>
          <w:sz w:val="21"/>
          <w:szCs w:val="21"/>
        </w:rPr>
        <w:t xml:space="preserve"> </w:t>
      </w:r>
      <w:r w:rsidRPr="00191252">
        <w:rPr>
          <w:rFonts w:asciiTheme="majorHAnsi" w:hAnsiTheme="majorHAnsi"/>
          <w:sz w:val="21"/>
          <w:szCs w:val="21"/>
        </w:rPr>
        <w:t>opštinskog</w:t>
      </w:r>
      <w:r w:rsidR="00CC7B59" w:rsidRPr="00191252">
        <w:rPr>
          <w:rFonts w:asciiTheme="majorHAnsi" w:hAnsiTheme="majorHAnsi"/>
          <w:sz w:val="21"/>
          <w:szCs w:val="21"/>
        </w:rPr>
        <w:t xml:space="preserve"> </w:t>
      </w:r>
      <w:r w:rsidRPr="00191252">
        <w:rPr>
          <w:rFonts w:asciiTheme="majorHAnsi" w:hAnsiTheme="majorHAnsi"/>
          <w:sz w:val="21"/>
          <w:szCs w:val="21"/>
        </w:rPr>
        <w:t>učinka</w:t>
      </w:r>
      <w:r w:rsidR="00CC7B59" w:rsidRPr="00191252">
        <w:rPr>
          <w:rFonts w:asciiTheme="majorHAnsi" w:hAnsiTheme="majorHAnsi"/>
          <w:sz w:val="21"/>
          <w:szCs w:val="21"/>
        </w:rPr>
        <w:t>:</w:t>
      </w:r>
    </w:p>
    <w:p w:rsidR="006A2D10" w:rsidRPr="00191252" w:rsidRDefault="0068297E" w:rsidP="0089660C">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b/>
          <w:sz w:val="21"/>
          <w:szCs w:val="21"/>
        </w:rPr>
        <w:t>Opštine</w:t>
      </w:r>
      <w:r w:rsidR="006A2D10" w:rsidRPr="00191252">
        <w:rPr>
          <w:rFonts w:asciiTheme="majorHAnsi" w:hAnsiTheme="majorHAnsi"/>
          <w:b/>
          <w:sz w:val="21"/>
          <w:szCs w:val="21"/>
        </w:rPr>
        <w:t xml:space="preserve"> </w:t>
      </w:r>
      <w:r w:rsidRPr="00191252">
        <w:rPr>
          <w:rFonts w:asciiTheme="majorHAnsi" w:hAnsiTheme="majorHAnsi"/>
          <w:b/>
          <w:sz w:val="21"/>
          <w:szCs w:val="21"/>
        </w:rPr>
        <w:t>funkcionišu</w:t>
      </w:r>
      <w:r w:rsidR="006A2D10" w:rsidRPr="00191252">
        <w:rPr>
          <w:rFonts w:asciiTheme="majorHAnsi" w:hAnsiTheme="majorHAnsi"/>
          <w:b/>
          <w:sz w:val="21"/>
          <w:szCs w:val="21"/>
        </w:rPr>
        <w:t xml:space="preserve"> </w:t>
      </w:r>
      <w:r w:rsidRPr="00191252">
        <w:rPr>
          <w:rFonts w:asciiTheme="majorHAnsi" w:hAnsiTheme="majorHAnsi"/>
          <w:b/>
          <w:sz w:val="21"/>
          <w:szCs w:val="21"/>
        </w:rPr>
        <w:t>kao</w:t>
      </w:r>
      <w:r w:rsidR="006A2D10" w:rsidRPr="00191252">
        <w:rPr>
          <w:rFonts w:asciiTheme="majorHAnsi" w:hAnsiTheme="majorHAnsi"/>
          <w:b/>
          <w:sz w:val="21"/>
          <w:szCs w:val="21"/>
        </w:rPr>
        <w:t xml:space="preserve"> </w:t>
      </w:r>
      <w:r w:rsidRPr="00191252">
        <w:rPr>
          <w:rFonts w:asciiTheme="majorHAnsi" w:hAnsiTheme="majorHAnsi"/>
          <w:b/>
          <w:sz w:val="21"/>
          <w:szCs w:val="21"/>
        </w:rPr>
        <w:t>lokalne</w:t>
      </w:r>
      <w:r w:rsidR="006A2D10" w:rsidRPr="00191252">
        <w:rPr>
          <w:rFonts w:asciiTheme="majorHAnsi" w:hAnsiTheme="majorHAnsi"/>
          <w:b/>
          <w:sz w:val="21"/>
          <w:szCs w:val="21"/>
        </w:rPr>
        <w:t xml:space="preserve"> </w:t>
      </w:r>
      <w:r w:rsidRPr="00191252">
        <w:rPr>
          <w:rFonts w:asciiTheme="majorHAnsi" w:hAnsiTheme="majorHAnsi"/>
          <w:b/>
          <w:sz w:val="21"/>
          <w:szCs w:val="21"/>
        </w:rPr>
        <w:t>demokratske</w:t>
      </w:r>
      <w:r w:rsidR="006A2D10" w:rsidRPr="00191252">
        <w:rPr>
          <w:rFonts w:asciiTheme="majorHAnsi" w:hAnsiTheme="majorHAnsi"/>
          <w:b/>
          <w:sz w:val="21"/>
          <w:szCs w:val="21"/>
        </w:rPr>
        <w:t xml:space="preserve"> </w:t>
      </w:r>
      <w:r w:rsidRPr="00191252">
        <w:rPr>
          <w:rFonts w:asciiTheme="majorHAnsi" w:hAnsiTheme="majorHAnsi"/>
          <w:b/>
          <w:sz w:val="21"/>
          <w:szCs w:val="21"/>
        </w:rPr>
        <w:t>institucije</w:t>
      </w:r>
      <w:r w:rsidR="006A2D10" w:rsidRPr="00191252">
        <w:rPr>
          <w:rFonts w:asciiTheme="majorHAnsi" w:hAnsiTheme="majorHAnsi"/>
          <w:b/>
          <w:sz w:val="21"/>
          <w:szCs w:val="21"/>
        </w:rPr>
        <w:t xml:space="preserve"> – </w:t>
      </w:r>
      <w:r w:rsidRPr="00191252">
        <w:rPr>
          <w:rFonts w:asciiTheme="majorHAnsi" w:hAnsiTheme="majorHAnsi"/>
          <w:sz w:val="21"/>
          <w:szCs w:val="21"/>
        </w:rPr>
        <w:t>koje</w:t>
      </w:r>
      <w:r w:rsidR="006A2D10" w:rsidRPr="00191252">
        <w:rPr>
          <w:rFonts w:asciiTheme="majorHAnsi" w:hAnsiTheme="majorHAnsi"/>
          <w:sz w:val="21"/>
          <w:szCs w:val="21"/>
        </w:rPr>
        <w:t xml:space="preserve"> </w:t>
      </w:r>
      <w:r w:rsidRPr="00191252">
        <w:rPr>
          <w:rFonts w:asciiTheme="majorHAnsi" w:hAnsiTheme="majorHAnsi"/>
          <w:sz w:val="21"/>
          <w:szCs w:val="21"/>
        </w:rPr>
        <w:t>poštuju</w:t>
      </w:r>
      <w:r w:rsidR="006A2D10" w:rsidRPr="00191252">
        <w:rPr>
          <w:rFonts w:asciiTheme="majorHAnsi" w:hAnsiTheme="majorHAnsi"/>
          <w:sz w:val="21"/>
          <w:szCs w:val="21"/>
        </w:rPr>
        <w:t xml:space="preserve"> </w:t>
      </w:r>
      <w:r w:rsidRPr="00191252">
        <w:rPr>
          <w:rFonts w:asciiTheme="majorHAnsi" w:hAnsiTheme="majorHAnsi"/>
          <w:sz w:val="21"/>
          <w:szCs w:val="21"/>
        </w:rPr>
        <w:t>zakonske</w:t>
      </w:r>
      <w:r w:rsidR="006A2D10" w:rsidRPr="00191252">
        <w:rPr>
          <w:rFonts w:asciiTheme="majorHAnsi" w:hAnsiTheme="majorHAnsi"/>
          <w:sz w:val="21"/>
          <w:szCs w:val="21"/>
        </w:rPr>
        <w:t xml:space="preserve"> </w:t>
      </w:r>
      <w:r w:rsidRPr="00191252">
        <w:rPr>
          <w:rFonts w:asciiTheme="majorHAnsi" w:hAnsiTheme="majorHAnsi"/>
          <w:sz w:val="21"/>
          <w:szCs w:val="21"/>
        </w:rPr>
        <w:t>standarde</w:t>
      </w:r>
      <w:r w:rsidR="006A2D10" w:rsidRPr="00191252">
        <w:rPr>
          <w:rFonts w:asciiTheme="majorHAnsi" w:hAnsiTheme="majorHAnsi"/>
          <w:sz w:val="21"/>
          <w:szCs w:val="21"/>
        </w:rPr>
        <w:t xml:space="preserve"> </w:t>
      </w:r>
      <w:r w:rsidRPr="00191252">
        <w:rPr>
          <w:rFonts w:asciiTheme="majorHAnsi" w:hAnsiTheme="majorHAnsi"/>
          <w:sz w:val="21"/>
          <w:szCs w:val="21"/>
        </w:rPr>
        <w:t>transparentnosti</w:t>
      </w:r>
      <w:r w:rsidR="006A2D10" w:rsidRPr="00191252">
        <w:rPr>
          <w:rFonts w:asciiTheme="majorHAnsi" w:hAnsiTheme="majorHAnsi"/>
          <w:sz w:val="21"/>
          <w:szCs w:val="21"/>
        </w:rPr>
        <w:t xml:space="preserve">, </w:t>
      </w:r>
      <w:r w:rsidRPr="00191252">
        <w:rPr>
          <w:rFonts w:asciiTheme="majorHAnsi" w:hAnsiTheme="majorHAnsi"/>
          <w:sz w:val="21"/>
          <w:szCs w:val="21"/>
        </w:rPr>
        <w:t>sa</w:t>
      </w:r>
      <w:r w:rsidR="006A2D10" w:rsidRPr="00191252">
        <w:rPr>
          <w:rFonts w:asciiTheme="majorHAnsi" w:hAnsiTheme="majorHAnsi"/>
          <w:sz w:val="21"/>
          <w:szCs w:val="21"/>
        </w:rPr>
        <w:t xml:space="preserve"> </w:t>
      </w:r>
      <w:r w:rsidR="009032CD" w:rsidRPr="00191252">
        <w:rPr>
          <w:rFonts w:asciiTheme="majorHAnsi" w:hAnsiTheme="majorHAnsi"/>
          <w:sz w:val="21"/>
          <w:szCs w:val="21"/>
        </w:rPr>
        <w:t>jakom</w:t>
      </w:r>
      <w:r w:rsidR="006A2D10" w:rsidRPr="00191252">
        <w:rPr>
          <w:rFonts w:asciiTheme="majorHAnsi" w:hAnsiTheme="majorHAnsi"/>
          <w:sz w:val="21"/>
          <w:szCs w:val="21"/>
        </w:rPr>
        <w:t xml:space="preserve"> </w:t>
      </w:r>
      <w:r w:rsidR="009032CD" w:rsidRPr="00191252">
        <w:rPr>
          <w:rFonts w:asciiTheme="majorHAnsi" w:hAnsiTheme="majorHAnsi"/>
          <w:sz w:val="21"/>
          <w:szCs w:val="21"/>
        </w:rPr>
        <w:t>skupštinom opštine</w:t>
      </w:r>
      <w:r w:rsidR="006A2D10" w:rsidRPr="00191252">
        <w:rPr>
          <w:rFonts w:asciiTheme="majorHAnsi" w:hAnsiTheme="majorHAnsi"/>
          <w:sz w:val="21"/>
          <w:szCs w:val="21"/>
        </w:rPr>
        <w:t xml:space="preserve"> </w:t>
      </w:r>
      <w:r w:rsidRPr="00191252">
        <w:rPr>
          <w:rFonts w:asciiTheme="majorHAnsi" w:hAnsiTheme="majorHAnsi"/>
          <w:sz w:val="21"/>
          <w:szCs w:val="21"/>
        </w:rPr>
        <w:t>koja</w:t>
      </w:r>
      <w:r w:rsidR="006A2D10" w:rsidRPr="00191252">
        <w:rPr>
          <w:rFonts w:asciiTheme="majorHAnsi" w:hAnsiTheme="majorHAnsi"/>
          <w:sz w:val="21"/>
          <w:szCs w:val="21"/>
        </w:rPr>
        <w:t xml:space="preserve"> </w:t>
      </w:r>
      <w:r w:rsidRPr="00191252">
        <w:rPr>
          <w:rFonts w:asciiTheme="majorHAnsi" w:hAnsiTheme="majorHAnsi"/>
          <w:sz w:val="21"/>
          <w:szCs w:val="21"/>
        </w:rPr>
        <w:t>predstav</w:t>
      </w:r>
      <w:r w:rsidR="00191252">
        <w:rPr>
          <w:rFonts w:asciiTheme="majorHAnsi" w:hAnsiTheme="majorHAnsi"/>
          <w:sz w:val="21"/>
          <w:szCs w:val="21"/>
        </w:rPr>
        <w:t>lj</w:t>
      </w:r>
      <w:r w:rsidRPr="00191252">
        <w:rPr>
          <w:rFonts w:asciiTheme="majorHAnsi" w:hAnsiTheme="majorHAnsi"/>
          <w:sz w:val="21"/>
          <w:szCs w:val="21"/>
        </w:rPr>
        <w:t>a</w:t>
      </w:r>
      <w:r w:rsidR="006A2D10" w:rsidRPr="00191252">
        <w:rPr>
          <w:rFonts w:asciiTheme="majorHAnsi" w:hAnsiTheme="majorHAnsi"/>
          <w:sz w:val="21"/>
          <w:szCs w:val="21"/>
        </w:rPr>
        <w:t xml:space="preserve"> </w:t>
      </w:r>
      <w:r w:rsidRPr="00191252">
        <w:rPr>
          <w:rFonts w:asciiTheme="majorHAnsi" w:hAnsiTheme="majorHAnsi"/>
          <w:sz w:val="21"/>
          <w:szCs w:val="21"/>
        </w:rPr>
        <w:t>građane</w:t>
      </w:r>
      <w:r w:rsidR="006A2D10" w:rsidRPr="00191252">
        <w:rPr>
          <w:rFonts w:asciiTheme="majorHAnsi" w:hAnsiTheme="majorHAnsi"/>
          <w:sz w:val="21"/>
          <w:szCs w:val="21"/>
        </w:rPr>
        <w:t xml:space="preserve"> </w:t>
      </w:r>
      <w:r w:rsidRPr="00191252">
        <w:rPr>
          <w:rFonts w:asciiTheme="majorHAnsi" w:hAnsiTheme="majorHAnsi"/>
          <w:sz w:val="21"/>
          <w:szCs w:val="21"/>
        </w:rPr>
        <w:t>i</w:t>
      </w:r>
      <w:r w:rsidR="006A2D10" w:rsidRPr="00191252">
        <w:rPr>
          <w:rFonts w:asciiTheme="majorHAnsi" w:hAnsiTheme="majorHAnsi"/>
          <w:sz w:val="21"/>
          <w:szCs w:val="21"/>
        </w:rPr>
        <w:t xml:space="preserve"> </w:t>
      </w:r>
      <w:r w:rsidRPr="00191252">
        <w:rPr>
          <w:rFonts w:asciiTheme="majorHAnsi" w:hAnsiTheme="majorHAnsi"/>
          <w:sz w:val="21"/>
          <w:szCs w:val="21"/>
        </w:rPr>
        <w:t>ima</w:t>
      </w:r>
      <w:r w:rsidR="006A2D10" w:rsidRPr="00191252">
        <w:rPr>
          <w:rFonts w:asciiTheme="majorHAnsi" w:hAnsiTheme="majorHAnsi"/>
          <w:sz w:val="21"/>
          <w:szCs w:val="21"/>
        </w:rPr>
        <w:t xml:space="preserve"> </w:t>
      </w:r>
      <w:r w:rsidRPr="00191252">
        <w:rPr>
          <w:rFonts w:asciiTheme="majorHAnsi" w:hAnsiTheme="majorHAnsi"/>
          <w:sz w:val="21"/>
          <w:szCs w:val="21"/>
        </w:rPr>
        <w:t>moć</w:t>
      </w:r>
      <w:r w:rsidR="006A2D10" w:rsidRPr="00191252">
        <w:rPr>
          <w:rFonts w:asciiTheme="majorHAnsi" w:hAnsiTheme="majorHAnsi"/>
          <w:sz w:val="21"/>
          <w:szCs w:val="21"/>
        </w:rPr>
        <w:t xml:space="preserve"> </w:t>
      </w:r>
      <w:r w:rsidRPr="00191252">
        <w:rPr>
          <w:rFonts w:asciiTheme="majorHAnsi" w:hAnsiTheme="majorHAnsi"/>
          <w:sz w:val="21"/>
          <w:szCs w:val="21"/>
        </w:rPr>
        <w:t>da</w:t>
      </w:r>
      <w:r w:rsidR="006A2D10" w:rsidRPr="00191252">
        <w:rPr>
          <w:rFonts w:asciiTheme="majorHAnsi" w:hAnsiTheme="majorHAnsi"/>
          <w:sz w:val="21"/>
          <w:szCs w:val="21"/>
        </w:rPr>
        <w:t xml:space="preserve"> </w:t>
      </w:r>
      <w:r w:rsidRPr="00191252">
        <w:rPr>
          <w:rFonts w:asciiTheme="majorHAnsi" w:hAnsiTheme="majorHAnsi"/>
          <w:sz w:val="21"/>
          <w:szCs w:val="21"/>
        </w:rPr>
        <w:t>nadgleda</w:t>
      </w:r>
      <w:r w:rsidR="006A2D10" w:rsidRPr="00191252">
        <w:rPr>
          <w:rFonts w:asciiTheme="majorHAnsi" w:hAnsiTheme="majorHAnsi"/>
          <w:sz w:val="21"/>
          <w:szCs w:val="21"/>
        </w:rPr>
        <w:t xml:space="preserve"> </w:t>
      </w:r>
      <w:r w:rsidRPr="00191252">
        <w:rPr>
          <w:rFonts w:asciiTheme="majorHAnsi" w:hAnsiTheme="majorHAnsi"/>
          <w:sz w:val="21"/>
          <w:szCs w:val="21"/>
        </w:rPr>
        <w:t>izvršnu</w:t>
      </w:r>
      <w:r w:rsidR="006A2D10" w:rsidRPr="00191252">
        <w:rPr>
          <w:rFonts w:asciiTheme="majorHAnsi" w:hAnsiTheme="majorHAnsi"/>
          <w:sz w:val="21"/>
          <w:szCs w:val="21"/>
        </w:rPr>
        <w:t xml:space="preserve"> </w:t>
      </w:r>
      <w:r w:rsidRPr="00191252">
        <w:rPr>
          <w:rFonts w:asciiTheme="majorHAnsi" w:hAnsiTheme="majorHAnsi"/>
          <w:sz w:val="21"/>
          <w:szCs w:val="21"/>
        </w:rPr>
        <w:t>vlast</w:t>
      </w:r>
      <w:r w:rsidR="006A2D10" w:rsidRPr="00191252">
        <w:rPr>
          <w:rFonts w:asciiTheme="majorHAnsi" w:hAnsiTheme="majorHAnsi"/>
          <w:sz w:val="21"/>
          <w:szCs w:val="21"/>
        </w:rPr>
        <w:t xml:space="preserve">, </w:t>
      </w:r>
      <w:r w:rsidRPr="00191252">
        <w:rPr>
          <w:rFonts w:asciiTheme="majorHAnsi" w:hAnsiTheme="majorHAnsi"/>
          <w:sz w:val="21"/>
          <w:szCs w:val="21"/>
        </w:rPr>
        <w:t>dok</w:t>
      </w:r>
      <w:r w:rsidR="006A2D10" w:rsidRPr="00191252">
        <w:rPr>
          <w:rFonts w:asciiTheme="majorHAnsi" w:hAnsiTheme="majorHAnsi"/>
          <w:sz w:val="21"/>
          <w:szCs w:val="21"/>
        </w:rPr>
        <w:t xml:space="preserve"> </w:t>
      </w:r>
      <w:r w:rsidRPr="00191252">
        <w:rPr>
          <w:rFonts w:asciiTheme="majorHAnsi" w:hAnsiTheme="majorHAnsi"/>
          <w:sz w:val="21"/>
          <w:szCs w:val="21"/>
        </w:rPr>
        <w:t>građani</w:t>
      </w:r>
      <w:r w:rsidR="006A2D10" w:rsidRPr="00191252">
        <w:rPr>
          <w:rFonts w:asciiTheme="majorHAnsi" w:hAnsiTheme="majorHAnsi"/>
          <w:sz w:val="21"/>
          <w:szCs w:val="21"/>
        </w:rPr>
        <w:t xml:space="preserve"> </w:t>
      </w:r>
      <w:r w:rsidRPr="00191252">
        <w:rPr>
          <w:rFonts w:asciiTheme="majorHAnsi" w:hAnsiTheme="majorHAnsi"/>
          <w:sz w:val="21"/>
          <w:szCs w:val="21"/>
        </w:rPr>
        <w:t>imaju</w:t>
      </w:r>
      <w:r w:rsidR="006A2D10" w:rsidRPr="00191252">
        <w:rPr>
          <w:rFonts w:asciiTheme="majorHAnsi" w:hAnsiTheme="majorHAnsi"/>
          <w:sz w:val="21"/>
          <w:szCs w:val="21"/>
        </w:rPr>
        <w:t xml:space="preserve"> </w:t>
      </w:r>
      <w:r w:rsidRPr="00191252">
        <w:rPr>
          <w:rFonts w:asciiTheme="majorHAnsi" w:hAnsiTheme="majorHAnsi"/>
          <w:sz w:val="21"/>
          <w:szCs w:val="21"/>
        </w:rPr>
        <w:t>priliku</w:t>
      </w:r>
      <w:r w:rsidR="006A2D10" w:rsidRPr="00191252">
        <w:rPr>
          <w:rFonts w:asciiTheme="majorHAnsi" w:hAnsiTheme="majorHAnsi"/>
          <w:sz w:val="21"/>
          <w:szCs w:val="21"/>
        </w:rPr>
        <w:t xml:space="preserve"> </w:t>
      </w:r>
      <w:r w:rsidRPr="00191252">
        <w:rPr>
          <w:rFonts w:asciiTheme="majorHAnsi" w:hAnsiTheme="majorHAnsi"/>
          <w:sz w:val="21"/>
          <w:szCs w:val="21"/>
        </w:rPr>
        <w:t>da</w:t>
      </w:r>
      <w:r w:rsidR="006A2D10" w:rsidRPr="00191252">
        <w:rPr>
          <w:rFonts w:asciiTheme="majorHAnsi" w:hAnsiTheme="majorHAnsi"/>
          <w:sz w:val="21"/>
          <w:szCs w:val="21"/>
        </w:rPr>
        <w:t xml:space="preserve"> </w:t>
      </w:r>
      <w:r w:rsidRPr="00191252">
        <w:rPr>
          <w:rFonts w:asciiTheme="majorHAnsi" w:hAnsiTheme="majorHAnsi"/>
          <w:sz w:val="21"/>
          <w:szCs w:val="21"/>
        </w:rPr>
        <w:t>izraze</w:t>
      </w:r>
      <w:r w:rsidR="006A2D10" w:rsidRPr="00191252">
        <w:rPr>
          <w:rFonts w:asciiTheme="majorHAnsi" w:hAnsiTheme="majorHAnsi"/>
          <w:sz w:val="21"/>
          <w:szCs w:val="21"/>
        </w:rPr>
        <w:t xml:space="preserve"> </w:t>
      </w:r>
      <w:r w:rsidRPr="00191252">
        <w:rPr>
          <w:rFonts w:asciiTheme="majorHAnsi" w:hAnsiTheme="majorHAnsi"/>
          <w:sz w:val="21"/>
          <w:szCs w:val="21"/>
        </w:rPr>
        <w:t>svoje</w:t>
      </w:r>
      <w:r w:rsidR="006A2D10" w:rsidRPr="00191252">
        <w:rPr>
          <w:rFonts w:asciiTheme="majorHAnsi" w:hAnsiTheme="majorHAnsi"/>
          <w:sz w:val="21"/>
          <w:szCs w:val="21"/>
        </w:rPr>
        <w:t xml:space="preserve"> </w:t>
      </w:r>
      <w:r w:rsidRPr="00191252">
        <w:rPr>
          <w:rFonts w:asciiTheme="majorHAnsi" w:hAnsiTheme="majorHAnsi"/>
          <w:sz w:val="21"/>
          <w:szCs w:val="21"/>
        </w:rPr>
        <w:t>zabrinutosti</w:t>
      </w:r>
      <w:r w:rsidR="006A2D10" w:rsidRPr="00191252">
        <w:rPr>
          <w:rFonts w:asciiTheme="majorHAnsi" w:hAnsiTheme="majorHAnsi"/>
          <w:sz w:val="21"/>
          <w:szCs w:val="21"/>
        </w:rPr>
        <w:t xml:space="preserve"> </w:t>
      </w:r>
      <w:r w:rsidRPr="00191252">
        <w:rPr>
          <w:rFonts w:asciiTheme="majorHAnsi" w:hAnsiTheme="majorHAnsi"/>
          <w:sz w:val="21"/>
          <w:szCs w:val="21"/>
        </w:rPr>
        <w:t>i</w:t>
      </w:r>
      <w:r w:rsidR="006A2D10" w:rsidRPr="00191252">
        <w:rPr>
          <w:rFonts w:asciiTheme="majorHAnsi" w:hAnsiTheme="majorHAnsi"/>
          <w:sz w:val="21"/>
          <w:szCs w:val="21"/>
        </w:rPr>
        <w:t xml:space="preserve"> </w:t>
      </w:r>
      <w:r w:rsidRPr="00191252">
        <w:rPr>
          <w:rFonts w:asciiTheme="majorHAnsi" w:hAnsiTheme="majorHAnsi"/>
          <w:sz w:val="21"/>
          <w:szCs w:val="21"/>
        </w:rPr>
        <w:t>sugestije</w:t>
      </w:r>
      <w:r w:rsidR="006A2D10" w:rsidRPr="00191252">
        <w:rPr>
          <w:rFonts w:asciiTheme="majorHAnsi" w:hAnsiTheme="majorHAnsi"/>
          <w:sz w:val="21"/>
          <w:szCs w:val="21"/>
        </w:rPr>
        <w:t>;</w:t>
      </w:r>
    </w:p>
    <w:p w:rsidR="000D6CE5" w:rsidRPr="00191252" w:rsidRDefault="0068297E" w:rsidP="0089660C">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b/>
          <w:sz w:val="21"/>
          <w:szCs w:val="21"/>
        </w:rPr>
        <w:t>Opštine</w:t>
      </w:r>
      <w:r w:rsidR="006A2D10" w:rsidRPr="00191252">
        <w:rPr>
          <w:rFonts w:asciiTheme="majorHAnsi" w:hAnsiTheme="majorHAnsi"/>
          <w:b/>
          <w:sz w:val="21"/>
          <w:szCs w:val="21"/>
        </w:rPr>
        <w:t xml:space="preserve"> </w:t>
      </w:r>
      <w:r w:rsidRPr="00191252">
        <w:rPr>
          <w:rFonts w:asciiTheme="majorHAnsi" w:hAnsiTheme="majorHAnsi"/>
          <w:b/>
          <w:sz w:val="21"/>
          <w:szCs w:val="21"/>
        </w:rPr>
        <w:t>imaju</w:t>
      </w:r>
      <w:r w:rsidR="006A2D10" w:rsidRPr="00191252">
        <w:rPr>
          <w:rFonts w:asciiTheme="majorHAnsi" w:hAnsiTheme="majorHAnsi"/>
          <w:b/>
          <w:sz w:val="21"/>
          <w:szCs w:val="21"/>
        </w:rPr>
        <w:t xml:space="preserve"> </w:t>
      </w:r>
      <w:r w:rsidRPr="00191252">
        <w:rPr>
          <w:rFonts w:asciiTheme="majorHAnsi" w:hAnsiTheme="majorHAnsi"/>
          <w:b/>
          <w:sz w:val="21"/>
          <w:szCs w:val="21"/>
        </w:rPr>
        <w:t>efektivno</w:t>
      </w:r>
      <w:r w:rsidR="006A2D10" w:rsidRPr="00191252">
        <w:rPr>
          <w:rFonts w:asciiTheme="majorHAnsi" w:hAnsiTheme="majorHAnsi"/>
          <w:b/>
          <w:sz w:val="21"/>
          <w:szCs w:val="21"/>
        </w:rPr>
        <w:t xml:space="preserve"> </w:t>
      </w:r>
      <w:r w:rsidRPr="00191252">
        <w:rPr>
          <w:rFonts w:asciiTheme="majorHAnsi" w:hAnsiTheme="majorHAnsi"/>
          <w:b/>
          <w:sz w:val="21"/>
          <w:szCs w:val="21"/>
        </w:rPr>
        <w:t>i</w:t>
      </w:r>
      <w:r w:rsidR="006A2D10" w:rsidRPr="00191252">
        <w:rPr>
          <w:rFonts w:asciiTheme="majorHAnsi" w:hAnsiTheme="majorHAnsi"/>
          <w:b/>
          <w:sz w:val="21"/>
          <w:szCs w:val="21"/>
        </w:rPr>
        <w:t xml:space="preserve"> </w:t>
      </w:r>
      <w:r w:rsidRPr="00191252">
        <w:rPr>
          <w:rFonts w:asciiTheme="majorHAnsi" w:hAnsiTheme="majorHAnsi"/>
          <w:b/>
          <w:sz w:val="21"/>
          <w:szCs w:val="21"/>
        </w:rPr>
        <w:t>efikasno</w:t>
      </w:r>
      <w:r w:rsidR="006A2D10" w:rsidRPr="00191252">
        <w:rPr>
          <w:rFonts w:asciiTheme="majorHAnsi" w:hAnsiTheme="majorHAnsi"/>
          <w:b/>
          <w:sz w:val="21"/>
          <w:szCs w:val="21"/>
        </w:rPr>
        <w:t xml:space="preserve"> </w:t>
      </w:r>
      <w:r w:rsidRPr="00191252">
        <w:rPr>
          <w:rFonts w:asciiTheme="majorHAnsi" w:hAnsiTheme="majorHAnsi"/>
          <w:b/>
          <w:sz w:val="21"/>
          <w:szCs w:val="21"/>
        </w:rPr>
        <w:t>opštinsko</w:t>
      </w:r>
      <w:r w:rsidR="006A2D10" w:rsidRPr="00191252">
        <w:rPr>
          <w:rFonts w:asciiTheme="majorHAnsi" w:hAnsiTheme="majorHAnsi"/>
          <w:b/>
          <w:sz w:val="21"/>
          <w:szCs w:val="21"/>
        </w:rPr>
        <w:t xml:space="preserve"> </w:t>
      </w:r>
      <w:r w:rsidRPr="00191252">
        <w:rPr>
          <w:rFonts w:asciiTheme="majorHAnsi" w:hAnsiTheme="majorHAnsi"/>
          <w:b/>
          <w:sz w:val="21"/>
          <w:szCs w:val="21"/>
        </w:rPr>
        <w:t>uprav</w:t>
      </w:r>
      <w:r w:rsidR="00191252">
        <w:rPr>
          <w:rFonts w:asciiTheme="majorHAnsi" w:hAnsiTheme="majorHAnsi"/>
          <w:b/>
          <w:sz w:val="21"/>
          <w:szCs w:val="21"/>
        </w:rPr>
        <w:t>lj</w:t>
      </w:r>
      <w:r w:rsidRPr="00191252">
        <w:rPr>
          <w:rFonts w:asciiTheme="majorHAnsi" w:hAnsiTheme="majorHAnsi"/>
          <w:b/>
          <w:sz w:val="21"/>
          <w:szCs w:val="21"/>
        </w:rPr>
        <w:t>anje</w:t>
      </w:r>
      <w:r w:rsidR="006A2D10" w:rsidRPr="00191252">
        <w:rPr>
          <w:rFonts w:asciiTheme="majorHAnsi" w:hAnsiTheme="majorHAnsi"/>
          <w:b/>
          <w:sz w:val="21"/>
          <w:szCs w:val="21"/>
        </w:rPr>
        <w:t xml:space="preserve"> </w:t>
      </w:r>
      <w:r w:rsidR="005B0065" w:rsidRPr="00191252">
        <w:rPr>
          <w:rFonts w:asciiTheme="majorHAnsi" w:hAnsiTheme="majorHAnsi"/>
          <w:sz w:val="21"/>
          <w:szCs w:val="21"/>
        </w:rPr>
        <w:t xml:space="preserve">– </w:t>
      </w:r>
      <w:r w:rsidRPr="00191252">
        <w:rPr>
          <w:rFonts w:asciiTheme="majorHAnsi" w:hAnsiTheme="majorHAnsi"/>
          <w:sz w:val="21"/>
          <w:szCs w:val="21"/>
        </w:rPr>
        <w:t>koje</w:t>
      </w:r>
      <w:r w:rsidR="005B0065" w:rsidRPr="00191252">
        <w:rPr>
          <w:rFonts w:asciiTheme="majorHAnsi" w:hAnsiTheme="majorHAnsi"/>
          <w:sz w:val="21"/>
          <w:szCs w:val="21"/>
        </w:rPr>
        <w:t xml:space="preserve"> </w:t>
      </w:r>
      <w:r w:rsidRPr="00191252">
        <w:rPr>
          <w:rFonts w:asciiTheme="majorHAnsi" w:hAnsiTheme="majorHAnsi"/>
          <w:sz w:val="21"/>
          <w:szCs w:val="21"/>
        </w:rPr>
        <w:t>je</w:t>
      </w:r>
      <w:r w:rsidR="005B0065" w:rsidRPr="00191252">
        <w:rPr>
          <w:rFonts w:asciiTheme="majorHAnsi" w:hAnsiTheme="majorHAnsi"/>
          <w:sz w:val="21"/>
          <w:szCs w:val="21"/>
        </w:rPr>
        <w:t xml:space="preserve"> </w:t>
      </w:r>
      <w:r w:rsidRPr="00191252">
        <w:rPr>
          <w:rFonts w:asciiTheme="majorHAnsi" w:hAnsiTheme="majorHAnsi"/>
          <w:sz w:val="21"/>
          <w:szCs w:val="21"/>
        </w:rPr>
        <w:t>neutralno</w:t>
      </w:r>
      <w:r w:rsidR="005B0065" w:rsidRPr="00191252">
        <w:rPr>
          <w:rFonts w:asciiTheme="majorHAnsi" w:hAnsiTheme="majorHAnsi"/>
          <w:sz w:val="21"/>
          <w:szCs w:val="21"/>
        </w:rPr>
        <w:t xml:space="preserve"> </w:t>
      </w:r>
      <w:r w:rsidRPr="00191252">
        <w:rPr>
          <w:rFonts w:asciiTheme="majorHAnsi" w:hAnsiTheme="majorHAnsi"/>
          <w:sz w:val="21"/>
          <w:szCs w:val="21"/>
        </w:rPr>
        <w:t>i</w:t>
      </w:r>
      <w:r w:rsidR="005B0065" w:rsidRPr="00191252">
        <w:rPr>
          <w:rFonts w:asciiTheme="majorHAnsi" w:hAnsiTheme="majorHAnsi"/>
          <w:sz w:val="21"/>
          <w:szCs w:val="21"/>
        </w:rPr>
        <w:t xml:space="preserve"> </w:t>
      </w:r>
      <w:r w:rsidRPr="00191252">
        <w:rPr>
          <w:rFonts w:asciiTheme="majorHAnsi" w:hAnsiTheme="majorHAnsi"/>
          <w:sz w:val="21"/>
          <w:szCs w:val="21"/>
        </w:rPr>
        <w:t>nepristrasno</w:t>
      </w:r>
      <w:r w:rsidR="005B0065" w:rsidRPr="00191252">
        <w:rPr>
          <w:rFonts w:asciiTheme="majorHAnsi" w:hAnsiTheme="majorHAnsi"/>
          <w:sz w:val="21"/>
          <w:szCs w:val="21"/>
        </w:rPr>
        <w:t xml:space="preserve">; </w:t>
      </w:r>
      <w:r w:rsidR="00C44679" w:rsidRPr="00191252">
        <w:rPr>
          <w:rFonts w:asciiTheme="majorHAnsi" w:hAnsiTheme="majorHAnsi"/>
          <w:sz w:val="21"/>
          <w:szCs w:val="21"/>
        </w:rPr>
        <w:t>i</w:t>
      </w:r>
    </w:p>
    <w:p w:rsidR="003173F5" w:rsidRPr="00191252" w:rsidRDefault="0068297E" w:rsidP="0089660C">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bookmarkStart w:id="11" w:name="_Toc170004021"/>
      <w:bookmarkStart w:id="12" w:name="_Toc170432962"/>
      <w:bookmarkStart w:id="13" w:name="_Toc236632744"/>
      <w:bookmarkEnd w:id="6"/>
      <w:bookmarkEnd w:id="7"/>
      <w:bookmarkEnd w:id="8"/>
      <w:bookmarkEnd w:id="10"/>
      <w:r w:rsidRPr="00191252">
        <w:rPr>
          <w:rFonts w:asciiTheme="majorHAnsi" w:hAnsiTheme="majorHAnsi"/>
          <w:b/>
          <w:sz w:val="21"/>
          <w:szCs w:val="21"/>
        </w:rPr>
        <w:t>Opštine</w:t>
      </w:r>
      <w:r w:rsidR="003173F5" w:rsidRPr="00191252">
        <w:rPr>
          <w:rFonts w:asciiTheme="majorHAnsi" w:hAnsiTheme="majorHAnsi"/>
          <w:b/>
          <w:sz w:val="21"/>
          <w:szCs w:val="21"/>
        </w:rPr>
        <w:t xml:space="preserve"> </w:t>
      </w:r>
      <w:r w:rsidRPr="00191252">
        <w:rPr>
          <w:rFonts w:asciiTheme="majorHAnsi" w:hAnsiTheme="majorHAnsi"/>
          <w:b/>
          <w:sz w:val="21"/>
          <w:szCs w:val="21"/>
        </w:rPr>
        <w:t>pružaju</w:t>
      </w:r>
      <w:r w:rsidR="003173F5" w:rsidRPr="00191252">
        <w:rPr>
          <w:rFonts w:asciiTheme="majorHAnsi" w:hAnsiTheme="majorHAnsi"/>
          <w:b/>
          <w:sz w:val="21"/>
          <w:szCs w:val="21"/>
        </w:rPr>
        <w:t xml:space="preserve"> </w:t>
      </w:r>
      <w:r w:rsidRPr="00191252">
        <w:rPr>
          <w:rFonts w:asciiTheme="majorHAnsi" w:hAnsiTheme="majorHAnsi"/>
          <w:b/>
          <w:sz w:val="21"/>
          <w:szCs w:val="21"/>
        </w:rPr>
        <w:t>usluge</w:t>
      </w:r>
      <w:r w:rsidR="003173F5" w:rsidRPr="00191252">
        <w:rPr>
          <w:rFonts w:asciiTheme="majorHAnsi" w:hAnsiTheme="majorHAnsi"/>
          <w:sz w:val="21"/>
          <w:szCs w:val="21"/>
        </w:rPr>
        <w:t xml:space="preserve"> </w:t>
      </w:r>
      <w:r w:rsidRPr="00191252">
        <w:rPr>
          <w:rFonts w:asciiTheme="majorHAnsi" w:hAnsiTheme="majorHAnsi"/>
          <w:b/>
          <w:sz w:val="21"/>
          <w:szCs w:val="21"/>
        </w:rPr>
        <w:t>kvalitativno</w:t>
      </w:r>
      <w:r w:rsidR="005B0065" w:rsidRPr="00191252">
        <w:rPr>
          <w:rFonts w:asciiTheme="majorHAnsi" w:hAnsiTheme="majorHAnsi"/>
          <w:sz w:val="21"/>
          <w:szCs w:val="21"/>
        </w:rPr>
        <w:t xml:space="preserve"> </w:t>
      </w:r>
      <w:r w:rsidR="005B0065" w:rsidRPr="00191252">
        <w:rPr>
          <w:rFonts w:asciiTheme="majorHAnsi" w:hAnsiTheme="majorHAnsi"/>
          <w:b/>
          <w:sz w:val="21"/>
          <w:szCs w:val="21"/>
        </w:rPr>
        <w:t xml:space="preserve">- </w:t>
      </w:r>
      <w:r w:rsidRPr="00191252">
        <w:rPr>
          <w:rFonts w:asciiTheme="majorHAnsi" w:hAnsiTheme="majorHAnsi"/>
          <w:sz w:val="21"/>
          <w:szCs w:val="21"/>
        </w:rPr>
        <w:t>kao</w:t>
      </w:r>
      <w:r w:rsidR="005B0065" w:rsidRPr="00191252">
        <w:rPr>
          <w:rFonts w:asciiTheme="majorHAnsi" w:hAnsiTheme="majorHAnsi"/>
          <w:sz w:val="21"/>
          <w:szCs w:val="21"/>
        </w:rPr>
        <w:t xml:space="preserve"> </w:t>
      </w:r>
      <w:r w:rsidRPr="00191252">
        <w:rPr>
          <w:rFonts w:asciiTheme="majorHAnsi" w:hAnsiTheme="majorHAnsi"/>
          <w:sz w:val="21"/>
          <w:szCs w:val="21"/>
        </w:rPr>
        <w:t>odgovor</w:t>
      </w:r>
      <w:r w:rsidR="005B0065" w:rsidRPr="00191252">
        <w:rPr>
          <w:rFonts w:asciiTheme="majorHAnsi" w:hAnsiTheme="majorHAnsi"/>
          <w:sz w:val="21"/>
          <w:szCs w:val="21"/>
        </w:rPr>
        <w:t xml:space="preserve"> </w:t>
      </w:r>
      <w:r w:rsidRPr="00191252">
        <w:rPr>
          <w:rFonts w:asciiTheme="majorHAnsi" w:hAnsiTheme="majorHAnsi"/>
          <w:sz w:val="21"/>
          <w:szCs w:val="21"/>
        </w:rPr>
        <w:t>na</w:t>
      </w:r>
      <w:r w:rsidR="005B0065" w:rsidRPr="00191252">
        <w:rPr>
          <w:rFonts w:asciiTheme="majorHAnsi" w:hAnsiTheme="majorHAnsi"/>
          <w:sz w:val="21"/>
          <w:szCs w:val="21"/>
        </w:rPr>
        <w:t xml:space="preserve"> </w:t>
      </w:r>
      <w:r w:rsidRPr="00191252">
        <w:rPr>
          <w:rFonts w:asciiTheme="majorHAnsi" w:hAnsiTheme="majorHAnsi"/>
          <w:sz w:val="21"/>
          <w:szCs w:val="21"/>
        </w:rPr>
        <w:t>prioritete</w:t>
      </w:r>
      <w:r w:rsidR="005B0065" w:rsidRPr="00191252">
        <w:rPr>
          <w:rFonts w:asciiTheme="majorHAnsi" w:hAnsiTheme="majorHAnsi"/>
          <w:sz w:val="21"/>
          <w:szCs w:val="21"/>
        </w:rPr>
        <w:t xml:space="preserve"> </w:t>
      </w:r>
      <w:r w:rsidRPr="00191252">
        <w:rPr>
          <w:rFonts w:asciiTheme="majorHAnsi" w:hAnsiTheme="majorHAnsi"/>
          <w:sz w:val="21"/>
          <w:szCs w:val="21"/>
        </w:rPr>
        <w:t>i</w:t>
      </w:r>
      <w:r w:rsidR="005B0065" w:rsidRPr="00191252">
        <w:rPr>
          <w:rFonts w:asciiTheme="majorHAnsi" w:hAnsiTheme="majorHAnsi"/>
          <w:sz w:val="21"/>
          <w:szCs w:val="21"/>
        </w:rPr>
        <w:t xml:space="preserve"> </w:t>
      </w:r>
      <w:r w:rsidRPr="00191252">
        <w:rPr>
          <w:rFonts w:asciiTheme="majorHAnsi" w:hAnsiTheme="majorHAnsi"/>
          <w:sz w:val="21"/>
          <w:szCs w:val="21"/>
        </w:rPr>
        <w:t>potrebe</w:t>
      </w:r>
      <w:r w:rsidR="005B0065" w:rsidRPr="00191252">
        <w:rPr>
          <w:rFonts w:asciiTheme="majorHAnsi" w:hAnsiTheme="majorHAnsi"/>
          <w:sz w:val="21"/>
          <w:szCs w:val="21"/>
        </w:rPr>
        <w:t xml:space="preserve"> </w:t>
      </w:r>
      <w:r w:rsidRPr="00191252">
        <w:rPr>
          <w:rFonts w:asciiTheme="majorHAnsi" w:hAnsiTheme="majorHAnsi"/>
          <w:sz w:val="21"/>
          <w:szCs w:val="21"/>
        </w:rPr>
        <w:t>građana</w:t>
      </w:r>
      <w:r w:rsidR="005B0065" w:rsidRPr="00191252">
        <w:rPr>
          <w:rFonts w:asciiTheme="majorHAnsi" w:hAnsiTheme="majorHAnsi"/>
          <w:sz w:val="21"/>
          <w:szCs w:val="21"/>
        </w:rPr>
        <w:t xml:space="preserve">, </w:t>
      </w:r>
      <w:r w:rsidRPr="00191252">
        <w:rPr>
          <w:rFonts w:asciiTheme="majorHAnsi" w:hAnsiTheme="majorHAnsi"/>
          <w:sz w:val="21"/>
          <w:szCs w:val="21"/>
        </w:rPr>
        <w:t>tretirajući</w:t>
      </w:r>
      <w:r w:rsidR="005B0065" w:rsidRPr="00191252">
        <w:rPr>
          <w:rFonts w:asciiTheme="majorHAnsi" w:hAnsiTheme="majorHAnsi"/>
          <w:sz w:val="21"/>
          <w:szCs w:val="21"/>
        </w:rPr>
        <w:t xml:space="preserve"> </w:t>
      </w:r>
      <w:r w:rsidRPr="00191252">
        <w:rPr>
          <w:rFonts w:asciiTheme="majorHAnsi" w:hAnsiTheme="majorHAnsi"/>
          <w:sz w:val="21"/>
          <w:szCs w:val="21"/>
        </w:rPr>
        <w:t>sve</w:t>
      </w:r>
      <w:r w:rsidR="005B0065" w:rsidRPr="00191252">
        <w:rPr>
          <w:rFonts w:asciiTheme="majorHAnsi" w:hAnsiTheme="majorHAnsi"/>
          <w:sz w:val="21"/>
          <w:szCs w:val="21"/>
        </w:rPr>
        <w:t xml:space="preserve"> </w:t>
      </w:r>
      <w:r w:rsidRPr="00191252">
        <w:rPr>
          <w:rFonts w:asciiTheme="majorHAnsi" w:hAnsiTheme="majorHAnsi"/>
          <w:sz w:val="21"/>
          <w:szCs w:val="21"/>
        </w:rPr>
        <w:t>jednako</w:t>
      </w:r>
      <w:r w:rsidR="005B0065" w:rsidRPr="00191252">
        <w:rPr>
          <w:rFonts w:asciiTheme="majorHAnsi" w:hAnsiTheme="majorHAnsi"/>
          <w:sz w:val="21"/>
          <w:szCs w:val="21"/>
        </w:rPr>
        <w:t>.</w:t>
      </w:r>
    </w:p>
    <w:p w:rsidR="001A1CD1" w:rsidRPr="00191252" w:rsidRDefault="001A1CD1" w:rsidP="0089660C">
      <w:pPr>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21"/>
        <w:jc w:val="both"/>
        <w:rPr>
          <w:rFonts w:asciiTheme="majorHAnsi" w:hAnsiTheme="majorHAnsi"/>
          <w:sz w:val="21"/>
          <w:szCs w:val="21"/>
        </w:rPr>
      </w:pPr>
    </w:p>
    <w:p w:rsidR="0089660C" w:rsidRPr="00191252" w:rsidRDefault="0068297E" w:rsidP="0089660C">
      <w:pPr>
        <w:pStyle w:val="Heading1"/>
        <w:numPr>
          <w:ilvl w:val="1"/>
          <w:numId w:val="3"/>
        </w:numPr>
        <w:tabs>
          <w:tab w:val="left" w:pos="540"/>
        </w:tabs>
        <w:spacing w:line="240" w:lineRule="atLeast"/>
        <w:ind w:left="1134" w:hanging="1134"/>
        <w:rPr>
          <w:rFonts w:asciiTheme="majorHAnsi" w:hAnsiTheme="majorHAnsi"/>
          <w:color w:val="C0504D" w:themeColor="accent2"/>
          <w:szCs w:val="28"/>
        </w:rPr>
      </w:pPr>
      <w:bookmarkStart w:id="14" w:name="_Toc214609160"/>
      <w:r w:rsidRPr="00191252">
        <w:rPr>
          <w:rFonts w:asciiTheme="majorHAnsi" w:hAnsiTheme="majorHAnsi"/>
          <w:color w:val="C0504D" w:themeColor="accent2"/>
          <w:szCs w:val="28"/>
        </w:rPr>
        <w:t>Pravni</w:t>
      </w:r>
      <w:r w:rsidR="001C056F" w:rsidRPr="00191252">
        <w:rPr>
          <w:rFonts w:asciiTheme="majorHAnsi" w:hAnsiTheme="majorHAnsi"/>
          <w:color w:val="C0504D" w:themeColor="accent2"/>
          <w:szCs w:val="28"/>
        </w:rPr>
        <w:t xml:space="preserve"> </w:t>
      </w:r>
      <w:r w:rsidRPr="00191252">
        <w:rPr>
          <w:rFonts w:asciiTheme="majorHAnsi" w:hAnsiTheme="majorHAnsi"/>
          <w:color w:val="C0504D" w:themeColor="accent2"/>
          <w:szCs w:val="28"/>
        </w:rPr>
        <w:t>osnov</w:t>
      </w:r>
      <w:bookmarkEnd w:id="14"/>
    </w:p>
    <w:p w:rsidR="001B4C3C" w:rsidRPr="00191252" w:rsidRDefault="001B4C3C" w:rsidP="001B4C3C"/>
    <w:p w:rsidR="00261BFF"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bookmarkStart w:id="15" w:name="_Toc61049476"/>
      <w:bookmarkStart w:id="16" w:name="_Toc61062340"/>
      <w:bookmarkStart w:id="17" w:name="_Toc61062513"/>
      <w:bookmarkEnd w:id="11"/>
      <w:bookmarkEnd w:id="12"/>
      <w:bookmarkEnd w:id="13"/>
      <w:r w:rsidRPr="00191252">
        <w:rPr>
          <w:rFonts w:asciiTheme="majorHAnsi" w:hAnsiTheme="majorHAnsi"/>
          <w:sz w:val="21"/>
          <w:szCs w:val="21"/>
        </w:rPr>
        <w:t>Pravila</w:t>
      </w:r>
      <w:r w:rsidR="00B37625" w:rsidRPr="00191252">
        <w:rPr>
          <w:rFonts w:asciiTheme="majorHAnsi" w:hAnsiTheme="majorHAnsi"/>
          <w:sz w:val="21"/>
          <w:szCs w:val="21"/>
        </w:rPr>
        <w:t xml:space="preserve"> </w:t>
      </w:r>
      <w:r w:rsidR="00C44679" w:rsidRPr="00191252">
        <w:rPr>
          <w:rFonts w:asciiTheme="majorHAnsi" w:hAnsiTheme="majorHAnsi"/>
          <w:sz w:val="21"/>
          <w:szCs w:val="21"/>
        </w:rPr>
        <w:t>Gr</w:t>
      </w:r>
      <w:r w:rsidRPr="00191252">
        <w:rPr>
          <w:rFonts w:asciiTheme="majorHAnsi" w:hAnsiTheme="majorHAnsi"/>
          <w:sz w:val="21"/>
          <w:szCs w:val="21"/>
        </w:rPr>
        <w:t>anta</w:t>
      </w:r>
      <w:r w:rsidR="00B37625" w:rsidRPr="00191252">
        <w:rPr>
          <w:rFonts w:asciiTheme="majorHAnsi" w:hAnsiTheme="majorHAnsi"/>
          <w:sz w:val="21"/>
          <w:szCs w:val="21"/>
        </w:rPr>
        <w:t xml:space="preserve"> </w:t>
      </w:r>
      <w:r w:rsidRPr="00191252">
        <w:rPr>
          <w:rFonts w:asciiTheme="majorHAnsi" w:hAnsiTheme="majorHAnsi"/>
          <w:sz w:val="21"/>
          <w:szCs w:val="21"/>
        </w:rPr>
        <w:t>opštinsk</w:t>
      </w:r>
      <w:r w:rsidR="00C44679" w:rsidRPr="00191252">
        <w:rPr>
          <w:rFonts w:asciiTheme="majorHAnsi" w:hAnsiTheme="majorHAnsi"/>
          <w:sz w:val="21"/>
          <w:szCs w:val="21"/>
        </w:rPr>
        <w:t>og</w:t>
      </w:r>
      <w:r w:rsidR="00B37625" w:rsidRPr="00191252">
        <w:rPr>
          <w:rFonts w:asciiTheme="majorHAnsi" w:hAnsiTheme="majorHAnsi"/>
          <w:sz w:val="21"/>
          <w:szCs w:val="21"/>
        </w:rPr>
        <w:t xml:space="preserve"> </w:t>
      </w:r>
      <w:r w:rsidR="00C44679" w:rsidRPr="00191252">
        <w:rPr>
          <w:rFonts w:asciiTheme="majorHAnsi" w:hAnsiTheme="majorHAnsi"/>
          <w:sz w:val="21"/>
          <w:szCs w:val="21"/>
        </w:rPr>
        <w:t>učinka</w:t>
      </w:r>
      <w:r w:rsidR="00B37625" w:rsidRPr="00191252">
        <w:rPr>
          <w:rFonts w:asciiTheme="majorHAnsi" w:hAnsiTheme="majorHAnsi"/>
          <w:sz w:val="21"/>
          <w:szCs w:val="21"/>
        </w:rPr>
        <w:t xml:space="preserve"> (</w:t>
      </w:r>
      <w:r w:rsidR="00C44679" w:rsidRPr="00191252">
        <w:rPr>
          <w:rFonts w:asciiTheme="majorHAnsi" w:hAnsiTheme="majorHAnsi"/>
          <w:sz w:val="21"/>
          <w:szCs w:val="21"/>
        </w:rPr>
        <w:t>GOU</w:t>
      </w:r>
      <w:r w:rsidR="00B37625" w:rsidRPr="00191252">
        <w:rPr>
          <w:rFonts w:asciiTheme="majorHAnsi" w:hAnsiTheme="majorHAnsi"/>
          <w:sz w:val="21"/>
          <w:szCs w:val="21"/>
        </w:rPr>
        <w:t xml:space="preserve">) </w:t>
      </w:r>
      <w:r w:rsidRPr="00191252">
        <w:rPr>
          <w:rFonts w:asciiTheme="majorHAnsi" w:hAnsiTheme="majorHAnsi"/>
          <w:sz w:val="21"/>
          <w:szCs w:val="21"/>
        </w:rPr>
        <w:t>su</w:t>
      </w:r>
      <w:r w:rsidR="00B37625" w:rsidRPr="00191252">
        <w:rPr>
          <w:rFonts w:asciiTheme="majorHAnsi" w:hAnsiTheme="majorHAnsi"/>
          <w:sz w:val="21"/>
          <w:szCs w:val="21"/>
        </w:rPr>
        <w:t xml:space="preserve"> </w:t>
      </w:r>
      <w:r w:rsidRPr="00191252">
        <w:rPr>
          <w:rFonts w:asciiTheme="majorHAnsi" w:hAnsiTheme="majorHAnsi"/>
          <w:sz w:val="21"/>
          <w:szCs w:val="21"/>
        </w:rPr>
        <w:t>regulisana</w:t>
      </w:r>
      <w:r w:rsidR="00B37625" w:rsidRPr="00191252">
        <w:rPr>
          <w:rFonts w:asciiTheme="majorHAnsi" w:hAnsiTheme="majorHAnsi"/>
          <w:sz w:val="21"/>
          <w:szCs w:val="21"/>
        </w:rPr>
        <w:t xml:space="preserve"> </w:t>
      </w:r>
      <w:bookmarkEnd w:id="15"/>
      <w:bookmarkEnd w:id="16"/>
      <w:bookmarkEnd w:id="17"/>
      <w:r w:rsidRPr="00191252">
        <w:rPr>
          <w:rFonts w:asciiTheme="majorHAnsi" w:hAnsiTheme="majorHAnsi"/>
          <w:sz w:val="21"/>
          <w:szCs w:val="21"/>
        </w:rPr>
        <w:t>Zakonom</w:t>
      </w:r>
      <w:r w:rsidR="003E6422" w:rsidRPr="00191252">
        <w:rPr>
          <w:rFonts w:asciiTheme="majorHAnsi" w:hAnsiTheme="majorHAnsi"/>
          <w:sz w:val="21"/>
          <w:szCs w:val="21"/>
        </w:rPr>
        <w:t xml:space="preserve"> </w:t>
      </w:r>
      <w:r w:rsidRPr="00191252">
        <w:rPr>
          <w:rFonts w:asciiTheme="majorHAnsi" w:hAnsiTheme="majorHAnsi"/>
          <w:sz w:val="21"/>
          <w:szCs w:val="21"/>
        </w:rPr>
        <w:t>br</w:t>
      </w:r>
      <w:r w:rsidR="003E6422" w:rsidRPr="00191252">
        <w:rPr>
          <w:rFonts w:asciiTheme="majorHAnsi" w:hAnsiTheme="majorHAnsi"/>
          <w:sz w:val="21"/>
          <w:szCs w:val="21"/>
        </w:rPr>
        <w:t>. 08/</w:t>
      </w:r>
      <w:r w:rsidRPr="00191252">
        <w:rPr>
          <w:rFonts w:asciiTheme="majorHAnsi" w:hAnsiTheme="majorHAnsi"/>
          <w:sz w:val="21"/>
          <w:szCs w:val="21"/>
        </w:rPr>
        <w:t>l</w:t>
      </w:r>
      <w:r w:rsidR="003E6422" w:rsidRPr="00191252">
        <w:rPr>
          <w:rFonts w:asciiTheme="majorHAnsi" w:hAnsiTheme="majorHAnsi"/>
          <w:sz w:val="21"/>
          <w:szCs w:val="21"/>
        </w:rPr>
        <w:t xml:space="preserve">-103 - </w:t>
      </w:r>
      <w:r w:rsidR="00C44679" w:rsidRPr="00191252">
        <w:rPr>
          <w:rFonts w:asciiTheme="majorHAnsi" w:hAnsiTheme="majorHAnsi"/>
          <w:sz w:val="21"/>
          <w:szCs w:val="21"/>
        </w:rPr>
        <w:t>o</w:t>
      </w:r>
      <w:r w:rsidR="003E6422" w:rsidRPr="00191252">
        <w:rPr>
          <w:rFonts w:asciiTheme="majorHAnsi" w:hAnsiTheme="majorHAnsi"/>
          <w:sz w:val="21"/>
          <w:szCs w:val="21"/>
        </w:rPr>
        <w:t xml:space="preserve"> </w:t>
      </w:r>
      <w:r w:rsidRPr="00191252">
        <w:rPr>
          <w:rFonts w:asciiTheme="majorHAnsi" w:hAnsiTheme="majorHAnsi"/>
          <w:sz w:val="21"/>
          <w:szCs w:val="21"/>
        </w:rPr>
        <w:t>sistem</w:t>
      </w:r>
      <w:r w:rsidR="00C44679" w:rsidRPr="00191252">
        <w:rPr>
          <w:rFonts w:asciiTheme="majorHAnsi" w:hAnsiTheme="majorHAnsi"/>
          <w:sz w:val="21"/>
          <w:szCs w:val="21"/>
        </w:rPr>
        <w:t>u</w:t>
      </w:r>
      <w:r w:rsidR="003E6422"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003E6422" w:rsidRPr="00191252">
        <w:rPr>
          <w:rFonts w:asciiTheme="majorHAnsi" w:hAnsiTheme="majorHAnsi"/>
          <w:sz w:val="21"/>
          <w:szCs w:val="21"/>
        </w:rPr>
        <w:t xml:space="preserve"> </w:t>
      </w:r>
      <w:r w:rsidRPr="00191252">
        <w:rPr>
          <w:rFonts w:asciiTheme="majorHAnsi" w:hAnsiTheme="majorHAnsi"/>
          <w:sz w:val="21"/>
          <w:szCs w:val="21"/>
        </w:rPr>
        <w:t>učinkom</w:t>
      </w:r>
      <w:r w:rsidR="003E6422" w:rsidRPr="00191252">
        <w:rPr>
          <w:rFonts w:asciiTheme="majorHAnsi" w:hAnsiTheme="majorHAnsi"/>
          <w:sz w:val="21"/>
          <w:szCs w:val="21"/>
        </w:rPr>
        <w:t xml:space="preserve"> </w:t>
      </w:r>
      <w:r w:rsidRPr="00191252">
        <w:rPr>
          <w:rFonts w:asciiTheme="majorHAnsi" w:hAnsiTheme="majorHAnsi"/>
          <w:sz w:val="21"/>
          <w:szCs w:val="21"/>
        </w:rPr>
        <w:t>opština</w:t>
      </w:r>
      <w:r w:rsidR="003E6422" w:rsidRPr="00191252">
        <w:rPr>
          <w:rFonts w:asciiTheme="majorHAnsi" w:hAnsiTheme="majorHAnsi"/>
          <w:sz w:val="21"/>
          <w:szCs w:val="21"/>
        </w:rPr>
        <w:t xml:space="preserve"> </w:t>
      </w:r>
      <w:r w:rsidRPr="00191252">
        <w:rPr>
          <w:rFonts w:asciiTheme="majorHAnsi" w:hAnsiTheme="majorHAnsi"/>
          <w:sz w:val="21"/>
          <w:szCs w:val="21"/>
        </w:rPr>
        <w:t>i</w:t>
      </w:r>
      <w:r w:rsidR="003E6422" w:rsidRPr="00191252">
        <w:rPr>
          <w:rFonts w:asciiTheme="majorHAnsi" w:hAnsiTheme="majorHAnsi"/>
          <w:sz w:val="21"/>
          <w:szCs w:val="21"/>
        </w:rPr>
        <w:t xml:space="preserve"> </w:t>
      </w:r>
      <w:r w:rsidRPr="00191252">
        <w:rPr>
          <w:rFonts w:asciiTheme="majorHAnsi" w:hAnsiTheme="majorHAnsi"/>
          <w:sz w:val="21"/>
          <w:szCs w:val="21"/>
        </w:rPr>
        <w:t>šem</w:t>
      </w:r>
      <w:r w:rsidR="00C44679" w:rsidRPr="00191252">
        <w:rPr>
          <w:rFonts w:asciiTheme="majorHAnsi" w:hAnsiTheme="majorHAnsi"/>
          <w:sz w:val="21"/>
          <w:szCs w:val="21"/>
        </w:rPr>
        <w:t>i</w:t>
      </w:r>
      <w:r w:rsidR="003E6422" w:rsidRPr="00191252">
        <w:rPr>
          <w:rFonts w:asciiTheme="majorHAnsi" w:hAnsiTheme="majorHAnsi"/>
          <w:sz w:val="21"/>
          <w:szCs w:val="21"/>
        </w:rPr>
        <w:t xml:space="preserve"> </w:t>
      </w:r>
      <w:r w:rsidRPr="00191252">
        <w:rPr>
          <w:rFonts w:asciiTheme="majorHAnsi" w:hAnsiTheme="majorHAnsi"/>
          <w:sz w:val="21"/>
          <w:szCs w:val="21"/>
        </w:rPr>
        <w:t>grantova</w:t>
      </w:r>
      <w:r w:rsidR="003E6422" w:rsidRPr="00191252">
        <w:rPr>
          <w:rFonts w:asciiTheme="majorHAnsi" w:hAnsiTheme="majorHAnsi"/>
          <w:sz w:val="21"/>
          <w:szCs w:val="21"/>
        </w:rPr>
        <w:t xml:space="preserve"> </w:t>
      </w:r>
      <w:r w:rsidR="00C44679" w:rsidRPr="00191252">
        <w:rPr>
          <w:rFonts w:asciiTheme="majorHAnsi" w:hAnsiTheme="majorHAnsi"/>
          <w:sz w:val="21"/>
          <w:szCs w:val="21"/>
        </w:rPr>
        <w:t>zasnovanoj na</w:t>
      </w:r>
      <w:r w:rsidR="003E6422" w:rsidRPr="00191252">
        <w:rPr>
          <w:rFonts w:asciiTheme="majorHAnsi" w:hAnsiTheme="majorHAnsi"/>
          <w:sz w:val="21"/>
          <w:szCs w:val="21"/>
        </w:rPr>
        <w:t xml:space="preserve"> </w:t>
      </w:r>
      <w:r w:rsidRPr="00191252">
        <w:rPr>
          <w:rFonts w:asciiTheme="majorHAnsi" w:hAnsiTheme="majorHAnsi"/>
          <w:sz w:val="21"/>
          <w:szCs w:val="21"/>
        </w:rPr>
        <w:t>učink</w:t>
      </w:r>
      <w:r w:rsidR="00C44679" w:rsidRPr="00191252">
        <w:rPr>
          <w:rFonts w:asciiTheme="majorHAnsi" w:hAnsiTheme="majorHAnsi"/>
          <w:sz w:val="21"/>
          <w:szCs w:val="21"/>
        </w:rPr>
        <w:t>u</w:t>
      </w:r>
      <w:r w:rsidR="003E6422" w:rsidRPr="00191252">
        <w:rPr>
          <w:rFonts w:asciiTheme="majorHAnsi" w:hAnsiTheme="majorHAnsi"/>
          <w:sz w:val="21"/>
          <w:szCs w:val="21"/>
        </w:rPr>
        <w:t xml:space="preserve"> </w:t>
      </w:r>
      <w:r w:rsidRPr="00191252">
        <w:rPr>
          <w:rFonts w:asciiTheme="majorHAnsi" w:hAnsiTheme="majorHAnsi"/>
          <w:sz w:val="21"/>
          <w:szCs w:val="21"/>
        </w:rPr>
        <w:t>i</w:t>
      </w:r>
      <w:r w:rsidR="003E6422" w:rsidRPr="00191252">
        <w:rPr>
          <w:rFonts w:asciiTheme="majorHAnsi" w:hAnsiTheme="majorHAnsi"/>
          <w:sz w:val="21"/>
          <w:szCs w:val="21"/>
        </w:rPr>
        <w:t xml:space="preserve"> </w:t>
      </w:r>
      <w:r w:rsidRPr="00191252">
        <w:rPr>
          <w:rFonts w:asciiTheme="majorHAnsi" w:hAnsiTheme="majorHAnsi"/>
          <w:sz w:val="21"/>
          <w:szCs w:val="21"/>
        </w:rPr>
        <w:t>Administrativn</w:t>
      </w:r>
      <w:r w:rsidR="00C44679" w:rsidRPr="00191252">
        <w:rPr>
          <w:rFonts w:asciiTheme="majorHAnsi" w:hAnsiTheme="majorHAnsi"/>
          <w:sz w:val="21"/>
          <w:szCs w:val="21"/>
        </w:rPr>
        <w:t>im</w:t>
      </w:r>
      <w:r w:rsidR="003E6422" w:rsidRPr="00191252">
        <w:rPr>
          <w:rFonts w:asciiTheme="majorHAnsi" w:hAnsiTheme="majorHAnsi"/>
          <w:sz w:val="21"/>
          <w:szCs w:val="21"/>
        </w:rPr>
        <w:t xml:space="preserve"> </w:t>
      </w:r>
      <w:r w:rsidRPr="00191252">
        <w:rPr>
          <w:rFonts w:asciiTheme="majorHAnsi" w:hAnsiTheme="majorHAnsi"/>
          <w:sz w:val="21"/>
          <w:szCs w:val="21"/>
        </w:rPr>
        <w:t>uputstvo</w:t>
      </w:r>
      <w:r w:rsidR="00C44679" w:rsidRPr="00191252">
        <w:rPr>
          <w:rFonts w:asciiTheme="majorHAnsi" w:hAnsiTheme="majorHAnsi"/>
          <w:sz w:val="21"/>
          <w:szCs w:val="21"/>
        </w:rPr>
        <w:t>m</w:t>
      </w:r>
      <w:r w:rsidR="003E6422" w:rsidRPr="00191252">
        <w:rPr>
          <w:rFonts w:asciiTheme="majorHAnsi" w:hAnsiTheme="majorHAnsi"/>
          <w:sz w:val="21"/>
          <w:szCs w:val="21"/>
        </w:rPr>
        <w:t xml:space="preserve"> </w:t>
      </w:r>
      <w:r w:rsidRPr="00191252">
        <w:rPr>
          <w:rFonts w:asciiTheme="majorHAnsi" w:hAnsiTheme="majorHAnsi"/>
          <w:sz w:val="21"/>
          <w:szCs w:val="21"/>
        </w:rPr>
        <w:t>br</w:t>
      </w:r>
      <w:r w:rsidR="003E6422" w:rsidRPr="00191252">
        <w:rPr>
          <w:rFonts w:asciiTheme="majorHAnsi" w:hAnsiTheme="majorHAnsi"/>
          <w:sz w:val="21"/>
          <w:szCs w:val="21"/>
        </w:rPr>
        <w:t xml:space="preserve">. 01/2023 </w:t>
      </w:r>
      <w:r w:rsidRPr="00191252">
        <w:rPr>
          <w:rFonts w:asciiTheme="majorHAnsi" w:hAnsiTheme="majorHAnsi"/>
          <w:sz w:val="21"/>
          <w:szCs w:val="21"/>
        </w:rPr>
        <w:t>za</w:t>
      </w:r>
      <w:r w:rsidR="003E6422"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w:t>
      </w:r>
      <w:r w:rsidR="003E6422" w:rsidRPr="00191252">
        <w:rPr>
          <w:rFonts w:asciiTheme="majorHAnsi" w:hAnsiTheme="majorHAnsi"/>
          <w:sz w:val="21"/>
          <w:szCs w:val="21"/>
        </w:rPr>
        <w:t xml:space="preserve"> </w:t>
      </w:r>
      <w:r w:rsidRPr="00191252">
        <w:rPr>
          <w:rFonts w:asciiTheme="majorHAnsi" w:hAnsiTheme="majorHAnsi"/>
          <w:sz w:val="21"/>
          <w:szCs w:val="21"/>
        </w:rPr>
        <w:t>opštinskim</w:t>
      </w:r>
      <w:r w:rsidR="003E6422" w:rsidRPr="00191252">
        <w:rPr>
          <w:rFonts w:asciiTheme="majorHAnsi" w:hAnsiTheme="majorHAnsi"/>
          <w:sz w:val="21"/>
          <w:szCs w:val="21"/>
        </w:rPr>
        <w:t xml:space="preserve"> </w:t>
      </w:r>
      <w:r w:rsidRPr="00191252">
        <w:rPr>
          <w:rFonts w:asciiTheme="majorHAnsi" w:hAnsiTheme="majorHAnsi"/>
          <w:sz w:val="21"/>
          <w:szCs w:val="21"/>
        </w:rPr>
        <w:t>učinkom</w:t>
      </w:r>
      <w:r w:rsidR="002B61D4" w:rsidRPr="00191252">
        <w:rPr>
          <w:rFonts w:asciiTheme="majorHAnsi" w:hAnsiTheme="majorHAnsi"/>
          <w:sz w:val="21"/>
          <w:szCs w:val="21"/>
        </w:rPr>
        <w:t xml:space="preserve"> </w:t>
      </w:r>
      <w:r w:rsidRPr="00191252">
        <w:rPr>
          <w:rFonts w:asciiTheme="majorHAnsi" w:hAnsiTheme="majorHAnsi"/>
          <w:sz w:val="21"/>
          <w:szCs w:val="21"/>
        </w:rPr>
        <w:t>i</w:t>
      </w:r>
      <w:r w:rsidR="002B61D4" w:rsidRPr="00191252">
        <w:rPr>
          <w:rFonts w:asciiTheme="majorHAnsi" w:hAnsiTheme="majorHAnsi"/>
          <w:sz w:val="21"/>
          <w:szCs w:val="21"/>
        </w:rPr>
        <w:t xml:space="preserve"> </w:t>
      </w:r>
      <w:r w:rsidRPr="00191252">
        <w:rPr>
          <w:rFonts w:asciiTheme="majorHAnsi" w:hAnsiTheme="majorHAnsi"/>
          <w:sz w:val="21"/>
          <w:szCs w:val="21"/>
        </w:rPr>
        <w:t>šem</w:t>
      </w:r>
      <w:r w:rsidR="00C44679" w:rsidRPr="00191252">
        <w:rPr>
          <w:rFonts w:asciiTheme="majorHAnsi" w:hAnsiTheme="majorHAnsi"/>
          <w:sz w:val="21"/>
          <w:szCs w:val="21"/>
        </w:rPr>
        <w:t>om</w:t>
      </w:r>
      <w:r w:rsidR="002B61D4" w:rsidRPr="00191252">
        <w:rPr>
          <w:rFonts w:asciiTheme="majorHAnsi" w:hAnsiTheme="majorHAnsi"/>
          <w:sz w:val="21"/>
          <w:szCs w:val="21"/>
        </w:rPr>
        <w:t xml:space="preserve"> </w:t>
      </w:r>
      <w:r w:rsidRPr="00191252">
        <w:rPr>
          <w:rFonts w:asciiTheme="majorHAnsi" w:hAnsiTheme="majorHAnsi"/>
          <w:sz w:val="21"/>
          <w:szCs w:val="21"/>
        </w:rPr>
        <w:t>grantova</w:t>
      </w:r>
      <w:r w:rsidR="002B61D4" w:rsidRPr="00191252">
        <w:rPr>
          <w:rFonts w:asciiTheme="majorHAnsi" w:hAnsiTheme="majorHAnsi"/>
          <w:sz w:val="21"/>
          <w:szCs w:val="21"/>
        </w:rPr>
        <w:t xml:space="preserve"> </w:t>
      </w:r>
      <w:r w:rsidRPr="00191252">
        <w:rPr>
          <w:rFonts w:asciiTheme="majorHAnsi" w:hAnsiTheme="majorHAnsi"/>
          <w:sz w:val="21"/>
          <w:szCs w:val="21"/>
        </w:rPr>
        <w:t>za</w:t>
      </w:r>
      <w:r w:rsidR="002B61D4" w:rsidRPr="00191252">
        <w:rPr>
          <w:rFonts w:asciiTheme="majorHAnsi" w:hAnsiTheme="majorHAnsi"/>
          <w:sz w:val="21"/>
          <w:szCs w:val="21"/>
        </w:rPr>
        <w:t xml:space="preserve"> </w:t>
      </w:r>
      <w:r w:rsidRPr="00191252">
        <w:rPr>
          <w:rFonts w:asciiTheme="majorHAnsi" w:hAnsiTheme="majorHAnsi"/>
          <w:sz w:val="21"/>
          <w:szCs w:val="21"/>
        </w:rPr>
        <w:t>opštinski</w:t>
      </w:r>
      <w:r w:rsidR="002B61D4" w:rsidRPr="00191252">
        <w:rPr>
          <w:rFonts w:asciiTheme="majorHAnsi" w:hAnsiTheme="majorHAnsi"/>
          <w:sz w:val="21"/>
          <w:szCs w:val="21"/>
        </w:rPr>
        <w:t xml:space="preserve"> </w:t>
      </w:r>
      <w:r w:rsidRPr="00191252">
        <w:rPr>
          <w:rFonts w:asciiTheme="majorHAnsi" w:hAnsiTheme="majorHAnsi"/>
          <w:sz w:val="21"/>
          <w:szCs w:val="21"/>
        </w:rPr>
        <w:t>učinak</w:t>
      </w:r>
      <w:r w:rsidR="002B61D4" w:rsidRPr="00191252">
        <w:rPr>
          <w:rFonts w:asciiTheme="majorHAnsi" w:hAnsiTheme="majorHAnsi"/>
          <w:sz w:val="21"/>
          <w:szCs w:val="21"/>
        </w:rPr>
        <w:t>.</w:t>
      </w:r>
    </w:p>
    <w:p w:rsidR="005A0B99" w:rsidRPr="00191252" w:rsidRDefault="005A0B99" w:rsidP="0089660C">
      <w:pPr>
        <w:spacing w:line="240" w:lineRule="atLeast"/>
        <w:rPr>
          <w:rFonts w:asciiTheme="majorHAnsi" w:hAnsiTheme="majorHAnsi"/>
          <w:sz w:val="21"/>
          <w:szCs w:val="21"/>
        </w:rPr>
      </w:pPr>
    </w:p>
    <w:p w:rsidR="005A0B99" w:rsidRPr="00191252" w:rsidRDefault="0068297E" w:rsidP="0089660C">
      <w:pPr>
        <w:spacing w:line="240" w:lineRule="atLeast"/>
        <w:rPr>
          <w:rFonts w:asciiTheme="majorHAnsi" w:hAnsiTheme="majorHAnsi"/>
          <w:b/>
          <w:sz w:val="21"/>
          <w:szCs w:val="21"/>
        </w:rPr>
      </w:pPr>
      <w:r w:rsidRPr="00191252">
        <w:rPr>
          <w:rFonts w:asciiTheme="majorHAnsi" w:hAnsiTheme="majorHAnsi"/>
          <w:sz w:val="21"/>
          <w:szCs w:val="21"/>
        </w:rPr>
        <w:t>Ostali</w:t>
      </w:r>
      <w:r w:rsidR="00EB7567" w:rsidRPr="00191252">
        <w:rPr>
          <w:rFonts w:asciiTheme="majorHAnsi" w:hAnsiTheme="majorHAnsi"/>
          <w:sz w:val="21"/>
          <w:szCs w:val="21"/>
        </w:rPr>
        <w:t xml:space="preserve"> </w:t>
      </w:r>
      <w:r w:rsidRPr="00191252">
        <w:rPr>
          <w:rFonts w:asciiTheme="majorHAnsi" w:hAnsiTheme="majorHAnsi"/>
          <w:sz w:val="21"/>
          <w:szCs w:val="21"/>
        </w:rPr>
        <w:t>materijalni</w:t>
      </w:r>
      <w:r w:rsidR="00EB7567" w:rsidRPr="00191252">
        <w:rPr>
          <w:rFonts w:asciiTheme="majorHAnsi" w:hAnsiTheme="majorHAnsi"/>
          <w:sz w:val="21"/>
          <w:szCs w:val="21"/>
        </w:rPr>
        <w:t xml:space="preserve"> </w:t>
      </w:r>
      <w:r w:rsidRPr="00191252">
        <w:rPr>
          <w:rFonts w:asciiTheme="majorHAnsi" w:hAnsiTheme="majorHAnsi"/>
          <w:sz w:val="21"/>
          <w:szCs w:val="21"/>
        </w:rPr>
        <w:t>i</w:t>
      </w:r>
      <w:r w:rsidR="00EB7567" w:rsidRPr="00191252">
        <w:rPr>
          <w:rFonts w:asciiTheme="majorHAnsi" w:hAnsiTheme="majorHAnsi"/>
          <w:sz w:val="21"/>
          <w:szCs w:val="21"/>
        </w:rPr>
        <w:t xml:space="preserve"> </w:t>
      </w:r>
      <w:r w:rsidRPr="00191252">
        <w:rPr>
          <w:rFonts w:asciiTheme="majorHAnsi" w:hAnsiTheme="majorHAnsi"/>
          <w:sz w:val="21"/>
          <w:szCs w:val="21"/>
        </w:rPr>
        <w:t>proceduralni</w:t>
      </w:r>
      <w:r w:rsidR="00EB7567" w:rsidRPr="00191252">
        <w:rPr>
          <w:rFonts w:asciiTheme="majorHAnsi" w:hAnsiTheme="majorHAnsi"/>
          <w:sz w:val="21"/>
          <w:szCs w:val="21"/>
        </w:rPr>
        <w:t xml:space="preserve"> </w:t>
      </w:r>
      <w:r w:rsidRPr="00191252">
        <w:rPr>
          <w:rFonts w:asciiTheme="majorHAnsi" w:hAnsiTheme="majorHAnsi"/>
          <w:sz w:val="21"/>
          <w:szCs w:val="21"/>
        </w:rPr>
        <w:t>aspekti</w:t>
      </w:r>
      <w:r w:rsidR="00EB7567" w:rsidRPr="00191252">
        <w:rPr>
          <w:rFonts w:asciiTheme="majorHAnsi" w:hAnsiTheme="majorHAnsi"/>
          <w:sz w:val="21"/>
          <w:szCs w:val="21"/>
        </w:rPr>
        <w:t xml:space="preserve"> </w:t>
      </w:r>
      <w:r w:rsidRPr="00191252">
        <w:rPr>
          <w:rFonts w:asciiTheme="majorHAnsi" w:hAnsiTheme="majorHAnsi"/>
          <w:sz w:val="21"/>
          <w:szCs w:val="21"/>
        </w:rPr>
        <w:t>su</w:t>
      </w:r>
      <w:r w:rsidR="00EB7567" w:rsidRPr="00191252">
        <w:rPr>
          <w:rFonts w:asciiTheme="majorHAnsi" w:hAnsiTheme="majorHAnsi"/>
          <w:sz w:val="21"/>
          <w:szCs w:val="21"/>
        </w:rPr>
        <w:t xml:space="preserve"> </w:t>
      </w:r>
      <w:r w:rsidRPr="00191252">
        <w:rPr>
          <w:rFonts w:asciiTheme="majorHAnsi" w:hAnsiTheme="majorHAnsi"/>
          <w:sz w:val="21"/>
          <w:szCs w:val="21"/>
        </w:rPr>
        <w:t>predmet</w:t>
      </w:r>
      <w:r w:rsidR="00EB7567" w:rsidRPr="00191252">
        <w:rPr>
          <w:rFonts w:asciiTheme="majorHAnsi" w:hAnsiTheme="majorHAnsi"/>
          <w:sz w:val="21"/>
          <w:szCs w:val="21"/>
        </w:rPr>
        <w:t xml:space="preserve"> </w:t>
      </w:r>
      <w:r w:rsidRPr="00191252">
        <w:rPr>
          <w:rFonts w:asciiTheme="majorHAnsi" w:hAnsiTheme="majorHAnsi"/>
          <w:sz w:val="21"/>
          <w:szCs w:val="21"/>
        </w:rPr>
        <w:t>obrade</w:t>
      </w:r>
      <w:r w:rsidR="00EB7567" w:rsidRPr="00191252">
        <w:rPr>
          <w:rFonts w:asciiTheme="majorHAnsi" w:hAnsiTheme="majorHAnsi"/>
          <w:sz w:val="21"/>
          <w:szCs w:val="21"/>
        </w:rPr>
        <w:t xml:space="preserve"> </w:t>
      </w:r>
      <w:r w:rsidRPr="00191252">
        <w:rPr>
          <w:rFonts w:asciiTheme="majorHAnsi" w:hAnsiTheme="majorHAnsi"/>
          <w:sz w:val="21"/>
          <w:szCs w:val="21"/>
        </w:rPr>
        <w:t>u</w:t>
      </w:r>
      <w:r w:rsidR="00EB7567" w:rsidRPr="00191252">
        <w:rPr>
          <w:rFonts w:asciiTheme="majorHAnsi" w:hAnsiTheme="majorHAnsi"/>
          <w:sz w:val="21"/>
          <w:szCs w:val="21"/>
        </w:rPr>
        <w:t xml:space="preserve"> </w:t>
      </w:r>
      <w:r w:rsidRPr="00191252">
        <w:rPr>
          <w:rFonts w:asciiTheme="majorHAnsi" w:hAnsiTheme="majorHAnsi"/>
          <w:sz w:val="21"/>
          <w:szCs w:val="21"/>
        </w:rPr>
        <w:t>Pravilima</w:t>
      </w:r>
      <w:r w:rsidR="00EB7567" w:rsidRPr="00191252">
        <w:rPr>
          <w:rFonts w:asciiTheme="majorHAnsi" w:hAnsiTheme="majorHAnsi"/>
          <w:sz w:val="21"/>
          <w:szCs w:val="21"/>
        </w:rPr>
        <w:t xml:space="preserve"> </w:t>
      </w:r>
      <w:r w:rsidR="00C44679" w:rsidRPr="00191252">
        <w:rPr>
          <w:rFonts w:asciiTheme="majorHAnsi" w:hAnsiTheme="majorHAnsi"/>
          <w:sz w:val="21"/>
          <w:szCs w:val="21"/>
        </w:rPr>
        <w:t>GOU-a</w:t>
      </w:r>
      <w:r w:rsidR="00EB7567" w:rsidRPr="00191252">
        <w:rPr>
          <w:rFonts w:asciiTheme="majorHAnsi" w:hAnsiTheme="majorHAnsi"/>
          <w:sz w:val="21"/>
          <w:szCs w:val="21"/>
        </w:rPr>
        <w:t xml:space="preserve"> </w:t>
      </w:r>
      <w:r w:rsidRPr="00191252">
        <w:rPr>
          <w:rFonts w:asciiTheme="majorHAnsi" w:hAnsiTheme="majorHAnsi"/>
          <w:sz w:val="21"/>
          <w:szCs w:val="21"/>
        </w:rPr>
        <w:t>definisanim</w:t>
      </w:r>
      <w:r w:rsidR="00EB7567" w:rsidRPr="00191252">
        <w:rPr>
          <w:rFonts w:asciiTheme="majorHAnsi" w:hAnsiTheme="majorHAnsi"/>
          <w:sz w:val="21"/>
          <w:szCs w:val="21"/>
        </w:rPr>
        <w:t xml:space="preserve"> </w:t>
      </w:r>
      <w:r w:rsidRPr="00191252">
        <w:rPr>
          <w:rFonts w:asciiTheme="majorHAnsi" w:hAnsiTheme="majorHAnsi"/>
          <w:sz w:val="21"/>
          <w:szCs w:val="21"/>
        </w:rPr>
        <w:t>u</w:t>
      </w:r>
      <w:r w:rsidR="00EB7567" w:rsidRPr="00191252">
        <w:rPr>
          <w:rFonts w:asciiTheme="majorHAnsi" w:hAnsiTheme="majorHAnsi"/>
          <w:sz w:val="21"/>
          <w:szCs w:val="21"/>
        </w:rPr>
        <w:t xml:space="preserve"> </w:t>
      </w:r>
      <w:r w:rsidRPr="00191252">
        <w:rPr>
          <w:rFonts w:asciiTheme="majorHAnsi" w:hAnsiTheme="majorHAnsi"/>
          <w:sz w:val="21"/>
          <w:szCs w:val="21"/>
        </w:rPr>
        <w:t>ovom</w:t>
      </w:r>
      <w:r w:rsidR="00EB7567" w:rsidRPr="00191252">
        <w:rPr>
          <w:rFonts w:asciiTheme="majorHAnsi" w:hAnsiTheme="majorHAnsi"/>
          <w:sz w:val="21"/>
          <w:szCs w:val="21"/>
        </w:rPr>
        <w:t xml:space="preserve"> </w:t>
      </w:r>
      <w:r w:rsidRPr="00191252">
        <w:rPr>
          <w:rFonts w:asciiTheme="majorHAnsi" w:hAnsiTheme="majorHAnsi"/>
          <w:sz w:val="21"/>
          <w:szCs w:val="21"/>
        </w:rPr>
        <w:t>dokumentu</w:t>
      </w:r>
      <w:r w:rsidR="00EB7567" w:rsidRPr="00191252">
        <w:rPr>
          <w:rFonts w:asciiTheme="majorHAnsi" w:hAnsiTheme="majorHAnsi"/>
          <w:sz w:val="21"/>
          <w:szCs w:val="21"/>
        </w:rPr>
        <w:t>.</w:t>
      </w:r>
    </w:p>
    <w:p w:rsidR="00B37625" w:rsidRPr="00191252" w:rsidRDefault="00B37625" w:rsidP="0052538C"/>
    <w:p w:rsidR="00984F62" w:rsidRPr="00191252" w:rsidRDefault="00984F62" w:rsidP="0052538C"/>
    <w:p w:rsidR="00984F62" w:rsidRPr="00191252" w:rsidRDefault="00984F62" w:rsidP="0052538C"/>
    <w:p w:rsidR="00984F62" w:rsidRPr="00191252" w:rsidRDefault="00984F62" w:rsidP="0052538C"/>
    <w:p w:rsidR="00984F62" w:rsidRPr="00191252" w:rsidRDefault="00984F62" w:rsidP="0052538C"/>
    <w:p w:rsidR="00796EC8" w:rsidRPr="00191252" w:rsidRDefault="00796EC8" w:rsidP="0052538C"/>
    <w:p w:rsidR="000D6CE5" w:rsidRPr="00191252" w:rsidRDefault="0068297E" w:rsidP="000D6CE5">
      <w:pPr>
        <w:pStyle w:val="Heading1"/>
        <w:numPr>
          <w:ilvl w:val="1"/>
          <w:numId w:val="3"/>
        </w:numPr>
        <w:tabs>
          <w:tab w:val="left" w:pos="540"/>
        </w:tabs>
        <w:ind w:left="1134" w:hanging="1134"/>
        <w:rPr>
          <w:rFonts w:asciiTheme="majorHAnsi" w:hAnsiTheme="majorHAnsi"/>
          <w:color w:val="C0504D" w:themeColor="accent2"/>
          <w:szCs w:val="28"/>
        </w:rPr>
      </w:pPr>
      <w:bookmarkStart w:id="18" w:name="_Toc214609161"/>
      <w:r w:rsidRPr="00191252">
        <w:rPr>
          <w:rFonts w:asciiTheme="majorHAnsi" w:hAnsiTheme="majorHAnsi"/>
          <w:color w:val="C0504D" w:themeColor="accent2"/>
          <w:szCs w:val="28"/>
        </w:rPr>
        <w:lastRenderedPageBreak/>
        <w:t>Svrha</w:t>
      </w:r>
      <w:bookmarkEnd w:id="18"/>
    </w:p>
    <w:p w:rsidR="000D6CE5" w:rsidRPr="00191252" w:rsidRDefault="00C44679"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r w:rsidRPr="00191252">
        <w:rPr>
          <w:rFonts w:asciiTheme="majorHAnsi" w:hAnsiTheme="majorHAnsi"/>
          <w:sz w:val="21"/>
          <w:szCs w:val="21"/>
        </w:rPr>
        <w:t>GOU</w:t>
      </w:r>
      <w:r w:rsidR="002C175E" w:rsidRPr="00191252">
        <w:rPr>
          <w:rFonts w:asciiTheme="majorHAnsi" w:hAnsiTheme="majorHAnsi"/>
          <w:sz w:val="21"/>
          <w:szCs w:val="21"/>
        </w:rPr>
        <w:t xml:space="preserve"> </w:t>
      </w:r>
      <w:r w:rsidR="0068297E" w:rsidRPr="00191252">
        <w:rPr>
          <w:rFonts w:asciiTheme="majorHAnsi" w:hAnsiTheme="majorHAnsi"/>
          <w:sz w:val="21"/>
          <w:szCs w:val="21"/>
        </w:rPr>
        <w:t>se</w:t>
      </w:r>
      <w:r w:rsidR="002C175E" w:rsidRPr="00191252">
        <w:rPr>
          <w:rFonts w:asciiTheme="majorHAnsi" w:hAnsiTheme="majorHAnsi"/>
          <w:sz w:val="21"/>
          <w:szCs w:val="21"/>
        </w:rPr>
        <w:t xml:space="preserve"> </w:t>
      </w:r>
      <w:r w:rsidR="0068297E" w:rsidRPr="00191252">
        <w:rPr>
          <w:rFonts w:asciiTheme="majorHAnsi" w:hAnsiTheme="majorHAnsi"/>
          <w:sz w:val="21"/>
          <w:szCs w:val="21"/>
        </w:rPr>
        <w:t>nudi</w:t>
      </w:r>
      <w:r w:rsidR="002C175E" w:rsidRPr="00191252">
        <w:rPr>
          <w:rFonts w:asciiTheme="majorHAnsi" w:hAnsiTheme="majorHAnsi"/>
          <w:sz w:val="21"/>
          <w:szCs w:val="21"/>
        </w:rPr>
        <w:t xml:space="preserve"> </w:t>
      </w:r>
      <w:r w:rsidR="0068297E" w:rsidRPr="00191252">
        <w:rPr>
          <w:rFonts w:asciiTheme="majorHAnsi" w:hAnsiTheme="majorHAnsi"/>
          <w:sz w:val="21"/>
          <w:szCs w:val="21"/>
        </w:rPr>
        <w:t>u</w:t>
      </w:r>
      <w:r w:rsidR="002C175E" w:rsidRPr="00191252">
        <w:rPr>
          <w:rFonts w:asciiTheme="majorHAnsi" w:hAnsiTheme="majorHAnsi"/>
          <w:sz w:val="21"/>
          <w:szCs w:val="21"/>
        </w:rPr>
        <w:t xml:space="preserve"> </w:t>
      </w:r>
      <w:r w:rsidR="0068297E" w:rsidRPr="00191252">
        <w:rPr>
          <w:rFonts w:asciiTheme="majorHAnsi" w:hAnsiTheme="majorHAnsi"/>
          <w:sz w:val="21"/>
          <w:szCs w:val="21"/>
        </w:rPr>
        <w:t>vidu</w:t>
      </w:r>
      <w:r w:rsidR="002C175E" w:rsidRPr="00191252">
        <w:rPr>
          <w:rFonts w:asciiTheme="majorHAnsi" w:hAnsiTheme="majorHAnsi"/>
          <w:sz w:val="21"/>
          <w:szCs w:val="21"/>
        </w:rPr>
        <w:t xml:space="preserve"> </w:t>
      </w:r>
      <w:r w:rsidR="0068297E" w:rsidRPr="00191252">
        <w:rPr>
          <w:rFonts w:asciiTheme="majorHAnsi" w:hAnsiTheme="majorHAnsi"/>
          <w:sz w:val="21"/>
          <w:szCs w:val="21"/>
        </w:rPr>
        <w:t>finansijske</w:t>
      </w:r>
      <w:r w:rsidR="002C175E" w:rsidRPr="00191252">
        <w:rPr>
          <w:rFonts w:asciiTheme="majorHAnsi" w:hAnsiTheme="majorHAnsi"/>
          <w:sz w:val="21"/>
          <w:szCs w:val="21"/>
        </w:rPr>
        <w:t xml:space="preserve"> </w:t>
      </w:r>
      <w:r w:rsidR="0068297E" w:rsidRPr="00191252">
        <w:rPr>
          <w:rFonts w:asciiTheme="majorHAnsi" w:hAnsiTheme="majorHAnsi"/>
          <w:sz w:val="21"/>
          <w:szCs w:val="21"/>
        </w:rPr>
        <w:t>podrške</w:t>
      </w:r>
      <w:r w:rsidR="002C175E" w:rsidRPr="00191252">
        <w:rPr>
          <w:rFonts w:asciiTheme="majorHAnsi" w:hAnsiTheme="majorHAnsi"/>
          <w:sz w:val="21"/>
          <w:szCs w:val="21"/>
        </w:rPr>
        <w:t xml:space="preserve"> </w:t>
      </w:r>
      <w:r w:rsidR="0068297E" w:rsidRPr="00191252">
        <w:rPr>
          <w:rFonts w:asciiTheme="majorHAnsi" w:hAnsiTheme="majorHAnsi"/>
          <w:sz w:val="21"/>
          <w:szCs w:val="21"/>
        </w:rPr>
        <w:t>opštinama</w:t>
      </w:r>
      <w:r w:rsidR="002C175E" w:rsidRPr="00191252">
        <w:rPr>
          <w:rFonts w:asciiTheme="majorHAnsi" w:hAnsiTheme="majorHAnsi"/>
          <w:sz w:val="21"/>
          <w:szCs w:val="21"/>
        </w:rPr>
        <w:t xml:space="preserve"> </w:t>
      </w:r>
      <w:r w:rsidR="0068297E" w:rsidRPr="00191252">
        <w:rPr>
          <w:rFonts w:asciiTheme="majorHAnsi" w:hAnsiTheme="majorHAnsi"/>
          <w:sz w:val="21"/>
          <w:szCs w:val="21"/>
        </w:rPr>
        <w:t>i</w:t>
      </w:r>
      <w:r w:rsidR="002C175E" w:rsidRPr="00191252">
        <w:rPr>
          <w:rFonts w:asciiTheme="majorHAnsi" w:hAnsiTheme="majorHAnsi"/>
          <w:sz w:val="21"/>
          <w:szCs w:val="21"/>
        </w:rPr>
        <w:t xml:space="preserve"> </w:t>
      </w:r>
      <w:r w:rsidR="0068297E" w:rsidRPr="00191252">
        <w:rPr>
          <w:rFonts w:asciiTheme="majorHAnsi" w:hAnsiTheme="majorHAnsi"/>
          <w:sz w:val="21"/>
          <w:szCs w:val="21"/>
        </w:rPr>
        <w:t>ima</w:t>
      </w:r>
      <w:r w:rsidR="002C175E" w:rsidRPr="00191252">
        <w:rPr>
          <w:rFonts w:asciiTheme="majorHAnsi" w:hAnsiTheme="majorHAnsi"/>
          <w:sz w:val="21"/>
          <w:szCs w:val="21"/>
        </w:rPr>
        <w:t xml:space="preserve"> </w:t>
      </w:r>
      <w:r w:rsidR="0068297E" w:rsidRPr="00191252">
        <w:rPr>
          <w:rFonts w:asciiTheme="majorHAnsi" w:hAnsiTheme="majorHAnsi"/>
          <w:sz w:val="21"/>
          <w:szCs w:val="21"/>
        </w:rPr>
        <w:t>za</w:t>
      </w:r>
      <w:r w:rsidR="002C175E" w:rsidRPr="00191252">
        <w:rPr>
          <w:rFonts w:asciiTheme="majorHAnsi" w:hAnsiTheme="majorHAnsi"/>
          <w:sz w:val="21"/>
          <w:szCs w:val="21"/>
        </w:rPr>
        <w:t xml:space="preserve"> </w:t>
      </w:r>
      <w:r w:rsidR="0068297E" w:rsidRPr="00191252">
        <w:rPr>
          <w:rFonts w:asciiTheme="majorHAnsi" w:hAnsiTheme="majorHAnsi"/>
          <w:sz w:val="21"/>
          <w:szCs w:val="21"/>
        </w:rPr>
        <w:t>ci</w:t>
      </w:r>
      <w:r w:rsidR="00191252">
        <w:rPr>
          <w:rFonts w:asciiTheme="majorHAnsi" w:hAnsiTheme="majorHAnsi"/>
          <w:sz w:val="21"/>
          <w:szCs w:val="21"/>
        </w:rPr>
        <w:t>lj</w:t>
      </w:r>
      <w:r w:rsidR="002C175E" w:rsidRPr="00191252">
        <w:rPr>
          <w:rFonts w:asciiTheme="majorHAnsi" w:hAnsiTheme="majorHAnsi"/>
          <w:sz w:val="21"/>
          <w:szCs w:val="21"/>
        </w:rPr>
        <w:t xml:space="preserve"> </w:t>
      </w:r>
      <w:r w:rsidR="0068297E" w:rsidRPr="00191252">
        <w:rPr>
          <w:rFonts w:asciiTheme="majorHAnsi" w:hAnsiTheme="majorHAnsi"/>
          <w:sz w:val="21"/>
          <w:szCs w:val="21"/>
        </w:rPr>
        <w:t>da</w:t>
      </w:r>
      <w:r w:rsidR="002C175E" w:rsidRPr="00191252">
        <w:rPr>
          <w:rFonts w:asciiTheme="majorHAnsi" w:hAnsiTheme="majorHAnsi"/>
          <w:sz w:val="21"/>
          <w:szCs w:val="21"/>
        </w:rPr>
        <w:t xml:space="preserve"> </w:t>
      </w:r>
      <w:r w:rsidR="0068297E" w:rsidRPr="00191252">
        <w:rPr>
          <w:rFonts w:asciiTheme="majorHAnsi" w:hAnsiTheme="majorHAnsi"/>
          <w:sz w:val="21"/>
          <w:szCs w:val="21"/>
        </w:rPr>
        <w:t>ih</w:t>
      </w:r>
      <w:r w:rsidR="002C175E" w:rsidRPr="00191252">
        <w:rPr>
          <w:rFonts w:asciiTheme="majorHAnsi" w:hAnsiTheme="majorHAnsi"/>
          <w:sz w:val="21"/>
          <w:szCs w:val="21"/>
        </w:rPr>
        <w:t xml:space="preserve"> </w:t>
      </w:r>
      <w:r w:rsidR="0068297E" w:rsidRPr="00191252">
        <w:rPr>
          <w:rFonts w:asciiTheme="majorHAnsi" w:hAnsiTheme="majorHAnsi"/>
          <w:sz w:val="21"/>
          <w:szCs w:val="21"/>
        </w:rPr>
        <w:t>stimuliše</w:t>
      </w:r>
      <w:r w:rsidR="002C175E" w:rsidRPr="00191252">
        <w:rPr>
          <w:rFonts w:asciiTheme="majorHAnsi" w:hAnsiTheme="majorHAnsi"/>
          <w:sz w:val="21"/>
          <w:szCs w:val="21"/>
        </w:rPr>
        <w:t xml:space="preserve"> </w:t>
      </w:r>
      <w:r w:rsidR="0068297E" w:rsidRPr="00191252">
        <w:rPr>
          <w:rFonts w:asciiTheme="majorHAnsi" w:hAnsiTheme="majorHAnsi"/>
          <w:sz w:val="21"/>
          <w:szCs w:val="21"/>
        </w:rPr>
        <w:t>da</w:t>
      </w:r>
      <w:r w:rsidR="002C175E" w:rsidRPr="00191252">
        <w:rPr>
          <w:rFonts w:asciiTheme="majorHAnsi" w:hAnsiTheme="majorHAnsi"/>
          <w:sz w:val="21"/>
          <w:szCs w:val="21"/>
        </w:rPr>
        <w:t xml:space="preserve"> </w:t>
      </w:r>
      <w:r w:rsidR="0068297E" w:rsidRPr="00191252">
        <w:rPr>
          <w:rFonts w:asciiTheme="majorHAnsi" w:hAnsiTheme="majorHAnsi"/>
          <w:sz w:val="21"/>
          <w:szCs w:val="21"/>
        </w:rPr>
        <w:t>pobo</w:t>
      </w:r>
      <w:r w:rsidR="00191252">
        <w:rPr>
          <w:rFonts w:asciiTheme="majorHAnsi" w:hAnsiTheme="majorHAnsi"/>
          <w:sz w:val="21"/>
          <w:szCs w:val="21"/>
        </w:rPr>
        <w:t>lj</w:t>
      </w:r>
      <w:r w:rsidR="0068297E" w:rsidRPr="00191252">
        <w:rPr>
          <w:rFonts w:asciiTheme="majorHAnsi" w:hAnsiTheme="majorHAnsi"/>
          <w:sz w:val="21"/>
          <w:szCs w:val="21"/>
        </w:rPr>
        <w:t>šaju</w:t>
      </w:r>
      <w:r w:rsidR="002C175E" w:rsidRPr="00191252">
        <w:rPr>
          <w:rFonts w:asciiTheme="majorHAnsi" w:hAnsiTheme="majorHAnsi"/>
          <w:sz w:val="21"/>
          <w:szCs w:val="21"/>
        </w:rPr>
        <w:t xml:space="preserve"> </w:t>
      </w:r>
      <w:r w:rsidR="0068297E" w:rsidRPr="00191252">
        <w:rPr>
          <w:rFonts w:asciiTheme="majorHAnsi" w:hAnsiTheme="majorHAnsi"/>
          <w:sz w:val="21"/>
          <w:szCs w:val="21"/>
        </w:rPr>
        <w:t>svoj</w:t>
      </w:r>
      <w:r w:rsidR="002C175E" w:rsidRPr="00191252">
        <w:rPr>
          <w:rFonts w:asciiTheme="majorHAnsi" w:hAnsiTheme="majorHAnsi"/>
          <w:sz w:val="21"/>
          <w:szCs w:val="21"/>
        </w:rPr>
        <w:t xml:space="preserve"> </w:t>
      </w:r>
      <w:r w:rsidR="0068297E" w:rsidRPr="00191252">
        <w:rPr>
          <w:rFonts w:asciiTheme="majorHAnsi" w:hAnsiTheme="majorHAnsi"/>
          <w:sz w:val="21"/>
          <w:szCs w:val="21"/>
        </w:rPr>
        <w:t>učinak</w:t>
      </w:r>
      <w:r w:rsidR="002C175E" w:rsidRPr="00191252">
        <w:rPr>
          <w:rFonts w:asciiTheme="majorHAnsi" w:hAnsiTheme="majorHAnsi"/>
          <w:sz w:val="21"/>
          <w:szCs w:val="21"/>
        </w:rPr>
        <w:t xml:space="preserve"> </w:t>
      </w:r>
      <w:r w:rsidR="0068297E" w:rsidRPr="00191252">
        <w:rPr>
          <w:rFonts w:asciiTheme="majorHAnsi" w:hAnsiTheme="majorHAnsi"/>
          <w:sz w:val="21"/>
          <w:szCs w:val="21"/>
        </w:rPr>
        <w:t>u</w:t>
      </w:r>
      <w:r w:rsidR="002C175E" w:rsidRPr="00191252">
        <w:rPr>
          <w:rFonts w:asciiTheme="majorHAnsi" w:hAnsiTheme="majorHAnsi"/>
          <w:sz w:val="21"/>
          <w:szCs w:val="21"/>
        </w:rPr>
        <w:t xml:space="preserve"> </w:t>
      </w:r>
      <w:r w:rsidR="0068297E" w:rsidRPr="00191252">
        <w:rPr>
          <w:rFonts w:asciiTheme="majorHAnsi" w:hAnsiTheme="majorHAnsi"/>
          <w:sz w:val="21"/>
          <w:szCs w:val="21"/>
        </w:rPr>
        <w:t>oblasti</w:t>
      </w:r>
      <w:r w:rsidR="002C175E" w:rsidRPr="00191252">
        <w:rPr>
          <w:rFonts w:asciiTheme="majorHAnsi" w:hAnsiTheme="majorHAnsi"/>
          <w:sz w:val="21"/>
          <w:szCs w:val="21"/>
        </w:rPr>
        <w:t xml:space="preserve"> </w:t>
      </w:r>
      <w:r w:rsidR="0068297E" w:rsidRPr="00191252">
        <w:rPr>
          <w:rFonts w:asciiTheme="majorHAnsi" w:hAnsiTheme="majorHAnsi"/>
          <w:sz w:val="21"/>
          <w:szCs w:val="21"/>
        </w:rPr>
        <w:t>lokalne</w:t>
      </w:r>
      <w:r w:rsidR="002C175E" w:rsidRPr="00191252">
        <w:rPr>
          <w:rFonts w:asciiTheme="majorHAnsi" w:hAnsiTheme="majorHAnsi"/>
          <w:sz w:val="21"/>
          <w:szCs w:val="21"/>
        </w:rPr>
        <w:t xml:space="preserve"> </w:t>
      </w:r>
      <w:r w:rsidR="0068297E" w:rsidRPr="00191252">
        <w:rPr>
          <w:rFonts w:asciiTheme="majorHAnsi" w:hAnsiTheme="majorHAnsi"/>
          <w:sz w:val="21"/>
          <w:szCs w:val="21"/>
        </w:rPr>
        <w:t>demokratske</w:t>
      </w:r>
      <w:r w:rsidR="002C175E" w:rsidRPr="00191252">
        <w:rPr>
          <w:rFonts w:asciiTheme="majorHAnsi" w:hAnsiTheme="majorHAnsi"/>
          <w:sz w:val="21"/>
          <w:szCs w:val="21"/>
        </w:rPr>
        <w:t xml:space="preserve"> </w:t>
      </w:r>
      <w:r w:rsidR="0068297E" w:rsidRPr="00191252">
        <w:rPr>
          <w:rFonts w:asciiTheme="majorHAnsi" w:hAnsiTheme="majorHAnsi"/>
          <w:sz w:val="21"/>
          <w:szCs w:val="21"/>
        </w:rPr>
        <w:t>uprave</w:t>
      </w:r>
      <w:r w:rsidR="002C175E" w:rsidRPr="00191252">
        <w:rPr>
          <w:rFonts w:asciiTheme="majorHAnsi" w:hAnsiTheme="majorHAnsi"/>
          <w:sz w:val="21"/>
          <w:szCs w:val="21"/>
        </w:rPr>
        <w:t xml:space="preserve">, </w:t>
      </w:r>
      <w:r w:rsidR="0068297E" w:rsidRPr="00191252">
        <w:rPr>
          <w:rFonts w:asciiTheme="majorHAnsi" w:hAnsiTheme="majorHAnsi"/>
          <w:sz w:val="21"/>
          <w:szCs w:val="21"/>
        </w:rPr>
        <w:t>opštinskog</w:t>
      </w:r>
      <w:r w:rsidR="002C175E" w:rsidRPr="00191252">
        <w:rPr>
          <w:rFonts w:asciiTheme="majorHAnsi" w:hAnsiTheme="majorHAnsi"/>
          <w:sz w:val="21"/>
          <w:szCs w:val="21"/>
        </w:rPr>
        <w:t xml:space="preserve"> </w:t>
      </w:r>
      <w:r w:rsidR="0068297E" w:rsidRPr="00191252">
        <w:rPr>
          <w:rFonts w:asciiTheme="majorHAnsi" w:hAnsiTheme="majorHAnsi"/>
          <w:sz w:val="21"/>
          <w:szCs w:val="21"/>
        </w:rPr>
        <w:t>uprav</w:t>
      </w:r>
      <w:r w:rsidR="00191252">
        <w:rPr>
          <w:rFonts w:asciiTheme="majorHAnsi" w:hAnsiTheme="majorHAnsi"/>
          <w:sz w:val="21"/>
          <w:szCs w:val="21"/>
        </w:rPr>
        <w:t>lj</w:t>
      </w:r>
      <w:r w:rsidR="0068297E" w:rsidRPr="00191252">
        <w:rPr>
          <w:rFonts w:asciiTheme="majorHAnsi" w:hAnsiTheme="majorHAnsi"/>
          <w:sz w:val="21"/>
          <w:szCs w:val="21"/>
        </w:rPr>
        <w:t>anja</w:t>
      </w:r>
      <w:r w:rsidR="002C175E" w:rsidRPr="00191252">
        <w:rPr>
          <w:rFonts w:asciiTheme="majorHAnsi" w:hAnsiTheme="majorHAnsi"/>
          <w:sz w:val="21"/>
          <w:szCs w:val="21"/>
        </w:rPr>
        <w:t xml:space="preserve"> </w:t>
      </w:r>
      <w:r w:rsidR="0068297E" w:rsidRPr="00191252">
        <w:rPr>
          <w:rFonts w:asciiTheme="majorHAnsi" w:hAnsiTheme="majorHAnsi"/>
          <w:sz w:val="21"/>
          <w:szCs w:val="21"/>
        </w:rPr>
        <w:t>i</w:t>
      </w:r>
      <w:r w:rsidR="002C175E" w:rsidRPr="00191252">
        <w:rPr>
          <w:rFonts w:asciiTheme="majorHAnsi" w:hAnsiTheme="majorHAnsi"/>
          <w:sz w:val="21"/>
          <w:szCs w:val="21"/>
        </w:rPr>
        <w:t xml:space="preserve"> </w:t>
      </w:r>
      <w:r w:rsidR="0068297E" w:rsidRPr="00191252">
        <w:rPr>
          <w:rFonts w:asciiTheme="majorHAnsi" w:hAnsiTheme="majorHAnsi"/>
          <w:sz w:val="21"/>
          <w:szCs w:val="21"/>
        </w:rPr>
        <w:t>pružanja</w:t>
      </w:r>
      <w:r w:rsidR="002C175E" w:rsidRPr="00191252">
        <w:rPr>
          <w:rFonts w:asciiTheme="majorHAnsi" w:hAnsiTheme="majorHAnsi"/>
          <w:sz w:val="21"/>
          <w:szCs w:val="21"/>
        </w:rPr>
        <w:t xml:space="preserve"> </w:t>
      </w:r>
      <w:r w:rsidR="0068297E" w:rsidRPr="00191252">
        <w:rPr>
          <w:rFonts w:asciiTheme="majorHAnsi" w:hAnsiTheme="majorHAnsi"/>
          <w:sz w:val="21"/>
          <w:szCs w:val="21"/>
        </w:rPr>
        <w:t>usluga</w:t>
      </w:r>
      <w:r w:rsidR="002C175E" w:rsidRPr="00191252">
        <w:rPr>
          <w:rFonts w:asciiTheme="majorHAnsi" w:hAnsiTheme="majorHAnsi"/>
          <w:sz w:val="21"/>
          <w:szCs w:val="21"/>
        </w:rPr>
        <w:t>.</w:t>
      </w:r>
    </w:p>
    <w:p w:rsidR="001F0194" w:rsidRPr="00191252" w:rsidRDefault="001F0194"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bookmarkStart w:id="19" w:name="_Toc236632739"/>
      <w:bookmarkStart w:id="20" w:name="_Toc170004014"/>
      <w:bookmarkStart w:id="21" w:name="_Toc170432956"/>
    </w:p>
    <w:p w:rsidR="000D6CE5" w:rsidRPr="00191252" w:rsidRDefault="00C44679" w:rsidP="000D6CE5">
      <w:pPr>
        <w:pStyle w:val="Heading1"/>
        <w:numPr>
          <w:ilvl w:val="1"/>
          <w:numId w:val="3"/>
        </w:numPr>
        <w:tabs>
          <w:tab w:val="left" w:pos="540"/>
        </w:tabs>
        <w:ind w:left="1134" w:hanging="1134"/>
        <w:rPr>
          <w:rFonts w:asciiTheme="majorHAnsi" w:hAnsiTheme="majorHAnsi"/>
          <w:color w:val="C0504D" w:themeColor="accent2"/>
        </w:rPr>
      </w:pPr>
      <w:bookmarkStart w:id="22" w:name="_Toc214609162"/>
      <w:r w:rsidRPr="00191252">
        <w:rPr>
          <w:rFonts w:asciiTheme="majorHAnsi" w:hAnsiTheme="majorHAnsi"/>
          <w:color w:val="C0504D" w:themeColor="accent2"/>
        </w:rPr>
        <w:t>Ključne teme</w:t>
      </w:r>
      <w:bookmarkEnd w:id="19"/>
      <w:bookmarkEnd w:id="20"/>
      <w:bookmarkEnd w:id="21"/>
      <w:r w:rsidR="000D6CE5" w:rsidRPr="00191252">
        <w:rPr>
          <w:rFonts w:asciiTheme="majorHAnsi" w:hAnsiTheme="majorHAnsi"/>
          <w:color w:val="C0504D" w:themeColor="accent2"/>
        </w:rPr>
        <w:t>?</w:t>
      </w:r>
      <w:bookmarkEnd w:id="22"/>
      <w:r w:rsidR="0083072A" w:rsidRPr="00191252">
        <w:rPr>
          <w:rFonts w:asciiTheme="majorHAnsi" w:hAnsiTheme="majorHAnsi"/>
          <w:color w:val="C0504D" w:themeColor="accent2"/>
        </w:rPr>
        <w:t xml:space="preserve"> </w:t>
      </w:r>
    </w:p>
    <w:p w:rsidR="00C44679" w:rsidRPr="00191252" w:rsidRDefault="00C44679"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p>
    <w:p w:rsidR="000D6CE5" w:rsidRPr="00191252" w:rsidRDefault="0068297E"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r w:rsidRPr="00191252">
        <w:rPr>
          <w:rFonts w:asciiTheme="majorHAnsi" w:hAnsiTheme="majorHAnsi"/>
          <w:sz w:val="21"/>
          <w:szCs w:val="21"/>
        </w:rPr>
        <w:t>Uzimajući</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obzir</w:t>
      </w:r>
      <w:r w:rsidR="000D6CE5" w:rsidRPr="00191252">
        <w:rPr>
          <w:rFonts w:asciiTheme="majorHAnsi" w:hAnsiTheme="majorHAnsi"/>
          <w:sz w:val="21"/>
          <w:szCs w:val="21"/>
        </w:rPr>
        <w:t xml:space="preserve"> </w:t>
      </w:r>
      <w:r w:rsidRPr="00191252">
        <w:rPr>
          <w:rFonts w:asciiTheme="majorHAnsi" w:hAnsiTheme="majorHAnsi"/>
          <w:sz w:val="21"/>
          <w:szCs w:val="21"/>
        </w:rPr>
        <w:t>analizu</w:t>
      </w:r>
      <w:r w:rsidR="000D6CE5" w:rsidRPr="00191252">
        <w:rPr>
          <w:rFonts w:asciiTheme="majorHAnsi" w:hAnsiTheme="majorHAnsi"/>
          <w:sz w:val="21"/>
          <w:szCs w:val="21"/>
        </w:rPr>
        <w:t xml:space="preserve"> </w:t>
      </w:r>
      <w:r w:rsidRPr="00191252">
        <w:rPr>
          <w:rFonts w:asciiTheme="majorHAnsi" w:hAnsiTheme="majorHAnsi"/>
          <w:sz w:val="21"/>
          <w:szCs w:val="21"/>
        </w:rPr>
        <w:t>kritičnih</w:t>
      </w:r>
      <w:r w:rsidR="000D6CE5" w:rsidRPr="00191252">
        <w:rPr>
          <w:rFonts w:asciiTheme="majorHAnsi" w:hAnsiTheme="majorHAnsi"/>
          <w:sz w:val="21"/>
          <w:szCs w:val="21"/>
        </w:rPr>
        <w:t xml:space="preserve"> </w:t>
      </w:r>
      <w:r w:rsidRPr="00191252">
        <w:rPr>
          <w:rFonts w:asciiTheme="majorHAnsi" w:hAnsiTheme="majorHAnsi"/>
          <w:sz w:val="21"/>
          <w:szCs w:val="21"/>
        </w:rPr>
        <w:t>faktora</w:t>
      </w:r>
      <w:r w:rsidR="000D6CE5" w:rsidRPr="00191252">
        <w:rPr>
          <w:rFonts w:asciiTheme="majorHAnsi" w:hAnsiTheme="majorHAnsi"/>
          <w:sz w:val="21"/>
          <w:szCs w:val="21"/>
        </w:rPr>
        <w:t xml:space="preserve">, </w:t>
      </w:r>
      <w:r w:rsidRPr="00191252">
        <w:rPr>
          <w:rFonts w:asciiTheme="majorHAnsi" w:hAnsiTheme="majorHAnsi"/>
          <w:sz w:val="21"/>
          <w:szCs w:val="21"/>
        </w:rPr>
        <w:t>koji</w:t>
      </w:r>
      <w:r w:rsidR="000D6CE5" w:rsidRPr="00191252">
        <w:rPr>
          <w:rFonts w:asciiTheme="majorHAnsi" w:hAnsiTheme="majorHAnsi"/>
          <w:sz w:val="21"/>
          <w:szCs w:val="21"/>
        </w:rPr>
        <w:t xml:space="preserve"> </w:t>
      </w:r>
      <w:r w:rsidRPr="00191252">
        <w:rPr>
          <w:rFonts w:asciiTheme="majorHAnsi" w:hAnsiTheme="majorHAnsi"/>
          <w:sz w:val="21"/>
          <w:szCs w:val="21"/>
        </w:rPr>
        <w:t>mogu</w:t>
      </w:r>
      <w:r w:rsidR="000D6CE5" w:rsidRPr="00191252">
        <w:rPr>
          <w:rFonts w:asciiTheme="majorHAnsi" w:hAnsiTheme="majorHAnsi"/>
          <w:sz w:val="21"/>
          <w:szCs w:val="21"/>
        </w:rPr>
        <w:t xml:space="preserve"> </w:t>
      </w:r>
      <w:r w:rsidRPr="00191252">
        <w:rPr>
          <w:rFonts w:asciiTheme="majorHAnsi" w:hAnsiTheme="majorHAnsi"/>
          <w:sz w:val="21"/>
          <w:szCs w:val="21"/>
        </w:rPr>
        <w:t>sprečiti</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postanu</w:t>
      </w:r>
      <w:r w:rsidR="000D6CE5" w:rsidRPr="00191252">
        <w:rPr>
          <w:rFonts w:asciiTheme="majorHAnsi" w:hAnsiTheme="majorHAnsi"/>
          <w:sz w:val="21"/>
          <w:szCs w:val="21"/>
        </w:rPr>
        <w:t xml:space="preserve"> </w:t>
      </w:r>
      <w:bookmarkStart w:id="23" w:name="_Hlk142033323"/>
      <w:r w:rsidRPr="00191252">
        <w:rPr>
          <w:rFonts w:asciiTheme="majorHAnsi" w:hAnsiTheme="majorHAnsi"/>
          <w:sz w:val="21"/>
          <w:szCs w:val="21"/>
        </w:rPr>
        <w:t>dinamične</w:t>
      </w:r>
      <w:r w:rsidR="00DB3BD7" w:rsidRPr="00191252">
        <w:rPr>
          <w:rFonts w:asciiTheme="majorHAnsi" w:hAnsiTheme="majorHAnsi"/>
          <w:sz w:val="21"/>
          <w:szCs w:val="21"/>
        </w:rPr>
        <w:t xml:space="preserve"> </w:t>
      </w:r>
      <w:r w:rsidRPr="00191252">
        <w:rPr>
          <w:rFonts w:asciiTheme="majorHAnsi" w:hAnsiTheme="majorHAnsi"/>
          <w:sz w:val="21"/>
          <w:szCs w:val="21"/>
        </w:rPr>
        <w:t>demokratske</w:t>
      </w:r>
      <w:r w:rsidR="00DB3BD7" w:rsidRPr="00191252">
        <w:rPr>
          <w:rFonts w:asciiTheme="majorHAnsi" w:hAnsiTheme="majorHAnsi"/>
          <w:sz w:val="21"/>
          <w:szCs w:val="21"/>
        </w:rPr>
        <w:t xml:space="preserve"> </w:t>
      </w:r>
      <w:r w:rsidRPr="00191252">
        <w:rPr>
          <w:rFonts w:asciiTheme="majorHAnsi" w:hAnsiTheme="majorHAnsi"/>
          <w:sz w:val="21"/>
          <w:szCs w:val="21"/>
        </w:rPr>
        <w:t>institucije</w:t>
      </w:r>
      <w:r w:rsidR="00DB3BD7" w:rsidRPr="00191252">
        <w:rPr>
          <w:rFonts w:asciiTheme="majorHAnsi" w:hAnsiTheme="majorHAnsi"/>
          <w:sz w:val="21"/>
          <w:szCs w:val="21"/>
        </w:rPr>
        <w:t xml:space="preserve"> </w:t>
      </w:r>
      <w:r w:rsidRPr="00191252">
        <w:rPr>
          <w:rFonts w:asciiTheme="majorHAnsi" w:hAnsiTheme="majorHAnsi"/>
          <w:sz w:val="21"/>
          <w:szCs w:val="21"/>
        </w:rPr>
        <w:t>lokalne</w:t>
      </w:r>
      <w:r w:rsidR="00DB3BD7" w:rsidRPr="00191252">
        <w:rPr>
          <w:rFonts w:asciiTheme="majorHAnsi" w:hAnsiTheme="majorHAnsi"/>
          <w:sz w:val="21"/>
          <w:szCs w:val="21"/>
        </w:rPr>
        <w:t xml:space="preserve"> </w:t>
      </w:r>
      <w:r w:rsidRPr="00191252">
        <w:rPr>
          <w:rFonts w:asciiTheme="majorHAnsi" w:hAnsiTheme="majorHAnsi"/>
          <w:sz w:val="21"/>
          <w:szCs w:val="21"/>
        </w:rPr>
        <w:t>samouprave</w:t>
      </w:r>
      <w:r w:rsidR="00DB3BD7" w:rsidRPr="00191252">
        <w:rPr>
          <w:rFonts w:asciiTheme="majorHAnsi" w:hAnsiTheme="majorHAnsi"/>
          <w:sz w:val="21"/>
          <w:szCs w:val="21"/>
        </w:rPr>
        <w:t xml:space="preserve"> </w:t>
      </w:r>
      <w:r w:rsidRPr="00191252">
        <w:rPr>
          <w:rFonts w:asciiTheme="majorHAnsi" w:hAnsiTheme="majorHAnsi"/>
          <w:sz w:val="21"/>
          <w:szCs w:val="21"/>
        </w:rPr>
        <w:t>koje</w:t>
      </w:r>
      <w:r w:rsidR="00DB3BD7" w:rsidRPr="00191252">
        <w:rPr>
          <w:rFonts w:asciiTheme="majorHAnsi" w:hAnsiTheme="majorHAnsi"/>
          <w:sz w:val="21"/>
          <w:szCs w:val="21"/>
        </w:rPr>
        <w:t xml:space="preserve"> </w:t>
      </w:r>
      <w:r w:rsidRPr="00191252">
        <w:rPr>
          <w:rFonts w:asciiTheme="majorHAnsi" w:hAnsiTheme="majorHAnsi"/>
          <w:sz w:val="21"/>
          <w:szCs w:val="21"/>
        </w:rPr>
        <w:t>pružaju</w:t>
      </w:r>
      <w:r w:rsidR="00DB3BD7" w:rsidRPr="00191252">
        <w:rPr>
          <w:rFonts w:asciiTheme="majorHAnsi" w:hAnsiTheme="majorHAnsi"/>
          <w:sz w:val="21"/>
          <w:szCs w:val="21"/>
        </w:rPr>
        <w:t xml:space="preserve"> </w:t>
      </w:r>
      <w:r w:rsidRPr="00191252">
        <w:rPr>
          <w:rFonts w:asciiTheme="majorHAnsi" w:hAnsiTheme="majorHAnsi"/>
          <w:sz w:val="21"/>
          <w:szCs w:val="21"/>
        </w:rPr>
        <w:t>kvalitetne</w:t>
      </w:r>
      <w:r w:rsidR="00DB3BD7" w:rsidRPr="00191252">
        <w:rPr>
          <w:rFonts w:asciiTheme="majorHAnsi" w:hAnsiTheme="majorHAnsi"/>
          <w:sz w:val="21"/>
          <w:szCs w:val="21"/>
        </w:rPr>
        <w:t xml:space="preserve"> </w:t>
      </w:r>
      <w:r w:rsidRPr="00191252">
        <w:rPr>
          <w:rFonts w:asciiTheme="majorHAnsi" w:hAnsiTheme="majorHAnsi"/>
          <w:sz w:val="21"/>
          <w:szCs w:val="21"/>
        </w:rPr>
        <w:t>usluge</w:t>
      </w:r>
      <w:r w:rsidR="00DB3BD7" w:rsidRPr="00191252">
        <w:rPr>
          <w:rFonts w:asciiTheme="majorHAnsi" w:hAnsiTheme="majorHAnsi"/>
          <w:sz w:val="21"/>
          <w:szCs w:val="21"/>
        </w:rPr>
        <w:t xml:space="preserve">, </w:t>
      </w:r>
      <w:bookmarkEnd w:id="23"/>
      <w:r w:rsidR="00C44679" w:rsidRPr="00191252">
        <w:rPr>
          <w:rFonts w:asciiTheme="majorHAnsi" w:hAnsiTheme="majorHAnsi"/>
          <w:sz w:val="21"/>
          <w:szCs w:val="21"/>
        </w:rPr>
        <w:t>GOU</w:t>
      </w:r>
      <w:r w:rsidR="000D6CE5" w:rsidRPr="00191252">
        <w:rPr>
          <w:rFonts w:asciiTheme="majorHAnsi" w:hAnsiTheme="majorHAnsi"/>
          <w:sz w:val="21"/>
          <w:szCs w:val="21"/>
        </w:rPr>
        <w:t xml:space="preserve"> </w:t>
      </w:r>
      <w:r w:rsidRPr="00191252">
        <w:rPr>
          <w:rFonts w:asciiTheme="majorHAnsi" w:hAnsiTheme="majorHAnsi"/>
          <w:sz w:val="21"/>
          <w:szCs w:val="21"/>
        </w:rPr>
        <w:t>će</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fokusirati</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sledeće</w:t>
      </w:r>
      <w:r w:rsidR="000D6CE5" w:rsidRPr="00191252">
        <w:rPr>
          <w:rFonts w:asciiTheme="majorHAnsi" w:hAnsiTheme="majorHAnsi"/>
          <w:sz w:val="21"/>
          <w:szCs w:val="21"/>
        </w:rPr>
        <w:t xml:space="preserve"> </w:t>
      </w:r>
      <w:r w:rsidRPr="00191252">
        <w:rPr>
          <w:rFonts w:asciiTheme="majorHAnsi" w:hAnsiTheme="majorHAnsi"/>
          <w:sz w:val="21"/>
          <w:szCs w:val="21"/>
        </w:rPr>
        <w:t>tri</w:t>
      </w:r>
      <w:r w:rsidR="000D6CE5" w:rsidRPr="00191252">
        <w:rPr>
          <w:rFonts w:asciiTheme="majorHAnsi" w:hAnsiTheme="majorHAnsi"/>
          <w:sz w:val="21"/>
          <w:szCs w:val="21"/>
        </w:rPr>
        <w:t xml:space="preserve"> </w:t>
      </w:r>
      <w:r w:rsidRPr="00191252">
        <w:rPr>
          <w:rFonts w:asciiTheme="majorHAnsi" w:hAnsiTheme="majorHAnsi"/>
          <w:sz w:val="21"/>
          <w:szCs w:val="21"/>
        </w:rPr>
        <w:t>teme</w:t>
      </w:r>
      <w:r w:rsidR="000D6CE5" w:rsidRPr="00191252">
        <w:rPr>
          <w:rFonts w:asciiTheme="majorHAnsi" w:hAnsiTheme="majorHAnsi"/>
          <w:sz w:val="21"/>
          <w:szCs w:val="21"/>
        </w:rPr>
        <w:t>:</w:t>
      </w:r>
    </w:p>
    <w:p w:rsidR="002B4A8D" w:rsidRPr="00191252" w:rsidRDefault="0068297E" w:rsidP="002B4A8D">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sidRPr="00191252">
        <w:rPr>
          <w:rFonts w:asciiTheme="majorHAnsi" w:hAnsiTheme="majorHAnsi"/>
          <w:sz w:val="21"/>
          <w:szCs w:val="21"/>
        </w:rPr>
        <w:t>Demokratsko</w:t>
      </w:r>
      <w:r w:rsidR="002B4A8D"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w:t>
      </w:r>
      <w:r w:rsidR="002B4A8D" w:rsidRPr="00191252">
        <w:rPr>
          <w:rFonts w:asciiTheme="majorHAnsi" w:hAnsiTheme="majorHAnsi"/>
          <w:sz w:val="21"/>
          <w:szCs w:val="21"/>
        </w:rPr>
        <w:t>;</w:t>
      </w:r>
    </w:p>
    <w:p w:rsidR="002A3D6C" w:rsidRPr="00191252" w:rsidRDefault="0068297E" w:rsidP="002B4A8D">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sidRPr="00191252">
        <w:rPr>
          <w:rFonts w:asciiTheme="majorHAnsi" w:hAnsiTheme="majorHAnsi"/>
          <w:sz w:val="21"/>
          <w:szCs w:val="21"/>
        </w:rPr>
        <w:t>Opštinsko</w:t>
      </w:r>
      <w:r w:rsidR="002B4A8D"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w:t>
      </w:r>
      <w:r w:rsidR="002B4A8D" w:rsidRPr="00191252">
        <w:rPr>
          <w:rFonts w:asciiTheme="majorHAnsi" w:hAnsiTheme="majorHAnsi"/>
          <w:sz w:val="21"/>
          <w:szCs w:val="21"/>
        </w:rPr>
        <w:t>;</w:t>
      </w:r>
    </w:p>
    <w:p w:rsidR="006D39FE" w:rsidRPr="00191252" w:rsidRDefault="0068297E" w:rsidP="00F22252">
      <w:pPr>
        <w:widowControl w:val="0"/>
        <w:numPr>
          <w:ilvl w:val="0"/>
          <w:numId w:val="5"/>
        </w:numPr>
        <w:tabs>
          <w:tab w:val="left" w:pos="560"/>
          <w:tab w:val="left" w:pos="993"/>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sidRPr="00191252">
        <w:rPr>
          <w:rFonts w:asciiTheme="majorHAnsi" w:hAnsiTheme="majorHAnsi"/>
          <w:sz w:val="21"/>
          <w:szCs w:val="21"/>
        </w:rPr>
        <w:t>Pružanje</w:t>
      </w:r>
      <w:r w:rsidR="002B4A8D" w:rsidRPr="00191252">
        <w:rPr>
          <w:rFonts w:asciiTheme="majorHAnsi" w:hAnsiTheme="majorHAnsi"/>
          <w:sz w:val="21"/>
          <w:szCs w:val="21"/>
        </w:rPr>
        <w:t xml:space="preserve"> </w:t>
      </w:r>
      <w:r w:rsidRPr="00191252">
        <w:rPr>
          <w:rFonts w:asciiTheme="majorHAnsi" w:hAnsiTheme="majorHAnsi"/>
          <w:sz w:val="21"/>
          <w:szCs w:val="21"/>
        </w:rPr>
        <w:t>usluga</w:t>
      </w:r>
      <w:r w:rsidR="002B4A8D" w:rsidRPr="00191252">
        <w:rPr>
          <w:rFonts w:asciiTheme="majorHAnsi" w:hAnsiTheme="majorHAnsi"/>
          <w:sz w:val="21"/>
          <w:szCs w:val="21"/>
        </w:rPr>
        <w:t>.</w:t>
      </w:r>
    </w:p>
    <w:p w:rsidR="000D6CE5" w:rsidRPr="00191252" w:rsidRDefault="0068297E"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r w:rsidRPr="00191252">
        <w:rPr>
          <w:rFonts w:asciiTheme="majorHAnsi" w:hAnsiTheme="majorHAnsi"/>
          <w:sz w:val="21"/>
          <w:szCs w:val="21"/>
        </w:rPr>
        <w:t>Ove</w:t>
      </w:r>
      <w:r w:rsidR="000D6CE5" w:rsidRPr="00191252">
        <w:rPr>
          <w:rFonts w:asciiTheme="majorHAnsi" w:hAnsiTheme="majorHAnsi"/>
          <w:sz w:val="21"/>
          <w:szCs w:val="21"/>
        </w:rPr>
        <w:t xml:space="preserve"> </w:t>
      </w:r>
      <w:r w:rsidRPr="00191252">
        <w:rPr>
          <w:rFonts w:asciiTheme="majorHAnsi" w:hAnsiTheme="majorHAnsi"/>
          <w:sz w:val="21"/>
          <w:szCs w:val="21"/>
        </w:rPr>
        <w:t>tri</w:t>
      </w:r>
      <w:r w:rsidR="000D6CE5" w:rsidRPr="00191252">
        <w:rPr>
          <w:rFonts w:asciiTheme="majorHAnsi" w:hAnsiTheme="majorHAnsi"/>
          <w:sz w:val="21"/>
          <w:szCs w:val="21"/>
        </w:rPr>
        <w:t xml:space="preserve"> </w:t>
      </w:r>
      <w:r w:rsidRPr="00191252">
        <w:rPr>
          <w:rFonts w:asciiTheme="majorHAnsi" w:hAnsiTheme="majorHAnsi"/>
          <w:sz w:val="21"/>
          <w:szCs w:val="21"/>
        </w:rPr>
        <w:t>teme</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191252">
        <w:rPr>
          <w:rFonts w:asciiTheme="majorHAnsi" w:hAnsiTheme="majorHAnsi"/>
          <w:sz w:val="21"/>
          <w:szCs w:val="21"/>
        </w:rPr>
        <w:t>lj</w:t>
      </w:r>
      <w:r w:rsidRPr="00191252">
        <w:rPr>
          <w:rFonts w:asciiTheme="majorHAnsi" w:hAnsiTheme="majorHAnsi"/>
          <w:sz w:val="21"/>
          <w:szCs w:val="21"/>
        </w:rPr>
        <w:t>e</w:t>
      </w:r>
      <w:r w:rsidR="000D6CE5" w:rsidRPr="00191252">
        <w:rPr>
          <w:rFonts w:asciiTheme="majorHAnsi" w:hAnsiTheme="majorHAnsi"/>
          <w:sz w:val="21"/>
          <w:szCs w:val="21"/>
        </w:rPr>
        <w:t xml:space="preserve"> </w:t>
      </w:r>
      <w:r w:rsidRPr="00191252">
        <w:rPr>
          <w:rFonts w:asciiTheme="majorHAnsi" w:hAnsiTheme="majorHAnsi"/>
          <w:sz w:val="21"/>
          <w:szCs w:val="21"/>
        </w:rPr>
        <w:t>pode</w:t>
      </w:r>
      <w:r w:rsidR="00191252">
        <w:rPr>
          <w:rFonts w:asciiTheme="majorHAnsi" w:hAnsiTheme="majorHAnsi"/>
          <w:sz w:val="21"/>
          <w:szCs w:val="21"/>
        </w:rPr>
        <w:t>lj</w:t>
      </w:r>
      <w:r w:rsidRPr="00191252">
        <w:rPr>
          <w:rFonts w:asciiTheme="majorHAnsi" w:hAnsiTheme="majorHAnsi"/>
          <w:sz w:val="21"/>
          <w:szCs w:val="21"/>
        </w:rPr>
        <w:t>ene</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deset</w:t>
      </w:r>
      <w:r w:rsidR="000D6CE5" w:rsidRPr="00191252">
        <w:rPr>
          <w:rFonts w:asciiTheme="majorHAnsi" w:hAnsiTheme="majorHAnsi"/>
          <w:sz w:val="21"/>
          <w:szCs w:val="21"/>
        </w:rPr>
        <w:t xml:space="preserve"> </w:t>
      </w:r>
      <w:r w:rsidRPr="00191252">
        <w:rPr>
          <w:rFonts w:asciiTheme="majorHAnsi" w:hAnsiTheme="majorHAnsi"/>
          <w:sz w:val="21"/>
          <w:szCs w:val="21"/>
        </w:rPr>
        <w:t>podtema</w:t>
      </w:r>
      <w:r w:rsidR="000D6CE5" w:rsidRPr="00191252">
        <w:rPr>
          <w:rFonts w:asciiTheme="majorHAnsi" w:hAnsiTheme="majorHAnsi"/>
          <w:sz w:val="21"/>
          <w:szCs w:val="21"/>
        </w:rPr>
        <w:t xml:space="preserve"> </w:t>
      </w:r>
      <w:r w:rsidRPr="00191252">
        <w:rPr>
          <w:rFonts w:asciiTheme="majorHAnsi" w:hAnsiTheme="majorHAnsi"/>
          <w:sz w:val="21"/>
          <w:szCs w:val="21"/>
        </w:rPr>
        <w:t>kao</w:t>
      </w:r>
      <w:r w:rsidR="000D6CE5" w:rsidRPr="00191252">
        <w:rPr>
          <w:rFonts w:asciiTheme="majorHAnsi" w:hAnsiTheme="majorHAnsi"/>
          <w:sz w:val="21"/>
          <w:szCs w:val="21"/>
        </w:rPr>
        <w:t xml:space="preserve"> </w:t>
      </w:r>
      <w:r w:rsidRPr="00191252">
        <w:rPr>
          <w:rFonts w:asciiTheme="majorHAnsi" w:hAnsiTheme="majorHAnsi"/>
          <w:sz w:val="21"/>
          <w:szCs w:val="21"/>
        </w:rPr>
        <w:t>što</w:t>
      </w:r>
      <w:r w:rsidR="000D6CE5" w:rsidRPr="00191252">
        <w:rPr>
          <w:rFonts w:asciiTheme="majorHAnsi" w:hAnsiTheme="majorHAnsi"/>
          <w:sz w:val="21"/>
          <w:szCs w:val="21"/>
        </w:rPr>
        <w:t xml:space="preserve"> </w:t>
      </w:r>
      <w:r w:rsidRPr="00191252">
        <w:rPr>
          <w:rFonts w:asciiTheme="majorHAnsi" w:hAnsiTheme="majorHAnsi"/>
          <w:sz w:val="21"/>
          <w:szCs w:val="21"/>
        </w:rPr>
        <w:t>je</w:t>
      </w:r>
      <w:r w:rsidR="000D6CE5" w:rsidRPr="00191252">
        <w:rPr>
          <w:rFonts w:asciiTheme="majorHAnsi" w:hAnsiTheme="majorHAnsi"/>
          <w:sz w:val="21"/>
          <w:szCs w:val="21"/>
        </w:rPr>
        <w:t xml:space="preserve"> </w:t>
      </w:r>
      <w:r w:rsidRPr="00191252">
        <w:rPr>
          <w:rFonts w:asciiTheme="majorHAnsi" w:hAnsiTheme="majorHAnsi"/>
          <w:sz w:val="21"/>
          <w:szCs w:val="21"/>
        </w:rPr>
        <w:t>prikazano</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000A10D3" w:rsidRPr="00191252">
        <w:rPr>
          <w:rFonts w:asciiTheme="majorHAnsi" w:hAnsiTheme="majorHAnsi"/>
          <w:sz w:val="21"/>
          <w:szCs w:val="21"/>
        </w:rPr>
        <w:t>T</w:t>
      </w:r>
      <w:r w:rsidRPr="00191252">
        <w:rPr>
          <w:rFonts w:asciiTheme="majorHAnsi" w:hAnsiTheme="majorHAnsi"/>
          <w:sz w:val="21"/>
          <w:szCs w:val="21"/>
        </w:rPr>
        <w:t>abeli</w:t>
      </w:r>
      <w:r w:rsidR="000D6CE5" w:rsidRPr="00191252">
        <w:rPr>
          <w:rFonts w:asciiTheme="majorHAnsi" w:hAnsiTheme="majorHAnsi"/>
          <w:sz w:val="21"/>
          <w:szCs w:val="21"/>
        </w:rPr>
        <w:t xml:space="preserve"> 1.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okviru</w:t>
      </w:r>
      <w:r w:rsidR="000D6CE5" w:rsidRPr="00191252">
        <w:rPr>
          <w:rFonts w:asciiTheme="majorHAnsi" w:hAnsiTheme="majorHAnsi"/>
          <w:sz w:val="21"/>
          <w:szCs w:val="21"/>
        </w:rPr>
        <w:t xml:space="preserve"> </w:t>
      </w:r>
      <w:r w:rsidRPr="00191252">
        <w:rPr>
          <w:rFonts w:asciiTheme="majorHAnsi" w:hAnsiTheme="majorHAnsi"/>
          <w:sz w:val="21"/>
          <w:szCs w:val="21"/>
        </w:rPr>
        <w:t>ovih</w:t>
      </w:r>
      <w:r w:rsidR="000D6CE5" w:rsidRPr="00191252">
        <w:rPr>
          <w:rFonts w:asciiTheme="majorHAnsi" w:hAnsiTheme="majorHAnsi"/>
          <w:sz w:val="21"/>
          <w:szCs w:val="21"/>
        </w:rPr>
        <w:t xml:space="preserve"> </w:t>
      </w:r>
      <w:r w:rsidRPr="00191252">
        <w:rPr>
          <w:rFonts w:asciiTheme="majorHAnsi" w:hAnsiTheme="majorHAnsi"/>
          <w:sz w:val="21"/>
          <w:szCs w:val="21"/>
        </w:rPr>
        <w:t>podtema</w:t>
      </w:r>
      <w:r w:rsidR="000D6CE5" w:rsidRPr="00191252">
        <w:rPr>
          <w:rFonts w:asciiTheme="majorHAnsi" w:hAnsiTheme="majorHAnsi"/>
          <w:sz w:val="21"/>
          <w:szCs w:val="21"/>
        </w:rPr>
        <w:t xml:space="preserve">, </w:t>
      </w:r>
      <w:r w:rsidRPr="00191252">
        <w:rPr>
          <w:rFonts w:asciiTheme="majorHAnsi" w:hAnsiTheme="majorHAnsi"/>
          <w:sz w:val="21"/>
          <w:szCs w:val="21"/>
        </w:rPr>
        <w:t>identifikovano</w:t>
      </w:r>
      <w:r w:rsidR="000D6CE5" w:rsidRPr="00191252">
        <w:rPr>
          <w:rFonts w:asciiTheme="majorHAnsi" w:hAnsiTheme="majorHAnsi"/>
          <w:sz w:val="21"/>
          <w:szCs w:val="21"/>
        </w:rPr>
        <w:t xml:space="preserve"> </w:t>
      </w:r>
      <w:r w:rsidRPr="00191252">
        <w:rPr>
          <w:rFonts w:asciiTheme="majorHAnsi" w:hAnsiTheme="majorHAnsi"/>
          <w:sz w:val="21"/>
          <w:szCs w:val="21"/>
        </w:rPr>
        <w:t>je</w:t>
      </w:r>
      <w:r w:rsidR="000D6CE5" w:rsidRPr="00191252">
        <w:rPr>
          <w:rFonts w:asciiTheme="majorHAnsi" w:hAnsiTheme="majorHAnsi"/>
          <w:sz w:val="21"/>
          <w:szCs w:val="21"/>
        </w:rPr>
        <w:t xml:space="preserve"> 30 </w:t>
      </w:r>
      <w:r w:rsidR="000A10D3" w:rsidRPr="00191252">
        <w:rPr>
          <w:rFonts w:asciiTheme="majorHAnsi" w:hAnsiTheme="majorHAnsi"/>
          <w:sz w:val="21"/>
          <w:szCs w:val="21"/>
        </w:rPr>
        <w:t>pokazatelja</w:t>
      </w:r>
      <w:r w:rsidR="000D6CE5" w:rsidRPr="00191252">
        <w:rPr>
          <w:rFonts w:asciiTheme="majorHAnsi" w:hAnsiTheme="majorHAnsi"/>
          <w:sz w:val="21"/>
          <w:szCs w:val="21"/>
        </w:rPr>
        <w:t xml:space="preserve"> </w:t>
      </w:r>
      <w:r w:rsidRPr="00191252">
        <w:rPr>
          <w:rFonts w:asciiTheme="majorHAnsi" w:hAnsiTheme="majorHAnsi"/>
          <w:sz w:val="21"/>
          <w:szCs w:val="21"/>
        </w:rPr>
        <w:t>učinka</w:t>
      </w:r>
      <w:r w:rsidR="000D6CE5" w:rsidRPr="00191252">
        <w:rPr>
          <w:rFonts w:asciiTheme="majorHAnsi" w:hAnsiTheme="majorHAnsi"/>
          <w:sz w:val="21"/>
          <w:szCs w:val="21"/>
        </w:rPr>
        <w:t xml:space="preserve">, </w:t>
      </w:r>
      <w:r w:rsidRPr="00191252">
        <w:rPr>
          <w:rFonts w:asciiTheme="majorHAnsi" w:hAnsiTheme="majorHAnsi"/>
          <w:sz w:val="21"/>
          <w:szCs w:val="21"/>
        </w:rPr>
        <w:t>od</w:t>
      </w:r>
      <w:r w:rsidR="000D6CE5" w:rsidRPr="00191252">
        <w:rPr>
          <w:rFonts w:asciiTheme="majorHAnsi" w:hAnsiTheme="majorHAnsi"/>
          <w:sz w:val="21"/>
          <w:szCs w:val="21"/>
        </w:rPr>
        <w:t xml:space="preserve"> </w:t>
      </w:r>
      <w:r w:rsidRPr="00191252">
        <w:rPr>
          <w:rFonts w:asciiTheme="majorHAnsi" w:hAnsiTheme="majorHAnsi"/>
          <w:sz w:val="21"/>
          <w:szCs w:val="21"/>
        </w:rPr>
        <w:t>kojih</w:t>
      </w:r>
      <w:r w:rsidR="000D6CE5" w:rsidRPr="00191252">
        <w:rPr>
          <w:rFonts w:asciiTheme="majorHAnsi" w:hAnsiTheme="majorHAnsi"/>
          <w:sz w:val="21"/>
          <w:szCs w:val="21"/>
        </w:rPr>
        <w:t xml:space="preserve"> </w:t>
      </w:r>
      <w:r w:rsidRPr="00191252">
        <w:rPr>
          <w:rFonts w:asciiTheme="majorHAnsi" w:hAnsiTheme="majorHAnsi"/>
          <w:sz w:val="21"/>
          <w:szCs w:val="21"/>
        </w:rPr>
        <w:t>će</w:t>
      </w:r>
      <w:r w:rsidR="000D6CE5" w:rsidRPr="00191252">
        <w:rPr>
          <w:rFonts w:asciiTheme="majorHAnsi" w:hAnsiTheme="majorHAnsi"/>
          <w:sz w:val="21"/>
          <w:szCs w:val="21"/>
        </w:rPr>
        <w:t xml:space="preserve"> 2</w:t>
      </w:r>
      <w:r w:rsidR="00CD241A">
        <w:rPr>
          <w:rFonts w:asciiTheme="majorHAnsi" w:hAnsiTheme="majorHAnsi"/>
          <w:sz w:val="21"/>
          <w:szCs w:val="21"/>
        </w:rPr>
        <w:t>9</w:t>
      </w:r>
      <w:r w:rsidR="000D6CE5" w:rsidRPr="00191252">
        <w:rPr>
          <w:rFonts w:asciiTheme="majorHAnsi" w:hAnsiTheme="majorHAnsi"/>
          <w:sz w:val="21"/>
          <w:szCs w:val="21"/>
        </w:rPr>
        <w:t xml:space="preserve"> </w:t>
      </w:r>
      <w:r w:rsidR="000A10D3" w:rsidRPr="00191252">
        <w:rPr>
          <w:rFonts w:asciiTheme="majorHAnsi" w:hAnsiTheme="majorHAnsi"/>
          <w:sz w:val="21"/>
          <w:szCs w:val="21"/>
        </w:rPr>
        <w:t>pokazatelja</w:t>
      </w:r>
      <w:r w:rsidR="000D6CE5" w:rsidRPr="00191252">
        <w:rPr>
          <w:rFonts w:asciiTheme="majorHAnsi" w:hAnsiTheme="majorHAnsi"/>
          <w:sz w:val="21"/>
          <w:szCs w:val="21"/>
        </w:rPr>
        <w:t xml:space="preserve"> </w:t>
      </w:r>
      <w:r w:rsidRPr="00191252">
        <w:rPr>
          <w:rFonts w:asciiTheme="majorHAnsi" w:hAnsiTheme="majorHAnsi"/>
          <w:sz w:val="21"/>
          <w:szCs w:val="21"/>
        </w:rPr>
        <w:t>učinka</w:t>
      </w:r>
      <w:r w:rsidR="00736345" w:rsidRPr="00191252">
        <w:rPr>
          <w:rFonts w:asciiTheme="majorHAnsi" w:hAnsiTheme="majorHAnsi"/>
          <w:sz w:val="21"/>
          <w:szCs w:val="21"/>
        </w:rPr>
        <w:t xml:space="preserve"> </w:t>
      </w:r>
      <w:r w:rsidRPr="00191252">
        <w:rPr>
          <w:rFonts w:asciiTheme="majorHAnsi" w:hAnsiTheme="majorHAnsi"/>
          <w:sz w:val="21"/>
          <w:szCs w:val="21"/>
        </w:rPr>
        <w:t>biti</w:t>
      </w:r>
      <w:r w:rsidR="00736345" w:rsidRPr="00191252">
        <w:rPr>
          <w:rFonts w:asciiTheme="majorHAnsi" w:hAnsiTheme="majorHAnsi"/>
          <w:sz w:val="21"/>
          <w:szCs w:val="21"/>
        </w:rPr>
        <w:t xml:space="preserve"> </w:t>
      </w:r>
      <w:r w:rsidRPr="00191252">
        <w:rPr>
          <w:rFonts w:asciiTheme="majorHAnsi" w:hAnsiTheme="majorHAnsi"/>
          <w:sz w:val="21"/>
          <w:szCs w:val="21"/>
        </w:rPr>
        <w:t>mereno</w:t>
      </w:r>
      <w:r w:rsidR="00736345" w:rsidRPr="00191252">
        <w:rPr>
          <w:rFonts w:asciiTheme="majorHAnsi" w:hAnsiTheme="majorHAnsi"/>
          <w:sz w:val="21"/>
          <w:szCs w:val="21"/>
        </w:rPr>
        <w:t xml:space="preserve"> </w:t>
      </w:r>
      <w:r w:rsidRPr="00191252">
        <w:rPr>
          <w:rFonts w:asciiTheme="majorHAnsi" w:hAnsiTheme="majorHAnsi"/>
          <w:sz w:val="21"/>
          <w:szCs w:val="21"/>
        </w:rPr>
        <w:t>za</w:t>
      </w:r>
      <w:r w:rsidR="00736345" w:rsidRPr="00191252">
        <w:rPr>
          <w:rFonts w:asciiTheme="majorHAnsi" w:hAnsiTheme="majorHAnsi"/>
          <w:sz w:val="21"/>
          <w:szCs w:val="21"/>
        </w:rPr>
        <w:t xml:space="preserve"> </w:t>
      </w:r>
      <w:r w:rsidRPr="00191252">
        <w:rPr>
          <w:rFonts w:asciiTheme="majorHAnsi" w:hAnsiTheme="majorHAnsi"/>
          <w:sz w:val="21"/>
          <w:szCs w:val="21"/>
        </w:rPr>
        <w:t>učinak</w:t>
      </w:r>
      <w:r w:rsidR="00736345" w:rsidRPr="00191252">
        <w:rPr>
          <w:rFonts w:asciiTheme="majorHAnsi" w:hAnsiTheme="majorHAnsi"/>
          <w:sz w:val="21"/>
          <w:szCs w:val="21"/>
        </w:rPr>
        <w:t xml:space="preserve"> 202</w:t>
      </w:r>
      <w:r w:rsidR="00CD241A">
        <w:rPr>
          <w:rFonts w:asciiTheme="majorHAnsi" w:hAnsiTheme="majorHAnsi"/>
          <w:sz w:val="21"/>
          <w:szCs w:val="21"/>
        </w:rPr>
        <w:t>4</w:t>
      </w:r>
      <w:r w:rsidR="00736345" w:rsidRPr="00191252">
        <w:rPr>
          <w:rFonts w:asciiTheme="majorHAnsi" w:hAnsiTheme="majorHAnsi"/>
          <w:sz w:val="21"/>
          <w:szCs w:val="21"/>
        </w:rPr>
        <w:t xml:space="preserve">. </w:t>
      </w:r>
      <w:r w:rsidRPr="00191252">
        <w:rPr>
          <w:rFonts w:asciiTheme="majorHAnsi" w:hAnsiTheme="majorHAnsi"/>
          <w:sz w:val="21"/>
          <w:szCs w:val="21"/>
        </w:rPr>
        <w:t>godine</w:t>
      </w:r>
      <w:r w:rsidR="00736345" w:rsidRPr="00191252">
        <w:rPr>
          <w:rFonts w:asciiTheme="majorHAnsi" w:hAnsiTheme="majorHAnsi"/>
          <w:sz w:val="21"/>
          <w:szCs w:val="21"/>
        </w:rPr>
        <w:t xml:space="preserve"> </w:t>
      </w:r>
      <w:r w:rsidR="00D07F21" w:rsidRPr="00191252">
        <w:rPr>
          <w:rStyle w:val="FootnoteReference"/>
          <w:rFonts w:asciiTheme="majorHAnsi" w:hAnsiTheme="majorHAnsi"/>
          <w:sz w:val="21"/>
          <w:szCs w:val="21"/>
        </w:rPr>
        <w:footnoteReference w:id="2"/>
      </w:r>
      <w:r w:rsidR="00736345" w:rsidRPr="00191252">
        <w:rPr>
          <w:rFonts w:asciiTheme="majorHAnsi" w:hAnsiTheme="majorHAnsi"/>
          <w:sz w:val="21"/>
          <w:szCs w:val="21"/>
        </w:rPr>
        <w:t xml:space="preserve">. </w:t>
      </w:r>
      <w:r w:rsidRPr="00191252">
        <w:rPr>
          <w:rFonts w:asciiTheme="majorHAnsi" w:hAnsiTheme="majorHAnsi"/>
          <w:sz w:val="21"/>
          <w:szCs w:val="21"/>
        </w:rPr>
        <w:t>Ovo</w:t>
      </w:r>
      <w:r w:rsidR="00736345" w:rsidRPr="00191252">
        <w:rPr>
          <w:rFonts w:asciiTheme="majorHAnsi" w:hAnsiTheme="majorHAnsi"/>
          <w:sz w:val="21"/>
          <w:szCs w:val="21"/>
        </w:rPr>
        <w:t xml:space="preserve"> </w:t>
      </w:r>
      <w:r w:rsidRPr="00191252">
        <w:rPr>
          <w:rFonts w:asciiTheme="majorHAnsi" w:hAnsiTheme="majorHAnsi"/>
          <w:sz w:val="21"/>
          <w:szCs w:val="21"/>
        </w:rPr>
        <w:t>će</w:t>
      </w:r>
      <w:r w:rsidR="00736345" w:rsidRPr="00191252">
        <w:rPr>
          <w:rFonts w:asciiTheme="majorHAnsi" w:hAnsiTheme="majorHAnsi"/>
          <w:sz w:val="21"/>
          <w:szCs w:val="21"/>
        </w:rPr>
        <w:t xml:space="preserve"> </w:t>
      </w:r>
      <w:r w:rsidRPr="00191252">
        <w:rPr>
          <w:rFonts w:asciiTheme="majorHAnsi" w:hAnsiTheme="majorHAnsi"/>
          <w:sz w:val="21"/>
          <w:szCs w:val="21"/>
        </w:rPr>
        <w:t>omogućiti</w:t>
      </w:r>
      <w:r w:rsidR="00736345" w:rsidRPr="00191252">
        <w:rPr>
          <w:rFonts w:asciiTheme="majorHAnsi" w:hAnsiTheme="majorHAnsi"/>
          <w:sz w:val="21"/>
          <w:szCs w:val="21"/>
        </w:rPr>
        <w:t xml:space="preserve"> </w:t>
      </w:r>
      <w:r w:rsidRPr="00191252">
        <w:rPr>
          <w:rFonts w:asciiTheme="majorHAnsi" w:hAnsiTheme="majorHAnsi"/>
          <w:sz w:val="21"/>
          <w:szCs w:val="21"/>
        </w:rPr>
        <w:t>opštinama</w:t>
      </w:r>
      <w:r w:rsidR="00736345" w:rsidRPr="00191252">
        <w:rPr>
          <w:rFonts w:asciiTheme="majorHAnsi" w:hAnsiTheme="majorHAnsi"/>
          <w:sz w:val="21"/>
          <w:szCs w:val="21"/>
        </w:rPr>
        <w:t xml:space="preserve"> </w:t>
      </w:r>
      <w:r w:rsidRPr="00191252">
        <w:rPr>
          <w:rFonts w:asciiTheme="majorHAnsi" w:hAnsiTheme="majorHAnsi"/>
          <w:sz w:val="21"/>
          <w:szCs w:val="21"/>
        </w:rPr>
        <w:t>da</w:t>
      </w:r>
      <w:r w:rsidR="00736345" w:rsidRPr="00191252">
        <w:rPr>
          <w:rFonts w:asciiTheme="majorHAnsi" w:hAnsiTheme="majorHAnsi"/>
          <w:sz w:val="21"/>
          <w:szCs w:val="21"/>
        </w:rPr>
        <w:t xml:space="preserve"> </w:t>
      </w:r>
      <w:r w:rsidRPr="00191252">
        <w:rPr>
          <w:rFonts w:asciiTheme="majorHAnsi" w:hAnsiTheme="majorHAnsi"/>
          <w:sz w:val="21"/>
          <w:szCs w:val="21"/>
        </w:rPr>
        <w:t>dobiju</w:t>
      </w:r>
      <w:r w:rsidR="00736345" w:rsidRPr="00191252">
        <w:rPr>
          <w:rFonts w:asciiTheme="majorHAnsi" w:hAnsiTheme="majorHAnsi"/>
          <w:sz w:val="21"/>
          <w:szCs w:val="21"/>
        </w:rPr>
        <w:t xml:space="preserve"> 9</w:t>
      </w:r>
      <w:r w:rsidR="00CD241A">
        <w:rPr>
          <w:rFonts w:asciiTheme="majorHAnsi" w:hAnsiTheme="majorHAnsi"/>
          <w:sz w:val="21"/>
          <w:szCs w:val="21"/>
        </w:rPr>
        <w:t>8</w:t>
      </w:r>
      <w:r w:rsidR="00736345" w:rsidRPr="00191252">
        <w:rPr>
          <w:rFonts w:asciiTheme="majorHAnsi" w:hAnsiTheme="majorHAnsi"/>
          <w:sz w:val="21"/>
          <w:szCs w:val="21"/>
        </w:rPr>
        <w:t xml:space="preserve"> </w:t>
      </w:r>
      <w:r w:rsidR="000A10D3" w:rsidRPr="00191252">
        <w:rPr>
          <w:rFonts w:asciiTheme="majorHAnsi" w:hAnsiTheme="majorHAnsi"/>
          <w:sz w:val="21"/>
          <w:szCs w:val="21"/>
        </w:rPr>
        <w:t>bodova</w:t>
      </w:r>
      <w:r w:rsidR="00736345" w:rsidRPr="00191252">
        <w:rPr>
          <w:rFonts w:asciiTheme="majorHAnsi" w:hAnsiTheme="majorHAnsi"/>
          <w:sz w:val="21"/>
          <w:szCs w:val="21"/>
        </w:rPr>
        <w:t xml:space="preserve"> (</w:t>
      </w:r>
      <w:r w:rsidRPr="00191252">
        <w:rPr>
          <w:rFonts w:asciiTheme="majorHAnsi" w:hAnsiTheme="majorHAnsi"/>
          <w:sz w:val="21"/>
          <w:szCs w:val="21"/>
        </w:rPr>
        <w:t>od</w:t>
      </w:r>
      <w:r w:rsidR="00736345" w:rsidRPr="00191252">
        <w:rPr>
          <w:rFonts w:asciiTheme="majorHAnsi" w:hAnsiTheme="majorHAnsi"/>
          <w:sz w:val="21"/>
          <w:szCs w:val="21"/>
        </w:rPr>
        <w:t xml:space="preserve"> 100 </w:t>
      </w:r>
      <w:r w:rsidR="000A10D3" w:rsidRPr="00191252">
        <w:rPr>
          <w:rFonts w:asciiTheme="majorHAnsi" w:hAnsiTheme="majorHAnsi"/>
          <w:sz w:val="21"/>
          <w:szCs w:val="21"/>
        </w:rPr>
        <w:t>bodova</w:t>
      </w:r>
      <w:r w:rsidR="00736345" w:rsidRPr="00191252">
        <w:rPr>
          <w:rFonts w:asciiTheme="majorHAnsi" w:hAnsiTheme="majorHAnsi"/>
          <w:sz w:val="21"/>
          <w:szCs w:val="21"/>
        </w:rPr>
        <w:t xml:space="preserve">) </w:t>
      </w:r>
      <w:r w:rsidRPr="00191252">
        <w:rPr>
          <w:rFonts w:asciiTheme="majorHAnsi" w:hAnsiTheme="majorHAnsi"/>
          <w:sz w:val="21"/>
          <w:szCs w:val="21"/>
        </w:rPr>
        <w:t>u</w:t>
      </w:r>
      <w:r w:rsidR="00736345" w:rsidRPr="00191252">
        <w:rPr>
          <w:rFonts w:asciiTheme="majorHAnsi" w:hAnsiTheme="majorHAnsi"/>
          <w:sz w:val="21"/>
          <w:szCs w:val="21"/>
        </w:rPr>
        <w:t xml:space="preserve"> </w:t>
      </w:r>
      <w:r w:rsidRPr="00191252">
        <w:rPr>
          <w:rFonts w:asciiTheme="majorHAnsi" w:hAnsiTheme="majorHAnsi"/>
          <w:sz w:val="21"/>
          <w:szCs w:val="21"/>
        </w:rPr>
        <w:t>proceni</w:t>
      </w:r>
      <w:r w:rsidR="00736345" w:rsidRPr="00191252">
        <w:rPr>
          <w:rFonts w:asciiTheme="majorHAnsi" w:hAnsiTheme="majorHAnsi"/>
          <w:sz w:val="21"/>
          <w:szCs w:val="21"/>
        </w:rPr>
        <w:t xml:space="preserve"> </w:t>
      </w:r>
      <w:r w:rsidRPr="00191252">
        <w:rPr>
          <w:rFonts w:asciiTheme="majorHAnsi" w:hAnsiTheme="majorHAnsi"/>
          <w:sz w:val="21"/>
          <w:szCs w:val="21"/>
        </w:rPr>
        <w:t>učinka</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736345" w:rsidRPr="00191252">
        <w:rPr>
          <w:rFonts w:asciiTheme="majorHAnsi" w:hAnsiTheme="majorHAnsi"/>
          <w:sz w:val="21"/>
          <w:szCs w:val="21"/>
        </w:rPr>
        <w:t xml:space="preserve"> 202</w:t>
      </w:r>
      <w:r w:rsidR="00CD241A">
        <w:rPr>
          <w:rFonts w:asciiTheme="majorHAnsi" w:hAnsiTheme="majorHAnsi"/>
          <w:sz w:val="21"/>
          <w:szCs w:val="21"/>
        </w:rPr>
        <w:t>4</w:t>
      </w:r>
      <w:r w:rsidR="000A10D3" w:rsidRPr="00191252">
        <w:rPr>
          <w:rFonts w:asciiTheme="majorHAnsi" w:hAnsiTheme="majorHAnsi"/>
          <w:sz w:val="21"/>
          <w:szCs w:val="21"/>
        </w:rPr>
        <w:t>. godinu</w:t>
      </w:r>
      <w:r w:rsidR="00736345" w:rsidRPr="00191252">
        <w:rPr>
          <w:rFonts w:asciiTheme="majorHAnsi" w:hAnsiTheme="majorHAnsi"/>
          <w:sz w:val="21"/>
          <w:szCs w:val="21"/>
        </w:rPr>
        <w:t xml:space="preserve">. </w:t>
      </w:r>
      <w:r w:rsidRPr="00191252">
        <w:rPr>
          <w:rFonts w:asciiTheme="majorHAnsi" w:hAnsiTheme="majorHAnsi"/>
          <w:sz w:val="21"/>
          <w:szCs w:val="21"/>
        </w:rPr>
        <w:t>Po</w:t>
      </w:r>
      <w:r w:rsidR="00191252">
        <w:rPr>
          <w:rFonts w:asciiTheme="majorHAnsi" w:hAnsiTheme="majorHAnsi"/>
          <w:sz w:val="21"/>
          <w:szCs w:val="21"/>
        </w:rPr>
        <w:t>t-</w:t>
      </w:r>
      <w:r w:rsidRPr="00191252">
        <w:rPr>
          <w:rFonts w:asciiTheme="majorHAnsi" w:hAnsiTheme="majorHAnsi"/>
          <w:sz w:val="21"/>
          <w:szCs w:val="21"/>
        </w:rPr>
        <w:t>poglav</w:t>
      </w:r>
      <w:r w:rsidR="00191252">
        <w:rPr>
          <w:rFonts w:asciiTheme="majorHAnsi" w:hAnsiTheme="majorHAnsi"/>
          <w:sz w:val="21"/>
          <w:szCs w:val="21"/>
        </w:rPr>
        <w:t>lj</w:t>
      </w:r>
      <w:r w:rsidRPr="00191252">
        <w:rPr>
          <w:rFonts w:asciiTheme="majorHAnsi" w:hAnsiTheme="majorHAnsi"/>
          <w:sz w:val="21"/>
          <w:szCs w:val="21"/>
        </w:rPr>
        <w:t>e</w:t>
      </w:r>
      <w:r w:rsidR="00736345" w:rsidRPr="00191252">
        <w:rPr>
          <w:rFonts w:asciiTheme="majorHAnsi" w:hAnsiTheme="majorHAnsi"/>
          <w:sz w:val="21"/>
          <w:szCs w:val="21"/>
        </w:rPr>
        <w:t xml:space="preserve"> 2.3 </w:t>
      </w:r>
      <w:r w:rsidR="009032CD" w:rsidRPr="00191252">
        <w:rPr>
          <w:rFonts w:asciiTheme="majorHAnsi" w:hAnsiTheme="majorHAnsi"/>
          <w:sz w:val="21"/>
          <w:szCs w:val="21"/>
        </w:rPr>
        <w:t>sadrži</w:t>
      </w:r>
      <w:r w:rsidR="00736345" w:rsidRPr="00191252">
        <w:rPr>
          <w:rFonts w:asciiTheme="majorHAnsi" w:hAnsiTheme="majorHAnsi"/>
          <w:sz w:val="21"/>
          <w:szCs w:val="21"/>
        </w:rPr>
        <w:t xml:space="preserve"> </w:t>
      </w:r>
      <w:r w:rsidRPr="00191252">
        <w:rPr>
          <w:rFonts w:asciiTheme="majorHAnsi" w:hAnsiTheme="majorHAnsi"/>
          <w:sz w:val="21"/>
          <w:szCs w:val="21"/>
        </w:rPr>
        <w:t>više</w:t>
      </w:r>
      <w:r w:rsidR="00736345" w:rsidRPr="00191252">
        <w:rPr>
          <w:rFonts w:asciiTheme="majorHAnsi" w:hAnsiTheme="majorHAnsi"/>
          <w:sz w:val="21"/>
          <w:szCs w:val="21"/>
        </w:rPr>
        <w:t xml:space="preserve"> </w:t>
      </w:r>
      <w:r w:rsidRPr="00191252">
        <w:rPr>
          <w:rFonts w:asciiTheme="majorHAnsi" w:hAnsiTheme="majorHAnsi"/>
          <w:sz w:val="21"/>
          <w:szCs w:val="21"/>
        </w:rPr>
        <w:t>pojašnjenja</w:t>
      </w:r>
      <w:r w:rsidR="00736345" w:rsidRPr="00191252">
        <w:rPr>
          <w:rFonts w:asciiTheme="majorHAnsi" w:hAnsiTheme="majorHAnsi"/>
          <w:sz w:val="21"/>
          <w:szCs w:val="21"/>
        </w:rPr>
        <w:t xml:space="preserve">. </w:t>
      </w:r>
      <w:r w:rsidRPr="00191252">
        <w:rPr>
          <w:rFonts w:asciiTheme="majorHAnsi" w:hAnsiTheme="majorHAnsi"/>
          <w:sz w:val="21"/>
          <w:szCs w:val="21"/>
        </w:rPr>
        <w:t>Osvojeni</w:t>
      </w:r>
      <w:r w:rsidR="00736345" w:rsidRPr="00191252">
        <w:rPr>
          <w:rFonts w:asciiTheme="majorHAnsi" w:hAnsiTheme="majorHAnsi"/>
          <w:sz w:val="21"/>
          <w:szCs w:val="21"/>
        </w:rPr>
        <w:t xml:space="preserve"> </w:t>
      </w:r>
      <w:r w:rsidRPr="00191252">
        <w:rPr>
          <w:rFonts w:asciiTheme="majorHAnsi" w:hAnsiTheme="majorHAnsi"/>
          <w:sz w:val="21"/>
          <w:szCs w:val="21"/>
        </w:rPr>
        <w:t>bodovi</w:t>
      </w:r>
      <w:r w:rsidR="00736345" w:rsidRPr="00191252">
        <w:rPr>
          <w:rFonts w:asciiTheme="majorHAnsi" w:hAnsiTheme="majorHAnsi"/>
          <w:sz w:val="21"/>
          <w:szCs w:val="21"/>
        </w:rPr>
        <w:t xml:space="preserve"> </w:t>
      </w:r>
      <w:r w:rsidRPr="00191252">
        <w:rPr>
          <w:rFonts w:asciiTheme="majorHAnsi" w:hAnsiTheme="majorHAnsi"/>
          <w:sz w:val="21"/>
          <w:szCs w:val="21"/>
        </w:rPr>
        <w:t>određuju</w:t>
      </w:r>
      <w:r w:rsidR="00736345" w:rsidRPr="00191252">
        <w:rPr>
          <w:rFonts w:asciiTheme="majorHAnsi" w:hAnsiTheme="majorHAnsi"/>
          <w:sz w:val="21"/>
          <w:szCs w:val="21"/>
        </w:rPr>
        <w:t xml:space="preserve"> </w:t>
      </w:r>
      <w:r w:rsidRPr="00191252">
        <w:rPr>
          <w:rFonts w:asciiTheme="majorHAnsi" w:hAnsiTheme="majorHAnsi"/>
          <w:sz w:val="21"/>
          <w:szCs w:val="21"/>
        </w:rPr>
        <w:t>iznos</w:t>
      </w:r>
      <w:r w:rsidR="00736345" w:rsidRPr="00191252">
        <w:rPr>
          <w:rFonts w:asciiTheme="majorHAnsi" w:hAnsiTheme="majorHAnsi"/>
          <w:sz w:val="21"/>
          <w:szCs w:val="21"/>
        </w:rPr>
        <w:t xml:space="preserve"> </w:t>
      </w:r>
      <w:r w:rsidRPr="00191252">
        <w:rPr>
          <w:rFonts w:asciiTheme="majorHAnsi" w:hAnsiTheme="majorHAnsi"/>
          <w:sz w:val="21"/>
          <w:szCs w:val="21"/>
        </w:rPr>
        <w:t>granta</w:t>
      </w:r>
      <w:r w:rsidR="00736345" w:rsidRPr="00191252">
        <w:rPr>
          <w:rFonts w:asciiTheme="majorHAnsi" w:hAnsiTheme="majorHAnsi"/>
          <w:sz w:val="21"/>
          <w:szCs w:val="21"/>
        </w:rPr>
        <w:t xml:space="preserve"> </w:t>
      </w:r>
      <w:r w:rsidRPr="00191252">
        <w:rPr>
          <w:rFonts w:asciiTheme="majorHAnsi" w:hAnsiTheme="majorHAnsi"/>
          <w:sz w:val="21"/>
          <w:szCs w:val="21"/>
        </w:rPr>
        <w:t>koji</w:t>
      </w:r>
      <w:r w:rsidR="00736345" w:rsidRPr="00191252">
        <w:rPr>
          <w:rFonts w:asciiTheme="majorHAnsi" w:hAnsiTheme="majorHAnsi"/>
          <w:sz w:val="21"/>
          <w:szCs w:val="21"/>
        </w:rPr>
        <w:t xml:space="preserve"> </w:t>
      </w:r>
      <w:r w:rsidRPr="00191252">
        <w:rPr>
          <w:rFonts w:asciiTheme="majorHAnsi" w:hAnsiTheme="majorHAnsi"/>
          <w:sz w:val="21"/>
          <w:szCs w:val="21"/>
        </w:rPr>
        <w:t>opština</w:t>
      </w:r>
      <w:r w:rsidR="00736345" w:rsidRPr="00191252">
        <w:rPr>
          <w:rFonts w:asciiTheme="majorHAnsi" w:hAnsiTheme="majorHAnsi"/>
          <w:sz w:val="21"/>
          <w:szCs w:val="21"/>
        </w:rPr>
        <w:t xml:space="preserve"> </w:t>
      </w:r>
      <w:r w:rsidRPr="00191252">
        <w:rPr>
          <w:rFonts w:asciiTheme="majorHAnsi" w:hAnsiTheme="majorHAnsi"/>
          <w:sz w:val="21"/>
          <w:szCs w:val="21"/>
        </w:rPr>
        <w:t>dobija</w:t>
      </w:r>
      <w:r w:rsidR="00736345" w:rsidRPr="00191252">
        <w:rPr>
          <w:rFonts w:asciiTheme="majorHAnsi" w:hAnsiTheme="majorHAnsi"/>
          <w:sz w:val="21"/>
          <w:szCs w:val="21"/>
        </w:rPr>
        <w:t xml:space="preserve"> </w:t>
      </w:r>
      <w:r w:rsidRPr="00191252">
        <w:rPr>
          <w:rFonts w:asciiTheme="majorHAnsi" w:hAnsiTheme="majorHAnsi"/>
          <w:sz w:val="21"/>
          <w:szCs w:val="21"/>
        </w:rPr>
        <w:t>na</w:t>
      </w:r>
      <w:r w:rsidR="00736345" w:rsidRPr="00191252">
        <w:rPr>
          <w:rFonts w:asciiTheme="majorHAnsi" w:hAnsiTheme="majorHAnsi"/>
          <w:sz w:val="21"/>
          <w:szCs w:val="21"/>
        </w:rPr>
        <w:t xml:space="preserve"> </w:t>
      </w:r>
      <w:r w:rsidRPr="00191252">
        <w:rPr>
          <w:rFonts w:asciiTheme="majorHAnsi" w:hAnsiTheme="majorHAnsi"/>
          <w:sz w:val="21"/>
          <w:szCs w:val="21"/>
        </w:rPr>
        <w:t>osnovu</w:t>
      </w:r>
      <w:r w:rsidR="00736345" w:rsidRPr="00191252">
        <w:rPr>
          <w:rFonts w:asciiTheme="majorHAnsi" w:hAnsiTheme="majorHAnsi"/>
          <w:sz w:val="21"/>
          <w:szCs w:val="21"/>
        </w:rPr>
        <w:t xml:space="preserve"> </w:t>
      </w:r>
      <w:r w:rsidRPr="00191252">
        <w:rPr>
          <w:rFonts w:asciiTheme="majorHAnsi" w:hAnsiTheme="majorHAnsi"/>
          <w:sz w:val="21"/>
          <w:szCs w:val="21"/>
        </w:rPr>
        <w:t>svog</w:t>
      </w:r>
      <w:r w:rsidR="00736345" w:rsidRPr="00191252">
        <w:rPr>
          <w:rFonts w:asciiTheme="majorHAnsi" w:hAnsiTheme="majorHAnsi"/>
          <w:sz w:val="21"/>
          <w:szCs w:val="21"/>
        </w:rPr>
        <w:t xml:space="preserve"> </w:t>
      </w:r>
      <w:r w:rsidRPr="00191252">
        <w:rPr>
          <w:rFonts w:asciiTheme="majorHAnsi" w:hAnsiTheme="majorHAnsi"/>
          <w:sz w:val="21"/>
          <w:szCs w:val="21"/>
        </w:rPr>
        <w:t>učinka</w:t>
      </w:r>
      <w:r w:rsidR="00736345" w:rsidRPr="00191252">
        <w:rPr>
          <w:rFonts w:asciiTheme="majorHAnsi" w:hAnsiTheme="majorHAnsi"/>
          <w:sz w:val="21"/>
          <w:szCs w:val="21"/>
        </w:rPr>
        <w:t>.</w:t>
      </w:r>
    </w:p>
    <w:p w:rsidR="00C44679" w:rsidRPr="00191252" w:rsidRDefault="00C44679"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p>
    <w:p w:rsidR="000D6CE5" w:rsidRPr="00191252" w:rsidRDefault="0068297E" w:rsidP="000D6CE5">
      <w:pPr>
        <w:tabs>
          <w:tab w:val="left" w:pos="567"/>
        </w:tabs>
        <w:spacing w:before="180" w:line="288" w:lineRule="auto"/>
        <w:jc w:val="both"/>
        <w:rPr>
          <w:rFonts w:asciiTheme="majorHAnsi" w:hAnsiTheme="majorHAnsi" w:cstheme="majorHAnsi"/>
          <w:b/>
          <w:sz w:val="22"/>
          <w:szCs w:val="22"/>
        </w:rPr>
      </w:pPr>
      <w:r w:rsidRPr="00191252">
        <w:rPr>
          <w:rFonts w:asciiTheme="majorHAnsi" w:hAnsiTheme="majorHAnsi" w:cstheme="majorHAnsi"/>
          <w:b/>
          <w:sz w:val="22"/>
          <w:szCs w:val="22"/>
        </w:rPr>
        <w:t>Tabela</w:t>
      </w:r>
      <w:r w:rsidR="000D6CE5" w:rsidRPr="00191252">
        <w:rPr>
          <w:rFonts w:asciiTheme="majorHAnsi" w:hAnsiTheme="majorHAnsi" w:cstheme="majorHAnsi"/>
          <w:b/>
          <w:sz w:val="22"/>
          <w:szCs w:val="22"/>
        </w:rPr>
        <w:t xml:space="preserve"> 1: </w:t>
      </w:r>
      <w:r w:rsidRPr="00191252">
        <w:rPr>
          <w:rFonts w:asciiTheme="majorHAnsi" w:hAnsiTheme="majorHAnsi" w:cstheme="majorHAnsi"/>
          <w:b/>
          <w:sz w:val="22"/>
          <w:szCs w:val="22"/>
        </w:rPr>
        <w:t>Tri</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glavne</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teme</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i</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deset</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podtem</w:t>
      </w:r>
      <w:r w:rsidR="009032CD" w:rsidRPr="00191252">
        <w:rPr>
          <w:rFonts w:asciiTheme="majorHAnsi" w:hAnsiTheme="majorHAnsi" w:cstheme="majorHAnsi"/>
          <w:b/>
          <w:sz w:val="22"/>
          <w:szCs w:val="22"/>
        </w:rPr>
        <w:t>a</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sa</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maksimalnim</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brojem</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bodova</w:t>
      </w:r>
    </w:p>
    <w:tbl>
      <w:tblPr>
        <w:tblW w:w="8670" w:type="dxa"/>
        <w:tblLook w:val="04A0" w:firstRow="1" w:lastRow="0" w:firstColumn="1" w:lastColumn="0" w:noHBand="0" w:noVBand="1"/>
      </w:tblPr>
      <w:tblGrid>
        <w:gridCol w:w="500"/>
        <w:gridCol w:w="3039"/>
        <w:gridCol w:w="2410"/>
        <w:gridCol w:w="2721"/>
      </w:tblGrid>
      <w:tr w:rsidR="00312B58" w:rsidRPr="00191252" w:rsidTr="00CD241A">
        <w:trPr>
          <w:trHeight w:val="278"/>
        </w:trPr>
        <w:tc>
          <w:tcPr>
            <w:tcW w:w="3539"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rsidR="00312B58" w:rsidRPr="00191252" w:rsidRDefault="00312B58" w:rsidP="00312B58">
            <w:pP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Teme i pod</w:t>
            </w:r>
            <w:r>
              <w:rPr>
                <w:rFonts w:ascii="Calibri Light" w:eastAsia="Times New Roman" w:hAnsi="Calibri Light" w:cs="Calibri Light"/>
                <w:color w:val="FFFFFF"/>
                <w:sz w:val="22"/>
                <w:szCs w:val="22"/>
              </w:rPr>
              <w:t>-</w:t>
            </w:r>
            <w:r w:rsidRPr="00191252">
              <w:rPr>
                <w:rFonts w:ascii="Calibri Light" w:eastAsia="Times New Roman" w:hAnsi="Calibri Light" w:cs="Calibri Light"/>
                <w:color w:val="FFFFFF"/>
                <w:sz w:val="22"/>
                <w:szCs w:val="22"/>
              </w:rPr>
              <w:t>teme</w:t>
            </w:r>
          </w:p>
        </w:tc>
        <w:tc>
          <w:tcPr>
            <w:tcW w:w="2410" w:type="dxa"/>
            <w:tcBorders>
              <w:top w:val="dotted" w:sz="4" w:space="0" w:color="auto"/>
              <w:left w:val="nil"/>
              <w:bottom w:val="dotted" w:sz="4" w:space="0" w:color="auto"/>
              <w:right w:val="dotted" w:sz="4" w:space="0" w:color="auto"/>
            </w:tcBorders>
            <w:shd w:val="clear" w:color="000000" w:fill="5B9BD5"/>
            <w:noWrap/>
            <w:vAlign w:val="center"/>
            <w:hideMark/>
          </w:tcPr>
          <w:p w:rsidR="00312B58" w:rsidRPr="00191252" w:rsidRDefault="00CD241A" w:rsidP="00312B58">
            <w:pPr>
              <w:jc w:val="center"/>
              <w:rPr>
                <w:rFonts w:ascii="Calibri Light" w:eastAsia="Times New Roman" w:hAnsi="Calibri Light" w:cs="Calibri Light"/>
                <w:color w:val="FFFFFF"/>
                <w:sz w:val="22"/>
                <w:szCs w:val="22"/>
              </w:rPr>
            </w:pPr>
            <w:r>
              <w:rPr>
                <w:rFonts w:ascii="Calibri Light" w:eastAsia="Times New Roman" w:hAnsi="Calibri Light" w:cs="Calibri Light"/>
                <w:color w:val="FFFFFF"/>
                <w:sz w:val="22"/>
                <w:szCs w:val="22"/>
              </w:rPr>
              <w:t>Maksimalan broj bodova GOU</w:t>
            </w:r>
          </w:p>
        </w:tc>
        <w:tc>
          <w:tcPr>
            <w:tcW w:w="2721" w:type="dxa"/>
            <w:tcBorders>
              <w:top w:val="dotted" w:sz="4" w:space="0" w:color="auto"/>
              <w:left w:val="nil"/>
              <w:bottom w:val="dotted" w:sz="4" w:space="0" w:color="auto"/>
              <w:right w:val="dotted" w:sz="4" w:space="0" w:color="auto"/>
            </w:tcBorders>
            <w:shd w:val="clear" w:color="000000" w:fill="5B9BD5"/>
            <w:vAlign w:val="center"/>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Bodovi koji se mogu dobiti za grant za fiskalnu 202</w:t>
            </w:r>
            <w:r>
              <w:rPr>
                <w:rFonts w:ascii="Calibri Light" w:eastAsia="Times New Roman" w:hAnsi="Calibri Light" w:cs="Calibri Light"/>
                <w:color w:val="FFFFFF"/>
                <w:sz w:val="22"/>
                <w:szCs w:val="22"/>
              </w:rPr>
              <w:t>6</w:t>
            </w:r>
            <w:r w:rsidRPr="00191252">
              <w:rPr>
                <w:rFonts w:ascii="Calibri Light" w:eastAsia="Times New Roman" w:hAnsi="Calibri Light" w:cs="Calibri Light"/>
                <w:color w:val="FFFFFF"/>
                <w:sz w:val="22"/>
                <w:szCs w:val="22"/>
              </w:rPr>
              <w:t>. godinu</w:t>
            </w:r>
          </w:p>
        </w:tc>
      </w:tr>
      <w:tr w:rsidR="00312B58" w:rsidRPr="00191252" w:rsidTr="00CD241A">
        <w:trPr>
          <w:trHeight w:val="278"/>
        </w:trPr>
        <w:tc>
          <w:tcPr>
            <w:tcW w:w="3539"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rsidR="00312B58" w:rsidRPr="00191252" w:rsidRDefault="00312B58" w:rsidP="00312B58">
            <w:pP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1. Demokratsko upravljanje</w:t>
            </w:r>
          </w:p>
        </w:tc>
        <w:tc>
          <w:tcPr>
            <w:tcW w:w="2410" w:type="dxa"/>
            <w:tcBorders>
              <w:top w:val="nil"/>
              <w:left w:val="nil"/>
              <w:bottom w:val="dotted" w:sz="4" w:space="0" w:color="auto"/>
              <w:right w:val="dotted" w:sz="4" w:space="0" w:color="auto"/>
            </w:tcBorders>
            <w:shd w:val="clear" w:color="000000" w:fill="5B9BD5"/>
            <w:noWrap/>
            <w:vAlign w:val="center"/>
            <w:hideMark/>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40</w:t>
            </w:r>
          </w:p>
        </w:tc>
        <w:tc>
          <w:tcPr>
            <w:tcW w:w="2721" w:type="dxa"/>
            <w:tcBorders>
              <w:top w:val="nil"/>
              <w:left w:val="nil"/>
              <w:bottom w:val="dotted" w:sz="4" w:space="0" w:color="auto"/>
              <w:right w:val="dotted" w:sz="4" w:space="0" w:color="auto"/>
            </w:tcBorders>
            <w:shd w:val="clear" w:color="000000" w:fill="5B9BD5"/>
            <w:vAlign w:val="center"/>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40</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Uloga skupštine opštine kao nadzornog organa</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12</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12</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 xml:space="preserve"> Učešće, konsultacije i inkluzivnost građana​</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12</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12</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III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Transparentnost, pristup informacijama i integritet</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16</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16</w:t>
            </w:r>
          </w:p>
        </w:tc>
      </w:tr>
      <w:tr w:rsidR="00312B58" w:rsidRPr="00191252" w:rsidTr="00CD241A">
        <w:trPr>
          <w:trHeight w:val="278"/>
        </w:trPr>
        <w:tc>
          <w:tcPr>
            <w:tcW w:w="3539"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rsidR="00312B58" w:rsidRPr="00191252" w:rsidRDefault="00312B58" w:rsidP="00312B58">
            <w:pP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 xml:space="preserve">2. Opštinsko upravljanje </w:t>
            </w:r>
          </w:p>
        </w:tc>
        <w:tc>
          <w:tcPr>
            <w:tcW w:w="2410" w:type="dxa"/>
            <w:tcBorders>
              <w:top w:val="nil"/>
              <w:left w:val="nil"/>
              <w:bottom w:val="dotted" w:sz="4" w:space="0" w:color="auto"/>
              <w:right w:val="dotted" w:sz="4" w:space="0" w:color="auto"/>
            </w:tcBorders>
            <w:shd w:val="clear" w:color="000000" w:fill="5B9BD5"/>
            <w:noWrap/>
            <w:vAlign w:val="center"/>
            <w:hideMark/>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30</w:t>
            </w:r>
          </w:p>
        </w:tc>
        <w:tc>
          <w:tcPr>
            <w:tcW w:w="2721" w:type="dxa"/>
            <w:tcBorders>
              <w:top w:val="nil"/>
              <w:left w:val="nil"/>
              <w:bottom w:val="dotted" w:sz="4" w:space="0" w:color="auto"/>
              <w:right w:val="dotted" w:sz="4" w:space="0" w:color="auto"/>
            </w:tcBorders>
            <w:shd w:val="clear" w:color="000000" w:fill="5B9BD5"/>
            <w:vAlign w:val="center"/>
          </w:tcPr>
          <w:p w:rsidR="00312B58" w:rsidRPr="00191252" w:rsidRDefault="00CD241A" w:rsidP="00312B58">
            <w:pPr>
              <w:jc w:val="center"/>
              <w:rPr>
                <w:rFonts w:ascii="Calibri Light" w:eastAsia="Times New Roman" w:hAnsi="Calibri Light" w:cs="Calibri Light"/>
                <w:color w:val="FFFFFF"/>
                <w:sz w:val="22"/>
                <w:szCs w:val="22"/>
              </w:rPr>
            </w:pPr>
            <w:r>
              <w:rPr>
                <w:rFonts w:ascii="Calibri Light" w:eastAsia="Times New Roman" w:hAnsi="Calibri Light" w:cs="Calibri Light"/>
                <w:color w:val="FFFFFF"/>
                <w:sz w:val="22"/>
                <w:szCs w:val="22"/>
              </w:rPr>
              <w:t>28</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IV</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Finansijsko upravljanje</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13</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w:t>
            </w:r>
            <w:r w:rsidR="00CD241A">
              <w:rPr>
                <w:rFonts w:ascii="Calibri Light" w:eastAsia="Times New Roman" w:hAnsi="Calibri Light" w:cs="Calibri Light"/>
                <w:color w:val="000000"/>
                <w:sz w:val="22"/>
                <w:szCs w:val="22"/>
              </w:rPr>
              <w:t>1</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V</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 xml:space="preserve"> Uprav</w:t>
            </w:r>
            <w:r>
              <w:rPr>
                <w:rFonts w:ascii="Calibri Light" w:eastAsia="Times New Roman" w:hAnsi="Calibri Light" w:cs="Calibri Light"/>
                <w:color w:val="000000"/>
                <w:sz w:val="22"/>
                <w:szCs w:val="22"/>
              </w:rPr>
              <w:t>lj</w:t>
            </w:r>
            <w:r w:rsidRPr="00191252">
              <w:rPr>
                <w:rFonts w:ascii="Calibri Light" w:eastAsia="Times New Roman" w:hAnsi="Calibri Light" w:cs="Calibri Light"/>
                <w:color w:val="000000"/>
                <w:sz w:val="22"/>
                <w:szCs w:val="22"/>
              </w:rPr>
              <w:t>anje ugovorom</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7</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7</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VI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 xml:space="preserve"> Uprav</w:t>
            </w:r>
            <w:r>
              <w:rPr>
                <w:rFonts w:ascii="Calibri Light" w:eastAsia="Times New Roman" w:hAnsi="Calibri Light" w:cs="Calibri Light"/>
                <w:color w:val="000000"/>
                <w:sz w:val="22"/>
                <w:szCs w:val="22"/>
              </w:rPr>
              <w:t>lj</w:t>
            </w:r>
            <w:r w:rsidRPr="00191252">
              <w:rPr>
                <w:rFonts w:ascii="Calibri Light" w:eastAsia="Times New Roman" w:hAnsi="Calibri Light" w:cs="Calibri Light"/>
                <w:color w:val="000000"/>
                <w:sz w:val="22"/>
                <w:szCs w:val="22"/>
              </w:rPr>
              <w:t xml:space="preserve">anje ljudskim resursima </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10</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10</w:t>
            </w:r>
          </w:p>
        </w:tc>
      </w:tr>
      <w:tr w:rsidR="00312B58" w:rsidRPr="00191252" w:rsidTr="00CD241A">
        <w:trPr>
          <w:trHeight w:val="278"/>
        </w:trPr>
        <w:tc>
          <w:tcPr>
            <w:tcW w:w="3539"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rsidR="00312B58" w:rsidRPr="00191252" w:rsidRDefault="00312B58" w:rsidP="00312B58">
            <w:pP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3. Pružanje usluga​</w:t>
            </w:r>
          </w:p>
        </w:tc>
        <w:tc>
          <w:tcPr>
            <w:tcW w:w="2410" w:type="dxa"/>
            <w:tcBorders>
              <w:top w:val="nil"/>
              <w:left w:val="nil"/>
              <w:bottom w:val="dotted" w:sz="4" w:space="0" w:color="auto"/>
              <w:right w:val="dotted" w:sz="4" w:space="0" w:color="auto"/>
            </w:tcBorders>
            <w:shd w:val="clear" w:color="000000" w:fill="5B9BD5"/>
            <w:noWrap/>
            <w:vAlign w:val="center"/>
            <w:hideMark/>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30</w:t>
            </w:r>
          </w:p>
        </w:tc>
        <w:tc>
          <w:tcPr>
            <w:tcW w:w="2721" w:type="dxa"/>
            <w:tcBorders>
              <w:top w:val="nil"/>
              <w:left w:val="nil"/>
              <w:bottom w:val="dotted" w:sz="4" w:space="0" w:color="auto"/>
              <w:right w:val="dotted" w:sz="4" w:space="0" w:color="auto"/>
            </w:tcBorders>
            <w:shd w:val="clear" w:color="000000" w:fill="5B9BD5"/>
            <w:vAlign w:val="center"/>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30</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VII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 xml:space="preserve"> Administrativne usluge</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6</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6</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VIII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Prostorno planiranje, javni prevoz i životna sredina</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IKS</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Preduniverzitetsko obrazovanje​</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Iks</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Primarna zdravstvena zaštita (PZZ)</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r>
      <w:tr w:rsidR="00312B58" w:rsidRPr="00191252" w:rsidTr="00CD241A">
        <w:trPr>
          <w:trHeight w:val="278"/>
        </w:trPr>
        <w:tc>
          <w:tcPr>
            <w:tcW w:w="3539"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Maksimalan broj bodova koji se može dobiti za grant za 2025. godinu</w:t>
            </w:r>
          </w:p>
        </w:tc>
        <w:tc>
          <w:tcPr>
            <w:tcW w:w="2410" w:type="dxa"/>
            <w:tcBorders>
              <w:top w:val="nil"/>
              <w:left w:val="nil"/>
              <w:bottom w:val="dotted" w:sz="4" w:space="0" w:color="auto"/>
              <w:right w:val="dotted" w:sz="4" w:space="0" w:color="auto"/>
            </w:tcBorders>
            <w:shd w:val="clear" w:color="000000" w:fill="5B9BD5"/>
            <w:noWrap/>
            <w:vAlign w:val="center"/>
            <w:hideMark/>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100</w:t>
            </w:r>
          </w:p>
        </w:tc>
        <w:tc>
          <w:tcPr>
            <w:tcW w:w="2721" w:type="dxa"/>
            <w:tcBorders>
              <w:top w:val="nil"/>
              <w:left w:val="nil"/>
              <w:bottom w:val="dotted" w:sz="4" w:space="0" w:color="auto"/>
              <w:right w:val="dotted" w:sz="4" w:space="0" w:color="auto"/>
            </w:tcBorders>
            <w:shd w:val="clear" w:color="000000" w:fill="5B9BD5"/>
            <w:vAlign w:val="center"/>
          </w:tcPr>
          <w:p w:rsidR="00312B58" w:rsidRPr="00191252" w:rsidRDefault="00CD241A" w:rsidP="00312B58">
            <w:pPr>
              <w:jc w:val="center"/>
              <w:rPr>
                <w:rFonts w:ascii="Calibri Light" w:eastAsia="Times New Roman" w:hAnsi="Calibri Light" w:cs="Calibri Light"/>
                <w:color w:val="FFFFFF"/>
                <w:sz w:val="22"/>
                <w:szCs w:val="22"/>
              </w:rPr>
            </w:pPr>
            <w:r>
              <w:rPr>
                <w:rFonts w:ascii="Calibri Light" w:eastAsia="Times New Roman" w:hAnsi="Calibri Light" w:cs="Calibri Light"/>
                <w:color w:val="FFFFFF"/>
                <w:sz w:val="22"/>
                <w:szCs w:val="22"/>
              </w:rPr>
              <w:t>98</w:t>
            </w:r>
          </w:p>
        </w:tc>
      </w:tr>
    </w:tbl>
    <w:p w:rsidR="000D6CE5" w:rsidRPr="00191252" w:rsidRDefault="000D6CE5" w:rsidP="000D6CE5">
      <w:pPr>
        <w:pStyle w:val="ListParagraph"/>
        <w:tabs>
          <w:tab w:val="left" w:pos="851"/>
        </w:tabs>
        <w:spacing w:before="120" w:after="0" w:line="264" w:lineRule="auto"/>
        <w:ind w:left="851"/>
        <w:jc w:val="both"/>
        <w:rPr>
          <w:rFonts w:ascii="Arial" w:hAnsi="Arial"/>
          <w:sz w:val="16"/>
          <w:szCs w:val="16"/>
        </w:rPr>
      </w:pPr>
    </w:p>
    <w:p w:rsidR="00B95F7F" w:rsidRPr="00191252" w:rsidRDefault="00B95F7F" w:rsidP="000D6CE5">
      <w:pPr>
        <w:pStyle w:val="ListParagraph"/>
        <w:tabs>
          <w:tab w:val="left" w:pos="851"/>
        </w:tabs>
        <w:spacing w:before="120" w:after="0" w:line="264" w:lineRule="auto"/>
        <w:ind w:left="851"/>
        <w:jc w:val="both"/>
        <w:rPr>
          <w:rFonts w:ascii="Arial" w:hAnsi="Arial"/>
          <w:sz w:val="16"/>
          <w:szCs w:val="16"/>
        </w:rPr>
      </w:pPr>
    </w:p>
    <w:p w:rsidR="000D6CE5" w:rsidRPr="00191252" w:rsidRDefault="0068297E" w:rsidP="000D6CE5">
      <w:pPr>
        <w:pStyle w:val="Heading1"/>
        <w:numPr>
          <w:ilvl w:val="1"/>
          <w:numId w:val="3"/>
        </w:numPr>
        <w:tabs>
          <w:tab w:val="left" w:pos="540"/>
        </w:tabs>
        <w:ind w:left="1134" w:hanging="1134"/>
        <w:rPr>
          <w:rFonts w:asciiTheme="majorHAnsi" w:hAnsiTheme="majorHAnsi"/>
          <w:color w:val="C0504D" w:themeColor="accent2"/>
          <w:szCs w:val="28"/>
        </w:rPr>
      </w:pPr>
      <w:bookmarkStart w:id="24" w:name="_Toc236632741"/>
      <w:bookmarkStart w:id="25" w:name="_Toc170004017"/>
      <w:bookmarkStart w:id="26" w:name="_Toc170432959"/>
      <w:bookmarkStart w:id="27" w:name="_Toc214609163"/>
      <w:r w:rsidRPr="00191252">
        <w:rPr>
          <w:rFonts w:asciiTheme="majorHAnsi" w:hAnsiTheme="majorHAnsi"/>
          <w:color w:val="C0504D" w:themeColor="accent2"/>
          <w:szCs w:val="28"/>
        </w:rPr>
        <w:lastRenderedPageBreak/>
        <w:t>Geografska</w:t>
      </w:r>
      <w:r w:rsidR="000D6CE5" w:rsidRPr="00191252">
        <w:rPr>
          <w:rFonts w:asciiTheme="majorHAnsi" w:hAnsiTheme="majorHAnsi"/>
          <w:color w:val="C0504D" w:themeColor="accent2"/>
          <w:szCs w:val="28"/>
        </w:rPr>
        <w:t xml:space="preserve"> </w:t>
      </w:r>
      <w:r w:rsidRPr="00191252">
        <w:rPr>
          <w:rFonts w:asciiTheme="majorHAnsi" w:hAnsiTheme="majorHAnsi"/>
          <w:color w:val="C0504D" w:themeColor="accent2"/>
          <w:szCs w:val="28"/>
        </w:rPr>
        <w:t>pokrivenost</w:t>
      </w:r>
      <w:bookmarkEnd w:id="24"/>
      <w:bookmarkEnd w:id="25"/>
      <w:bookmarkEnd w:id="26"/>
      <w:bookmarkEnd w:id="27"/>
    </w:p>
    <w:p w:rsidR="00146D08" w:rsidRPr="00191252" w:rsidRDefault="00146D08" w:rsidP="00D812D8">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10"/>
          <w:szCs w:val="10"/>
        </w:rPr>
      </w:pPr>
    </w:p>
    <w:p w:rsidR="000D6CE5" w:rsidRPr="00191252" w:rsidRDefault="0068297E" w:rsidP="00D812D8">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sidRPr="00191252">
        <w:rPr>
          <w:rFonts w:asciiTheme="majorHAnsi" w:hAnsiTheme="majorHAnsi"/>
          <w:sz w:val="21"/>
          <w:szCs w:val="21"/>
        </w:rPr>
        <w:t>G</w:t>
      </w:r>
      <w:r w:rsidR="00593E2C" w:rsidRPr="00191252">
        <w:rPr>
          <w:rFonts w:asciiTheme="majorHAnsi" w:hAnsiTheme="majorHAnsi"/>
          <w:sz w:val="21"/>
          <w:szCs w:val="21"/>
        </w:rPr>
        <w:t>OU</w:t>
      </w:r>
      <w:r w:rsidR="005B0065" w:rsidRPr="00191252">
        <w:rPr>
          <w:rFonts w:asciiTheme="majorHAnsi" w:hAnsiTheme="majorHAnsi"/>
          <w:sz w:val="21"/>
          <w:szCs w:val="21"/>
        </w:rPr>
        <w:t xml:space="preserve"> </w:t>
      </w:r>
      <w:r w:rsidRPr="00191252">
        <w:rPr>
          <w:rFonts w:asciiTheme="majorHAnsi" w:hAnsiTheme="majorHAnsi"/>
          <w:sz w:val="21"/>
          <w:szCs w:val="21"/>
        </w:rPr>
        <w:t>je</w:t>
      </w:r>
      <w:r w:rsidR="005B0065" w:rsidRPr="00191252">
        <w:rPr>
          <w:rFonts w:asciiTheme="majorHAnsi" w:hAnsiTheme="majorHAnsi"/>
          <w:sz w:val="21"/>
          <w:szCs w:val="21"/>
        </w:rPr>
        <w:t xml:space="preserve"> </w:t>
      </w:r>
      <w:r w:rsidRPr="00191252">
        <w:rPr>
          <w:rFonts w:asciiTheme="majorHAnsi" w:hAnsiTheme="majorHAnsi"/>
          <w:sz w:val="21"/>
          <w:szCs w:val="21"/>
        </w:rPr>
        <w:t>finansijski</w:t>
      </w:r>
      <w:r w:rsidR="005B0065" w:rsidRPr="00191252">
        <w:rPr>
          <w:rFonts w:asciiTheme="majorHAnsi" w:hAnsiTheme="majorHAnsi"/>
          <w:sz w:val="21"/>
          <w:szCs w:val="21"/>
        </w:rPr>
        <w:t xml:space="preserve"> </w:t>
      </w:r>
      <w:r w:rsidRPr="00191252">
        <w:rPr>
          <w:rFonts w:asciiTheme="majorHAnsi" w:hAnsiTheme="majorHAnsi"/>
          <w:sz w:val="21"/>
          <w:szCs w:val="21"/>
        </w:rPr>
        <w:t>instrument</w:t>
      </w:r>
      <w:r w:rsidR="005B0065" w:rsidRPr="00191252">
        <w:rPr>
          <w:rFonts w:asciiTheme="majorHAnsi" w:hAnsiTheme="majorHAnsi"/>
          <w:sz w:val="21"/>
          <w:szCs w:val="21"/>
        </w:rPr>
        <w:t xml:space="preserve"> </w:t>
      </w:r>
      <w:r w:rsidRPr="00191252">
        <w:rPr>
          <w:rFonts w:asciiTheme="majorHAnsi" w:hAnsiTheme="majorHAnsi"/>
          <w:sz w:val="21"/>
          <w:szCs w:val="21"/>
        </w:rPr>
        <w:t>kreiran</w:t>
      </w:r>
      <w:r w:rsidR="005B0065" w:rsidRPr="00191252">
        <w:rPr>
          <w:rFonts w:asciiTheme="majorHAnsi" w:hAnsiTheme="majorHAnsi"/>
          <w:sz w:val="21"/>
          <w:szCs w:val="21"/>
        </w:rPr>
        <w:t xml:space="preserve"> </w:t>
      </w:r>
      <w:r w:rsidRPr="00191252">
        <w:rPr>
          <w:rFonts w:asciiTheme="majorHAnsi" w:hAnsiTheme="majorHAnsi"/>
          <w:sz w:val="21"/>
          <w:szCs w:val="21"/>
        </w:rPr>
        <w:t>za</w:t>
      </w:r>
      <w:r w:rsidR="005B0065" w:rsidRPr="00191252">
        <w:rPr>
          <w:rFonts w:asciiTheme="majorHAnsi" w:hAnsiTheme="majorHAnsi"/>
          <w:sz w:val="21"/>
          <w:szCs w:val="21"/>
        </w:rPr>
        <w:t xml:space="preserve"> </w:t>
      </w:r>
      <w:r w:rsidRPr="00191252">
        <w:rPr>
          <w:rFonts w:asciiTheme="majorHAnsi" w:hAnsiTheme="majorHAnsi"/>
          <w:sz w:val="21"/>
          <w:szCs w:val="21"/>
        </w:rPr>
        <w:t>sve</w:t>
      </w:r>
      <w:r w:rsidR="005B0065" w:rsidRPr="00191252">
        <w:rPr>
          <w:rFonts w:asciiTheme="majorHAnsi" w:hAnsiTheme="majorHAnsi"/>
          <w:sz w:val="21"/>
          <w:szCs w:val="21"/>
        </w:rPr>
        <w:t xml:space="preserve"> </w:t>
      </w:r>
      <w:r w:rsidRPr="00191252">
        <w:rPr>
          <w:rFonts w:asciiTheme="majorHAnsi" w:hAnsiTheme="majorHAnsi"/>
          <w:sz w:val="21"/>
          <w:szCs w:val="21"/>
        </w:rPr>
        <w:t>opštine</w:t>
      </w:r>
      <w:r w:rsidR="005B0065" w:rsidRPr="00191252">
        <w:rPr>
          <w:rFonts w:asciiTheme="majorHAnsi" w:hAnsiTheme="majorHAnsi"/>
          <w:sz w:val="21"/>
          <w:szCs w:val="21"/>
        </w:rPr>
        <w:t xml:space="preserve"> </w:t>
      </w:r>
      <w:r w:rsidRPr="00191252">
        <w:rPr>
          <w:rFonts w:asciiTheme="majorHAnsi" w:hAnsiTheme="majorHAnsi"/>
          <w:sz w:val="21"/>
          <w:szCs w:val="21"/>
        </w:rPr>
        <w:t>Kosova</w:t>
      </w:r>
      <w:r w:rsidR="005B0065" w:rsidRPr="00191252">
        <w:rPr>
          <w:rFonts w:asciiTheme="majorHAnsi" w:hAnsiTheme="majorHAnsi"/>
          <w:sz w:val="21"/>
          <w:szCs w:val="21"/>
        </w:rPr>
        <w:t xml:space="preserve">. </w:t>
      </w:r>
      <w:r w:rsidRPr="00191252">
        <w:rPr>
          <w:rFonts w:asciiTheme="majorHAnsi" w:hAnsiTheme="majorHAnsi"/>
          <w:sz w:val="21"/>
          <w:szCs w:val="21"/>
        </w:rPr>
        <w:t>Pristup</w:t>
      </w:r>
      <w:r w:rsidR="005B0065" w:rsidRPr="00191252">
        <w:rPr>
          <w:rFonts w:asciiTheme="majorHAnsi" w:hAnsiTheme="majorHAnsi"/>
          <w:sz w:val="21"/>
          <w:szCs w:val="21"/>
        </w:rPr>
        <w:t xml:space="preserve"> </w:t>
      </w:r>
      <w:r w:rsidR="00593E2C" w:rsidRPr="00191252">
        <w:rPr>
          <w:rFonts w:asciiTheme="majorHAnsi" w:hAnsiTheme="majorHAnsi"/>
          <w:sz w:val="21"/>
          <w:szCs w:val="21"/>
        </w:rPr>
        <w:t>GOU</w:t>
      </w:r>
      <w:r w:rsidR="005B0065" w:rsidRPr="00191252">
        <w:rPr>
          <w:rFonts w:asciiTheme="majorHAnsi" w:hAnsiTheme="majorHAnsi"/>
          <w:sz w:val="21"/>
          <w:szCs w:val="21"/>
        </w:rPr>
        <w:t xml:space="preserve"> </w:t>
      </w:r>
      <w:r w:rsidRPr="00191252">
        <w:rPr>
          <w:rFonts w:asciiTheme="majorHAnsi" w:hAnsiTheme="majorHAnsi"/>
          <w:sz w:val="21"/>
          <w:szCs w:val="21"/>
        </w:rPr>
        <w:t>imaju</w:t>
      </w:r>
      <w:r w:rsidR="005B0065" w:rsidRPr="00191252">
        <w:rPr>
          <w:rFonts w:asciiTheme="majorHAnsi" w:hAnsiTheme="majorHAnsi"/>
          <w:sz w:val="21"/>
          <w:szCs w:val="21"/>
        </w:rPr>
        <w:t xml:space="preserve"> </w:t>
      </w:r>
      <w:r w:rsidRPr="00191252">
        <w:rPr>
          <w:rFonts w:asciiTheme="majorHAnsi" w:hAnsiTheme="majorHAnsi"/>
          <w:sz w:val="21"/>
          <w:szCs w:val="21"/>
        </w:rPr>
        <w:t>sve</w:t>
      </w:r>
      <w:r w:rsidR="005B0065" w:rsidRPr="00191252">
        <w:rPr>
          <w:rFonts w:asciiTheme="majorHAnsi" w:hAnsiTheme="majorHAnsi"/>
          <w:sz w:val="21"/>
          <w:szCs w:val="21"/>
        </w:rPr>
        <w:t xml:space="preserve"> </w:t>
      </w:r>
      <w:r w:rsidRPr="00191252">
        <w:rPr>
          <w:rFonts w:asciiTheme="majorHAnsi" w:hAnsiTheme="majorHAnsi"/>
          <w:sz w:val="21"/>
          <w:szCs w:val="21"/>
        </w:rPr>
        <w:t>opštine</w:t>
      </w:r>
      <w:r w:rsidR="005B0065" w:rsidRPr="00191252">
        <w:rPr>
          <w:rFonts w:asciiTheme="majorHAnsi" w:hAnsiTheme="majorHAnsi"/>
          <w:sz w:val="21"/>
          <w:szCs w:val="21"/>
        </w:rPr>
        <w:t xml:space="preserve"> </w:t>
      </w:r>
      <w:r w:rsidRPr="00191252">
        <w:rPr>
          <w:rFonts w:asciiTheme="majorHAnsi" w:hAnsiTheme="majorHAnsi"/>
          <w:sz w:val="21"/>
          <w:szCs w:val="21"/>
        </w:rPr>
        <w:t>koje</w:t>
      </w:r>
      <w:r w:rsidR="005B0065" w:rsidRPr="00191252">
        <w:rPr>
          <w:rFonts w:asciiTheme="majorHAnsi" w:hAnsiTheme="majorHAnsi"/>
          <w:sz w:val="21"/>
          <w:szCs w:val="21"/>
        </w:rPr>
        <w:t xml:space="preserve"> </w:t>
      </w:r>
      <w:r w:rsidRPr="00191252">
        <w:rPr>
          <w:rFonts w:asciiTheme="majorHAnsi" w:hAnsiTheme="majorHAnsi"/>
          <w:sz w:val="21"/>
          <w:szCs w:val="21"/>
        </w:rPr>
        <w:t>ispunjavaju</w:t>
      </w:r>
      <w:r w:rsidR="005B0065" w:rsidRPr="00191252">
        <w:rPr>
          <w:rFonts w:asciiTheme="majorHAnsi" w:hAnsiTheme="majorHAnsi"/>
          <w:sz w:val="21"/>
          <w:szCs w:val="21"/>
        </w:rPr>
        <w:t xml:space="preserve"> </w:t>
      </w:r>
      <w:r w:rsidRPr="00191252">
        <w:rPr>
          <w:rFonts w:asciiTheme="majorHAnsi" w:hAnsiTheme="majorHAnsi"/>
          <w:sz w:val="21"/>
          <w:szCs w:val="21"/>
        </w:rPr>
        <w:t>minimalne</w:t>
      </w:r>
      <w:r w:rsidR="005B0065" w:rsidRPr="00191252">
        <w:rPr>
          <w:rFonts w:asciiTheme="majorHAnsi" w:hAnsiTheme="majorHAnsi"/>
          <w:sz w:val="21"/>
          <w:szCs w:val="21"/>
        </w:rPr>
        <w:t xml:space="preserve"> </w:t>
      </w:r>
      <w:r w:rsidRPr="00191252">
        <w:rPr>
          <w:rFonts w:asciiTheme="majorHAnsi" w:hAnsiTheme="majorHAnsi"/>
          <w:sz w:val="21"/>
          <w:szCs w:val="21"/>
        </w:rPr>
        <w:t>uslove</w:t>
      </w:r>
      <w:r w:rsidR="005B0065" w:rsidRPr="00191252">
        <w:rPr>
          <w:rFonts w:asciiTheme="majorHAnsi" w:hAnsiTheme="majorHAnsi"/>
          <w:sz w:val="21"/>
          <w:szCs w:val="21"/>
        </w:rPr>
        <w:t xml:space="preserve"> </w:t>
      </w:r>
      <w:r w:rsidRPr="00191252">
        <w:rPr>
          <w:rFonts w:asciiTheme="majorHAnsi" w:hAnsiTheme="majorHAnsi"/>
          <w:sz w:val="21"/>
          <w:szCs w:val="21"/>
        </w:rPr>
        <w:t>definisane</w:t>
      </w:r>
      <w:r w:rsidR="005B0065" w:rsidRPr="00191252">
        <w:rPr>
          <w:rFonts w:asciiTheme="majorHAnsi" w:hAnsiTheme="majorHAnsi"/>
          <w:sz w:val="21"/>
          <w:szCs w:val="21"/>
        </w:rPr>
        <w:t xml:space="preserve"> </w:t>
      </w:r>
      <w:r w:rsidRPr="00191252">
        <w:rPr>
          <w:rFonts w:asciiTheme="majorHAnsi" w:hAnsiTheme="majorHAnsi"/>
          <w:sz w:val="21"/>
          <w:szCs w:val="21"/>
        </w:rPr>
        <w:t>u</w:t>
      </w:r>
      <w:r w:rsidR="005B0065" w:rsidRPr="00191252">
        <w:rPr>
          <w:rFonts w:asciiTheme="majorHAnsi" w:hAnsiTheme="majorHAnsi"/>
          <w:sz w:val="21"/>
          <w:szCs w:val="21"/>
        </w:rPr>
        <w:t xml:space="preserve"> </w:t>
      </w:r>
      <w:r w:rsidRPr="00191252">
        <w:rPr>
          <w:rFonts w:asciiTheme="majorHAnsi" w:hAnsiTheme="majorHAnsi"/>
          <w:sz w:val="21"/>
          <w:szCs w:val="21"/>
        </w:rPr>
        <w:t>ovom</w:t>
      </w:r>
      <w:r w:rsidR="005B0065" w:rsidRPr="00191252">
        <w:rPr>
          <w:rFonts w:asciiTheme="majorHAnsi" w:hAnsiTheme="majorHAnsi"/>
          <w:sz w:val="21"/>
          <w:szCs w:val="21"/>
        </w:rPr>
        <w:t xml:space="preserve"> </w:t>
      </w:r>
      <w:r w:rsidRPr="00191252">
        <w:rPr>
          <w:rFonts w:asciiTheme="majorHAnsi" w:hAnsiTheme="majorHAnsi"/>
          <w:sz w:val="21"/>
          <w:szCs w:val="21"/>
        </w:rPr>
        <w:t>dokumentu</w:t>
      </w:r>
      <w:r w:rsidR="005B0065" w:rsidRPr="00191252">
        <w:rPr>
          <w:rFonts w:asciiTheme="majorHAnsi" w:hAnsiTheme="majorHAnsi"/>
          <w:sz w:val="21"/>
          <w:szCs w:val="21"/>
        </w:rPr>
        <w:t>.</w:t>
      </w:r>
    </w:p>
    <w:p w:rsidR="00937C96" w:rsidRPr="00191252" w:rsidRDefault="00937C96" w:rsidP="000D6CE5">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ind w:left="561"/>
        <w:jc w:val="both"/>
        <w:rPr>
          <w:rFonts w:asciiTheme="majorHAnsi" w:hAnsiTheme="majorHAnsi"/>
          <w:sz w:val="21"/>
          <w:szCs w:val="21"/>
        </w:rPr>
      </w:pPr>
    </w:p>
    <w:p w:rsidR="000D6CE5" w:rsidRPr="00191252" w:rsidRDefault="0068297E" w:rsidP="000D6CE5">
      <w:pPr>
        <w:pStyle w:val="Heading1"/>
        <w:numPr>
          <w:ilvl w:val="1"/>
          <w:numId w:val="3"/>
        </w:numPr>
        <w:tabs>
          <w:tab w:val="left" w:pos="540"/>
        </w:tabs>
        <w:ind w:left="1134" w:hanging="1134"/>
        <w:rPr>
          <w:rFonts w:asciiTheme="majorHAnsi" w:hAnsiTheme="majorHAnsi"/>
          <w:color w:val="C0504D" w:themeColor="accent2"/>
          <w:szCs w:val="28"/>
        </w:rPr>
      </w:pPr>
      <w:bookmarkStart w:id="28" w:name="_Toc214609164"/>
      <w:r w:rsidRPr="00191252">
        <w:rPr>
          <w:rFonts w:asciiTheme="majorHAnsi" w:hAnsiTheme="majorHAnsi"/>
          <w:color w:val="C0504D" w:themeColor="accent2"/>
          <w:szCs w:val="28"/>
        </w:rPr>
        <w:t>Strateška</w:t>
      </w:r>
      <w:r w:rsidR="000D6CE5" w:rsidRPr="00191252">
        <w:rPr>
          <w:rFonts w:asciiTheme="majorHAnsi" w:hAnsiTheme="majorHAnsi"/>
          <w:color w:val="C0504D" w:themeColor="accent2"/>
          <w:szCs w:val="28"/>
        </w:rPr>
        <w:t xml:space="preserve"> </w:t>
      </w:r>
      <w:r w:rsidRPr="00191252">
        <w:rPr>
          <w:rFonts w:asciiTheme="majorHAnsi" w:hAnsiTheme="majorHAnsi"/>
          <w:color w:val="C0504D" w:themeColor="accent2"/>
          <w:szCs w:val="28"/>
        </w:rPr>
        <w:t>orijentacija</w:t>
      </w:r>
      <w:bookmarkEnd w:id="28"/>
    </w:p>
    <w:p w:rsidR="006974BB" w:rsidRPr="00191252" w:rsidRDefault="006974BB" w:rsidP="006974BB"/>
    <w:p w:rsidR="000D6CE5" w:rsidRPr="00191252" w:rsidRDefault="0068297E"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bookmarkStart w:id="29" w:name="_Toc170432985"/>
      <w:r w:rsidRPr="00191252">
        <w:rPr>
          <w:rFonts w:asciiTheme="majorHAnsi" w:hAnsiTheme="majorHAnsi"/>
          <w:sz w:val="21"/>
          <w:szCs w:val="21"/>
        </w:rPr>
        <w:t>G</w:t>
      </w:r>
      <w:r w:rsidR="002861CE" w:rsidRPr="00191252">
        <w:rPr>
          <w:rFonts w:asciiTheme="majorHAnsi" w:hAnsiTheme="majorHAnsi"/>
          <w:sz w:val="21"/>
          <w:szCs w:val="21"/>
        </w:rPr>
        <w:t>OU</w:t>
      </w:r>
      <w:r w:rsidR="001C48D4" w:rsidRPr="00191252">
        <w:rPr>
          <w:rFonts w:asciiTheme="majorHAnsi" w:hAnsiTheme="majorHAnsi"/>
          <w:sz w:val="21"/>
          <w:szCs w:val="21"/>
        </w:rPr>
        <w:t xml:space="preserve"> </w:t>
      </w:r>
      <w:r w:rsidRPr="00191252">
        <w:rPr>
          <w:rFonts w:asciiTheme="majorHAnsi" w:hAnsiTheme="majorHAnsi"/>
          <w:sz w:val="21"/>
          <w:szCs w:val="21"/>
        </w:rPr>
        <w:t>je</w:t>
      </w:r>
      <w:r w:rsidR="001C48D4" w:rsidRPr="00191252">
        <w:rPr>
          <w:rFonts w:asciiTheme="majorHAnsi" w:hAnsiTheme="majorHAnsi"/>
          <w:sz w:val="21"/>
          <w:szCs w:val="21"/>
        </w:rPr>
        <w:t xml:space="preserve"> </w:t>
      </w:r>
      <w:r w:rsidRPr="00191252">
        <w:rPr>
          <w:rFonts w:asciiTheme="majorHAnsi" w:hAnsiTheme="majorHAnsi"/>
          <w:sz w:val="21"/>
          <w:szCs w:val="21"/>
        </w:rPr>
        <w:t>dodatni</w:t>
      </w:r>
      <w:r w:rsidR="001C48D4" w:rsidRPr="00191252">
        <w:rPr>
          <w:rFonts w:asciiTheme="majorHAnsi" w:hAnsiTheme="majorHAnsi"/>
          <w:sz w:val="21"/>
          <w:szCs w:val="21"/>
        </w:rPr>
        <w:t xml:space="preserve"> </w:t>
      </w:r>
      <w:r w:rsidRPr="00191252">
        <w:rPr>
          <w:rFonts w:asciiTheme="majorHAnsi" w:hAnsiTheme="majorHAnsi"/>
          <w:sz w:val="21"/>
          <w:szCs w:val="21"/>
        </w:rPr>
        <w:t>grant</w:t>
      </w:r>
      <w:r w:rsidR="001C48D4" w:rsidRPr="00191252">
        <w:rPr>
          <w:rFonts w:asciiTheme="majorHAnsi" w:hAnsiTheme="majorHAnsi"/>
          <w:sz w:val="21"/>
          <w:szCs w:val="21"/>
        </w:rPr>
        <w:t xml:space="preserve"> </w:t>
      </w:r>
      <w:r w:rsidRPr="00191252">
        <w:rPr>
          <w:rFonts w:asciiTheme="majorHAnsi" w:hAnsiTheme="majorHAnsi"/>
          <w:sz w:val="21"/>
          <w:szCs w:val="21"/>
        </w:rPr>
        <w:t>za</w:t>
      </w:r>
      <w:r w:rsidR="001C48D4" w:rsidRPr="00191252">
        <w:rPr>
          <w:rFonts w:asciiTheme="majorHAnsi" w:hAnsiTheme="majorHAnsi"/>
          <w:sz w:val="21"/>
          <w:szCs w:val="21"/>
        </w:rPr>
        <w:t xml:space="preserve"> </w:t>
      </w:r>
      <w:r w:rsidRPr="00191252">
        <w:rPr>
          <w:rFonts w:asciiTheme="majorHAnsi" w:hAnsiTheme="majorHAnsi"/>
          <w:sz w:val="21"/>
          <w:szCs w:val="21"/>
        </w:rPr>
        <w:t>opštine</w:t>
      </w:r>
      <w:r w:rsidR="001C48D4" w:rsidRPr="00191252">
        <w:rPr>
          <w:rFonts w:asciiTheme="majorHAnsi" w:hAnsiTheme="majorHAnsi"/>
          <w:sz w:val="21"/>
          <w:szCs w:val="21"/>
        </w:rPr>
        <w:t xml:space="preserve"> </w:t>
      </w:r>
      <w:r w:rsidRPr="00191252">
        <w:rPr>
          <w:rFonts w:asciiTheme="majorHAnsi" w:hAnsiTheme="majorHAnsi"/>
          <w:sz w:val="21"/>
          <w:szCs w:val="21"/>
        </w:rPr>
        <w:t>predviđen</w:t>
      </w:r>
      <w:r w:rsidR="001C48D4" w:rsidRPr="00191252">
        <w:rPr>
          <w:rFonts w:asciiTheme="majorHAnsi" w:hAnsiTheme="majorHAnsi"/>
          <w:sz w:val="21"/>
          <w:szCs w:val="21"/>
        </w:rPr>
        <w:t xml:space="preserve"> </w:t>
      </w:r>
      <w:r w:rsidR="009032CD" w:rsidRPr="00191252">
        <w:rPr>
          <w:rFonts w:asciiTheme="majorHAnsi" w:hAnsiTheme="majorHAnsi"/>
          <w:sz w:val="21"/>
          <w:szCs w:val="21"/>
        </w:rPr>
        <w:t>Z</w:t>
      </w:r>
      <w:r w:rsidRPr="00191252">
        <w:rPr>
          <w:rFonts w:asciiTheme="majorHAnsi" w:hAnsiTheme="majorHAnsi"/>
          <w:sz w:val="21"/>
          <w:szCs w:val="21"/>
        </w:rPr>
        <w:t>akonom</w:t>
      </w:r>
      <w:r w:rsidR="001C48D4" w:rsidRPr="00191252">
        <w:rPr>
          <w:rFonts w:asciiTheme="majorHAnsi" w:hAnsiTheme="majorHAnsi"/>
          <w:sz w:val="21"/>
          <w:szCs w:val="21"/>
        </w:rPr>
        <w:t xml:space="preserve"> </w:t>
      </w:r>
      <w:r w:rsidRPr="00191252">
        <w:rPr>
          <w:rFonts w:asciiTheme="majorHAnsi" w:hAnsiTheme="majorHAnsi"/>
          <w:sz w:val="21"/>
          <w:szCs w:val="21"/>
        </w:rPr>
        <w:t>o</w:t>
      </w:r>
      <w:r w:rsidR="001C48D4" w:rsidRPr="00191252">
        <w:rPr>
          <w:rFonts w:asciiTheme="majorHAnsi" w:hAnsiTheme="majorHAnsi"/>
          <w:sz w:val="21"/>
          <w:szCs w:val="21"/>
        </w:rPr>
        <w:t xml:space="preserve"> </w:t>
      </w:r>
      <w:r w:rsidR="009032CD" w:rsidRPr="00191252">
        <w:rPr>
          <w:rFonts w:asciiTheme="majorHAnsi" w:hAnsiTheme="majorHAnsi"/>
          <w:sz w:val="21"/>
          <w:szCs w:val="21"/>
        </w:rPr>
        <w:t xml:space="preserve">godišnjem </w:t>
      </w:r>
      <w:r w:rsidRPr="00191252">
        <w:rPr>
          <w:rFonts w:asciiTheme="majorHAnsi" w:hAnsiTheme="majorHAnsi"/>
          <w:sz w:val="21"/>
          <w:szCs w:val="21"/>
        </w:rPr>
        <w:t>budžetu</w:t>
      </w:r>
      <w:r w:rsidR="001C48D4" w:rsidRPr="00191252">
        <w:rPr>
          <w:rFonts w:asciiTheme="majorHAnsi" w:hAnsiTheme="majorHAnsi"/>
          <w:sz w:val="21"/>
          <w:szCs w:val="21"/>
        </w:rPr>
        <w:t xml:space="preserve"> </w:t>
      </w:r>
      <w:r w:rsidRPr="00191252">
        <w:rPr>
          <w:rFonts w:asciiTheme="majorHAnsi" w:hAnsiTheme="majorHAnsi"/>
          <w:sz w:val="21"/>
          <w:szCs w:val="21"/>
        </w:rPr>
        <w:t>Kosova</w:t>
      </w:r>
      <w:r w:rsidR="001C48D4" w:rsidRPr="00191252">
        <w:rPr>
          <w:rFonts w:asciiTheme="majorHAnsi" w:hAnsiTheme="majorHAnsi"/>
          <w:sz w:val="21"/>
          <w:szCs w:val="21"/>
        </w:rPr>
        <w:t xml:space="preserve"> – </w:t>
      </w:r>
      <w:r w:rsidRPr="00191252">
        <w:rPr>
          <w:rFonts w:asciiTheme="majorHAnsi" w:hAnsiTheme="majorHAnsi"/>
          <w:sz w:val="21"/>
          <w:szCs w:val="21"/>
        </w:rPr>
        <w:t>tabela</w:t>
      </w:r>
      <w:r w:rsidR="001C48D4" w:rsidRPr="00191252">
        <w:rPr>
          <w:rFonts w:asciiTheme="majorHAnsi" w:hAnsiTheme="majorHAnsi"/>
          <w:sz w:val="21"/>
          <w:szCs w:val="21"/>
        </w:rPr>
        <w:t xml:space="preserve"> </w:t>
      </w:r>
      <w:r w:rsidRPr="00191252">
        <w:rPr>
          <w:rFonts w:asciiTheme="majorHAnsi" w:hAnsiTheme="majorHAnsi"/>
          <w:sz w:val="21"/>
          <w:szCs w:val="21"/>
        </w:rPr>
        <w:t>raspodele</w:t>
      </w:r>
      <w:r w:rsidR="001C48D4" w:rsidRPr="00191252">
        <w:rPr>
          <w:rFonts w:asciiTheme="majorHAnsi" w:hAnsiTheme="majorHAnsi"/>
          <w:sz w:val="21"/>
          <w:szCs w:val="21"/>
        </w:rPr>
        <w:t xml:space="preserve"> </w:t>
      </w:r>
      <w:r w:rsidRPr="00191252">
        <w:rPr>
          <w:rFonts w:asciiTheme="majorHAnsi" w:hAnsiTheme="majorHAnsi"/>
          <w:sz w:val="21"/>
          <w:szCs w:val="21"/>
        </w:rPr>
        <w:t>budžeta</w:t>
      </w:r>
      <w:r w:rsidR="001C48D4" w:rsidRPr="00191252">
        <w:rPr>
          <w:rFonts w:asciiTheme="majorHAnsi" w:hAnsiTheme="majorHAnsi"/>
          <w:sz w:val="21"/>
          <w:szCs w:val="21"/>
        </w:rPr>
        <w:t xml:space="preserve"> </w:t>
      </w:r>
      <w:r w:rsidRPr="00191252">
        <w:rPr>
          <w:rFonts w:asciiTheme="majorHAnsi" w:hAnsiTheme="majorHAnsi"/>
          <w:sz w:val="21"/>
          <w:szCs w:val="21"/>
        </w:rPr>
        <w:t>Ministarstva</w:t>
      </w:r>
      <w:r w:rsidR="001C48D4" w:rsidRPr="00191252">
        <w:rPr>
          <w:rFonts w:asciiTheme="majorHAnsi" w:hAnsiTheme="majorHAnsi"/>
          <w:sz w:val="21"/>
          <w:szCs w:val="21"/>
        </w:rPr>
        <w:t xml:space="preserve"> </w:t>
      </w:r>
      <w:r w:rsidRPr="00191252">
        <w:rPr>
          <w:rFonts w:asciiTheme="majorHAnsi" w:hAnsiTheme="majorHAnsi"/>
          <w:sz w:val="21"/>
          <w:szCs w:val="21"/>
        </w:rPr>
        <w:t>administracije</w:t>
      </w:r>
      <w:r w:rsidR="001C48D4" w:rsidRPr="00191252">
        <w:rPr>
          <w:rFonts w:asciiTheme="majorHAnsi" w:hAnsiTheme="majorHAnsi"/>
          <w:sz w:val="21"/>
          <w:szCs w:val="21"/>
        </w:rPr>
        <w:t xml:space="preserve"> </w:t>
      </w:r>
      <w:r w:rsidRPr="00191252">
        <w:rPr>
          <w:rFonts w:asciiTheme="majorHAnsi" w:hAnsiTheme="majorHAnsi"/>
          <w:sz w:val="21"/>
          <w:szCs w:val="21"/>
        </w:rPr>
        <w:t>lokalne</w:t>
      </w:r>
      <w:r w:rsidR="001C48D4" w:rsidRPr="00191252">
        <w:rPr>
          <w:rFonts w:asciiTheme="majorHAnsi" w:hAnsiTheme="majorHAnsi"/>
          <w:sz w:val="21"/>
          <w:szCs w:val="21"/>
        </w:rPr>
        <w:t xml:space="preserve"> </w:t>
      </w:r>
      <w:r w:rsidRPr="00191252">
        <w:rPr>
          <w:rFonts w:asciiTheme="majorHAnsi" w:hAnsiTheme="majorHAnsi"/>
          <w:sz w:val="21"/>
          <w:szCs w:val="21"/>
        </w:rPr>
        <w:t>samouprave</w:t>
      </w:r>
      <w:r w:rsidR="001C48D4" w:rsidRPr="00191252">
        <w:rPr>
          <w:rFonts w:asciiTheme="majorHAnsi" w:hAnsiTheme="majorHAnsi"/>
          <w:sz w:val="21"/>
          <w:szCs w:val="21"/>
        </w:rPr>
        <w:t xml:space="preserve">. </w:t>
      </w:r>
      <w:r w:rsidRPr="00191252">
        <w:rPr>
          <w:rFonts w:asciiTheme="majorHAnsi" w:hAnsiTheme="majorHAnsi"/>
          <w:sz w:val="21"/>
          <w:szCs w:val="21"/>
        </w:rPr>
        <w:t>Strateški</w:t>
      </w:r>
      <w:r w:rsidR="001C48D4"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001C48D4" w:rsidRPr="00191252">
        <w:rPr>
          <w:rFonts w:asciiTheme="majorHAnsi" w:hAnsiTheme="majorHAnsi"/>
          <w:sz w:val="21"/>
          <w:szCs w:val="21"/>
        </w:rPr>
        <w:t xml:space="preserve"> </w:t>
      </w:r>
      <w:r w:rsidRPr="00191252">
        <w:rPr>
          <w:rFonts w:asciiTheme="majorHAnsi" w:hAnsiTheme="majorHAnsi"/>
          <w:sz w:val="21"/>
          <w:szCs w:val="21"/>
        </w:rPr>
        <w:t>je</w:t>
      </w:r>
      <w:r w:rsidR="001C48D4" w:rsidRPr="00191252">
        <w:rPr>
          <w:rFonts w:asciiTheme="majorHAnsi" w:hAnsiTheme="majorHAnsi"/>
          <w:sz w:val="21"/>
          <w:szCs w:val="21"/>
        </w:rPr>
        <w:t xml:space="preserve"> </w:t>
      </w:r>
      <w:r w:rsidRPr="00191252">
        <w:rPr>
          <w:rFonts w:asciiTheme="majorHAnsi" w:hAnsiTheme="majorHAnsi"/>
          <w:sz w:val="21"/>
          <w:szCs w:val="21"/>
        </w:rPr>
        <w:t>da</w:t>
      </w:r>
      <w:r w:rsidR="001C48D4" w:rsidRPr="00191252">
        <w:rPr>
          <w:rFonts w:asciiTheme="majorHAnsi" w:hAnsiTheme="majorHAnsi"/>
          <w:sz w:val="21"/>
          <w:szCs w:val="21"/>
        </w:rPr>
        <w:t xml:space="preserve"> </w:t>
      </w:r>
      <w:r w:rsidRPr="00191252">
        <w:rPr>
          <w:rFonts w:asciiTheme="majorHAnsi" w:hAnsiTheme="majorHAnsi"/>
          <w:sz w:val="21"/>
          <w:szCs w:val="21"/>
        </w:rPr>
        <w:t>se</w:t>
      </w:r>
      <w:r w:rsidR="001C48D4" w:rsidRPr="00191252">
        <w:rPr>
          <w:rFonts w:asciiTheme="majorHAnsi" w:hAnsiTheme="majorHAnsi"/>
          <w:sz w:val="21"/>
          <w:szCs w:val="21"/>
        </w:rPr>
        <w:t xml:space="preserve"> </w:t>
      </w:r>
      <w:r w:rsidRPr="00191252">
        <w:rPr>
          <w:rFonts w:asciiTheme="majorHAnsi" w:hAnsiTheme="majorHAnsi"/>
          <w:sz w:val="21"/>
          <w:szCs w:val="21"/>
        </w:rPr>
        <w:t>integriše</w:t>
      </w:r>
      <w:r w:rsidR="001C48D4" w:rsidRPr="00191252">
        <w:rPr>
          <w:rFonts w:asciiTheme="majorHAnsi" w:hAnsiTheme="majorHAnsi"/>
          <w:sz w:val="21"/>
          <w:szCs w:val="21"/>
        </w:rPr>
        <w:t xml:space="preserve"> </w:t>
      </w:r>
      <w:r w:rsidRPr="00191252">
        <w:rPr>
          <w:rFonts w:asciiTheme="majorHAnsi" w:hAnsiTheme="majorHAnsi"/>
          <w:sz w:val="21"/>
          <w:szCs w:val="21"/>
        </w:rPr>
        <w:t>grant</w:t>
      </w:r>
      <w:r w:rsidR="001C48D4" w:rsidRPr="00191252">
        <w:rPr>
          <w:rFonts w:asciiTheme="majorHAnsi" w:hAnsiTheme="majorHAnsi"/>
          <w:sz w:val="21"/>
          <w:szCs w:val="21"/>
        </w:rPr>
        <w:t xml:space="preserve"> </w:t>
      </w:r>
      <w:r w:rsidRPr="00191252">
        <w:rPr>
          <w:rFonts w:asciiTheme="majorHAnsi" w:hAnsiTheme="majorHAnsi"/>
          <w:sz w:val="21"/>
          <w:szCs w:val="21"/>
        </w:rPr>
        <w:t>za</w:t>
      </w:r>
      <w:r w:rsidR="001C48D4" w:rsidRPr="00191252">
        <w:rPr>
          <w:rFonts w:asciiTheme="majorHAnsi" w:hAnsiTheme="majorHAnsi"/>
          <w:sz w:val="21"/>
          <w:szCs w:val="21"/>
        </w:rPr>
        <w:t xml:space="preserve"> </w:t>
      </w:r>
      <w:r w:rsidR="009032CD" w:rsidRPr="00191252">
        <w:rPr>
          <w:rFonts w:asciiTheme="majorHAnsi" w:hAnsiTheme="majorHAnsi"/>
          <w:sz w:val="21"/>
          <w:szCs w:val="21"/>
        </w:rPr>
        <w:t xml:space="preserve">opštinski </w:t>
      </w:r>
      <w:r w:rsidRPr="00191252">
        <w:rPr>
          <w:rFonts w:asciiTheme="majorHAnsi" w:hAnsiTheme="majorHAnsi"/>
          <w:sz w:val="21"/>
          <w:szCs w:val="21"/>
        </w:rPr>
        <w:t>učinak</w:t>
      </w:r>
      <w:r w:rsidR="001C48D4" w:rsidRPr="00191252">
        <w:rPr>
          <w:rFonts w:asciiTheme="majorHAnsi" w:hAnsiTheme="majorHAnsi"/>
          <w:sz w:val="21"/>
          <w:szCs w:val="21"/>
        </w:rPr>
        <w:t xml:space="preserve"> </w:t>
      </w:r>
      <w:r w:rsidRPr="00191252">
        <w:rPr>
          <w:rFonts w:asciiTheme="majorHAnsi" w:hAnsiTheme="majorHAnsi"/>
          <w:sz w:val="21"/>
          <w:szCs w:val="21"/>
        </w:rPr>
        <w:t>u</w:t>
      </w:r>
      <w:r w:rsidR="001C48D4" w:rsidRPr="00191252">
        <w:rPr>
          <w:rFonts w:asciiTheme="majorHAnsi" w:hAnsiTheme="majorHAnsi"/>
          <w:sz w:val="21"/>
          <w:szCs w:val="21"/>
        </w:rPr>
        <w:t xml:space="preserve"> </w:t>
      </w:r>
      <w:r w:rsidR="009032CD" w:rsidRPr="00191252">
        <w:rPr>
          <w:rFonts w:asciiTheme="majorHAnsi" w:hAnsiTheme="majorHAnsi"/>
          <w:sz w:val="21"/>
          <w:szCs w:val="21"/>
        </w:rPr>
        <w:t>Z</w:t>
      </w:r>
      <w:r w:rsidRPr="00191252">
        <w:rPr>
          <w:rFonts w:asciiTheme="majorHAnsi" w:hAnsiTheme="majorHAnsi"/>
          <w:sz w:val="21"/>
          <w:szCs w:val="21"/>
        </w:rPr>
        <w:t>akon</w:t>
      </w:r>
      <w:r w:rsidR="001C48D4" w:rsidRPr="00191252">
        <w:rPr>
          <w:rFonts w:asciiTheme="majorHAnsi" w:hAnsiTheme="majorHAnsi"/>
          <w:sz w:val="21"/>
          <w:szCs w:val="21"/>
        </w:rPr>
        <w:t xml:space="preserve"> </w:t>
      </w:r>
      <w:r w:rsidRPr="00191252">
        <w:rPr>
          <w:rFonts w:asciiTheme="majorHAnsi" w:hAnsiTheme="majorHAnsi"/>
          <w:sz w:val="21"/>
          <w:szCs w:val="21"/>
        </w:rPr>
        <w:t>o</w:t>
      </w:r>
      <w:r w:rsidR="001C48D4" w:rsidRPr="00191252">
        <w:rPr>
          <w:rFonts w:asciiTheme="majorHAnsi" w:hAnsiTheme="majorHAnsi"/>
          <w:sz w:val="21"/>
          <w:szCs w:val="21"/>
        </w:rPr>
        <w:t xml:space="preserve"> </w:t>
      </w:r>
      <w:r w:rsidRPr="00191252">
        <w:rPr>
          <w:rFonts w:asciiTheme="majorHAnsi" w:hAnsiTheme="majorHAnsi"/>
          <w:sz w:val="21"/>
          <w:szCs w:val="21"/>
        </w:rPr>
        <w:t>finansi</w:t>
      </w:r>
      <w:r w:rsidR="009032CD" w:rsidRPr="00191252">
        <w:rPr>
          <w:rFonts w:asciiTheme="majorHAnsi" w:hAnsiTheme="majorHAnsi"/>
          <w:sz w:val="21"/>
          <w:szCs w:val="21"/>
        </w:rPr>
        <w:t>ranju</w:t>
      </w:r>
      <w:r w:rsidR="001C48D4" w:rsidRPr="00191252">
        <w:rPr>
          <w:rFonts w:asciiTheme="majorHAnsi" w:hAnsiTheme="majorHAnsi"/>
          <w:sz w:val="21"/>
          <w:szCs w:val="21"/>
        </w:rPr>
        <w:t xml:space="preserve"> </w:t>
      </w:r>
      <w:r w:rsidRPr="00191252">
        <w:rPr>
          <w:rFonts w:asciiTheme="majorHAnsi" w:hAnsiTheme="majorHAnsi"/>
          <w:sz w:val="21"/>
          <w:szCs w:val="21"/>
        </w:rPr>
        <w:t>lokalne</w:t>
      </w:r>
      <w:r w:rsidR="001C48D4" w:rsidRPr="00191252">
        <w:rPr>
          <w:rFonts w:asciiTheme="majorHAnsi" w:hAnsiTheme="majorHAnsi"/>
          <w:sz w:val="21"/>
          <w:szCs w:val="21"/>
        </w:rPr>
        <w:t xml:space="preserve"> </w:t>
      </w:r>
      <w:r w:rsidRPr="00191252">
        <w:rPr>
          <w:rFonts w:asciiTheme="majorHAnsi" w:hAnsiTheme="majorHAnsi"/>
          <w:sz w:val="21"/>
          <w:szCs w:val="21"/>
        </w:rPr>
        <w:t>samouprave</w:t>
      </w:r>
      <w:r w:rsidR="001C48D4" w:rsidRPr="00191252">
        <w:rPr>
          <w:rFonts w:asciiTheme="majorHAnsi" w:hAnsiTheme="majorHAnsi"/>
          <w:sz w:val="21"/>
          <w:szCs w:val="21"/>
        </w:rPr>
        <w:t xml:space="preserve"> </w:t>
      </w:r>
      <w:r w:rsidRPr="00191252">
        <w:rPr>
          <w:rFonts w:asciiTheme="majorHAnsi" w:hAnsiTheme="majorHAnsi"/>
          <w:sz w:val="21"/>
          <w:szCs w:val="21"/>
        </w:rPr>
        <w:t>na</w:t>
      </w:r>
      <w:r w:rsidR="001C48D4" w:rsidRPr="00191252">
        <w:rPr>
          <w:rFonts w:asciiTheme="majorHAnsi" w:hAnsiTheme="majorHAnsi"/>
          <w:sz w:val="21"/>
          <w:szCs w:val="21"/>
        </w:rPr>
        <w:t xml:space="preserve"> </w:t>
      </w:r>
      <w:r w:rsidRPr="00191252">
        <w:rPr>
          <w:rFonts w:asciiTheme="majorHAnsi" w:hAnsiTheme="majorHAnsi"/>
          <w:sz w:val="21"/>
          <w:szCs w:val="21"/>
        </w:rPr>
        <w:t>Kosovu</w:t>
      </w:r>
      <w:r w:rsidR="001C48D4" w:rsidRPr="00191252">
        <w:rPr>
          <w:rFonts w:asciiTheme="majorHAnsi" w:hAnsiTheme="majorHAnsi"/>
          <w:sz w:val="21"/>
          <w:szCs w:val="21"/>
        </w:rPr>
        <w:t xml:space="preserve"> </w:t>
      </w:r>
      <w:r w:rsidRPr="00191252">
        <w:rPr>
          <w:rFonts w:asciiTheme="majorHAnsi" w:hAnsiTheme="majorHAnsi"/>
          <w:sz w:val="21"/>
          <w:szCs w:val="21"/>
        </w:rPr>
        <w:t>ili</w:t>
      </w:r>
      <w:r w:rsidR="001C48D4" w:rsidRPr="00191252">
        <w:rPr>
          <w:rFonts w:asciiTheme="majorHAnsi" w:hAnsiTheme="majorHAnsi"/>
          <w:sz w:val="21"/>
          <w:szCs w:val="21"/>
        </w:rPr>
        <w:t xml:space="preserve"> </w:t>
      </w:r>
      <w:r w:rsidRPr="00191252">
        <w:rPr>
          <w:rFonts w:asciiTheme="majorHAnsi" w:hAnsiTheme="majorHAnsi"/>
          <w:sz w:val="21"/>
          <w:szCs w:val="21"/>
        </w:rPr>
        <w:t>Zakon</w:t>
      </w:r>
      <w:r w:rsidR="001C48D4" w:rsidRPr="00191252">
        <w:rPr>
          <w:rFonts w:asciiTheme="majorHAnsi" w:hAnsiTheme="majorHAnsi"/>
          <w:sz w:val="21"/>
          <w:szCs w:val="21"/>
        </w:rPr>
        <w:t xml:space="preserve"> </w:t>
      </w:r>
      <w:r w:rsidRPr="00191252">
        <w:rPr>
          <w:rFonts w:asciiTheme="majorHAnsi" w:hAnsiTheme="majorHAnsi"/>
          <w:sz w:val="21"/>
          <w:szCs w:val="21"/>
        </w:rPr>
        <w:t>o</w:t>
      </w:r>
      <w:r w:rsidR="001C48D4"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anju</w:t>
      </w:r>
      <w:r w:rsidR="001C48D4" w:rsidRPr="00191252">
        <w:rPr>
          <w:rFonts w:asciiTheme="majorHAnsi" w:hAnsiTheme="majorHAnsi"/>
          <w:sz w:val="21"/>
          <w:szCs w:val="21"/>
        </w:rPr>
        <w:t xml:space="preserve"> </w:t>
      </w:r>
      <w:r w:rsidR="002861CE" w:rsidRPr="00191252">
        <w:rPr>
          <w:rFonts w:asciiTheme="majorHAnsi" w:hAnsiTheme="majorHAnsi"/>
          <w:sz w:val="21"/>
          <w:szCs w:val="21"/>
        </w:rPr>
        <w:t xml:space="preserve">i odgovornostima za rad u </w:t>
      </w:r>
      <w:r w:rsidRPr="00191252">
        <w:rPr>
          <w:rFonts w:asciiTheme="majorHAnsi" w:hAnsiTheme="majorHAnsi"/>
          <w:sz w:val="21"/>
          <w:szCs w:val="21"/>
        </w:rPr>
        <w:t>javnim</w:t>
      </w:r>
      <w:r w:rsidR="001C48D4" w:rsidRPr="00191252">
        <w:rPr>
          <w:rFonts w:asciiTheme="majorHAnsi" w:hAnsiTheme="majorHAnsi"/>
          <w:sz w:val="21"/>
          <w:szCs w:val="21"/>
        </w:rPr>
        <w:t xml:space="preserve"> </w:t>
      </w:r>
      <w:r w:rsidRPr="00191252">
        <w:rPr>
          <w:rFonts w:asciiTheme="majorHAnsi" w:hAnsiTheme="majorHAnsi"/>
          <w:sz w:val="21"/>
          <w:szCs w:val="21"/>
        </w:rPr>
        <w:t>finansijama</w:t>
      </w:r>
      <w:r w:rsidR="001C48D4" w:rsidRPr="00191252">
        <w:rPr>
          <w:rFonts w:asciiTheme="majorHAnsi" w:hAnsiTheme="majorHAnsi"/>
          <w:sz w:val="21"/>
          <w:szCs w:val="21"/>
        </w:rPr>
        <w:t>.</w:t>
      </w:r>
    </w:p>
    <w:p w:rsidR="00103B76" w:rsidRPr="00191252" w:rsidRDefault="00103B76"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rsidR="000D6CE5" w:rsidRPr="00191252" w:rsidRDefault="0068297E"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18"/>
          <w:szCs w:val="21"/>
        </w:rPr>
      </w:pPr>
      <w:r w:rsidRPr="00191252">
        <w:rPr>
          <w:rFonts w:asciiTheme="majorHAnsi" w:hAnsiTheme="majorHAnsi"/>
          <w:sz w:val="21"/>
          <w:szCs w:val="21"/>
        </w:rPr>
        <w:t>G</w:t>
      </w:r>
      <w:r w:rsidR="002861CE" w:rsidRPr="00191252">
        <w:rPr>
          <w:rFonts w:asciiTheme="majorHAnsi" w:hAnsiTheme="majorHAnsi"/>
          <w:sz w:val="21"/>
          <w:szCs w:val="21"/>
        </w:rPr>
        <w:t>OU</w:t>
      </w:r>
      <w:r w:rsidR="00D700DB" w:rsidRPr="00191252">
        <w:rPr>
          <w:rFonts w:asciiTheme="majorHAnsi" w:hAnsiTheme="majorHAnsi"/>
          <w:sz w:val="21"/>
          <w:szCs w:val="21"/>
        </w:rPr>
        <w:t xml:space="preserve"> </w:t>
      </w:r>
      <w:r w:rsidRPr="00191252">
        <w:rPr>
          <w:rFonts w:asciiTheme="majorHAnsi" w:hAnsiTheme="majorHAnsi"/>
          <w:sz w:val="21"/>
          <w:szCs w:val="21"/>
        </w:rPr>
        <w:t>se</w:t>
      </w:r>
      <w:r w:rsidR="00D700DB" w:rsidRPr="00191252">
        <w:rPr>
          <w:rFonts w:asciiTheme="majorHAnsi" w:hAnsiTheme="majorHAnsi"/>
          <w:sz w:val="21"/>
          <w:szCs w:val="21"/>
        </w:rPr>
        <w:t xml:space="preserve"> </w:t>
      </w:r>
      <w:r w:rsidRPr="00191252">
        <w:rPr>
          <w:rFonts w:asciiTheme="majorHAnsi" w:hAnsiTheme="majorHAnsi"/>
          <w:sz w:val="21"/>
          <w:szCs w:val="21"/>
        </w:rPr>
        <w:t>nudi</w:t>
      </w:r>
      <w:r w:rsidR="00D700DB" w:rsidRPr="00191252">
        <w:rPr>
          <w:rFonts w:asciiTheme="majorHAnsi" w:hAnsiTheme="majorHAnsi"/>
          <w:sz w:val="21"/>
          <w:szCs w:val="21"/>
        </w:rPr>
        <w:t xml:space="preserve"> </w:t>
      </w:r>
      <w:r w:rsidRPr="00191252">
        <w:rPr>
          <w:rFonts w:asciiTheme="majorHAnsi" w:hAnsiTheme="majorHAnsi"/>
          <w:sz w:val="21"/>
          <w:szCs w:val="21"/>
        </w:rPr>
        <w:t>kao</w:t>
      </w:r>
      <w:r w:rsidR="00D700DB" w:rsidRPr="00191252">
        <w:rPr>
          <w:rFonts w:asciiTheme="majorHAnsi" w:hAnsiTheme="majorHAnsi"/>
          <w:sz w:val="21"/>
          <w:szCs w:val="21"/>
        </w:rPr>
        <w:t xml:space="preserve"> </w:t>
      </w:r>
      <w:r w:rsidRPr="00191252">
        <w:rPr>
          <w:rFonts w:asciiTheme="majorHAnsi" w:hAnsiTheme="majorHAnsi"/>
          <w:sz w:val="21"/>
          <w:szCs w:val="21"/>
        </w:rPr>
        <w:t>dodatna</w:t>
      </w:r>
      <w:r w:rsidR="00D700DB" w:rsidRPr="00191252">
        <w:rPr>
          <w:rFonts w:asciiTheme="majorHAnsi" w:hAnsiTheme="majorHAnsi"/>
          <w:sz w:val="21"/>
          <w:szCs w:val="21"/>
        </w:rPr>
        <w:t xml:space="preserve"> </w:t>
      </w:r>
      <w:r w:rsidRPr="00191252">
        <w:rPr>
          <w:rFonts w:asciiTheme="majorHAnsi" w:hAnsiTheme="majorHAnsi"/>
          <w:sz w:val="21"/>
          <w:szCs w:val="21"/>
        </w:rPr>
        <w:t>podrška</w:t>
      </w:r>
      <w:r w:rsidR="00D700DB" w:rsidRPr="00191252">
        <w:rPr>
          <w:rFonts w:asciiTheme="majorHAnsi" w:hAnsiTheme="majorHAnsi"/>
          <w:sz w:val="21"/>
          <w:szCs w:val="21"/>
        </w:rPr>
        <w:t xml:space="preserve"> </w:t>
      </w:r>
      <w:r w:rsidRPr="00191252">
        <w:rPr>
          <w:rFonts w:asciiTheme="majorHAnsi" w:hAnsiTheme="majorHAnsi"/>
          <w:sz w:val="21"/>
          <w:szCs w:val="21"/>
        </w:rPr>
        <w:t>kapitalnim</w:t>
      </w:r>
      <w:r w:rsidR="00D700DB" w:rsidRPr="00191252">
        <w:rPr>
          <w:rFonts w:asciiTheme="majorHAnsi" w:hAnsiTheme="majorHAnsi"/>
          <w:sz w:val="21"/>
          <w:szCs w:val="21"/>
        </w:rPr>
        <w:t xml:space="preserve"> </w:t>
      </w:r>
      <w:r w:rsidRPr="00191252">
        <w:rPr>
          <w:rFonts w:asciiTheme="majorHAnsi" w:hAnsiTheme="majorHAnsi"/>
          <w:sz w:val="21"/>
          <w:szCs w:val="21"/>
        </w:rPr>
        <w:t>projektima</w:t>
      </w:r>
      <w:r w:rsidR="00D700DB" w:rsidRPr="00191252">
        <w:rPr>
          <w:rFonts w:asciiTheme="majorHAnsi" w:hAnsiTheme="majorHAnsi"/>
          <w:sz w:val="21"/>
          <w:szCs w:val="21"/>
        </w:rPr>
        <w:t xml:space="preserve"> </w:t>
      </w:r>
      <w:r w:rsidRPr="00191252">
        <w:rPr>
          <w:rFonts w:asciiTheme="majorHAnsi" w:hAnsiTheme="majorHAnsi"/>
          <w:sz w:val="21"/>
          <w:szCs w:val="21"/>
        </w:rPr>
        <w:t>opština</w:t>
      </w:r>
      <w:r w:rsidR="00D700DB" w:rsidRPr="00191252">
        <w:rPr>
          <w:rFonts w:asciiTheme="majorHAnsi" w:hAnsiTheme="majorHAnsi"/>
          <w:sz w:val="21"/>
          <w:szCs w:val="21"/>
        </w:rPr>
        <w:t xml:space="preserve">, </w:t>
      </w:r>
      <w:r w:rsidRPr="00191252">
        <w:rPr>
          <w:rFonts w:asciiTheme="majorHAnsi" w:hAnsiTheme="majorHAnsi"/>
          <w:sz w:val="21"/>
          <w:szCs w:val="21"/>
        </w:rPr>
        <w:t>čiji</w:t>
      </w:r>
      <w:r w:rsidR="00D700DB" w:rsidRPr="00191252">
        <w:rPr>
          <w:rFonts w:asciiTheme="majorHAnsi" w:hAnsiTheme="majorHAnsi"/>
          <w:sz w:val="21"/>
          <w:szCs w:val="21"/>
        </w:rPr>
        <w:t xml:space="preserve"> </w:t>
      </w:r>
      <w:r w:rsidRPr="00191252">
        <w:rPr>
          <w:rFonts w:asciiTheme="majorHAnsi" w:hAnsiTheme="majorHAnsi"/>
          <w:sz w:val="21"/>
          <w:szCs w:val="21"/>
        </w:rPr>
        <w:t>se</w:t>
      </w:r>
      <w:r w:rsidR="00D700DB" w:rsidRPr="00191252">
        <w:rPr>
          <w:rFonts w:asciiTheme="majorHAnsi" w:hAnsiTheme="majorHAnsi"/>
          <w:sz w:val="21"/>
          <w:szCs w:val="21"/>
        </w:rPr>
        <w:t xml:space="preserve"> </w:t>
      </w:r>
      <w:r w:rsidRPr="00191252">
        <w:rPr>
          <w:rFonts w:asciiTheme="majorHAnsi" w:hAnsiTheme="majorHAnsi"/>
          <w:sz w:val="21"/>
          <w:szCs w:val="21"/>
        </w:rPr>
        <w:t>iznos</w:t>
      </w:r>
      <w:r w:rsidR="00D700DB" w:rsidRPr="00191252">
        <w:rPr>
          <w:rFonts w:asciiTheme="majorHAnsi" w:hAnsiTheme="majorHAnsi"/>
          <w:sz w:val="21"/>
          <w:szCs w:val="21"/>
        </w:rPr>
        <w:t xml:space="preserve"> </w:t>
      </w:r>
      <w:r w:rsidRPr="00191252">
        <w:rPr>
          <w:rFonts w:asciiTheme="majorHAnsi" w:hAnsiTheme="majorHAnsi"/>
          <w:sz w:val="21"/>
          <w:szCs w:val="21"/>
        </w:rPr>
        <w:t>utvrđuje</w:t>
      </w:r>
      <w:r w:rsidR="00D700DB" w:rsidRPr="00191252">
        <w:rPr>
          <w:rFonts w:asciiTheme="majorHAnsi" w:hAnsiTheme="majorHAnsi"/>
          <w:sz w:val="21"/>
          <w:szCs w:val="21"/>
        </w:rPr>
        <w:t xml:space="preserve"> </w:t>
      </w:r>
      <w:r w:rsidRPr="00191252">
        <w:rPr>
          <w:rFonts w:asciiTheme="majorHAnsi" w:hAnsiTheme="majorHAnsi"/>
          <w:sz w:val="21"/>
          <w:szCs w:val="21"/>
        </w:rPr>
        <w:t>na</w:t>
      </w:r>
      <w:r w:rsidR="00D700DB" w:rsidRPr="00191252">
        <w:rPr>
          <w:rFonts w:asciiTheme="majorHAnsi" w:hAnsiTheme="majorHAnsi"/>
          <w:sz w:val="21"/>
          <w:szCs w:val="21"/>
        </w:rPr>
        <w:t xml:space="preserve"> </w:t>
      </w:r>
      <w:r w:rsidRPr="00191252">
        <w:rPr>
          <w:rFonts w:asciiTheme="majorHAnsi" w:hAnsiTheme="majorHAnsi"/>
          <w:sz w:val="21"/>
          <w:szCs w:val="21"/>
        </w:rPr>
        <w:t>osnovu</w:t>
      </w:r>
      <w:r w:rsidR="00D700DB" w:rsidRPr="00191252">
        <w:rPr>
          <w:rFonts w:asciiTheme="majorHAnsi" w:hAnsiTheme="majorHAnsi"/>
          <w:sz w:val="21"/>
          <w:szCs w:val="21"/>
        </w:rPr>
        <w:t xml:space="preserve"> </w:t>
      </w:r>
      <w:r w:rsidRPr="00191252">
        <w:rPr>
          <w:rFonts w:asciiTheme="majorHAnsi" w:hAnsiTheme="majorHAnsi"/>
          <w:sz w:val="21"/>
          <w:szCs w:val="21"/>
        </w:rPr>
        <w:t>formule</w:t>
      </w:r>
      <w:r w:rsidR="00D700DB" w:rsidRPr="00191252">
        <w:rPr>
          <w:rFonts w:asciiTheme="majorHAnsi" w:hAnsiTheme="majorHAnsi"/>
          <w:sz w:val="21"/>
          <w:szCs w:val="21"/>
        </w:rPr>
        <w:t xml:space="preserve"> </w:t>
      </w:r>
      <w:r w:rsidRPr="00191252">
        <w:rPr>
          <w:rFonts w:asciiTheme="majorHAnsi" w:hAnsiTheme="majorHAnsi"/>
          <w:sz w:val="21"/>
          <w:szCs w:val="21"/>
        </w:rPr>
        <w:t>za</w:t>
      </w:r>
      <w:r w:rsidR="00D700DB" w:rsidRPr="00191252">
        <w:rPr>
          <w:rFonts w:asciiTheme="majorHAnsi" w:hAnsiTheme="majorHAnsi"/>
          <w:sz w:val="21"/>
          <w:szCs w:val="21"/>
        </w:rPr>
        <w:t xml:space="preserve"> </w:t>
      </w:r>
      <w:r w:rsidRPr="00191252">
        <w:rPr>
          <w:rFonts w:asciiTheme="majorHAnsi" w:hAnsiTheme="majorHAnsi"/>
          <w:sz w:val="21"/>
          <w:szCs w:val="21"/>
        </w:rPr>
        <w:t>dodelu</w:t>
      </w:r>
      <w:r w:rsidR="00D700DB" w:rsidRPr="00191252">
        <w:rPr>
          <w:rFonts w:asciiTheme="majorHAnsi" w:hAnsiTheme="majorHAnsi"/>
          <w:sz w:val="21"/>
          <w:szCs w:val="21"/>
        </w:rPr>
        <w:t xml:space="preserve"> </w:t>
      </w:r>
      <w:r w:rsidRPr="00191252">
        <w:rPr>
          <w:rFonts w:asciiTheme="majorHAnsi" w:hAnsiTheme="majorHAnsi"/>
          <w:sz w:val="21"/>
          <w:szCs w:val="21"/>
        </w:rPr>
        <w:t>opšteg</w:t>
      </w:r>
      <w:r w:rsidR="00D700DB" w:rsidRPr="00191252">
        <w:rPr>
          <w:rFonts w:asciiTheme="majorHAnsi" w:hAnsiTheme="majorHAnsi"/>
          <w:sz w:val="21"/>
          <w:szCs w:val="21"/>
        </w:rPr>
        <w:t xml:space="preserve"> </w:t>
      </w:r>
      <w:r w:rsidRPr="00191252">
        <w:rPr>
          <w:rFonts w:asciiTheme="majorHAnsi" w:hAnsiTheme="majorHAnsi"/>
          <w:sz w:val="21"/>
          <w:szCs w:val="21"/>
        </w:rPr>
        <w:t>granta</w:t>
      </w:r>
      <w:r w:rsidR="00D700DB" w:rsidRPr="00191252">
        <w:rPr>
          <w:rFonts w:asciiTheme="majorHAnsi" w:hAnsiTheme="majorHAnsi"/>
          <w:sz w:val="21"/>
          <w:szCs w:val="21"/>
        </w:rPr>
        <w:t xml:space="preserve"> </w:t>
      </w:r>
      <w:r w:rsidRPr="00191252">
        <w:rPr>
          <w:rFonts w:asciiTheme="majorHAnsi" w:hAnsiTheme="majorHAnsi"/>
          <w:sz w:val="21"/>
          <w:szCs w:val="21"/>
        </w:rPr>
        <w:t>za</w:t>
      </w:r>
      <w:r w:rsidR="00D700DB" w:rsidRPr="00191252">
        <w:rPr>
          <w:rFonts w:asciiTheme="majorHAnsi" w:hAnsiTheme="majorHAnsi"/>
          <w:sz w:val="21"/>
          <w:szCs w:val="21"/>
        </w:rPr>
        <w:t xml:space="preserve"> </w:t>
      </w:r>
      <w:r w:rsidRPr="00191252">
        <w:rPr>
          <w:rFonts w:asciiTheme="majorHAnsi" w:hAnsiTheme="majorHAnsi"/>
          <w:sz w:val="21"/>
          <w:szCs w:val="21"/>
        </w:rPr>
        <w:t>finansiranje</w:t>
      </w:r>
      <w:r w:rsidR="00D700DB" w:rsidRPr="00191252">
        <w:rPr>
          <w:rFonts w:asciiTheme="majorHAnsi" w:hAnsiTheme="majorHAnsi"/>
          <w:sz w:val="21"/>
          <w:szCs w:val="21"/>
        </w:rPr>
        <w:t xml:space="preserve"> </w:t>
      </w:r>
      <w:r w:rsidRPr="00191252">
        <w:rPr>
          <w:rFonts w:asciiTheme="majorHAnsi" w:hAnsiTheme="majorHAnsi"/>
          <w:sz w:val="21"/>
          <w:szCs w:val="21"/>
        </w:rPr>
        <w:t>opština</w:t>
      </w:r>
      <w:r w:rsidR="00D700DB" w:rsidRPr="00191252">
        <w:rPr>
          <w:rFonts w:asciiTheme="majorHAnsi" w:hAnsiTheme="majorHAnsi"/>
          <w:sz w:val="21"/>
          <w:szCs w:val="21"/>
        </w:rPr>
        <w:t xml:space="preserve">, </w:t>
      </w:r>
      <w:r w:rsidRPr="00191252">
        <w:rPr>
          <w:rFonts w:asciiTheme="majorHAnsi" w:hAnsiTheme="majorHAnsi"/>
          <w:sz w:val="21"/>
          <w:szCs w:val="21"/>
        </w:rPr>
        <w:t>koji</w:t>
      </w:r>
      <w:r w:rsidR="00D700DB" w:rsidRPr="00191252">
        <w:rPr>
          <w:rFonts w:asciiTheme="majorHAnsi" w:hAnsiTheme="majorHAnsi"/>
          <w:sz w:val="21"/>
          <w:szCs w:val="21"/>
        </w:rPr>
        <w:t xml:space="preserve"> </w:t>
      </w:r>
      <w:r w:rsidRPr="00191252">
        <w:rPr>
          <w:rFonts w:asciiTheme="majorHAnsi" w:hAnsiTheme="majorHAnsi"/>
          <w:sz w:val="21"/>
          <w:szCs w:val="21"/>
        </w:rPr>
        <w:t>se</w:t>
      </w:r>
      <w:r w:rsidR="00D700DB" w:rsidRPr="00191252">
        <w:rPr>
          <w:rFonts w:asciiTheme="majorHAnsi" w:hAnsiTheme="majorHAnsi"/>
          <w:sz w:val="21"/>
          <w:szCs w:val="21"/>
        </w:rPr>
        <w:t xml:space="preserve"> </w:t>
      </w:r>
      <w:r w:rsidRPr="00191252">
        <w:rPr>
          <w:rFonts w:asciiTheme="majorHAnsi" w:hAnsiTheme="majorHAnsi"/>
          <w:sz w:val="21"/>
          <w:szCs w:val="21"/>
        </w:rPr>
        <w:t>izračunava</w:t>
      </w:r>
      <w:r w:rsidR="00D700DB" w:rsidRPr="00191252">
        <w:rPr>
          <w:rFonts w:asciiTheme="majorHAnsi" w:hAnsiTheme="majorHAnsi"/>
          <w:sz w:val="21"/>
          <w:szCs w:val="21"/>
        </w:rPr>
        <w:t xml:space="preserve"> </w:t>
      </w:r>
      <w:r w:rsidRPr="00191252">
        <w:rPr>
          <w:rFonts w:asciiTheme="majorHAnsi" w:hAnsiTheme="majorHAnsi"/>
          <w:sz w:val="21"/>
          <w:szCs w:val="21"/>
        </w:rPr>
        <w:t>na</w:t>
      </w:r>
      <w:r w:rsidR="00D700DB" w:rsidRPr="00191252">
        <w:rPr>
          <w:rFonts w:asciiTheme="majorHAnsi" w:hAnsiTheme="majorHAnsi"/>
          <w:sz w:val="21"/>
          <w:szCs w:val="21"/>
        </w:rPr>
        <w:t xml:space="preserve"> </w:t>
      </w:r>
      <w:r w:rsidRPr="00191252">
        <w:rPr>
          <w:rFonts w:asciiTheme="majorHAnsi" w:hAnsiTheme="majorHAnsi"/>
          <w:sz w:val="21"/>
          <w:szCs w:val="21"/>
        </w:rPr>
        <w:t>osnovu</w:t>
      </w:r>
      <w:r w:rsidR="00D700DB" w:rsidRPr="00191252">
        <w:rPr>
          <w:rFonts w:asciiTheme="majorHAnsi" w:hAnsiTheme="majorHAnsi"/>
          <w:sz w:val="21"/>
          <w:szCs w:val="21"/>
        </w:rPr>
        <w:t xml:space="preserve"> </w:t>
      </w:r>
      <w:r w:rsidRPr="00191252">
        <w:rPr>
          <w:rFonts w:asciiTheme="majorHAnsi" w:hAnsiTheme="majorHAnsi"/>
          <w:sz w:val="21"/>
          <w:szCs w:val="21"/>
        </w:rPr>
        <w:t>sledećih</w:t>
      </w:r>
      <w:r w:rsidR="00D700DB" w:rsidRPr="00191252">
        <w:rPr>
          <w:rFonts w:asciiTheme="majorHAnsi" w:hAnsiTheme="majorHAnsi"/>
          <w:sz w:val="21"/>
          <w:szCs w:val="21"/>
        </w:rPr>
        <w:t xml:space="preserve"> </w:t>
      </w:r>
      <w:r w:rsidRPr="00191252">
        <w:rPr>
          <w:rFonts w:asciiTheme="majorHAnsi" w:hAnsiTheme="majorHAnsi"/>
          <w:sz w:val="21"/>
          <w:szCs w:val="21"/>
        </w:rPr>
        <w:t>varijabli</w:t>
      </w:r>
      <w:r w:rsidR="00486440" w:rsidRPr="00191252">
        <w:rPr>
          <w:rFonts w:asciiTheme="majorHAnsi" w:hAnsiTheme="majorHAnsi"/>
          <w:sz w:val="21"/>
          <w:szCs w:val="21"/>
        </w:rPr>
        <w:t xml:space="preserve">: </w:t>
      </w:r>
      <w:r w:rsidR="009032CD" w:rsidRPr="00191252">
        <w:rPr>
          <w:rFonts w:asciiTheme="majorHAnsi" w:hAnsiTheme="majorHAnsi"/>
          <w:sz w:val="21"/>
          <w:szCs w:val="21"/>
        </w:rPr>
        <w:t>broj</w:t>
      </w:r>
      <w:r w:rsidR="00486440" w:rsidRPr="00191252">
        <w:rPr>
          <w:rFonts w:asciiTheme="majorHAnsi" w:hAnsiTheme="majorHAnsi"/>
          <w:sz w:val="21"/>
          <w:szCs w:val="21"/>
        </w:rPr>
        <w:t xml:space="preserve"> </w:t>
      </w:r>
      <w:r w:rsidRPr="00191252">
        <w:rPr>
          <w:rFonts w:asciiTheme="majorHAnsi" w:hAnsiTheme="majorHAnsi"/>
          <w:sz w:val="21"/>
          <w:szCs w:val="21"/>
        </w:rPr>
        <w:t>stanovni</w:t>
      </w:r>
      <w:r w:rsidR="009032CD" w:rsidRPr="00191252">
        <w:rPr>
          <w:rFonts w:asciiTheme="majorHAnsi" w:hAnsiTheme="majorHAnsi"/>
          <w:sz w:val="21"/>
          <w:szCs w:val="21"/>
        </w:rPr>
        <w:t>ka</w:t>
      </w:r>
      <w:r w:rsidR="00486440" w:rsidRPr="00191252">
        <w:rPr>
          <w:rFonts w:asciiTheme="majorHAnsi" w:hAnsiTheme="majorHAnsi"/>
          <w:sz w:val="21"/>
          <w:szCs w:val="21"/>
        </w:rPr>
        <w:t xml:space="preserve">, </w:t>
      </w:r>
      <w:r w:rsidRPr="00191252">
        <w:rPr>
          <w:rFonts w:asciiTheme="majorHAnsi" w:hAnsiTheme="majorHAnsi"/>
          <w:sz w:val="21"/>
          <w:szCs w:val="21"/>
        </w:rPr>
        <w:t>geografska</w:t>
      </w:r>
      <w:r w:rsidR="00486440" w:rsidRPr="00191252">
        <w:rPr>
          <w:rFonts w:asciiTheme="majorHAnsi" w:hAnsiTheme="majorHAnsi"/>
          <w:sz w:val="21"/>
          <w:szCs w:val="21"/>
        </w:rPr>
        <w:t xml:space="preserve"> </w:t>
      </w:r>
      <w:r w:rsidRPr="00191252">
        <w:rPr>
          <w:rFonts w:asciiTheme="majorHAnsi" w:hAnsiTheme="majorHAnsi"/>
          <w:sz w:val="21"/>
          <w:szCs w:val="21"/>
        </w:rPr>
        <w:t>veličina</w:t>
      </w:r>
      <w:r w:rsidR="00486440" w:rsidRPr="00191252">
        <w:rPr>
          <w:rFonts w:asciiTheme="majorHAnsi" w:hAnsiTheme="majorHAnsi"/>
          <w:sz w:val="21"/>
          <w:szCs w:val="21"/>
        </w:rPr>
        <w:t xml:space="preserve">, </w:t>
      </w:r>
      <w:r w:rsidRPr="00191252">
        <w:rPr>
          <w:rFonts w:asciiTheme="majorHAnsi" w:hAnsiTheme="majorHAnsi"/>
          <w:sz w:val="21"/>
          <w:szCs w:val="21"/>
        </w:rPr>
        <w:t>etnički</w:t>
      </w:r>
      <w:r w:rsidR="00486440" w:rsidRPr="00191252">
        <w:rPr>
          <w:rFonts w:asciiTheme="majorHAnsi" w:hAnsiTheme="majorHAnsi"/>
          <w:sz w:val="21"/>
          <w:szCs w:val="21"/>
        </w:rPr>
        <w:t xml:space="preserve"> </w:t>
      </w:r>
      <w:r w:rsidRPr="00191252">
        <w:rPr>
          <w:rFonts w:asciiTheme="majorHAnsi" w:hAnsiTheme="majorHAnsi"/>
          <w:sz w:val="21"/>
          <w:szCs w:val="21"/>
        </w:rPr>
        <w:t>sastav</w:t>
      </w:r>
      <w:r w:rsidR="00486440" w:rsidRPr="00191252">
        <w:rPr>
          <w:rFonts w:asciiTheme="majorHAnsi" w:hAnsiTheme="majorHAnsi"/>
          <w:sz w:val="21"/>
          <w:szCs w:val="21"/>
        </w:rPr>
        <w:t xml:space="preserve">, </w:t>
      </w:r>
      <w:r w:rsidR="009032CD" w:rsidRPr="00191252">
        <w:rPr>
          <w:rFonts w:asciiTheme="majorHAnsi" w:hAnsiTheme="majorHAnsi"/>
          <w:sz w:val="21"/>
          <w:szCs w:val="21"/>
        </w:rPr>
        <w:t>na osnovu fiksne osnove</w:t>
      </w:r>
      <w:r w:rsidR="000D6CE5" w:rsidRPr="00191252">
        <w:rPr>
          <w:rFonts w:asciiTheme="majorHAnsi" w:hAnsiTheme="majorHAnsi"/>
          <w:sz w:val="20"/>
          <w:vertAlign w:val="superscript"/>
        </w:rPr>
        <w:footnoteReference w:id="3"/>
      </w:r>
      <w:r w:rsidR="003448B1" w:rsidRPr="00191252">
        <w:rPr>
          <w:rFonts w:asciiTheme="majorHAnsi" w:hAnsiTheme="majorHAnsi"/>
          <w:sz w:val="21"/>
          <w:szCs w:val="21"/>
        </w:rPr>
        <w:t xml:space="preserve">, </w:t>
      </w:r>
      <w:r w:rsidRPr="00191252">
        <w:rPr>
          <w:rFonts w:asciiTheme="majorHAnsi" w:hAnsiTheme="majorHAnsi"/>
          <w:sz w:val="21"/>
          <w:szCs w:val="21"/>
        </w:rPr>
        <w:t>kao</w:t>
      </w:r>
      <w:r w:rsidR="003448B1" w:rsidRPr="00191252">
        <w:rPr>
          <w:rFonts w:asciiTheme="majorHAnsi" w:hAnsiTheme="majorHAnsi"/>
          <w:sz w:val="21"/>
          <w:szCs w:val="21"/>
        </w:rPr>
        <w:t xml:space="preserve"> </w:t>
      </w:r>
      <w:r w:rsidRPr="00191252">
        <w:rPr>
          <w:rFonts w:asciiTheme="majorHAnsi" w:hAnsiTheme="majorHAnsi"/>
          <w:sz w:val="21"/>
          <w:szCs w:val="21"/>
        </w:rPr>
        <w:t>i</w:t>
      </w:r>
      <w:r w:rsidR="003448B1" w:rsidRPr="00191252">
        <w:rPr>
          <w:rFonts w:asciiTheme="majorHAnsi" w:hAnsiTheme="majorHAnsi"/>
          <w:sz w:val="21"/>
          <w:szCs w:val="21"/>
        </w:rPr>
        <w:t xml:space="preserve"> </w:t>
      </w:r>
      <w:r w:rsidRPr="00191252">
        <w:rPr>
          <w:rFonts w:asciiTheme="majorHAnsi" w:hAnsiTheme="majorHAnsi"/>
          <w:sz w:val="21"/>
          <w:szCs w:val="21"/>
        </w:rPr>
        <w:t>bodovi</w:t>
      </w:r>
      <w:r w:rsidR="003448B1" w:rsidRPr="00191252">
        <w:rPr>
          <w:rFonts w:asciiTheme="majorHAnsi" w:hAnsiTheme="majorHAnsi"/>
          <w:sz w:val="21"/>
          <w:szCs w:val="21"/>
        </w:rPr>
        <w:t xml:space="preserve"> </w:t>
      </w:r>
      <w:r w:rsidRPr="00191252">
        <w:rPr>
          <w:rFonts w:asciiTheme="majorHAnsi" w:hAnsiTheme="majorHAnsi"/>
          <w:sz w:val="21"/>
          <w:szCs w:val="21"/>
        </w:rPr>
        <w:t>učinka</w:t>
      </w:r>
      <w:r w:rsidR="003448B1" w:rsidRPr="00191252">
        <w:rPr>
          <w:rFonts w:asciiTheme="majorHAnsi" w:hAnsiTheme="majorHAnsi"/>
          <w:sz w:val="21"/>
          <w:szCs w:val="21"/>
        </w:rPr>
        <w:t xml:space="preserve"> </w:t>
      </w:r>
      <w:r w:rsidRPr="00191252">
        <w:rPr>
          <w:rFonts w:asciiTheme="majorHAnsi" w:hAnsiTheme="majorHAnsi"/>
          <w:sz w:val="21"/>
          <w:szCs w:val="21"/>
        </w:rPr>
        <w:t>u</w:t>
      </w:r>
      <w:r w:rsidR="003448B1" w:rsidRPr="00191252">
        <w:rPr>
          <w:rFonts w:asciiTheme="majorHAnsi" w:hAnsiTheme="majorHAnsi"/>
          <w:sz w:val="21"/>
          <w:szCs w:val="21"/>
        </w:rPr>
        <w:t xml:space="preserve"> </w:t>
      </w:r>
      <w:r w:rsidRPr="00191252">
        <w:rPr>
          <w:rFonts w:asciiTheme="majorHAnsi" w:hAnsiTheme="majorHAnsi"/>
          <w:sz w:val="21"/>
          <w:szCs w:val="21"/>
        </w:rPr>
        <w:t>pokazate</w:t>
      </w:r>
      <w:r w:rsidR="00191252">
        <w:rPr>
          <w:rFonts w:asciiTheme="majorHAnsi" w:hAnsiTheme="majorHAnsi"/>
          <w:sz w:val="21"/>
          <w:szCs w:val="21"/>
        </w:rPr>
        <w:t>lj</w:t>
      </w:r>
      <w:r w:rsidRPr="00191252">
        <w:rPr>
          <w:rFonts w:asciiTheme="majorHAnsi" w:hAnsiTheme="majorHAnsi"/>
          <w:sz w:val="21"/>
          <w:szCs w:val="21"/>
        </w:rPr>
        <w:t>ima</w:t>
      </w:r>
      <w:r w:rsidR="003448B1" w:rsidRPr="00191252">
        <w:rPr>
          <w:rFonts w:asciiTheme="majorHAnsi" w:hAnsiTheme="majorHAnsi"/>
          <w:sz w:val="21"/>
          <w:szCs w:val="21"/>
        </w:rPr>
        <w:t xml:space="preserve"> </w:t>
      </w:r>
      <w:r w:rsidRPr="00191252">
        <w:rPr>
          <w:rFonts w:asciiTheme="majorHAnsi" w:hAnsiTheme="majorHAnsi"/>
          <w:sz w:val="21"/>
          <w:szCs w:val="21"/>
        </w:rPr>
        <w:t>granta</w:t>
      </w:r>
      <w:r w:rsidR="000D6CE5" w:rsidRPr="00191252">
        <w:rPr>
          <w:rFonts w:asciiTheme="majorHAnsi" w:hAnsiTheme="majorHAnsi"/>
          <w:sz w:val="18"/>
          <w:szCs w:val="21"/>
        </w:rPr>
        <w:t>.</w:t>
      </w:r>
    </w:p>
    <w:p w:rsidR="006974BB" w:rsidRPr="00191252" w:rsidRDefault="006974BB"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rsidR="000D6CE5" w:rsidRPr="00191252" w:rsidRDefault="0068297E"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191252">
        <w:rPr>
          <w:rFonts w:asciiTheme="majorHAnsi" w:hAnsiTheme="majorHAnsi"/>
          <w:sz w:val="21"/>
          <w:szCs w:val="21"/>
        </w:rPr>
        <w:t>Za</w:t>
      </w:r>
      <w:r w:rsidR="000D6CE5" w:rsidRPr="00191252">
        <w:rPr>
          <w:rFonts w:asciiTheme="majorHAnsi" w:hAnsiTheme="majorHAnsi"/>
          <w:sz w:val="21"/>
          <w:szCs w:val="21"/>
        </w:rPr>
        <w:t xml:space="preserve"> </w:t>
      </w:r>
      <w:r w:rsidR="00C57EC9" w:rsidRPr="00191252">
        <w:rPr>
          <w:rFonts w:asciiTheme="majorHAnsi" w:hAnsiTheme="majorHAnsi"/>
          <w:sz w:val="21"/>
          <w:szCs w:val="21"/>
        </w:rPr>
        <w:t>troškove</w:t>
      </w:r>
      <w:r w:rsidR="000D6CE5" w:rsidRPr="00191252">
        <w:rPr>
          <w:rFonts w:asciiTheme="majorHAnsi" w:hAnsiTheme="majorHAnsi"/>
          <w:sz w:val="21"/>
          <w:szCs w:val="21"/>
        </w:rPr>
        <w:t xml:space="preserve"> </w:t>
      </w:r>
      <w:r w:rsidR="00C57EC9" w:rsidRPr="00191252">
        <w:rPr>
          <w:rFonts w:asciiTheme="majorHAnsi" w:hAnsiTheme="majorHAnsi"/>
          <w:sz w:val="21"/>
          <w:szCs w:val="21"/>
        </w:rPr>
        <w:t>G</w:t>
      </w:r>
      <w:r w:rsidRPr="00191252">
        <w:rPr>
          <w:rFonts w:asciiTheme="majorHAnsi" w:hAnsiTheme="majorHAnsi"/>
          <w:sz w:val="21"/>
          <w:szCs w:val="21"/>
        </w:rPr>
        <w:t>ranta</w:t>
      </w:r>
      <w:r w:rsidR="000D6CE5" w:rsidRPr="00191252">
        <w:rPr>
          <w:rFonts w:asciiTheme="majorHAnsi" w:hAnsiTheme="majorHAnsi"/>
          <w:sz w:val="21"/>
          <w:szCs w:val="21"/>
        </w:rPr>
        <w:t xml:space="preserve"> </w:t>
      </w:r>
      <w:r w:rsidRPr="00191252">
        <w:rPr>
          <w:rFonts w:asciiTheme="majorHAnsi" w:hAnsiTheme="majorHAnsi"/>
          <w:sz w:val="21"/>
          <w:szCs w:val="21"/>
        </w:rPr>
        <w:t>opštinsk</w:t>
      </w:r>
      <w:r w:rsidR="00C57EC9" w:rsidRPr="00191252">
        <w:rPr>
          <w:rFonts w:asciiTheme="majorHAnsi" w:hAnsiTheme="majorHAnsi"/>
          <w:sz w:val="21"/>
          <w:szCs w:val="21"/>
        </w:rPr>
        <w:t>og</w:t>
      </w:r>
      <w:r w:rsidR="000D6CE5" w:rsidRPr="00191252">
        <w:rPr>
          <w:rFonts w:asciiTheme="majorHAnsi" w:hAnsiTheme="majorHAnsi"/>
          <w:sz w:val="21"/>
          <w:szCs w:val="21"/>
        </w:rPr>
        <w:t xml:space="preserve"> </w:t>
      </w:r>
      <w:r w:rsidRPr="00191252">
        <w:rPr>
          <w:rFonts w:asciiTheme="majorHAnsi" w:hAnsiTheme="majorHAnsi"/>
          <w:sz w:val="21"/>
          <w:szCs w:val="21"/>
        </w:rPr>
        <w:t>učin</w:t>
      </w:r>
      <w:r w:rsidR="00C57EC9" w:rsidRPr="00191252">
        <w:rPr>
          <w:rFonts w:asciiTheme="majorHAnsi" w:hAnsiTheme="majorHAnsi"/>
          <w:sz w:val="21"/>
          <w:szCs w:val="21"/>
        </w:rPr>
        <w:t>ka</w:t>
      </w:r>
      <w:r w:rsidR="000D6CE5" w:rsidRPr="00191252">
        <w:rPr>
          <w:rFonts w:asciiTheme="majorHAnsi" w:hAnsiTheme="majorHAnsi"/>
          <w:sz w:val="21"/>
          <w:szCs w:val="21"/>
        </w:rPr>
        <w:t xml:space="preserve"> </w:t>
      </w:r>
      <w:r w:rsidRPr="00191252">
        <w:rPr>
          <w:rFonts w:asciiTheme="majorHAnsi" w:hAnsiTheme="majorHAnsi"/>
          <w:sz w:val="21"/>
          <w:szCs w:val="21"/>
        </w:rPr>
        <w:t>primenjuju</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sva</w:t>
      </w:r>
      <w:r w:rsidR="000D6CE5" w:rsidRPr="00191252">
        <w:rPr>
          <w:rFonts w:asciiTheme="majorHAnsi" w:hAnsiTheme="majorHAnsi"/>
          <w:sz w:val="21"/>
          <w:szCs w:val="21"/>
        </w:rPr>
        <w:t xml:space="preserve"> </w:t>
      </w:r>
      <w:r w:rsidRPr="00191252">
        <w:rPr>
          <w:rFonts w:asciiTheme="majorHAnsi" w:hAnsiTheme="majorHAnsi"/>
          <w:sz w:val="21"/>
          <w:szCs w:val="21"/>
        </w:rPr>
        <w:t>postojeća</w:t>
      </w:r>
      <w:r w:rsidR="000D6CE5" w:rsidRPr="00191252">
        <w:rPr>
          <w:rFonts w:asciiTheme="majorHAnsi" w:hAnsiTheme="majorHAnsi"/>
          <w:sz w:val="21"/>
          <w:szCs w:val="21"/>
        </w:rPr>
        <w:t xml:space="preserve"> </w:t>
      </w:r>
      <w:r w:rsidRPr="00191252">
        <w:rPr>
          <w:rFonts w:asciiTheme="majorHAnsi" w:hAnsiTheme="majorHAnsi"/>
          <w:sz w:val="21"/>
          <w:szCs w:val="21"/>
        </w:rPr>
        <w:t>pravila</w:t>
      </w:r>
      <w:r w:rsidR="000D6CE5" w:rsidRPr="00191252">
        <w:rPr>
          <w:rFonts w:asciiTheme="majorHAnsi" w:hAnsiTheme="majorHAnsi"/>
          <w:sz w:val="21"/>
          <w:szCs w:val="21"/>
        </w:rPr>
        <w:t xml:space="preserve"> </w:t>
      </w:r>
      <w:r w:rsidRPr="00191252">
        <w:rPr>
          <w:rFonts w:asciiTheme="majorHAnsi" w:hAnsiTheme="majorHAnsi"/>
          <w:sz w:val="21"/>
          <w:szCs w:val="21"/>
        </w:rPr>
        <w:t>Vlade</w:t>
      </w:r>
      <w:r w:rsidR="000D6CE5" w:rsidRPr="00191252">
        <w:rPr>
          <w:rFonts w:asciiTheme="majorHAnsi" w:hAnsiTheme="majorHAnsi"/>
          <w:sz w:val="21"/>
          <w:szCs w:val="21"/>
        </w:rPr>
        <w:t xml:space="preserve"> (</w:t>
      </w:r>
      <w:r w:rsidRPr="00191252">
        <w:rPr>
          <w:rFonts w:asciiTheme="majorHAnsi" w:hAnsiTheme="majorHAnsi"/>
          <w:sz w:val="21"/>
          <w:szCs w:val="21"/>
        </w:rPr>
        <w:t>koja</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primenjuju</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kapitalne</w:t>
      </w:r>
      <w:r w:rsidR="000D6CE5" w:rsidRPr="00191252">
        <w:rPr>
          <w:rFonts w:asciiTheme="majorHAnsi" w:hAnsiTheme="majorHAnsi"/>
          <w:sz w:val="21"/>
          <w:szCs w:val="21"/>
        </w:rPr>
        <w:t xml:space="preserve"> </w:t>
      </w:r>
      <w:r w:rsidRPr="00191252">
        <w:rPr>
          <w:rFonts w:asciiTheme="majorHAnsi" w:hAnsiTheme="majorHAnsi"/>
          <w:sz w:val="21"/>
          <w:szCs w:val="21"/>
        </w:rPr>
        <w:t>investicije</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okviru</w:t>
      </w:r>
      <w:r w:rsidR="000D6CE5" w:rsidRPr="00191252">
        <w:rPr>
          <w:rFonts w:asciiTheme="majorHAnsi" w:hAnsiTheme="majorHAnsi"/>
          <w:sz w:val="21"/>
          <w:szCs w:val="21"/>
        </w:rPr>
        <w:t xml:space="preserve"> </w:t>
      </w:r>
      <w:r w:rsidRPr="00191252">
        <w:rPr>
          <w:rFonts w:asciiTheme="majorHAnsi" w:hAnsiTheme="majorHAnsi"/>
          <w:sz w:val="21"/>
          <w:szCs w:val="21"/>
        </w:rPr>
        <w:t>opšteg</w:t>
      </w:r>
      <w:r w:rsidR="000D6CE5" w:rsidRPr="00191252">
        <w:rPr>
          <w:rFonts w:asciiTheme="majorHAnsi" w:hAnsiTheme="majorHAnsi"/>
          <w:sz w:val="21"/>
          <w:szCs w:val="21"/>
        </w:rPr>
        <w:t xml:space="preserve"> </w:t>
      </w:r>
      <w:r w:rsidRPr="00191252">
        <w:rPr>
          <w:rFonts w:asciiTheme="majorHAnsi" w:hAnsiTheme="majorHAnsi"/>
          <w:sz w:val="21"/>
          <w:szCs w:val="21"/>
        </w:rPr>
        <w:t>granta</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smislu</w:t>
      </w:r>
      <w:r w:rsidR="000D6CE5" w:rsidRPr="00191252">
        <w:rPr>
          <w:rFonts w:asciiTheme="majorHAnsi" w:hAnsiTheme="majorHAnsi"/>
          <w:sz w:val="21"/>
          <w:szCs w:val="21"/>
        </w:rPr>
        <w:t xml:space="preserve"> </w:t>
      </w:r>
      <w:r w:rsidRPr="00191252">
        <w:rPr>
          <w:rFonts w:asciiTheme="majorHAnsi" w:hAnsiTheme="majorHAnsi"/>
          <w:sz w:val="21"/>
          <w:szCs w:val="21"/>
        </w:rPr>
        <w:t>korišćenja</w:t>
      </w:r>
      <w:r w:rsidR="000D6CE5" w:rsidRPr="00191252">
        <w:rPr>
          <w:rFonts w:asciiTheme="majorHAnsi" w:hAnsiTheme="majorHAnsi"/>
          <w:sz w:val="21"/>
          <w:szCs w:val="21"/>
        </w:rPr>
        <w:t xml:space="preserve"> </w:t>
      </w:r>
      <w:r w:rsidRPr="00191252">
        <w:rPr>
          <w:rFonts w:asciiTheme="majorHAnsi" w:hAnsiTheme="majorHAnsi"/>
          <w:sz w:val="21"/>
          <w:szCs w:val="21"/>
        </w:rPr>
        <w:t>granta</w:t>
      </w:r>
      <w:r w:rsidR="000D6CE5" w:rsidRPr="00191252">
        <w:rPr>
          <w:rFonts w:asciiTheme="majorHAnsi" w:hAnsiTheme="majorHAnsi"/>
          <w:sz w:val="21"/>
          <w:szCs w:val="21"/>
        </w:rPr>
        <w:t xml:space="preserve">, </w:t>
      </w:r>
      <w:r w:rsidRPr="00191252">
        <w:rPr>
          <w:rFonts w:asciiTheme="majorHAnsi" w:hAnsiTheme="majorHAnsi"/>
          <w:sz w:val="21"/>
          <w:szCs w:val="21"/>
        </w:rPr>
        <w:t>planiranja</w:t>
      </w:r>
      <w:r w:rsidR="000D6CE5" w:rsidRPr="00191252">
        <w:rPr>
          <w:rFonts w:asciiTheme="majorHAnsi" w:hAnsiTheme="majorHAnsi"/>
          <w:sz w:val="21"/>
          <w:szCs w:val="21"/>
        </w:rPr>
        <w:t xml:space="preserve"> </w:t>
      </w:r>
      <w:r w:rsidRPr="00191252">
        <w:rPr>
          <w:rFonts w:asciiTheme="majorHAnsi" w:hAnsiTheme="majorHAnsi"/>
          <w:sz w:val="21"/>
          <w:szCs w:val="21"/>
        </w:rPr>
        <w:t>granta</w:t>
      </w:r>
      <w:r w:rsidR="000D6CE5" w:rsidRPr="00191252">
        <w:rPr>
          <w:rFonts w:asciiTheme="majorHAnsi" w:hAnsiTheme="majorHAnsi"/>
          <w:sz w:val="21"/>
          <w:szCs w:val="21"/>
        </w:rPr>
        <w:t xml:space="preserve">, </w:t>
      </w:r>
      <w:r w:rsidRPr="00191252">
        <w:rPr>
          <w:rFonts w:asciiTheme="majorHAnsi" w:hAnsiTheme="majorHAnsi"/>
          <w:sz w:val="21"/>
          <w:szCs w:val="21"/>
        </w:rPr>
        <w:t>kao</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izveštavanja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odgovornosti</w:t>
      </w:r>
      <w:r w:rsidR="000D6CE5" w:rsidRPr="00191252">
        <w:rPr>
          <w:rFonts w:asciiTheme="majorHAnsi" w:hAnsiTheme="majorHAnsi"/>
          <w:sz w:val="21"/>
          <w:szCs w:val="21"/>
        </w:rPr>
        <w:t xml:space="preserve">. </w:t>
      </w:r>
      <w:r w:rsidRPr="00191252">
        <w:rPr>
          <w:rFonts w:asciiTheme="majorHAnsi" w:hAnsiTheme="majorHAnsi"/>
          <w:sz w:val="21"/>
          <w:szCs w:val="21"/>
        </w:rPr>
        <w:t>To</w:t>
      </w:r>
      <w:r w:rsidR="000D6CE5" w:rsidRPr="00191252">
        <w:rPr>
          <w:rFonts w:asciiTheme="majorHAnsi" w:hAnsiTheme="majorHAnsi"/>
          <w:sz w:val="21"/>
          <w:szCs w:val="21"/>
        </w:rPr>
        <w:t xml:space="preserve"> </w:t>
      </w:r>
      <w:r w:rsidRPr="00191252">
        <w:rPr>
          <w:rFonts w:asciiTheme="majorHAnsi" w:hAnsiTheme="majorHAnsi"/>
          <w:sz w:val="21"/>
          <w:szCs w:val="21"/>
        </w:rPr>
        <w:t>znači</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mogu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koriste</w:t>
      </w:r>
      <w:r w:rsidR="000D6CE5" w:rsidRPr="00191252">
        <w:rPr>
          <w:rFonts w:asciiTheme="majorHAnsi" w:hAnsiTheme="majorHAnsi"/>
          <w:sz w:val="21"/>
          <w:szCs w:val="21"/>
        </w:rPr>
        <w:t xml:space="preserve"> </w:t>
      </w:r>
      <w:r w:rsidRPr="00191252">
        <w:rPr>
          <w:rFonts w:asciiTheme="majorHAnsi" w:hAnsiTheme="majorHAnsi"/>
          <w:sz w:val="21"/>
          <w:szCs w:val="21"/>
        </w:rPr>
        <w:t>svoje</w:t>
      </w:r>
      <w:r w:rsidR="000D6CE5" w:rsidRPr="00191252">
        <w:rPr>
          <w:rFonts w:asciiTheme="majorHAnsi" w:hAnsiTheme="majorHAnsi"/>
          <w:sz w:val="21"/>
          <w:szCs w:val="21"/>
        </w:rPr>
        <w:t xml:space="preserve"> </w:t>
      </w:r>
      <w:r w:rsidRPr="00191252">
        <w:rPr>
          <w:rFonts w:asciiTheme="majorHAnsi" w:hAnsiTheme="majorHAnsi"/>
          <w:sz w:val="21"/>
          <w:szCs w:val="21"/>
        </w:rPr>
        <w:t>zakonske</w:t>
      </w:r>
      <w:r w:rsidR="000D6CE5" w:rsidRPr="00191252">
        <w:rPr>
          <w:rFonts w:asciiTheme="majorHAnsi" w:hAnsiTheme="majorHAnsi"/>
          <w:sz w:val="21"/>
          <w:szCs w:val="21"/>
        </w:rPr>
        <w:t xml:space="preserve"> </w:t>
      </w:r>
      <w:r w:rsidRPr="00191252">
        <w:rPr>
          <w:rFonts w:asciiTheme="majorHAnsi" w:hAnsiTheme="majorHAnsi"/>
          <w:sz w:val="21"/>
          <w:szCs w:val="21"/>
        </w:rPr>
        <w:t>procedure</w:t>
      </w:r>
      <w:r w:rsidR="000D6CE5" w:rsidRPr="00191252">
        <w:rPr>
          <w:rFonts w:asciiTheme="majorHAnsi" w:hAnsiTheme="majorHAnsi"/>
          <w:sz w:val="21"/>
          <w:szCs w:val="21"/>
        </w:rPr>
        <w:t xml:space="preserve"> </w:t>
      </w:r>
      <w:r w:rsidR="009032CD" w:rsidRPr="00191252">
        <w:rPr>
          <w:rFonts w:asciiTheme="majorHAnsi" w:hAnsiTheme="majorHAnsi"/>
          <w:sz w:val="21"/>
          <w:szCs w:val="21"/>
        </w:rPr>
        <w:t>tendera</w:t>
      </w:r>
      <w:r w:rsidR="000D6CE5" w:rsidRPr="00191252">
        <w:rPr>
          <w:rFonts w:asciiTheme="majorHAnsi" w:hAnsiTheme="majorHAnsi"/>
          <w:sz w:val="21"/>
          <w:szCs w:val="21"/>
        </w:rPr>
        <w:t xml:space="preserve">, </w:t>
      </w:r>
      <w:r w:rsidRPr="00191252">
        <w:rPr>
          <w:rFonts w:asciiTheme="majorHAnsi" w:hAnsiTheme="majorHAnsi"/>
          <w:sz w:val="21"/>
          <w:szCs w:val="21"/>
        </w:rPr>
        <w:t>ugovaranja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tehničkog</w:t>
      </w:r>
      <w:r w:rsidR="000D6CE5" w:rsidRPr="00191252">
        <w:rPr>
          <w:rFonts w:asciiTheme="majorHAnsi" w:hAnsiTheme="majorHAnsi"/>
          <w:sz w:val="21"/>
          <w:szCs w:val="21"/>
        </w:rPr>
        <w:t xml:space="preserve"> </w:t>
      </w:r>
      <w:r w:rsidRPr="00191252">
        <w:rPr>
          <w:rFonts w:asciiTheme="majorHAnsi" w:hAnsiTheme="majorHAnsi"/>
          <w:sz w:val="21"/>
          <w:szCs w:val="21"/>
        </w:rPr>
        <w:t>prihvatanja</w:t>
      </w:r>
      <w:r w:rsidR="000D6CE5" w:rsidRPr="00191252">
        <w:rPr>
          <w:rFonts w:asciiTheme="majorHAnsi" w:hAnsiTheme="majorHAnsi"/>
          <w:sz w:val="21"/>
          <w:szCs w:val="21"/>
        </w:rPr>
        <w:t xml:space="preserve">. </w:t>
      </w:r>
      <w:r w:rsidRPr="00191252">
        <w:rPr>
          <w:rFonts w:asciiTheme="majorHAnsi" w:hAnsiTheme="majorHAnsi"/>
          <w:sz w:val="21"/>
          <w:szCs w:val="21"/>
        </w:rPr>
        <w:t>Grant</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može</w:t>
      </w:r>
      <w:r w:rsidR="000D6CE5" w:rsidRPr="00191252">
        <w:rPr>
          <w:rFonts w:asciiTheme="majorHAnsi" w:hAnsiTheme="majorHAnsi"/>
          <w:sz w:val="21"/>
          <w:szCs w:val="21"/>
        </w:rPr>
        <w:t xml:space="preserve"> </w:t>
      </w:r>
      <w:r w:rsidRPr="00191252">
        <w:rPr>
          <w:rFonts w:asciiTheme="majorHAnsi" w:hAnsiTheme="majorHAnsi"/>
          <w:sz w:val="21"/>
          <w:szCs w:val="21"/>
        </w:rPr>
        <w:t>uk</w:t>
      </w:r>
      <w:r w:rsidR="00191252">
        <w:rPr>
          <w:rFonts w:asciiTheme="majorHAnsi" w:hAnsiTheme="majorHAnsi"/>
          <w:sz w:val="21"/>
          <w:szCs w:val="21"/>
        </w:rPr>
        <w:t>lj</w:t>
      </w:r>
      <w:r w:rsidRPr="00191252">
        <w:rPr>
          <w:rFonts w:asciiTheme="majorHAnsi" w:hAnsiTheme="majorHAnsi"/>
          <w:sz w:val="21"/>
          <w:szCs w:val="21"/>
        </w:rPr>
        <w:t>učiti</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redovnu</w:t>
      </w:r>
      <w:r w:rsidR="000D6CE5" w:rsidRPr="00191252">
        <w:rPr>
          <w:rFonts w:asciiTheme="majorHAnsi" w:hAnsiTheme="majorHAnsi"/>
          <w:sz w:val="21"/>
          <w:szCs w:val="21"/>
        </w:rPr>
        <w:t xml:space="preserve"> </w:t>
      </w:r>
      <w:r w:rsidRPr="00191252">
        <w:rPr>
          <w:rFonts w:asciiTheme="majorHAnsi" w:hAnsiTheme="majorHAnsi"/>
          <w:sz w:val="21"/>
          <w:szCs w:val="21"/>
        </w:rPr>
        <w:t>reviziju</w:t>
      </w:r>
      <w:r w:rsidR="000D6CE5" w:rsidRPr="00191252">
        <w:rPr>
          <w:rFonts w:asciiTheme="majorHAnsi" w:hAnsiTheme="majorHAnsi"/>
          <w:sz w:val="21"/>
          <w:szCs w:val="21"/>
        </w:rPr>
        <w:t xml:space="preserve"> </w:t>
      </w:r>
      <w:r w:rsidR="00DB3BD7" w:rsidRPr="00191252">
        <w:rPr>
          <w:rFonts w:asciiTheme="majorHAnsi" w:hAnsiTheme="majorHAnsi"/>
          <w:sz w:val="21"/>
          <w:szCs w:val="21"/>
        </w:rPr>
        <w:t>(</w:t>
      </w:r>
      <w:r w:rsidRPr="00191252">
        <w:rPr>
          <w:rFonts w:asciiTheme="majorHAnsi" w:hAnsiTheme="majorHAnsi"/>
          <w:sz w:val="21"/>
          <w:szCs w:val="21"/>
        </w:rPr>
        <w:t>finansijska</w:t>
      </w:r>
      <w:r w:rsidR="00DB3BD7" w:rsidRPr="00191252">
        <w:rPr>
          <w:rFonts w:asciiTheme="majorHAnsi" w:hAnsiTheme="majorHAnsi"/>
          <w:sz w:val="21"/>
          <w:szCs w:val="21"/>
        </w:rPr>
        <w:t xml:space="preserve"> </w:t>
      </w:r>
      <w:r w:rsidRPr="00191252">
        <w:rPr>
          <w:rFonts w:asciiTheme="majorHAnsi" w:hAnsiTheme="majorHAnsi"/>
          <w:sz w:val="21"/>
          <w:szCs w:val="21"/>
        </w:rPr>
        <w:t>i</w:t>
      </w:r>
      <w:r w:rsidR="00DB3BD7" w:rsidRPr="00191252">
        <w:rPr>
          <w:rFonts w:asciiTheme="majorHAnsi" w:hAnsiTheme="majorHAnsi"/>
          <w:sz w:val="21"/>
          <w:szCs w:val="21"/>
        </w:rPr>
        <w:t xml:space="preserve"> </w:t>
      </w:r>
      <w:r w:rsidRPr="00191252">
        <w:rPr>
          <w:rFonts w:asciiTheme="majorHAnsi" w:hAnsiTheme="majorHAnsi"/>
          <w:sz w:val="21"/>
          <w:szCs w:val="21"/>
        </w:rPr>
        <w:t>usklađenost</w:t>
      </w:r>
      <w:r w:rsidR="00DB3BD7" w:rsidRPr="00191252">
        <w:rPr>
          <w:rFonts w:asciiTheme="majorHAnsi" w:hAnsiTheme="majorHAnsi"/>
          <w:sz w:val="21"/>
          <w:szCs w:val="21"/>
        </w:rPr>
        <w:t xml:space="preserve">) </w:t>
      </w:r>
      <w:r w:rsidR="00C57EC9" w:rsidRPr="00191252">
        <w:rPr>
          <w:rFonts w:asciiTheme="majorHAnsi" w:hAnsiTheme="majorHAnsi"/>
          <w:sz w:val="21"/>
          <w:szCs w:val="21"/>
        </w:rPr>
        <w:t>Nacionalne</w:t>
      </w:r>
      <w:r w:rsidR="00DB3BD7" w:rsidRPr="00191252">
        <w:rPr>
          <w:rFonts w:asciiTheme="majorHAnsi" w:hAnsiTheme="majorHAnsi"/>
          <w:sz w:val="21"/>
          <w:szCs w:val="21"/>
        </w:rPr>
        <w:t xml:space="preserve"> </w:t>
      </w:r>
      <w:r w:rsidR="00C57EC9" w:rsidRPr="00191252">
        <w:rPr>
          <w:rFonts w:asciiTheme="majorHAnsi" w:hAnsiTheme="majorHAnsi"/>
          <w:sz w:val="21"/>
          <w:szCs w:val="21"/>
        </w:rPr>
        <w:t>kancelarije za reviziju</w:t>
      </w:r>
      <w:r w:rsidR="000D6CE5" w:rsidRPr="00191252">
        <w:rPr>
          <w:rFonts w:asciiTheme="majorHAnsi" w:hAnsiTheme="majorHAnsi"/>
          <w:sz w:val="21"/>
          <w:szCs w:val="21"/>
        </w:rPr>
        <w:t xml:space="preserve">. </w:t>
      </w:r>
      <w:r w:rsidRPr="00191252">
        <w:rPr>
          <w:rFonts w:asciiTheme="majorHAnsi" w:hAnsiTheme="majorHAnsi"/>
          <w:sz w:val="21"/>
          <w:szCs w:val="21"/>
        </w:rPr>
        <w:t>Dakle</w:t>
      </w:r>
      <w:r w:rsidR="000D6CE5" w:rsidRPr="00191252">
        <w:rPr>
          <w:rFonts w:asciiTheme="majorHAnsi" w:hAnsiTheme="majorHAnsi"/>
          <w:sz w:val="21"/>
          <w:szCs w:val="21"/>
        </w:rPr>
        <w:t xml:space="preserve">, </w:t>
      </w:r>
      <w:r w:rsidR="009032CD" w:rsidRPr="00191252">
        <w:rPr>
          <w:rFonts w:asciiTheme="majorHAnsi" w:hAnsiTheme="majorHAnsi"/>
          <w:sz w:val="21"/>
          <w:szCs w:val="21"/>
        </w:rPr>
        <w:t>upravljanje GOU-om se vrši kao da isti predstavlja grant vlade opštinama</w:t>
      </w:r>
      <w:r w:rsidR="000D6CE5" w:rsidRPr="00191252">
        <w:rPr>
          <w:rFonts w:asciiTheme="majorHAnsi" w:hAnsiTheme="majorHAnsi"/>
          <w:sz w:val="21"/>
          <w:szCs w:val="21"/>
        </w:rPr>
        <w:t xml:space="preserve">. </w:t>
      </w:r>
      <w:r w:rsidRPr="00191252">
        <w:rPr>
          <w:rFonts w:asciiTheme="majorHAnsi" w:hAnsiTheme="majorHAnsi"/>
          <w:sz w:val="21"/>
          <w:szCs w:val="21"/>
        </w:rPr>
        <w:t>Jedine</w:t>
      </w:r>
      <w:r w:rsidR="000D6CE5" w:rsidRPr="00191252">
        <w:rPr>
          <w:rFonts w:asciiTheme="majorHAnsi" w:hAnsiTheme="majorHAnsi"/>
          <w:sz w:val="21"/>
          <w:szCs w:val="21"/>
        </w:rPr>
        <w:t xml:space="preserve"> </w:t>
      </w:r>
      <w:r w:rsidR="00C57EC9" w:rsidRPr="00191252">
        <w:rPr>
          <w:rFonts w:asciiTheme="majorHAnsi" w:hAnsiTheme="majorHAnsi"/>
          <w:sz w:val="21"/>
          <w:szCs w:val="21"/>
        </w:rPr>
        <w:t>osobenosti</w:t>
      </w:r>
      <w:r w:rsidR="000D6CE5" w:rsidRPr="00191252">
        <w:rPr>
          <w:rFonts w:asciiTheme="majorHAnsi" w:hAnsiTheme="majorHAnsi"/>
          <w:sz w:val="21"/>
          <w:szCs w:val="21"/>
        </w:rPr>
        <w:t>/</w:t>
      </w:r>
      <w:r w:rsidR="00C57EC9" w:rsidRPr="00191252">
        <w:rPr>
          <w:rFonts w:asciiTheme="majorHAnsi" w:hAnsiTheme="majorHAnsi"/>
          <w:sz w:val="21"/>
          <w:szCs w:val="21"/>
        </w:rPr>
        <w:t xml:space="preserve"> </w:t>
      </w:r>
      <w:r w:rsidRPr="00191252">
        <w:rPr>
          <w:rFonts w:asciiTheme="majorHAnsi" w:hAnsiTheme="majorHAnsi"/>
          <w:sz w:val="21"/>
          <w:szCs w:val="21"/>
        </w:rPr>
        <w:t>karakteristike</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ovde</w:t>
      </w:r>
      <w:r w:rsidR="000D6CE5" w:rsidRPr="00191252">
        <w:rPr>
          <w:rFonts w:asciiTheme="majorHAnsi" w:hAnsiTheme="majorHAnsi"/>
          <w:sz w:val="21"/>
          <w:szCs w:val="21"/>
        </w:rPr>
        <w:t xml:space="preserve"> </w:t>
      </w:r>
      <w:r w:rsidRPr="00191252">
        <w:rPr>
          <w:rFonts w:asciiTheme="majorHAnsi" w:hAnsiTheme="majorHAnsi"/>
          <w:sz w:val="21"/>
          <w:szCs w:val="21"/>
        </w:rPr>
        <w:t>dodaju</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minimalni</w:t>
      </w:r>
      <w:r w:rsidR="000D6CE5" w:rsidRPr="00191252">
        <w:rPr>
          <w:rFonts w:asciiTheme="majorHAnsi" w:hAnsiTheme="majorHAnsi"/>
          <w:sz w:val="21"/>
          <w:szCs w:val="21"/>
        </w:rPr>
        <w:t xml:space="preserve"> </w:t>
      </w:r>
      <w:r w:rsidR="006C0955">
        <w:rPr>
          <w:rFonts w:asciiTheme="majorHAnsi" w:hAnsiTheme="majorHAnsi"/>
          <w:sz w:val="21"/>
          <w:szCs w:val="21"/>
        </w:rPr>
        <w:t>uslovi</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00C57EC9" w:rsidRPr="00191252">
        <w:rPr>
          <w:rFonts w:asciiTheme="majorHAnsi" w:hAnsiTheme="majorHAnsi"/>
          <w:sz w:val="21"/>
          <w:szCs w:val="21"/>
        </w:rPr>
        <w:t>pokaz</w:t>
      </w:r>
      <w:r w:rsidR="009032CD" w:rsidRPr="00191252">
        <w:rPr>
          <w:rFonts w:asciiTheme="majorHAnsi" w:hAnsiTheme="majorHAnsi"/>
          <w:sz w:val="21"/>
          <w:szCs w:val="21"/>
        </w:rPr>
        <w:t>a</w:t>
      </w:r>
      <w:r w:rsidR="00C57EC9" w:rsidRPr="00191252">
        <w:rPr>
          <w:rFonts w:asciiTheme="majorHAnsi" w:hAnsiTheme="majorHAnsi"/>
          <w:sz w:val="21"/>
          <w:szCs w:val="21"/>
        </w:rPr>
        <w:t>telji</w:t>
      </w:r>
      <w:r w:rsidR="000D6CE5" w:rsidRPr="00191252">
        <w:rPr>
          <w:rFonts w:asciiTheme="majorHAnsi" w:hAnsiTheme="majorHAnsi"/>
          <w:sz w:val="21"/>
          <w:szCs w:val="21"/>
        </w:rPr>
        <w:t xml:space="preserve"> </w:t>
      </w:r>
      <w:r w:rsidRPr="00191252">
        <w:rPr>
          <w:rFonts w:asciiTheme="majorHAnsi" w:hAnsiTheme="majorHAnsi"/>
          <w:sz w:val="21"/>
          <w:szCs w:val="21"/>
        </w:rPr>
        <w:t>učinka</w:t>
      </w:r>
      <w:r w:rsidR="000D6CE5" w:rsidRPr="00191252">
        <w:rPr>
          <w:rFonts w:asciiTheme="majorHAnsi" w:hAnsiTheme="majorHAnsi"/>
          <w:sz w:val="21"/>
          <w:szCs w:val="21"/>
        </w:rPr>
        <w:t>.</w:t>
      </w:r>
    </w:p>
    <w:p w:rsidR="00511F24" w:rsidRPr="00191252" w:rsidRDefault="00511F24"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rsidR="002E7FD4" w:rsidRPr="00191252" w:rsidRDefault="0068297E"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191252">
        <w:rPr>
          <w:rFonts w:asciiTheme="majorHAnsi" w:hAnsiTheme="majorHAnsi"/>
          <w:sz w:val="21"/>
          <w:szCs w:val="21"/>
        </w:rPr>
        <w:t>Što</w:t>
      </w:r>
      <w:r w:rsidR="002E7FD4" w:rsidRPr="00191252">
        <w:rPr>
          <w:rFonts w:asciiTheme="majorHAnsi" w:hAnsiTheme="majorHAnsi"/>
          <w:sz w:val="21"/>
          <w:szCs w:val="21"/>
        </w:rPr>
        <w:t xml:space="preserve"> </w:t>
      </w:r>
      <w:r w:rsidRPr="00191252">
        <w:rPr>
          <w:rFonts w:asciiTheme="majorHAnsi" w:hAnsiTheme="majorHAnsi"/>
          <w:sz w:val="21"/>
          <w:szCs w:val="21"/>
        </w:rPr>
        <w:t>se</w:t>
      </w:r>
      <w:r w:rsidR="002E7FD4" w:rsidRPr="00191252">
        <w:rPr>
          <w:rFonts w:asciiTheme="majorHAnsi" w:hAnsiTheme="majorHAnsi"/>
          <w:sz w:val="21"/>
          <w:szCs w:val="21"/>
        </w:rPr>
        <w:t xml:space="preserve"> </w:t>
      </w:r>
      <w:r w:rsidRPr="00191252">
        <w:rPr>
          <w:rFonts w:asciiTheme="majorHAnsi" w:hAnsiTheme="majorHAnsi"/>
          <w:sz w:val="21"/>
          <w:szCs w:val="21"/>
        </w:rPr>
        <w:t>tiče</w:t>
      </w:r>
      <w:r w:rsidR="002E7FD4" w:rsidRPr="00191252">
        <w:rPr>
          <w:rFonts w:asciiTheme="majorHAnsi" w:hAnsiTheme="majorHAnsi"/>
          <w:sz w:val="21"/>
          <w:szCs w:val="21"/>
        </w:rPr>
        <w:t xml:space="preserve"> </w:t>
      </w:r>
      <w:r w:rsidRPr="00191252">
        <w:rPr>
          <w:rFonts w:asciiTheme="majorHAnsi" w:hAnsiTheme="majorHAnsi"/>
          <w:sz w:val="21"/>
          <w:szCs w:val="21"/>
        </w:rPr>
        <w:t>potrošnje</w:t>
      </w:r>
      <w:r w:rsidR="002E7FD4" w:rsidRPr="00191252">
        <w:rPr>
          <w:rFonts w:asciiTheme="majorHAnsi" w:hAnsiTheme="majorHAnsi"/>
          <w:sz w:val="21"/>
          <w:szCs w:val="21"/>
        </w:rPr>
        <w:t xml:space="preserve"> </w:t>
      </w:r>
      <w:r w:rsidRPr="00191252">
        <w:rPr>
          <w:rFonts w:asciiTheme="majorHAnsi" w:hAnsiTheme="majorHAnsi"/>
          <w:sz w:val="21"/>
          <w:szCs w:val="21"/>
        </w:rPr>
        <w:t>granta</w:t>
      </w:r>
      <w:r w:rsidR="002E7FD4" w:rsidRPr="00191252">
        <w:rPr>
          <w:rFonts w:asciiTheme="majorHAnsi" w:hAnsiTheme="majorHAnsi"/>
          <w:sz w:val="21"/>
          <w:szCs w:val="21"/>
        </w:rPr>
        <w:t xml:space="preserve"> </w:t>
      </w:r>
      <w:r w:rsidRPr="00191252">
        <w:rPr>
          <w:rFonts w:asciiTheme="majorHAnsi" w:hAnsiTheme="majorHAnsi"/>
          <w:sz w:val="21"/>
          <w:szCs w:val="21"/>
        </w:rPr>
        <w:t>za</w:t>
      </w:r>
      <w:r w:rsidR="002E7FD4" w:rsidRPr="00191252">
        <w:rPr>
          <w:rFonts w:asciiTheme="majorHAnsi" w:hAnsiTheme="majorHAnsi"/>
          <w:sz w:val="21"/>
          <w:szCs w:val="21"/>
        </w:rPr>
        <w:t xml:space="preserve"> </w:t>
      </w:r>
      <w:r w:rsidRPr="00191252">
        <w:rPr>
          <w:rFonts w:asciiTheme="majorHAnsi" w:hAnsiTheme="majorHAnsi"/>
          <w:sz w:val="21"/>
          <w:szCs w:val="21"/>
        </w:rPr>
        <w:t>opštinski</w:t>
      </w:r>
      <w:r w:rsidR="002E7FD4" w:rsidRPr="00191252">
        <w:rPr>
          <w:rFonts w:asciiTheme="majorHAnsi" w:hAnsiTheme="majorHAnsi"/>
          <w:sz w:val="21"/>
          <w:szCs w:val="21"/>
        </w:rPr>
        <w:t xml:space="preserve"> </w:t>
      </w:r>
      <w:r w:rsidRPr="00191252">
        <w:rPr>
          <w:rFonts w:asciiTheme="majorHAnsi" w:hAnsiTheme="majorHAnsi"/>
          <w:sz w:val="21"/>
          <w:szCs w:val="21"/>
        </w:rPr>
        <w:t>učinak</w:t>
      </w:r>
      <w:r w:rsidR="002E7FD4" w:rsidRPr="00191252">
        <w:rPr>
          <w:rFonts w:asciiTheme="majorHAnsi" w:hAnsiTheme="majorHAnsi"/>
          <w:sz w:val="21"/>
          <w:szCs w:val="21"/>
        </w:rPr>
        <w:t xml:space="preserve">, </w:t>
      </w:r>
      <w:r w:rsidRPr="00191252">
        <w:rPr>
          <w:rFonts w:asciiTheme="majorHAnsi" w:hAnsiTheme="majorHAnsi"/>
          <w:sz w:val="21"/>
          <w:szCs w:val="21"/>
        </w:rPr>
        <w:t>sva</w:t>
      </w:r>
      <w:r w:rsidR="002E7FD4" w:rsidRPr="00191252">
        <w:rPr>
          <w:rFonts w:asciiTheme="majorHAnsi" w:hAnsiTheme="majorHAnsi"/>
          <w:sz w:val="21"/>
          <w:szCs w:val="21"/>
        </w:rPr>
        <w:t xml:space="preserve"> </w:t>
      </w:r>
      <w:r w:rsidRPr="00191252">
        <w:rPr>
          <w:rFonts w:asciiTheme="majorHAnsi" w:hAnsiTheme="majorHAnsi"/>
          <w:sz w:val="21"/>
          <w:szCs w:val="21"/>
        </w:rPr>
        <w:t>postojeća</w:t>
      </w:r>
      <w:r w:rsidR="002E7FD4" w:rsidRPr="00191252">
        <w:rPr>
          <w:rFonts w:asciiTheme="majorHAnsi" w:hAnsiTheme="majorHAnsi"/>
          <w:sz w:val="21"/>
          <w:szCs w:val="21"/>
        </w:rPr>
        <w:t xml:space="preserve"> </w:t>
      </w:r>
      <w:r w:rsidRPr="00191252">
        <w:rPr>
          <w:rFonts w:asciiTheme="majorHAnsi" w:hAnsiTheme="majorHAnsi"/>
          <w:sz w:val="21"/>
          <w:szCs w:val="21"/>
        </w:rPr>
        <w:t>pravila</w:t>
      </w:r>
      <w:r w:rsidR="002E7FD4" w:rsidRPr="00191252">
        <w:rPr>
          <w:rFonts w:asciiTheme="majorHAnsi" w:hAnsiTheme="majorHAnsi"/>
          <w:sz w:val="21"/>
          <w:szCs w:val="21"/>
        </w:rPr>
        <w:t xml:space="preserve"> </w:t>
      </w:r>
      <w:r w:rsidRPr="00191252">
        <w:rPr>
          <w:rFonts w:asciiTheme="majorHAnsi" w:hAnsiTheme="majorHAnsi"/>
          <w:sz w:val="21"/>
          <w:szCs w:val="21"/>
        </w:rPr>
        <w:t>vlade</w:t>
      </w:r>
      <w:r w:rsidR="002E7FD4" w:rsidRPr="00191252">
        <w:rPr>
          <w:rFonts w:asciiTheme="majorHAnsi" w:hAnsiTheme="majorHAnsi"/>
          <w:sz w:val="21"/>
          <w:szCs w:val="21"/>
        </w:rPr>
        <w:t xml:space="preserve"> (</w:t>
      </w:r>
      <w:r w:rsidRPr="00191252">
        <w:rPr>
          <w:rFonts w:asciiTheme="majorHAnsi" w:hAnsiTheme="majorHAnsi"/>
          <w:sz w:val="21"/>
          <w:szCs w:val="21"/>
        </w:rPr>
        <w:t>koja</w:t>
      </w:r>
      <w:r w:rsidR="002E7FD4" w:rsidRPr="00191252">
        <w:rPr>
          <w:rFonts w:asciiTheme="majorHAnsi" w:hAnsiTheme="majorHAnsi"/>
          <w:sz w:val="21"/>
          <w:szCs w:val="21"/>
        </w:rPr>
        <w:t xml:space="preserve"> </w:t>
      </w:r>
      <w:r w:rsidRPr="00191252">
        <w:rPr>
          <w:rFonts w:asciiTheme="majorHAnsi" w:hAnsiTheme="majorHAnsi"/>
          <w:sz w:val="21"/>
          <w:szCs w:val="21"/>
        </w:rPr>
        <w:t>se</w:t>
      </w:r>
      <w:r w:rsidR="002E7FD4" w:rsidRPr="00191252">
        <w:rPr>
          <w:rFonts w:asciiTheme="majorHAnsi" w:hAnsiTheme="majorHAnsi"/>
          <w:sz w:val="21"/>
          <w:szCs w:val="21"/>
        </w:rPr>
        <w:t xml:space="preserve"> </w:t>
      </w:r>
      <w:r w:rsidRPr="00191252">
        <w:rPr>
          <w:rFonts w:asciiTheme="majorHAnsi" w:hAnsiTheme="majorHAnsi"/>
          <w:sz w:val="21"/>
          <w:szCs w:val="21"/>
        </w:rPr>
        <w:t>primenjuju</w:t>
      </w:r>
      <w:r w:rsidR="002E7FD4" w:rsidRPr="00191252">
        <w:rPr>
          <w:rFonts w:asciiTheme="majorHAnsi" w:hAnsiTheme="majorHAnsi"/>
          <w:sz w:val="21"/>
          <w:szCs w:val="21"/>
        </w:rPr>
        <w:t xml:space="preserve"> </w:t>
      </w:r>
      <w:r w:rsidRPr="00191252">
        <w:rPr>
          <w:rFonts w:asciiTheme="majorHAnsi" w:hAnsiTheme="majorHAnsi"/>
          <w:sz w:val="21"/>
          <w:szCs w:val="21"/>
        </w:rPr>
        <w:t>na</w:t>
      </w:r>
      <w:r w:rsidR="002E7FD4" w:rsidRPr="00191252">
        <w:rPr>
          <w:rFonts w:asciiTheme="majorHAnsi" w:hAnsiTheme="majorHAnsi"/>
          <w:sz w:val="21"/>
          <w:szCs w:val="21"/>
        </w:rPr>
        <w:t xml:space="preserve"> </w:t>
      </w:r>
      <w:r w:rsidRPr="00191252">
        <w:rPr>
          <w:rFonts w:asciiTheme="majorHAnsi" w:hAnsiTheme="majorHAnsi"/>
          <w:sz w:val="21"/>
          <w:szCs w:val="21"/>
        </w:rPr>
        <w:t>kapitalne</w:t>
      </w:r>
      <w:r w:rsidR="002E7FD4" w:rsidRPr="00191252">
        <w:rPr>
          <w:rFonts w:asciiTheme="majorHAnsi" w:hAnsiTheme="majorHAnsi"/>
          <w:sz w:val="21"/>
          <w:szCs w:val="21"/>
        </w:rPr>
        <w:t xml:space="preserve"> </w:t>
      </w:r>
      <w:r w:rsidRPr="00191252">
        <w:rPr>
          <w:rFonts w:asciiTheme="majorHAnsi" w:hAnsiTheme="majorHAnsi"/>
          <w:sz w:val="21"/>
          <w:szCs w:val="21"/>
        </w:rPr>
        <w:t>investicije</w:t>
      </w:r>
      <w:r w:rsidR="002E7FD4" w:rsidRPr="00191252">
        <w:rPr>
          <w:rFonts w:asciiTheme="majorHAnsi" w:hAnsiTheme="majorHAnsi"/>
          <w:sz w:val="21"/>
          <w:szCs w:val="21"/>
        </w:rPr>
        <w:t xml:space="preserve"> </w:t>
      </w:r>
      <w:r w:rsidRPr="00191252">
        <w:rPr>
          <w:rFonts w:asciiTheme="majorHAnsi" w:hAnsiTheme="majorHAnsi"/>
          <w:sz w:val="21"/>
          <w:szCs w:val="21"/>
        </w:rPr>
        <w:t>u</w:t>
      </w:r>
      <w:r w:rsidR="002E7FD4" w:rsidRPr="00191252">
        <w:rPr>
          <w:rFonts w:asciiTheme="majorHAnsi" w:hAnsiTheme="majorHAnsi"/>
          <w:sz w:val="21"/>
          <w:szCs w:val="21"/>
        </w:rPr>
        <w:t xml:space="preserve"> </w:t>
      </w:r>
      <w:r w:rsidRPr="00191252">
        <w:rPr>
          <w:rFonts w:asciiTheme="majorHAnsi" w:hAnsiTheme="majorHAnsi"/>
          <w:sz w:val="21"/>
          <w:szCs w:val="21"/>
        </w:rPr>
        <w:t>okviru</w:t>
      </w:r>
      <w:r w:rsidR="002E7FD4" w:rsidRPr="00191252">
        <w:rPr>
          <w:rFonts w:asciiTheme="majorHAnsi" w:hAnsiTheme="majorHAnsi"/>
          <w:sz w:val="21"/>
          <w:szCs w:val="21"/>
        </w:rPr>
        <w:t xml:space="preserve"> </w:t>
      </w:r>
      <w:r w:rsidRPr="00191252">
        <w:rPr>
          <w:rFonts w:asciiTheme="majorHAnsi" w:hAnsiTheme="majorHAnsi"/>
          <w:sz w:val="21"/>
          <w:szCs w:val="21"/>
        </w:rPr>
        <w:t>opšteg</w:t>
      </w:r>
      <w:r w:rsidR="002E7FD4" w:rsidRPr="00191252">
        <w:rPr>
          <w:rFonts w:asciiTheme="majorHAnsi" w:hAnsiTheme="majorHAnsi"/>
          <w:sz w:val="21"/>
          <w:szCs w:val="21"/>
        </w:rPr>
        <w:t xml:space="preserve"> </w:t>
      </w:r>
      <w:r w:rsidRPr="00191252">
        <w:rPr>
          <w:rFonts w:asciiTheme="majorHAnsi" w:hAnsiTheme="majorHAnsi"/>
          <w:sz w:val="21"/>
          <w:szCs w:val="21"/>
        </w:rPr>
        <w:t>granta</w:t>
      </w:r>
      <w:r w:rsidR="002E7FD4" w:rsidRPr="00191252">
        <w:rPr>
          <w:rFonts w:asciiTheme="majorHAnsi" w:hAnsiTheme="majorHAnsi"/>
          <w:sz w:val="21"/>
          <w:szCs w:val="21"/>
        </w:rPr>
        <w:t xml:space="preserve">) </w:t>
      </w:r>
      <w:r w:rsidRPr="00191252">
        <w:rPr>
          <w:rFonts w:asciiTheme="majorHAnsi" w:hAnsiTheme="majorHAnsi"/>
          <w:sz w:val="21"/>
          <w:szCs w:val="21"/>
        </w:rPr>
        <w:t>će</w:t>
      </w:r>
      <w:r w:rsidR="002E7FD4" w:rsidRPr="00191252">
        <w:rPr>
          <w:rFonts w:asciiTheme="majorHAnsi" w:hAnsiTheme="majorHAnsi"/>
          <w:sz w:val="21"/>
          <w:szCs w:val="21"/>
        </w:rPr>
        <w:t xml:space="preserve"> </w:t>
      </w:r>
      <w:r w:rsidRPr="00191252">
        <w:rPr>
          <w:rFonts w:asciiTheme="majorHAnsi" w:hAnsiTheme="majorHAnsi"/>
          <w:sz w:val="21"/>
          <w:szCs w:val="21"/>
        </w:rPr>
        <w:t>se</w:t>
      </w:r>
      <w:r w:rsidR="002E7FD4" w:rsidRPr="00191252">
        <w:rPr>
          <w:rFonts w:asciiTheme="majorHAnsi" w:hAnsiTheme="majorHAnsi"/>
          <w:sz w:val="21"/>
          <w:szCs w:val="21"/>
        </w:rPr>
        <w:t xml:space="preserve"> </w:t>
      </w:r>
      <w:r w:rsidRPr="00191252">
        <w:rPr>
          <w:rFonts w:asciiTheme="majorHAnsi" w:hAnsiTheme="majorHAnsi"/>
          <w:sz w:val="21"/>
          <w:szCs w:val="21"/>
        </w:rPr>
        <w:t>primenjivati</w:t>
      </w:r>
      <w:r w:rsidR="002E7FD4" w:rsidRPr="00191252">
        <w:rPr>
          <w:rFonts w:asciiTheme="majorHAnsi" w:hAnsiTheme="majorHAnsi"/>
          <w:sz w:val="21"/>
          <w:szCs w:val="21"/>
        </w:rPr>
        <w:t xml:space="preserve"> </w:t>
      </w:r>
      <w:r w:rsidRPr="00191252">
        <w:rPr>
          <w:rFonts w:asciiTheme="majorHAnsi" w:hAnsiTheme="majorHAnsi"/>
          <w:sz w:val="21"/>
          <w:szCs w:val="21"/>
        </w:rPr>
        <w:t>u</w:t>
      </w:r>
      <w:r w:rsidR="002E7FD4" w:rsidRPr="00191252">
        <w:rPr>
          <w:rFonts w:asciiTheme="majorHAnsi" w:hAnsiTheme="majorHAnsi"/>
          <w:sz w:val="21"/>
          <w:szCs w:val="21"/>
        </w:rPr>
        <w:t xml:space="preserve"> </w:t>
      </w:r>
      <w:r w:rsidRPr="00191252">
        <w:rPr>
          <w:rFonts w:asciiTheme="majorHAnsi" w:hAnsiTheme="majorHAnsi"/>
          <w:sz w:val="21"/>
          <w:szCs w:val="21"/>
        </w:rPr>
        <w:t>smislu</w:t>
      </w:r>
      <w:r w:rsidR="002E7FD4" w:rsidRPr="00191252">
        <w:rPr>
          <w:rFonts w:asciiTheme="majorHAnsi" w:hAnsiTheme="majorHAnsi"/>
          <w:sz w:val="21"/>
          <w:szCs w:val="21"/>
        </w:rPr>
        <w:t xml:space="preserve"> </w:t>
      </w:r>
      <w:r w:rsidRPr="00191252">
        <w:rPr>
          <w:rFonts w:asciiTheme="majorHAnsi" w:hAnsiTheme="majorHAnsi"/>
          <w:sz w:val="21"/>
          <w:szCs w:val="21"/>
        </w:rPr>
        <w:t>korišćenja</w:t>
      </w:r>
      <w:r w:rsidR="002E7FD4" w:rsidRPr="00191252">
        <w:rPr>
          <w:rFonts w:asciiTheme="majorHAnsi" w:hAnsiTheme="majorHAnsi"/>
          <w:sz w:val="21"/>
          <w:szCs w:val="21"/>
        </w:rPr>
        <w:t xml:space="preserve"> </w:t>
      </w:r>
      <w:r w:rsidRPr="00191252">
        <w:rPr>
          <w:rFonts w:asciiTheme="majorHAnsi" w:hAnsiTheme="majorHAnsi"/>
          <w:sz w:val="21"/>
          <w:szCs w:val="21"/>
        </w:rPr>
        <w:t>grantova</w:t>
      </w:r>
      <w:r w:rsidR="002E7FD4" w:rsidRPr="00191252">
        <w:rPr>
          <w:rFonts w:asciiTheme="majorHAnsi" w:hAnsiTheme="majorHAnsi"/>
          <w:sz w:val="21"/>
          <w:szCs w:val="21"/>
        </w:rPr>
        <w:t xml:space="preserve">, </w:t>
      </w:r>
      <w:r w:rsidRPr="00191252">
        <w:rPr>
          <w:rFonts w:asciiTheme="majorHAnsi" w:hAnsiTheme="majorHAnsi"/>
          <w:sz w:val="21"/>
          <w:szCs w:val="21"/>
        </w:rPr>
        <w:t>planiranja</w:t>
      </w:r>
      <w:r w:rsidR="002E7FD4" w:rsidRPr="00191252">
        <w:rPr>
          <w:rFonts w:asciiTheme="majorHAnsi" w:hAnsiTheme="majorHAnsi"/>
          <w:sz w:val="21"/>
          <w:szCs w:val="21"/>
        </w:rPr>
        <w:t xml:space="preserve">, </w:t>
      </w:r>
      <w:r w:rsidRPr="00191252">
        <w:rPr>
          <w:rFonts w:asciiTheme="majorHAnsi" w:hAnsiTheme="majorHAnsi"/>
          <w:sz w:val="21"/>
          <w:szCs w:val="21"/>
        </w:rPr>
        <w:t>izveštavanja</w:t>
      </w:r>
      <w:r w:rsidR="002E7FD4" w:rsidRPr="00191252">
        <w:rPr>
          <w:rFonts w:asciiTheme="majorHAnsi" w:hAnsiTheme="majorHAnsi"/>
          <w:sz w:val="21"/>
          <w:szCs w:val="21"/>
        </w:rPr>
        <w:t xml:space="preserve"> </w:t>
      </w:r>
      <w:r w:rsidRPr="00191252">
        <w:rPr>
          <w:rFonts w:asciiTheme="majorHAnsi" w:hAnsiTheme="majorHAnsi"/>
          <w:sz w:val="21"/>
          <w:szCs w:val="21"/>
        </w:rPr>
        <w:t>i</w:t>
      </w:r>
      <w:r w:rsidR="002E7FD4" w:rsidRPr="00191252">
        <w:rPr>
          <w:rFonts w:asciiTheme="majorHAnsi" w:hAnsiTheme="majorHAnsi"/>
          <w:sz w:val="21"/>
          <w:szCs w:val="21"/>
        </w:rPr>
        <w:t xml:space="preserve"> </w:t>
      </w:r>
      <w:r w:rsidRPr="00191252">
        <w:rPr>
          <w:rFonts w:asciiTheme="majorHAnsi" w:hAnsiTheme="majorHAnsi"/>
          <w:sz w:val="21"/>
          <w:szCs w:val="21"/>
        </w:rPr>
        <w:t>odgovornosti</w:t>
      </w:r>
      <w:r w:rsidR="002E7FD4" w:rsidRPr="00191252">
        <w:rPr>
          <w:rFonts w:asciiTheme="majorHAnsi" w:hAnsiTheme="majorHAnsi"/>
          <w:sz w:val="21"/>
          <w:szCs w:val="21"/>
        </w:rPr>
        <w:t xml:space="preserve">. </w:t>
      </w:r>
      <w:r w:rsidRPr="00191252">
        <w:rPr>
          <w:rFonts w:asciiTheme="majorHAnsi" w:hAnsiTheme="majorHAnsi"/>
          <w:sz w:val="21"/>
          <w:szCs w:val="21"/>
        </w:rPr>
        <w:t>To</w:t>
      </w:r>
      <w:r w:rsidR="002E7FD4" w:rsidRPr="00191252">
        <w:rPr>
          <w:rFonts w:asciiTheme="majorHAnsi" w:hAnsiTheme="majorHAnsi"/>
          <w:sz w:val="21"/>
          <w:szCs w:val="21"/>
        </w:rPr>
        <w:t xml:space="preserve"> </w:t>
      </w:r>
      <w:r w:rsidRPr="00191252">
        <w:rPr>
          <w:rFonts w:asciiTheme="majorHAnsi" w:hAnsiTheme="majorHAnsi"/>
          <w:sz w:val="21"/>
          <w:szCs w:val="21"/>
        </w:rPr>
        <w:t>znači</w:t>
      </w:r>
      <w:r w:rsidR="002E7FD4" w:rsidRPr="00191252">
        <w:rPr>
          <w:rFonts w:asciiTheme="majorHAnsi" w:hAnsiTheme="majorHAnsi"/>
          <w:sz w:val="21"/>
          <w:szCs w:val="21"/>
        </w:rPr>
        <w:t xml:space="preserve"> </w:t>
      </w:r>
      <w:r w:rsidRPr="00191252">
        <w:rPr>
          <w:rFonts w:asciiTheme="majorHAnsi" w:hAnsiTheme="majorHAnsi"/>
          <w:sz w:val="21"/>
          <w:szCs w:val="21"/>
        </w:rPr>
        <w:t>da</w:t>
      </w:r>
      <w:r w:rsidR="002E7FD4" w:rsidRPr="00191252">
        <w:rPr>
          <w:rFonts w:asciiTheme="majorHAnsi" w:hAnsiTheme="majorHAnsi"/>
          <w:sz w:val="21"/>
          <w:szCs w:val="21"/>
        </w:rPr>
        <w:t xml:space="preserve"> </w:t>
      </w:r>
      <w:r w:rsidRPr="00191252">
        <w:rPr>
          <w:rFonts w:asciiTheme="majorHAnsi" w:hAnsiTheme="majorHAnsi"/>
          <w:sz w:val="21"/>
          <w:szCs w:val="21"/>
        </w:rPr>
        <w:t>opštine</w:t>
      </w:r>
      <w:r w:rsidR="002E7FD4" w:rsidRPr="00191252">
        <w:rPr>
          <w:rFonts w:asciiTheme="majorHAnsi" w:hAnsiTheme="majorHAnsi"/>
          <w:sz w:val="21"/>
          <w:szCs w:val="21"/>
        </w:rPr>
        <w:t xml:space="preserve"> </w:t>
      </w:r>
      <w:r w:rsidRPr="00191252">
        <w:rPr>
          <w:rFonts w:asciiTheme="majorHAnsi" w:hAnsiTheme="majorHAnsi"/>
          <w:sz w:val="21"/>
          <w:szCs w:val="21"/>
        </w:rPr>
        <w:t>mogu</w:t>
      </w:r>
      <w:r w:rsidR="002E7FD4" w:rsidRPr="00191252">
        <w:rPr>
          <w:rFonts w:asciiTheme="majorHAnsi" w:hAnsiTheme="majorHAnsi"/>
          <w:sz w:val="21"/>
          <w:szCs w:val="21"/>
        </w:rPr>
        <w:t xml:space="preserve"> </w:t>
      </w:r>
      <w:r w:rsidRPr="00191252">
        <w:rPr>
          <w:rFonts w:asciiTheme="majorHAnsi" w:hAnsiTheme="majorHAnsi"/>
          <w:sz w:val="21"/>
          <w:szCs w:val="21"/>
        </w:rPr>
        <w:t>da</w:t>
      </w:r>
      <w:r w:rsidR="002E7FD4" w:rsidRPr="00191252">
        <w:rPr>
          <w:rFonts w:asciiTheme="majorHAnsi" w:hAnsiTheme="majorHAnsi"/>
          <w:sz w:val="21"/>
          <w:szCs w:val="21"/>
        </w:rPr>
        <w:t xml:space="preserve"> </w:t>
      </w:r>
      <w:r w:rsidRPr="00191252">
        <w:rPr>
          <w:rFonts w:asciiTheme="majorHAnsi" w:hAnsiTheme="majorHAnsi"/>
          <w:sz w:val="21"/>
          <w:szCs w:val="21"/>
        </w:rPr>
        <w:t>koriste</w:t>
      </w:r>
      <w:r w:rsidR="002E7FD4" w:rsidRPr="00191252">
        <w:rPr>
          <w:rFonts w:asciiTheme="majorHAnsi" w:hAnsiTheme="majorHAnsi"/>
          <w:sz w:val="21"/>
          <w:szCs w:val="21"/>
        </w:rPr>
        <w:t xml:space="preserve"> </w:t>
      </w:r>
      <w:r w:rsidRPr="00191252">
        <w:rPr>
          <w:rFonts w:asciiTheme="majorHAnsi" w:hAnsiTheme="majorHAnsi"/>
          <w:sz w:val="21"/>
          <w:szCs w:val="21"/>
        </w:rPr>
        <w:t>svoje</w:t>
      </w:r>
      <w:r w:rsidR="002E7FD4" w:rsidRPr="00191252">
        <w:rPr>
          <w:rFonts w:asciiTheme="majorHAnsi" w:hAnsiTheme="majorHAnsi"/>
          <w:sz w:val="21"/>
          <w:szCs w:val="21"/>
        </w:rPr>
        <w:t xml:space="preserve"> </w:t>
      </w:r>
      <w:r w:rsidRPr="00191252">
        <w:rPr>
          <w:rFonts w:asciiTheme="majorHAnsi" w:hAnsiTheme="majorHAnsi"/>
          <w:sz w:val="21"/>
          <w:szCs w:val="21"/>
        </w:rPr>
        <w:t>zakonske</w:t>
      </w:r>
      <w:r w:rsidR="002E7FD4" w:rsidRPr="00191252">
        <w:rPr>
          <w:rFonts w:asciiTheme="majorHAnsi" w:hAnsiTheme="majorHAnsi"/>
          <w:sz w:val="21"/>
          <w:szCs w:val="21"/>
        </w:rPr>
        <w:t xml:space="preserve"> </w:t>
      </w:r>
      <w:r w:rsidRPr="00191252">
        <w:rPr>
          <w:rFonts w:asciiTheme="majorHAnsi" w:hAnsiTheme="majorHAnsi"/>
          <w:sz w:val="21"/>
          <w:szCs w:val="21"/>
        </w:rPr>
        <w:t>procedure</w:t>
      </w:r>
      <w:r w:rsidR="002E7FD4" w:rsidRPr="00191252">
        <w:rPr>
          <w:rFonts w:asciiTheme="majorHAnsi" w:hAnsiTheme="majorHAnsi"/>
          <w:sz w:val="21"/>
          <w:szCs w:val="21"/>
        </w:rPr>
        <w:t xml:space="preserve"> </w:t>
      </w:r>
      <w:r w:rsidR="009032CD" w:rsidRPr="00191252">
        <w:rPr>
          <w:rFonts w:asciiTheme="majorHAnsi" w:hAnsiTheme="majorHAnsi"/>
          <w:sz w:val="21"/>
          <w:szCs w:val="21"/>
        </w:rPr>
        <w:t>tendera</w:t>
      </w:r>
      <w:r w:rsidR="002E7FD4" w:rsidRPr="00191252">
        <w:rPr>
          <w:rFonts w:asciiTheme="majorHAnsi" w:hAnsiTheme="majorHAnsi"/>
          <w:sz w:val="21"/>
          <w:szCs w:val="21"/>
        </w:rPr>
        <w:t xml:space="preserve">, </w:t>
      </w:r>
      <w:r w:rsidRPr="00191252">
        <w:rPr>
          <w:rFonts w:asciiTheme="majorHAnsi" w:hAnsiTheme="majorHAnsi"/>
          <w:sz w:val="21"/>
          <w:szCs w:val="21"/>
        </w:rPr>
        <w:t>ugovaranja</w:t>
      </w:r>
      <w:r w:rsidR="002E7FD4" w:rsidRPr="00191252">
        <w:rPr>
          <w:rFonts w:asciiTheme="majorHAnsi" w:hAnsiTheme="majorHAnsi"/>
          <w:sz w:val="21"/>
          <w:szCs w:val="21"/>
        </w:rPr>
        <w:t xml:space="preserve"> </w:t>
      </w:r>
      <w:r w:rsidRPr="00191252">
        <w:rPr>
          <w:rFonts w:asciiTheme="majorHAnsi" w:hAnsiTheme="majorHAnsi"/>
          <w:sz w:val="21"/>
          <w:szCs w:val="21"/>
        </w:rPr>
        <w:t>i</w:t>
      </w:r>
      <w:r w:rsidR="002E7FD4" w:rsidRPr="00191252">
        <w:rPr>
          <w:rFonts w:asciiTheme="majorHAnsi" w:hAnsiTheme="majorHAnsi"/>
          <w:sz w:val="21"/>
          <w:szCs w:val="21"/>
        </w:rPr>
        <w:t xml:space="preserve"> </w:t>
      </w:r>
      <w:r w:rsidRPr="00191252">
        <w:rPr>
          <w:rFonts w:asciiTheme="majorHAnsi" w:hAnsiTheme="majorHAnsi"/>
          <w:sz w:val="21"/>
          <w:szCs w:val="21"/>
        </w:rPr>
        <w:t>tehničkog</w:t>
      </w:r>
      <w:r w:rsidR="002E7FD4" w:rsidRPr="00191252">
        <w:rPr>
          <w:rFonts w:asciiTheme="majorHAnsi" w:hAnsiTheme="majorHAnsi"/>
          <w:sz w:val="21"/>
          <w:szCs w:val="21"/>
        </w:rPr>
        <w:t xml:space="preserve"> </w:t>
      </w:r>
      <w:r w:rsidRPr="00191252">
        <w:rPr>
          <w:rFonts w:asciiTheme="majorHAnsi" w:hAnsiTheme="majorHAnsi"/>
          <w:sz w:val="21"/>
          <w:szCs w:val="21"/>
        </w:rPr>
        <w:t>prihvatanja</w:t>
      </w:r>
      <w:r w:rsidR="002E7FD4" w:rsidRPr="00191252">
        <w:rPr>
          <w:rFonts w:asciiTheme="majorHAnsi" w:hAnsiTheme="majorHAnsi"/>
          <w:sz w:val="21"/>
          <w:szCs w:val="21"/>
        </w:rPr>
        <w:t xml:space="preserve">. </w:t>
      </w:r>
      <w:r w:rsidR="00314485" w:rsidRPr="00191252">
        <w:rPr>
          <w:rFonts w:asciiTheme="majorHAnsi" w:hAnsiTheme="majorHAnsi"/>
          <w:sz w:val="21"/>
          <w:szCs w:val="21"/>
        </w:rPr>
        <w:t>Grant</w:t>
      </w:r>
      <w:r w:rsidR="002E7FD4" w:rsidRPr="00191252">
        <w:rPr>
          <w:rFonts w:asciiTheme="majorHAnsi" w:hAnsiTheme="majorHAnsi"/>
          <w:sz w:val="21"/>
          <w:szCs w:val="21"/>
        </w:rPr>
        <w:t xml:space="preserve"> </w:t>
      </w:r>
      <w:r w:rsidRPr="00191252">
        <w:rPr>
          <w:rFonts w:asciiTheme="majorHAnsi" w:hAnsiTheme="majorHAnsi"/>
          <w:sz w:val="21"/>
          <w:szCs w:val="21"/>
        </w:rPr>
        <w:t>se</w:t>
      </w:r>
      <w:r w:rsidR="002E7FD4" w:rsidRPr="00191252">
        <w:rPr>
          <w:rFonts w:asciiTheme="majorHAnsi" w:hAnsiTheme="majorHAnsi"/>
          <w:sz w:val="21"/>
          <w:szCs w:val="21"/>
        </w:rPr>
        <w:t xml:space="preserve"> </w:t>
      </w:r>
      <w:r w:rsidRPr="00191252">
        <w:rPr>
          <w:rFonts w:asciiTheme="majorHAnsi" w:hAnsiTheme="majorHAnsi"/>
          <w:sz w:val="21"/>
          <w:szCs w:val="21"/>
        </w:rPr>
        <w:t>može</w:t>
      </w:r>
      <w:r w:rsidR="002E7FD4" w:rsidRPr="00191252">
        <w:rPr>
          <w:rFonts w:asciiTheme="majorHAnsi" w:hAnsiTheme="majorHAnsi"/>
          <w:sz w:val="21"/>
          <w:szCs w:val="21"/>
        </w:rPr>
        <w:t xml:space="preserve"> </w:t>
      </w:r>
      <w:r w:rsidRPr="00191252">
        <w:rPr>
          <w:rFonts w:asciiTheme="majorHAnsi" w:hAnsiTheme="majorHAnsi"/>
          <w:sz w:val="21"/>
          <w:szCs w:val="21"/>
        </w:rPr>
        <w:t>uk</w:t>
      </w:r>
      <w:r w:rsidR="00191252">
        <w:rPr>
          <w:rFonts w:asciiTheme="majorHAnsi" w:hAnsiTheme="majorHAnsi"/>
          <w:sz w:val="21"/>
          <w:szCs w:val="21"/>
        </w:rPr>
        <w:t>lj</w:t>
      </w:r>
      <w:r w:rsidRPr="00191252">
        <w:rPr>
          <w:rFonts w:asciiTheme="majorHAnsi" w:hAnsiTheme="majorHAnsi"/>
          <w:sz w:val="21"/>
          <w:szCs w:val="21"/>
        </w:rPr>
        <w:t>učiti</w:t>
      </w:r>
      <w:r w:rsidR="002E7FD4" w:rsidRPr="00191252">
        <w:rPr>
          <w:rFonts w:asciiTheme="majorHAnsi" w:hAnsiTheme="majorHAnsi"/>
          <w:sz w:val="21"/>
          <w:szCs w:val="21"/>
        </w:rPr>
        <w:t xml:space="preserve"> </w:t>
      </w:r>
      <w:r w:rsidRPr="00191252">
        <w:rPr>
          <w:rFonts w:asciiTheme="majorHAnsi" w:hAnsiTheme="majorHAnsi"/>
          <w:sz w:val="21"/>
          <w:szCs w:val="21"/>
        </w:rPr>
        <w:t>u</w:t>
      </w:r>
      <w:r w:rsidR="002E7FD4" w:rsidRPr="00191252">
        <w:rPr>
          <w:rFonts w:asciiTheme="majorHAnsi" w:hAnsiTheme="majorHAnsi"/>
          <w:sz w:val="21"/>
          <w:szCs w:val="21"/>
        </w:rPr>
        <w:t xml:space="preserve"> </w:t>
      </w:r>
      <w:r w:rsidRPr="00191252">
        <w:rPr>
          <w:rFonts w:asciiTheme="majorHAnsi" w:hAnsiTheme="majorHAnsi"/>
          <w:sz w:val="21"/>
          <w:szCs w:val="21"/>
        </w:rPr>
        <w:t>redovnu</w:t>
      </w:r>
      <w:r w:rsidR="002E7FD4" w:rsidRPr="00191252">
        <w:rPr>
          <w:rFonts w:asciiTheme="majorHAnsi" w:hAnsiTheme="majorHAnsi"/>
          <w:sz w:val="21"/>
          <w:szCs w:val="21"/>
        </w:rPr>
        <w:t xml:space="preserve"> </w:t>
      </w:r>
      <w:r w:rsidRPr="00191252">
        <w:rPr>
          <w:rFonts w:asciiTheme="majorHAnsi" w:hAnsiTheme="majorHAnsi"/>
          <w:sz w:val="21"/>
          <w:szCs w:val="21"/>
        </w:rPr>
        <w:t>reviziju</w:t>
      </w:r>
      <w:r w:rsidR="002E7FD4" w:rsidRPr="00191252">
        <w:rPr>
          <w:rFonts w:asciiTheme="majorHAnsi" w:hAnsiTheme="majorHAnsi"/>
          <w:sz w:val="21"/>
          <w:szCs w:val="21"/>
        </w:rPr>
        <w:t xml:space="preserve"> </w:t>
      </w:r>
      <w:r w:rsidR="002829AE" w:rsidRPr="00191252">
        <w:rPr>
          <w:rFonts w:asciiTheme="majorHAnsi" w:hAnsiTheme="majorHAnsi"/>
          <w:sz w:val="21"/>
          <w:szCs w:val="21"/>
        </w:rPr>
        <w:t>Nacionalne kancelarije za reviziju</w:t>
      </w:r>
      <w:r w:rsidR="002E7FD4" w:rsidRPr="00191252">
        <w:rPr>
          <w:rFonts w:asciiTheme="majorHAnsi" w:hAnsiTheme="majorHAnsi"/>
          <w:sz w:val="21"/>
          <w:szCs w:val="21"/>
        </w:rPr>
        <w:t>.</w:t>
      </w:r>
    </w:p>
    <w:p w:rsidR="001B17F3" w:rsidRPr="00191252" w:rsidRDefault="001B17F3"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rsidR="001B17F3" w:rsidRPr="00191252" w:rsidRDefault="0068297E"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191252">
        <w:rPr>
          <w:rFonts w:asciiTheme="majorHAnsi" w:hAnsiTheme="majorHAnsi"/>
          <w:sz w:val="21"/>
          <w:szCs w:val="21"/>
        </w:rPr>
        <w:t>S</w:t>
      </w:r>
      <w:r w:rsidR="000D6CE5" w:rsidRPr="00191252">
        <w:rPr>
          <w:rFonts w:asciiTheme="majorHAnsi" w:hAnsiTheme="majorHAnsi"/>
          <w:sz w:val="21"/>
          <w:szCs w:val="21"/>
        </w:rPr>
        <w:t xml:space="preserve"> </w:t>
      </w:r>
      <w:r w:rsidRPr="00191252">
        <w:rPr>
          <w:rFonts w:asciiTheme="majorHAnsi" w:hAnsiTheme="majorHAnsi"/>
          <w:sz w:val="21"/>
          <w:szCs w:val="21"/>
        </w:rPr>
        <w:t>obzirom</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je</w:t>
      </w:r>
      <w:r w:rsidR="000D6CE5" w:rsidRPr="00191252">
        <w:rPr>
          <w:rFonts w:asciiTheme="majorHAnsi" w:hAnsiTheme="majorHAnsi"/>
          <w:sz w:val="21"/>
          <w:szCs w:val="21"/>
        </w:rPr>
        <w:t xml:space="preserve"> </w:t>
      </w:r>
      <w:r w:rsidRPr="00191252">
        <w:rPr>
          <w:rFonts w:asciiTheme="majorHAnsi" w:hAnsiTheme="majorHAnsi"/>
          <w:sz w:val="21"/>
          <w:szCs w:val="21"/>
        </w:rPr>
        <w:t>G</w:t>
      </w:r>
      <w:r w:rsidR="002829AE" w:rsidRPr="00191252">
        <w:rPr>
          <w:rFonts w:asciiTheme="majorHAnsi" w:hAnsiTheme="majorHAnsi"/>
          <w:sz w:val="21"/>
          <w:szCs w:val="21"/>
        </w:rPr>
        <w:t>OU</w:t>
      </w:r>
      <w:r w:rsidR="000D6CE5" w:rsidRPr="00191252">
        <w:rPr>
          <w:rFonts w:asciiTheme="majorHAnsi" w:hAnsiTheme="majorHAnsi"/>
          <w:sz w:val="21"/>
          <w:szCs w:val="21"/>
        </w:rPr>
        <w:t xml:space="preserve"> </w:t>
      </w:r>
      <w:r w:rsidRPr="00191252">
        <w:rPr>
          <w:rFonts w:asciiTheme="majorHAnsi" w:hAnsiTheme="majorHAnsi"/>
          <w:sz w:val="21"/>
          <w:szCs w:val="21"/>
        </w:rPr>
        <w:t>regulisan</w:t>
      </w:r>
      <w:r w:rsidR="000D6CE5" w:rsidRPr="00191252">
        <w:rPr>
          <w:rFonts w:asciiTheme="majorHAnsi" w:hAnsiTheme="majorHAnsi"/>
          <w:sz w:val="21"/>
          <w:szCs w:val="21"/>
        </w:rPr>
        <w:t xml:space="preserve"> </w:t>
      </w:r>
      <w:r w:rsidRPr="00191252">
        <w:rPr>
          <w:rFonts w:asciiTheme="majorHAnsi" w:hAnsiTheme="majorHAnsi"/>
          <w:sz w:val="21"/>
          <w:szCs w:val="21"/>
        </w:rPr>
        <w:t>Zakonom</w:t>
      </w:r>
      <w:r w:rsidR="000D6CE5" w:rsidRPr="00191252">
        <w:rPr>
          <w:rFonts w:asciiTheme="majorHAnsi" w:hAnsiTheme="majorHAnsi"/>
          <w:sz w:val="21"/>
          <w:szCs w:val="21"/>
        </w:rPr>
        <w:t xml:space="preserve"> </w:t>
      </w:r>
      <w:r w:rsidRPr="00191252">
        <w:rPr>
          <w:rFonts w:asciiTheme="majorHAnsi" w:hAnsiTheme="majorHAnsi"/>
          <w:sz w:val="21"/>
          <w:szCs w:val="21"/>
        </w:rPr>
        <w:t>o</w:t>
      </w:r>
      <w:r w:rsidR="001B17F3" w:rsidRPr="00191252">
        <w:rPr>
          <w:rFonts w:asciiTheme="majorHAnsi" w:hAnsiTheme="majorHAnsi"/>
          <w:sz w:val="21"/>
          <w:szCs w:val="21"/>
        </w:rPr>
        <w:t xml:space="preserve"> </w:t>
      </w:r>
      <w:r w:rsidR="002829AE" w:rsidRPr="00191252">
        <w:rPr>
          <w:rFonts w:asciiTheme="majorHAnsi" w:hAnsiTheme="majorHAnsi"/>
          <w:sz w:val="21"/>
          <w:szCs w:val="21"/>
        </w:rPr>
        <w:t xml:space="preserve">opštinskom učinku i </w:t>
      </w:r>
      <w:r w:rsidR="00314485" w:rsidRPr="00191252">
        <w:rPr>
          <w:rFonts w:asciiTheme="majorHAnsi" w:hAnsiTheme="majorHAnsi"/>
          <w:sz w:val="21"/>
          <w:szCs w:val="21"/>
        </w:rPr>
        <w:t>plan</w:t>
      </w:r>
      <w:r w:rsidR="002829AE" w:rsidRPr="00191252">
        <w:rPr>
          <w:rFonts w:asciiTheme="majorHAnsi" w:hAnsiTheme="majorHAnsi"/>
          <w:sz w:val="21"/>
          <w:szCs w:val="21"/>
        </w:rPr>
        <w:t xml:space="preserve"> je</w:t>
      </w:r>
      <w:r w:rsidR="001B17F3" w:rsidRPr="00191252">
        <w:rPr>
          <w:rFonts w:asciiTheme="majorHAnsi" w:hAnsiTheme="majorHAnsi"/>
          <w:sz w:val="21"/>
          <w:szCs w:val="21"/>
        </w:rPr>
        <w:t xml:space="preserve"> </w:t>
      </w:r>
      <w:r w:rsidRPr="00191252">
        <w:rPr>
          <w:rFonts w:asciiTheme="majorHAnsi" w:hAnsiTheme="majorHAnsi"/>
          <w:sz w:val="21"/>
          <w:szCs w:val="21"/>
        </w:rPr>
        <w:t>da</w:t>
      </w:r>
      <w:r w:rsidR="001B17F3" w:rsidRPr="00191252">
        <w:rPr>
          <w:rFonts w:asciiTheme="majorHAnsi" w:hAnsiTheme="majorHAnsi"/>
          <w:sz w:val="21"/>
          <w:szCs w:val="21"/>
        </w:rPr>
        <w:t xml:space="preserve"> </w:t>
      </w:r>
      <w:r w:rsidRPr="00191252">
        <w:rPr>
          <w:rFonts w:asciiTheme="majorHAnsi" w:hAnsiTheme="majorHAnsi"/>
          <w:sz w:val="21"/>
          <w:szCs w:val="21"/>
        </w:rPr>
        <w:t>G</w:t>
      </w:r>
      <w:r w:rsidR="002829AE" w:rsidRPr="00191252">
        <w:rPr>
          <w:rFonts w:asciiTheme="majorHAnsi" w:hAnsiTheme="majorHAnsi"/>
          <w:sz w:val="21"/>
          <w:szCs w:val="21"/>
        </w:rPr>
        <w:t xml:space="preserve">OU </w:t>
      </w:r>
      <w:r w:rsidRPr="00191252">
        <w:rPr>
          <w:rFonts w:asciiTheme="majorHAnsi" w:hAnsiTheme="majorHAnsi"/>
          <w:sz w:val="21"/>
          <w:szCs w:val="21"/>
        </w:rPr>
        <w:t>postane</w:t>
      </w:r>
      <w:r w:rsidR="001B17F3" w:rsidRPr="00191252">
        <w:rPr>
          <w:rFonts w:asciiTheme="majorHAnsi" w:hAnsiTheme="majorHAnsi"/>
          <w:sz w:val="21"/>
          <w:szCs w:val="21"/>
        </w:rPr>
        <w:t xml:space="preserve"> </w:t>
      </w:r>
      <w:r w:rsidRPr="00191252">
        <w:rPr>
          <w:rFonts w:asciiTheme="majorHAnsi" w:hAnsiTheme="majorHAnsi"/>
          <w:sz w:val="21"/>
          <w:szCs w:val="21"/>
        </w:rPr>
        <w:t>deo</w:t>
      </w:r>
      <w:r w:rsidR="001B17F3" w:rsidRPr="00191252">
        <w:rPr>
          <w:rFonts w:asciiTheme="majorHAnsi" w:hAnsiTheme="majorHAnsi"/>
          <w:sz w:val="21"/>
          <w:szCs w:val="21"/>
        </w:rPr>
        <w:t xml:space="preserve"> </w:t>
      </w:r>
      <w:r w:rsidR="002829AE" w:rsidRPr="00191252">
        <w:rPr>
          <w:rFonts w:asciiTheme="majorHAnsi" w:hAnsiTheme="majorHAnsi"/>
          <w:sz w:val="21"/>
          <w:szCs w:val="21"/>
        </w:rPr>
        <w:t>zakonskog</w:t>
      </w:r>
      <w:r w:rsidR="001B17F3" w:rsidRPr="00191252">
        <w:rPr>
          <w:rFonts w:asciiTheme="majorHAnsi" w:hAnsiTheme="majorHAnsi"/>
          <w:sz w:val="21"/>
          <w:szCs w:val="21"/>
        </w:rPr>
        <w:t xml:space="preserve"> </w:t>
      </w:r>
      <w:r w:rsidRPr="00191252">
        <w:rPr>
          <w:rFonts w:asciiTheme="majorHAnsi" w:hAnsiTheme="majorHAnsi"/>
          <w:sz w:val="21"/>
          <w:szCs w:val="21"/>
        </w:rPr>
        <w:t>okvira</w:t>
      </w:r>
      <w:r w:rsidR="001B17F3" w:rsidRPr="00191252">
        <w:rPr>
          <w:rFonts w:asciiTheme="majorHAnsi" w:hAnsiTheme="majorHAnsi"/>
          <w:sz w:val="21"/>
          <w:szCs w:val="21"/>
        </w:rPr>
        <w:t xml:space="preserve"> </w:t>
      </w:r>
      <w:r w:rsidRPr="00191252">
        <w:rPr>
          <w:rFonts w:asciiTheme="majorHAnsi" w:hAnsiTheme="majorHAnsi"/>
          <w:sz w:val="21"/>
          <w:szCs w:val="21"/>
        </w:rPr>
        <w:t>za</w:t>
      </w:r>
      <w:r w:rsidR="001B17F3" w:rsidRPr="00191252">
        <w:rPr>
          <w:rFonts w:asciiTheme="majorHAnsi" w:hAnsiTheme="majorHAnsi"/>
          <w:sz w:val="21"/>
          <w:szCs w:val="21"/>
        </w:rPr>
        <w:t xml:space="preserve"> </w:t>
      </w:r>
      <w:r w:rsidRPr="00191252">
        <w:rPr>
          <w:rFonts w:asciiTheme="majorHAnsi" w:hAnsiTheme="majorHAnsi"/>
          <w:sz w:val="21"/>
          <w:szCs w:val="21"/>
        </w:rPr>
        <w:t>lokalne</w:t>
      </w:r>
      <w:r w:rsidR="001B17F3" w:rsidRPr="00191252">
        <w:rPr>
          <w:rFonts w:asciiTheme="majorHAnsi" w:hAnsiTheme="majorHAnsi"/>
          <w:sz w:val="21"/>
          <w:szCs w:val="21"/>
        </w:rPr>
        <w:t xml:space="preserve"> </w:t>
      </w:r>
      <w:r w:rsidRPr="00191252">
        <w:rPr>
          <w:rFonts w:asciiTheme="majorHAnsi" w:hAnsiTheme="majorHAnsi"/>
          <w:sz w:val="21"/>
          <w:szCs w:val="21"/>
        </w:rPr>
        <w:t>finansije</w:t>
      </w:r>
      <w:r w:rsidR="001B17F3" w:rsidRPr="00191252">
        <w:rPr>
          <w:rFonts w:asciiTheme="majorHAnsi" w:hAnsiTheme="majorHAnsi"/>
          <w:sz w:val="21"/>
          <w:szCs w:val="21"/>
        </w:rPr>
        <w:t xml:space="preserve"> </w:t>
      </w:r>
      <w:r w:rsidRPr="00191252">
        <w:rPr>
          <w:rFonts w:asciiTheme="majorHAnsi" w:hAnsiTheme="majorHAnsi"/>
          <w:sz w:val="21"/>
          <w:szCs w:val="21"/>
        </w:rPr>
        <w:t>u</w:t>
      </w:r>
      <w:r w:rsidR="001B17F3" w:rsidRPr="00191252">
        <w:rPr>
          <w:rFonts w:asciiTheme="majorHAnsi" w:hAnsiTheme="majorHAnsi"/>
          <w:sz w:val="21"/>
          <w:szCs w:val="21"/>
        </w:rPr>
        <w:t xml:space="preserve"> </w:t>
      </w:r>
      <w:r w:rsidRPr="00191252">
        <w:rPr>
          <w:rFonts w:asciiTheme="majorHAnsi" w:hAnsiTheme="majorHAnsi"/>
          <w:sz w:val="21"/>
          <w:szCs w:val="21"/>
        </w:rPr>
        <w:t>narednim</w:t>
      </w:r>
      <w:r w:rsidR="001B17F3" w:rsidRPr="00191252">
        <w:rPr>
          <w:rFonts w:asciiTheme="majorHAnsi" w:hAnsiTheme="majorHAnsi"/>
          <w:sz w:val="21"/>
          <w:szCs w:val="21"/>
        </w:rPr>
        <w:t xml:space="preserve"> </w:t>
      </w:r>
      <w:r w:rsidRPr="00191252">
        <w:rPr>
          <w:rFonts w:asciiTheme="majorHAnsi" w:hAnsiTheme="majorHAnsi"/>
          <w:sz w:val="21"/>
          <w:szCs w:val="21"/>
        </w:rPr>
        <w:t>godinama</w:t>
      </w:r>
      <w:r w:rsidR="001B17F3" w:rsidRPr="00191252">
        <w:rPr>
          <w:rFonts w:asciiTheme="majorHAnsi" w:hAnsiTheme="majorHAnsi"/>
          <w:sz w:val="21"/>
          <w:szCs w:val="21"/>
        </w:rPr>
        <w:t xml:space="preserve"> </w:t>
      </w:r>
      <w:r w:rsidRPr="00191252">
        <w:rPr>
          <w:rFonts w:asciiTheme="majorHAnsi" w:hAnsiTheme="majorHAnsi"/>
          <w:sz w:val="21"/>
          <w:szCs w:val="21"/>
        </w:rPr>
        <w:t>i</w:t>
      </w:r>
      <w:r w:rsidR="001B17F3" w:rsidRPr="00191252">
        <w:rPr>
          <w:rFonts w:asciiTheme="majorHAnsi" w:hAnsiTheme="majorHAnsi"/>
          <w:sz w:val="21"/>
          <w:szCs w:val="21"/>
        </w:rPr>
        <w:t xml:space="preserve"> </w:t>
      </w:r>
      <w:r w:rsidRPr="00191252">
        <w:rPr>
          <w:rFonts w:asciiTheme="majorHAnsi" w:hAnsiTheme="majorHAnsi"/>
          <w:sz w:val="21"/>
          <w:szCs w:val="21"/>
        </w:rPr>
        <w:t>što</w:t>
      </w:r>
      <w:r w:rsidR="001B17F3" w:rsidRPr="00191252">
        <w:rPr>
          <w:rFonts w:asciiTheme="majorHAnsi" w:hAnsiTheme="majorHAnsi"/>
          <w:sz w:val="21"/>
          <w:szCs w:val="21"/>
        </w:rPr>
        <w:t xml:space="preserve"> </w:t>
      </w:r>
      <w:r w:rsidRPr="00191252">
        <w:rPr>
          <w:rFonts w:asciiTheme="majorHAnsi" w:hAnsiTheme="majorHAnsi"/>
          <w:sz w:val="21"/>
          <w:szCs w:val="21"/>
        </w:rPr>
        <w:t>je</w:t>
      </w:r>
      <w:r w:rsidR="001B17F3" w:rsidRPr="00191252">
        <w:rPr>
          <w:rFonts w:asciiTheme="majorHAnsi" w:hAnsiTheme="majorHAnsi"/>
          <w:sz w:val="21"/>
          <w:szCs w:val="21"/>
        </w:rPr>
        <w:t xml:space="preserve"> </w:t>
      </w:r>
      <w:r w:rsidRPr="00191252">
        <w:rPr>
          <w:rFonts w:asciiTheme="majorHAnsi" w:hAnsiTheme="majorHAnsi"/>
          <w:sz w:val="21"/>
          <w:szCs w:val="21"/>
        </w:rPr>
        <w:t>moguće</w:t>
      </w:r>
      <w:r w:rsidR="001B17F3" w:rsidRPr="00191252">
        <w:rPr>
          <w:rFonts w:asciiTheme="majorHAnsi" w:hAnsiTheme="majorHAnsi"/>
          <w:sz w:val="21"/>
          <w:szCs w:val="21"/>
        </w:rPr>
        <w:t xml:space="preserve"> </w:t>
      </w:r>
      <w:r w:rsidRPr="00191252">
        <w:rPr>
          <w:rFonts w:asciiTheme="majorHAnsi" w:hAnsiTheme="majorHAnsi"/>
          <w:sz w:val="21"/>
          <w:szCs w:val="21"/>
        </w:rPr>
        <w:t>usklađeniji</w:t>
      </w:r>
      <w:r w:rsidR="001B17F3" w:rsidRPr="00191252">
        <w:rPr>
          <w:rFonts w:asciiTheme="majorHAnsi" w:hAnsiTheme="majorHAnsi"/>
          <w:sz w:val="21"/>
          <w:szCs w:val="21"/>
        </w:rPr>
        <w:t xml:space="preserve"> </w:t>
      </w:r>
      <w:r w:rsidRPr="00191252">
        <w:rPr>
          <w:rFonts w:asciiTheme="majorHAnsi" w:hAnsiTheme="majorHAnsi"/>
          <w:sz w:val="21"/>
          <w:szCs w:val="21"/>
        </w:rPr>
        <w:t>sa</w:t>
      </w:r>
      <w:r w:rsidR="001B17F3" w:rsidRPr="00191252">
        <w:rPr>
          <w:rFonts w:asciiTheme="majorHAnsi" w:hAnsiTheme="majorHAnsi"/>
          <w:sz w:val="21"/>
          <w:szCs w:val="21"/>
        </w:rPr>
        <w:t xml:space="preserve"> </w:t>
      </w:r>
      <w:r w:rsidRPr="00191252">
        <w:rPr>
          <w:rFonts w:asciiTheme="majorHAnsi" w:hAnsiTheme="majorHAnsi"/>
          <w:sz w:val="21"/>
          <w:szCs w:val="21"/>
        </w:rPr>
        <w:t>aktuelnim</w:t>
      </w:r>
      <w:r w:rsidR="001B17F3" w:rsidRPr="00191252">
        <w:rPr>
          <w:rFonts w:asciiTheme="majorHAnsi" w:hAnsiTheme="majorHAnsi"/>
          <w:sz w:val="21"/>
          <w:szCs w:val="21"/>
        </w:rPr>
        <w:t xml:space="preserve"> </w:t>
      </w:r>
      <w:r w:rsidRPr="00191252">
        <w:rPr>
          <w:rFonts w:asciiTheme="majorHAnsi" w:hAnsiTheme="majorHAnsi"/>
          <w:sz w:val="21"/>
          <w:szCs w:val="21"/>
        </w:rPr>
        <w:t>sistemima</w:t>
      </w:r>
      <w:r w:rsidR="001B17F3" w:rsidRPr="00191252">
        <w:rPr>
          <w:rFonts w:asciiTheme="majorHAnsi" w:hAnsiTheme="majorHAnsi"/>
          <w:sz w:val="21"/>
          <w:szCs w:val="21"/>
        </w:rPr>
        <w:t xml:space="preserve"> </w:t>
      </w:r>
      <w:r w:rsidRPr="00191252">
        <w:rPr>
          <w:rFonts w:asciiTheme="majorHAnsi" w:hAnsiTheme="majorHAnsi"/>
          <w:sz w:val="21"/>
          <w:szCs w:val="21"/>
        </w:rPr>
        <w:t>vlasti</w:t>
      </w:r>
      <w:r w:rsidR="001B17F3" w:rsidRPr="00191252">
        <w:rPr>
          <w:rFonts w:asciiTheme="majorHAnsi" w:hAnsiTheme="majorHAnsi"/>
          <w:sz w:val="21"/>
          <w:szCs w:val="21"/>
        </w:rPr>
        <w:t xml:space="preserve"> </w:t>
      </w:r>
      <w:r w:rsidRPr="00191252">
        <w:rPr>
          <w:rFonts w:asciiTheme="majorHAnsi" w:hAnsiTheme="majorHAnsi"/>
          <w:sz w:val="21"/>
          <w:szCs w:val="21"/>
        </w:rPr>
        <w:t>i</w:t>
      </w:r>
      <w:r w:rsidR="001B17F3" w:rsidRPr="00191252">
        <w:rPr>
          <w:rFonts w:asciiTheme="majorHAnsi" w:hAnsiTheme="majorHAnsi"/>
          <w:sz w:val="21"/>
          <w:szCs w:val="21"/>
        </w:rPr>
        <w:t xml:space="preserve"> </w:t>
      </w:r>
      <w:r w:rsidRPr="00191252">
        <w:rPr>
          <w:rFonts w:asciiTheme="majorHAnsi" w:hAnsiTheme="majorHAnsi"/>
          <w:sz w:val="21"/>
          <w:szCs w:val="21"/>
        </w:rPr>
        <w:t>administrativnim</w:t>
      </w:r>
      <w:r w:rsidR="001B17F3" w:rsidRPr="00191252">
        <w:rPr>
          <w:rFonts w:asciiTheme="majorHAnsi" w:hAnsiTheme="majorHAnsi"/>
          <w:sz w:val="21"/>
          <w:szCs w:val="21"/>
        </w:rPr>
        <w:t xml:space="preserve"> </w:t>
      </w:r>
      <w:r w:rsidRPr="00191252">
        <w:rPr>
          <w:rFonts w:asciiTheme="majorHAnsi" w:hAnsiTheme="majorHAnsi"/>
          <w:sz w:val="21"/>
          <w:szCs w:val="21"/>
        </w:rPr>
        <w:t>procedurama</w:t>
      </w:r>
      <w:r w:rsidR="001B17F3" w:rsidRPr="00191252">
        <w:rPr>
          <w:rFonts w:asciiTheme="majorHAnsi" w:hAnsiTheme="majorHAnsi"/>
          <w:sz w:val="21"/>
          <w:szCs w:val="21"/>
        </w:rPr>
        <w:t xml:space="preserve"> </w:t>
      </w:r>
      <w:r w:rsidRPr="00191252">
        <w:rPr>
          <w:rFonts w:asciiTheme="majorHAnsi" w:hAnsiTheme="majorHAnsi"/>
          <w:sz w:val="21"/>
          <w:szCs w:val="21"/>
        </w:rPr>
        <w:t>Kosov</w:t>
      </w:r>
      <w:r w:rsidR="002829AE" w:rsidRPr="00191252">
        <w:rPr>
          <w:rFonts w:asciiTheme="majorHAnsi" w:hAnsiTheme="majorHAnsi"/>
          <w:sz w:val="21"/>
          <w:szCs w:val="21"/>
        </w:rPr>
        <w:t>a</w:t>
      </w:r>
      <w:r w:rsidR="001B17F3" w:rsidRPr="00191252">
        <w:rPr>
          <w:rFonts w:asciiTheme="majorHAnsi" w:hAnsiTheme="majorHAnsi"/>
          <w:sz w:val="21"/>
          <w:szCs w:val="21"/>
        </w:rPr>
        <w:t>.</w:t>
      </w:r>
    </w:p>
    <w:p w:rsidR="00511F24" w:rsidRPr="00191252" w:rsidRDefault="00511F24"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rsidR="00511F24" w:rsidRPr="00191252" w:rsidRDefault="0068297E" w:rsidP="00CD241A">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191252">
        <w:rPr>
          <w:rFonts w:asciiTheme="majorHAnsi" w:hAnsiTheme="majorHAnsi"/>
          <w:sz w:val="21"/>
          <w:szCs w:val="21"/>
        </w:rPr>
        <w:t>Resorna</w:t>
      </w:r>
      <w:r w:rsidR="000D6CE5" w:rsidRPr="00191252">
        <w:rPr>
          <w:rFonts w:asciiTheme="majorHAnsi" w:hAnsiTheme="majorHAnsi"/>
          <w:sz w:val="21"/>
          <w:szCs w:val="21"/>
        </w:rPr>
        <w:t xml:space="preserve"> </w:t>
      </w:r>
      <w:r w:rsidRPr="00191252">
        <w:rPr>
          <w:rFonts w:asciiTheme="majorHAnsi" w:hAnsiTheme="majorHAnsi"/>
          <w:sz w:val="21"/>
          <w:szCs w:val="21"/>
        </w:rPr>
        <w:t>ministarstva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002829AE" w:rsidRPr="00191252">
        <w:rPr>
          <w:rFonts w:asciiTheme="majorHAnsi" w:hAnsiTheme="majorHAnsi"/>
          <w:sz w:val="21"/>
          <w:szCs w:val="21"/>
        </w:rPr>
        <w:t>davaoci doprinosa</w:t>
      </w:r>
      <w:r w:rsidR="000D6CE5" w:rsidRPr="00191252">
        <w:rPr>
          <w:rFonts w:asciiTheme="majorHAnsi" w:hAnsiTheme="majorHAnsi"/>
          <w:sz w:val="21"/>
          <w:szCs w:val="21"/>
        </w:rPr>
        <w:t xml:space="preserve"> </w:t>
      </w:r>
      <w:r w:rsidRPr="00191252">
        <w:rPr>
          <w:rFonts w:asciiTheme="majorHAnsi" w:hAnsiTheme="majorHAnsi"/>
          <w:sz w:val="21"/>
          <w:szCs w:val="21"/>
        </w:rPr>
        <w:t>koji</w:t>
      </w:r>
      <w:r w:rsidR="000D6CE5" w:rsidRPr="00191252">
        <w:rPr>
          <w:rFonts w:asciiTheme="majorHAnsi" w:hAnsiTheme="majorHAnsi"/>
          <w:sz w:val="21"/>
          <w:szCs w:val="21"/>
        </w:rPr>
        <w:t xml:space="preserve"> </w:t>
      </w:r>
      <w:r w:rsidRPr="00191252">
        <w:rPr>
          <w:rFonts w:asciiTheme="majorHAnsi" w:hAnsiTheme="majorHAnsi"/>
          <w:sz w:val="21"/>
          <w:szCs w:val="21"/>
        </w:rPr>
        <w:t>žele</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prenesu</w:t>
      </w:r>
      <w:r w:rsidR="000D6CE5" w:rsidRPr="00191252">
        <w:rPr>
          <w:rFonts w:asciiTheme="majorHAnsi" w:hAnsiTheme="majorHAnsi"/>
          <w:sz w:val="21"/>
          <w:szCs w:val="21"/>
        </w:rPr>
        <w:t xml:space="preserve"> </w:t>
      </w:r>
      <w:r w:rsidRPr="00191252">
        <w:rPr>
          <w:rFonts w:asciiTheme="majorHAnsi" w:hAnsiTheme="majorHAnsi"/>
          <w:sz w:val="21"/>
          <w:szCs w:val="21"/>
        </w:rPr>
        <w:t>odgovornosti</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srodna</w:t>
      </w:r>
      <w:r w:rsidR="000D6CE5" w:rsidRPr="00191252">
        <w:rPr>
          <w:rFonts w:asciiTheme="majorHAnsi" w:hAnsiTheme="majorHAnsi"/>
          <w:sz w:val="21"/>
          <w:szCs w:val="21"/>
        </w:rPr>
        <w:t xml:space="preserve"> </w:t>
      </w:r>
      <w:r w:rsidRPr="00191252">
        <w:rPr>
          <w:rFonts w:asciiTheme="majorHAnsi" w:hAnsiTheme="majorHAnsi"/>
          <w:sz w:val="21"/>
          <w:szCs w:val="21"/>
        </w:rPr>
        <w:t>sredstva</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lokalne</w:t>
      </w:r>
      <w:r w:rsidR="000D6CE5" w:rsidRPr="00191252">
        <w:rPr>
          <w:rFonts w:asciiTheme="majorHAnsi" w:hAnsiTheme="majorHAnsi"/>
          <w:sz w:val="21"/>
          <w:szCs w:val="21"/>
        </w:rPr>
        <w:t xml:space="preserve"> </w:t>
      </w:r>
      <w:r w:rsidRPr="00191252">
        <w:rPr>
          <w:rFonts w:asciiTheme="majorHAnsi" w:hAnsiTheme="majorHAnsi"/>
          <w:sz w:val="21"/>
          <w:szCs w:val="21"/>
        </w:rPr>
        <w:t>samouprave</w:t>
      </w:r>
      <w:r w:rsidR="000D6CE5" w:rsidRPr="00191252">
        <w:rPr>
          <w:rFonts w:asciiTheme="majorHAnsi" w:hAnsiTheme="majorHAnsi"/>
          <w:sz w:val="21"/>
          <w:szCs w:val="21"/>
        </w:rPr>
        <w:t xml:space="preserve"> </w:t>
      </w:r>
      <w:r w:rsidRPr="00191252">
        <w:rPr>
          <w:rFonts w:asciiTheme="majorHAnsi" w:hAnsiTheme="majorHAnsi"/>
          <w:sz w:val="21"/>
          <w:szCs w:val="21"/>
        </w:rPr>
        <w:t>biće</w:t>
      </w:r>
      <w:r w:rsidR="000D6CE5" w:rsidRPr="00191252">
        <w:rPr>
          <w:rFonts w:asciiTheme="majorHAnsi" w:hAnsiTheme="majorHAnsi"/>
          <w:sz w:val="21"/>
          <w:szCs w:val="21"/>
        </w:rPr>
        <w:t xml:space="preserve"> </w:t>
      </w:r>
      <w:r w:rsidRPr="00191252">
        <w:rPr>
          <w:rFonts w:asciiTheme="majorHAnsi" w:hAnsiTheme="majorHAnsi"/>
          <w:sz w:val="21"/>
          <w:szCs w:val="21"/>
        </w:rPr>
        <w:t>podstaknuti</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usklade</w:t>
      </w:r>
      <w:r w:rsidR="000D6CE5" w:rsidRPr="00191252">
        <w:rPr>
          <w:rFonts w:asciiTheme="majorHAnsi" w:hAnsiTheme="majorHAnsi"/>
          <w:sz w:val="21"/>
          <w:szCs w:val="21"/>
        </w:rPr>
        <w:t xml:space="preserve"> </w:t>
      </w:r>
      <w:r w:rsidRPr="00191252">
        <w:rPr>
          <w:rFonts w:asciiTheme="majorHAnsi" w:hAnsiTheme="majorHAnsi"/>
          <w:sz w:val="21"/>
          <w:szCs w:val="21"/>
        </w:rPr>
        <w:t>svoje</w:t>
      </w:r>
      <w:r w:rsidR="000D6CE5" w:rsidRPr="00191252">
        <w:rPr>
          <w:rFonts w:asciiTheme="majorHAnsi" w:hAnsiTheme="majorHAnsi"/>
          <w:sz w:val="21"/>
          <w:szCs w:val="21"/>
        </w:rPr>
        <w:t xml:space="preserve"> </w:t>
      </w:r>
      <w:r w:rsidRPr="00191252">
        <w:rPr>
          <w:rFonts w:asciiTheme="majorHAnsi" w:hAnsiTheme="majorHAnsi"/>
          <w:sz w:val="21"/>
          <w:szCs w:val="21"/>
        </w:rPr>
        <w:t>grantove</w:t>
      </w:r>
      <w:r w:rsidR="000D6CE5" w:rsidRPr="00191252">
        <w:rPr>
          <w:rFonts w:asciiTheme="majorHAnsi" w:hAnsiTheme="majorHAnsi"/>
          <w:sz w:val="21"/>
          <w:szCs w:val="21"/>
        </w:rPr>
        <w:t xml:space="preserve"> </w:t>
      </w:r>
      <w:r w:rsidRPr="00191252">
        <w:rPr>
          <w:rFonts w:asciiTheme="majorHAnsi" w:hAnsiTheme="majorHAnsi"/>
          <w:sz w:val="21"/>
          <w:szCs w:val="21"/>
        </w:rPr>
        <w:t>sa</w:t>
      </w:r>
      <w:r w:rsidR="000D6CE5" w:rsidRPr="00191252">
        <w:rPr>
          <w:rFonts w:asciiTheme="majorHAnsi" w:hAnsiTheme="majorHAnsi"/>
          <w:sz w:val="21"/>
          <w:szCs w:val="21"/>
        </w:rPr>
        <w:t xml:space="preserve"> </w:t>
      </w:r>
      <w:r w:rsidRPr="00191252">
        <w:rPr>
          <w:rFonts w:asciiTheme="majorHAnsi" w:hAnsiTheme="majorHAnsi"/>
          <w:sz w:val="21"/>
          <w:szCs w:val="21"/>
        </w:rPr>
        <w:t>odredbama</w:t>
      </w:r>
      <w:r w:rsidR="000D6CE5" w:rsidRPr="00191252">
        <w:rPr>
          <w:rFonts w:asciiTheme="majorHAnsi" w:hAnsiTheme="majorHAnsi"/>
          <w:sz w:val="21"/>
          <w:szCs w:val="21"/>
        </w:rPr>
        <w:t xml:space="preserve"> </w:t>
      </w:r>
      <w:r w:rsidR="002829AE" w:rsidRPr="00191252">
        <w:rPr>
          <w:rFonts w:asciiTheme="majorHAnsi" w:hAnsiTheme="majorHAnsi"/>
          <w:sz w:val="21"/>
          <w:szCs w:val="21"/>
        </w:rPr>
        <w:t>GOU-a</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zasnovane</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merenju</w:t>
      </w:r>
      <w:r w:rsidR="000D6CE5" w:rsidRPr="00191252">
        <w:rPr>
          <w:rFonts w:asciiTheme="majorHAnsi" w:hAnsiTheme="majorHAnsi"/>
          <w:sz w:val="21"/>
          <w:szCs w:val="21"/>
        </w:rPr>
        <w:t xml:space="preserve"> </w:t>
      </w:r>
      <w:r w:rsidRPr="00191252">
        <w:rPr>
          <w:rFonts w:asciiTheme="majorHAnsi" w:hAnsiTheme="majorHAnsi"/>
          <w:sz w:val="21"/>
          <w:szCs w:val="21"/>
        </w:rPr>
        <w:t>dobrog</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000D6CE5" w:rsidRPr="00191252">
        <w:rPr>
          <w:rFonts w:asciiTheme="majorHAnsi" w:hAnsiTheme="majorHAnsi"/>
          <w:sz w:val="21"/>
          <w:szCs w:val="21"/>
        </w:rPr>
        <w:t xml:space="preserve">. </w:t>
      </w:r>
      <w:r w:rsidRPr="00191252">
        <w:rPr>
          <w:rFonts w:asciiTheme="majorHAnsi" w:hAnsiTheme="majorHAnsi"/>
          <w:sz w:val="21"/>
          <w:szCs w:val="21"/>
        </w:rPr>
        <w:t>Ovo</w:t>
      </w:r>
      <w:r w:rsidR="000D6CE5" w:rsidRPr="00191252">
        <w:rPr>
          <w:rFonts w:asciiTheme="majorHAnsi" w:hAnsiTheme="majorHAnsi"/>
          <w:sz w:val="21"/>
          <w:szCs w:val="21"/>
        </w:rPr>
        <w:t xml:space="preserve"> </w:t>
      </w:r>
      <w:r w:rsidRPr="00191252">
        <w:rPr>
          <w:rFonts w:asciiTheme="majorHAnsi" w:hAnsiTheme="majorHAnsi"/>
          <w:sz w:val="21"/>
          <w:szCs w:val="21"/>
        </w:rPr>
        <w:t>bi</w:t>
      </w:r>
      <w:r w:rsidR="000D6CE5" w:rsidRPr="00191252">
        <w:rPr>
          <w:rFonts w:asciiTheme="majorHAnsi" w:hAnsiTheme="majorHAnsi"/>
          <w:sz w:val="21"/>
          <w:szCs w:val="21"/>
        </w:rPr>
        <w:t xml:space="preserve"> </w:t>
      </w:r>
      <w:r w:rsidRPr="00191252">
        <w:rPr>
          <w:rFonts w:asciiTheme="majorHAnsi" w:hAnsiTheme="majorHAnsi"/>
          <w:sz w:val="21"/>
          <w:szCs w:val="21"/>
        </w:rPr>
        <w:t>takođe</w:t>
      </w:r>
      <w:r w:rsidR="000D6CE5" w:rsidRPr="00191252">
        <w:rPr>
          <w:rFonts w:asciiTheme="majorHAnsi" w:hAnsiTheme="majorHAnsi"/>
          <w:sz w:val="21"/>
          <w:szCs w:val="21"/>
        </w:rPr>
        <w:t xml:space="preserve"> </w:t>
      </w:r>
      <w:r w:rsidRPr="00191252">
        <w:rPr>
          <w:rFonts w:asciiTheme="majorHAnsi" w:hAnsiTheme="majorHAnsi"/>
          <w:sz w:val="21"/>
          <w:szCs w:val="21"/>
        </w:rPr>
        <w:t>stvorilo</w:t>
      </w:r>
      <w:r w:rsidR="000D6CE5" w:rsidRPr="00191252">
        <w:rPr>
          <w:rFonts w:asciiTheme="majorHAnsi" w:hAnsiTheme="majorHAnsi"/>
          <w:sz w:val="21"/>
          <w:szCs w:val="21"/>
        </w:rPr>
        <w:t xml:space="preserve"> </w:t>
      </w:r>
      <w:r w:rsidRPr="00191252">
        <w:rPr>
          <w:rFonts w:asciiTheme="majorHAnsi" w:hAnsiTheme="majorHAnsi"/>
          <w:sz w:val="21"/>
          <w:szCs w:val="21"/>
        </w:rPr>
        <w:t>prednost</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njihov</w:t>
      </w:r>
      <w:r w:rsidR="000D6CE5" w:rsidRPr="00191252">
        <w:rPr>
          <w:rFonts w:asciiTheme="majorHAnsi" w:hAnsiTheme="majorHAnsi"/>
          <w:sz w:val="21"/>
          <w:szCs w:val="21"/>
        </w:rPr>
        <w:t xml:space="preserve"> (</w:t>
      </w:r>
      <w:r w:rsidRPr="00191252">
        <w:rPr>
          <w:rFonts w:asciiTheme="majorHAnsi" w:hAnsiTheme="majorHAnsi"/>
          <w:sz w:val="21"/>
          <w:szCs w:val="21"/>
        </w:rPr>
        <w:t>sektorski</w:t>
      </w:r>
      <w:r w:rsidR="000D6CE5" w:rsidRPr="00191252">
        <w:rPr>
          <w:rFonts w:asciiTheme="majorHAnsi" w:hAnsiTheme="majorHAnsi"/>
          <w:sz w:val="21"/>
          <w:szCs w:val="21"/>
        </w:rPr>
        <w:t xml:space="preserve">) </w:t>
      </w:r>
      <w:r w:rsidRPr="00191252">
        <w:rPr>
          <w:rFonts w:asciiTheme="majorHAnsi" w:hAnsiTheme="majorHAnsi"/>
          <w:sz w:val="21"/>
          <w:szCs w:val="21"/>
        </w:rPr>
        <w:t>grant</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002829AE" w:rsidRPr="00191252">
        <w:rPr>
          <w:rFonts w:asciiTheme="majorHAnsi" w:hAnsiTheme="majorHAnsi"/>
          <w:sz w:val="21"/>
          <w:szCs w:val="21"/>
        </w:rPr>
        <w:t>GOU</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primer</w:t>
      </w:r>
      <w:r w:rsidR="000D6CE5" w:rsidRPr="00191252">
        <w:rPr>
          <w:rFonts w:asciiTheme="majorHAnsi" w:hAnsiTheme="majorHAnsi"/>
          <w:sz w:val="21"/>
          <w:szCs w:val="21"/>
        </w:rPr>
        <w:t xml:space="preserve">, </w:t>
      </w:r>
      <w:r w:rsidRPr="00191252">
        <w:rPr>
          <w:rFonts w:asciiTheme="majorHAnsi" w:hAnsiTheme="majorHAnsi"/>
          <w:sz w:val="21"/>
          <w:szCs w:val="21"/>
        </w:rPr>
        <w:t>isti</w:t>
      </w:r>
      <w:r w:rsidR="000D6CE5" w:rsidRPr="00191252">
        <w:rPr>
          <w:rFonts w:asciiTheme="majorHAnsi" w:hAnsiTheme="majorHAnsi"/>
          <w:sz w:val="21"/>
          <w:szCs w:val="21"/>
        </w:rPr>
        <w:t xml:space="preserve"> </w:t>
      </w:r>
      <w:r w:rsidRPr="00191252">
        <w:rPr>
          <w:rFonts w:asciiTheme="majorHAnsi" w:hAnsiTheme="majorHAnsi"/>
          <w:sz w:val="21"/>
          <w:szCs w:val="21"/>
        </w:rPr>
        <w:t>minimalni</w:t>
      </w:r>
      <w:r w:rsidR="000D6CE5" w:rsidRPr="00191252">
        <w:rPr>
          <w:rFonts w:asciiTheme="majorHAnsi" w:hAnsiTheme="majorHAnsi"/>
          <w:sz w:val="21"/>
          <w:szCs w:val="21"/>
        </w:rPr>
        <w:t xml:space="preserve"> </w:t>
      </w:r>
      <w:r w:rsidRPr="00191252">
        <w:rPr>
          <w:rFonts w:asciiTheme="majorHAnsi" w:hAnsiTheme="majorHAnsi"/>
          <w:sz w:val="21"/>
          <w:szCs w:val="21"/>
        </w:rPr>
        <w:t>uslovi</w:t>
      </w:r>
      <w:r w:rsidR="000D6CE5" w:rsidRPr="00191252">
        <w:rPr>
          <w:rFonts w:asciiTheme="majorHAnsi" w:hAnsiTheme="majorHAnsi"/>
          <w:sz w:val="21"/>
          <w:szCs w:val="21"/>
        </w:rPr>
        <w:t xml:space="preserve"> </w:t>
      </w:r>
      <w:r w:rsidRPr="00191252">
        <w:rPr>
          <w:rFonts w:asciiTheme="majorHAnsi" w:hAnsiTheme="majorHAnsi"/>
          <w:sz w:val="21"/>
          <w:szCs w:val="21"/>
        </w:rPr>
        <w:t>mogu</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koristiti</w:t>
      </w:r>
      <w:r w:rsidR="000D6CE5" w:rsidRPr="00191252">
        <w:rPr>
          <w:rFonts w:asciiTheme="majorHAnsi" w:hAnsiTheme="majorHAnsi"/>
          <w:sz w:val="21"/>
          <w:szCs w:val="21"/>
        </w:rPr>
        <w:t xml:space="preserve">, </w:t>
      </w:r>
      <w:r w:rsidRPr="00191252">
        <w:rPr>
          <w:rFonts w:asciiTheme="majorHAnsi" w:hAnsiTheme="majorHAnsi"/>
          <w:sz w:val="21"/>
          <w:szCs w:val="21"/>
        </w:rPr>
        <w:t>možda</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kombinaciji</w:t>
      </w:r>
      <w:r w:rsidR="000D6CE5" w:rsidRPr="00191252">
        <w:rPr>
          <w:rFonts w:asciiTheme="majorHAnsi" w:hAnsiTheme="majorHAnsi"/>
          <w:sz w:val="21"/>
          <w:szCs w:val="21"/>
        </w:rPr>
        <w:t xml:space="preserve"> </w:t>
      </w:r>
      <w:r w:rsidRPr="00191252">
        <w:rPr>
          <w:rFonts w:asciiTheme="majorHAnsi" w:hAnsiTheme="majorHAnsi"/>
          <w:sz w:val="21"/>
          <w:szCs w:val="21"/>
        </w:rPr>
        <w:t>sa</w:t>
      </w:r>
      <w:r w:rsidR="000D6CE5" w:rsidRPr="00191252">
        <w:rPr>
          <w:rFonts w:asciiTheme="majorHAnsi" w:hAnsiTheme="majorHAnsi"/>
          <w:sz w:val="21"/>
          <w:szCs w:val="21"/>
        </w:rPr>
        <w:t xml:space="preserve"> </w:t>
      </w:r>
      <w:r w:rsidRPr="00191252">
        <w:rPr>
          <w:rFonts w:asciiTheme="majorHAnsi" w:hAnsiTheme="majorHAnsi"/>
          <w:sz w:val="21"/>
          <w:szCs w:val="21"/>
        </w:rPr>
        <w:t>minimalnim</w:t>
      </w:r>
      <w:r w:rsidR="000D6CE5" w:rsidRPr="00191252">
        <w:rPr>
          <w:rFonts w:asciiTheme="majorHAnsi" w:hAnsiTheme="majorHAnsi"/>
          <w:sz w:val="21"/>
          <w:szCs w:val="21"/>
        </w:rPr>
        <w:t xml:space="preserve"> </w:t>
      </w:r>
      <w:r w:rsidRPr="00191252">
        <w:rPr>
          <w:rFonts w:asciiTheme="majorHAnsi" w:hAnsiTheme="majorHAnsi"/>
          <w:sz w:val="21"/>
          <w:szCs w:val="21"/>
        </w:rPr>
        <w:t>procentom</w:t>
      </w:r>
      <w:r w:rsidR="000D6CE5" w:rsidRPr="00191252">
        <w:rPr>
          <w:rFonts w:asciiTheme="majorHAnsi" w:hAnsiTheme="majorHAnsi"/>
          <w:sz w:val="21"/>
          <w:szCs w:val="21"/>
        </w:rPr>
        <w:t xml:space="preserve"> </w:t>
      </w:r>
      <w:r w:rsidR="002829AE" w:rsidRPr="00191252">
        <w:rPr>
          <w:rFonts w:asciiTheme="majorHAnsi" w:hAnsiTheme="majorHAnsi"/>
          <w:sz w:val="21"/>
          <w:szCs w:val="21"/>
        </w:rPr>
        <w:t>bodova</w:t>
      </w:r>
      <w:r w:rsidR="000D6CE5" w:rsidRPr="00191252">
        <w:rPr>
          <w:rFonts w:asciiTheme="majorHAnsi" w:hAnsiTheme="majorHAnsi"/>
          <w:sz w:val="21"/>
          <w:szCs w:val="21"/>
        </w:rPr>
        <w:t xml:space="preserve"> </w:t>
      </w:r>
      <w:r w:rsidRPr="00191252">
        <w:rPr>
          <w:rFonts w:asciiTheme="majorHAnsi" w:hAnsiTheme="majorHAnsi"/>
          <w:sz w:val="21"/>
          <w:szCs w:val="21"/>
        </w:rPr>
        <w:t>učinka</w:t>
      </w:r>
      <w:r w:rsidR="000D6CE5" w:rsidRPr="00191252">
        <w:rPr>
          <w:rFonts w:asciiTheme="majorHAnsi" w:hAnsiTheme="majorHAnsi"/>
          <w:sz w:val="21"/>
          <w:szCs w:val="21"/>
        </w:rPr>
        <w:t xml:space="preserve"> (</w:t>
      </w:r>
      <w:r w:rsidR="002829AE" w:rsidRPr="00191252">
        <w:rPr>
          <w:rFonts w:asciiTheme="majorHAnsi" w:hAnsiTheme="majorHAnsi"/>
          <w:sz w:val="21"/>
          <w:szCs w:val="21"/>
        </w:rPr>
        <w:t>rezultata</w:t>
      </w:r>
      <w:r w:rsidR="000D6CE5" w:rsidRPr="00191252">
        <w:rPr>
          <w:rFonts w:asciiTheme="majorHAnsi" w:hAnsiTheme="majorHAnsi"/>
          <w:sz w:val="21"/>
          <w:szCs w:val="21"/>
        </w:rPr>
        <w:t xml:space="preserve">). </w:t>
      </w:r>
      <w:r w:rsidR="002829AE" w:rsidRPr="00191252">
        <w:rPr>
          <w:rFonts w:asciiTheme="majorHAnsi" w:hAnsiTheme="majorHAnsi"/>
          <w:sz w:val="21"/>
          <w:szCs w:val="21"/>
        </w:rPr>
        <w:t>Davaoci doprinosa</w:t>
      </w:r>
      <w:r w:rsidR="000D6CE5" w:rsidRPr="00191252">
        <w:rPr>
          <w:rFonts w:asciiTheme="majorHAnsi" w:hAnsiTheme="majorHAnsi"/>
          <w:sz w:val="21"/>
          <w:szCs w:val="21"/>
        </w:rPr>
        <w:t xml:space="preserve"> </w:t>
      </w:r>
      <w:r w:rsidRPr="00191252">
        <w:rPr>
          <w:rFonts w:asciiTheme="majorHAnsi" w:hAnsiTheme="majorHAnsi"/>
          <w:sz w:val="21"/>
          <w:szCs w:val="21"/>
        </w:rPr>
        <w:t>koji</w:t>
      </w:r>
      <w:r w:rsidR="000D6CE5" w:rsidRPr="00191252">
        <w:rPr>
          <w:rFonts w:asciiTheme="majorHAnsi" w:hAnsiTheme="majorHAnsi"/>
          <w:sz w:val="21"/>
          <w:szCs w:val="21"/>
        </w:rPr>
        <w:t xml:space="preserve"> </w:t>
      </w:r>
      <w:r w:rsidRPr="00191252">
        <w:rPr>
          <w:rFonts w:asciiTheme="majorHAnsi" w:hAnsiTheme="majorHAnsi"/>
          <w:sz w:val="21"/>
          <w:szCs w:val="21"/>
        </w:rPr>
        <w:t>žele</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investiraju</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pitanja</w:t>
      </w:r>
      <w:r w:rsidR="000D6CE5" w:rsidRPr="00191252">
        <w:rPr>
          <w:rFonts w:asciiTheme="majorHAnsi" w:hAnsiTheme="majorHAnsi"/>
          <w:sz w:val="21"/>
          <w:szCs w:val="21"/>
        </w:rPr>
        <w:t xml:space="preserve"> </w:t>
      </w:r>
      <w:r w:rsidRPr="00191252">
        <w:rPr>
          <w:rFonts w:asciiTheme="majorHAnsi" w:hAnsiTheme="majorHAnsi"/>
          <w:sz w:val="21"/>
          <w:szCs w:val="21"/>
        </w:rPr>
        <w:t>koja</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odnose</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dobro</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w:t>
      </w:r>
      <w:r w:rsidR="000D6CE5" w:rsidRPr="00191252">
        <w:rPr>
          <w:rFonts w:asciiTheme="majorHAnsi" w:hAnsiTheme="majorHAnsi"/>
          <w:sz w:val="21"/>
          <w:szCs w:val="21"/>
        </w:rPr>
        <w:t xml:space="preserve"> </w:t>
      </w:r>
      <w:r w:rsidRPr="00191252">
        <w:rPr>
          <w:rFonts w:asciiTheme="majorHAnsi" w:hAnsiTheme="majorHAnsi"/>
          <w:sz w:val="21"/>
          <w:szCs w:val="21"/>
        </w:rPr>
        <w:t>biće</w:t>
      </w:r>
      <w:r w:rsidR="000D6CE5" w:rsidRPr="00191252">
        <w:rPr>
          <w:rFonts w:asciiTheme="majorHAnsi" w:hAnsiTheme="majorHAnsi"/>
          <w:sz w:val="21"/>
          <w:szCs w:val="21"/>
        </w:rPr>
        <w:t xml:space="preserve"> </w:t>
      </w:r>
      <w:r w:rsidRPr="00191252">
        <w:rPr>
          <w:rFonts w:asciiTheme="majorHAnsi" w:hAnsiTheme="majorHAnsi"/>
          <w:sz w:val="21"/>
          <w:szCs w:val="21"/>
        </w:rPr>
        <w:t>podstaknuti</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svoja</w:t>
      </w:r>
      <w:r w:rsidR="000D6CE5" w:rsidRPr="00191252">
        <w:rPr>
          <w:rFonts w:asciiTheme="majorHAnsi" w:hAnsiTheme="majorHAnsi"/>
          <w:sz w:val="21"/>
          <w:szCs w:val="21"/>
        </w:rPr>
        <w:t xml:space="preserve"> </w:t>
      </w:r>
      <w:r w:rsidRPr="00191252">
        <w:rPr>
          <w:rFonts w:asciiTheme="majorHAnsi" w:hAnsiTheme="majorHAnsi"/>
          <w:sz w:val="21"/>
          <w:szCs w:val="21"/>
        </w:rPr>
        <w:t>sredstva</w:t>
      </w:r>
      <w:r w:rsidR="000D6CE5" w:rsidRPr="00191252">
        <w:rPr>
          <w:rFonts w:asciiTheme="majorHAnsi" w:hAnsiTheme="majorHAnsi"/>
          <w:sz w:val="21"/>
          <w:szCs w:val="21"/>
        </w:rPr>
        <w:t xml:space="preserve"> </w:t>
      </w:r>
      <w:r w:rsidRPr="00191252">
        <w:rPr>
          <w:rFonts w:asciiTheme="majorHAnsi" w:hAnsiTheme="majorHAnsi"/>
          <w:sz w:val="21"/>
          <w:szCs w:val="21"/>
        </w:rPr>
        <w:t>usmere</w:t>
      </w:r>
      <w:r w:rsidR="000D6CE5" w:rsidRPr="00191252">
        <w:rPr>
          <w:rFonts w:asciiTheme="majorHAnsi" w:hAnsiTheme="majorHAnsi"/>
          <w:sz w:val="21"/>
          <w:szCs w:val="21"/>
        </w:rPr>
        <w:t xml:space="preserve"> </w:t>
      </w:r>
      <w:r w:rsidRPr="00191252">
        <w:rPr>
          <w:rFonts w:asciiTheme="majorHAnsi" w:hAnsiTheme="majorHAnsi"/>
          <w:sz w:val="21"/>
          <w:szCs w:val="21"/>
        </w:rPr>
        <w:t>direktno</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zajednički</w:t>
      </w:r>
      <w:r w:rsidR="000D6CE5" w:rsidRPr="00191252">
        <w:rPr>
          <w:rFonts w:asciiTheme="majorHAnsi" w:hAnsiTheme="majorHAnsi"/>
          <w:sz w:val="21"/>
          <w:szCs w:val="21"/>
        </w:rPr>
        <w:t xml:space="preserve"> </w:t>
      </w:r>
      <w:r w:rsidRPr="00191252">
        <w:rPr>
          <w:rFonts w:asciiTheme="majorHAnsi" w:hAnsiTheme="majorHAnsi"/>
          <w:sz w:val="21"/>
          <w:szCs w:val="21"/>
        </w:rPr>
        <w:t>fond</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002829AE" w:rsidRPr="00191252">
        <w:rPr>
          <w:rFonts w:asciiTheme="majorHAnsi" w:hAnsiTheme="majorHAnsi"/>
          <w:sz w:val="21"/>
          <w:szCs w:val="21"/>
        </w:rPr>
        <w:t>GOU</w:t>
      </w:r>
      <w:r w:rsidR="000D6CE5" w:rsidRPr="00191252">
        <w:rPr>
          <w:rFonts w:asciiTheme="majorHAnsi" w:hAnsiTheme="majorHAnsi"/>
          <w:sz w:val="21"/>
          <w:szCs w:val="21"/>
        </w:rPr>
        <w:t>.</w:t>
      </w:r>
    </w:p>
    <w:p w:rsidR="00511F24" w:rsidRPr="00191252" w:rsidRDefault="00511F24"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rsidR="000D6CE5" w:rsidRPr="00191252" w:rsidRDefault="000D6CE5" w:rsidP="003B5AB6">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12"/>
          <w:szCs w:val="12"/>
        </w:rPr>
      </w:pPr>
    </w:p>
    <w:p w:rsidR="000D6CE5" w:rsidRPr="00191252" w:rsidRDefault="0068297E" w:rsidP="07D96137">
      <w:pPr>
        <w:pStyle w:val="Heading1"/>
        <w:numPr>
          <w:ilvl w:val="1"/>
          <w:numId w:val="3"/>
        </w:numPr>
        <w:tabs>
          <w:tab w:val="left" w:pos="540"/>
        </w:tabs>
        <w:ind w:left="1134" w:hanging="1134"/>
        <w:rPr>
          <w:rFonts w:asciiTheme="majorHAnsi" w:hAnsiTheme="majorHAnsi"/>
          <w:color w:val="C0504D" w:themeColor="accent2"/>
        </w:rPr>
      </w:pPr>
      <w:bookmarkStart w:id="30" w:name="_Toc214609165"/>
      <w:r w:rsidRPr="00191252">
        <w:rPr>
          <w:rFonts w:asciiTheme="majorHAnsi" w:hAnsiTheme="majorHAnsi"/>
          <w:color w:val="C0504D" w:themeColor="accent2"/>
        </w:rPr>
        <w:t>Struktura</w:t>
      </w:r>
      <w:r w:rsidR="000D6CE5" w:rsidRPr="00191252">
        <w:rPr>
          <w:rFonts w:asciiTheme="majorHAnsi" w:hAnsiTheme="majorHAnsi"/>
          <w:color w:val="C0504D" w:themeColor="accent2"/>
        </w:rPr>
        <w:t xml:space="preserve"> </w:t>
      </w:r>
      <w:r w:rsidRPr="00191252">
        <w:rPr>
          <w:rFonts w:asciiTheme="majorHAnsi" w:hAnsiTheme="majorHAnsi"/>
          <w:color w:val="C0504D" w:themeColor="accent2"/>
        </w:rPr>
        <w:t>pravila</w:t>
      </w:r>
      <w:r w:rsidR="000D6CE5" w:rsidRPr="00191252">
        <w:rPr>
          <w:rFonts w:asciiTheme="majorHAnsi" w:hAnsiTheme="majorHAnsi"/>
          <w:color w:val="C0504D" w:themeColor="accent2"/>
        </w:rPr>
        <w:t xml:space="preserve"> </w:t>
      </w:r>
      <w:r w:rsidRPr="00191252">
        <w:rPr>
          <w:rFonts w:asciiTheme="majorHAnsi" w:hAnsiTheme="majorHAnsi"/>
          <w:color w:val="C0504D" w:themeColor="accent2"/>
        </w:rPr>
        <w:t>i</w:t>
      </w:r>
      <w:r w:rsidR="000D6CE5" w:rsidRPr="00191252">
        <w:rPr>
          <w:rFonts w:asciiTheme="majorHAnsi" w:hAnsiTheme="majorHAnsi"/>
          <w:color w:val="C0504D" w:themeColor="accent2"/>
        </w:rPr>
        <w:t xml:space="preserve"> </w:t>
      </w:r>
      <w:r w:rsidRPr="00191252">
        <w:rPr>
          <w:rFonts w:asciiTheme="majorHAnsi" w:hAnsiTheme="majorHAnsi"/>
          <w:color w:val="C0504D" w:themeColor="accent2"/>
        </w:rPr>
        <w:t>ci</w:t>
      </w:r>
      <w:r w:rsidR="00191252">
        <w:rPr>
          <w:rFonts w:asciiTheme="majorHAnsi" w:hAnsiTheme="majorHAnsi"/>
          <w:color w:val="C0504D" w:themeColor="accent2"/>
        </w:rPr>
        <w:t>lj</w:t>
      </w:r>
      <w:r w:rsidRPr="00191252">
        <w:rPr>
          <w:rFonts w:asciiTheme="majorHAnsi" w:hAnsiTheme="majorHAnsi"/>
          <w:color w:val="C0504D" w:themeColor="accent2"/>
        </w:rPr>
        <w:t>na</w:t>
      </w:r>
      <w:r w:rsidR="000D6CE5" w:rsidRPr="00191252">
        <w:rPr>
          <w:rFonts w:asciiTheme="majorHAnsi" w:hAnsiTheme="majorHAnsi"/>
          <w:color w:val="C0504D" w:themeColor="accent2"/>
        </w:rPr>
        <w:t xml:space="preserve"> </w:t>
      </w:r>
      <w:r w:rsidRPr="00191252">
        <w:rPr>
          <w:rFonts w:asciiTheme="majorHAnsi" w:hAnsiTheme="majorHAnsi"/>
          <w:color w:val="C0504D" w:themeColor="accent2"/>
        </w:rPr>
        <w:t>publika</w:t>
      </w:r>
      <w:bookmarkEnd w:id="30"/>
    </w:p>
    <w:p w:rsidR="00771A0E" w:rsidRPr="00191252" w:rsidRDefault="00771A0E"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sz w:val="14"/>
          <w:szCs w:val="14"/>
        </w:rPr>
      </w:pPr>
    </w:p>
    <w:p w:rsidR="006974BB" w:rsidRPr="00191252" w:rsidRDefault="0068297E"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sz w:val="21"/>
          <w:szCs w:val="21"/>
        </w:rPr>
      </w:pPr>
      <w:r w:rsidRPr="00191252">
        <w:rPr>
          <w:rFonts w:asciiTheme="majorHAnsi" w:hAnsiTheme="majorHAnsi"/>
          <w:sz w:val="21"/>
          <w:szCs w:val="21"/>
        </w:rPr>
        <w:t>Ovaj</w:t>
      </w:r>
      <w:r w:rsidR="000D6CE5" w:rsidRPr="00191252">
        <w:rPr>
          <w:rFonts w:asciiTheme="majorHAnsi" w:hAnsiTheme="majorHAnsi"/>
          <w:sz w:val="21"/>
          <w:szCs w:val="21"/>
        </w:rPr>
        <w:t xml:space="preserve"> </w:t>
      </w:r>
      <w:r w:rsidRPr="00191252">
        <w:rPr>
          <w:rFonts w:asciiTheme="majorHAnsi" w:hAnsiTheme="majorHAnsi"/>
          <w:sz w:val="21"/>
          <w:szCs w:val="21"/>
        </w:rPr>
        <w:t>dokument</w:t>
      </w:r>
      <w:r w:rsidR="000D6CE5" w:rsidRPr="00191252">
        <w:rPr>
          <w:rFonts w:asciiTheme="majorHAnsi" w:hAnsiTheme="majorHAnsi"/>
          <w:sz w:val="21"/>
          <w:szCs w:val="21"/>
        </w:rPr>
        <w:t xml:space="preserve"> </w:t>
      </w:r>
      <w:r w:rsidRPr="00191252">
        <w:rPr>
          <w:rFonts w:asciiTheme="majorHAnsi" w:hAnsiTheme="majorHAnsi"/>
          <w:sz w:val="21"/>
          <w:szCs w:val="21"/>
        </w:rPr>
        <w:t>objašnjava</w:t>
      </w:r>
      <w:r w:rsidR="000D6CE5" w:rsidRPr="00191252">
        <w:rPr>
          <w:rFonts w:asciiTheme="majorHAnsi" w:hAnsiTheme="majorHAnsi"/>
          <w:sz w:val="21"/>
          <w:szCs w:val="21"/>
        </w:rPr>
        <w:t xml:space="preserve"> </w:t>
      </w:r>
      <w:r w:rsidRPr="00191252">
        <w:rPr>
          <w:rFonts w:asciiTheme="majorHAnsi" w:hAnsiTheme="majorHAnsi"/>
          <w:sz w:val="21"/>
          <w:szCs w:val="21"/>
        </w:rPr>
        <w:t>kriterijume</w:t>
      </w:r>
      <w:r w:rsidR="000D6CE5" w:rsidRPr="00191252">
        <w:rPr>
          <w:rFonts w:asciiTheme="majorHAnsi" w:hAnsiTheme="majorHAnsi"/>
          <w:sz w:val="21"/>
          <w:szCs w:val="21"/>
        </w:rPr>
        <w:t xml:space="preserve">, </w:t>
      </w:r>
      <w:r w:rsidRPr="00191252">
        <w:rPr>
          <w:rFonts w:asciiTheme="majorHAnsi" w:hAnsiTheme="majorHAnsi"/>
          <w:sz w:val="21"/>
          <w:szCs w:val="21"/>
        </w:rPr>
        <w:t>pravila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procedure</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w:t>
      </w:r>
      <w:r w:rsidR="000D6CE5" w:rsidRPr="00191252">
        <w:rPr>
          <w:rFonts w:asciiTheme="majorHAnsi" w:hAnsiTheme="majorHAnsi"/>
          <w:sz w:val="21"/>
          <w:szCs w:val="21"/>
        </w:rPr>
        <w:t xml:space="preserve"> </w:t>
      </w:r>
      <w:r w:rsidR="00530981" w:rsidRPr="00191252">
        <w:rPr>
          <w:rFonts w:asciiTheme="majorHAnsi" w:hAnsiTheme="majorHAnsi"/>
          <w:sz w:val="21"/>
          <w:szCs w:val="21"/>
        </w:rPr>
        <w:t>G</w:t>
      </w:r>
      <w:r w:rsidRPr="00191252">
        <w:rPr>
          <w:rFonts w:asciiTheme="majorHAnsi" w:hAnsiTheme="majorHAnsi"/>
          <w:sz w:val="21"/>
          <w:szCs w:val="21"/>
        </w:rPr>
        <w:t>rantom</w:t>
      </w:r>
      <w:r w:rsidR="000D6CE5" w:rsidRPr="00191252">
        <w:rPr>
          <w:rFonts w:asciiTheme="majorHAnsi" w:hAnsiTheme="majorHAnsi"/>
          <w:sz w:val="21"/>
          <w:szCs w:val="21"/>
        </w:rPr>
        <w:t xml:space="preserve"> </w:t>
      </w:r>
      <w:r w:rsidRPr="00191252">
        <w:rPr>
          <w:rFonts w:asciiTheme="majorHAnsi" w:hAnsiTheme="majorHAnsi"/>
          <w:sz w:val="21"/>
          <w:szCs w:val="21"/>
        </w:rPr>
        <w:t>opštins</w:t>
      </w:r>
      <w:r w:rsidR="00530981" w:rsidRPr="00191252">
        <w:rPr>
          <w:rFonts w:asciiTheme="majorHAnsi" w:hAnsiTheme="majorHAnsi"/>
          <w:sz w:val="21"/>
          <w:szCs w:val="21"/>
        </w:rPr>
        <w:t>kog učinka</w:t>
      </w:r>
      <w:bookmarkStart w:id="31" w:name="_Toc236632743"/>
      <w:bookmarkStart w:id="32" w:name="_Toc170004020"/>
      <w:bookmarkStart w:id="33" w:name="_Toc170432961"/>
      <w:bookmarkEnd w:id="29"/>
      <w:r w:rsidR="00530981" w:rsidRPr="00191252">
        <w:rPr>
          <w:rFonts w:asciiTheme="majorHAnsi" w:hAnsiTheme="majorHAnsi"/>
          <w:sz w:val="21"/>
          <w:szCs w:val="21"/>
        </w:rPr>
        <w:t>:</w:t>
      </w:r>
    </w:p>
    <w:p w:rsidR="00530981" w:rsidRPr="00191252" w:rsidRDefault="00530981"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sz w:val="21"/>
          <w:szCs w:val="21"/>
        </w:rPr>
      </w:pPr>
    </w:p>
    <w:tbl>
      <w:tblPr>
        <w:tblW w:w="9411" w:type="dxa"/>
        <w:tblLook w:val="04A0" w:firstRow="1" w:lastRow="0" w:firstColumn="1" w:lastColumn="0" w:noHBand="0" w:noVBand="1"/>
      </w:tblPr>
      <w:tblGrid>
        <w:gridCol w:w="9411"/>
      </w:tblGrid>
      <w:tr w:rsidR="006974BB" w:rsidRPr="00191252" w:rsidTr="0068297E">
        <w:trPr>
          <w:trHeight w:val="1215"/>
        </w:trPr>
        <w:tc>
          <w:tcPr>
            <w:tcW w:w="4580" w:type="dxa"/>
            <w:tcBorders>
              <w:top w:val="single" w:sz="8" w:space="0" w:color="4472C4"/>
              <w:left w:val="single" w:sz="8" w:space="0" w:color="4472C4"/>
              <w:bottom w:val="single" w:sz="8" w:space="0" w:color="4472C4"/>
              <w:right w:val="nil"/>
            </w:tcBorders>
            <w:shd w:val="clear" w:color="000000" w:fill="4472C4"/>
            <w:vAlign w:val="center"/>
            <w:hideMark/>
          </w:tcPr>
          <w:p w:rsidR="006974BB" w:rsidRPr="00191252" w:rsidRDefault="0068297E" w:rsidP="0068297E">
            <w:pPr>
              <w:jc w:val="both"/>
              <w:rPr>
                <w:rFonts w:ascii="Calibri Light" w:eastAsia="Times New Roman" w:hAnsi="Calibri Light" w:cs="Calibri Light"/>
                <w:b/>
                <w:bCs/>
                <w:color w:val="FFFFFF"/>
                <w:sz w:val="22"/>
                <w:szCs w:val="22"/>
              </w:rPr>
            </w:pPr>
            <w:r w:rsidRPr="00191252">
              <w:rPr>
                <w:rFonts w:ascii="Calibri Light" w:eastAsia="Times New Roman" w:hAnsi="Calibri Light" w:cs="Calibri Light"/>
                <w:b/>
                <w:bCs/>
                <w:color w:val="FFFFFF"/>
                <w:sz w:val="22"/>
                <w:szCs w:val="22"/>
              </w:rPr>
              <w:lastRenderedPageBreak/>
              <w:t>Poglav</w:t>
            </w:r>
            <w:r w:rsidR="00191252">
              <w:rPr>
                <w:rFonts w:ascii="Calibri Light" w:eastAsia="Times New Roman" w:hAnsi="Calibri Light" w:cs="Calibri Light"/>
                <w:b/>
                <w:bCs/>
                <w:color w:val="FFFFFF"/>
                <w:sz w:val="22"/>
                <w:szCs w:val="22"/>
              </w:rPr>
              <w:t>lj</w:t>
            </w:r>
            <w:r w:rsidRPr="00191252">
              <w:rPr>
                <w:rFonts w:ascii="Calibri Light" w:eastAsia="Times New Roman" w:hAnsi="Calibri Light" w:cs="Calibri Light"/>
                <w:b/>
                <w:bCs/>
                <w:color w:val="FFFFFF"/>
                <w:sz w:val="22"/>
                <w:szCs w:val="22"/>
              </w:rPr>
              <w:t>e</w:t>
            </w:r>
            <w:r w:rsidR="006974BB" w:rsidRPr="00191252">
              <w:rPr>
                <w:rFonts w:ascii="Calibri Light" w:eastAsia="Times New Roman" w:hAnsi="Calibri Light" w:cs="Calibri Light"/>
                <w:b/>
                <w:bCs/>
                <w:color w:val="FFFFFF"/>
                <w:sz w:val="22"/>
                <w:szCs w:val="22"/>
              </w:rPr>
              <w:t xml:space="preserve"> 1 – </w:t>
            </w:r>
            <w:r w:rsidR="00314485" w:rsidRPr="00191252">
              <w:rPr>
                <w:rFonts w:ascii="Calibri Light" w:eastAsia="Times New Roman" w:hAnsi="Calibri Light" w:cs="Calibri Light"/>
                <w:b/>
                <w:bCs/>
                <w:color w:val="FFFFFF"/>
                <w:sz w:val="22"/>
                <w:szCs w:val="22"/>
              </w:rPr>
              <w:t>sadrži</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kratak</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pregled</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opravdanosti</w:t>
            </w:r>
            <w:r w:rsidR="006974BB" w:rsidRPr="00191252">
              <w:rPr>
                <w:rFonts w:ascii="Calibri Light" w:eastAsia="Times New Roman" w:hAnsi="Calibri Light" w:cs="Calibri Light"/>
                <w:b/>
                <w:bCs/>
                <w:color w:val="FFFFFF"/>
                <w:sz w:val="22"/>
                <w:szCs w:val="22"/>
              </w:rPr>
              <w:t xml:space="preserve"> </w:t>
            </w:r>
            <w:r w:rsidR="00530981" w:rsidRPr="00191252">
              <w:rPr>
                <w:rFonts w:ascii="Calibri Light" w:eastAsia="Times New Roman" w:hAnsi="Calibri Light" w:cs="Calibri Light"/>
                <w:b/>
                <w:bCs/>
                <w:color w:val="FFFFFF"/>
                <w:sz w:val="22"/>
                <w:szCs w:val="22"/>
              </w:rPr>
              <w:t>GOU</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i</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oblasti</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na</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koje</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se</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fokusira</w:t>
            </w:r>
            <w:r w:rsidR="006974BB" w:rsidRPr="00191252">
              <w:rPr>
                <w:rFonts w:ascii="Calibri Light" w:eastAsia="Times New Roman" w:hAnsi="Calibri Light" w:cs="Calibri Light"/>
                <w:b/>
                <w:bCs/>
                <w:color w:val="FFFFFF"/>
                <w:sz w:val="22"/>
                <w:szCs w:val="22"/>
              </w:rPr>
              <w:t>;</w:t>
            </w:r>
          </w:p>
          <w:p w:rsidR="00530981" w:rsidRPr="00191252" w:rsidRDefault="00530981" w:rsidP="00530981">
            <w:pPr>
              <w:jc w:val="both"/>
              <w:rPr>
                <w:rFonts w:ascii="Calibri Light" w:eastAsia="Times New Roman" w:hAnsi="Calibri Light" w:cs="Calibri Light"/>
                <w:b/>
                <w:bCs/>
                <w:color w:val="FFFFFF"/>
                <w:sz w:val="22"/>
                <w:szCs w:val="22"/>
              </w:rPr>
            </w:pPr>
            <w:r w:rsidRPr="00191252">
              <w:rPr>
                <w:rFonts w:ascii="Calibri Light" w:eastAsia="Times New Roman" w:hAnsi="Calibri Light" w:cs="Calibri Light"/>
                <w:b/>
                <w:bCs/>
                <w:color w:val="FFFFFF"/>
                <w:sz w:val="22"/>
                <w:szCs w:val="22"/>
              </w:rPr>
              <w:t xml:space="preserve">Poglavlje 2 – definiše minimalne uslove, pokazatelje učinka, kao i principe za dodelu grantova i reviziju GOU-a; </w:t>
            </w:r>
          </w:p>
          <w:p w:rsidR="006974BB" w:rsidRPr="00191252" w:rsidRDefault="00530981" w:rsidP="00530981">
            <w:pPr>
              <w:jc w:val="both"/>
              <w:rPr>
                <w:rFonts w:ascii="Calibri Light" w:eastAsia="Times New Roman" w:hAnsi="Calibri Light" w:cs="Calibri Light"/>
                <w:b/>
                <w:bCs/>
                <w:color w:val="FFFFFF"/>
                <w:sz w:val="22"/>
                <w:szCs w:val="22"/>
              </w:rPr>
            </w:pPr>
            <w:r w:rsidRPr="00191252">
              <w:rPr>
                <w:rFonts w:ascii="Calibri Light" w:eastAsia="Times New Roman" w:hAnsi="Calibri Light" w:cs="Calibri Light"/>
                <w:b/>
                <w:bCs/>
                <w:color w:val="FFFFFF"/>
                <w:sz w:val="22"/>
                <w:szCs w:val="22"/>
              </w:rPr>
              <w:t>Poglavlje 3 – predstavlja proces procene rada opštine od prikupljanja podataka do dodele grantova</w:t>
            </w:r>
            <w:r w:rsidR="006974BB" w:rsidRPr="00191252">
              <w:rPr>
                <w:rFonts w:ascii="Calibri Light" w:eastAsia="Times New Roman" w:hAnsi="Calibri Light" w:cs="Calibri Light"/>
                <w:b/>
                <w:bCs/>
                <w:color w:val="FFFFFF"/>
                <w:sz w:val="22"/>
                <w:szCs w:val="22"/>
              </w:rPr>
              <w:t>.</w:t>
            </w:r>
          </w:p>
          <w:p w:rsidR="006974BB" w:rsidRPr="00191252" w:rsidRDefault="00314485" w:rsidP="0068297E">
            <w:pPr>
              <w:jc w:val="both"/>
              <w:rPr>
                <w:rFonts w:ascii="Calibri Light" w:eastAsia="Times New Roman" w:hAnsi="Calibri Light" w:cs="Calibri Light"/>
                <w:b/>
                <w:bCs/>
                <w:color w:val="FFFFFF"/>
                <w:sz w:val="22"/>
                <w:szCs w:val="22"/>
              </w:rPr>
            </w:pPr>
            <w:r w:rsidRPr="00191252">
              <w:rPr>
                <w:rFonts w:ascii="Calibri Light" w:eastAsia="Times New Roman" w:hAnsi="Calibri Light" w:cs="Calibri Light"/>
                <w:b/>
                <w:bCs/>
                <w:color w:val="FFFFFF"/>
                <w:sz w:val="22"/>
                <w:szCs w:val="22"/>
              </w:rPr>
              <w:t>Aneksi</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sadrže</w:t>
            </w:r>
            <w:r w:rsidR="006974BB"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deta</w:t>
            </w:r>
            <w:r w:rsidR="00191252">
              <w:rPr>
                <w:rFonts w:ascii="Calibri Light" w:eastAsia="Times New Roman" w:hAnsi="Calibri Light" w:cs="Calibri Light"/>
                <w:b/>
                <w:bCs/>
                <w:color w:val="FFFFFF"/>
                <w:sz w:val="22"/>
                <w:szCs w:val="22"/>
              </w:rPr>
              <w:t>lj</w:t>
            </w:r>
            <w:r w:rsidR="0068297E" w:rsidRPr="00191252">
              <w:rPr>
                <w:rFonts w:ascii="Calibri Light" w:eastAsia="Times New Roman" w:hAnsi="Calibri Light" w:cs="Calibri Light"/>
                <w:b/>
                <w:bCs/>
                <w:color w:val="FFFFFF"/>
                <w:sz w:val="22"/>
                <w:szCs w:val="22"/>
              </w:rPr>
              <w:t>nije</w:t>
            </w:r>
            <w:r w:rsidR="006974BB"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smernice</w:t>
            </w:r>
            <w:r w:rsidR="006974BB" w:rsidRPr="00191252">
              <w:rPr>
                <w:rFonts w:ascii="Calibri Light" w:eastAsia="Times New Roman" w:hAnsi="Calibri Light" w:cs="Calibri Light"/>
                <w:b/>
                <w:bCs/>
                <w:color w:val="FFFFFF"/>
                <w:sz w:val="22"/>
                <w:szCs w:val="22"/>
              </w:rPr>
              <w:t xml:space="preserve"> </w:t>
            </w:r>
            <w:r w:rsidR="00530981" w:rsidRPr="00191252">
              <w:rPr>
                <w:rFonts w:ascii="Calibri Light" w:eastAsia="Times New Roman" w:hAnsi="Calibri Light" w:cs="Calibri Light"/>
                <w:b/>
                <w:bCs/>
                <w:color w:val="FFFFFF"/>
                <w:sz w:val="22"/>
                <w:szCs w:val="22"/>
              </w:rPr>
              <w:t xml:space="preserve">procene </w:t>
            </w:r>
            <w:r w:rsidR="0068297E" w:rsidRPr="00191252">
              <w:rPr>
                <w:rFonts w:ascii="Calibri Light" w:eastAsia="Times New Roman" w:hAnsi="Calibri Light" w:cs="Calibri Light"/>
                <w:b/>
                <w:bCs/>
                <w:color w:val="FFFFFF"/>
                <w:sz w:val="22"/>
                <w:szCs w:val="22"/>
              </w:rPr>
              <w:t>za</w:t>
            </w:r>
            <w:r w:rsidR="006974BB" w:rsidRPr="00191252">
              <w:rPr>
                <w:rFonts w:ascii="Calibri Light" w:eastAsia="Times New Roman" w:hAnsi="Calibri Light" w:cs="Calibri Light"/>
                <w:b/>
                <w:bCs/>
                <w:color w:val="FFFFFF"/>
                <w:sz w:val="22"/>
                <w:szCs w:val="22"/>
              </w:rPr>
              <w:t>:</w:t>
            </w:r>
          </w:p>
          <w:p w:rsidR="006974BB" w:rsidRPr="00191252" w:rsidRDefault="00530981" w:rsidP="006974BB">
            <w:pPr>
              <w:pStyle w:val="ListParagraph"/>
              <w:numPr>
                <w:ilvl w:val="0"/>
                <w:numId w:val="43"/>
              </w:numPr>
              <w:spacing w:after="0"/>
              <w:jc w:val="both"/>
              <w:rPr>
                <w:rFonts w:ascii="Calibri Light" w:eastAsia="Times New Roman" w:hAnsi="Calibri Light" w:cs="Calibri Light"/>
                <w:b/>
                <w:bCs/>
                <w:color w:val="FFFFFF"/>
              </w:rPr>
            </w:pPr>
            <w:r w:rsidRPr="00191252">
              <w:rPr>
                <w:rFonts w:ascii="Calibri Light" w:eastAsia="Times New Roman" w:hAnsi="Calibri Light" w:cs="Calibri Light"/>
                <w:b/>
                <w:bCs/>
                <w:color w:val="FFFFFF"/>
              </w:rPr>
              <w:t>m</w:t>
            </w:r>
            <w:r w:rsidR="0068297E" w:rsidRPr="00191252">
              <w:rPr>
                <w:rFonts w:ascii="Calibri Light" w:eastAsia="Times New Roman" w:hAnsi="Calibri Light" w:cs="Calibri Light"/>
                <w:b/>
                <w:bCs/>
                <w:color w:val="FFFFFF"/>
              </w:rPr>
              <w:t>inimaln</w:t>
            </w:r>
            <w:r w:rsidRPr="00191252">
              <w:rPr>
                <w:rFonts w:ascii="Calibri Light" w:eastAsia="Times New Roman" w:hAnsi="Calibri Light" w:cs="Calibri Light"/>
                <w:b/>
                <w:bCs/>
                <w:color w:val="FFFFFF"/>
              </w:rPr>
              <w:t xml:space="preserve">e </w:t>
            </w:r>
            <w:r w:rsidR="0068297E" w:rsidRPr="00191252">
              <w:rPr>
                <w:rFonts w:ascii="Calibri Light" w:eastAsia="Times New Roman" w:hAnsi="Calibri Light" w:cs="Calibri Light"/>
                <w:b/>
                <w:bCs/>
                <w:color w:val="FFFFFF"/>
              </w:rPr>
              <w:t>uslov</w:t>
            </w:r>
            <w:r w:rsidRPr="00191252">
              <w:rPr>
                <w:rFonts w:ascii="Calibri Light" w:eastAsia="Times New Roman" w:hAnsi="Calibri Light" w:cs="Calibri Light"/>
                <w:b/>
                <w:bCs/>
                <w:color w:val="FFFFFF"/>
              </w:rPr>
              <w:t>e</w:t>
            </w:r>
            <w:r w:rsidR="006974BB" w:rsidRPr="00191252">
              <w:rPr>
                <w:rFonts w:ascii="Calibri Light" w:eastAsia="Times New Roman" w:hAnsi="Calibri Light" w:cs="Calibri Light"/>
                <w:b/>
                <w:bCs/>
                <w:color w:val="FFFFFF"/>
              </w:rPr>
              <w:t xml:space="preserve"> – </w:t>
            </w:r>
            <w:r w:rsidR="00314485" w:rsidRPr="00191252">
              <w:rPr>
                <w:rFonts w:ascii="Calibri Light" w:eastAsia="Times New Roman" w:hAnsi="Calibri Light" w:cs="Calibri Light"/>
                <w:b/>
                <w:bCs/>
                <w:color w:val="FFFFFF"/>
              </w:rPr>
              <w:t>Aneks</w:t>
            </w:r>
            <w:r w:rsidR="006974BB" w:rsidRPr="00191252">
              <w:rPr>
                <w:rFonts w:ascii="Calibri Light" w:eastAsia="Times New Roman" w:hAnsi="Calibri Light" w:cs="Calibri Light"/>
                <w:b/>
                <w:bCs/>
                <w:color w:val="FFFFFF"/>
              </w:rPr>
              <w:t xml:space="preserve"> 1</w:t>
            </w:r>
          </w:p>
          <w:p w:rsidR="006974BB" w:rsidRPr="00191252" w:rsidRDefault="00530981" w:rsidP="006974BB">
            <w:pPr>
              <w:pStyle w:val="ListParagraph"/>
              <w:numPr>
                <w:ilvl w:val="0"/>
                <w:numId w:val="43"/>
              </w:numPr>
              <w:spacing w:after="0"/>
              <w:jc w:val="both"/>
              <w:rPr>
                <w:rFonts w:ascii="Calibri Light" w:eastAsia="Times New Roman" w:hAnsi="Calibri Light" w:cs="Calibri Light"/>
                <w:b/>
                <w:bCs/>
                <w:color w:val="FFFFFF"/>
              </w:rPr>
            </w:pPr>
            <w:r w:rsidRPr="00191252">
              <w:rPr>
                <w:rFonts w:ascii="Calibri Light" w:eastAsia="Times New Roman" w:hAnsi="Calibri Light" w:cs="Calibri Light"/>
                <w:b/>
                <w:bCs/>
                <w:color w:val="FFFFFF"/>
              </w:rPr>
              <w:t>pokazatelj</w:t>
            </w:r>
            <w:r w:rsidR="00314485" w:rsidRPr="00191252">
              <w:rPr>
                <w:rFonts w:ascii="Calibri Light" w:eastAsia="Times New Roman" w:hAnsi="Calibri Light" w:cs="Calibri Light"/>
                <w:b/>
                <w:bCs/>
                <w:color w:val="FFFFFF"/>
              </w:rPr>
              <w:t>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učinka</w:t>
            </w:r>
            <w:r w:rsidR="006974BB" w:rsidRPr="00191252">
              <w:rPr>
                <w:rFonts w:ascii="Calibri Light" w:eastAsia="Times New Roman" w:hAnsi="Calibri Light" w:cs="Calibri Light"/>
                <w:b/>
                <w:bCs/>
                <w:color w:val="FFFFFF"/>
              </w:rPr>
              <w:t xml:space="preserve"> – </w:t>
            </w:r>
            <w:r w:rsidR="0068297E" w:rsidRPr="00191252">
              <w:rPr>
                <w:rFonts w:ascii="Calibri Light" w:eastAsia="Times New Roman" w:hAnsi="Calibri Light" w:cs="Calibri Light"/>
                <w:b/>
                <w:bCs/>
                <w:color w:val="FFFFFF"/>
              </w:rPr>
              <w:t>davanje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definicija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šta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meri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odakle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podaci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dolaze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kako</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mere</w:t>
            </w:r>
            <w:r w:rsidR="006974BB" w:rsidRPr="00191252">
              <w:rPr>
                <w:rFonts w:ascii="Calibri Light" w:eastAsia="Times New Roman" w:hAnsi="Calibri Light" w:cs="Calibri Light"/>
                <w:b/>
                <w:bCs/>
                <w:color w:val="FFFFFF"/>
              </w:rPr>
              <w:t xml:space="preserve"> (</w:t>
            </w:r>
            <w:r w:rsidR="00314485" w:rsidRPr="00191252">
              <w:rPr>
                <w:rFonts w:ascii="Calibri Light" w:eastAsia="Times New Roman" w:hAnsi="Calibri Light" w:cs="Calibri Light"/>
                <w:b/>
                <w:bCs/>
                <w:color w:val="FFFFFF"/>
              </w:rPr>
              <w:t>Aneks</w:t>
            </w:r>
            <w:r w:rsidR="006974BB" w:rsidRPr="00191252">
              <w:rPr>
                <w:rFonts w:ascii="Calibri Light" w:eastAsia="Times New Roman" w:hAnsi="Calibri Light" w:cs="Calibri Light"/>
                <w:b/>
                <w:bCs/>
                <w:color w:val="FFFFFF"/>
              </w:rPr>
              <w:t xml:space="preserve"> 2)</w:t>
            </w:r>
          </w:p>
          <w:p w:rsidR="006974BB" w:rsidRPr="00191252" w:rsidRDefault="00314485" w:rsidP="006974BB">
            <w:pPr>
              <w:pStyle w:val="ListParagraph"/>
              <w:numPr>
                <w:ilvl w:val="0"/>
                <w:numId w:val="43"/>
              </w:numPr>
              <w:spacing w:after="0"/>
              <w:jc w:val="both"/>
              <w:rPr>
                <w:rFonts w:ascii="Calibri Light" w:eastAsia="Times New Roman" w:hAnsi="Calibri Light" w:cs="Calibri Light"/>
                <w:b/>
                <w:bCs/>
                <w:color w:val="FFFFFF"/>
              </w:rPr>
            </w:pPr>
            <w:r w:rsidRPr="00191252">
              <w:rPr>
                <w:rFonts w:ascii="Calibri Light" w:eastAsia="Times New Roman" w:hAnsi="Calibri Light" w:cs="Calibri Light"/>
                <w:b/>
                <w:bCs/>
                <w:color w:val="FFFFFF"/>
              </w:rPr>
              <w:t>Aneks</w:t>
            </w:r>
            <w:r w:rsidR="006974BB" w:rsidRPr="00191252">
              <w:rPr>
                <w:rFonts w:ascii="Calibri Light" w:eastAsia="Times New Roman" w:hAnsi="Calibri Light" w:cs="Calibri Light"/>
                <w:b/>
                <w:bCs/>
                <w:color w:val="FFFFFF"/>
              </w:rPr>
              <w:t xml:space="preserve"> 3 – </w:t>
            </w:r>
            <w:r w:rsidRPr="00191252">
              <w:rPr>
                <w:rFonts w:ascii="Calibri Light" w:eastAsia="Times New Roman" w:hAnsi="Calibri Light" w:cs="Calibri Light"/>
                <w:b/>
                <w:bCs/>
                <w:color w:val="FFFFFF"/>
              </w:rPr>
              <w:t>sadrži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obrazac</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za</w:t>
            </w:r>
            <w:r w:rsidR="006974BB" w:rsidRPr="00191252">
              <w:rPr>
                <w:rFonts w:ascii="Calibri Light" w:eastAsia="Times New Roman" w:hAnsi="Calibri Light" w:cs="Calibri Light"/>
                <w:b/>
                <w:bCs/>
                <w:color w:val="FFFFFF"/>
              </w:rPr>
              <w:t xml:space="preserve"> </w:t>
            </w:r>
            <w:r w:rsidRPr="00191252">
              <w:rPr>
                <w:rFonts w:ascii="Calibri Light" w:eastAsia="Times New Roman" w:hAnsi="Calibri Light" w:cs="Calibri Light"/>
                <w:b/>
                <w:bCs/>
                <w:color w:val="FFFFFF"/>
              </w:rPr>
              <w:t xml:space="preserve">procenu </w:t>
            </w:r>
            <w:r w:rsidR="0068297E" w:rsidRPr="00191252">
              <w:rPr>
                <w:rFonts w:ascii="Calibri Light" w:eastAsia="Times New Roman" w:hAnsi="Calibri Light" w:cs="Calibri Light"/>
                <w:b/>
                <w:bCs/>
                <w:color w:val="FFFFFF"/>
              </w:rPr>
              <w:t>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pokazuje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kako</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da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dodele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bodovi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učinka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koji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će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koristiti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za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saopštavanje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rezultata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učinka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opštinama</w:t>
            </w:r>
            <w:r w:rsidR="006974BB" w:rsidRPr="00191252">
              <w:rPr>
                <w:rFonts w:ascii="Calibri Light" w:eastAsia="Times New Roman" w:hAnsi="Calibri Light" w:cs="Calibri Light"/>
                <w:b/>
                <w:bCs/>
                <w:color w:val="FFFFFF"/>
              </w:rPr>
              <w:t>.</w:t>
            </w:r>
          </w:p>
          <w:p w:rsidR="006974BB" w:rsidRPr="00191252" w:rsidRDefault="00314485" w:rsidP="006974BB">
            <w:pPr>
              <w:pStyle w:val="ListParagraph"/>
              <w:numPr>
                <w:ilvl w:val="0"/>
                <w:numId w:val="43"/>
              </w:numPr>
              <w:spacing w:after="0"/>
              <w:jc w:val="both"/>
              <w:rPr>
                <w:rFonts w:ascii="Calibri Light" w:eastAsia="Times New Roman" w:hAnsi="Calibri Light" w:cs="Calibri Light"/>
                <w:b/>
                <w:bCs/>
                <w:color w:val="FFFFFF"/>
              </w:rPr>
            </w:pPr>
            <w:r w:rsidRPr="00191252">
              <w:rPr>
                <w:rFonts w:ascii="Calibri Light" w:eastAsia="Times New Roman" w:hAnsi="Calibri Light" w:cs="Calibri Light"/>
                <w:b/>
                <w:bCs/>
                <w:color w:val="FFFFFF"/>
              </w:rPr>
              <w:t>Aneks</w:t>
            </w:r>
            <w:r w:rsidR="006974BB" w:rsidRPr="00191252">
              <w:rPr>
                <w:rFonts w:ascii="Calibri Light" w:eastAsia="Times New Roman" w:hAnsi="Calibri Light" w:cs="Calibri Light"/>
                <w:b/>
                <w:bCs/>
                <w:color w:val="FFFFFF"/>
              </w:rPr>
              <w:t xml:space="preserve"> 4 – </w:t>
            </w:r>
            <w:r w:rsidR="0068297E" w:rsidRPr="00191252">
              <w:rPr>
                <w:rFonts w:ascii="Calibri Light" w:eastAsia="Times New Roman" w:hAnsi="Calibri Light" w:cs="Calibri Light"/>
                <w:b/>
                <w:bCs/>
                <w:color w:val="FFFFFF"/>
              </w:rPr>
              <w:t>deta</w:t>
            </w:r>
            <w:r w:rsidR="00191252">
              <w:rPr>
                <w:rFonts w:ascii="Calibri Light" w:eastAsia="Times New Roman" w:hAnsi="Calibri Light" w:cs="Calibri Light"/>
                <w:b/>
                <w:bCs/>
                <w:color w:val="FFFFFF"/>
              </w:rPr>
              <w:t>lj</w:t>
            </w:r>
            <w:r w:rsidR="0068297E" w:rsidRPr="00191252">
              <w:rPr>
                <w:rFonts w:ascii="Calibri Light" w:eastAsia="Times New Roman" w:hAnsi="Calibri Light" w:cs="Calibri Light"/>
                <w:b/>
                <w:bCs/>
                <w:color w:val="FFFFFF"/>
              </w:rPr>
              <w:t>no</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opisuje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kako</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iznosi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grantova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izračunavaju</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za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svaku</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opštinu</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nakon</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što</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su</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bodovi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učinka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poznati</w:t>
            </w:r>
            <w:r w:rsidR="006974BB" w:rsidRPr="00191252">
              <w:rPr>
                <w:rFonts w:ascii="Calibri Light" w:eastAsia="Times New Roman" w:hAnsi="Calibri Light" w:cs="Calibri Light"/>
                <w:b/>
                <w:bCs/>
                <w:color w:val="FFFFFF"/>
              </w:rPr>
              <w:t xml:space="preserve"> </w:t>
            </w:r>
          </w:p>
          <w:p w:rsidR="006974BB" w:rsidRPr="00191252" w:rsidRDefault="00314485" w:rsidP="006974BB">
            <w:pPr>
              <w:pStyle w:val="ListParagraph"/>
              <w:numPr>
                <w:ilvl w:val="0"/>
                <w:numId w:val="43"/>
              </w:numPr>
              <w:spacing w:after="0"/>
              <w:jc w:val="both"/>
              <w:rPr>
                <w:rFonts w:ascii="Calibri Light" w:eastAsia="Times New Roman" w:hAnsi="Calibri Light" w:cs="Calibri Light"/>
                <w:b/>
                <w:bCs/>
                <w:color w:val="FFFFFF"/>
              </w:rPr>
            </w:pPr>
            <w:r w:rsidRPr="00191252">
              <w:rPr>
                <w:rFonts w:ascii="Calibri Light" w:eastAsia="Times New Roman" w:hAnsi="Calibri Light" w:cs="Calibri Light"/>
                <w:b/>
                <w:bCs/>
                <w:color w:val="FFFFFF"/>
              </w:rPr>
              <w:t>Aneks</w:t>
            </w:r>
            <w:r w:rsidR="006974BB" w:rsidRPr="00191252">
              <w:rPr>
                <w:rFonts w:ascii="Calibri Light" w:eastAsia="Times New Roman" w:hAnsi="Calibri Light" w:cs="Calibri Light"/>
                <w:b/>
                <w:bCs/>
                <w:color w:val="FFFFFF"/>
              </w:rPr>
              <w:t xml:space="preserve"> 5 </w:t>
            </w:r>
            <w:r w:rsidRPr="00191252">
              <w:rPr>
                <w:rFonts w:ascii="Calibri Light" w:eastAsia="Times New Roman" w:hAnsi="Calibri Light" w:cs="Calibri Light"/>
                <w:b/>
                <w:bCs/>
                <w:color w:val="FFFFFF"/>
              </w:rPr>
              <w:t>sadrži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kontakt</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podatke</w:t>
            </w:r>
            <w:r w:rsidR="006974BB" w:rsidRPr="00191252">
              <w:rPr>
                <w:rFonts w:ascii="Calibri Light" w:eastAsia="Times New Roman" w:hAnsi="Calibri Light" w:cs="Calibri Light"/>
                <w:b/>
                <w:bCs/>
                <w:color w:val="FFFFFF"/>
              </w:rPr>
              <w:t>.</w:t>
            </w:r>
          </w:p>
        </w:tc>
      </w:tr>
    </w:tbl>
    <w:p w:rsidR="005D1957" w:rsidRDefault="00530981" w:rsidP="00CD241A">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color w:val="FFFFFF" w:themeColor="background1"/>
          <w:sz w:val="32"/>
          <w:szCs w:val="32"/>
        </w:rPr>
      </w:pPr>
      <w:r w:rsidRPr="00191252">
        <w:rPr>
          <w:rFonts w:asciiTheme="majorHAnsi" w:hAnsiTheme="majorHAnsi"/>
          <w:color w:val="FFFFFF" w:themeColor="background1"/>
          <w:sz w:val="32"/>
          <w:szCs w:val="32"/>
        </w:rPr>
        <w:t>Gr</w:t>
      </w:r>
    </w:p>
    <w:p w:rsidR="005D1957" w:rsidRPr="00191252" w:rsidRDefault="005D1957" w:rsidP="005D1957">
      <w:pPr>
        <w:pStyle w:val="Heading1"/>
        <w:numPr>
          <w:ilvl w:val="0"/>
          <w:numId w:val="2"/>
        </w:numPr>
        <w:shd w:val="clear" w:color="auto" w:fill="D55635"/>
        <w:tabs>
          <w:tab w:val="left" w:pos="540"/>
        </w:tabs>
        <w:ind w:left="902" w:hanging="902"/>
        <w:rPr>
          <w:rFonts w:asciiTheme="majorHAnsi" w:hAnsiTheme="majorHAnsi"/>
          <w:color w:val="FFFFFF" w:themeColor="background1"/>
          <w:sz w:val="32"/>
          <w:szCs w:val="32"/>
        </w:rPr>
      </w:pPr>
      <w:bookmarkStart w:id="34" w:name="_Toc214609166"/>
      <w:r w:rsidRPr="00191252">
        <w:rPr>
          <w:rFonts w:asciiTheme="majorHAnsi" w:hAnsiTheme="majorHAnsi"/>
          <w:color w:val="FFFFFF" w:themeColor="background1"/>
          <w:sz w:val="32"/>
          <w:szCs w:val="32"/>
        </w:rPr>
        <w:t xml:space="preserve">Grant opštinskog učinka – </w:t>
      </w:r>
      <w:r>
        <w:rPr>
          <w:rFonts w:asciiTheme="majorHAnsi" w:hAnsiTheme="majorHAnsi"/>
          <w:color w:val="FFFFFF" w:themeColor="background1"/>
          <w:sz w:val="32"/>
          <w:szCs w:val="32"/>
        </w:rPr>
        <w:t>d</w:t>
      </w:r>
      <w:r w:rsidRPr="005D1957">
        <w:rPr>
          <w:rFonts w:asciiTheme="majorHAnsi" w:hAnsiTheme="majorHAnsi"/>
          <w:color w:val="FFFFFF" w:themeColor="background1"/>
          <w:sz w:val="32"/>
          <w:szCs w:val="32"/>
        </w:rPr>
        <w:t>izajnerski parametri</w:t>
      </w:r>
      <w:bookmarkEnd w:id="34"/>
    </w:p>
    <w:p w:rsidR="00D812D8" w:rsidRPr="00CD241A" w:rsidRDefault="00530981" w:rsidP="00CD241A">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color w:val="FFFFFF" w:themeColor="background1"/>
          <w:sz w:val="32"/>
          <w:szCs w:val="32"/>
        </w:rPr>
      </w:pPr>
      <w:r w:rsidRPr="00191252">
        <w:rPr>
          <w:rFonts w:asciiTheme="majorHAnsi" w:hAnsiTheme="majorHAnsi"/>
          <w:color w:val="FFFFFF" w:themeColor="background1"/>
          <w:sz w:val="32"/>
          <w:szCs w:val="32"/>
        </w:rPr>
        <w:t>ant opštinskog učinka</w:t>
      </w:r>
      <w:r w:rsidR="000D6CE5" w:rsidRPr="00191252">
        <w:rPr>
          <w:rFonts w:asciiTheme="majorHAnsi" w:hAnsiTheme="majorHAnsi"/>
          <w:color w:val="FFFFFF" w:themeColor="background1"/>
          <w:sz w:val="32"/>
          <w:szCs w:val="32"/>
        </w:rPr>
        <w:t xml:space="preserve"> – </w:t>
      </w:r>
      <w:r w:rsidR="0068297E" w:rsidRPr="00191252">
        <w:rPr>
          <w:rFonts w:asciiTheme="majorHAnsi" w:hAnsiTheme="majorHAnsi"/>
          <w:color w:val="FFFFFF" w:themeColor="background1"/>
          <w:sz w:val="32"/>
          <w:szCs w:val="32"/>
        </w:rPr>
        <w:t>Projektni</w:t>
      </w:r>
      <w:r w:rsidR="000D6CE5" w:rsidRPr="00191252">
        <w:rPr>
          <w:rFonts w:asciiTheme="majorHAnsi" w:hAnsiTheme="majorHAnsi"/>
          <w:color w:val="FFFFFF" w:themeColor="background1"/>
          <w:sz w:val="32"/>
          <w:szCs w:val="32"/>
        </w:rPr>
        <w:t xml:space="preserve"> </w:t>
      </w:r>
      <w:r w:rsidR="0068297E" w:rsidRPr="00191252">
        <w:rPr>
          <w:rFonts w:asciiTheme="majorHAnsi" w:hAnsiTheme="majorHAnsi"/>
          <w:color w:val="FFFFFF" w:themeColor="background1"/>
          <w:sz w:val="32"/>
          <w:szCs w:val="32"/>
        </w:rPr>
        <w:t>parametri</w:t>
      </w:r>
      <w:bookmarkEnd w:id="31"/>
      <w:bookmarkEnd w:id="32"/>
      <w:bookmarkEnd w:id="33"/>
    </w:p>
    <w:p w:rsidR="000D6CE5" w:rsidRPr="00191252" w:rsidRDefault="0068297E" w:rsidP="00734432">
      <w:pPr>
        <w:pStyle w:val="Heading1"/>
        <w:numPr>
          <w:ilvl w:val="1"/>
          <w:numId w:val="6"/>
        </w:numPr>
        <w:tabs>
          <w:tab w:val="left" w:pos="540"/>
        </w:tabs>
        <w:ind w:hanging="2250"/>
        <w:rPr>
          <w:rFonts w:asciiTheme="majorHAnsi" w:hAnsiTheme="majorHAnsi"/>
          <w:color w:val="C0504D"/>
          <w:szCs w:val="28"/>
        </w:rPr>
      </w:pPr>
      <w:bookmarkStart w:id="35" w:name="_Toc214609167"/>
      <w:r w:rsidRPr="00191252">
        <w:rPr>
          <w:rFonts w:asciiTheme="majorHAnsi" w:hAnsiTheme="majorHAnsi"/>
          <w:color w:val="C0504D"/>
          <w:szCs w:val="28"/>
        </w:rPr>
        <w:t>Osnovni</w:t>
      </w:r>
      <w:r w:rsidR="000D6CE5" w:rsidRPr="00191252">
        <w:rPr>
          <w:rFonts w:asciiTheme="majorHAnsi" w:hAnsiTheme="majorHAnsi"/>
          <w:color w:val="C0504D"/>
          <w:szCs w:val="28"/>
        </w:rPr>
        <w:t xml:space="preserve"> </w:t>
      </w:r>
      <w:r w:rsidRPr="00191252">
        <w:rPr>
          <w:rFonts w:asciiTheme="majorHAnsi" w:hAnsiTheme="majorHAnsi"/>
          <w:color w:val="C0504D"/>
          <w:szCs w:val="28"/>
        </w:rPr>
        <w:t>principi</w:t>
      </w:r>
      <w:bookmarkEnd w:id="35"/>
    </w:p>
    <w:p w:rsidR="000D6CE5" w:rsidRPr="00191252" w:rsidRDefault="00F71EB2" w:rsidP="00363711">
      <w:pPr>
        <w:spacing w:before="60" w:line="264" w:lineRule="auto"/>
        <w:jc w:val="both"/>
        <w:rPr>
          <w:rFonts w:asciiTheme="majorHAnsi" w:hAnsiTheme="majorHAnsi"/>
          <w:sz w:val="21"/>
          <w:szCs w:val="21"/>
        </w:rPr>
      </w:pPr>
      <w:r w:rsidRPr="00191252">
        <w:rPr>
          <w:rFonts w:asciiTheme="majorHAnsi" w:hAnsiTheme="majorHAnsi"/>
          <w:sz w:val="21"/>
          <w:szCs w:val="21"/>
        </w:rPr>
        <w:t>GOU</w:t>
      </w:r>
      <w:r w:rsidR="00D960C4" w:rsidRPr="00191252">
        <w:rPr>
          <w:rFonts w:asciiTheme="majorHAnsi" w:hAnsiTheme="majorHAnsi"/>
          <w:sz w:val="21"/>
          <w:szCs w:val="21"/>
        </w:rPr>
        <w:t xml:space="preserve"> </w:t>
      </w:r>
      <w:r w:rsidR="0068297E" w:rsidRPr="00191252">
        <w:rPr>
          <w:rFonts w:asciiTheme="majorHAnsi" w:hAnsiTheme="majorHAnsi"/>
          <w:sz w:val="21"/>
          <w:szCs w:val="21"/>
        </w:rPr>
        <w:t>se</w:t>
      </w:r>
      <w:r w:rsidR="00D960C4" w:rsidRPr="00191252">
        <w:rPr>
          <w:rFonts w:asciiTheme="majorHAnsi" w:hAnsiTheme="majorHAnsi"/>
          <w:sz w:val="21"/>
          <w:szCs w:val="21"/>
        </w:rPr>
        <w:t xml:space="preserve"> </w:t>
      </w:r>
      <w:r w:rsidR="0068297E" w:rsidRPr="00191252">
        <w:rPr>
          <w:rFonts w:asciiTheme="majorHAnsi" w:hAnsiTheme="majorHAnsi"/>
          <w:sz w:val="21"/>
          <w:szCs w:val="21"/>
        </w:rPr>
        <w:t>zasniva</w:t>
      </w:r>
      <w:r w:rsidR="00D960C4" w:rsidRPr="00191252">
        <w:rPr>
          <w:rFonts w:asciiTheme="majorHAnsi" w:hAnsiTheme="majorHAnsi"/>
          <w:sz w:val="21"/>
          <w:szCs w:val="21"/>
        </w:rPr>
        <w:t xml:space="preserve"> </w:t>
      </w:r>
      <w:r w:rsidR="0068297E" w:rsidRPr="00191252">
        <w:rPr>
          <w:rFonts w:asciiTheme="majorHAnsi" w:hAnsiTheme="majorHAnsi"/>
          <w:sz w:val="21"/>
          <w:szCs w:val="21"/>
        </w:rPr>
        <w:t>na</w:t>
      </w:r>
      <w:r w:rsidR="00D960C4" w:rsidRPr="00191252">
        <w:rPr>
          <w:rFonts w:asciiTheme="majorHAnsi" w:hAnsiTheme="majorHAnsi"/>
          <w:sz w:val="21"/>
          <w:szCs w:val="21"/>
        </w:rPr>
        <w:t xml:space="preserve"> </w:t>
      </w:r>
      <w:r w:rsidR="0068297E" w:rsidRPr="00191252">
        <w:rPr>
          <w:rFonts w:asciiTheme="majorHAnsi" w:hAnsiTheme="majorHAnsi"/>
          <w:sz w:val="21"/>
          <w:szCs w:val="21"/>
        </w:rPr>
        <w:t>sledećim</w:t>
      </w:r>
      <w:r w:rsidR="00D960C4" w:rsidRPr="00191252">
        <w:rPr>
          <w:rFonts w:asciiTheme="majorHAnsi" w:hAnsiTheme="majorHAnsi"/>
          <w:sz w:val="21"/>
          <w:szCs w:val="21"/>
        </w:rPr>
        <w:t xml:space="preserve"> </w:t>
      </w:r>
      <w:r w:rsidR="0068297E" w:rsidRPr="00191252">
        <w:rPr>
          <w:rFonts w:asciiTheme="majorHAnsi" w:hAnsiTheme="majorHAnsi"/>
          <w:sz w:val="21"/>
          <w:szCs w:val="21"/>
        </w:rPr>
        <w:t>principima</w:t>
      </w:r>
      <w:r w:rsidR="00D960C4" w:rsidRPr="00191252">
        <w:rPr>
          <w:rFonts w:asciiTheme="majorHAnsi" w:hAnsiTheme="majorHAnsi"/>
          <w:sz w:val="21"/>
          <w:szCs w:val="21"/>
        </w:rPr>
        <w:t>:</w:t>
      </w:r>
    </w:p>
    <w:p w:rsidR="000D6CE5" w:rsidRPr="00191252" w:rsidRDefault="0068297E" w:rsidP="00734432">
      <w:pPr>
        <w:pStyle w:val="ListParagraph"/>
        <w:numPr>
          <w:ilvl w:val="0"/>
          <w:numId w:val="15"/>
        </w:numPr>
        <w:spacing w:before="20" w:line="264" w:lineRule="auto"/>
        <w:jc w:val="both"/>
        <w:rPr>
          <w:rFonts w:asciiTheme="majorHAnsi" w:hAnsiTheme="majorHAnsi"/>
          <w:sz w:val="21"/>
          <w:szCs w:val="21"/>
        </w:rPr>
      </w:pP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moraju</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svaku</w:t>
      </w:r>
      <w:r w:rsidR="000D6CE5" w:rsidRPr="00191252">
        <w:rPr>
          <w:rFonts w:asciiTheme="majorHAnsi" w:hAnsiTheme="majorHAnsi"/>
          <w:sz w:val="21"/>
          <w:szCs w:val="21"/>
        </w:rPr>
        <w:t xml:space="preserve"> </w:t>
      </w:r>
      <w:r w:rsidRPr="00191252">
        <w:rPr>
          <w:rFonts w:asciiTheme="majorHAnsi" w:hAnsiTheme="majorHAnsi"/>
          <w:sz w:val="21"/>
          <w:szCs w:val="21"/>
        </w:rPr>
        <w:t>godinu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ispune</w:t>
      </w:r>
      <w:r w:rsidR="000D6CE5" w:rsidRPr="00191252">
        <w:rPr>
          <w:rFonts w:asciiTheme="majorHAnsi" w:hAnsiTheme="majorHAnsi"/>
          <w:sz w:val="21"/>
          <w:szCs w:val="21"/>
        </w:rPr>
        <w:t xml:space="preserve"> </w:t>
      </w:r>
      <w:r w:rsidRPr="00191252">
        <w:rPr>
          <w:rFonts w:asciiTheme="majorHAnsi" w:hAnsiTheme="majorHAnsi"/>
          <w:sz w:val="21"/>
          <w:szCs w:val="21"/>
        </w:rPr>
        <w:t>određeni</w:t>
      </w:r>
      <w:r w:rsidR="000D6CE5" w:rsidRPr="00191252">
        <w:rPr>
          <w:rFonts w:asciiTheme="majorHAnsi" w:hAnsiTheme="majorHAnsi"/>
          <w:sz w:val="21"/>
          <w:szCs w:val="21"/>
        </w:rPr>
        <w:t xml:space="preserve"> </w:t>
      </w:r>
      <w:r w:rsidRPr="00191252">
        <w:rPr>
          <w:rFonts w:asciiTheme="majorHAnsi" w:hAnsiTheme="majorHAnsi"/>
          <w:sz w:val="21"/>
          <w:szCs w:val="21"/>
        </w:rPr>
        <w:t>broj</w:t>
      </w:r>
      <w:r w:rsidR="000D6CE5" w:rsidRPr="00191252">
        <w:rPr>
          <w:rFonts w:asciiTheme="majorHAnsi" w:hAnsiTheme="majorHAnsi"/>
          <w:sz w:val="21"/>
          <w:szCs w:val="21"/>
        </w:rPr>
        <w:t xml:space="preserve"> </w:t>
      </w:r>
      <w:r w:rsidRPr="00191252">
        <w:rPr>
          <w:rFonts w:asciiTheme="majorHAnsi" w:hAnsiTheme="majorHAnsi"/>
          <w:sz w:val="21"/>
          <w:szCs w:val="21"/>
        </w:rPr>
        <w:t>minimalnih</w:t>
      </w:r>
      <w:r w:rsidR="000D6CE5" w:rsidRPr="00191252">
        <w:rPr>
          <w:rFonts w:asciiTheme="majorHAnsi" w:hAnsiTheme="majorHAnsi"/>
          <w:sz w:val="21"/>
          <w:szCs w:val="21"/>
        </w:rPr>
        <w:t xml:space="preserve"> </w:t>
      </w:r>
      <w:r w:rsidRPr="00191252">
        <w:rPr>
          <w:rFonts w:asciiTheme="majorHAnsi" w:hAnsiTheme="majorHAnsi"/>
          <w:sz w:val="21"/>
          <w:szCs w:val="21"/>
        </w:rPr>
        <w:t>uslova</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bi</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kvalifikovale</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dobijanje</w:t>
      </w:r>
      <w:r w:rsidR="000D6CE5" w:rsidRPr="00191252">
        <w:rPr>
          <w:rFonts w:asciiTheme="majorHAnsi" w:hAnsiTheme="majorHAnsi"/>
          <w:sz w:val="21"/>
          <w:szCs w:val="21"/>
        </w:rPr>
        <w:t xml:space="preserve"> </w:t>
      </w:r>
      <w:r w:rsidRPr="00191252">
        <w:rPr>
          <w:rFonts w:asciiTheme="majorHAnsi" w:hAnsiTheme="majorHAnsi"/>
          <w:sz w:val="21"/>
          <w:szCs w:val="21"/>
        </w:rPr>
        <w:t>granta</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godišnjem</w:t>
      </w:r>
      <w:r w:rsidR="000D6CE5" w:rsidRPr="00191252">
        <w:rPr>
          <w:rFonts w:asciiTheme="majorHAnsi" w:hAnsiTheme="majorHAnsi"/>
          <w:sz w:val="21"/>
          <w:szCs w:val="21"/>
        </w:rPr>
        <w:t xml:space="preserve"> </w:t>
      </w:r>
      <w:r w:rsidRPr="00191252">
        <w:rPr>
          <w:rFonts w:asciiTheme="majorHAnsi" w:hAnsiTheme="majorHAnsi"/>
          <w:sz w:val="21"/>
          <w:szCs w:val="21"/>
        </w:rPr>
        <w:t>nivou</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skladu</w:t>
      </w:r>
      <w:r w:rsidR="000D6CE5" w:rsidRPr="00191252">
        <w:rPr>
          <w:rFonts w:asciiTheme="majorHAnsi" w:hAnsiTheme="majorHAnsi"/>
          <w:sz w:val="21"/>
          <w:szCs w:val="21"/>
        </w:rPr>
        <w:t xml:space="preserve"> </w:t>
      </w:r>
      <w:r w:rsidRPr="00191252">
        <w:rPr>
          <w:rFonts w:asciiTheme="majorHAnsi" w:hAnsiTheme="majorHAnsi"/>
          <w:sz w:val="21"/>
          <w:szCs w:val="21"/>
        </w:rPr>
        <w:t>sa</w:t>
      </w:r>
      <w:r w:rsidR="000D6CE5" w:rsidRPr="00191252">
        <w:rPr>
          <w:rFonts w:asciiTheme="majorHAnsi" w:hAnsiTheme="majorHAnsi"/>
          <w:sz w:val="21"/>
          <w:szCs w:val="21"/>
        </w:rPr>
        <w:t xml:space="preserve"> </w:t>
      </w:r>
      <w:r w:rsidRPr="00191252">
        <w:rPr>
          <w:rFonts w:asciiTheme="majorHAnsi" w:hAnsiTheme="majorHAnsi"/>
          <w:sz w:val="21"/>
          <w:szCs w:val="21"/>
        </w:rPr>
        <w:t>članom</w:t>
      </w:r>
      <w:r w:rsidR="000D6CE5" w:rsidRPr="00191252">
        <w:rPr>
          <w:rFonts w:asciiTheme="majorHAnsi" w:hAnsiTheme="majorHAnsi"/>
          <w:sz w:val="21"/>
          <w:szCs w:val="21"/>
        </w:rPr>
        <w:t xml:space="preserve"> 30.1 </w:t>
      </w:r>
      <w:r w:rsidRPr="00191252">
        <w:rPr>
          <w:rFonts w:asciiTheme="majorHAnsi" w:hAnsiTheme="majorHAnsi"/>
          <w:sz w:val="21"/>
          <w:szCs w:val="21"/>
        </w:rPr>
        <w:t>Zakona</w:t>
      </w:r>
      <w:r w:rsidR="000D6CE5" w:rsidRPr="00191252">
        <w:rPr>
          <w:rFonts w:asciiTheme="majorHAnsi" w:hAnsiTheme="majorHAnsi"/>
          <w:sz w:val="21"/>
          <w:szCs w:val="21"/>
        </w:rPr>
        <w:t xml:space="preserve"> </w:t>
      </w:r>
      <w:r w:rsidRPr="00191252">
        <w:rPr>
          <w:rFonts w:asciiTheme="majorHAnsi" w:hAnsiTheme="majorHAnsi"/>
          <w:sz w:val="21"/>
          <w:szCs w:val="21"/>
        </w:rPr>
        <w:t>o</w:t>
      </w:r>
      <w:r w:rsidR="000D6CE5" w:rsidRPr="00191252">
        <w:rPr>
          <w:rFonts w:asciiTheme="majorHAnsi" w:hAnsiTheme="majorHAnsi"/>
          <w:sz w:val="21"/>
          <w:szCs w:val="21"/>
        </w:rPr>
        <w:t xml:space="preserve"> </w:t>
      </w:r>
      <w:r w:rsidRPr="00191252">
        <w:rPr>
          <w:rFonts w:asciiTheme="majorHAnsi" w:hAnsiTheme="majorHAnsi"/>
          <w:sz w:val="21"/>
          <w:szCs w:val="21"/>
        </w:rPr>
        <w:t>sistemu</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000D6CE5" w:rsidRPr="00191252">
        <w:rPr>
          <w:rFonts w:asciiTheme="majorHAnsi" w:hAnsiTheme="majorHAnsi"/>
          <w:sz w:val="21"/>
          <w:szCs w:val="21"/>
        </w:rPr>
        <w:t xml:space="preserve"> </w:t>
      </w:r>
      <w:r w:rsidRPr="00191252">
        <w:rPr>
          <w:rFonts w:asciiTheme="majorHAnsi" w:hAnsiTheme="majorHAnsi"/>
          <w:sz w:val="21"/>
          <w:szCs w:val="21"/>
        </w:rPr>
        <w:t>učinkom</w:t>
      </w:r>
      <w:r w:rsidR="000D6CE5" w:rsidRPr="00191252">
        <w:rPr>
          <w:rFonts w:asciiTheme="majorHAnsi" w:hAnsiTheme="majorHAnsi"/>
          <w:sz w:val="21"/>
          <w:szCs w:val="21"/>
        </w:rPr>
        <w:t xml:space="preserve"> </w:t>
      </w:r>
      <w:r w:rsidRPr="00191252">
        <w:rPr>
          <w:rFonts w:asciiTheme="majorHAnsi" w:hAnsiTheme="majorHAnsi"/>
          <w:sz w:val="21"/>
          <w:szCs w:val="21"/>
        </w:rPr>
        <w:t>opština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šemi</w:t>
      </w:r>
      <w:r w:rsidR="000D6CE5" w:rsidRPr="00191252">
        <w:rPr>
          <w:rFonts w:asciiTheme="majorHAnsi" w:hAnsiTheme="majorHAnsi"/>
          <w:sz w:val="21"/>
          <w:szCs w:val="21"/>
        </w:rPr>
        <w:t xml:space="preserve"> </w:t>
      </w:r>
      <w:r w:rsidRPr="00191252">
        <w:rPr>
          <w:rFonts w:asciiTheme="majorHAnsi" w:hAnsiTheme="majorHAnsi"/>
          <w:sz w:val="21"/>
          <w:szCs w:val="21"/>
        </w:rPr>
        <w:t>grantova</w:t>
      </w:r>
      <w:r w:rsidR="000D6CE5" w:rsidRPr="00191252">
        <w:rPr>
          <w:rFonts w:asciiTheme="majorHAnsi" w:hAnsiTheme="majorHAnsi"/>
          <w:sz w:val="21"/>
          <w:szCs w:val="21"/>
        </w:rPr>
        <w:t xml:space="preserve"> </w:t>
      </w:r>
      <w:r w:rsidRPr="00191252">
        <w:rPr>
          <w:rFonts w:asciiTheme="majorHAnsi" w:hAnsiTheme="majorHAnsi"/>
          <w:sz w:val="21"/>
          <w:szCs w:val="21"/>
        </w:rPr>
        <w:t>zasnovanih</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učinku</w:t>
      </w:r>
      <w:r w:rsidR="000D6CE5" w:rsidRPr="00191252">
        <w:rPr>
          <w:rFonts w:asciiTheme="majorHAnsi" w:hAnsiTheme="majorHAnsi"/>
          <w:sz w:val="21"/>
          <w:szCs w:val="21"/>
        </w:rPr>
        <w:t>);</w:t>
      </w:r>
    </w:p>
    <w:p w:rsidR="000D6CE5" w:rsidRPr="00191252" w:rsidRDefault="0068297E" w:rsidP="009A3BEC">
      <w:pPr>
        <w:pStyle w:val="ListParagraph"/>
        <w:numPr>
          <w:ilvl w:val="0"/>
          <w:numId w:val="15"/>
        </w:numPr>
        <w:spacing w:before="20" w:after="0" w:line="264" w:lineRule="auto"/>
        <w:ind w:hanging="357"/>
        <w:jc w:val="both"/>
        <w:rPr>
          <w:rFonts w:asciiTheme="majorHAnsi" w:hAnsiTheme="majorHAnsi"/>
          <w:sz w:val="21"/>
          <w:szCs w:val="21"/>
        </w:rPr>
      </w:pP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sve</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ispunile</w:t>
      </w:r>
      <w:r w:rsidR="000D6CE5" w:rsidRPr="00191252">
        <w:rPr>
          <w:rFonts w:asciiTheme="majorHAnsi" w:hAnsiTheme="majorHAnsi"/>
          <w:sz w:val="21"/>
          <w:szCs w:val="21"/>
        </w:rPr>
        <w:t xml:space="preserve"> </w:t>
      </w:r>
      <w:r w:rsidRPr="00191252">
        <w:rPr>
          <w:rFonts w:asciiTheme="majorHAnsi" w:hAnsiTheme="majorHAnsi"/>
          <w:sz w:val="21"/>
          <w:szCs w:val="21"/>
        </w:rPr>
        <w:t>minimalne</w:t>
      </w:r>
      <w:r w:rsidR="000D6CE5" w:rsidRPr="00191252">
        <w:rPr>
          <w:rFonts w:asciiTheme="majorHAnsi" w:hAnsiTheme="majorHAnsi"/>
          <w:sz w:val="21"/>
          <w:szCs w:val="21"/>
        </w:rPr>
        <w:t xml:space="preserve"> </w:t>
      </w:r>
      <w:r w:rsidRPr="00191252">
        <w:rPr>
          <w:rFonts w:asciiTheme="majorHAnsi" w:hAnsiTheme="majorHAnsi"/>
          <w:sz w:val="21"/>
          <w:szCs w:val="21"/>
        </w:rPr>
        <w:t>uslove</w:t>
      </w:r>
      <w:r w:rsidR="000D6CE5" w:rsidRPr="00191252">
        <w:rPr>
          <w:rFonts w:asciiTheme="majorHAnsi" w:hAnsiTheme="majorHAnsi"/>
          <w:sz w:val="21"/>
          <w:szCs w:val="21"/>
        </w:rPr>
        <w:t xml:space="preserve">, </w:t>
      </w:r>
      <w:r w:rsidRPr="00191252">
        <w:rPr>
          <w:rFonts w:asciiTheme="majorHAnsi" w:hAnsiTheme="majorHAnsi"/>
          <w:sz w:val="21"/>
          <w:szCs w:val="21"/>
        </w:rPr>
        <w:t>grant</w:t>
      </w:r>
      <w:r w:rsidR="000D6CE5" w:rsidRPr="00191252">
        <w:rPr>
          <w:rFonts w:asciiTheme="majorHAnsi" w:hAnsiTheme="majorHAnsi"/>
          <w:sz w:val="21"/>
          <w:szCs w:val="21"/>
        </w:rPr>
        <w:t xml:space="preserve"> </w:t>
      </w:r>
      <w:r w:rsidRPr="00191252">
        <w:rPr>
          <w:rFonts w:asciiTheme="majorHAnsi" w:hAnsiTheme="majorHAnsi"/>
          <w:sz w:val="21"/>
          <w:szCs w:val="21"/>
        </w:rPr>
        <w:t>koji</w:t>
      </w:r>
      <w:r w:rsidR="000D6CE5" w:rsidRPr="00191252">
        <w:rPr>
          <w:rFonts w:asciiTheme="majorHAnsi" w:hAnsiTheme="majorHAnsi"/>
          <w:sz w:val="21"/>
          <w:szCs w:val="21"/>
        </w:rPr>
        <w:t xml:space="preserve"> </w:t>
      </w:r>
      <w:r w:rsidRPr="00191252">
        <w:rPr>
          <w:rFonts w:asciiTheme="majorHAnsi" w:hAnsiTheme="majorHAnsi"/>
          <w:sz w:val="21"/>
          <w:szCs w:val="21"/>
        </w:rPr>
        <w:t>svaka</w:t>
      </w:r>
      <w:r w:rsidR="000D6CE5" w:rsidRPr="00191252">
        <w:rPr>
          <w:rFonts w:asciiTheme="majorHAnsi" w:hAnsiTheme="majorHAnsi"/>
          <w:sz w:val="21"/>
          <w:szCs w:val="21"/>
        </w:rPr>
        <w:t xml:space="preserve"> </w:t>
      </w:r>
      <w:r w:rsidRPr="00191252">
        <w:rPr>
          <w:rFonts w:asciiTheme="majorHAnsi" w:hAnsiTheme="majorHAnsi"/>
          <w:sz w:val="21"/>
          <w:szCs w:val="21"/>
        </w:rPr>
        <w:t>opština</w:t>
      </w:r>
      <w:r w:rsidR="000D6CE5" w:rsidRPr="00191252">
        <w:rPr>
          <w:rFonts w:asciiTheme="majorHAnsi" w:hAnsiTheme="majorHAnsi"/>
          <w:sz w:val="21"/>
          <w:szCs w:val="21"/>
        </w:rPr>
        <w:t xml:space="preserve"> </w:t>
      </w:r>
      <w:r w:rsidRPr="00191252">
        <w:rPr>
          <w:rFonts w:asciiTheme="majorHAnsi" w:hAnsiTheme="majorHAnsi"/>
          <w:sz w:val="21"/>
          <w:szCs w:val="21"/>
        </w:rPr>
        <w:t>dobija</w:t>
      </w:r>
      <w:r w:rsidR="000D6CE5" w:rsidRPr="00191252">
        <w:rPr>
          <w:rFonts w:asciiTheme="majorHAnsi" w:hAnsiTheme="majorHAnsi"/>
          <w:sz w:val="21"/>
          <w:szCs w:val="21"/>
        </w:rPr>
        <w:t xml:space="preserve"> </w:t>
      </w:r>
      <w:r w:rsidRPr="00191252">
        <w:rPr>
          <w:rFonts w:asciiTheme="majorHAnsi" w:hAnsiTheme="majorHAnsi"/>
          <w:sz w:val="21"/>
          <w:szCs w:val="21"/>
        </w:rPr>
        <w:t>zasniva</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njenim</w:t>
      </w:r>
      <w:r w:rsidR="000D6CE5" w:rsidRPr="00191252">
        <w:rPr>
          <w:rFonts w:asciiTheme="majorHAnsi" w:hAnsiTheme="majorHAnsi"/>
          <w:sz w:val="21"/>
          <w:szCs w:val="21"/>
        </w:rPr>
        <w:t xml:space="preserve"> </w:t>
      </w:r>
      <w:r w:rsidRPr="00191252">
        <w:rPr>
          <w:rFonts w:asciiTheme="majorHAnsi" w:hAnsiTheme="majorHAnsi"/>
          <w:sz w:val="21"/>
          <w:szCs w:val="21"/>
        </w:rPr>
        <w:t>relativnim</w:t>
      </w:r>
      <w:r w:rsidR="000D6CE5" w:rsidRPr="00191252">
        <w:rPr>
          <w:rFonts w:asciiTheme="majorHAnsi" w:hAnsiTheme="majorHAnsi"/>
          <w:sz w:val="21"/>
          <w:szCs w:val="21"/>
        </w:rPr>
        <w:t xml:space="preserve"> </w:t>
      </w:r>
      <w:r w:rsidR="00F71EB2" w:rsidRPr="00191252">
        <w:rPr>
          <w:rFonts w:asciiTheme="majorHAnsi" w:hAnsiTheme="majorHAnsi"/>
          <w:sz w:val="21"/>
          <w:szCs w:val="21"/>
        </w:rPr>
        <w:t>bodovima</w:t>
      </w:r>
      <w:r w:rsidR="000D6CE5" w:rsidRPr="00191252">
        <w:rPr>
          <w:rFonts w:asciiTheme="majorHAnsi" w:hAnsiTheme="majorHAnsi"/>
          <w:sz w:val="21"/>
          <w:szCs w:val="21"/>
        </w:rPr>
        <w:t xml:space="preserve"> </w:t>
      </w:r>
      <w:r w:rsidRPr="00191252">
        <w:rPr>
          <w:rFonts w:asciiTheme="majorHAnsi" w:hAnsiTheme="majorHAnsi"/>
          <w:sz w:val="21"/>
          <w:szCs w:val="21"/>
        </w:rPr>
        <w:t>postignutim</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00F71EB2" w:rsidRPr="00191252">
        <w:rPr>
          <w:rFonts w:asciiTheme="majorHAnsi" w:hAnsiTheme="majorHAnsi"/>
          <w:sz w:val="21"/>
          <w:szCs w:val="21"/>
        </w:rPr>
        <w:t>pokazateljima</w:t>
      </w:r>
      <w:r w:rsidR="000D6CE5" w:rsidRPr="00191252">
        <w:rPr>
          <w:rFonts w:asciiTheme="majorHAnsi" w:hAnsiTheme="majorHAnsi"/>
          <w:sz w:val="21"/>
          <w:szCs w:val="21"/>
        </w:rPr>
        <w:t xml:space="preserve"> </w:t>
      </w:r>
      <w:r w:rsidRPr="00191252">
        <w:rPr>
          <w:rFonts w:asciiTheme="majorHAnsi" w:hAnsiTheme="majorHAnsi"/>
          <w:sz w:val="21"/>
          <w:szCs w:val="21"/>
        </w:rPr>
        <w:t>učinka</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00314485" w:rsidRPr="00191252">
        <w:rPr>
          <w:rFonts w:asciiTheme="majorHAnsi" w:hAnsiTheme="majorHAnsi"/>
          <w:sz w:val="21"/>
          <w:szCs w:val="21"/>
        </w:rPr>
        <w:t xml:space="preserve">njeni </w:t>
      </w:r>
      <w:r w:rsidR="00F71EB2" w:rsidRPr="00191252">
        <w:rPr>
          <w:rFonts w:asciiTheme="majorHAnsi" w:hAnsiTheme="majorHAnsi"/>
          <w:sz w:val="21"/>
          <w:szCs w:val="21"/>
        </w:rPr>
        <w:t>bodovi</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poređenju</w:t>
      </w:r>
      <w:r w:rsidR="000D6CE5" w:rsidRPr="00191252">
        <w:rPr>
          <w:rFonts w:asciiTheme="majorHAnsi" w:hAnsiTheme="majorHAnsi"/>
          <w:sz w:val="21"/>
          <w:szCs w:val="21"/>
        </w:rPr>
        <w:t xml:space="preserve"> </w:t>
      </w:r>
      <w:r w:rsidRPr="00191252">
        <w:rPr>
          <w:rFonts w:asciiTheme="majorHAnsi" w:hAnsiTheme="majorHAnsi"/>
          <w:sz w:val="21"/>
          <w:szCs w:val="21"/>
        </w:rPr>
        <w:t>sa</w:t>
      </w:r>
      <w:r w:rsidR="000D6CE5" w:rsidRPr="00191252">
        <w:rPr>
          <w:rFonts w:asciiTheme="majorHAnsi" w:hAnsiTheme="majorHAnsi"/>
          <w:sz w:val="21"/>
          <w:szCs w:val="21"/>
        </w:rPr>
        <w:t xml:space="preserve"> </w:t>
      </w:r>
      <w:r w:rsidR="00577258" w:rsidRPr="00191252">
        <w:rPr>
          <w:rFonts w:asciiTheme="majorHAnsi" w:hAnsiTheme="majorHAnsi"/>
          <w:sz w:val="21"/>
          <w:szCs w:val="21"/>
        </w:rPr>
        <w:t>bodovima drugih opština</w:t>
      </w:r>
      <w:r w:rsidR="000D6CE5" w:rsidRPr="00191252">
        <w:rPr>
          <w:rFonts w:asciiTheme="majorHAnsi" w:hAnsiTheme="majorHAnsi"/>
          <w:sz w:val="21"/>
          <w:szCs w:val="21"/>
        </w:rPr>
        <w:t xml:space="preserve">) </w:t>
      </w:r>
      <w:r w:rsidRPr="00191252">
        <w:rPr>
          <w:rFonts w:asciiTheme="majorHAnsi" w:hAnsiTheme="majorHAnsi"/>
          <w:sz w:val="21"/>
          <w:szCs w:val="21"/>
        </w:rPr>
        <w:t>kao</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drugim</w:t>
      </w:r>
      <w:r w:rsidR="000D6CE5" w:rsidRPr="00191252">
        <w:rPr>
          <w:rFonts w:asciiTheme="majorHAnsi" w:hAnsiTheme="majorHAnsi"/>
          <w:sz w:val="21"/>
          <w:szCs w:val="21"/>
        </w:rPr>
        <w:t xml:space="preserve"> </w:t>
      </w:r>
      <w:r w:rsidRPr="00191252">
        <w:rPr>
          <w:rFonts w:asciiTheme="majorHAnsi" w:hAnsiTheme="majorHAnsi"/>
          <w:sz w:val="21"/>
          <w:szCs w:val="21"/>
        </w:rPr>
        <w:t>kriterijumima</w:t>
      </w:r>
      <w:r w:rsidR="000D6CE5" w:rsidRPr="00191252">
        <w:rPr>
          <w:rFonts w:asciiTheme="majorHAnsi" w:hAnsiTheme="majorHAnsi"/>
          <w:sz w:val="21"/>
          <w:szCs w:val="21"/>
        </w:rPr>
        <w:t xml:space="preserve"> </w:t>
      </w:r>
      <w:r w:rsidRPr="00191252">
        <w:rPr>
          <w:rFonts w:asciiTheme="majorHAnsi" w:hAnsiTheme="majorHAnsi"/>
          <w:sz w:val="21"/>
          <w:szCs w:val="21"/>
        </w:rPr>
        <w:t>formule</w:t>
      </w:r>
      <w:r w:rsidR="000D6CE5" w:rsidRPr="00191252">
        <w:rPr>
          <w:rFonts w:asciiTheme="majorHAnsi" w:hAnsiTheme="majorHAnsi"/>
          <w:sz w:val="21"/>
          <w:szCs w:val="21"/>
        </w:rPr>
        <w:t xml:space="preserve"> </w:t>
      </w:r>
      <w:r w:rsidRPr="00191252">
        <w:rPr>
          <w:rFonts w:asciiTheme="majorHAnsi" w:hAnsiTheme="majorHAnsi"/>
          <w:sz w:val="21"/>
          <w:szCs w:val="21"/>
        </w:rPr>
        <w:t>raspodele</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skladu</w:t>
      </w:r>
      <w:r w:rsidR="000D6CE5" w:rsidRPr="00191252">
        <w:rPr>
          <w:rFonts w:asciiTheme="majorHAnsi" w:hAnsiTheme="majorHAnsi"/>
          <w:sz w:val="21"/>
          <w:szCs w:val="21"/>
        </w:rPr>
        <w:t xml:space="preserve"> </w:t>
      </w:r>
      <w:r w:rsidRPr="00191252">
        <w:rPr>
          <w:rFonts w:asciiTheme="majorHAnsi" w:hAnsiTheme="majorHAnsi"/>
          <w:sz w:val="21"/>
          <w:szCs w:val="21"/>
        </w:rPr>
        <w:t>sa</w:t>
      </w:r>
      <w:r w:rsidR="000D6CE5" w:rsidRPr="00191252">
        <w:rPr>
          <w:rFonts w:asciiTheme="majorHAnsi" w:hAnsiTheme="majorHAnsi"/>
          <w:sz w:val="21"/>
          <w:szCs w:val="21"/>
        </w:rPr>
        <w:t xml:space="preserve"> </w:t>
      </w:r>
      <w:r w:rsidRPr="00191252">
        <w:rPr>
          <w:rFonts w:asciiTheme="majorHAnsi" w:hAnsiTheme="majorHAnsi"/>
          <w:sz w:val="21"/>
          <w:szCs w:val="21"/>
        </w:rPr>
        <w:t>članom</w:t>
      </w:r>
      <w:r w:rsidR="000D6CE5" w:rsidRPr="00191252">
        <w:rPr>
          <w:rFonts w:asciiTheme="majorHAnsi" w:hAnsiTheme="majorHAnsi"/>
          <w:sz w:val="21"/>
          <w:szCs w:val="21"/>
        </w:rPr>
        <w:t xml:space="preserve"> 30.2 </w:t>
      </w:r>
      <w:r w:rsidRPr="00191252">
        <w:rPr>
          <w:rFonts w:asciiTheme="majorHAnsi" w:hAnsiTheme="majorHAnsi"/>
          <w:sz w:val="21"/>
          <w:szCs w:val="21"/>
        </w:rPr>
        <w:t>Zakona</w:t>
      </w:r>
      <w:r w:rsidR="000D6CE5" w:rsidRPr="00191252">
        <w:rPr>
          <w:rFonts w:asciiTheme="majorHAnsi" w:hAnsiTheme="majorHAnsi"/>
          <w:sz w:val="21"/>
          <w:szCs w:val="21"/>
        </w:rPr>
        <w:t xml:space="preserve"> </w:t>
      </w:r>
      <w:r w:rsidRPr="00191252">
        <w:rPr>
          <w:rFonts w:asciiTheme="majorHAnsi" w:hAnsiTheme="majorHAnsi"/>
          <w:sz w:val="21"/>
          <w:szCs w:val="21"/>
        </w:rPr>
        <w:t>o</w:t>
      </w:r>
      <w:r w:rsidR="000D6CE5" w:rsidRPr="00191252">
        <w:rPr>
          <w:rFonts w:asciiTheme="majorHAnsi" w:hAnsiTheme="majorHAnsi"/>
          <w:sz w:val="21"/>
          <w:szCs w:val="21"/>
        </w:rPr>
        <w:t xml:space="preserve"> </w:t>
      </w:r>
      <w:r w:rsidRPr="00191252">
        <w:rPr>
          <w:rFonts w:asciiTheme="majorHAnsi" w:hAnsiTheme="majorHAnsi"/>
          <w:sz w:val="21"/>
          <w:szCs w:val="21"/>
        </w:rPr>
        <w:t>sistemu</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000D6CE5" w:rsidRPr="00191252">
        <w:rPr>
          <w:rFonts w:asciiTheme="majorHAnsi" w:hAnsiTheme="majorHAnsi"/>
          <w:sz w:val="21"/>
          <w:szCs w:val="21"/>
        </w:rPr>
        <w:t xml:space="preserve"> </w:t>
      </w:r>
      <w:r w:rsidRPr="00191252">
        <w:rPr>
          <w:rFonts w:asciiTheme="majorHAnsi" w:hAnsiTheme="majorHAnsi"/>
          <w:sz w:val="21"/>
          <w:szCs w:val="21"/>
        </w:rPr>
        <w:t>učinkom</w:t>
      </w:r>
      <w:r w:rsidR="000D6CE5" w:rsidRPr="00191252">
        <w:rPr>
          <w:rFonts w:asciiTheme="majorHAnsi" w:hAnsiTheme="majorHAnsi"/>
          <w:sz w:val="21"/>
          <w:szCs w:val="21"/>
        </w:rPr>
        <w:t xml:space="preserve"> </w:t>
      </w:r>
      <w:r w:rsidRPr="00191252">
        <w:rPr>
          <w:rFonts w:asciiTheme="majorHAnsi" w:hAnsiTheme="majorHAnsi"/>
          <w:sz w:val="21"/>
          <w:szCs w:val="21"/>
        </w:rPr>
        <w:t>opština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šemi</w:t>
      </w:r>
      <w:r w:rsidR="000D6CE5" w:rsidRPr="00191252">
        <w:rPr>
          <w:rFonts w:asciiTheme="majorHAnsi" w:hAnsiTheme="majorHAnsi"/>
          <w:sz w:val="21"/>
          <w:szCs w:val="21"/>
        </w:rPr>
        <w:t xml:space="preserve"> </w:t>
      </w:r>
      <w:r w:rsidRPr="00191252">
        <w:rPr>
          <w:rFonts w:asciiTheme="majorHAnsi" w:hAnsiTheme="majorHAnsi"/>
          <w:sz w:val="21"/>
          <w:szCs w:val="21"/>
        </w:rPr>
        <w:t>grantova</w:t>
      </w:r>
      <w:r w:rsidR="000D6CE5" w:rsidRPr="00191252">
        <w:rPr>
          <w:rFonts w:asciiTheme="majorHAnsi" w:hAnsiTheme="majorHAnsi"/>
          <w:sz w:val="21"/>
          <w:szCs w:val="21"/>
        </w:rPr>
        <w:t xml:space="preserve"> </w:t>
      </w:r>
      <w:r w:rsidRPr="00191252">
        <w:rPr>
          <w:rFonts w:asciiTheme="majorHAnsi" w:hAnsiTheme="majorHAnsi"/>
          <w:sz w:val="21"/>
          <w:szCs w:val="21"/>
        </w:rPr>
        <w:t>zasnovanih</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učinku</w:t>
      </w:r>
      <w:r w:rsidR="000D6CE5" w:rsidRPr="00191252">
        <w:rPr>
          <w:rFonts w:asciiTheme="majorHAnsi" w:hAnsiTheme="majorHAnsi"/>
          <w:sz w:val="21"/>
          <w:szCs w:val="21"/>
        </w:rPr>
        <w:t>.</w:t>
      </w:r>
    </w:p>
    <w:p w:rsidR="000D6CE5" w:rsidRPr="00191252" w:rsidRDefault="0068297E" w:rsidP="07D96137">
      <w:pPr>
        <w:spacing w:before="60" w:line="264" w:lineRule="auto"/>
        <w:jc w:val="both"/>
        <w:rPr>
          <w:rFonts w:asciiTheme="majorHAnsi" w:hAnsiTheme="majorHAnsi"/>
          <w:sz w:val="21"/>
          <w:szCs w:val="21"/>
        </w:rPr>
      </w:pPr>
      <w:r w:rsidRPr="00191252">
        <w:rPr>
          <w:rFonts w:asciiTheme="majorHAnsi" w:hAnsiTheme="majorHAnsi"/>
          <w:sz w:val="21"/>
          <w:szCs w:val="21"/>
        </w:rPr>
        <w:t>Minimalni</w:t>
      </w:r>
      <w:r w:rsidR="000D6CE5" w:rsidRPr="00191252">
        <w:rPr>
          <w:rFonts w:asciiTheme="majorHAnsi" w:hAnsiTheme="majorHAnsi"/>
          <w:sz w:val="21"/>
          <w:szCs w:val="21"/>
        </w:rPr>
        <w:t xml:space="preserve"> </w:t>
      </w:r>
      <w:r w:rsidRPr="00191252">
        <w:rPr>
          <w:rFonts w:asciiTheme="majorHAnsi" w:hAnsiTheme="majorHAnsi"/>
          <w:sz w:val="21"/>
          <w:szCs w:val="21"/>
        </w:rPr>
        <w:t>uslovi</w:t>
      </w:r>
      <w:r w:rsidR="000D6CE5" w:rsidRPr="00191252">
        <w:rPr>
          <w:rFonts w:asciiTheme="majorHAnsi" w:hAnsiTheme="majorHAnsi"/>
          <w:sz w:val="21"/>
          <w:szCs w:val="21"/>
        </w:rPr>
        <w:t xml:space="preserve"> </w:t>
      </w:r>
      <w:r w:rsidRPr="00191252">
        <w:rPr>
          <w:rFonts w:asciiTheme="majorHAnsi" w:hAnsiTheme="majorHAnsi"/>
          <w:sz w:val="21"/>
          <w:szCs w:val="21"/>
        </w:rPr>
        <w:t>imaju</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obezbede</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raspoloživi</w:t>
      </w:r>
      <w:r w:rsidR="000D6CE5" w:rsidRPr="00191252">
        <w:rPr>
          <w:rFonts w:asciiTheme="majorHAnsi" w:hAnsiTheme="majorHAnsi"/>
          <w:sz w:val="21"/>
          <w:szCs w:val="21"/>
        </w:rPr>
        <w:t xml:space="preserve"> </w:t>
      </w:r>
      <w:r w:rsidRPr="00191252">
        <w:rPr>
          <w:rFonts w:asciiTheme="majorHAnsi" w:hAnsiTheme="majorHAnsi"/>
          <w:sz w:val="21"/>
          <w:szCs w:val="21"/>
        </w:rPr>
        <w:t>iznos</w:t>
      </w:r>
      <w:r w:rsidR="000D6CE5" w:rsidRPr="00191252">
        <w:rPr>
          <w:rFonts w:asciiTheme="majorHAnsi" w:hAnsiTheme="majorHAnsi"/>
          <w:sz w:val="21"/>
          <w:szCs w:val="21"/>
        </w:rPr>
        <w:t xml:space="preserve"> </w:t>
      </w:r>
      <w:r w:rsidRPr="00191252">
        <w:rPr>
          <w:rFonts w:asciiTheme="majorHAnsi" w:hAnsiTheme="majorHAnsi"/>
          <w:sz w:val="21"/>
          <w:szCs w:val="21"/>
        </w:rPr>
        <w:t>dodeli</w:t>
      </w:r>
      <w:r w:rsidR="000D6CE5" w:rsidRPr="00191252">
        <w:rPr>
          <w:rFonts w:asciiTheme="majorHAnsi" w:hAnsiTheme="majorHAnsi"/>
          <w:sz w:val="21"/>
          <w:szCs w:val="21"/>
        </w:rPr>
        <w:t xml:space="preserve"> </w:t>
      </w:r>
      <w:r w:rsidRPr="00191252">
        <w:rPr>
          <w:rFonts w:asciiTheme="majorHAnsi" w:hAnsiTheme="majorHAnsi"/>
          <w:sz w:val="21"/>
          <w:szCs w:val="21"/>
        </w:rPr>
        <w:t>samo</w:t>
      </w:r>
      <w:r w:rsidR="000D6CE5" w:rsidRPr="00191252">
        <w:rPr>
          <w:rFonts w:asciiTheme="majorHAnsi" w:hAnsiTheme="majorHAnsi"/>
          <w:sz w:val="21"/>
          <w:szCs w:val="21"/>
        </w:rPr>
        <w:t xml:space="preserve"> </w:t>
      </w:r>
      <w:r w:rsidRPr="00191252">
        <w:rPr>
          <w:rFonts w:asciiTheme="majorHAnsi" w:hAnsiTheme="majorHAnsi"/>
          <w:sz w:val="21"/>
          <w:szCs w:val="21"/>
        </w:rPr>
        <w:t>opštinama</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stanju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efikasno</w:t>
      </w:r>
      <w:r w:rsidR="000D6CE5" w:rsidRPr="00191252">
        <w:rPr>
          <w:rFonts w:asciiTheme="majorHAnsi" w:hAnsiTheme="majorHAnsi"/>
          <w:sz w:val="21"/>
          <w:szCs w:val="21"/>
        </w:rPr>
        <w:t xml:space="preserve">, </w:t>
      </w:r>
      <w:r w:rsidRPr="00191252">
        <w:rPr>
          <w:rFonts w:asciiTheme="majorHAnsi" w:hAnsiTheme="majorHAnsi"/>
          <w:sz w:val="21"/>
          <w:szCs w:val="21"/>
        </w:rPr>
        <w:t>efektivno</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ekonomično</w:t>
      </w:r>
      <w:r w:rsidR="000D6CE5" w:rsidRPr="00191252">
        <w:rPr>
          <w:rFonts w:asciiTheme="majorHAnsi" w:hAnsiTheme="majorHAnsi"/>
          <w:sz w:val="21"/>
          <w:szCs w:val="21"/>
        </w:rPr>
        <w:t xml:space="preserve"> </w:t>
      </w:r>
      <w:r w:rsidRPr="00191252">
        <w:rPr>
          <w:rFonts w:asciiTheme="majorHAnsi" w:hAnsiTheme="majorHAnsi"/>
          <w:sz w:val="21"/>
          <w:szCs w:val="21"/>
        </w:rPr>
        <w:t>koriste</w:t>
      </w:r>
      <w:r w:rsidR="000D6CE5" w:rsidRPr="00191252">
        <w:rPr>
          <w:rFonts w:asciiTheme="majorHAnsi" w:hAnsiTheme="majorHAnsi"/>
          <w:sz w:val="21"/>
          <w:szCs w:val="21"/>
        </w:rPr>
        <w:t xml:space="preserve"> </w:t>
      </w:r>
      <w:r w:rsidRPr="00191252">
        <w:rPr>
          <w:rFonts w:asciiTheme="majorHAnsi" w:hAnsiTheme="majorHAnsi"/>
          <w:sz w:val="21"/>
          <w:szCs w:val="21"/>
        </w:rPr>
        <w:t>finansijska</w:t>
      </w:r>
      <w:r w:rsidR="000D6CE5" w:rsidRPr="00191252">
        <w:rPr>
          <w:rFonts w:asciiTheme="majorHAnsi" w:hAnsiTheme="majorHAnsi"/>
          <w:sz w:val="21"/>
          <w:szCs w:val="21"/>
        </w:rPr>
        <w:t xml:space="preserve"> </w:t>
      </w:r>
      <w:r w:rsidRPr="00191252">
        <w:rPr>
          <w:rFonts w:asciiTheme="majorHAnsi" w:hAnsiTheme="majorHAnsi"/>
          <w:sz w:val="21"/>
          <w:szCs w:val="21"/>
        </w:rPr>
        <w:t>sredstva</w:t>
      </w:r>
      <w:r w:rsidR="000D6CE5" w:rsidRPr="00191252">
        <w:rPr>
          <w:rFonts w:asciiTheme="majorHAnsi" w:hAnsiTheme="majorHAnsi"/>
          <w:sz w:val="21"/>
          <w:szCs w:val="21"/>
        </w:rPr>
        <w:t xml:space="preserve">; </w:t>
      </w:r>
      <w:r w:rsidRPr="00191252">
        <w:rPr>
          <w:rFonts w:asciiTheme="majorHAnsi" w:hAnsiTheme="majorHAnsi"/>
          <w:sz w:val="21"/>
          <w:szCs w:val="21"/>
        </w:rPr>
        <w:t>sposobn</w:t>
      </w:r>
      <w:r w:rsidR="00577258" w:rsidRPr="00191252">
        <w:rPr>
          <w:rFonts w:asciiTheme="majorHAnsi" w:hAnsiTheme="majorHAnsi"/>
          <w:sz w:val="21"/>
          <w:szCs w:val="21"/>
        </w:rPr>
        <w:t xml:space="preserve">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apsorbuju</w:t>
      </w:r>
      <w:r w:rsidR="000D6CE5" w:rsidRPr="00191252">
        <w:rPr>
          <w:rFonts w:asciiTheme="majorHAnsi" w:hAnsiTheme="majorHAnsi"/>
          <w:sz w:val="21"/>
          <w:szCs w:val="21"/>
        </w:rPr>
        <w:t xml:space="preserve"> </w:t>
      </w:r>
      <w:r w:rsidRPr="00191252">
        <w:rPr>
          <w:rFonts w:asciiTheme="majorHAnsi" w:hAnsiTheme="majorHAnsi"/>
          <w:sz w:val="21"/>
          <w:szCs w:val="21"/>
        </w:rPr>
        <w:t>sredstva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ih</w:t>
      </w:r>
      <w:r w:rsidR="000D6CE5" w:rsidRPr="00191252">
        <w:rPr>
          <w:rFonts w:asciiTheme="majorHAnsi" w:hAnsiTheme="majorHAnsi"/>
          <w:sz w:val="21"/>
          <w:szCs w:val="21"/>
        </w:rPr>
        <w:t xml:space="preserve"> </w:t>
      </w:r>
      <w:r w:rsidRPr="00191252">
        <w:rPr>
          <w:rFonts w:asciiTheme="majorHAnsi" w:hAnsiTheme="majorHAnsi"/>
          <w:sz w:val="21"/>
          <w:szCs w:val="21"/>
        </w:rPr>
        <w:t>troše</w:t>
      </w:r>
      <w:r w:rsidR="000D6CE5" w:rsidRPr="00191252">
        <w:rPr>
          <w:rFonts w:asciiTheme="majorHAnsi" w:hAnsiTheme="majorHAnsi"/>
          <w:sz w:val="21"/>
          <w:szCs w:val="21"/>
        </w:rPr>
        <w:t xml:space="preserve"> </w:t>
      </w:r>
      <w:r w:rsidRPr="00191252">
        <w:rPr>
          <w:rFonts w:asciiTheme="majorHAnsi" w:hAnsiTheme="majorHAnsi"/>
          <w:sz w:val="21"/>
          <w:szCs w:val="21"/>
        </w:rPr>
        <w:t>odgovorno</w:t>
      </w:r>
      <w:r w:rsidR="000D6CE5" w:rsidRPr="00191252">
        <w:rPr>
          <w:rFonts w:asciiTheme="majorHAnsi" w:hAnsiTheme="majorHAnsi"/>
          <w:sz w:val="21"/>
          <w:szCs w:val="21"/>
        </w:rPr>
        <w:t xml:space="preserve">; </w:t>
      </w:r>
      <w:r w:rsidR="00577258" w:rsidRPr="00191252">
        <w:rPr>
          <w:rFonts w:asciiTheme="majorHAnsi" w:hAnsiTheme="majorHAnsi"/>
          <w:sz w:val="21"/>
          <w:szCs w:val="21"/>
        </w:rPr>
        <w:t>pregledale</w:t>
      </w:r>
      <w:r w:rsidR="000D6CE5" w:rsidRPr="00191252">
        <w:rPr>
          <w:rFonts w:asciiTheme="majorHAnsi" w:hAnsiTheme="majorHAnsi"/>
          <w:sz w:val="21"/>
          <w:szCs w:val="21"/>
        </w:rPr>
        <w:t xml:space="preserve"> </w:t>
      </w:r>
      <w:r w:rsidR="00F71EB2" w:rsidRPr="00191252">
        <w:rPr>
          <w:rFonts w:asciiTheme="majorHAnsi" w:hAnsiTheme="majorHAnsi"/>
          <w:sz w:val="21"/>
          <w:szCs w:val="21"/>
        </w:rPr>
        <w:t xml:space="preserve">su </w:t>
      </w:r>
      <w:r w:rsidRPr="00191252">
        <w:rPr>
          <w:rFonts w:asciiTheme="majorHAnsi" w:hAnsiTheme="majorHAnsi"/>
          <w:sz w:val="21"/>
          <w:szCs w:val="21"/>
        </w:rPr>
        <w:t>opštinske</w:t>
      </w:r>
      <w:r w:rsidR="000D6CE5" w:rsidRPr="00191252">
        <w:rPr>
          <w:rFonts w:asciiTheme="majorHAnsi" w:hAnsiTheme="majorHAnsi"/>
          <w:sz w:val="21"/>
          <w:szCs w:val="21"/>
        </w:rPr>
        <w:t xml:space="preserve"> </w:t>
      </w:r>
      <w:r w:rsidRPr="00191252">
        <w:rPr>
          <w:rFonts w:asciiTheme="majorHAnsi" w:hAnsiTheme="majorHAnsi"/>
          <w:sz w:val="21"/>
          <w:szCs w:val="21"/>
        </w:rPr>
        <w:t>akte</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je</w:t>
      </w:r>
      <w:r w:rsidR="000D6CE5" w:rsidRPr="00191252">
        <w:rPr>
          <w:rFonts w:asciiTheme="majorHAnsi" w:hAnsiTheme="majorHAnsi"/>
          <w:sz w:val="21"/>
          <w:szCs w:val="21"/>
        </w:rPr>
        <w:t xml:space="preserve"> </w:t>
      </w:r>
      <w:r w:rsidRPr="00191252">
        <w:rPr>
          <w:rFonts w:asciiTheme="majorHAnsi" w:hAnsiTheme="majorHAnsi"/>
          <w:sz w:val="21"/>
          <w:szCs w:val="21"/>
        </w:rPr>
        <w:t>nadzorni</w:t>
      </w:r>
      <w:r w:rsidR="000D6CE5" w:rsidRPr="00191252">
        <w:rPr>
          <w:rFonts w:asciiTheme="majorHAnsi" w:hAnsiTheme="majorHAnsi"/>
          <w:sz w:val="21"/>
          <w:szCs w:val="21"/>
        </w:rPr>
        <w:t xml:space="preserve"> </w:t>
      </w:r>
      <w:r w:rsidRPr="00191252">
        <w:rPr>
          <w:rFonts w:asciiTheme="majorHAnsi" w:hAnsiTheme="majorHAnsi"/>
          <w:sz w:val="21"/>
          <w:szCs w:val="21"/>
        </w:rPr>
        <w:t>organ</w:t>
      </w:r>
      <w:r w:rsidR="000D6CE5" w:rsidRPr="00191252">
        <w:rPr>
          <w:rFonts w:asciiTheme="majorHAnsi" w:hAnsiTheme="majorHAnsi"/>
          <w:sz w:val="21"/>
          <w:szCs w:val="21"/>
        </w:rPr>
        <w:t xml:space="preserve"> </w:t>
      </w:r>
      <w:r w:rsidRPr="00191252">
        <w:rPr>
          <w:rFonts w:asciiTheme="majorHAnsi" w:hAnsiTheme="majorHAnsi"/>
          <w:sz w:val="21"/>
          <w:szCs w:val="21"/>
        </w:rPr>
        <w:t>smatrao</w:t>
      </w:r>
      <w:r w:rsidR="000D6CE5" w:rsidRPr="00191252">
        <w:rPr>
          <w:rFonts w:asciiTheme="majorHAnsi" w:hAnsiTheme="majorHAnsi"/>
          <w:sz w:val="21"/>
          <w:szCs w:val="21"/>
        </w:rPr>
        <w:t xml:space="preserve"> </w:t>
      </w:r>
      <w:r w:rsidRPr="00191252">
        <w:rPr>
          <w:rFonts w:asciiTheme="majorHAnsi" w:hAnsiTheme="majorHAnsi"/>
          <w:sz w:val="21"/>
          <w:szCs w:val="21"/>
        </w:rPr>
        <w:t>nezakonitim</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vreme</w:t>
      </w:r>
      <w:r w:rsidR="000D6CE5" w:rsidRPr="00191252">
        <w:rPr>
          <w:rFonts w:asciiTheme="majorHAnsi" w:hAnsiTheme="majorHAnsi"/>
          <w:sz w:val="21"/>
          <w:szCs w:val="21"/>
        </w:rPr>
        <w:t xml:space="preserve"> </w:t>
      </w:r>
      <w:r w:rsidRPr="00191252">
        <w:rPr>
          <w:rFonts w:asciiTheme="majorHAnsi" w:hAnsiTheme="majorHAnsi"/>
          <w:sz w:val="21"/>
          <w:szCs w:val="21"/>
        </w:rPr>
        <w:t>prijavili</w:t>
      </w:r>
      <w:r w:rsidR="000D6CE5" w:rsidRPr="00191252">
        <w:rPr>
          <w:rFonts w:asciiTheme="majorHAnsi" w:hAnsiTheme="majorHAnsi"/>
          <w:sz w:val="21"/>
          <w:szCs w:val="21"/>
        </w:rPr>
        <w:t xml:space="preserve"> </w:t>
      </w:r>
      <w:r w:rsidR="00F71EB2" w:rsidRPr="00191252">
        <w:rPr>
          <w:rFonts w:asciiTheme="majorHAnsi" w:hAnsiTheme="majorHAnsi"/>
          <w:sz w:val="21"/>
          <w:szCs w:val="21"/>
        </w:rPr>
        <w:t>SUOU</w:t>
      </w:r>
      <w:r w:rsidR="000D6CE5" w:rsidRPr="00191252">
        <w:rPr>
          <w:rFonts w:asciiTheme="majorHAnsi" w:hAnsiTheme="majorHAnsi"/>
          <w:sz w:val="21"/>
          <w:szCs w:val="21"/>
        </w:rPr>
        <w:t>.</w:t>
      </w:r>
    </w:p>
    <w:p w:rsidR="000D6CE5" w:rsidRPr="00191252" w:rsidRDefault="00F71EB2" w:rsidP="00363711">
      <w:pPr>
        <w:spacing w:before="60" w:line="264" w:lineRule="auto"/>
        <w:jc w:val="both"/>
        <w:rPr>
          <w:rFonts w:asciiTheme="majorHAnsi" w:hAnsiTheme="majorHAnsi"/>
          <w:sz w:val="21"/>
          <w:szCs w:val="21"/>
        </w:rPr>
      </w:pPr>
      <w:r w:rsidRPr="00191252">
        <w:rPr>
          <w:rFonts w:asciiTheme="majorHAnsi" w:hAnsiTheme="majorHAnsi"/>
          <w:sz w:val="21"/>
          <w:szCs w:val="21"/>
        </w:rPr>
        <w:t xml:space="preserve">Pokazatelji opštinskog </w:t>
      </w:r>
      <w:r w:rsidR="0068297E" w:rsidRPr="00191252">
        <w:rPr>
          <w:rFonts w:asciiTheme="majorHAnsi" w:hAnsiTheme="majorHAnsi"/>
          <w:sz w:val="21"/>
          <w:szCs w:val="21"/>
        </w:rPr>
        <w:t>učinka</w:t>
      </w:r>
      <w:r w:rsidR="000D6CE5" w:rsidRPr="00191252">
        <w:rPr>
          <w:rFonts w:asciiTheme="majorHAnsi" w:hAnsiTheme="majorHAnsi"/>
          <w:sz w:val="21"/>
          <w:szCs w:val="21"/>
        </w:rPr>
        <w:t xml:space="preserve"> (</w:t>
      </w:r>
      <w:r w:rsidR="0068297E" w:rsidRPr="00191252">
        <w:rPr>
          <w:rFonts w:asciiTheme="majorHAnsi" w:hAnsiTheme="majorHAnsi"/>
          <w:sz w:val="21"/>
          <w:szCs w:val="21"/>
        </w:rPr>
        <w:t>i</w:t>
      </w:r>
      <w:r w:rsidR="000D6CE5" w:rsidRPr="00191252">
        <w:rPr>
          <w:rFonts w:asciiTheme="majorHAnsi" w:hAnsiTheme="majorHAnsi"/>
          <w:sz w:val="21"/>
          <w:szCs w:val="21"/>
        </w:rPr>
        <w:t xml:space="preserve"> </w:t>
      </w:r>
      <w:r w:rsidR="0068297E" w:rsidRPr="00191252">
        <w:rPr>
          <w:rFonts w:asciiTheme="majorHAnsi" w:hAnsiTheme="majorHAnsi"/>
          <w:sz w:val="21"/>
          <w:szCs w:val="21"/>
        </w:rPr>
        <w:t>relativni</w:t>
      </w:r>
      <w:r w:rsidR="000D6CE5" w:rsidRPr="00191252">
        <w:rPr>
          <w:rFonts w:asciiTheme="majorHAnsi" w:hAnsiTheme="majorHAnsi"/>
          <w:sz w:val="21"/>
          <w:szCs w:val="21"/>
        </w:rPr>
        <w:t xml:space="preserve"> </w:t>
      </w:r>
      <w:r w:rsidR="0068297E" w:rsidRPr="00191252">
        <w:rPr>
          <w:rFonts w:asciiTheme="majorHAnsi" w:hAnsiTheme="majorHAnsi"/>
          <w:sz w:val="21"/>
          <w:szCs w:val="21"/>
        </w:rPr>
        <w:t>rezultati</w:t>
      </w:r>
      <w:r w:rsidR="000D6CE5" w:rsidRPr="00191252">
        <w:rPr>
          <w:rFonts w:asciiTheme="majorHAnsi" w:hAnsiTheme="majorHAnsi"/>
          <w:sz w:val="21"/>
          <w:szCs w:val="21"/>
        </w:rPr>
        <w:t xml:space="preserve">) </w:t>
      </w:r>
      <w:r w:rsidR="0068297E" w:rsidRPr="00191252">
        <w:rPr>
          <w:rFonts w:asciiTheme="majorHAnsi" w:hAnsiTheme="majorHAnsi"/>
          <w:sz w:val="21"/>
          <w:szCs w:val="21"/>
        </w:rPr>
        <w:t>imaju</w:t>
      </w:r>
      <w:r w:rsidR="000D6CE5" w:rsidRPr="00191252">
        <w:rPr>
          <w:rFonts w:asciiTheme="majorHAnsi" w:hAnsiTheme="majorHAnsi"/>
          <w:sz w:val="21"/>
          <w:szCs w:val="21"/>
        </w:rPr>
        <w:t xml:space="preserve"> </w:t>
      </w:r>
      <w:r w:rsidR="0068297E" w:rsidRPr="00191252">
        <w:rPr>
          <w:rFonts w:asciiTheme="majorHAnsi" w:hAnsiTheme="majorHAnsi"/>
          <w:sz w:val="21"/>
          <w:szCs w:val="21"/>
        </w:rPr>
        <w:t>za</w:t>
      </w:r>
      <w:r w:rsidR="000D6CE5" w:rsidRPr="00191252">
        <w:rPr>
          <w:rFonts w:asciiTheme="majorHAnsi" w:hAnsiTheme="majorHAnsi"/>
          <w:sz w:val="21"/>
          <w:szCs w:val="21"/>
        </w:rPr>
        <w:t xml:space="preserve"> </w:t>
      </w:r>
      <w:r w:rsidR="0068297E" w:rsidRPr="00191252">
        <w:rPr>
          <w:rFonts w:asciiTheme="majorHAnsi" w:hAnsiTheme="majorHAnsi"/>
          <w:sz w:val="21"/>
          <w:szCs w:val="21"/>
        </w:rPr>
        <w:t>ci</w:t>
      </w:r>
      <w:r w:rsidR="00191252">
        <w:rPr>
          <w:rFonts w:asciiTheme="majorHAnsi" w:hAnsiTheme="majorHAnsi"/>
          <w:sz w:val="21"/>
          <w:szCs w:val="21"/>
        </w:rPr>
        <w:t>lj</w:t>
      </w:r>
      <w:r w:rsidR="000D6CE5" w:rsidRPr="00191252">
        <w:rPr>
          <w:rFonts w:asciiTheme="majorHAnsi" w:hAnsiTheme="majorHAnsi"/>
          <w:sz w:val="21"/>
          <w:szCs w:val="21"/>
        </w:rPr>
        <w:t xml:space="preserve"> </w:t>
      </w:r>
      <w:r w:rsidR="0068297E" w:rsidRPr="00191252">
        <w:rPr>
          <w:rFonts w:asciiTheme="majorHAnsi" w:hAnsiTheme="majorHAnsi"/>
          <w:sz w:val="21"/>
          <w:szCs w:val="21"/>
        </w:rPr>
        <w:t>da</w:t>
      </w:r>
      <w:r w:rsidR="000D6CE5" w:rsidRPr="00191252">
        <w:rPr>
          <w:rFonts w:asciiTheme="majorHAnsi" w:hAnsiTheme="majorHAnsi"/>
          <w:sz w:val="21"/>
          <w:szCs w:val="21"/>
        </w:rPr>
        <w:t xml:space="preserve"> </w:t>
      </w:r>
      <w:r w:rsidR="0068297E" w:rsidRPr="00191252">
        <w:rPr>
          <w:rFonts w:asciiTheme="majorHAnsi" w:hAnsiTheme="majorHAnsi"/>
          <w:sz w:val="21"/>
          <w:szCs w:val="21"/>
        </w:rPr>
        <w:t>podstaknu</w:t>
      </w:r>
      <w:r w:rsidR="000D6CE5" w:rsidRPr="00191252">
        <w:rPr>
          <w:rFonts w:asciiTheme="majorHAnsi" w:hAnsiTheme="majorHAnsi"/>
          <w:sz w:val="21"/>
          <w:szCs w:val="21"/>
        </w:rPr>
        <w:t xml:space="preserve"> </w:t>
      </w:r>
      <w:r w:rsidR="0068297E" w:rsidRPr="00191252">
        <w:rPr>
          <w:rFonts w:asciiTheme="majorHAnsi" w:hAnsiTheme="majorHAnsi"/>
          <w:sz w:val="21"/>
          <w:szCs w:val="21"/>
        </w:rPr>
        <w:t>konkurenciju</w:t>
      </w:r>
      <w:r w:rsidR="000D6CE5" w:rsidRPr="00191252">
        <w:rPr>
          <w:rFonts w:asciiTheme="majorHAnsi" w:hAnsiTheme="majorHAnsi"/>
          <w:sz w:val="21"/>
          <w:szCs w:val="21"/>
        </w:rPr>
        <w:t xml:space="preserve"> </w:t>
      </w:r>
      <w:r w:rsidR="0068297E" w:rsidRPr="00191252">
        <w:rPr>
          <w:rFonts w:asciiTheme="majorHAnsi" w:hAnsiTheme="majorHAnsi"/>
          <w:sz w:val="21"/>
          <w:szCs w:val="21"/>
        </w:rPr>
        <w:t>između</w:t>
      </w:r>
      <w:r w:rsidR="000D6CE5" w:rsidRPr="00191252">
        <w:rPr>
          <w:rFonts w:asciiTheme="majorHAnsi" w:hAnsiTheme="majorHAnsi"/>
          <w:sz w:val="21"/>
          <w:szCs w:val="21"/>
        </w:rPr>
        <w:t xml:space="preserve"> </w:t>
      </w:r>
      <w:r w:rsidR="0068297E" w:rsidRPr="00191252">
        <w:rPr>
          <w:rFonts w:asciiTheme="majorHAnsi" w:hAnsiTheme="majorHAnsi"/>
          <w:sz w:val="21"/>
          <w:szCs w:val="21"/>
        </w:rPr>
        <w:t>opština</w:t>
      </w:r>
      <w:r w:rsidR="000D6CE5" w:rsidRPr="00191252">
        <w:rPr>
          <w:rFonts w:asciiTheme="majorHAnsi" w:hAnsiTheme="majorHAnsi"/>
          <w:sz w:val="21"/>
          <w:szCs w:val="21"/>
        </w:rPr>
        <w:t xml:space="preserve"> </w:t>
      </w:r>
      <w:r w:rsidR="0068297E" w:rsidRPr="00191252">
        <w:rPr>
          <w:rFonts w:asciiTheme="majorHAnsi" w:hAnsiTheme="majorHAnsi"/>
          <w:sz w:val="21"/>
          <w:szCs w:val="21"/>
        </w:rPr>
        <w:t>kako</w:t>
      </w:r>
      <w:r w:rsidR="000D6CE5" w:rsidRPr="00191252">
        <w:rPr>
          <w:rFonts w:asciiTheme="majorHAnsi" w:hAnsiTheme="majorHAnsi"/>
          <w:sz w:val="21"/>
          <w:szCs w:val="21"/>
        </w:rPr>
        <w:t xml:space="preserve"> </w:t>
      </w:r>
      <w:r w:rsidR="0068297E" w:rsidRPr="00191252">
        <w:rPr>
          <w:rFonts w:asciiTheme="majorHAnsi" w:hAnsiTheme="majorHAnsi"/>
          <w:sz w:val="21"/>
          <w:szCs w:val="21"/>
        </w:rPr>
        <w:t>bi</w:t>
      </w:r>
      <w:r w:rsidR="000D6CE5" w:rsidRPr="00191252">
        <w:rPr>
          <w:rFonts w:asciiTheme="majorHAnsi" w:hAnsiTheme="majorHAnsi"/>
          <w:sz w:val="21"/>
          <w:szCs w:val="21"/>
        </w:rPr>
        <w:t xml:space="preserve"> </w:t>
      </w:r>
      <w:r w:rsidR="0068297E" w:rsidRPr="00191252">
        <w:rPr>
          <w:rFonts w:asciiTheme="majorHAnsi" w:hAnsiTheme="majorHAnsi"/>
          <w:sz w:val="21"/>
          <w:szCs w:val="21"/>
        </w:rPr>
        <w:t>se</w:t>
      </w:r>
      <w:r w:rsidR="000D6CE5" w:rsidRPr="00191252">
        <w:rPr>
          <w:rFonts w:asciiTheme="majorHAnsi" w:hAnsiTheme="majorHAnsi"/>
          <w:sz w:val="21"/>
          <w:szCs w:val="21"/>
        </w:rPr>
        <w:t xml:space="preserve"> </w:t>
      </w:r>
      <w:r w:rsidR="0068297E" w:rsidRPr="00191252">
        <w:rPr>
          <w:rFonts w:asciiTheme="majorHAnsi" w:hAnsiTheme="majorHAnsi"/>
          <w:sz w:val="21"/>
          <w:szCs w:val="21"/>
        </w:rPr>
        <w:t>obezbedila</w:t>
      </w:r>
      <w:r w:rsidR="000D6CE5" w:rsidRPr="00191252">
        <w:rPr>
          <w:rFonts w:asciiTheme="majorHAnsi" w:hAnsiTheme="majorHAnsi"/>
          <w:sz w:val="21"/>
          <w:szCs w:val="21"/>
        </w:rPr>
        <w:t xml:space="preserve"> </w:t>
      </w:r>
      <w:r w:rsidR="0068297E" w:rsidRPr="00191252">
        <w:rPr>
          <w:rFonts w:asciiTheme="majorHAnsi" w:hAnsiTheme="majorHAnsi"/>
          <w:sz w:val="21"/>
          <w:szCs w:val="21"/>
        </w:rPr>
        <w:t>dodatna</w:t>
      </w:r>
      <w:r w:rsidR="000D6CE5" w:rsidRPr="00191252">
        <w:rPr>
          <w:rFonts w:asciiTheme="majorHAnsi" w:hAnsiTheme="majorHAnsi"/>
          <w:sz w:val="21"/>
          <w:szCs w:val="21"/>
        </w:rPr>
        <w:t xml:space="preserve"> </w:t>
      </w:r>
      <w:r w:rsidR="0068297E" w:rsidRPr="00191252">
        <w:rPr>
          <w:rFonts w:asciiTheme="majorHAnsi" w:hAnsiTheme="majorHAnsi"/>
          <w:sz w:val="21"/>
          <w:szCs w:val="21"/>
        </w:rPr>
        <w:t>finansijska</w:t>
      </w:r>
      <w:r w:rsidR="000D6CE5" w:rsidRPr="00191252">
        <w:rPr>
          <w:rFonts w:asciiTheme="majorHAnsi" w:hAnsiTheme="majorHAnsi"/>
          <w:sz w:val="21"/>
          <w:szCs w:val="21"/>
        </w:rPr>
        <w:t xml:space="preserve"> </w:t>
      </w:r>
      <w:r w:rsidR="0068297E" w:rsidRPr="00191252">
        <w:rPr>
          <w:rFonts w:asciiTheme="majorHAnsi" w:hAnsiTheme="majorHAnsi"/>
          <w:sz w:val="21"/>
          <w:szCs w:val="21"/>
        </w:rPr>
        <w:t>sredstva</w:t>
      </w:r>
      <w:r w:rsidR="000D6CE5" w:rsidRPr="00191252">
        <w:rPr>
          <w:rFonts w:asciiTheme="majorHAnsi" w:hAnsiTheme="majorHAnsi"/>
          <w:sz w:val="21"/>
          <w:szCs w:val="21"/>
        </w:rPr>
        <w:t xml:space="preserve">, </w:t>
      </w:r>
      <w:r w:rsidR="0068297E" w:rsidRPr="00191252">
        <w:rPr>
          <w:rFonts w:asciiTheme="majorHAnsi" w:hAnsiTheme="majorHAnsi"/>
          <w:sz w:val="21"/>
          <w:szCs w:val="21"/>
        </w:rPr>
        <w:t>ali</w:t>
      </w:r>
      <w:r w:rsidR="000D6CE5" w:rsidRPr="00191252">
        <w:rPr>
          <w:rFonts w:asciiTheme="majorHAnsi" w:hAnsiTheme="majorHAnsi"/>
          <w:sz w:val="21"/>
          <w:szCs w:val="21"/>
        </w:rPr>
        <w:t xml:space="preserve"> </w:t>
      </w:r>
      <w:r w:rsidR="0068297E" w:rsidRPr="00191252">
        <w:rPr>
          <w:rFonts w:asciiTheme="majorHAnsi" w:hAnsiTheme="majorHAnsi"/>
          <w:sz w:val="21"/>
          <w:szCs w:val="21"/>
        </w:rPr>
        <w:t>takođe</w:t>
      </w:r>
      <w:r w:rsidR="000D6CE5" w:rsidRPr="00191252">
        <w:rPr>
          <w:rFonts w:asciiTheme="majorHAnsi" w:hAnsiTheme="majorHAnsi"/>
          <w:sz w:val="21"/>
          <w:szCs w:val="21"/>
        </w:rPr>
        <w:t xml:space="preserve"> </w:t>
      </w:r>
      <w:r w:rsidR="0068297E" w:rsidRPr="00191252">
        <w:rPr>
          <w:rFonts w:asciiTheme="majorHAnsi" w:hAnsiTheme="majorHAnsi"/>
          <w:sz w:val="21"/>
          <w:szCs w:val="21"/>
        </w:rPr>
        <w:t>imaju</w:t>
      </w:r>
      <w:r w:rsidR="000D6CE5" w:rsidRPr="00191252">
        <w:rPr>
          <w:rFonts w:asciiTheme="majorHAnsi" w:hAnsiTheme="majorHAnsi"/>
          <w:sz w:val="21"/>
          <w:szCs w:val="21"/>
        </w:rPr>
        <w:t xml:space="preserve"> </w:t>
      </w:r>
      <w:r w:rsidR="0068297E" w:rsidRPr="00191252">
        <w:rPr>
          <w:rFonts w:asciiTheme="majorHAnsi" w:hAnsiTheme="majorHAnsi"/>
          <w:sz w:val="21"/>
          <w:szCs w:val="21"/>
        </w:rPr>
        <w:t>za</w:t>
      </w:r>
      <w:r w:rsidR="000D6CE5" w:rsidRPr="00191252">
        <w:rPr>
          <w:rFonts w:asciiTheme="majorHAnsi" w:hAnsiTheme="majorHAnsi"/>
          <w:sz w:val="21"/>
          <w:szCs w:val="21"/>
        </w:rPr>
        <w:t xml:space="preserve"> </w:t>
      </w:r>
      <w:r w:rsidR="0068297E" w:rsidRPr="00191252">
        <w:rPr>
          <w:rFonts w:asciiTheme="majorHAnsi" w:hAnsiTheme="majorHAnsi"/>
          <w:sz w:val="21"/>
          <w:szCs w:val="21"/>
        </w:rPr>
        <w:t>ci</w:t>
      </w:r>
      <w:r w:rsidR="00191252">
        <w:rPr>
          <w:rFonts w:asciiTheme="majorHAnsi" w:hAnsiTheme="majorHAnsi"/>
          <w:sz w:val="21"/>
          <w:szCs w:val="21"/>
        </w:rPr>
        <w:t>lj</w:t>
      </w:r>
      <w:r w:rsidR="000D6CE5" w:rsidRPr="00191252">
        <w:rPr>
          <w:rFonts w:asciiTheme="majorHAnsi" w:hAnsiTheme="majorHAnsi"/>
          <w:sz w:val="21"/>
          <w:szCs w:val="21"/>
        </w:rPr>
        <w:t xml:space="preserve"> </w:t>
      </w:r>
      <w:r w:rsidR="0068297E" w:rsidRPr="00191252">
        <w:rPr>
          <w:rFonts w:asciiTheme="majorHAnsi" w:hAnsiTheme="majorHAnsi"/>
          <w:sz w:val="21"/>
          <w:szCs w:val="21"/>
        </w:rPr>
        <w:t>da</w:t>
      </w:r>
      <w:r w:rsidR="000D6CE5" w:rsidRPr="00191252">
        <w:rPr>
          <w:rFonts w:asciiTheme="majorHAnsi" w:hAnsiTheme="majorHAnsi"/>
          <w:sz w:val="21"/>
          <w:szCs w:val="21"/>
        </w:rPr>
        <w:t xml:space="preserve"> </w:t>
      </w:r>
      <w:r w:rsidR="0068297E" w:rsidRPr="00191252">
        <w:rPr>
          <w:rFonts w:asciiTheme="majorHAnsi" w:hAnsiTheme="majorHAnsi"/>
          <w:sz w:val="21"/>
          <w:szCs w:val="21"/>
        </w:rPr>
        <w:t>budu</w:t>
      </w:r>
      <w:r w:rsidR="000D6CE5" w:rsidRPr="00191252">
        <w:rPr>
          <w:rFonts w:asciiTheme="majorHAnsi" w:hAnsiTheme="majorHAnsi"/>
          <w:sz w:val="21"/>
          <w:szCs w:val="21"/>
        </w:rPr>
        <w:t xml:space="preserve"> </w:t>
      </w:r>
      <w:r w:rsidR="0068297E" w:rsidRPr="00191252">
        <w:rPr>
          <w:rFonts w:asciiTheme="majorHAnsi" w:hAnsiTheme="majorHAnsi"/>
          <w:sz w:val="21"/>
          <w:szCs w:val="21"/>
        </w:rPr>
        <w:t>među</w:t>
      </w:r>
      <w:r w:rsidR="000D6CE5" w:rsidRPr="00191252">
        <w:rPr>
          <w:rFonts w:asciiTheme="majorHAnsi" w:hAnsiTheme="majorHAnsi"/>
          <w:sz w:val="21"/>
          <w:szCs w:val="21"/>
        </w:rPr>
        <w:t xml:space="preserve"> </w:t>
      </w:r>
      <w:r w:rsidR="0068297E" w:rsidRPr="00191252">
        <w:rPr>
          <w:rFonts w:asciiTheme="majorHAnsi" w:hAnsiTheme="majorHAnsi"/>
          <w:sz w:val="21"/>
          <w:szCs w:val="21"/>
        </w:rPr>
        <w:t>opštinama</w:t>
      </w:r>
      <w:r w:rsidR="000D6CE5" w:rsidRPr="00191252">
        <w:rPr>
          <w:rFonts w:asciiTheme="majorHAnsi" w:hAnsiTheme="majorHAnsi"/>
          <w:sz w:val="21"/>
          <w:szCs w:val="21"/>
        </w:rPr>
        <w:t xml:space="preserve"> </w:t>
      </w:r>
      <w:r w:rsidR="0068297E" w:rsidRPr="00191252">
        <w:rPr>
          <w:rFonts w:asciiTheme="majorHAnsi" w:hAnsiTheme="majorHAnsi"/>
          <w:sz w:val="21"/>
          <w:szCs w:val="21"/>
        </w:rPr>
        <w:t>sa</w:t>
      </w:r>
      <w:r w:rsidR="000D6CE5" w:rsidRPr="00191252">
        <w:rPr>
          <w:rFonts w:asciiTheme="majorHAnsi" w:hAnsiTheme="majorHAnsi"/>
          <w:sz w:val="21"/>
          <w:szCs w:val="21"/>
        </w:rPr>
        <w:t xml:space="preserve"> </w:t>
      </w:r>
      <w:r w:rsidR="0068297E" w:rsidRPr="00191252">
        <w:rPr>
          <w:rFonts w:asciiTheme="majorHAnsi" w:hAnsiTheme="majorHAnsi"/>
          <w:sz w:val="21"/>
          <w:szCs w:val="21"/>
        </w:rPr>
        <w:t>najvišim</w:t>
      </w:r>
      <w:r w:rsidR="000D6CE5" w:rsidRPr="00191252">
        <w:rPr>
          <w:rFonts w:asciiTheme="majorHAnsi" w:hAnsiTheme="majorHAnsi"/>
          <w:sz w:val="21"/>
          <w:szCs w:val="21"/>
        </w:rPr>
        <w:t xml:space="preserve"> </w:t>
      </w:r>
      <w:r w:rsidRPr="00191252">
        <w:rPr>
          <w:rFonts w:asciiTheme="majorHAnsi" w:hAnsiTheme="majorHAnsi"/>
          <w:sz w:val="21"/>
          <w:szCs w:val="21"/>
        </w:rPr>
        <w:t>bodovima</w:t>
      </w:r>
      <w:r w:rsidR="000D6CE5" w:rsidRPr="00191252">
        <w:rPr>
          <w:rFonts w:asciiTheme="majorHAnsi" w:hAnsiTheme="majorHAnsi"/>
          <w:sz w:val="21"/>
          <w:szCs w:val="21"/>
        </w:rPr>
        <w:t xml:space="preserve"> </w:t>
      </w:r>
      <w:r w:rsidR="0068297E" w:rsidRPr="00191252">
        <w:rPr>
          <w:rFonts w:asciiTheme="majorHAnsi" w:hAnsiTheme="majorHAnsi"/>
          <w:sz w:val="21"/>
          <w:szCs w:val="21"/>
        </w:rPr>
        <w:t>u</w:t>
      </w:r>
      <w:r w:rsidR="000D6CE5" w:rsidRPr="00191252">
        <w:rPr>
          <w:rFonts w:asciiTheme="majorHAnsi" w:hAnsiTheme="majorHAnsi"/>
          <w:sz w:val="21"/>
          <w:szCs w:val="21"/>
        </w:rPr>
        <w:t xml:space="preserve"> </w:t>
      </w:r>
      <w:r w:rsidR="0068297E" w:rsidRPr="00191252">
        <w:rPr>
          <w:rFonts w:asciiTheme="majorHAnsi" w:hAnsiTheme="majorHAnsi"/>
          <w:sz w:val="21"/>
          <w:szCs w:val="21"/>
        </w:rPr>
        <w:t>k</w:t>
      </w:r>
      <w:r w:rsidR="00191252">
        <w:rPr>
          <w:rFonts w:asciiTheme="majorHAnsi" w:hAnsiTheme="majorHAnsi"/>
          <w:sz w:val="21"/>
          <w:szCs w:val="21"/>
        </w:rPr>
        <w:t>lj</w:t>
      </w:r>
      <w:r w:rsidR="0068297E" w:rsidRPr="00191252">
        <w:rPr>
          <w:rFonts w:asciiTheme="majorHAnsi" w:hAnsiTheme="majorHAnsi"/>
          <w:sz w:val="21"/>
          <w:szCs w:val="21"/>
        </w:rPr>
        <w:t>učnim</w:t>
      </w:r>
      <w:r w:rsidR="000D6CE5" w:rsidRPr="00191252">
        <w:rPr>
          <w:rFonts w:asciiTheme="majorHAnsi" w:hAnsiTheme="majorHAnsi"/>
          <w:sz w:val="21"/>
          <w:szCs w:val="21"/>
        </w:rPr>
        <w:t xml:space="preserve"> </w:t>
      </w:r>
      <w:r w:rsidR="0068297E" w:rsidRPr="00191252">
        <w:rPr>
          <w:rFonts w:asciiTheme="majorHAnsi" w:hAnsiTheme="majorHAnsi"/>
          <w:sz w:val="21"/>
          <w:szCs w:val="21"/>
        </w:rPr>
        <w:t>oblastima</w:t>
      </w:r>
      <w:r w:rsidR="000D6CE5" w:rsidRPr="00191252">
        <w:rPr>
          <w:rFonts w:asciiTheme="majorHAnsi" w:hAnsiTheme="majorHAnsi"/>
          <w:sz w:val="21"/>
          <w:szCs w:val="21"/>
        </w:rPr>
        <w:t xml:space="preserve"> </w:t>
      </w:r>
      <w:r w:rsidR="0068297E" w:rsidRPr="00191252">
        <w:rPr>
          <w:rFonts w:asciiTheme="majorHAnsi" w:hAnsiTheme="majorHAnsi"/>
          <w:sz w:val="21"/>
          <w:szCs w:val="21"/>
        </w:rPr>
        <w:t>učinka</w:t>
      </w:r>
      <w:r w:rsidR="000D6CE5" w:rsidRPr="00191252">
        <w:rPr>
          <w:rFonts w:asciiTheme="majorHAnsi" w:hAnsiTheme="majorHAnsi"/>
          <w:sz w:val="21"/>
          <w:szCs w:val="21"/>
        </w:rPr>
        <w:t xml:space="preserve">. </w:t>
      </w:r>
      <w:r w:rsidR="0068297E" w:rsidRPr="00191252">
        <w:rPr>
          <w:rFonts w:asciiTheme="majorHAnsi" w:hAnsiTheme="majorHAnsi"/>
          <w:sz w:val="21"/>
          <w:szCs w:val="21"/>
        </w:rPr>
        <w:t>Objav</w:t>
      </w:r>
      <w:r w:rsidR="00191252">
        <w:rPr>
          <w:rFonts w:asciiTheme="majorHAnsi" w:hAnsiTheme="majorHAnsi"/>
          <w:sz w:val="21"/>
          <w:szCs w:val="21"/>
        </w:rPr>
        <w:t>lj</w:t>
      </w:r>
      <w:r w:rsidR="0068297E" w:rsidRPr="00191252">
        <w:rPr>
          <w:rFonts w:asciiTheme="majorHAnsi" w:hAnsiTheme="majorHAnsi"/>
          <w:sz w:val="21"/>
          <w:szCs w:val="21"/>
        </w:rPr>
        <w:t>ivanje</w:t>
      </w:r>
      <w:r w:rsidR="000D6CE5" w:rsidRPr="00191252">
        <w:rPr>
          <w:rFonts w:asciiTheme="majorHAnsi" w:hAnsiTheme="majorHAnsi"/>
          <w:sz w:val="21"/>
          <w:szCs w:val="21"/>
        </w:rPr>
        <w:t xml:space="preserve"> </w:t>
      </w:r>
      <w:r w:rsidR="0068297E" w:rsidRPr="00191252">
        <w:rPr>
          <w:rFonts w:asciiTheme="majorHAnsi" w:hAnsiTheme="majorHAnsi"/>
          <w:sz w:val="21"/>
          <w:szCs w:val="21"/>
        </w:rPr>
        <w:t>rezultata</w:t>
      </w:r>
      <w:r w:rsidR="000D6CE5" w:rsidRPr="00191252">
        <w:rPr>
          <w:rFonts w:asciiTheme="majorHAnsi" w:hAnsiTheme="majorHAnsi"/>
          <w:sz w:val="21"/>
          <w:szCs w:val="21"/>
        </w:rPr>
        <w:t xml:space="preserve"> </w:t>
      </w:r>
      <w:r w:rsidRPr="00191252">
        <w:rPr>
          <w:rFonts w:asciiTheme="majorHAnsi" w:hAnsiTheme="majorHAnsi"/>
          <w:sz w:val="21"/>
          <w:szCs w:val="21"/>
        </w:rPr>
        <w:t>procene</w:t>
      </w:r>
      <w:r w:rsidR="000D6CE5" w:rsidRPr="00191252">
        <w:rPr>
          <w:rFonts w:asciiTheme="majorHAnsi" w:hAnsiTheme="majorHAnsi"/>
          <w:sz w:val="21"/>
          <w:szCs w:val="21"/>
        </w:rPr>
        <w:t xml:space="preserve"> (</w:t>
      </w:r>
      <w:r w:rsidR="0068297E" w:rsidRPr="00191252">
        <w:rPr>
          <w:rFonts w:asciiTheme="majorHAnsi" w:hAnsiTheme="majorHAnsi"/>
          <w:sz w:val="21"/>
          <w:szCs w:val="21"/>
        </w:rPr>
        <w:t>i</w:t>
      </w:r>
      <w:r w:rsidR="000D6CE5" w:rsidRPr="00191252">
        <w:rPr>
          <w:rFonts w:asciiTheme="majorHAnsi" w:hAnsiTheme="majorHAnsi"/>
          <w:sz w:val="21"/>
          <w:szCs w:val="21"/>
        </w:rPr>
        <w:t xml:space="preserve"> </w:t>
      </w:r>
      <w:r w:rsidR="0068297E" w:rsidRPr="00191252">
        <w:rPr>
          <w:rFonts w:asciiTheme="majorHAnsi" w:hAnsiTheme="majorHAnsi"/>
          <w:sz w:val="21"/>
          <w:szCs w:val="21"/>
        </w:rPr>
        <w:t>javna</w:t>
      </w:r>
      <w:r w:rsidR="000D6CE5" w:rsidRPr="00191252">
        <w:rPr>
          <w:rFonts w:asciiTheme="majorHAnsi" w:hAnsiTheme="majorHAnsi"/>
          <w:sz w:val="21"/>
          <w:szCs w:val="21"/>
        </w:rPr>
        <w:t xml:space="preserve"> </w:t>
      </w:r>
      <w:r w:rsidR="0068297E" w:rsidRPr="00191252">
        <w:rPr>
          <w:rFonts w:asciiTheme="majorHAnsi" w:hAnsiTheme="majorHAnsi"/>
          <w:sz w:val="21"/>
          <w:szCs w:val="21"/>
        </w:rPr>
        <w:t>rasprava</w:t>
      </w:r>
      <w:r w:rsidR="000D6CE5" w:rsidRPr="00191252">
        <w:rPr>
          <w:rFonts w:asciiTheme="majorHAnsi" w:hAnsiTheme="majorHAnsi"/>
          <w:sz w:val="21"/>
          <w:szCs w:val="21"/>
        </w:rPr>
        <w:t xml:space="preserve"> </w:t>
      </w:r>
      <w:r w:rsidR="0068297E" w:rsidRPr="00191252">
        <w:rPr>
          <w:rFonts w:asciiTheme="majorHAnsi" w:hAnsiTheme="majorHAnsi"/>
          <w:sz w:val="21"/>
          <w:szCs w:val="21"/>
        </w:rPr>
        <w:t>u</w:t>
      </w:r>
      <w:r w:rsidR="000D6CE5" w:rsidRPr="00191252">
        <w:rPr>
          <w:rFonts w:asciiTheme="majorHAnsi" w:hAnsiTheme="majorHAnsi"/>
          <w:sz w:val="21"/>
          <w:szCs w:val="21"/>
        </w:rPr>
        <w:t xml:space="preserve"> </w:t>
      </w:r>
      <w:r w:rsidR="0068297E" w:rsidRPr="00191252">
        <w:rPr>
          <w:rFonts w:asciiTheme="majorHAnsi" w:hAnsiTheme="majorHAnsi"/>
          <w:sz w:val="21"/>
          <w:szCs w:val="21"/>
        </w:rPr>
        <w:t>vezi</w:t>
      </w:r>
      <w:r w:rsidR="000D6CE5" w:rsidRPr="00191252">
        <w:rPr>
          <w:rFonts w:asciiTheme="majorHAnsi" w:hAnsiTheme="majorHAnsi"/>
          <w:sz w:val="21"/>
          <w:szCs w:val="21"/>
        </w:rPr>
        <w:t xml:space="preserve"> </w:t>
      </w:r>
      <w:r w:rsidR="0068297E" w:rsidRPr="00191252">
        <w:rPr>
          <w:rFonts w:asciiTheme="majorHAnsi" w:hAnsiTheme="majorHAnsi"/>
          <w:sz w:val="21"/>
          <w:szCs w:val="21"/>
        </w:rPr>
        <w:t>sa</w:t>
      </w:r>
      <w:r w:rsidR="000D6CE5" w:rsidRPr="00191252">
        <w:rPr>
          <w:rFonts w:asciiTheme="majorHAnsi" w:hAnsiTheme="majorHAnsi"/>
          <w:sz w:val="21"/>
          <w:szCs w:val="21"/>
        </w:rPr>
        <w:t xml:space="preserve"> </w:t>
      </w:r>
      <w:r w:rsidR="0068297E" w:rsidRPr="00191252">
        <w:rPr>
          <w:rFonts w:asciiTheme="majorHAnsi" w:hAnsiTheme="majorHAnsi"/>
          <w:sz w:val="21"/>
          <w:szCs w:val="21"/>
        </w:rPr>
        <w:t>analizom</w:t>
      </w:r>
      <w:r w:rsidR="000D6CE5" w:rsidRPr="00191252">
        <w:rPr>
          <w:rFonts w:asciiTheme="majorHAnsi" w:hAnsiTheme="majorHAnsi"/>
          <w:sz w:val="21"/>
          <w:szCs w:val="21"/>
        </w:rPr>
        <w:t xml:space="preserve"> </w:t>
      </w:r>
      <w:r w:rsidR="0068297E" w:rsidRPr="00191252">
        <w:rPr>
          <w:rFonts w:asciiTheme="majorHAnsi" w:hAnsiTheme="majorHAnsi"/>
          <w:sz w:val="21"/>
          <w:szCs w:val="21"/>
        </w:rPr>
        <w:t>rezultata</w:t>
      </w:r>
      <w:r w:rsidR="000D6CE5" w:rsidRPr="00191252">
        <w:rPr>
          <w:rFonts w:asciiTheme="majorHAnsi" w:hAnsiTheme="majorHAnsi"/>
          <w:sz w:val="21"/>
          <w:szCs w:val="21"/>
        </w:rPr>
        <w:t xml:space="preserve"> </w:t>
      </w:r>
      <w:r w:rsidRPr="00191252">
        <w:rPr>
          <w:rFonts w:asciiTheme="majorHAnsi" w:hAnsiTheme="majorHAnsi"/>
          <w:sz w:val="21"/>
          <w:szCs w:val="21"/>
        </w:rPr>
        <w:t>procene</w:t>
      </w:r>
      <w:r w:rsidR="000D6CE5" w:rsidRPr="00191252">
        <w:rPr>
          <w:rFonts w:asciiTheme="majorHAnsi" w:hAnsiTheme="majorHAnsi"/>
          <w:sz w:val="21"/>
          <w:szCs w:val="21"/>
        </w:rPr>
        <w:t xml:space="preserve">) </w:t>
      </w:r>
      <w:r w:rsidR="0068297E" w:rsidRPr="00191252">
        <w:rPr>
          <w:rFonts w:asciiTheme="majorHAnsi" w:hAnsiTheme="majorHAnsi"/>
          <w:sz w:val="21"/>
          <w:szCs w:val="21"/>
        </w:rPr>
        <w:t>je</w:t>
      </w:r>
      <w:r w:rsidR="000D6CE5" w:rsidRPr="00191252">
        <w:rPr>
          <w:rFonts w:asciiTheme="majorHAnsi" w:hAnsiTheme="majorHAnsi"/>
          <w:sz w:val="21"/>
          <w:szCs w:val="21"/>
        </w:rPr>
        <w:t xml:space="preserve"> </w:t>
      </w:r>
      <w:r w:rsidR="0068297E" w:rsidRPr="00191252">
        <w:rPr>
          <w:rFonts w:asciiTheme="majorHAnsi" w:hAnsiTheme="majorHAnsi"/>
          <w:sz w:val="21"/>
          <w:szCs w:val="21"/>
        </w:rPr>
        <w:t>važan</w:t>
      </w:r>
      <w:r w:rsidR="000D6CE5" w:rsidRPr="00191252">
        <w:rPr>
          <w:rFonts w:asciiTheme="majorHAnsi" w:hAnsiTheme="majorHAnsi"/>
          <w:sz w:val="21"/>
          <w:szCs w:val="21"/>
        </w:rPr>
        <w:t xml:space="preserve"> </w:t>
      </w:r>
      <w:r w:rsidR="0068297E" w:rsidRPr="00191252">
        <w:rPr>
          <w:rFonts w:asciiTheme="majorHAnsi" w:hAnsiTheme="majorHAnsi"/>
          <w:sz w:val="21"/>
          <w:szCs w:val="21"/>
        </w:rPr>
        <w:t>aspekt</w:t>
      </w:r>
      <w:r w:rsidR="000D6CE5" w:rsidRPr="00191252">
        <w:rPr>
          <w:rFonts w:asciiTheme="majorHAnsi" w:hAnsiTheme="majorHAnsi"/>
          <w:sz w:val="21"/>
          <w:szCs w:val="21"/>
        </w:rPr>
        <w:t xml:space="preserve"> </w:t>
      </w:r>
      <w:r w:rsidRPr="00191252">
        <w:rPr>
          <w:rFonts w:asciiTheme="majorHAnsi" w:hAnsiTheme="majorHAnsi"/>
          <w:sz w:val="21"/>
          <w:szCs w:val="21"/>
        </w:rPr>
        <w:t>GOU-a</w:t>
      </w:r>
      <w:r w:rsidR="000D6CE5" w:rsidRPr="00191252">
        <w:rPr>
          <w:rFonts w:asciiTheme="majorHAnsi" w:hAnsiTheme="majorHAnsi"/>
          <w:sz w:val="21"/>
          <w:szCs w:val="21"/>
        </w:rPr>
        <w:t>.</w:t>
      </w:r>
    </w:p>
    <w:p w:rsidR="000D6CE5" w:rsidRPr="00191252" w:rsidRDefault="000D6CE5" w:rsidP="00A05BAE"/>
    <w:p w:rsidR="000D6CE5" w:rsidRPr="00191252" w:rsidRDefault="0068297E" w:rsidP="005F57E0">
      <w:pPr>
        <w:pStyle w:val="Heading1"/>
        <w:numPr>
          <w:ilvl w:val="1"/>
          <w:numId w:val="6"/>
        </w:numPr>
        <w:tabs>
          <w:tab w:val="left" w:pos="540"/>
        </w:tabs>
        <w:ind w:hanging="2250"/>
        <w:rPr>
          <w:rFonts w:asciiTheme="majorHAnsi" w:hAnsiTheme="majorHAnsi"/>
          <w:color w:val="C0504D"/>
        </w:rPr>
      </w:pPr>
      <w:bookmarkStart w:id="36" w:name="_Toc214609168"/>
      <w:r w:rsidRPr="00191252">
        <w:rPr>
          <w:rFonts w:asciiTheme="majorHAnsi" w:hAnsiTheme="majorHAnsi"/>
          <w:color w:val="C0504D" w:themeColor="accent2"/>
        </w:rPr>
        <w:t>Minimalni</w:t>
      </w:r>
      <w:r w:rsidR="000D6CE5" w:rsidRPr="00191252">
        <w:rPr>
          <w:rFonts w:asciiTheme="majorHAnsi" w:hAnsiTheme="majorHAnsi"/>
          <w:color w:val="C0504D" w:themeColor="accent2"/>
        </w:rPr>
        <w:t xml:space="preserve"> </w:t>
      </w:r>
      <w:r w:rsidR="00577258" w:rsidRPr="00191252">
        <w:rPr>
          <w:rFonts w:asciiTheme="majorHAnsi" w:hAnsiTheme="majorHAnsi"/>
          <w:color w:val="C0504D" w:themeColor="accent2"/>
        </w:rPr>
        <w:t>uslovi</w:t>
      </w:r>
      <w:bookmarkEnd w:id="36"/>
    </w:p>
    <w:p w:rsidR="006F25FC" w:rsidRPr="00191252" w:rsidRDefault="006F25FC" w:rsidP="00363711">
      <w:pPr>
        <w:spacing w:before="60" w:line="264" w:lineRule="auto"/>
        <w:jc w:val="both"/>
        <w:rPr>
          <w:rFonts w:asciiTheme="majorHAnsi" w:hAnsiTheme="majorHAnsi"/>
          <w:sz w:val="6"/>
          <w:szCs w:val="6"/>
        </w:rPr>
      </w:pPr>
    </w:p>
    <w:p w:rsidR="000D6CE5" w:rsidRPr="00191252" w:rsidRDefault="00F71EB2" w:rsidP="00363711">
      <w:pPr>
        <w:spacing w:before="60" w:line="264" w:lineRule="auto"/>
        <w:jc w:val="both"/>
        <w:rPr>
          <w:rFonts w:asciiTheme="majorHAnsi" w:hAnsiTheme="majorHAnsi"/>
          <w:sz w:val="21"/>
          <w:szCs w:val="21"/>
        </w:rPr>
      </w:pPr>
      <w:r w:rsidRPr="00191252">
        <w:rPr>
          <w:rFonts w:asciiTheme="majorHAnsi" w:hAnsiTheme="majorHAnsi"/>
          <w:sz w:val="21"/>
          <w:szCs w:val="21"/>
        </w:rPr>
        <w:t>GOU</w:t>
      </w:r>
      <w:r w:rsidR="002B14EB" w:rsidRPr="00191252">
        <w:rPr>
          <w:rFonts w:asciiTheme="majorHAnsi" w:hAnsiTheme="majorHAnsi"/>
          <w:sz w:val="21"/>
          <w:szCs w:val="21"/>
        </w:rPr>
        <w:t xml:space="preserve"> </w:t>
      </w:r>
      <w:r w:rsidR="0068297E" w:rsidRPr="00191252">
        <w:rPr>
          <w:rFonts w:asciiTheme="majorHAnsi" w:hAnsiTheme="majorHAnsi"/>
          <w:sz w:val="21"/>
          <w:szCs w:val="21"/>
        </w:rPr>
        <w:t>za</w:t>
      </w:r>
      <w:r w:rsidR="002B14EB" w:rsidRPr="00191252">
        <w:rPr>
          <w:rFonts w:asciiTheme="majorHAnsi" w:hAnsiTheme="majorHAnsi"/>
          <w:sz w:val="21"/>
          <w:szCs w:val="21"/>
        </w:rPr>
        <w:t xml:space="preserve"> 202</w:t>
      </w:r>
      <w:r w:rsidR="00CD241A">
        <w:rPr>
          <w:rFonts w:asciiTheme="majorHAnsi" w:hAnsiTheme="majorHAnsi"/>
          <w:sz w:val="21"/>
          <w:szCs w:val="21"/>
        </w:rPr>
        <w:t>6</w:t>
      </w:r>
      <w:r w:rsidR="002B14EB" w:rsidRPr="00191252">
        <w:rPr>
          <w:rFonts w:asciiTheme="majorHAnsi" w:hAnsiTheme="majorHAnsi"/>
          <w:sz w:val="21"/>
          <w:szCs w:val="21"/>
        </w:rPr>
        <w:t xml:space="preserve">. </w:t>
      </w:r>
      <w:r w:rsidRPr="00191252">
        <w:rPr>
          <w:rFonts w:asciiTheme="majorHAnsi" w:hAnsiTheme="majorHAnsi"/>
          <w:sz w:val="21"/>
          <w:szCs w:val="21"/>
        </w:rPr>
        <w:t xml:space="preserve">godinu </w:t>
      </w:r>
      <w:r w:rsidR="0068297E" w:rsidRPr="00191252">
        <w:rPr>
          <w:rFonts w:asciiTheme="majorHAnsi" w:hAnsiTheme="majorHAnsi"/>
          <w:sz w:val="21"/>
          <w:szCs w:val="21"/>
        </w:rPr>
        <w:t>definiše</w:t>
      </w:r>
      <w:r w:rsidR="002B14EB" w:rsidRPr="00191252">
        <w:rPr>
          <w:rFonts w:asciiTheme="majorHAnsi" w:hAnsiTheme="majorHAnsi"/>
          <w:sz w:val="21"/>
          <w:szCs w:val="21"/>
        </w:rPr>
        <w:t xml:space="preserve"> </w:t>
      </w:r>
      <w:r w:rsidR="0068297E" w:rsidRPr="00191252">
        <w:rPr>
          <w:rFonts w:asciiTheme="majorHAnsi" w:hAnsiTheme="majorHAnsi"/>
          <w:sz w:val="21"/>
          <w:szCs w:val="21"/>
        </w:rPr>
        <w:t>četiri</w:t>
      </w:r>
      <w:r w:rsidR="002B14EB" w:rsidRPr="00191252">
        <w:rPr>
          <w:rFonts w:asciiTheme="majorHAnsi" w:hAnsiTheme="majorHAnsi"/>
          <w:sz w:val="21"/>
          <w:szCs w:val="21"/>
        </w:rPr>
        <w:t xml:space="preserve"> </w:t>
      </w:r>
      <w:r w:rsidR="0068297E" w:rsidRPr="00191252">
        <w:rPr>
          <w:rFonts w:asciiTheme="majorHAnsi" w:hAnsiTheme="majorHAnsi"/>
          <w:sz w:val="21"/>
          <w:szCs w:val="21"/>
        </w:rPr>
        <w:t>minimalna</w:t>
      </w:r>
      <w:r w:rsidR="002B14EB" w:rsidRPr="00191252">
        <w:rPr>
          <w:rFonts w:asciiTheme="majorHAnsi" w:hAnsiTheme="majorHAnsi"/>
          <w:sz w:val="21"/>
          <w:szCs w:val="21"/>
        </w:rPr>
        <w:t xml:space="preserve"> </w:t>
      </w:r>
      <w:r w:rsidR="0068297E" w:rsidRPr="00191252">
        <w:rPr>
          <w:rFonts w:asciiTheme="majorHAnsi" w:hAnsiTheme="majorHAnsi"/>
          <w:sz w:val="21"/>
          <w:szCs w:val="21"/>
        </w:rPr>
        <w:t>uslova</w:t>
      </w:r>
      <w:r w:rsidR="002B14EB" w:rsidRPr="00191252">
        <w:rPr>
          <w:rFonts w:asciiTheme="majorHAnsi" w:hAnsiTheme="majorHAnsi"/>
          <w:sz w:val="21"/>
          <w:szCs w:val="21"/>
        </w:rPr>
        <w:t xml:space="preserve"> </w:t>
      </w:r>
      <w:r w:rsidR="0068297E" w:rsidRPr="00191252">
        <w:rPr>
          <w:rFonts w:asciiTheme="majorHAnsi" w:hAnsiTheme="majorHAnsi"/>
          <w:sz w:val="21"/>
          <w:szCs w:val="21"/>
        </w:rPr>
        <w:t>kako</w:t>
      </w:r>
      <w:r w:rsidR="002B14EB" w:rsidRPr="00191252">
        <w:rPr>
          <w:rFonts w:asciiTheme="majorHAnsi" w:hAnsiTheme="majorHAnsi"/>
          <w:sz w:val="21"/>
          <w:szCs w:val="21"/>
        </w:rPr>
        <w:t xml:space="preserve"> </w:t>
      </w:r>
      <w:r w:rsidR="0068297E" w:rsidRPr="00191252">
        <w:rPr>
          <w:rFonts w:asciiTheme="majorHAnsi" w:hAnsiTheme="majorHAnsi"/>
          <w:sz w:val="21"/>
          <w:szCs w:val="21"/>
        </w:rPr>
        <w:t>sledi</w:t>
      </w:r>
      <w:r w:rsidR="002B14EB" w:rsidRPr="00191252">
        <w:rPr>
          <w:rFonts w:asciiTheme="majorHAnsi" w:hAnsiTheme="majorHAnsi"/>
          <w:sz w:val="21"/>
          <w:szCs w:val="21"/>
        </w:rPr>
        <w:t>:</w:t>
      </w:r>
    </w:p>
    <w:p w:rsidR="003C6F3D" w:rsidRPr="00191252" w:rsidRDefault="00CD241A" w:rsidP="009A3BEC">
      <w:pPr>
        <w:pStyle w:val="ListParagraph"/>
        <w:numPr>
          <w:ilvl w:val="1"/>
          <w:numId w:val="31"/>
        </w:numPr>
        <w:spacing w:after="0"/>
        <w:rPr>
          <w:rFonts w:asciiTheme="majorHAnsi" w:hAnsiTheme="majorHAnsi"/>
          <w:sz w:val="21"/>
          <w:szCs w:val="21"/>
          <w:lang w:eastAsia="en-US"/>
        </w:rPr>
      </w:pPr>
      <w:r w:rsidRPr="00CD241A">
        <w:rPr>
          <w:rFonts w:asciiTheme="majorHAnsi" w:hAnsiTheme="majorHAnsi"/>
          <w:sz w:val="21"/>
          <w:szCs w:val="21"/>
          <w:lang w:eastAsia="en-US"/>
        </w:rPr>
        <w:t>Opštine su morale prijaviti podatke SUOU u roku definisanim u članu 19.2 Zakona o SUOU/GOU</w:t>
      </w:r>
      <w:r w:rsidR="00A90813" w:rsidRPr="00191252">
        <w:rPr>
          <w:rStyle w:val="FootnoteReference"/>
          <w:rFonts w:asciiTheme="majorHAnsi" w:hAnsiTheme="majorHAnsi"/>
          <w:sz w:val="21"/>
          <w:szCs w:val="21"/>
          <w:lang w:eastAsia="en-US"/>
        </w:rPr>
        <w:footnoteReference w:id="4"/>
      </w:r>
      <w:r w:rsidR="00A62F59" w:rsidRPr="00191252">
        <w:rPr>
          <w:rFonts w:asciiTheme="majorHAnsi" w:hAnsiTheme="majorHAnsi"/>
          <w:sz w:val="21"/>
          <w:szCs w:val="21"/>
          <w:lang w:eastAsia="en-US"/>
        </w:rPr>
        <w:t>;</w:t>
      </w:r>
    </w:p>
    <w:p w:rsidR="003B754E" w:rsidRPr="00191252" w:rsidRDefault="00CD241A" w:rsidP="009A3BEC">
      <w:pPr>
        <w:pStyle w:val="ListParagraph"/>
        <w:numPr>
          <w:ilvl w:val="1"/>
          <w:numId w:val="31"/>
        </w:numPr>
        <w:spacing w:after="0"/>
        <w:rPr>
          <w:rFonts w:asciiTheme="majorHAnsi" w:hAnsiTheme="majorHAnsi"/>
          <w:sz w:val="21"/>
          <w:szCs w:val="21"/>
          <w:lang w:eastAsia="en-US"/>
        </w:rPr>
      </w:pPr>
      <w:r w:rsidRPr="00CD241A">
        <w:rPr>
          <w:rFonts w:asciiTheme="majorHAnsi" w:hAnsiTheme="majorHAnsi"/>
          <w:sz w:val="21"/>
          <w:szCs w:val="21"/>
          <w:lang w:eastAsia="en-US"/>
        </w:rPr>
        <w:t>Opštine moraju poštovati zakonsku obavezu da preispitaju opštinske akte koje je nadzorni organ procenio kao nezakonite</w:t>
      </w:r>
      <w:r w:rsidR="003B754E" w:rsidRPr="00191252">
        <w:rPr>
          <w:rFonts w:asciiTheme="majorHAnsi" w:hAnsiTheme="majorHAnsi"/>
          <w:sz w:val="21"/>
          <w:szCs w:val="21"/>
          <w:vertAlign w:val="superscript"/>
          <w:lang w:eastAsia="en-US"/>
        </w:rPr>
        <w:footnoteReference w:id="5"/>
      </w:r>
      <w:r w:rsidR="003B754E" w:rsidRPr="00191252">
        <w:rPr>
          <w:rFonts w:asciiTheme="majorHAnsi" w:hAnsiTheme="majorHAnsi"/>
          <w:sz w:val="21"/>
          <w:szCs w:val="21"/>
          <w:lang w:eastAsia="en-US"/>
        </w:rPr>
        <w:t>;</w:t>
      </w:r>
    </w:p>
    <w:p w:rsidR="000D6CE5" w:rsidRPr="00191252" w:rsidRDefault="00CD241A" w:rsidP="07D96137">
      <w:pPr>
        <w:numPr>
          <w:ilvl w:val="1"/>
          <w:numId w:val="31"/>
        </w:numPr>
        <w:spacing w:line="264" w:lineRule="auto"/>
        <w:jc w:val="both"/>
        <w:rPr>
          <w:rFonts w:asciiTheme="majorHAnsi" w:hAnsiTheme="majorHAnsi"/>
          <w:sz w:val="21"/>
          <w:szCs w:val="21"/>
        </w:rPr>
      </w:pPr>
      <w:r w:rsidRPr="00CD241A">
        <w:rPr>
          <w:rFonts w:asciiTheme="majorHAnsi" w:hAnsiTheme="majorHAnsi"/>
          <w:sz w:val="21"/>
          <w:szCs w:val="21"/>
        </w:rPr>
        <w:lastRenderedPageBreak/>
        <w:t>Revizijsko mišljenje mora biti najmanje nemodifikovano sa isticanjem pitanja</w:t>
      </w:r>
      <w:r>
        <w:rPr>
          <w:rFonts w:asciiTheme="majorHAnsi" w:hAnsiTheme="majorHAnsi"/>
          <w:sz w:val="21"/>
          <w:szCs w:val="21"/>
        </w:rPr>
        <w:t xml:space="preserve"> </w:t>
      </w:r>
      <w:r w:rsidR="000D6CE5" w:rsidRPr="00191252">
        <w:rPr>
          <w:rFonts w:asciiTheme="majorHAnsi" w:hAnsiTheme="majorHAnsi"/>
          <w:i/>
          <w:iCs/>
          <w:sz w:val="21"/>
          <w:szCs w:val="21"/>
        </w:rPr>
        <w:t xml:space="preserve">; </w:t>
      </w:r>
      <w:r w:rsidR="00362FAE" w:rsidRPr="00191252">
        <w:rPr>
          <w:rFonts w:asciiTheme="majorHAnsi" w:hAnsiTheme="majorHAnsi"/>
          <w:sz w:val="21"/>
          <w:szCs w:val="21"/>
        </w:rPr>
        <w:t>i</w:t>
      </w:r>
    </w:p>
    <w:p w:rsidR="00881DAC" w:rsidRPr="00191252" w:rsidRDefault="0068297E" w:rsidP="07D96137">
      <w:pPr>
        <w:numPr>
          <w:ilvl w:val="1"/>
          <w:numId w:val="31"/>
        </w:numPr>
        <w:spacing w:line="264" w:lineRule="auto"/>
        <w:jc w:val="both"/>
        <w:rPr>
          <w:rFonts w:asciiTheme="majorHAnsi" w:hAnsiTheme="majorHAnsi"/>
          <w:sz w:val="21"/>
          <w:szCs w:val="21"/>
        </w:rPr>
      </w:pP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moraju</w:t>
      </w:r>
      <w:r w:rsidR="000D6CE5" w:rsidRPr="00191252">
        <w:rPr>
          <w:rFonts w:asciiTheme="majorHAnsi" w:hAnsiTheme="majorHAnsi"/>
          <w:sz w:val="21"/>
          <w:szCs w:val="21"/>
        </w:rPr>
        <w:t xml:space="preserve"> </w:t>
      </w:r>
      <w:r w:rsidRPr="00191252">
        <w:rPr>
          <w:rFonts w:asciiTheme="majorHAnsi" w:hAnsiTheme="majorHAnsi"/>
          <w:sz w:val="21"/>
          <w:szCs w:val="21"/>
        </w:rPr>
        <w:t>potrošiti</w:t>
      </w:r>
      <w:r w:rsidR="000D6CE5" w:rsidRPr="00191252">
        <w:rPr>
          <w:rFonts w:asciiTheme="majorHAnsi" w:hAnsiTheme="majorHAnsi"/>
          <w:sz w:val="21"/>
          <w:szCs w:val="21"/>
        </w:rPr>
        <w:t xml:space="preserve"> 75% </w:t>
      </w:r>
      <w:r w:rsidRPr="00191252">
        <w:rPr>
          <w:rFonts w:asciiTheme="majorHAnsi" w:hAnsiTheme="majorHAnsi"/>
          <w:sz w:val="21"/>
          <w:szCs w:val="21"/>
        </w:rPr>
        <w:t>ili</w:t>
      </w:r>
      <w:r w:rsidR="000D6CE5" w:rsidRPr="00191252">
        <w:rPr>
          <w:rFonts w:asciiTheme="majorHAnsi" w:hAnsiTheme="majorHAnsi"/>
          <w:sz w:val="21"/>
          <w:szCs w:val="21"/>
        </w:rPr>
        <w:t xml:space="preserve"> </w:t>
      </w:r>
      <w:r w:rsidRPr="00191252">
        <w:rPr>
          <w:rFonts w:asciiTheme="majorHAnsi" w:hAnsiTheme="majorHAnsi"/>
          <w:sz w:val="21"/>
          <w:szCs w:val="21"/>
        </w:rPr>
        <w:t>više</w:t>
      </w:r>
      <w:r w:rsidR="000D6CE5" w:rsidRPr="00191252">
        <w:rPr>
          <w:rFonts w:asciiTheme="majorHAnsi" w:hAnsiTheme="majorHAnsi"/>
          <w:sz w:val="21"/>
          <w:szCs w:val="21"/>
        </w:rPr>
        <w:t xml:space="preserve"> </w:t>
      </w:r>
      <w:r w:rsidRPr="00191252">
        <w:rPr>
          <w:rFonts w:asciiTheme="majorHAnsi" w:hAnsiTheme="majorHAnsi"/>
          <w:sz w:val="21"/>
          <w:szCs w:val="21"/>
        </w:rPr>
        <w:t>završnog</w:t>
      </w:r>
      <w:r w:rsidR="000D6CE5" w:rsidRPr="00191252">
        <w:rPr>
          <w:rFonts w:asciiTheme="majorHAnsi" w:hAnsiTheme="majorHAnsi"/>
          <w:sz w:val="21"/>
          <w:szCs w:val="21"/>
        </w:rPr>
        <w:t xml:space="preserve"> </w:t>
      </w:r>
      <w:r w:rsidRPr="00191252">
        <w:rPr>
          <w:rFonts w:asciiTheme="majorHAnsi" w:hAnsiTheme="majorHAnsi"/>
          <w:sz w:val="21"/>
          <w:szCs w:val="21"/>
        </w:rPr>
        <w:t>budžeta</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kapitalne</w:t>
      </w:r>
      <w:r w:rsidR="000D6CE5" w:rsidRPr="00191252">
        <w:rPr>
          <w:rFonts w:asciiTheme="majorHAnsi" w:hAnsiTheme="majorHAnsi"/>
          <w:sz w:val="21"/>
          <w:szCs w:val="21"/>
        </w:rPr>
        <w:t xml:space="preserve"> </w:t>
      </w:r>
      <w:r w:rsidRPr="00191252">
        <w:rPr>
          <w:rFonts w:asciiTheme="majorHAnsi" w:hAnsiTheme="majorHAnsi"/>
          <w:sz w:val="21"/>
          <w:szCs w:val="21"/>
        </w:rPr>
        <w:t>investicije</w:t>
      </w:r>
      <w:r w:rsidR="000D6CE5" w:rsidRPr="00191252">
        <w:rPr>
          <w:rFonts w:asciiTheme="majorHAnsi" w:hAnsiTheme="majorHAnsi"/>
          <w:sz w:val="21"/>
          <w:szCs w:val="21"/>
        </w:rPr>
        <w:t>.</w:t>
      </w:r>
    </w:p>
    <w:p w:rsidR="000D6CE5" w:rsidRPr="00191252"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Stoga</w:t>
      </w:r>
      <w:r w:rsidR="00DE401B" w:rsidRPr="00191252">
        <w:rPr>
          <w:rFonts w:asciiTheme="majorHAnsi" w:hAnsiTheme="majorHAnsi"/>
          <w:sz w:val="21"/>
          <w:szCs w:val="21"/>
        </w:rPr>
        <w:t xml:space="preserve">, </w:t>
      </w:r>
      <w:r w:rsidRPr="00191252">
        <w:rPr>
          <w:rFonts w:asciiTheme="majorHAnsi" w:hAnsiTheme="majorHAnsi"/>
          <w:sz w:val="21"/>
          <w:szCs w:val="21"/>
        </w:rPr>
        <w:t>opštine</w:t>
      </w:r>
      <w:r w:rsidR="00DE401B" w:rsidRPr="00191252">
        <w:rPr>
          <w:rFonts w:asciiTheme="majorHAnsi" w:hAnsiTheme="majorHAnsi"/>
          <w:sz w:val="21"/>
          <w:szCs w:val="21"/>
        </w:rPr>
        <w:t xml:space="preserve"> </w:t>
      </w:r>
      <w:r w:rsidRPr="00191252">
        <w:rPr>
          <w:rFonts w:asciiTheme="majorHAnsi" w:hAnsiTheme="majorHAnsi"/>
          <w:sz w:val="21"/>
          <w:szCs w:val="21"/>
        </w:rPr>
        <w:t>koje</w:t>
      </w:r>
      <w:r w:rsidR="00DE401B" w:rsidRPr="00191252">
        <w:rPr>
          <w:rFonts w:asciiTheme="majorHAnsi" w:hAnsiTheme="majorHAnsi"/>
          <w:sz w:val="21"/>
          <w:szCs w:val="21"/>
        </w:rPr>
        <w:t xml:space="preserve"> </w:t>
      </w:r>
      <w:r w:rsidRPr="00191252">
        <w:rPr>
          <w:rFonts w:asciiTheme="majorHAnsi" w:hAnsiTheme="majorHAnsi"/>
          <w:sz w:val="21"/>
          <w:szCs w:val="21"/>
        </w:rPr>
        <w:t>ne</w:t>
      </w:r>
      <w:r w:rsidR="00DE401B" w:rsidRPr="00191252">
        <w:rPr>
          <w:rFonts w:asciiTheme="majorHAnsi" w:hAnsiTheme="majorHAnsi"/>
          <w:sz w:val="21"/>
          <w:szCs w:val="21"/>
        </w:rPr>
        <w:t xml:space="preserve"> </w:t>
      </w:r>
      <w:r w:rsidRPr="00191252">
        <w:rPr>
          <w:rFonts w:asciiTheme="majorHAnsi" w:hAnsiTheme="majorHAnsi"/>
          <w:sz w:val="21"/>
          <w:szCs w:val="21"/>
        </w:rPr>
        <w:t>ispune</w:t>
      </w:r>
      <w:r w:rsidR="00DE401B" w:rsidRPr="00191252">
        <w:rPr>
          <w:rFonts w:asciiTheme="majorHAnsi" w:hAnsiTheme="majorHAnsi"/>
          <w:sz w:val="21"/>
          <w:szCs w:val="21"/>
        </w:rPr>
        <w:t xml:space="preserve"> </w:t>
      </w:r>
      <w:r w:rsidRPr="00191252">
        <w:rPr>
          <w:rFonts w:asciiTheme="majorHAnsi" w:hAnsiTheme="majorHAnsi"/>
          <w:sz w:val="21"/>
          <w:szCs w:val="21"/>
        </w:rPr>
        <w:t>bilo</w:t>
      </w:r>
      <w:r w:rsidR="00DE401B" w:rsidRPr="00191252">
        <w:rPr>
          <w:rFonts w:asciiTheme="majorHAnsi" w:hAnsiTheme="majorHAnsi"/>
          <w:sz w:val="21"/>
          <w:szCs w:val="21"/>
        </w:rPr>
        <w:t xml:space="preserve"> </w:t>
      </w:r>
      <w:r w:rsidRPr="00191252">
        <w:rPr>
          <w:rFonts w:asciiTheme="majorHAnsi" w:hAnsiTheme="majorHAnsi"/>
          <w:sz w:val="21"/>
          <w:szCs w:val="21"/>
        </w:rPr>
        <w:t>koji</w:t>
      </w:r>
      <w:r w:rsidR="00DE401B" w:rsidRPr="00191252">
        <w:rPr>
          <w:rFonts w:asciiTheme="majorHAnsi" w:hAnsiTheme="majorHAnsi"/>
          <w:sz w:val="21"/>
          <w:szCs w:val="21"/>
        </w:rPr>
        <w:t xml:space="preserve"> </w:t>
      </w:r>
      <w:r w:rsidRPr="00191252">
        <w:rPr>
          <w:rFonts w:asciiTheme="majorHAnsi" w:hAnsiTheme="majorHAnsi"/>
          <w:sz w:val="21"/>
          <w:szCs w:val="21"/>
        </w:rPr>
        <w:t>od</w:t>
      </w:r>
      <w:r w:rsidR="00DE401B" w:rsidRPr="00191252">
        <w:rPr>
          <w:rFonts w:asciiTheme="majorHAnsi" w:hAnsiTheme="majorHAnsi"/>
          <w:sz w:val="21"/>
          <w:szCs w:val="21"/>
        </w:rPr>
        <w:t xml:space="preserve"> </w:t>
      </w:r>
      <w:r w:rsidRPr="00191252">
        <w:rPr>
          <w:rFonts w:asciiTheme="majorHAnsi" w:hAnsiTheme="majorHAnsi"/>
          <w:sz w:val="21"/>
          <w:szCs w:val="21"/>
        </w:rPr>
        <w:t>četiri</w:t>
      </w:r>
      <w:r w:rsidR="00DE401B" w:rsidRPr="00191252">
        <w:rPr>
          <w:rFonts w:asciiTheme="majorHAnsi" w:hAnsiTheme="majorHAnsi"/>
          <w:sz w:val="21"/>
          <w:szCs w:val="21"/>
        </w:rPr>
        <w:t xml:space="preserve"> </w:t>
      </w:r>
      <w:r w:rsidRPr="00191252">
        <w:rPr>
          <w:rFonts w:asciiTheme="majorHAnsi" w:hAnsiTheme="majorHAnsi"/>
          <w:sz w:val="21"/>
          <w:szCs w:val="21"/>
        </w:rPr>
        <w:t>gore</w:t>
      </w:r>
      <w:r w:rsidR="00DE401B" w:rsidRPr="00191252">
        <w:rPr>
          <w:rFonts w:asciiTheme="majorHAnsi" w:hAnsiTheme="majorHAnsi"/>
          <w:sz w:val="21"/>
          <w:szCs w:val="21"/>
        </w:rPr>
        <w:t xml:space="preserve"> </w:t>
      </w:r>
      <w:r w:rsidRPr="00191252">
        <w:rPr>
          <w:rFonts w:asciiTheme="majorHAnsi" w:hAnsiTheme="majorHAnsi"/>
          <w:sz w:val="21"/>
          <w:szCs w:val="21"/>
        </w:rPr>
        <w:t>navedena</w:t>
      </w:r>
      <w:r w:rsidR="00DE401B" w:rsidRPr="00191252">
        <w:rPr>
          <w:rFonts w:asciiTheme="majorHAnsi" w:hAnsiTheme="majorHAnsi"/>
          <w:sz w:val="21"/>
          <w:szCs w:val="21"/>
        </w:rPr>
        <w:t xml:space="preserve"> </w:t>
      </w:r>
      <w:r w:rsidRPr="00191252">
        <w:rPr>
          <w:rFonts w:asciiTheme="majorHAnsi" w:hAnsiTheme="majorHAnsi"/>
          <w:sz w:val="21"/>
          <w:szCs w:val="21"/>
        </w:rPr>
        <w:t>uslova</w:t>
      </w:r>
      <w:r w:rsidR="00DE401B" w:rsidRPr="00191252">
        <w:rPr>
          <w:rFonts w:asciiTheme="majorHAnsi" w:hAnsiTheme="majorHAnsi"/>
          <w:sz w:val="21"/>
          <w:szCs w:val="21"/>
        </w:rPr>
        <w:t xml:space="preserve"> </w:t>
      </w:r>
      <w:r w:rsidRPr="00191252">
        <w:rPr>
          <w:rFonts w:asciiTheme="majorHAnsi" w:hAnsiTheme="majorHAnsi"/>
          <w:sz w:val="21"/>
          <w:szCs w:val="21"/>
        </w:rPr>
        <w:t>ne</w:t>
      </w:r>
      <w:r w:rsidR="00DE401B" w:rsidRPr="00191252">
        <w:rPr>
          <w:rFonts w:asciiTheme="majorHAnsi" w:hAnsiTheme="majorHAnsi"/>
          <w:sz w:val="21"/>
          <w:szCs w:val="21"/>
        </w:rPr>
        <w:t xml:space="preserve"> </w:t>
      </w:r>
      <w:r w:rsidRPr="00191252">
        <w:rPr>
          <w:rFonts w:asciiTheme="majorHAnsi" w:hAnsiTheme="majorHAnsi"/>
          <w:sz w:val="21"/>
          <w:szCs w:val="21"/>
        </w:rPr>
        <w:t>mogu</w:t>
      </w:r>
      <w:r w:rsidR="00DE401B" w:rsidRPr="00191252">
        <w:rPr>
          <w:rFonts w:asciiTheme="majorHAnsi" w:hAnsiTheme="majorHAnsi"/>
          <w:sz w:val="21"/>
          <w:szCs w:val="21"/>
        </w:rPr>
        <w:t xml:space="preserve"> </w:t>
      </w:r>
      <w:r w:rsidRPr="00191252">
        <w:rPr>
          <w:rFonts w:asciiTheme="majorHAnsi" w:hAnsiTheme="majorHAnsi"/>
          <w:sz w:val="21"/>
          <w:szCs w:val="21"/>
        </w:rPr>
        <w:t>imati</w:t>
      </w:r>
      <w:r w:rsidR="00DE401B" w:rsidRPr="00191252">
        <w:rPr>
          <w:rFonts w:asciiTheme="majorHAnsi" w:hAnsiTheme="majorHAnsi"/>
          <w:sz w:val="21"/>
          <w:szCs w:val="21"/>
        </w:rPr>
        <w:t xml:space="preserve"> </w:t>
      </w:r>
      <w:r w:rsidRPr="00191252">
        <w:rPr>
          <w:rFonts w:asciiTheme="majorHAnsi" w:hAnsiTheme="majorHAnsi"/>
          <w:sz w:val="21"/>
          <w:szCs w:val="21"/>
        </w:rPr>
        <w:t>koristi</w:t>
      </w:r>
      <w:r w:rsidR="00DE401B" w:rsidRPr="00191252">
        <w:rPr>
          <w:rFonts w:asciiTheme="majorHAnsi" w:hAnsiTheme="majorHAnsi"/>
          <w:sz w:val="21"/>
          <w:szCs w:val="21"/>
        </w:rPr>
        <w:t xml:space="preserve"> </w:t>
      </w:r>
      <w:r w:rsidRPr="00191252">
        <w:rPr>
          <w:rFonts w:asciiTheme="majorHAnsi" w:hAnsiTheme="majorHAnsi"/>
          <w:sz w:val="21"/>
          <w:szCs w:val="21"/>
        </w:rPr>
        <w:t>od</w:t>
      </w:r>
      <w:r w:rsidR="00DE401B" w:rsidRPr="00191252">
        <w:rPr>
          <w:rFonts w:asciiTheme="majorHAnsi" w:hAnsiTheme="majorHAnsi"/>
          <w:sz w:val="21"/>
          <w:szCs w:val="21"/>
        </w:rPr>
        <w:t xml:space="preserve"> </w:t>
      </w:r>
      <w:r w:rsidR="00362FAE" w:rsidRPr="00191252">
        <w:rPr>
          <w:rFonts w:asciiTheme="majorHAnsi" w:hAnsiTheme="majorHAnsi"/>
          <w:sz w:val="21"/>
          <w:szCs w:val="21"/>
        </w:rPr>
        <w:t xml:space="preserve">granta </w:t>
      </w:r>
      <w:r w:rsidRPr="00191252">
        <w:rPr>
          <w:rFonts w:asciiTheme="majorHAnsi" w:hAnsiTheme="majorHAnsi"/>
          <w:sz w:val="21"/>
          <w:szCs w:val="21"/>
        </w:rPr>
        <w:t>opštinskog</w:t>
      </w:r>
      <w:r w:rsidR="00DE401B" w:rsidRPr="00191252">
        <w:rPr>
          <w:rFonts w:asciiTheme="majorHAnsi" w:hAnsiTheme="majorHAnsi"/>
          <w:sz w:val="21"/>
          <w:szCs w:val="21"/>
        </w:rPr>
        <w:t xml:space="preserve"> </w:t>
      </w:r>
      <w:r w:rsidRPr="00191252">
        <w:rPr>
          <w:rFonts w:asciiTheme="majorHAnsi" w:hAnsiTheme="majorHAnsi"/>
          <w:sz w:val="21"/>
          <w:szCs w:val="21"/>
        </w:rPr>
        <w:t>učink</w:t>
      </w:r>
      <w:r w:rsidR="00362FAE" w:rsidRPr="00191252">
        <w:rPr>
          <w:rFonts w:asciiTheme="majorHAnsi" w:hAnsiTheme="majorHAnsi"/>
          <w:sz w:val="21"/>
          <w:szCs w:val="21"/>
        </w:rPr>
        <w:t>a</w:t>
      </w:r>
      <w:r w:rsidR="00DE401B" w:rsidRPr="00191252">
        <w:rPr>
          <w:rFonts w:asciiTheme="majorHAnsi" w:hAnsiTheme="majorHAnsi"/>
          <w:sz w:val="21"/>
          <w:szCs w:val="21"/>
        </w:rPr>
        <w:t>.</w:t>
      </w:r>
    </w:p>
    <w:p w:rsidR="000D6CE5" w:rsidRPr="00191252"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Obrazloženje</w:t>
      </w:r>
      <w:r w:rsidR="005B04C3" w:rsidRPr="00191252">
        <w:rPr>
          <w:rFonts w:asciiTheme="majorHAnsi" w:hAnsiTheme="majorHAnsi"/>
          <w:sz w:val="21"/>
          <w:szCs w:val="21"/>
        </w:rPr>
        <w:t xml:space="preserve"> </w:t>
      </w:r>
      <w:r w:rsidRPr="00191252">
        <w:rPr>
          <w:rFonts w:asciiTheme="majorHAnsi" w:hAnsiTheme="majorHAnsi"/>
          <w:sz w:val="21"/>
          <w:szCs w:val="21"/>
        </w:rPr>
        <w:t>za</w:t>
      </w:r>
      <w:r w:rsidR="005B04C3" w:rsidRPr="00191252">
        <w:rPr>
          <w:rFonts w:asciiTheme="majorHAnsi" w:hAnsiTheme="majorHAnsi"/>
          <w:sz w:val="21"/>
          <w:szCs w:val="21"/>
        </w:rPr>
        <w:t xml:space="preserve"> </w:t>
      </w:r>
      <w:r w:rsidRPr="00191252">
        <w:rPr>
          <w:rFonts w:asciiTheme="majorHAnsi" w:hAnsiTheme="majorHAnsi"/>
          <w:sz w:val="21"/>
          <w:szCs w:val="21"/>
        </w:rPr>
        <w:t>minimalne</w:t>
      </w:r>
      <w:r w:rsidR="005B04C3" w:rsidRPr="00191252">
        <w:rPr>
          <w:rFonts w:asciiTheme="majorHAnsi" w:hAnsiTheme="majorHAnsi"/>
          <w:sz w:val="21"/>
          <w:szCs w:val="21"/>
        </w:rPr>
        <w:t xml:space="preserve"> </w:t>
      </w:r>
      <w:r w:rsidRPr="00191252">
        <w:rPr>
          <w:rFonts w:asciiTheme="majorHAnsi" w:hAnsiTheme="majorHAnsi"/>
          <w:sz w:val="21"/>
          <w:szCs w:val="21"/>
        </w:rPr>
        <w:t>uslove</w:t>
      </w:r>
      <w:r w:rsidR="005B04C3" w:rsidRPr="00191252">
        <w:rPr>
          <w:rFonts w:asciiTheme="majorHAnsi" w:hAnsiTheme="majorHAnsi"/>
          <w:sz w:val="21"/>
          <w:szCs w:val="21"/>
        </w:rPr>
        <w:t xml:space="preserve"> </w:t>
      </w:r>
      <w:r w:rsidRPr="00191252">
        <w:rPr>
          <w:rFonts w:asciiTheme="majorHAnsi" w:hAnsiTheme="majorHAnsi"/>
          <w:sz w:val="21"/>
          <w:szCs w:val="21"/>
        </w:rPr>
        <w:t>je</w:t>
      </w:r>
      <w:r w:rsidR="005B04C3" w:rsidRPr="00191252">
        <w:rPr>
          <w:rFonts w:asciiTheme="majorHAnsi" w:hAnsiTheme="majorHAnsi"/>
          <w:sz w:val="21"/>
          <w:szCs w:val="21"/>
        </w:rPr>
        <w:t xml:space="preserve"> </w:t>
      </w:r>
      <w:r w:rsidRPr="00191252">
        <w:rPr>
          <w:rFonts w:asciiTheme="majorHAnsi" w:hAnsiTheme="majorHAnsi"/>
          <w:sz w:val="21"/>
          <w:szCs w:val="21"/>
        </w:rPr>
        <w:t>sledeće</w:t>
      </w:r>
      <w:r w:rsidR="005B04C3" w:rsidRPr="00191252">
        <w:rPr>
          <w:rFonts w:asciiTheme="majorHAnsi" w:hAnsiTheme="majorHAnsi"/>
          <w:sz w:val="21"/>
          <w:szCs w:val="21"/>
        </w:rPr>
        <w:t>:</w:t>
      </w:r>
    </w:p>
    <w:p w:rsidR="00881DAC" w:rsidRPr="00191252" w:rsidRDefault="0068297E" w:rsidP="009A3BEC">
      <w:pPr>
        <w:pStyle w:val="ListParagraph"/>
        <w:numPr>
          <w:ilvl w:val="0"/>
          <w:numId w:val="16"/>
        </w:numPr>
        <w:spacing w:after="0" w:line="264" w:lineRule="auto"/>
        <w:jc w:val="both"/>
        <w:rPr>
          <w:rFonts w:asciiTheme="majorHAnsi" w:hAnsiTheme="majorHAnsi"/>
          <w:sz w:val="21"/>
          <w:szCs w:val="21"/>
        </w:rPr>
      </w:pPr>
      <w:r w:rsidRPr="00191252">
        <w:rPr>
          <w:rFonts w:asciiTheme="majorHAnsi" w:hAnsiTheme="majorHAnsi"/>
          <w:sz w:val="21"/>
          <w:szCs w:val="21"/>
        </w:rPr>
        <w:t>Opštine</w:t>
      </w:r>
      <w:r w:rsidR="00881DAC" w:rsidRPr="00191252">
        <w:rPr>
          <w:rFonts w:asciiTheme="majorHAnsi" w:hAnsiTheme="majorHAnsi"/>
          <w:sz w:val="21"/>
          <w:szCs w:val="21"/>
        </w:rPr>
        <w:t xml:space="preserve"> </w:t>
      </w:r>
      <w:r w:rsidRPr="00191252">
        <w:rPr>
          <w:rFonts w:asciiTheme="majorHAnsi" w:hAnsiTheme="majorHAnsi"/>
          <w:sz w:val="21"/>
          <w:szCs w:val="21"/>
        </w:rPr>
        <w:t>su</w:t>
      </w:r>
      <w:r w:rsidR="00881DAC" w:rsidRPr="00191252">
        <w:rPr>
          <w:rFonts w:asciiTheme="majorHAnsi" w:hAnsiTheme="majorHAnsi"/>
          <w:sz w:val="21"/>
          <w:szCs w:val="21"/>
        </w:rPr>
        <w:t xml:space="preserve"> </w:t>
      </w:r>
      <w:r w:rsidRPr="00191252">
        <w:rPr>
          <w:rFonts w:asciiTheme="majorHAnsi" w:hAnsiTheme="majorHAnsi"/>
          <w:sz w:val="21"/>
          <w:szCs w:val="21"/>
        </w:rPr>
        <w:t>morale</w:t>
      </w:r>
      <w:r w:rsidR="00881DAC" w:rsidRPr="00191252">
        <w:rPr>
          <w:rFonts w:asciiTheme="majorHAnsi" w:hAnsiTheme="majorHAnsi"/>
          <w:sz w:val="21"/>
          <w:szCs w:val="21"/>
        </w:rPr>
        <w:t xml:space="preserve"> </w:t>
      </w:r>
      <w:r w:rsidRPr="00191252">
        <w:rPr>
          <w:rFonts w:asciiTheme="majorHAnsi" w:hAnsiTheme="majorHAnsi"/>
          <w:sz w:val="21"/>
          <w:szCs w:val="21"/>
        </w:rPr>
        <w:t>prijaviti</w:t>
      </w:r>
      <w:r w:rsidR="00881DAC" w:rsidRPr="00191252">
        <w:rPr>
          <w:rFonts w:asciiTheme="majorHAnsi" w:hAnsiTheme="majorHAnsi"/>
          <w:sz w:val="21"/>
          <w:szCs w:val="21"/>
        </w:rPr>
        <w:t xml:space="preserve"> </w:t>
      </w:r>
      <w:r w:rsidRPr="00191252">
        <w:rPr>
          <w:rFonts w:asciiTheme="majorHAnsi" w:hAnsiTheme="majorHAnsi"/>
          <w:sz w:val="21"/>
          <w:szCs w:val="21"/>
        </w:rPr>
        <w:t>podatke</w:t>
      </w:r>
      <w:r w:rsidR="00881DAC" w:rsidRPr="00191252">
        <w:rPr>
          <w:rFonts w:asciiTheme="majorHAnsi" w:hAnsiTheme="majorHAnsi"/>
          <w:sz w:val="21"/>
          <w:szCs w:val="21"/>
        </w:rPr>
        <w:t xml:space="preserve"> </w:t>
      </w:r>
      <w:r w:rsidR="00362FAE" w:rsidRPr="00191252">
        <w:rPr>
          <w:rFonts w:asciiTheme="majorHAnsi" w:hAnsiTheme="majorHAnsi"/>
          <w:sz w:val="21"/>
          <w:szCs w:val="21"/>
        </w:rPr>
        <w:t>SUOU</w:t>
      </w:r>
      <w:r w:rsidR="00881DAC" w:rsidRPr="00191252">
        <w:rPr>
          <w:rFonts w:asciiTheme="majorHAnsi" w:hAnsiTheme="majorHAnsi"/>
          <w:sz w:val="21"/>
          <w:szCs w:val="21"/>
        </w:rPr>
        <w:t xml:space="preserve"> </w:t>
      </w:r>
      <w:r w:rsidRPr="00191252">
        <w:rPr>
          <w:rFonts w:asciiTheme="majorHAnsi" w:hAnsiTheme="majorHAnsi"/>
          <w:sz w:val="21"/>
          <w:szCs w:val="21"/>
        </w:rPr>
        <w:t>za</w:t>
      </w:r>
      <w:r w:rsidR="00881DAC" w:rsidRPr="00191252">
        <w:rPr>
          <w:rFonts w:asciiTheme="majorHAnsi" w:hAnsiTheme="majorHAnsi"/>
          <w:sz w:val="21"/>
          <w:szCs w:val="21"/>
        </w:rPr>
        <w:t xml:space="preserve"> </w:t>
      </w:r>
      <w:r w:rsidRPr="00191252">
        <w:rPr>
          <w:rFonts w:asciiTheme="majorHAnsi" w:hAnsiTheme="majorHAnsi"/>
          <w:sz w:val="21"/>
          <w:szCs w:val="21"/>
        </w:rPr>
        <w:t>učinak</w:t>
      </w:r>
      <w:r w:rsidR="00ED139B" w:rsidRPr="00191252">
        <w:rPr>
          <w:rFonts w:asciiTheme="majorHAnsi" w:hAnsiTheme="majorHAnsi"/>
          <w:sz w:val="21"/>
          <w:szCs w:val="21"/>
        </w:rPr>
        <w:t xml:space="preserve"> 202</w:t>
      </w:r>
      <w:r w:rsidR="00CD241A">
        <w:rPr>
          <w:rFonts w:asciiTheme="majorHAnsi" w:hAnsiTheme="majorHAnsi"/>
          <w:sz w:val="21"/>
          <w:szCs w:val="21"/>
        </w:rPr>
        <w:t>4</w:t>
      </w:r>
      <w:r w:rsidR="00ED139B" w:rsidRPr="00191252">
        <w:rPr>
          <w:rFonts w:asciiTheme="majorHAnsi" w:hAnsiTheme="majorHAnsi"/>
          <w:sz w:val="21"/>
          <w:szCs w:val="21"/>
        </w:rPr>
        <w:t xml:space="preserve">. </w:t>
      </w:r>
      <w:r w:rsidRPr="00191252">
        <w:rPr>
          <w:rFonts w:asciiTheme="majorHAnsi" w:hAnsiTheme="majorHAnsi"/>
          <w:sz w:val="21"/>
          <w:szCs w:val="21"/>
        </w:rPr>
        <w:t>godine</w:t>
      </w:r>
      <w:r w:rsidR="00ED139B" w:rsidRPr="00191252">
        <w:rPr>
          <w:rFonts w:asciiTheme="majorHAnsi" w:hAnsiTheme="majorHAnsi"/>
          <w:sz w:val="21"/>
          <w:szCs w:val="21"/>
        </w:rPr>
        <w:t xml:space="preserve">, </w:t>
      </w:r>
      <w:r w:rsidRPr="00191252">
        <w:rPr>
          <w:rFonts w:asciiTheme="majorHAnsi" w:hAnsiTheme="majorHAnsi"/>
          <w:sz w:val="21"/>
          <w:szCs w:val="21"/>
        </w:rPr>
        <w:t>prema</w:t>
      </w:r>
      <w:r w:rsidR="00ED139B" w:rsidRPr="00191252">
        <w:rPr>
          <w:rFonts w:asciiTheme="majorHAnsi" w:hAnsiTheme="majorHAnsi"/>
          <w:sz w:val="21"/>
          <w:szCs w:val="21"/>
        </w:rPr>
        <w:t xml:space="preserve"> </w:t>
      </w:r>
      <w:r w:rsidRPr="00191252">
        <w:rPr>
          <w:rFonts w:asciiTheme="majorHAnsi" w:hAnsiTheme="majorHAnsi"/>
          <w:sz w:val="21"/>
          <w:szCs w:val="21"/>
        </w:rPr>
        <w:t>unapred</w:t>
      </w:r>
      <w:r w:rsidR="00ED139B" w:rsidRPr="00191252">
        <w:rPr>
          <w:rFonts w:asciiTheme="majorHAnsi" w:hAnsiTheme="majorHAnsi"/>
          <w:sz w:val="21"/>
          <w:szCs w:val="21"/>
        </w:rPr>
        <w:t xml:space="preserve"> </w:t>
      </w:r>
      <w:r w:rsidRPr="00191252">
        <w:rPr>
          <w:rFonts w:asciiTheme="majorHAnsi" w:hAnsiTheme="majorHAnsi"/>
          <w:sz w:val="21"/>
          <w:szCs w:val="21"/>
        </w:rPr>
        <w:t>određenom</w:t>
      </w:r>
      <w:r w:rsidR="00ED139B" w:rsidRPr="00191252">
        <w:rPr>
          <w:rFonts w:asciiTheme="majorHAnsi" w:hAnsiTheme="majorHAnsi"/>
          <w:sz w:val="21"/>
          <w:szCs w:val="21"/>
        </w:rPr>
        <w:t xml:space="preserve"> </w:t>
      </w:r>
      <w:r w:rsidRPr="00191252">
        <w:rPr>
          <w:rFonts w:asciiTheme="majorHAnsi" w:hAnsiTheme="majorHAnsi"/>
          <w:sz w:val="21"/>
          <w:szCs w:val="21"/>
        </w:rPr>
        <w:t>roku</w:t>
      </w:r>
      <w:r w:rsidR="00ED139B" w:rsidRPr="00191252">
        <w:rPr>
          <w:rFonts w:asciiTheme="majorHAnsi" w:hAnsiTheme="majorHAnsi"/>
          <w:sz w:val="21"/>
          <w:szCs w:val="21"/>
        </w:rPr>
        <w:t>.</w:t>
      </w:r>
    </w:p>
    <w:p w:rsidR="003B754E" w:rsidRPr="00191252" w:rsidRDefault="0068297E" w:rsidP="003B754E">
      <w:pPr>
        <w:pStyle w:val="ListParagraph"/>
        <w:numPr>
          <w:ilvl w:val="0"/>
          <w:numId w:val="16"/>
        </w:numPr>
        <w:spacing w:after="0" w:line="264" w:lineRule="auto"/>
        <w:jc w:val="both"/>
      </w:pPr>
      <w:r w:rsidRPr="00191252">
        <w:rPr>
          <w:rFonts w:asciiTheme="majorHAnsi" w:hAnsiTheme="majorHAnsi"/>
          <w:sz w:val="21"/>
          <w:szCs w:val="21"/>
        </w:rPr>
        <w:t>Grant</w:t>
      </w:r>
      <w:r w:rsidR="003B754E" w:rsidRPr="00191252">
        <w:rPr>
          <w:rFonts w:asciiTheme="majorHAnsi" w:hAnsiTheme="majorHAnsi"/>
          <w:sz w:val="21"/>
          <w:szCs w:val="21"/>
        </w:rPr>
        <w:t xml:space="preserve"> </w:t>
      </w:r>
      <w:r w:rsidRPr="00191252">
        <w:rPr>
          <w:rFonts w:asciiTheme="majorHAnsi" w:hAnsiTheme="majorHAnsi"/>
          <w:sz w:val="21"/>
          <w:szCs w:val="21"/>
        </w:rPr>
        <w:t>će</w:t>
      </w:r>
      <w:r w:rsidR="003B754E" w:rsidRPr="00191252">
        <w:rPr>
          <w:rFonts w:asciiTheme="majorHAnsi" w:hAnsiTheme="majorHAnsi"/>
          <w:sz w:val="21"/>
          <w:szCs w:val="21"/>
        </w:rPr>
        <w:t xml:space="preserve"> </w:t>
      </w:r>
      <w:r w:rsidRPr="00191252">
        <w:rPr>
          <w:rFonts w:asciiTheme="majorHAnsi" w:hAnsiTheme="majorHAnsi"/>
          <w:sz w:val="21"/>
          <w:szCs w:val="21"/>
        </w:rPr>
        <w:t>biti</w:t>
      </w:r>
      <w:r w:rsidR="003B754E"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en</w:t>
      </w:r>
      <w:r w:rsidR="003B754E" w:rsidRPr="00191252">
        <w:rPr>
          <w:rFonts w:asciiTheme="majorHAnsi" w:hAnsiTheme="majorHAnsi"/>
          <w:sz w:val="21"/>
          <w:szCs w:val="21"/>
        </w:rPr>
        <w:t xml:space="preserve"> </w:t>
      </w:r>
      <w:r w:rsidRPr="00191252">
        <w:rPr>
          <w:rFonts w:asciiTheme="majorHAnsi" w:hAnsiTheme="majorHAnsi"/>
          <w:sz w:val="21"/>
          <w:szCs w:val="21"/>
        </w:rPr>
        <w:t>onim</w:t>
      </w:r>
      <w:r w:rsidR="003B754E" w:rsidRPr="00191252">
        <w:rPr>
          <w:rFonts w:asciiTheme="majorHAnsi" w:hAnsiTheme="majorHAnsi"/>
          <w:sz w:val="21"/>
          <w:szCs w:val="21"/>
        </w:rPr>
        <w:t xml:space="preserve"> </w:t>
      </w:r>
      <w:r w:rsidRPr="00191252">
        <w:rPr>
          <w:rFonts w:asciiTheme="majorHAnsi" w:hAnsiTheme="majorHAnsi"/>
          <w:sz w:val="21"/>
          <w:szCs w:val="21"/>
        </w:rPr>
        <w:t>opštinama</w:t>
      </w:r>
      <w:r w:rsidR="003B754E" w:rsidRPr="00191252">
        <w:rPr>
          <w:rFonts w:asciiTheme="majorHAnsi" w:hAnsiTheme="majorHAnsi"/>
          <w:sz w:val="21"/>
          <w:szCs w:val="21"/>
        </w:rPr>
        <w:t xml:space="preserve"> </w:t>
      </w:r>
      <w:r w:rsidRPr="00191252">
        <w:rPr>
          <w:rFonts w:asciiTheme="majorHAnsi" w:hAnsiTheme="majorHAnsi"/>
          <w:sz w:val="21"/>
          <w:szCs w:val="21"/>
        </w:rPr>
        <w:t>koje</w:t>
      </w:r>
      <w:r w:rsidR="003B754E" w:rsidRPr="00191252">
        <w:rPr>
          <w:rFonts w:asciiTheme="majorHAnsi" w:hAnsiTheme="majorHAnsi"/>
          <w:sz w:val="21"/>
          <w:szCs w:val="21"/>
        </w:rPr>
        <w:t xml:space="preserve"> </w:t>
      </w:r>
      <w:r w:rsidRPr="00191252">
        <w:rPr>
          <w:rFonts w:asciiTheme="majorHAnsi" w:hAnsiTheme="majorHAnsi"/>
          <w:sz w:val="21"/>
          <w:szCs w:val="21"/>
        </w:rPr>
        <w:t>su</w:t>
      </w:r>
      <w:r w:rsidR="003B754E" w:rsidRPr="00191252">
        <w:rPr>
          <w:rFonts w:asciiTheme="majorHAnsi" w:hAnsiTheme="majorHAnsi"/>
          <w:sz w:val="21"/>
          <w:szCs w:val="21"/>
        </w:rPr>
        <w:t xml:space="preserve"> </w:t>
      </w:r>
      <w:r w:rsidRPr="00191252">
        <w:rPr>
          <w:rFonts w:asciiTheme="majorHAnsi" w:hAnsiTheme="majorHAnsi"/>
          <w:sz w:val="21"/>
          <w:szCs w:val="21"/>
        </w:rPr>
        <w:t>poštovale</w:t>
      </w:r>
      <w:r w:rsidR="003B754E" w:rsidRPr="00191252">
        <w:rPr>
          <w:rFonts w:asciiTheme="majorHAnsi" w:hAnsiTheme="majorHAnsi"/>
          <w:sz w:val="21"/>
          <w:szCs w:val="21"/>
        </w:rPr>
        <w:t xml:space="preserve"> </w:t>
      </w:r>
      <w:r w:rsidRPr="00191252">
        <w:rPr>
          <w:rFonts w:asciiTheme="majorHAnsi" w:hAnsiTheme="majorHAnsi"/>
          <w:sz w:val="21"/>
          <w:szCs w:val="21"/>
        </w:rPr>
        <w:t>zakonsku</w:t>
      </w:r>
      <w:r w:rsidR="003B754E" w:rsidRPr="00191252">
        <w:rPr>
          <w:rFonts w:asciiTheme="majorHAnsi" w:hAnsiTheme="majorHAnsi"/>
          <w:sz w:val="21"/>
          <w:szCs w:val="21"/>
        </w:rPr>
        <w:t xml:space="preserve"> </w:t>
      </w:r>
      <w:r w:rsidRPr="00191252">
        <w:rPr>
          <w:rFonts w:asciiTheme="majorHAnsi" w:hAnsiTheme="majorHAnsi"/>
          <w:sz w:val="21"/>
          <w:szCs w:val="21"/>
        </w:rPr>
        <w:t>obavezu</w:t>
      </w:r>
      <w:r w:rsidR="003B754E" w:rsidRPr="00191252">
        <w:rPr>
          <w:rFonts w:asciiTheme="majorHAnsi" w:hAnsiTheme="majorHAnsi"/>
          <w:sz w:val="21"/>
          <w:szCs w:val="21"/>
        </w:rPr>
        <w:t xml:space="preserve"> </w:t>
      </w:r>
      <w:r w:rsidRPr="00191252">
        <w:rPr>
          <w:rFonts w:asciiTheme="majorHAnsi" w:hAnsiTheme="majorHAnsi"/>
          <w:sz w:val="21"/>
          <w:szCs w:val="21"/>
        </w:rPr>
        <w:t>da</w:t>
      </w:r>
      <w:r w:rsidR="003B754E" w:rsidRPr="00191252">
        <w:rPr>
          <w:rFonts w:asciiTheme="majorHAnsi" w:hAnsiTheme="majorHAnsi"/>
          <w:sz w:val="21"/>
          <w:szCs w:val="21"/>
        </w:rPr>
        <w:t xml:space="preserve"> </w:t>
      </w:r>
      <w:r w:rsidRPr="00191252">
        <w:rPr>
          <w:rFonts w:asciiTheme="majorHAnsi" w:hAnsiTheme="majorHAnsi"/>
          <w:sz w:val="21"/>
          <w:szCs w:val="21"/>
        </w:rPr>
        <w:t>preispitaju</w:t>
      </w:r>
      <w:r w:rsidR="003B754E" w:rsidRPr="00191252">
        <w:rPr>
          <w:rFonts w:asciiTheme="majorHAnsi" w:hAnsiTheme="majorHAnsi"/>
          <w:sz w:val="21"/>
          <w:szCs w:val="21"/>
        </w:rPr>
        <w:t xml:space="preserve"> </w:t>
      </w:r>
      <w:r w:rsidRPr="00191252">
        <w:rPr>
          <w:rFonts w:asciiTheme="majorHAnsi" w:hAnsiTheme="majorHAnsi"/>
          <w:sz w:val="21"/>
          <w:szCs w:val="21"/>
        </w:rPr>
        <w:t>opštinske</w:t>
      </w:r>
      <w:r w:rsidR="003B754E" w:rsidRPr="00191252">
        <w:rPr>
          <w:rFonts w:asciiTheme="majorHAnsi" w:hAnsiTheme="majorHAnsi"/>
          <w:sz w:val="21"/>
          <w:szCs w:val="21"/>
        </w:rPr>
        <w:t xml:space="preserve"> </w:t>
      </w:r>
      <w:r w:rsidRPr="00191252">
        <w:rPr>
          <w:rFonts w:asciiTheme="majorHAnsi" w:hAnsiTheme="majorHAnsi"/>
          <w:sz w:val="21"/>
          <w:szCs w:val="21"/>
        </w:rPr>
        <w:t>akte</w:t>
      </w:r>
      <w:r w:rsidR="003B754E" w:rsidRPr="00191252">
        <w:rPr>
          <w:rFonts w:asciiTheme="majorHAnsi" w:hAnsiTheme="majorHAnsi"/>
          <w:sz w:val="21"/>
          <w:szCs w:val="21"/>
        </w:rPr>
        <w:t xml:space="preserve"> </w:t>
      </w:r>
      <w:r w:rsidRPr="00191252">
        <w:rPr>
          <w:rFonts w:asciiTheme="majorHAnsi" w:hAnsiTheme="majorHAnsi"/>
          <w:sz w:val="21"/>
          <w:szCs w:val="21"/>
        </w:rPr>
        <w:t>koje</w:t>
      </w:r>
      <w:r w:rsidR="003B754E" w:rsidRPr="00191252">
        <w:rPr>
          <w:rFonts w:asciiTheme="majorHAnsi" w:hAnsiTheme="majorHAnsi"/>
          <w:sz w:val="21"/>
          <w:szCs w:val="21"/>
        </w:rPr>
        <w:t xml:space="preserve"> </w:t>
      </w:r>
      <w:r w:rsidRPr="00191252">
        <w:rPr>
          <w:rFonts w:asciiTheme="majorHAnsi" w:hAnsiTheme="majorHAnsi"/>
          <w:sz w:val="21"/>
          <w:szCs w:val="21"/>
        </w:rPr>
        <w:t>je</w:t>
      </w:r>
      <w:r w:rsidR="003B754E" w:rsidRPr="00191252">
        <w:rPr>
          <w:rFonts w:asciiTheme="majorHAnsi" w:hAnsiTheme="majorHAnsi"/>
          <w:sz w:val="21"/>
          <w:szCs w:val="21"/>
        </w:rPr>
        <w:t xml:space="preserve"> </w:t>
      </w:r>
      <w:r w:rsidRPr="00191252">
        <w:rPr>
          <w:rFonts w:asciiTheme="majorHAnsi" w:hAnsiTheme="majorHAnsi"/>
          <w:sz w:val="21"/>
          <w:szCs w:val="21"/>
        </w:rPr>
        <w:t>nadzorni</w:t>
      </w:r>
      <w:r w:rsidR="003B754E" w:rsidRPr="00191252">
        <w:rPr>
          <w:rFonts w:asciiTheme="majorHAnsi" w:hAnsiTheme="majorHAnsi"/>
          <w:sz w:val="21"/>
          <w:szCs w:val="21"/>
        </w:rPr>
        <w:t xml:space="preserve"> </w:t>
      </w:r>
      <w:r w:rsidR="00577258" w:rsidRPr="00191252">
        <w:rPr>
          <w:rFonts w:asciiTheme="majorHAnsi" w:hAnsiTheme="majorHAnsi"/>
          <w:sz w:val="21"/>
          <w:szCs w:val="21"/>
        </w:rPr>
        <w:t>organ</w:t>
      </w:r>
      <w:r w:rsidR="003B754E" w:rsidRPr="00191252">
        <w:rPr>
          <w:rFonts w:asciiTheme="majorHAnsi" w:hAnsiTheme="majorHAnsi"/>
          <w:sz w:val="21"/>
          <w:szCs w:val="21"/>
        </w:rPr>
        <w:t xml:space="preserve"> </w:t>
      </w:r>
      <w:r w:rsidR="00362FAE" w:rsidRPr="00191252">
        <w:rPr>
          <w:rFonts w:asciiTheme="majorHAnsi" w:hAnsiTheme="majorHAnsi"/>
          <w:sz w:val="21"/>
          <w:szCs w:val="21"/>
        </w:rPr>
        <w:t>procenio</w:t>
      </w:r>
      <w:r w:rsidR="003B754E" w:rsidRPr="00191252">
        <w:rPr>
          <w:rFonts w:asciiTheme="majorHAnsi" w:hAnsiTheme="majorHAnsi"/>
          <w:sz w:val="21"/>
          <w:szCs w:val="21"/>
        </w:rPr>
        <w:t xml:space="preserve"> </w:t>
      </w:r>
      <w:r w:rsidRPr="00191252">
        <w:rPr>
          <w:rFonts w:asciiTheme="majorHAnsi" w:hAnsiTheme="majorHAnsi"/>
          <w:sz w:val="21"/>
          <w:szCs w:val="21"/>
        </w:rPr>
        <w:t>kao</w:t>
      </w:r>
      <w:r w:rsidR="003B754E" w:rsidRPr="00191252">
        <w:rPr>
          <w:rFonts w:asciiTheme="majorHAnsi" w:hAnsiTheme="majorHAnsi"/>
          <w:sz w:val="21"/>
          <w:szCs w:val="21"/>
        </w:rPr>
        <w:t xml:space="preserve"> </w:t>
      </w:r>
      <w:r w:rsidRPr="00191252">
        <w:rPr>
          <w:rFonts w:asciiTheme="majorHAnsi" w:hAnsiTheme="majorHAnsi"/>
          <w:sz w:val="21"/>
          <w:szCs w:val="21"/>
        </w:rPr>
        <w:t>nezakonit</w:t>
      </w:r>
      <w:r w:rsidR="00577258" w:rsidRPr="00191252">
        <w:rPr>
          <w:rFonts w:asciiTheme="majorHAnsi" w:hAnsiTheme="majorHAnsi"/>
          <w:sz w:val="21"/>
          <w:szCs w:val="21"/>
        </w:rPr>
        <w:t>e</w:t>
      </w:r>
      <w:r w:rsidR="00362FAE" w:rsidRPr="00191252">
        <w:rPr>
          <w:rFonts w:asciiTheme="majorHAnsi" w:hAnsiTheme="majorHAnsi"/>
          <w:sz w:val="21"/>
          <w:szCs w:val="21"/>
        </w:rPr>
        <w:t xml:space="preserve"> u</w:t>
      </w:r>
      <w:r w:rsidR="003B754E" w:rsidRPr="00191252">
        <w:rPr>
          <w:rFonts w:asciiTheme="majorHAnsi" w:hAnsiTheme="majorHAnsi"/>
          <w:sz w:val="21"/>
          <w:szCs w:val="21"/>
        </w:rPr>
        <w:t xml:space="preserve"> 202</w:t>
      </w:r>
      <w:r w:rsidR="00CD241A">
        <w:rPr>
          <w:rFonts w:asciiTheme="majorHAnsi" w:hAnsiTheme="majorHAnsi"/>
          <w:sz w:val="21"/>
          <w:szCs w:val="21"/>
        </w:rPr>
        <w:t>4</w:t>
      </w:r>
      <w:r w:rsidR="003B754E" w:rsidRPr="00191252">
        <w:rPr>
          <w:rFonts w:asciiTheme="majorHAnsi" w:hAnsiTheme="majorHAnsi"/>
          <w:sz w:val="21"/>
          <w:szCs w:val="21"/>
        </w:rPr>
        <w:t xml:space="preserve">. </w:t>
      </w:r>
      <w:r w:rsidRPr="00191252">
        <w:rPr>
          <w:rFonts w:asciiTheme="majorHAnsi" w:hAnsiTheme="majorHAnsi"/>
          <w:sz w:val="21"/>
          <w:szCs w:val="21"/>
        </w:rPr>
        <w:t>godin</w:t>
      </w:r>
      <w:r w:rsidR="00362FAE" w:rsidRPr="00191252">
        <w:rPr>
          <w:rFonts w:asciiTheme="majorHAnsi" w:hAnsiTheme="majorHAnsi"/>
          <w:sz w:val="21"/>
          <w:szCs w:val="21"/>
        </w:rPr>
        <w:t>i</w:t>
      </w:r>
      <w:r w:rsidR="003B754E" w:rsidRPr="00191252">
        <w:rPr>
          <w:rStyle w:val="FootnoteReference"/>
          <w:rFonts w:asciiTheme="majorHAnsi" w:hAnsiTheme="majorHAnsi"/>
          <w:sz w:val="21"/>
          <w:szCs w:val="21"/>
        </w:rPr>
        <w:footnoteReference w:id="6"/>
      </w:r>
      <w:r w:rsidR="003B754E" w:rsidRPr="00191252">
        <w:rPr>
          <w:rFonts w:asciiTheme="majorHAnsi" w:hAnsiTheme="majorHAnsi"/>
          <w:sz w:val="21"/>
          <w:szCs w:val="21"/>
        </w:rPr>
        <w:t>.</w:t>
      </w:r>
    </w:p>
    <w:p w:rsidR="000D6CE5" w:rsidRPr="00191252" w:rsidRDefault="0068297E" w:rsidP="009A3BEC">
      <w:pPr>
        <w:pStyle w:val="ListParagraph"/>
        <w:numPr>
          <w:ilvl w:val="0"/>
          <w:numId w:val="16"/>
        </w:numPr>
        <w:spacing w:after="0" w:line="264" w:lineRule="auto"/>
        <w:ind w:left="1077" w:hanging="357"/>
        <w:jc w:val="both"/>
        <w:rPr>
          <w:rFonts w:asciiTheme="majorHAnsi" w:hAnsiTheme="majorHAnsi"/>
          <w:sz w:val="21"/>
          <w:szCs w:val="21"/>
        </w:rPr>
      </w:pP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bi</w:t>
      </w:r>
      <w:r w:rsidR="000D6CE5" w:rsidRPr="00191252">
        <w:rPr>
          <w:rFonts w:asciiTheme="majorHAnsi" w:hAnsiTheme="majorHAnsi"/>
          <w:sz w:val="21"/>
          <w:szCs w:val="21"/>
        </w:rPr>
        <w:t xml:space="preserve"> </w:t>
      </w:r>
      <w:r w:rsidRPr="00191252">
        <w:rPr>
          <w:rFonts w:asciiTheme="majorHAnsi" w:hAnsiTheme="majorHAnsi"/>
          <w:sz w:val="21"/>
          <w:szCs w:val="21"/>
        </w:rPr>
        <w:t>dobile</w:t>
      </w:r>
      <w:r w:rsidR="000D6CE5" w:rsidRPr="00191252">
        <w:rPr>
          <w:rFonts w:asciiTheme="majorHAnsi" w:hAnsiTheme="majorHAnsi"/>
          <w:sz w:val="21"/>
          <w:szCs w:val="21"/>
        </w:rPr>
        <w:t xml:space="preserve"> </w:t>
      </w:r>
      <w:r w:rsidRPr="00191252">
        <w:rPr>
          <w:rFonts w:asciiTheme="majorHAnsi" w:hAnsiTheme="majorHAnsi"/>
          <w:sz w:val="21"/>
          <w:szCs w:val="21"/>
        </w:rPr>
        <w:t>grant</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moraju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imaju</w:t>
      </w:r>
      <w:r w:rsidR="000D6CE5" w:rsidRPr="00191252">
        <w:rPr>
          <w:rFonts w:asciiTheme="majorHAnsi" w:hAnsiTheme="majorHAnsi"/>
          <w:sz w:val="21"/>
          <w:szCs w:val="21"/>
        </w:rPr>
        <w:t xml:space="preserve"> </w:t>
      </w:r>
      <w:r w:rsidRPr="00191252">
        <w:rPr>
          <w:rFonts w:asciiTheme="majorHAnsi" w:hAnsiTheme="majorHAnsi"/>
          <w:sz w:val="21"/>
          <w:szCs w:val="21"/>
        </w:rPr>
        <w:t>dovo</w:t>
      </w:r>
      <w:r w:rsidR="00191252">
        <w:rPr>
          <w:rFonts w:asciiTheme="majorHAnsi" w:hAnsiTheme="majorHAnsi"/>
          <w:sz w:val="21"/>
          <w:szCs w:val="21"/>
        </w:rPr>
        <w:t>lj</w:t>
      </w:r>
      <w:r w:rsidRPr="00191252">
        <w:rPr>
          <w:rFonts w:asciiTheme="majorHAnsi" w:hAnsiTheme="majorHAnsi"/>
          <w:sz w:val="21"/>
          <w:szCs w:val="21"/>
        </w:rPr>
        <w:t>no</w:t>
      </w:r>
      <w:r w:rsidR="000D6CE5" w:rsidRPr="00191252">
        <w:rPr>
          <w:rFonts w:asciiTheme="majorHAnsi" w:hAnsiTheme="majorHAnsi"/>
          <w:sz w:val="21"/>
          <w:szCs w:val="21"/>
        </w:rPr>
        <w:t xml:space="preserve"> </w:t>
      </w:r>
      <w:r w:rsidRPr="00191252">
        <w:rPr>
          <w:rFonts w:asciiTheme="majorHAnsi" w:hAnsiTheme="majorHAnsi"/>
          <w:sz w:val="21"/>
          <w:szCs w:val="21"/>
        </w:rPr>
        <w:t>zdrav</w:t>
      </w:r>
      <w:r w:rsidR="000D6CE5" w:rsidRPr="00191252">
        <w:rPr>
          <w:rFonts w:asciiTheme="majorHAnsi" w:hAnsiTheme="majorHAnsi"/>
          <w:sz w:val="21"/>
          <w:szCs w:val="21"/>
        </w:rPr>
        <w:t xml:space="preserve"> </w:t>
      </w:r>
      <w:r w:rsidRPr="00191252">
        <w:rPr>
          <w:rFonts w:asciiTheme="majorHAnsi" w:hAnsiTheme="majorHAnsi"/>
          <w:sz w:val="21"/>
          <w:szCs w:val="21"/>
        </w:rPr>
        <w:t>sistem</w:t>
      </w:r>
      <w:r w:rsidR="000D6CE5" w:rsidRPr="00191252">
        <w:rPr>
          <w:rFonts w:asciiTheme="majorHAnsi" w:hAnsiTheme="majorHAnsi"/>
          <w:sz w:val="21"/>
          <w:szCs w:val="21"/>
        </w:rPr>
        <w:t xml:space="preserve"> </w:t>
      </w:r>
      <w:r w:rsidRPr="00191252">
        <w:rPr>
          <w:rFonts w:asciiTheme="majorHAnsi" w:hAnsiTheme="majorHAnsi"/>
          <w:sz w:val="21"/>
          <w:szCs w:val="21"/>
        </w:rPr>
        <w:t>finansijskog</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000D6CE5" w:rsidRPr="00191252">
        <w:rPr>
          <w:rFonts w:asciiTheme="majorHAnsi" w:hAnsiTheme="majorHAnsi"/>
          <w:sz w:val="21"/>
          <w:szCs w:val="21"/>
        </w:rPr>
        <w:t xml:space="preserve">, </w:t>
      </w:r>
      <w:r w:rsidRPr="00191252">
        <w:rPr>
          <w:rFonts w:asciiTheme="majorHAnsi" w:hAnsiTheme="majorHAnsi"/>
          <w:sz w:val="21"/>
          <w:szCs w:val="21"/>
        </w:rPr>
        <w:t>što</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vidi</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pojedinačnim</w:t>
      </w:r>
      <w:r w:rsidR="000D6CE5" w:rsidRPr="00191252">
        <w:rPr>
          <w:rFonts w:asciiTheme="majorHAnsi" w:hAnsiTheme="majorHAnsi"/>
          <w:sz w:val="21"/>
          <w:szCs w:val="21"/>
        </w:rPr>
        <w:t xml:space="preserve"> </w:t>
      </w:r>
      <w:r w:rsidRPr="00191252">
        <w:rPr>
          <w:rFonts w:asciiTheme="majorHAnsi" w:hAnsiTheme="majorHAnsi"/>
          <w:sz w:val="21"/>
          <w:szCs w:val="21"/>
        </w:rPr>
        <w:t>izveštajima</w:t>
      </w:r>
      <w:r w:rsidR="000D6CE5" w:rsidRPr="00191252">
        <w:rPr>
          <w:rFonts w:asciiTheme="majorHAnsi" w:hAnsiTheme="majorHAnsi"/>
          <w:sz w:val="21"/>
          <w:szCs w:val="21"/>
        </w:rPr>
        <w:t xml:space="preserve"> </w:t>
      </w:r>
      <w:r w:rsidRPr="00191252">
        <w:rPr>
          <w:rFonts w:asciiTheme="majorHAnsi" w:hAnsiTheme="majorHAnsi"/>
          <w:sz w:val="21"/>
          <w:szCs w:val="21"/>
        </w:rPr>
        <w:t>revizije</w:t>
      </w:r>
      <w:r w:rsidR="00FC0188" w:rsidRPr="00191252">
        <w:rPr>
          <w:rFonts w:asciiTheme="majorHAnsi" w:hAnsiTheme="majorHAnsi"/>
          <w:sz w:val="21"/>
          <w:szCs w:val="21"/>
        </w:rPr>
        <w:t xml:space="preserve"> </w:t>
      </w:r>
      <w:r w:rsidRPr="00191252">
        <w:rPr>
          <w:rFonts w:asciiTheme="majorHAnsi" w:hAnsiTheme="majorHAnsi"/>
          <w:sz w:val="21"/>
          <w:szCs w:val="21"/>
        </w:rPr>
        <w:t>regularnosti</w:t>
      </w:r>
      <w:r w:rsidR="00FC0188" w:rsidRPr="00191252">
        <w:rPr>
          <w:rFonts w:asciiTheme="majorHAnsi" w:hAnsiTheme="majorHAnsi"/>
          <w:sz w:val="21"/>
          <w:szCs w:val="21"/>
        </w:rPr>
        <w:t xml:space="preserve"> </w:t>
      </w:r>
      <w:r w:rsidR="000D6CE5" w:rsidRPr="00191252">
        <w:rPr>
          <w:rFonts w:asciiTheme="majorHAnsi" w:hAnsiTheme="majorHAnsi"/>
          <w:sz w:val="21"/>
          <w:szCs w:val="21"/>
        </w:rPr>
        <w:t>(</w:t>
      </w:r>
      <w:r w:rsidRPr="00191252">
        <w:rPr>
          <w:rFonts w:asciiTheme="majorHAnsi" w:hAnsiTheme="majorHAnsi"/>
          <w:sz w:val="21"/>
          <w:szCs w:val="21"/>
        </w:rPr>
        <w:t>finansijskih</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usklađenosti</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202</w:t>
      </w:r>
      <w:r w:rsidR="00CD241A">
        <w:rPr>
          <w:rFonts w:asciiTheme="majorHAnsi" w:hAnsiTheme="majorHAnsi"/>
          <w:sz w:val="21"/>
          <w:szCs w:val="21"/>
        </w:rPr>
        <w:t>4</w:t>
      </w:r>
      <w:r w:rsidR="000D6CE5" w:rsidRPr="00191252">
        <w:rPr>
          <w:rFonts w:asciiTheme="majorHAnsi" w:hAnsiTheme="majorHAnsi"/>
          <w:sz w:val="21"/>
          <w:szCs w:val="21"/>
        </w:rPr>
        <w:t xml:space="preserve">. </w:t>
      </w:r>
      <w:r w:rsidRPr="00191252">
        <w:rPr>
          <w:rFonts w:asciiTheme="majorHAnsi" w:hAnsiTheme="majorHAnsi"/>
          <w:sz w:val="21"/>
          <w:szCs w:val="21"/>
        </w:rPr>
        <w:t>godinu</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je</w:t>
      </w:r>
      <w:r w:rsidR="000D6CE5" w:rsidRPr="00191252">
        <w:rPr>
          <w:rFonts w:asciiTheme="majorHAnsi" w:hAnsiTheme="majorHAnsi"/>
          <w:sz w:val="21"/>
          <w:szCs w:val="21"/>
        </w:rPr>
        <w:t xml:space="preserve"> </w:t>
      </w:r>
      <w:r w:rsidRPr="00191252">
        <w:rPr>
          <w:rFonts w:asciiTheme="majorHAnsi" w:hAnsiTheme="majorHAnsi"/>
          <w:sz w:val="21"/>
          <w:szCs w:val="21"/>
        </w:rPr>
        <w:t>objav</w:t>
      </w:r>
      <w:r w:rsidR="00362FAE" w:rsidRPr="00191252">
        <w:rPr>
          <w:rFonts w:asciiTheme="majorHAnsi" w:hAnsiTheme="majorHAnsi"/>
          <w:sz w:val="21"/>
          <w:szCs w:val="21"/>
        </w:rPr>
        <w:t>ila NKR</w:t>
      </w:r>
      <w:r w:rsidR="000D6CE5" w:rsidRPr="00191252">
        <w:rPr>
          <w:rFonts w:asciiTheme="majorHAnsi" w:hAnsiTheme="majorHAnsi"/>
          <w:sz w:val="21"/>
          <w:szCs w:val="21"/>
        </w:rPr>
        <w:t xml:space="preserve">; </w:t>
      </w:r>
      <w:r w:rsidR="00362FAE" w:rsidRPr="00191252">
        <w:rPr>
          <w:rFonts w:asciiTheme="majorHAnsi" w:hAnsiTheme="majorHAnsi"/>
          <w:sz w:val="21"/>
          <w:szCs w:val="21"/>
        </w:rPr>
        <w:t>i</w:t>
      </w:r>
    </w:p>
    <w:p w:rsidR="000D6CE5" w:rsidRPr="00191252" w:rsidRDefault="0068297E" w:rsidP="00CD55EA">
      <w:pPr>
        <w:pStyle w:val="ListParagraph"/>
        <w:numPr>
          <w:ilvl w:val="0"/>
          <w:numId w:val="16"/>
        </w:numPr>
        <w:spacing w:before="20" w:after="0" w:line="264" w:lineRule="auto"/>
        <w:ind w:left="1077" w:hanging="357"/>
        <w:jc w:val="both"/>
        <w:rPr>
          <w:rFonts w:asciiTheme="majorHAnsi" w:hAnsiTheme="majorHAnsi"/>
          <w:sz w:val="21"/>
          <w:szCs w:val="21"/>
        </w:rPr>
      </w:pPr>
      <w:r w:rsidRPr="00191252">
        <w:rPr>
          <w:rFonts w:asciiTheme="majorHAnsi" w:hAnsiTheme="majorHAnsi"/>
          <w:sz w:val="21"/>
          <w:szCs w:val="21"/>
        </w:rPr>
        <w:t>Grant</w:t>
      </w:r>
      <w:r w:rsidR="000D6CE5" w:rsidRPr="00191252">
        <w:rPr>
          <w:rFonts w:asciiTheme="majorHAnsi" w:hAnsiTheme="majorHAnsi"/>
          <w:sz w:val="21"/>
          <w:szCs w:val="21"/>
        </w:rPr>
        <w:t xml:space="preserve"> </w:t>
      </w:r>
      <w:r w:rsidRPr="00191252">
        <w:rPr>
          <w:rFonts w:asciiTheme="majorHAnsi" w:hAnsiTheme="majorHAnsi"/>
          <w:sz w:val="21"/>
          <w:szCs w:val="21"/>
        </w:rPr>
        <w:t>će</w:t>
      </w:r>
      <w:r w:rsidR="000D6CE5" w:rsidRPr="00191252">
        <w:rPr>
          <w:rFonts w:asciiTheme="majorHAnsi" w:hAnsiTheme="majorHAnsi"/>
          <w:sz w:val="21"/>
          <w:szCs w:val="21"/>
        </w:rPr>
        <w:t xml:space="preserve"> </w:t>
      </w:r>
      <w:r w:rsidRPr="00191252">
        <w:rPr>
          <w:rFonts w:asciiTheme="majorHAnsi" w:hAnsiTheme="majorHAnsi"/>
          <w:sz w:val="21"/>
          <w:szCs w:val="21"/>
        </w:rPr>
        <w:t>biti</w:t>
      </w:r>
      <w:r w:rsidR="000D6CE5"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en</w:t>
      </w:r>
      <w:r w:rsidR="000D6CE5" w:rsidRPr="00191252">
        <w:rPr>
          <w:rFonts w:asciiTheme="majorHAnsi" w:hAnsiTheme="majorHAnsi"/>
          <w:sz w:val="21"/>
          <w:szCs w:val="21"/>
        </w:rPr>
        <w:t xml:space="preserve"> </w:t>
      </w:r>
      <w:r w:rsidRPr="00191252">
        <w:rPr>
          <w:rFonts w:asciiTheme="majorHAnsi" w:hAnsiTheme="majorHAnsi"/>
          <w:sz w:val="21"/>
          <w:szCs w:val="21"/>
        </w:rPr>
        <w:t>samo</w:t>
      </w:r>
      <w:r w:rsidR="000D6CE5" w:rsidRPr="00191252">
        <w:rPr>
          <w:rFonts w:asciiTheme="majorHAnsi" w:hAnsiTheme="majorHAnsi"/>
          <w:sz w:val="21"/>
          <w:szCs w:val="21"/>
        </w:rPr>
        <w:t xml:space="preserve"> </w:t>
      </w:r>
      <w:r w:rsidRPr="00191252">
        <w:rPr>
          <w:rFonts w:asciiTheme="majorHAnsi" w:hAnsiTheme="majorHAnsi"/>
          <w:sz w:val="21"/>
          <w:szCs w:val="21"/>
        </w:rPr>
        <w:t>onim</w:t>
      </w:r>
      <w:r w:rsidR="000D6CE5" w:rsidRPr="00191252">
        <w:rPr>
          <w:rFonts w:asciiTheme="majorHAnsi" w:hAnsiTheme="majorHAnsi"/>
          <w:sz w:val="21"/>
          <w:szCs w:val="21"/>
        </w:rPr>
        <w:t xml:space="preserve"> </w:t>
      </w:r>
      <w:r w:rsidRPr="00191252">
        <w:rPr>
          <w:rFonts w:asciiTheme="majorHAnsi" w:hAnsiTheme="majorHAnsi"/>
          <w:sz w:val="21"/>
          <w:szCs w:val="21"/>
        </w:rPr>
        <w:t>opštinama</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dokazale</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imaju</w:t>
      </w:r>
      <w:r w:rsidR="000D6CE5" w:rsidRPr="00191252">
        <w:rPr>
          <w:rFonts w:asciiTheme="majorHAnsi" w:hAnsiTheme="majorHAnsi"/>
          <w:sz w:val="21"/>
          <w:szCs w:val="21"/>
        </w:rPr>
        <w:t xml:space="preserve"> </w:t>
      </w:r>
      <w:r w:rsidRPr="00191252">
        <w:rPr>
          <w:rFonts w:asciiTheme="majorHAnsi" w:hAnsiTheme="majorHAnsi"/>
          <w:sz w:val="21"/>
          <w:szCs w:val="21"/>
        </w:rPr>
        <w:t>dovo</w:t>
      </w:r>
      <w:r w:rsidR="00191252">
        <w:rPr>
          <w:rFonts w:asciiTheme="majorHAnsi" w:hAnsiTheme="majorHAnsi"/>
          <w:sz w:val="21"/>
          <w:szCs w:val="21"/>
        </w:rPr>
        <w:t>lj</w:t>
      </w:r>
      <w:r w:rsidRPr="00191252">
        <w:rPr>
          <w:rFonts w:asciiTheme="majorHAnsi" w:hAnsiTheme="majorHAnsi"/>
          <w:sz w:val="21"/>
          <w:szCs w:val="21"/>
        </w:rPr>
        <w:t>an</w:t>
      </w:r>
      <w:r w:rsidR="000D6CE5" w:rsidRPr="00191252">
        <w:rPr>
          <w:rFonts w:asciiTheme="majorHAnsi" w:hAnsiTheme="majorHAnsi"/>
          <w:sz w:val="21"/>
          <w:szCs w:val="21"/>
        </w:rPr>
        <w:t xml:space="preserve"> </w:t>
      </w:r>
      <w:r w:rsidRPr="00191252">
        <w:rPr>
          <w:rFonts w:asciiTheme="majorHAnsi" w:hAnsiTheme="majorHAnsi"/>
          <w:sz w:val="21"/>
          <w:szCs w:val="21"/>
        </w:rPr>
        <w:t>kapacitet</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apsorbuju</w:t>
      </w:r>
      <w:r w:rsidR="000D6CE5" w:rsidRPr="00191252">
        <w:rPr>
          <w:rFonts w:asciiTheme="majorHAnsi" w:hAnsiTheme="majorHAnsi"/>
          <w:sz w:val="21"/>
          <w:szCs w:val="21"/>
        </w:rPr>
        <w:t xml:space="preserve"> </w:t>
      </w:r>
      <w:r w:rsidRPr="00191252">
        <w:rPr>
          <w:rFonts w:asciiTheme="majorHAnsi" w:hAnsiTheme="majorHAnsi"/>
          <w:sz w:val="21"/>
          <w:szCs w:val="21"/>
        </w:rPr>
        <w:t>dodatna</w:t>
      </w:r>
      <w:r w:rsidR="000D6CE5" w:rsidRPr="00191252">
        <w:rPr>
          <w:rFonts w:asciiTheme="majorHAnsi" w:hAnsiTheme="majorHAnsi"/>
          <w:sz w:val="21"/>
          <w:szCs w:val="21"/>
        </w:rPr>
        <w:t xml:space="preserve"> </w:t>
      </w:r>
      <w:r w:rsidRPr="00191252">
        <w:rPr>
          <w:rFonts w:asciiTheme="majorHAnsi" w:hAnsiTheme="majorHAnsi"/>
          <w:sz w:val="21"/>
          <w:szCs w:val="21"/>
        </w:rPr>
        <w:t>sredstva</w:t>
      </w:r>
      <w:r w:rsidR="000D6CE5" w:rsidRPr="00191252">
        <w:rPr>
          <w:rFonts w:asciiTheme="majorHAnsi" w:hAnsiTheme="majorHAnsi"/>
          <w:sz w:val="21"/>
          <w:szCs w:val="21"/>
        </w:rPr>
        <w:t xml:space="preserve">, </w:t>
      </w:r>
      <w:r w:rsidRPr="00191252">
        <w:rPr>
          <w:rFonts w:asciiTheme="majorHAnsi" w:hAnsiTheme="majorHAnsi"/>
          <w:sz w:val="21"/>
          <w:szCs w:val="21"/>
        </w:rPr>
        <w:t>što</w:t>
      </w:r>
      <w:r w:rsidR="000D6CE5" w:rsidRPr="00191252">
        <w:rPr>
          <w:rFonts w:asciiTheme="majorHAnsi" w:hAnsiTheme="majorHAnsi"/>
          <w:sz w:val="21"/>
          <w:szCs w:val="21"/>
        </w:rPr>
        <w:t xml:space="preserve"> </w:t>
      </w:r>
      <w:r w:rsidRPr="00191252">
        <w:rPr>
          <w:rFonts w:asciiTheme="majorHAnsi" w:hAnsiTheme="majorHAnsi"/>
          <w:sz w:val="21"/>
          <w:szCs w:val="21"/>
        </w:rPr>
        <w:t>pokazuje</w:t>
      </w:r>
      <w:r w:rsidR="000D6CE5" w:rsidRPr="00191252">
        <w:rPr>
          <w:rFonts w:asciiTheme="majorHAnsi" w:hAnsiTheme="majorHAnsi"/>
          <w:sz w:val="21"/>
          <w:szCs w:val="21"/>
        </w:rPr>
        <w:t xml:space="preserve"> </w:t>
      </w:r>
      <w:r w:rsidRPr="00191252">
        <w:rPr>
          <w:rFonts w:asciiTheme="majorHAnsi" w:hAnsiTheme="majorHAnsi"/>
          <w:sz w:val="21"/>
          <w:szCs w:val="21"/>
        </w:rPr>
        <w:t>stopa</w:t>
      </w:r>
      <w:r w:rsidR="000D6CE5" w:rsidRPr="00191252">
        <w:rPr>
          <w:rFonts w:asciiTheme="majorHAnsi" w:hAnsiTheme="majorHAnsi"/>
          <w:sz w:val="21"/>
          <w:szCs w:val="21"/>
        </w:rPr>
        <w:t xml:space="preserve"> </w:t>
      </w:r>
      <w:r w:rsidR="00362FAE" w:rsidRPr="00191252">
        <w:rPr>
          <w:rFonts w:asciiTheme="majorHAnsi" w:hAnsiTheme="majorHAnsi"/>
          <w:sz w:val="21"/>
          <w:szCs w:val="21"/>
        </w:rPr>
        <w:t>troškova</w:t>
      </w:r>
      <w:r w:rsidR="000D6CE5" w:rsidRPr="00191252">
        <w:rPr>
          <w:rFonts w:asciiTheme="majorHAnsi" w:hAnsiTheme="majorHAnsi"/>
          <w:sz w:val="21"/>
          <w:szCs w:val="21"/>
        </w:rPr>
        <w:t xml:space="preserve"> </w:t>
      </w:r>
      <w:r w:rsidRPr="00191252">
        <w:rPr>
          <w:rFonts w:asciiTheme="majorHAnsi" w:hAnsiTheme="majorHAnsi"/>
          <w:sz w:val="21"/>
          <w:szCs w:val="21"/>
        </w:rPr>
        <w:t>završnog</w:t>
      </w:r>
      <w:r w:rsidR="000D6CE5" w:rsidRPr="00191252">
        <w:rPr>
          <w:rFonts w:asciiTheme="majorHAnsi" w:hAnsiTheme="majorHAnsi"/>
          <w:sz w:val="21"/>
          <w:szCs w:val="21"/>
        </w:rPr>
        <w:t xml:space="preserve"> </w:t>
      </w:r>
      <w:r w:rsidRPr="00191252">
        <w:rPr>
          <w:rFonts w:asciiTheme="majorHAnsi" w:hAnsiTheme="majorHAnsi"/>
          <w:sz w:val="21"/>
          <w:szCs w:val="21"/>
        </w:rPr>
        <w:t>budžeta</w:t>
      </w:r>
      <w:r w:rsidR="00E65AE4" w:rsidRPr="00191252">
        <w:rPr>
          <w:rFonts w:asciiTheme="majorHAnsi" w:hAnsiTheme="majorHAnsi"/>
          <w:sz w:val="21"/>
          <w:szCs w:val="21"/>
        </w:rPr>
        <w:t xml:space="preserve"> </w:t>
      </w:r>
      <w:r w:rsidRPr="00191252">
        <w:rPr>
          <w:rFonts w:asciiTheme="majorHAnsi" w:hAnsiTheme="majorHAnsi"/>
          <w:sz w:val="21"/>
          <w:szCs w:val="21"/>
        </w:rPr>
        <w:t>za</w:t>
      </w:r>
      <w:r w:rsidR="00E65AE4" w:rsidRPr="00191252">
        <w:rPr>
          <w:rFonts w:asciiTheme="majorHAnsi" w:hAnsiTheme="majorHAnsi"/>
          <w:sz w:val="21"/>
          <w:szCs w:val="21"/>
        </w:rPr>
        <w:t xml:space="preserve"> </w:t>
      </w:r>
      <w:r w:rsidRPr="00191252">
        <w:rPr>
          <w:rFonts w:asciiTheme="majorHAnsi" w:hAnsiTheme="majorHAnsi"/>
          <w:sz w:val="21"/>
          <w:szCs w:val="21"/>
        </w:rPr>
        <w:t>kapitalne</w:t>
      </w:r>
      <w:r w:rsidR="00E65AE4" w:rsidRPr="00191252">
        <w:rPr>
          <w:rFonts w:asciiTheme="majorHAnsi" w:hAnsiTheme="majorHAnsi"/>
          <w:sz w:val="21"/>
          <w:szCs w:val="21"/>
        </w:rPr>
        <w:t xml:space="preserve"> </w:t>
      </w:r>
      <w:r w:rsidRPr="00191252">
        <w:rPr>
          <w:rFonts w:asciiTheme="majorHAnsi" w:hAnsiTheme="majorHAnsi"/>
          <w:sz w:val="21"/>
          <w:szCs w:val="21"/>
        </w:rPr>
        <w:t>investicije</w:t>
      </w:r>
      <w:r w:rsidR="00E65AE4" w:rsidRPr="00191252">
        <w:rPr>
          <w:rFonts w:asciiTheme="majorHAnsi" w:hAnsiTheme="majorHAnsi"/>
          <w:sz w:val="21"/>
          <w:szCs w:val="21"/>
        </w:rPr>
        <w:t xml:space="preserve"> </w:t>
      </w:r>
      <w:r w:rsidRPr="00191252">
        <w:rPr>
          <w:rFonts w:asciiTheme="majorHAnsi" w:hAnsiTheme="majorHAnsi"/>
          <w:sz w:val="21"/>
          <w:szCs w:val="21"/>
        </w:rPr>
        <w:t>u</w:t>
      </w:r>
      <w:r w:rsidR="009E0166" w:rsidRPr="00191252">
        <w:rPr>
          <w:rFonts w:asciiTheme="majorHAnsi" w:hAnsiTheme="majorHAnsi"/>
          <w:sz w:val="21"/>
          <w:szCs w:val="21"/>
        </w:rPr>
        <w:t xml:space="preserve"> </w:t>
      </w:r>
      <w:r w:rsidRPr="00191252">
        <w:rPr>
          <w:rFonts w:asciiTheme="majorHAnsi" w:hAnsiTheme="majorHAnsi"/>
          <w:sz w:val="21"/>
          <w:szCs w:val="21"/>
        </w:rPr>
        <w:t>pojedinačnim</w:t>
      </w:r>
      <w:r w:rsidR="009E0166" w:rsidRPr="00191252">
        <w:rPr>
          <w:rFonts w:asciiTheme="majorHAnsi" w:hAnsiTheme="majorHAnsi"/>
          <w:sz w:val="21"/>
          <w:szCs w:val="21"/>
        </w:rPr>
        <w:t xml:space="preserve"> </w:t>
      </w:r>
      <w:r w:rsidRPr="00191252">
        <w:rPr>
          <w:rFonts w:asciiTheme="majorHAnsi" w:hAnsiTheme="majorHAnsi"/>
          <w:sz w:val="21"/>
          <w:szCs w:val="21"/>
        </w:rPr>
        <w:t>revizorskim</w:t>
      </w:r>
      <w:r w:rsidR="00BC44C7" w:rsidRPr="00191252">
        <w:rPr>
          <w:rFonts w:asciiTheme="majorHAnsi" w:hAnsiTheme="majorHAnsi"/>
          <w:sz w:val="21"/>
          <w:szCs w:val="21"/>
        </w:rPr>
        <w:t xml:space="preserve"> </w:t>
      </w:r>
      <w:r w:rsidRPr="00191252">
        <w:rPr>
          <w:rFonts w:asciiTheme="majorHAnsi" w:hAnsiTheme="majorHAnsi"/>
          <w:sz w:val="21"/>
          <w:szCs w:val="21"/>
        </w:rPr>
        <w:t>izveštajima</w:t>
      </w:r>
      <w:r w:rsidR="00BC44C7" w:rsidRPr="00191252">
        <w:rPr>
          <w:rFonts w:asciiTheme="majorHAnsi" w:hAnsiTheme="majorHAnsi"/>
          <w:sz w:val="21"/>
          <w:szCs w:val="21"/>
        </w:rPr>
        <w:t xml:space="preserve"> </w:t>
      </w:r>
      <w:r w:rsidRPr="00191252">
        <w:rPr>
          <w:rFonts w:asciiTheme="majorHAnsi" w:hAnsiTheme="majorHAnsi"/>
          <w:sz w:val="21"/>
          <w:szCs w:val="21"/>
        </w:rPr>
        <w:t>o</w:t>
      </w:r>
      <w:r w:rsidR="00BC44C7" w:rsidRPr="00191252">
        <w:rPr>
          <w:rFonts w:asciiTheme="majorHAnsi" w:hAnsiTheme="majorHAnsi"/>
          <w:sz w:val="21"/>
          <w:szCs w:val="21"/>
        </w:rPr>
        <w:t xml:space="preserve"> </w:t>
      </w:r>
      <w:r w:rsidRPr="00191252">
        <w:rPr>
          <w:rFonts w:asciiTheme="majorHAnsi" w:hAnsiTheme="majorHAnsi"/>
          <w:sz w:val="21"/>
          <w:szCs w:val="21"/>
        </w:rPr>
        <w:t>pravilnosti</w:t>
      </w:r>
      <w:r w:rsidR="00BC44C7" w:rsidRPr="00191252">
        <w:rPr>
          <w:rFonts w:asciiTheme="majorHAnsi" w:hAnsiTheme="majorHAnsi"/>
          <w:sz w:val="21"/>
          <w:szCs w:val="21"/>
        </w:rPr>
        <w:t xml:space="preserve"> (</w:t>
      </w:r>
      <w:r w:rsidRPr="00191252">
        <w:rPr>
          <w:rFonts w:asciiTheme="majorHAnsi" w:hAnsiTheme="majorHAnsi"/>
          <w:sz w:val="21"/>
          <w:szCs w:val="21"/>
        </w:rPr>
        <w:t>finansijskih</w:t>
      </w:r>
      <w:r w:rsidR="00BC44C7" w:rsidRPr="00191252">
        <w:rPr>
          <w:rFonts w:asciiTheme="majorHAnsi" w:hAnsiTheme="majorHAnsi"/>
          <w:sz w:val="21"/>
          <w:szCs w:val="21"/>
        </w:rPr>
        <w:t xml:space="preserve"> </w:t>
      </w:r>
      <w:r w:rsidRPr="00191252">
        <w:rPr>
          <w:rFonts w:asciiTheme="majorHAnsi" w:hAnsiTheme="majorHAnsi"/>
          <w:sz w:val="21"/>
          <w:szCs w:val="21"/>
        </w:rPr>
        <w:t>i</w:t>
      </w:r>
      <w:r w:rsidR="00BC44C7" w:rsidRPr="00191252">
        <w:rPr>
          <w:rFonts w:asciiTheme="majorHAnsi" w:hAnsiTheme="majorHAnsi"/>
          <w:sz w:val="21"/>
          <w:szCs w:val="21"/>
        </w:rPr>
        <w:t xml:space="preserve"> </w:t>
      </w:r>
      <w:r w:rsidRPr="00191252">
        <w:rPr>
          <w:rFonts w:asciiTheme="majorHAnsi" w:hAnsiTheme="majorHAnsi"/>
          <w:sz w:val="21"/>
          <w:szCs w:val="21"/>
        </w:rPr>
        <w:t>usklađenosti</w:t>
      </w:r>
      <w:r w:rsidR="00BC44C7" w:rsidRPr="00191252">
        <w:rPr>
          <w:rFonts w:asciiTheme="majorHAnsi" w:hAnsiTheme="majorHAnsi"/>
          <w:sz w:val="21"/>
          <w:szCs w:val="21"/>
        </w:rPr>
        <w:t xml:space="preserve">) </w:t>
      </w:r>
      <w:r w:rsidRPr="00191252">
        <w:rPr>
          <w:rFonts w:asciiTheme="majorHAnsi" w:hAnsiTheme="majorHAnsi"/>
          <w:sz w:val="21"/>
          <w:szCs w:val="21"/>
        </w:rPr>
        <w:t>za</w:t>
      </w:r>
      <w:r w:rsidR="00BC44C7" w:rsidRPr="00191252">
        <w:rPr>
          <w:rFonts w:asciiTheme="majorHAnsi" w:hAnsiTheme="majorHAnsi"/>
          <w:sz w:val="21"/>
          <w:szCs w:val="21"/>
        </w:rPr>
        <w:t xml:space="preserve"> 202</w:t>
      </w:r>
      <w:r w:rsidR="00CD241A">
        <w:rPr>
          <w:rFonts w:asciiTheme="majorHAnsi" w:hAnsiTheme="majorHAnsi"/>
          <w:sz w:val="21"/>
          <w:szCs w:val="21"/>
        </w:rPr>
        <w:t>4</w:t>
      </w:r>
      <w:r w:rsidR="00BC44C7" w:rsidRPr="00191252">
        <w:rPr>
          <w:rFonts w:asciiTheme="majorHAnsi" w:hAnsiTheme="majorHAnsi"/>
          <w:sz w:val="21"/>
          <w:szCs w:val="21"/>
        </w:rPr>
        <w:t xml:space="preserve">. </w:t>
      </w:r>
      <w:r w:rsidRPr="00191252">
        <w:rPr>
          <w:rFonts w:asciiTheme="majorHAnsi" w:hAnsiTheme="majorHAnsi"/>
          <w:sz w:val="21"/>
          <w:szCs w:val="21"/>
        </w:rPr>
        <w:t>godin</w:t>
      </w:r>
      <w:r w:rsidR="00362FAE" w:rsidRPr="00191252">
        <w:rPr>
          <w:rFonts w:asciiTheme="majorHAnsi" w:hAnsiTheme="majorHAnsi"/>
          <w:sz w:val="21"/>
          <w:szCs w:val="21"/>
        </w:rPr>
        <w:t xml:space="preserve">u </w:t>
      </w:r>
      <w:r w:rsidR="00577258" w:rsidRPr="00191252">
        <w:rPr>
          <w:rFonts w:asciiTheme="majorHAnsi" w:hAnsiTheme="majorHAnsi"/>
          <w:sz w:val="21"/>
          <w:szCs w:val="21"/>
        </w:rPr>
        <w:t>koje objavljuje NKR</w:t>
      </w:r>
      <w:r w:rsidR="00BC44C7" w:rsidRPr="00191252">
        <w:rPr>
          <w:rFonts w:asciiTheme="majorHAnsi" w:hAnsiTheme="majorHAnsi"/>
          <w:sz w:val="21"/>
          <w:szCs w:val="21"/>
        </w:rPr>
        <w:t>.</w:t>
      </w:r>
    </w:p>
    <w:p w:rsidR="000D6CE5" w:rsidRPr="00191252"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Sva</w:t>
      </w:r>
      <w:r w:rsidR="000D6CE5" w:rsidRPr="00191252">
        <w:rPr>
          <w:rFonts w:asciiTheme="majorHAnsi" w:hAnsiTheme="majorHAnsi"/>
          <w:sz w:val="21"/>
          <w:szCs w:val="21"/>
        </w:rPr>
        <w:t xml:space="preserve"> </w:t>
      </w:r>
      <w:r w:rsidRPr="00191252">
        <w:rPr>
          <w:rFonts w:asciiTheme="majorHAnsi" w:hAnsiTheme="majorHAnsi"/>
          <w:sz w:val="21"/>
          <w:szCs w:val="21"/>
        </w:rPr>
        <w:t>četiri</w:t>
      </w:r>
      <w:r w:rsidR="000D6CE5" w:rsidRPr="00191252">
        <w:rPr>
          <w:rFonts w:asciiTheme="majorHAnsi" w:hAnsiTheme="majorHAnsi"/>
          <w:sz w:val="21"/>
          <w:szCs w:val="21"/>
        </w:rPr>
        <w:t xml:space="preserve"> </w:t>
      </w:r>
      <w:r w:rsidRPr="00191252">
        <w:rPr>
          <w:rFonts w:asciiTheme="majorHAnsi" w:hAnsiTheme="majorHAnsi"/>
          <w:sz w:val="21"/>
          <w:szCs w:val="21"/>
        </w:rPr>
        <w:t>minimalna</w:t>
      </w:r>
      <w:r w:rsidR="000D6CE5" w:rsidRPr="00191252">
        <w:rPr>
          <w:rFonts w:asciiTheme="majorHAnsi" w:hAnsiTheme="majorHAnsi"/>
          <w:sz w:val="21"/>
          <w:szCs w:val="21"/>
        </w:rPr>
        <w:t xml:space="preserve"> </w:t>
      </w:r>
      <w:r w:rsidRPr="00191252">
        <w:rPr>
          <w:rFonts w:asciiTheme="majorHAnsi" w:hAnsiTheme="majorHAnsi"/>
          <w:sz w:val="21"/>
          <w:szCs w:val="21"/>
        </w:rPr>
        <w:t>uslova</w:t>
      </w:r>
      <w:r w:rsidR="000D6CE5" w:rsidRPr="00191252">
        <w:rPr>
          <w:rFonts w:asciiTheme="majorHAnsi" w:hAnsiTheme="majorHAnsi"/>
          <w:sz w:val="21"/>
          <w:szCs w:val="21"/>
        </w:rPr>
        <w:t xml:space="preserve"> </w:t>
      </w:r>
      <w:r w:rsidRPr="00191252">
        <w:rPr>
          <w:rFonts w:asciiTheme="majorHAnsi" w:hAnsiTheme="majorHAnsi"/>
          <w:sz w:val="21"/>
          <w:szCs w:val="21"/>
        </w:rPr>
        <w:t>moraju</w:t>
      </w:r>
      <w:r w:rsidR="000D6CE5" w:rsidRPr="00191252">
        <w:rPr>
          <w:rFonts w:asciiTheme="majorHAnsi" w:hAnsiTheme="majorHAnsi"/>
          <w:sz w:val="21"/>
          <w:szCs w:val="21"/>
        </w:rPr>
        <w:t xml:space="preserve"> </w:t>
      </w:r>
      <w:r w:rsidRPr="00191252">
        <w:rPr>
          <w:rFonts w:asciiTheme="majorHAnsi" w:hAnsiTheme="majorHAnsi"/>
          <w:sz w:val="21"/>
          <w:szCs w:val="21"/>
        </w:rPr>
        <w:t>biti</w:t>
      </w:r>
      <w:r w:rsidR="000D6CE5" w:rsidRPr="00191252">
        <w:rPr>
          <w:rFonts w:asciiTheme="majorHAnsi" w:hAnsiTheme="majorHAnsi"/>
          <w:sz w:val="21"/>
          <w:szCs w:val="21"/>
        </w:rPr>
        <w:t xml:space="preserve"> </w:t>
      </w:r>
      <w:r w:rsidRPr="00191252">
        <w:rPr>
          <w:rFonts w:asciiTheme="majorHAnsi" w:hAnsiTheme="majorHAnsi"/>
          <w:sz w:val="21"/>
          <w:szCs w:val="21"/>
        </w:rPr>
        <w:t>ispunjena</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bi</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opština</w:t>
      </w:r>
      <w:r w:rsidR="000D6CE5" w:rsidRPr="00191252">
        <w:rPr>
          <w:rFonts w:asciiTheme="majorHAnsi" w:hAnsiTheme="majorHAnsi"/>
          <w:sz w:val="21"/>
          <w:szCs w:val="21"/>
        </w:rPr>
        <w:t xml:space="preserve"> </w:t>
      </w:r>
      <w:r w:rsidRPr="00191252">
        <w:rPr>
          <w:rFonts w:asciiTheme="majorHAnsi" w:hAnsiTheme="majorHAnsi"/>
          <w:sz w:val="21"/>
          <w:szCs w:val="21"/>
        </w:rPr>
        <w:t>kvalifikovala</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00362FAE" w:rsidRPr="00191252">
        <w:rPr>
          <w:rFonts w:asciiTheme="majorHAnsi" w:hAnsiTheme="majorHAnsi"/>
          <w:sz w:val="21"/>
          <w:szCs w:val="21"/>
        </w:rPr>
        <w:t xml:space="preserve">grant </w:t>
      </w:r>
      <w:r w:rsidRPr="00191252">
        <w:rPr>
          <w:rFonts w:asciiTheme="majorHAnsi" w:hAnsiTheme="majorHAnsi"/>
          <w:sz w:val="21"/>
          <w:szCs w:val="21"/>
        </w:rPr>
        <w:t>opštins</w:t>
      </w:r>
      <w:r w:rsidR="00362FAE" w:rsidRPr="00191252">
        <w:rPr>
          <w:rFonts w:asciiTheme="majorHAnsi" w:hAnsiTheme="majorHAnsi"/>
          <w:sz w:val="21"/>
          <w:szCs w:val="21"/>
        </w:rPr>
        <w:t>kog učinka</w:t>
      </w:r>
      <w:r w:rsidR="000D6CE5" w:rsidRPr="00191252">
        <w:rPr>
          <w:rFonts w:asciiTheme="majorHAnsi" w:hAnsiTheme="majorHAnsi"/>
          <w:sz w:val="21"/>
          <w:szCs w:val="21"/>
        </w:rPr>
        <w:t xml:space="preserve">. </w:t>
      </w:r>
      <w:r w:rsidR="00577258" w:rsidRPr="00191252">
        <w:rPr>
          <w:rFonts w:asciiTheme="majorHAnsi" w:hAnsiTheme="majorHAnsi"/>
          <w:sz w:val="21"/>
          <w:szCs w:val="21"/>
        </w:rPr>
        <w:t>Aneks</w:t>
      </w:r>
      <w:r w:rsidR="000D6CE5" w:rsidRPr="00191252">
        <w:rPr>
          <w:rFonts w:asciiTheme="majorHAnsi" w:hAnsiTheme="majorHAnsi"/>
          <w:sz w:val="21"/>
          <w:szCs w:val="21"/>
        </w:rPr>
        <w:t xml:space="preserve"> 3 </w:t>
      </w:r>
      <w:r w:rsidR="00577258" w:rsidRPr="00191252">
        <w:rPr>
          <w:rFonts w:asciiTheme="majorHAnsi" w:hAnsiTheme="majorHAnsi"/>
          <w:sz w:val="21"/>
          <w:szCs w:val="21"/>
        </w:rPr>
        <w:t>sadrži</w:t>
      </w:r>
      <w:r w:rsidR="000D6CE5" w:rsidRPr="00191252">
        <w:rPr>
          <w:rFonts w:asciiTheme="majorHAnsi" w:hAnsiTheme="majorHAnsi"/>
          <w:sz w:val="21"/>
          <w:szCs w:val="21"/>
        </w:rPr>
        <w:t xml:space="preserve"> </w:t>
      </w:r>
      <w:r w:rsidRPr="00191252">
        <w:rPr>
          <w:rFonts w:asciiTheme="majorHAnsi" w:hAnsiTheme="majorHAnsi"/>
          <w:sz w:val="21"/>
          <w:szCs w:val="21"/>
        </w:rPr>
        <w:t>obrazac</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saopštavanje</w:t>
      </w:r>
      <w:r w:rsidR="000D6CE5" w:rsidRPr="00191252">
        <w:rPr>
          <w:rFonts w:asciiTheme="majorHAnsi" w:hAnsiTheme="majorHAnsi"/>
          <w:sz w:val="21"/>
          <w:szCs w:val="21"/>
        </w:rPr>
        <w:t xml:space="preserve"> </w:t>
      </w:r>
      <w:r w:rsidRPr="00191252">
        <w:rPr>
          <w:rFonts w:asciiTheme="majorHAnsi" w:hAnsiTheme="majorHAnsi"/>
          <w:sz w:val="21"/>
          <w:szCs w:val="21"/>
        </w:rPr>
        <w:t>rezultata</w:t>
      </w:r>
      <w:r w:rsidR="000D6CE5" w:rsidRPr="00191252">
        <w:rPr>
          <w:rFonts w:asciiTheme="majorHAnsi" w:hAnsiTheme="majorHAnsi"/>
          <w:sz w:val="21"/>
          <w:szCs w:val="21"/>
        </w:rPr>
        <w:t xml:space="preserve"> </w:t>
      </w:r>
      <w:r w:rsidRPr="00191252">
        <w:rPr>
          <w:rFonts w:asciiTheme="majorHAnsi" w:hAnsiTheme="majorHAnsi"/>
          <w:sz w:val="21"/>
          <w:szCs w:val="21"/>
        </w:rPr>
        <w:t>procene</w:t>
      </w:r>
      <w:r w:rsidR="000D6CE5" w:rsidRPr="00191252">
        <w:rPr>
          <w:rFonts w:asciiTheme="majorHAnsi" w:hAnsiTheme="majorHAnsi"/>
          <w:sz w:val="21"/>
          <w:szCs w:val="21"/>
        </w:rPr>
        <w:t xml:space="preserve"> </w:t>
      </w:r>
      <w:r w:rsidRPr="00191252">
        <w:rPr>
          <w:rFonts w:asciiTheme="majorHAnsi" w:hAnsiTheme="majorHAnsi"/>
          <w:sz w:val="21"/>
          <w:szCs w:val="21"/>
        </w:rPr>
        <w:t>minimalnih</w:t>
      </w:r>
      <w:r w:rsidR="000D6CE5" w:rsidRPr="00191252">
        <w:rPr>
          <w:rFonts w:asciiTheme="majorHAnsi" w:hAnsiTheme="majorHAnsi"/>
          <w:sz w:val="21"/>
          <w:szCs w:val="21"/>
        </w:rPr>
        <w:t xml:space="preserve"> </w:t>
      </w:r>
      <w:r w:rsidRPr="00191252">
        <w:rPr>
          <w:rFonts w:asciiTheme="majorHAnsi" w:hAnsiTheme="majorHAnsi"/>
          <w:sz w:val="21"/>
          <w:szCs w:val="21"/>
        </w:rPr>
        <w:t>uslova</w:t>
      </w:r>
      <w:r w:rsidR="000D6CE5" w:rsidRPr="00191252">
        <w:rPr>
          <w:rFonts w:asciiTheme="majorHAnsi" w:hAnsiTheme="majorHAnsi"/>
          <w:sz w:val="21"/>
          <w:szCs w:val="21"/>
        </w:rPr>
        <w:t xml:space="preserve"> </w:t>
      </w:r>
      <w:r w:rsidRPr="00191252">
        <w:rPr>
          <w:rFonts w:asciiTheme="majorHAnsi" w:hAnsiTheme="majorHAnsi"/>
          <w:sz w:val="21"/>
          <w:szCs w:val="21"/>
        </w:rPr>
        <w:t>svakoj</w:t>
      </w:r>
      <w:r w:rsidR="000D6CE5" w:rsidRPr="00191252">
        <w:rPr>
          <w:rFonts w:asciiTheme="majorHAnsi" w:hAnsiTheme="majorHAnsi"/>
          <w:sz w:val="21"/>
          <w:szCs w:val="21"/>
        </w:rPr>
        <w:t xml:space="preserve"> </w:t>
      </w:r>
      <w:r w:rsidRPr="00191252">
        <w:rPr>
          <w:rFonts w:asciiTheme="majorHAnsi" w:hAnsiTheme="majorHAnsi"/>
          <w:sz w:val="21"/>
          <w:szCs w:val="21"/>
        </w:rPr>
        <w:t>opštini</w:t>
      </w:r>
      <w:r w:rsidR="000D6CE5" w:rsidRPr="00191252">
        <w:rPr>
          <w:rFonts w:asciiTheme="majorHAnsi" w:hAnsiTheme="majorHAnsi"/>
          <w:sz w:val="21"/>
          <w:szCs w:val="21"/>
        </w:rPr>
        <w:t>.</w:t>
      </w:r>
    </w:p>
    <w:p w:rsidR="00110D1D" w:rsidRPr="00191252"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Izvori</w:t>
      </w:r>
      <w:r w:rsidR="00110D1D" w:rsidRPr="00191252">
        <w:rPr>
          <w:rFonts w:asciiTheme="majorHAnsi" w:hAnsiTheme="majorHAnsi"/>
          <w:sz w:val="21"/>
          <w:szCs w:val="21"/>
        </w:rPr>
        <w:t xml:space="preserve"> </w:t>
      </w:r>
      <w:r w:rsidRPr="00191252">
        <w:rPr>
          <w:rFonts w:asciiTheme="majorHAnsi" w:hAnsiTheme="majorHAnsi"/>
          <w:sz w:val="21"/>
          <w:szCs w:val="21"/>
        </w:rPr>
        <w:t>podataka</w:t>
      </w:r>
      <w:r w:rsidR="00110D1D" w:rsidRPr="00191252">
        <w:rPr>
          <w:rFonts w:asciiTheme="majorHAnsi" w:hAnsiTheme="majorHAnsi"/>
          <w:sz w:val="21"/>
          <w:szCs w:val="21"/>
        </w:rPr>
        <w:t xml:space="preserve"> </w:t>
      </w:r>
      <w:r w:rsidRPr="00191252">
        <w:rPr>
          <w:rFonts w:asciiTheme="majorHAnsi" w:hAnsiTheme="majorHAnsi"/>
          <w:sz w:val="21"/>
          <w:szCs w:val="21"/>
        </w:rPr>
        <w:t>za</w:t>
      </w:r>
      <w:r w:rsidR="00110D1D" w:rsidRPr="00191252">
        <w:rPr>
          <w:rFonts w:asciiTheme="majorHAnsi" w:hAnsiTheme="majorHAnsi"/>
          <w:sz w:val="21"/>
          <w:szCs w:val="21"/>
        </w:rPr>
        <w:t xml:space="preserve"> </w:t>
      </w:r>
      <w:r w:rsidRPr="00191252">
        <w:rPr>
          <w:rFonts w:asciiTheme="majorHAnsi" w:hAnsiTheme="majorHAnsi"/>
          <w:sz w:val="21"/>
          <w:szCs w:val="21"/>
        </w:rPr>
        <w:t>četiri</w:t>
      </w:r>
      <w:r w:rsidR="00110D1D" w:rsidRPr="00191252">
        <w:rPr>
          <w:rFonts w:asciiTheme="majorHAnsi" w:hAnsiTheme="majorHAnsi"/>
          <w:sz w:val="21"/>
          <w:szCs w:val="21"/>
        </w:rPr>
        <w:t xml:space="preserve"> </w:t>
      </w:r>
      <w:r w:rsidRPr="00191252">
        <w:rPr>
          <w:rFonts w:asciiTheme="majorHAnsi" w:hAnsiTheme="majorHAnsi"/>
          <w:sz w:val="21"/>
          <w:szCs w:val="21"/>
        </w:rPr>
        <w:t>minimalna</w:t>
      </w:r>
      <w:r w:rsidR="00110D1D" w:rsidRPr="00191252">
        <w:rPr>
          <w:rFonts w:asciiTheme="majorHAnsi" w:hAnsiTheme="majorHAnsi"/>
          <w:sz w:val="21"/>
          <w:szCs w:val="21"/>
        </w:rPr>
        <w:t xml:space="preserve"> </w:t>
      </w:r>
      <w:r w:rsidRPr="00191252">
        <w:rPr>
          <w:rFonts w:asciiTheme="majorHAnsi" w:hAnsiTheme="majorHAnsi"/>
          <w:sz w:val="21"/>
          <w:szCs w:val="21"/>
        </w:rPr>
        <w:t>uslova</w:t>
      </w:r>
      <w:r w:rsidR="00110D1D" w:rsidRPr="00191252">
        <w:rPr>
          <w:rFonts w:asciiTheme="majorHAnsi" w:hAnsiTheme="majorHAnsi"/>
          <w:sz w:val="21"/>
          <w:szCs w:val="21"/>
        </w:rPr>
        <w:t xml:space="preserve"> </w:t>
      </w:r>
      <w:r w:rsidRPr="00191252">
        <w:rPr>
          <w:rFonts w:asciiTheme="majorHAnsi" w:hAnsiTheme="majorHAnsi"/>
          <w:sz w:val="21"/>
          <w:szCs w:val="21"/>
        </w:rPr>
        <w:t>navedeni</w:t>
      </w:r>
      <w:r w:rsidR="00110D1D" w:rsidRPr="00191252">
        <w:rPr>
          <w:rFonts w:asciiTheme="majorHAnsi" w:hAnsiTheme="majorHAnsi"/>
          <w:sz w:val="21"/>
          <w:szCs w:val="21"/>
        </w:rPr>
        <w:t xml:space="preserve"> </w:t>
      </w:r>
      <w:r w:rsidRPr="00191252">
        <w:rPr>
          <w:rFonts w:asciiTheme="majorHAnsi" w:hAnsiTheme="majorHAnsi"/>
          <w:sz w:val="21"/>
          <w:szCs w:val="21"/>
        </w:rPr>
        <w:t>su</w:t>
      </w:r>
      <w:r w:rsidR="00110D1D" w:rsidRPr="00191252">
        <w:rPr>
          <w:rFonts w:asciiTheme="majorHAnsi" w:hAnsiTheme="majorHAnsi"/>
          <w:sz w:val="21"/>
          <w:szCs w:val="21"/>
        </w:rPr>
        <w:t xml:space="preserve"> </w:t>
      </w:r>
      <w:r w:rsidRPr="00191252">
        <w:rPr>
          <w:rFonts w:asciiTheme="majorHAnsi" w:hAnsiTheme="majorHAnsi"/>
          <w:sz w:val="21"/>
          <w:szCs w:val="21"/>
        </w:rPr>
        <w:t>u</w:t>
      </w:r>
      <w:r w:rsidR="00110D1D" w:rsidRPr="00191252">
        <w:rPr>
          <w:rFonts w:asciiTheme="majorHAnsi" w:hAnsiTheme="majorHAnsi"/>
          <w:sz w:val="21"/>
          <w:szCs w:val="21"/>
        </w:rPr>
        <w:t xml:space="preserve"> </w:t>
      </w:r>
      <w:r w:rsidR="00577258" w:rsidRPr="00191252">
        <w:rPr>
          <w:rFonts w:asciiTheme="majorHAnsi" w:hAnsiTheme="majorHAnsi"/>
          <w:sz w:val="21"/>
          <w:szCs w:val="21"/>
        </w:rPr>
        <w:t>Aneksu</w:t>
      </w:r>
      <w:r w:rsidR="00110D1D" w:rsidRPr="00191252">
        <w:rPr>
          <w:rFonts w:asciiTheme="majorHAnsi" w:hAnsiTheme="majorHAnsi"/>
          <w:sz w:val="21"/>
          <w:szCs w:val="21"/>
        </w:rPr>
        <w:t xml:space="preserve"> 1 </w:t>
      </w:r>
      <w:r w:rsidRPr="00191252">
        <w:rPr>
          <w:rFonts w:asciiTheme="majorHAnsi" w:hAnsiTheme="majorHAnsi"/>
          <w:sz w:val="21"/>
          <w:szCs w:val="21"/>
        </w:rPr>
        <w:t>ovih</w:t>
      </w:r>
      <w:r w:rsidR="00110D1D" w:rsidRPr="00191252">
        <w:rPr>
          <w:rFonts w:asciiTheme="majorHAnsi" w:hAnsiTheme="majorHAnsi"/>
          <w:sz w:val="21"/>
          <w:szCs w:val="21"/>
        </w:rPr>
        <w:t xml:space="preserve"> </w:t>
      </w:r>
      <w:r w:rsidRPr="00191252">
        <w:rPr>
          <w:rFonts w:asciiTheme="majorHAnsi" w:hAnsiTheme="majorHAnsi"/>
          <w:sz w:val="21"/>
          <w:szCs w:val="21"/>
        </w:rPr>
        <w:t>pravila</w:t>
      </w:r>
      <w:r w:rsidR="00110D1D" w:rsidRPr="00191252">
        <w:rPr>
          <w:rFonts w:asciiTheme="majorHAnsi" w:hAnsiTheme="majorHAnsi"/>
          <w:sz w:val="21"/>
          <w:szCs w:val="21"/>
        </w:rPr>
        <w:t>.</w:t>
      </w:r>
    </w:p>
    <w:p w:rsidR="003A4F9A" w:rsidRPr="00191252" w:rsidRDefault="003A4F9A" w:rsidP="00363711">
      <w:pPr>
        <w:spacing w:before="60" w:line="264" w:lineRule="auto"/>
        <w:jc w:val="both"/>
        <w:rPr>
          <w:rFonts w:asciiTheme="majorHAnsi" w:hAnsiTheme="majorHAnsi"/>
          <w:sz w:val="21"/>
          <w:szCs w:val="21"/>
        </w:rPr>
      </w:pPr>
    </w:p>
    <w:p w:rsidR="00CD79F5" w:rsidRPr="00191252" w:rsidRDefault="00362FAE" w:rsidP="00734432">
      <w:pPr>
        <w:pStyle w:val="Heading1"/>
        <w:numPr>
          <w:ilvl w:val="1"/>
          <w:numId w:val="6"/>
        </w:numPr>
        <w:tabs>
          <w:tab w:val="left" w:pos="540"/>
        </w:tabs>
        <w:ind w:left="1800" w:hanging="1800"/>
        <w:rPr>
          <w:rFonts w:asciiTheme="majorHAnsi" w:hAnsiTheme="majorHAnsi"/>
          <w:color w:val="C0504D"/>
        </w:rPr>
      </w:pPr>
      <w:bookmarkStart w:id="37" w:name="_Toc214609169"/>
      <w:r w:rsidRPr="00191252">
        <w:rPr>
          <w:rFonts w:asciiTheme="majorHAnsi" w:hAnsiTheme="majorHAnsi"/>
          <w:color w:val="C0504D" w:themeColor="accent2"/>
        </w:rPr>
        <w:t>Pokazatelji opštinskog učinka</w:t>
      </w:r>
      <w:bookmarkEnd w:id="37"/>
      <w:r w:rsidR="00CD79F5" w:rsidRPr="00191252">
        <w:rPr>
          <w:rFonts w:asciiTheme="majorHAnsi" w:hAnsiTheme="majorHAnsi"/>
          <w:color w:val="C0504D" w:themeColor="accent2"/>
        </w:rPr>
        <w:t xml:space="preserve"> </w:t>
      </w:r>
    </w:p>
    <w:p w:rsidR="0030325A" w:rsidRPr="00191252" w:rsidRDefault="0068297E" w:rsidP="68878158">
      <w:pPr>
        <w:spacing w:before="60" w:line="264" w:lineRule="auto"/>
        <w:jc w:val="both"/>
        <w:rPr>
          <w:rFonts w:asciiTheme="majorHAnsi" w:hAnsiTheme="majorHAnsi"/>
          <w:sz w:val="21"/>
          <w:szCs w:val="21"/>
        </w:rPr>
      </w:pPr>
      <w:r w:rsidRPr="00191252">
        <w:rPr>
          <w:rFonts w:asciiTheme="majorHAnsi" w:hAnsiTheme="majorHAnsi"/>
          <w:sz w:val="21"/>
          <w:szCs w:val="21"/>
        </w:rPr>
        <w:t>Glavni</w:t>
      </w:r>
      <w:r w:rsidR="501A42FD" w:rsidRPr="00191252">
        <w:rPr>
          <w:rFonts w:asciiTheme="majorHAnsi" w:hAnsiTheme="majorHAnsi"/>
          <w:sz w:val="21"/>
          <w:szCs w:val="21"/>
        </w:rPr>
        <w:t xml:space="preserve"> </w:t>
      </w:r>
      <w:r w:rsidRPr="00191252">
        <w:rPr>
          <w:rFonts w:asciiTheme="majorHAnsi" w:hAnsiTheme="majorHAnsi"/>
          <w:sz w:val="21"/>
          <w:szCs w:val="21"/>
        </w:rPr>
        <w:t>izvor</w:t>
      </w:r>
      <w:r w:rsidR="501A42FD" w:rsidRPr="00191252">
        <w:rPr>
          <w:rFonts w:asciiTheme="majorHAnsi" w:hAnsiTheme="majorHAnsi"/>
          <w:sz w:val="21"/>
          <w:szCs w:val="21"/>
        </w:rPr>
        <w:t xml:space="preserve"> </w:t>
      </w:r>
      <w:r w:rsidRPr="00191252">
        <w:rPr>
          <w:rFonts w:asciiTheme="majorHAnsi" w:hAnsiTheme="majorHAnsi"/>
          <w:sz w:val="21"/>
          <w:szCs w:val="21"/>
        </w:rPr>
        <w:t>podataka</w:t>
      </w:r>
      <w:r w:rsidR="501A42FD" w:rsidRPr="00191252">
        <w:rPr>
          <w:rFonts w:asciiTheme="majorHAnsi" w:hAnsiTheme="majorHAnsi"/>
          <w:sz w:val="21"/>
          <w:szCs w:val="21"/>
        </w:rPr>
        <w:t xml:space="preserve"> </w:t>
      </w:r>
      <w:r w:rsidRPr="00191252">
        <w:rPr>
          <w:rFonts w:asciiTheme="majorHAnsi" w:hAnsiTheme="majorHAnsi"/>
          <w:sz w:val="21"/>
          <w:szCs w:val="21"/>
        </w:rPr>
        <w:t>za</w:t>
      </w:r>
      <w:r w:rsidR="501A42FD" w:rsidRPr="00191252">
        <w:rPr>
          <w:rFonts w:asciiTheme="majorHAnsi" w:hAnsiTheme="majorHAnsi"/>
          <w:sz w:val="21"/>
          <w:szCs w:val="21"/>
        </w:rPr>
        <w:t xml:space="preserve"> </w:t>
      </w:r>
      <w:r w:rsidR="00362FAE" w:rsidRPr="00191252">
        <w:rPr>
          <w:rFonts w:asciiTheme="majorHAnsi" w:hAnsiTheme="majorHAnsi"/>
          <w:sz w:val="21"/>
          <w:szCs w:val="21"/>
        </w:rPr>
        <w:t>pokazatelje GOU-a</w:t>
      </w:r>
      <w:r w:rsidR="501A42FD" w:rsidRPr="00191252">
        <w:rPr>
          <w:rFonts w:asciiTheme="majorHAnsi" w:hAnsiTheme="majorHAnsi"/>
          <w:sz w:val="21"/>
          <w:szCs w:val="21"/>
        </w:rPr>
        <w:t xml:space="preserve"> </w:t>
      </w:r>
      <w:r w:rsidRPr="00191252">
        <w:rPr>
          <w:rFonts w:asciiTheme="majorHAnsi" w:hAnsiTheme="majorHAnsi"/>
          <w:sz w:val="21"/>
          <w:szCs w:val="21"/>
        </w:rPr>
        <w:t>je</w:t>
      </w:r>
      <w:r w:rsidR="501A42FD" w:rsidRPr="00191252">
        <w:rPr>
          <w:rFonts w:asciiTheme="majorHAnsi" w:hAnsiTheme="majorHAnsi"/>
          <w:sz w:val="21"/>
          <w:szCs w:val="21"/>
        </w:rPr>
        <w:t xml:space="preserve"> </w:t>
      </w:r>
      <w:r w:rsidR="00362FAE" w:rsidRPr="00191252">
        <w:rPr>
          <w:rFonts w:asciiTheme="majorHAnsi" w:hAnsiTheme="majorHAnsi"/>
          <w:sz w:val="21"/>
          <w:szCs w:val="21"/>
        </w:rPr>
        <w:t>S</w:t>
      </w:r>
      <w:r w:rsidRPr="00191252">
        <w:rPr>
          <w:rFonts w:asciiTheme="majorHAnsi" w:hAnsiTheme="majorHAnsi"/>
          <w:sz w:val="21"/>
          <w:szCs w:val="21"/>
        </w:rPr>
        <w:t>istem</w:t>
      </w:r>
      <w:r w:rsidR="501A42FD" w:rsidRPr="00191252">
        <w:rPr>
          <w:rFonts w:asciiTheme="majorHAnsi" w:hAnsiTheme="majorHAnsi"/>
          <w:sz w:val="21"/>
          <w:szCs w:val="21"/>
        </w:rPr>
        <w:t xml:space="preserve"> </w:t>
      </w:r>
      <w:r w:rsidR="00362FAE" w:rsidRPr="00191252">
        <w:rPr>
          <w:rFonts w:asciiTheme="majorHAnsi" w:hAnsiTheme="majorHAnsi"/>
          <w:sz w:val="21"/>
          <w:szCs w:val="21"/>
        </w:rPr>
        <w:t xml:space="preserve">za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w:t>
      </w:r>
      <w:r w:rsidR="00362FAE" w:rsidRPr="00191252">
        <w:rPr>
          <w:rFonts w:asciiTheme="majorHAnsi" w:hAnsiTheme="majorHAnsi"/>
          <w:sz w:val="21"/>
          <w:szCs w:val="21"/>
        </w:rPr>
        <w:t>e</w:t>
      </w:r>
      <w:r w:rsidR="501A42FD" w:rsidRPr="00191252">
        <w:rPr>
          <w:rFonts w:asciiTheme="majorHAnsi" w:hAnsiTheme="majorHAnsi"/>
          <w:sz w:val="21"/>
          <w:szCs w:val="21"/>
        </w:rPr>
        <w:t xml:space="preserve"> </w:t>
      </w:r>
      <w:r w:rsidR="00362FAE" w:rsidRPr="00191252">
        <w:rPr>
          <w:rFonts w:asciiTheme="majorHAnsi" w:hAnsiTheme="majorHAnsi"/>
          <w:sz w:val="21"/>
          <w:szCs w:val="21"/>
        </w:rPr>
        <w:t xml:space="preserve">opštinskim </w:t>
      </w:r>
      <w:r w:rsidRPr="00191252">
        <w:rPr>
          <w:rFonts w:asciiTheme="majorHAnsi" w:hAnsiTheme="majorHAnsi"/>
          <w:sz w:val="21"/>
          <w:szCs w:val="21"/>
        </w:rPr>
        <w:t>učinkom</w:t>
      </w:r>
      <w:r w:rsidR="501A42FD" w:rsidRPr="00191252">
        <w:rPr>
          <w:rFonts w:asciiTheme="majorHAnsi" w:hAnsiTheme="majorHAnsi"/>
          <w:sz w:val="21"/>
          <w:szCs w:val="21"/>
        </w:rPr>
        <w:t xml:space="preserve"> (</w:t>
      </w:r>
      <w:r w:rsidR="00362FAE" w:rsidRPr="00191252">
        <w:rPr>
          <w:rFonts w:asciiTheme="majorHAnsi" w:hAnsiTheme="majorHAnsi"/>
          <w:sz w:val="21"/>
          <w:szCs w:val="21"/>
        </w:rPr>
        <w:t>SUOU</w:t>
      </w:r>
      <w:r w:rsidR="501A42FD" w:rsidRPr="00191252">
        <w:rPr>
          <w:rFonts w:asciiTheme="majorHAnsi" w:hAnsiTheme="majorHAnsi"/>
          <w:sz w:val="21"/>
          <w:szCs w:val="21"/>
        </w:rPr>
        <w:t xml:space="preserve">) </w:t>
      </w:r>
      <w:r w:rsidR="00EC10AC" w:rsidRPr="00191252">
        <w:rPr>
          <w:rFonts w:asciiTheme="majorHAnsi" w:hAnsiTheme="majorHAnsi"/>
          <w:sz w:val="21"/>
          <w:szCs w:val="21"/>
        </w:rPr>
        <w:t>MALS-a</w:t>
      </w:r>
      <w:r w:rsidR="501A42FD" w:rsidRPr="00191252">
        <w:rPr>
          <w:rFonts w:asciiTheme="majorHAnsi" w:hAnsiTheme="majorHAnsi"/>
          <w:sz w:val="21"/>
          <w:szCs w:val="21"/>
        </w:rPr>
        <w:t>.</w:t>
      </w:r>
    </w:p>
    <w:p w:rsidR="00CD79F5" w:rsidRPr="00191252" w:rsidRDefault="0068297E" w:rsidP="00363711">
      <w:pPr>
        <w:spacing w:before="60" w:line="264" w:lineRule="auto"/>
        <w:jc w:val="both"/>
        <w:rPr>
          <w:rFonts w:asciiTheme="majorHAnsi" w:hAnsiTheme="majorHAnsi"/>
          <w:b/>
          <w:bCs/>
          <w:sz w:val="21"/>
          <w:szCs w:val="21"/>
        </w:rPr>
      </w:pPr>
      <w:r w:rsidRPr="00191252">
        <w:rPr>
          <w:rFonts w:asciiTheme="majorHAnsi" w:hAnsiTheme="majorHAnsi"/>
          <w:sz w:val="21"/>
          <w:szCs w:val="21"/>
        </w:rPr>
        <w:t>Kao</w:t>
      </w:r>
      <w:r w:rsidR="00CD79F5" w:rsidRPr="00191252">
        <w:rPr>
          <w:rFonts w:asciiTheme="majorHAnsi" w:hAnsiTheme="majorHAnsi"/>
          <w:sz w:val="21"/>
          <w:szCs w:val="21"/>
        </w:rPr>
        <w:t xml:space="preserve"> </w:t>
      </w:r>
      <w:r w:rsidRPr="00191252">
        <w:rPr>
          <w:rFonts w:asciiTheme="majorHAnsi" w:hAnsiTheme="majorHAnsi"/>
          <w:sz w:val="21"/>
          <w:szCs w:val="21"/>
        </w:rPr>
        <w:t>što</w:t>
      </w:r>
      <w:r w:rsidR="00CD79F5" w:rsidRPr="00191252">
        <w:rPr>
          <w:rFonts w:asciiTheme="majorHAnsi" w:hAnsiTheme="majorHAnsi"/>
          <w:sz w:val="21"/>
          <w:szCs w:val="21"/>
        </w:rPr>
        <w:t xml:space="preserve"> </w:t>
      </w:r>
      <w:r w:rsidRPr="00191252">
        <w:rPr>
          <w:rFonts w:asciiTheme="majorHAnsi" w:hAnsiTheme="majorHAnsi"/>
          <w:sz w:val="21"/>
          <w:szCs w:val="21"/>
        </w:rPr>
        <w:t>se</w:t>
      </w:r>
      <w:r w:rsidR="00CD79F5" w:rsidRPr="00191252">
        <w:rPr>
          <w:rFonts w:asciiTheme="majorHAnsi" w:hAnsiTheme="majorHAnsi"/>
          <w:sz w:val="21"/>
          <w:szCs w:val="21"/>
        </w:rPr>
        <w:t xml:space="preserve"> </w:t>
      </w:r>
      <w:r w:rsidRPr="00191252">
        <w:rPr>
          <w:rFonts w:asciiTheme="majorHAnsi" w:hAnsiTheme="majorHAnsi"/>
          <w:sz w:val="21"/>
          <w:szCs w:val="21"/>
        </w:rPr>
        <w:t>vidi</w:t>
      </w:r>
      <w:r w:rsidR="00CD79F5" w:rsidRPr="00191252">
        <w:rPr>
          <w:rFonts w:asciiTheme="majorHAnsi" w:hAnsiTheme="majorHAnsi"/>
          <w:sz w:val="21"/>
          <w:szCs w:val="21"/>
        </w:rPr>
        <w:t xml:space="preserve">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tabeli</w:t>
      </w:r>
      <w:r w:rsidR="00CD79F5" w:rsidRPr="00191252">
        <w:rPr>
          <w:rFonts w:asciiTheme="majorHAnsi" w:hAnsiTheme="majorHAnsi"/>
          <w:sz w:val="21"/>
          <w:szCs w:val="21"/>
        </w:rPr>
        <w:t xml:space="preserve"> 2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nastavku</w:t>
      </w:r>
      <w:r w:rsidR="00CD79F5" w:rsidRPr="00191252">
        <w:rPr>
          <w:rFonts w:asciiTheme="majorHAnsi" w:hAnsiTheme="majorHAnsi"/>
          <w:sz w:val="21"/>
          <w:szCs w:val="21"/>
        </w:rPr>
        <w:t xml:space="preserve">, </w:t>
      </w:r>
      <w:r w:rsidRPr="00191252">
        <w:rPr>
          <w:rFonts w:asciiTheme="majorHAnsi" w:hAnsiTheme="majorHAnsi"/>
          <w:sz w:val="21"/>
          <w:szCs w:val="21"/>
        </w:rPr>
        <w:t>ukupno</w:t>
      </w:r>
      <w:r w:rsidR="00CD79F5" w:rsidRPr="00191252">
        <w:rPr>
          <w:rFonts w:asciiTheme="majorHAnsi" w:hAnsiTheme="majorHAnsi"/>
          <w:sz w:val="21"/>
          <w:szCs w:val="21"/>
        </w:rPr>
        <w:t xml:space="preserve"> 27 </w:t>
      </w:r>
      <w:r w:rsidRPr="00191252">
        <w:rPr>
          <w:rFonts w:asciiTheme="majorHAnsi" w:hAnsiTheme="majorHAnsi"/>
          <w:sz w:val="21"/>
          <w:szCs w:val="21"/>
        </w:rPr>
        <w:t>opštinskih</w:t>
      </w:r>
      <w:r w:rsidR="00CD79F5" w:rsidRPr="00191252">
        <w:rPr>
          <w:rFonts w:asciiTheme="majorHAnsi" w:hAnsiTheme="majorHAnsi"/>
          <w:sz w:val="21"/>
          <w:szCs w:val="21"/>
        </w:rPr>
        <w:t xml:space="preserve"> </w:t>
      </w:r>
      <w:r w:rsidR="00EC10AC" w:rsidRPr="00191252">
        <w:rPr>
          <w:rFonts w:asciiTheme="majorHAnsi" w:hAnsiTheme="majorHAnsi"/>
          <w:sz w:val="21"/>
          <w:szCs w:val="21"/>
        </w:rPr>
        <w:t>pokazatelja</w:t>
      </w:r>
      <w:r w:rsidR="00CD79F5" w:rsidRPr="00191252">
        <w:rPr>
          <w:rFonts w:asciiTheme="majorHAnsi" w:hAnsiTheme="majorHAnsi"/>
          <w:sz w:val="21"/>
          <w:szCs w:val="21"/>
        </w:rPr>
        <w:t xml:space="preserve"> </w:t>
      </w:r>
      <w:r w:rsidRPr="00191252">
        <w:rPr>
          <w:rFonts w:asciiTheme="majorHAnsi" w:hAnsiTheme="majorHAnsi"/>
          <w:sz w:val="21"/>
          <w:szCs w:val="21"/>
        </w:rPr>
        <w:t>učinka</w:t>
      </w:r>
      <w:r w:rsidR="00674C44" w:rsidRPr="00191252">
        <w:rPr>
          <w:rFonts w:asciiTheme="majorHAnsi" w:hAnsiTheme="majorHAnsi"/>
          <w:sz w:val="21"/>
          <w:szCs w:val="21"/>
        </w:rPr>
        <w:t xml:space="preserve"> (</w:t>
      </w:r>
      <w:r w:rsidRPr="00191252">
        <w:rPr>
          <w:rFonts w:asciiTheme="majorHAnsi" w:hAnsiTheme="majorHAnsi"/>
          <w:sz w:val="21"/>
          <w:szCs w:val="21"/>
        </w:rPr>
        <w:t>tri</w:t>
      </w:r>
      <w:r w:rsidR="00674C44" w:rsidRPr="00191252">
        <w:rPr>
          <w:rFonts w:asciiTheme="majorHAnsi" w:hAnsiTheme="majorHAnsi"/>
          <w:sz w:val="21"/>
          <w:szCs w:val="21"/>
        </w:rPr>
        <w:t xml:space="preserve"> </w:t>
      </w:r>
      <w:r w:rsidRPr="00191252">
        <w:rPr>
          <w:rFonts w:asciiTheme="majorHAnsi" w:hAnsiTheme="majorHAnsi"/>
          <w:sz w:val="21"/>
          <w:szCs w:val="21"/>
        </w:rPr>
        <w:t>zamrznuta</w:t>
      </w:r>
      <w:r w:rsidR="00674C44" w:rsidRPr="00191252">
        <w:rPr>
          <w:rFonts w:asciiTheme="majorHAnsi" w:hAnsiTheme="majorHAnsi"/>
          <w:sz w:val="21"/>
          <w:szCs w:val="21"/>
        </w:rPr>
        <w:t xml:space="preserve"> </w:t>
      </w:r>
      <w:r w:rsidR="00EC10AC" w:rsidRPr="00191252">
        <w:rPr>
          <w:rFonts w:asciiTheme="majorHAnsi" w:hAnsiTheme="majorHAnsi"/>
          <w:sz w:val="21"/>
          <w:szCs w:val="21"/>
        </w:rPr>
        <w:t>pokazatelja</w:t>
      </w:r>
      <w:r w:rsidR="00674C44" w:rsidRPr="00191252">
        <w:rPr>
          <w:rFonts w:asciiTheme="majorHAnsi" w:hAnsiTheme="majorHAnsi"/>
          <w:sz w:val="21"/>
          <w:szCs w:val="21"/>
        </w:rPr>
        <w:t xml:space="preserve"> </w:t>
      </w:r>
      <w:r w:rsidRPr="00191252">
        <w:rPr>
          <w:rFonts w:asciiTheme="majorHAnsi" w:hAnsiTheme="majorHAnsi"/>
          <w:sz w:val="21"/>
          <w:szCs w:val="21"/>
        </w:rPr>
        <w:t>u</w:t>
      </w:r>
      <w:r w:rsidR="00674C44" w:rsidRPr="00191252">
        <w:rPr>
          <w:rFonts w:asciiTheme="majorHAnsi" w:hAnsiTheme="majorHAnsi"/>
          <w:sz w:val="21"/>
          <w:szCs w:val="21"/>
        </w:rPr>
        <w:t xml:space="preserve"> </w:t>
      </w:r>
      <w:r w:rsidRPr="00191252">
        <w:rPr>
          <w:rFonts w:asciiTheme="majorHAnsi" w:hAnsiTheme="majorHAnsi"/>
          <w:sz w:val="21"/>
          <w:szCs w:val="21"/>
        </w:rPr>
        <w:t>ovoj</w:t>
      </w:r>
      <w:r w:rsidR="00674C44" w:rsidRPr="00191252">
        <w:rPr>
          <w:rFonts w:asciiTheme="majorHAnsi" w:hAnsiTheme="majorHAnsi"/>
          <w:sz w:val="21"/>
          <w:szCs w:val="21"/>
        </w:rPr>
        <w:t xml:space="preserve"> </w:t>
      </w:r>
      <w:r w:rsidRPr="00191252">
        <w:rPr>
          <w:rFonts w:asciiTheme="majorHAnsi" w:hAnsiTheme="majorHAnsi"/>
          <w:sz w:val="21"/>
          <w:szCs w:val="21"/>
        </w:rPr>
        <w:t>proceni</w:t>
      </w:r>
      <w:r w:rsidR="00674C44" w:rsidRPr="00191252">
        <w:rPr>
          <w:rFonts w:asciiTheme="majorHAnsi" w:hAnsiTheme="majorHAnsi"/>
          <w:sz w:val="21"/>
          <w:szCs w:val="21"/>
        </w:rPr>
        <w:t xml:space="preserve"> </w:t>
      </w:r>
      <w:r w:rsidRPr="00191252">
        <w:rPr>
          <w:rFonts w:asciiTheme="majorHAnsi" w:hAnsiTheme="majorHAnsi"/>
          <w:sz w:val="21"/>
          <w:szCs w:val="21"/>
        </w:rPr>
        <w:t>i</w:t>
      </w:r>
      <w:r w:rsidR="00674C44" w:rsidRPr="00191252">
        <w:rPr>
          <w:rFonts w:asciiTheme="majorHAnsi" w:hAnsiTheme="majorHAnsi"/>
          <w:sz w:val="21"/>
          <w:szCs w:val="21"/>
        </w:rPr>
        <w:t xml:space="preserve"> </w:t>
      </w:r>
      <w:r w:rsidRPr="00191252">
        <w:rPr>
          <w:rFonts w:asciiTheme="majorHAnsi" w:hAnsiTheme="majorHAnsi"/>
          <w:sz w:val="21"/>
          <w:szCs w:val="21"/>
        </w:rPr>
        <w:t>jedan</w:t>
      </w:r>
      <w:r w:rsidR="00674C44" w:rsidRPr="00191252">
        <w:rPr>
          <w:rFonts w:asciiTheme="majorHAnsi" w:hAnsiTheme="majorHAnsi"/>
          <w:sz w:val="21"/>
          <w:szCs w:val="21"/>
        </w:rPr>
        <w:t xml:space="preserve"> </w:t>
      </w:r>
      <w:r w:rsidRPr="00191252">
        <w:rPr>
          <w:rFonts w:asciiTheme="majorHAnsi" w:hAnsiTheme="majorHAnsi"/>
          <w:sz w:val="21"/>
          <w:szCs w:val="21"/>
        </w:rPr>
        <w:t>delimično</w:t>
      </w:r>
      <w:r w:rsidR="00674C44" w:rsidRPr="00191252">
        <w:rPr>
          <w:rFonts w:asciiTheme="majorHAnsi" w:hAnsiTheme="majorHAnsi"/>
          <w:sz w:val="21"/>
          <w:szCs w:val="21"/>
        </w:rPr>
        <w:t xml:space="preserve"> </w:t>
      </w:r>
      <w:r w:rsidRPr="00191252">
        <w:rPr>
          <w:rFonts w:asciiTheme="majorHAnsi" w:hAnsiTheme="majorHAnsi"/>
          <w:sz w:val="21"/>
          <w:szCs w:val="21"/>
        </w:rPr>
        <w:t>zamrznut</w:t>
      </w:r>
      <w:r w:rsidR="00674C44" w:rsidRPr="00191252">
        <w:rPr>
          <w:rFonts w:asciiTheme="majorHAnsi" w:hAnsiTheme="majorHAnsi"/>
          <w:sz w:val="21"/>
          <w:szCs w:val="21"/>
        </w:rPr>
        <w:t xml:space="preserve"> </w:t>
      </w:r>
      <w:r w:rsidR="00EC10AC" w:rsidRPr="00191252">
        <w:rPr>
          <w:rFonts w:asciiTheme="majorHAnsi" w:hAnsiTheme="majorHAnsi"/>
          <w:sz w:val="21"/>
          <w:szCs w:val="21"/>
        </w:rPr>
        <w:t>pokazatelj</w:t>
      </w:r>
      <w:r w:rsidR="00674C44" w:rsidRPr="00191252">
        <w:rPr>
          <w:rFonts w:asciiTheme="majorHAnsi" w:hAnsiTheme="majorHAnsi"/>
          <w:sz w:val="21"/>
          <w:szCs w:val="21"/>
        </w:rPr>
        <w:t xml:space="preserve">) </w:t>
      </w:r>
      <w:r w:rsidRPr="00191252">
        <w:rPr>
          <w:rFonts w:asciiTheme="majorHAnsi" w:hAnsiTheme="majorHAnsi"/>
          <w:sz w:val="21"/>
          <w:szCs w:val="21"/>
        </w:rPr>
        <w:t>identifikovano</w:t>
      </w:r>
      <w:r w:rsidR="00674C44" w:rsidRPr="00191252">
        <w:rPr>
          <w:rFonts w:asciiTheme="majorHAnsi" w:hAnsiTheme="majorHAnsi"/>
          <w:sz w:val="21"/>
          <w:szCs w:val="21"/>
        </w:rPr>
        <w:t xml:space="preserve"> </w:t>
      </w:r>
      <w:r w:rsidRPr="00191252">
        <w:rPr>
          <w:rFonts w:asciiTheme="majorHAnsi" w:hAnsiTheme="majorHAnsi"/>
          <w:sz w:val="21"/>
          <w:szCs w:val="21"/>
        </w:rPr>
        <w:t>je</w:t>
      </w:r>
      <w:r w:rsidR="00674C44" w:rsidRPr="00191252">
        <w:rPr>
          <w:rFonts w:asciiTheme="majorHAnsi" w:hAnsiTheme="majorHAnsi"/>
          <w:sz w:val="21"/>
          <w:szCs w:val="21"/>
        </w:rPr>
        <w:t xml:space="preserve"> </w:t>
      </w:r>
      <w:r w:rsidRPr="00191252">
        <w:rPr>
          <w:rFonts w:asciiTheme="majorHAnsi" w:hAnsiTheme="majorHAnsi"/>
          <w:sz w:val="21"/>
          <w:szCs w:val="21"/>
        </w:rPr>
        <w:t>u</w:t>
      </w:r>
      <w:r w:rsidR="00674C44" w:rsidRPr="00191252">
        <w:rPr>
          <w:rFonts w:asciiTheme="majorHAnsi" w:hAnsiTheme="majorHAnsi"/>
          <w:sz w:val="21"/>
          <w:szCs w:val="21"/>
        </w:rPr>
        <w:t xml:space="preserve"> </w:t>
      </w:r>
      <w:r w:rsidRPr="00191252">
        <w:rPr>
          <w:rFonts w:asciiTheme="majorHAnsi" w:hAnsiTheme="majorHAnsi"/>
          <w:sz w:val="21"/>
          <w:szCs w:val="21"/>
        </w:rPr>
        <w:t>okviru</w:t>
      </w:r>
      <w:r w:rsidR="00674C44" w:rsidRPr="00191252">
        <w:rPr>
          <w:rFonts w:asciiTheme="majorHAnsi" w:hAnsiTheme="majorHAnsi"/>
          <w:sz w:val="21"/>
          <w:szCs w:val="21"/>
        </w:rPr>
        <w:t xml:space="preserve"> </w:t>
      </w:r>
      <w:r w:rsidRPr="00191252">
        <w:rPr>
          <w:rFonts w:asciiTheme="majorHAnsi" w:hAnsiTheme="majorHAnsi"/>
          <w:sz w:val="21"/>
          <w:szCs w:val="21"/>
        </w:rPr>
        <w:t>tri</w:t>
      </w:r>
      <w:r w:rsidR="00674C44" w:rsidRPr="00191252">
        <w:rPr>
          <w:rFonts w:asciiTheme="majorHAnsi" w:hAnsiTheme="majorHAnsi"/>
          <w:sz w:val="21"/>
          <w:szCs w:val="21"/>
        </w:rPr>
        <w:t xml:space="preserve"> </w:t>
      </w:r>
      <w:r w:rsidRPr="00191252">
        <w:rPr>
          <w:rFonts w:asciiTheme="majorHAnsi" w:hAnsiTheme="majorHAnsi"/>
          <w:sz w:val="21"/>
          <w:szCs w:val="21"/>
        </w:rPr>
        <w:t>glavne</w:t>
      </w:r>
      <w:r w:rsidR="00674C44" w:rsidRPr="00191252">
        <w:rPr>
          <w:rFonts w:asciiTheme="majorHAnsi" w:hAnsiTheme="majorHAnsi"/>
          <w:sz w:val="21"/>
          <w:szCs w:val="21"/>
        </w:rPr>
        <w:t xml:space="preserve"> </w:t>
      </w:r>
      <w:r w:rsidRPr="00191252">
        <w:rPr>
          <w:rFonts w:asciiTheme="majorHAnsi" w:hAnsiTheme="majorHAnsi"/>
          <w:sz w:val="21"/>
          <w:szCs w:val="21"/>
        </w:rPr>
        <w:t>teme</w:t>
      </w:r>
      <w:r w:rsidR="00674C44" w:rsidRPr="00191252">
        <w:rPr>
          <w:rFonts w:asciiTheme="majorHAnsi" w:hAnsiTheme="majorHAnsi"/>
          <w:sz w:val="21"/>
          <w:szCs w:val="21"/>
        </w:rPr>
        <w:t xml:space="preserve"> </w:t>
      </w:r>
      <w:r w:rsidRPr="00191252">
        <w:rPr>
          <w:rFonts w:asciiTheme="majorHAnsi" w:hAnsiTheme="majorHAnsi"/>
          <w:sz w:val="21"/>
          <w:szCs w:val="21"/>
        </w:rPr>
        <w:t>i</w:t>
      </w:r>
      <w:r w:rsidR="00674C44" w:rsidRPr="00191252">
        <w:rPr>
          <w:rFonts w:asciiTheme="majorHAnsi" w:hAnsiTheme="majorHAnsi"/>
          <w:sz w:val="21"/>
          <w:szCs w:val="21"/>
        </w:rPr>
        <w:t xml:space="preserve"> </w:t>
      </w:r>
      <w:r w:rsidRPr="00191252">
        <w:rPr>
          <w:rFonts w:asciiTheme="majorHAnsi" w:hAnsiTheme="majorHAnsi"/>
          <w:sz w:val="21"/>
          <w:szCs w:val="21"/>
        </w:rPr>
        <w:t>deset</w:t>
      </w:r>
      <w:r w:rsidR="00674C44" w:rsidRPr="00191252">
        <w:rPr>
          <w:rFonts w:asciiTheme="majorHAnsi" w:hAnsiTheme="majorHAnsi"/>
          <w:sz w:val="21"/>
          <w:szCs w:val="21"/>
        </w:rPr>
        <w:t xml:space="preserve"> </w:t>
      </w:r>
      <w:r w:rsidRPr="00191252">
        <w:rPr>
          <w:rFonts w:asciiTheme="majorHAnsi" w:hAnsiTheme="majorHAnsi"/>
          <w:sz w:val="21"/>
          <w:szCs w:val="21"/>
        </w:rPr>
        <w:t>podtema</w:t>
      </w:r>
      <w:r w:rsidR="00674C44" w:rsidRPr="00191252">
        <w:rPr>
          <w:rFonts w:asciiTheme="majorHAnsi" w:hAnsiTheme="majorHAnsi"/>
          <w:sz w:val="21"/>
          <w:szCs w:val="21"/>
        </w:rPr>
        <w:t xml:space="preserve"> (</w:t>
      </w:r>
      <w:r w:rsidRPr="00191252">
        <w:rPr>
          <w:rFonts w:asciiTheme="majorHAnsi" w:hAnsiTheme="majorHAnsi"/>
          <w:sz w:val="21"/>
          <w:szCs w:val="21"/>
        </w:rPr>
        <w:t>videti</w:t>
      </w:r>
      <w:r w:rsidR="00674C44" w:rsidRPr="00191252">
        <w:rPr>
          <w:rFonts w:asciiTheme="majorHAnsi" w:hAnsiTheme="majorHAnsi"/>
          <w:sz w:val="21"/>
          <w:szCs w:val="21"/>
        </w:rPr>
        <w:t xml:space="preserve"> </w:t>
      </w:r>
      <w:r w:rsidRPr="00191252">
        <w:rPr>
          <w:rFonts w:asciiTheme="majorHAnsi" w:hAnsiTheme="majorHAnsi"/>
          <w:sz w:val="21"/>
          <w:szCs w:val="21"/>
        </w:rPr>
        <w:t>tabelu</w:t>
      </w:r>
      <w:r w:rsidR="00674C44" w:rsidRPr="00191252">
        <w:rPr>
          <w:rFonts w:asciiTheme="majorHAnsi" w:hAnsiTheme="majorHAnsi"/>
          <w:sz w:val="21"/>
          <w:szCs w:val="21"/>
        </w:rPr>
        <w:t xml:space="preserve"> 1 </w:t>
      </w:r>
      <w:r w:rsidRPr="00191252">
        <w:rPr>
          <w:rFonts w:asciiTheme="majorHAnsi" w:hAnsiTheme="majorHAnsi"/>
          <w:sz w:val="21"/>
          <w:szCs w:val="21"/>
        </w:rPr>
        <w:t>iznad</w:t>
      </w:r>
      <w:r w:rsidR="00674C44" w:rsidRPr="00191252">
        <w:rPr>
          <w:rFonts w:asciiTheme="majorHAnsi" w:hAnsiTheme="majorHAnsi"/>
          <w:sz w:val="21"/>
          <w:szCs w:val="21"/>
        </w:rPr>
        <w:t xml:space="preserve">). </w:t>
      </w:r>
      <w:r w:rsidRPr="00191252">
        <w:rPr>
          <w:rFonts w:asciiTheme="majorHAnsi" w:hAnsiTheme="majorHAnsi"/>
          <w:b/>
          <w:bCs/>
          <w:sz w:val="21"/>
          <w:szCs w:val="21"/>
        </w:rPr>
        <w:t>Važno</w:t>
      </w:r>
      <w:r w:rsidR="00A62F59" w:rsidRPr="00191252">
        <w:rPr>
          <w:rFonts w:asciiTheme="majorHAnsi" w:hAnsiTheme="majorHAnsi"/>
          <w:b/>
          <w:bCs/>
          <w:sz w:val="21"/>
          <w:szCs w:val="21"/>
        </w:rPr>
        <w:t xml:space="preserve"> </w:t>
      </w:r>
      <w:r w:rsidRPr="00191252">
        <w:rPr>
          <w:rFonts w:asciiTheme="majorHAnsi" w:hAnsiTheme="majorHAnsi"/>
          <w:b/>
          <w:bCs/>
          <w:sz w:val="21"/>
          <w:szCs w:val="21"/>
        </w:rPr>
        <w:t>je</w:t>
      </w:r>
      <w:r w:rsidR="00A62F59" w:rsidRPr="00191252">
        <w:rPr>
          <w:rFonts w:asciiTheme="majorHAnsi" w:hAnsiTheme="majorHAnsi"/>
          <w:b/>
          <w:bCs/>
          <w:sz w:val="21"/>
          <w:szCs w:val="21"/>
        </w:rPr>
        <w:t xml:space="preserve"> </w:t>
      </w:r>
      <w:r w:rsidRPr="00191252">
        <w:rPr>
          <w:rFonts w:asciiTheme="majorHAnsi" w:hAnsiTheme="majorHAnsi"/>
          <w:b/>
          <w:bCs/>
          <w:sz w:val="21"/>
          <w:szCs w:val="21"/>
        </w:rPr>
        <w:t>napomenuti</w:t>
      </w:r>
      <w:r w:rsidR="00A62F59" w:rsidRPr="00191252">
        <w:rPr>
          <w:rFonts w:asciiTheme="majorHAnsi" w:hAnsiTheme="majorHAnsi"/>
          <w:b/>
          <w:bCs/>
          <w:sz w:val="21"/>
          <w:szCs w:val="21"/>
        </w:rPr>
        <w:t xml:space="preserve"> </w:t>
      </w:r>
      <w:r w:rsidRPr="00191252">
        <w:rPr>
          <w:rFonts w:asciiTheme="majorHAnsi" w:hAnsiTheme="majorHAnsi"/>
          <w:b/>
          <w:bCs/>
          <w:sz w:val="21"/>
          <w:szCs w:val="21"/>
        </w:rPr>
        <w:t>da</w:t>
      </w:r>
      <w:r w:rsidR="00A62F59" w:rsidRPr="00191252">
        <w:rPr>
          <w:rFonts w:asciiTheme="majorHAnsi" w:hAnsiTheme="majorHAnsi"/>
          <w:b/>
          <w:bCs/>
          <w:sz w:val="21"/>
          <w:szCs w:val="21"/>
        </w:rPr>
        <w:t xml:space="preserve"> </w:t>
      </w:r>
      <w:r w:rsidRPr="00191252">
        <w:rPr>
          <w:rFonts w:asciiTheme="majorHAnsi" w:hAnsiTheme="majorHAnsi"/>
          <w:b/>
          <w:bCs/>
          <w:sz w:val="21"/>
          <w:szCs w:val="21"/>
        </w:rPr>
        <w:t>će</w:t>
      </w:r>
      <w:r w:rsidR="00A62F59" w:rsidRPr="00191252">
        <w:rPr>
          <w:rFonts w:asciiTheme="majorHAnsi" w:hAnsiTheme="majorHAnsi"/>
          <w:b/>
          <w:bCs/>
          <w:sz w:val="21"/>
          <w:szCs w:val="21"/>
        </w:rPr>
        <w:t xml:space="preserve"> </w:t>
      </w:r>
      <w:r w:rsidRPr="00191252">
        <w:rPr>
          <w:rFonts w:asciiTheme="majorHAnsi" w:hAnsiTheme="majorHAnsi"/>
          <w:b/>
          <w:bCs/>
          <w:sz w:val="21"/>
          <w:szCs w:val="21"/>
        </w:rPr>
        <w:t>za</w:t>
      </w:r>
      <w:r w:rsidR="00A62F59" w:rsidRPr="00191252">
        <w:rPr>
          <w:rFonts w:asciiTheme="majorHAnsi" w:hAnsiTheme="majorHAnsi"/>
          <w:b/>
          <w:bCs/>
          <w:sz w:val="21"/>
          <w:szCs w:val="21"/>
        </w:rPr>
        <w:t xml:space="preserve"> </w:t>
      </w:r>
      <w:r w:rsidRPr="00191252">
        <w:rPr>
          <w:rFonts w:asciiTheme="majorHAnsi" w:hAnsiTheme="majorHAnsi"/>
          <w:b/>
          <w:bCs/>
          <w:sz w:val="21"/>
          <w:szCs w:val="21"/>
        </w:rPr>
        <w:t>određivanje</w:t>
      </w:r>
      <w:r w:rsidR="00A62F59" w:rsidRPr="00191252">
        <w:rPr>
          <w:rFonts w:asciiTheme="majorHAnsi" w:hAnsiTheme="majorHAnsi"/>
          <w:b/>
          <w:bCs/>
          <w:sz w:val="21"/>
          <w:szCs w:val="21"/>
        </w:rPr>
        <w:t xml:space="preserve"> </w:t>
      </w:r>
      <w:r w:rsidRPr="00191252">
        <w:rPr>
          <w:rFonts w:asciiTheme="majorHAnsi" w:hAnsiTheme="majorHAnsi"/>
          <w:b/>
          <w:bCs/>
          <w:sz w:val="21"/>
          <w:szCs w:val="21"/>
        </w:rPr>
        <w:t>granta</w:t>
      </w:r>
      <w:r w:rsidR="00A62F59" w:rsidRPr="00191252">
        <w:rPr>
          <w:rFonts w:asciiTheme="majorHAnsi" w:hAnsiTheme="majorHAnsi"/>
          <w:b/>
          <w:bCs/>
          <w:sz w:val="21"/>
          <w:szCs w:val="21"/>
        </w:rPr>
        <w:t xml:space="preserve"> </w:t>
      </w:r>
      <w:r w:rsidRPr="00191252">
        <w:rPr>
          <w:rFonts w:asciiTheme="majorHAnsi" w:hAnsiTheme="majorHAnsi"/>
          <w:b/>
          <w:bCs/>
          <w:sz w:val="21"/>
          <w:szCs w:val="21"/>
        </w:rPr>
        <w:t>datog</w:t>
      </w:r>
      <w:r w:rsidR="00A62F59" w:rsidRPr="00191252">
        <w:rPr>
          <w:rFonts w:asciiTheme="majorHAnsi" w:hAnsiTheme="majorHAnsi"/>
          <w:b/>
          <w:bCs/>
          <w:sz w:val="21"/>
          <w:szCs w:val="21"/>
        </w:rPr>
        <w:t xml:space="preserve"> </w:t>
      </w:r>
      <w:r w:rsidRPr="00191252">
        <w:rPr>
          <w:rFonts w:asciiTheme="majorHAnsi" w:hAnsiTheme="majorHAnsi"/>
          <w:b/>
          <w:bCs/>
          <w:sz w:val="21"/>
          <w:szCs w:val="21"/>
        </w:rPr>
        <w:t>u</w:t>
      </w:r>
      <w:r w:rsidR="00A62F59" w:rsidRPr="00191252">
        <w:rPr>
          <w:rFonts w:asciiTheme="majorHAnsi" w:hAnsiTheme="majorHAnsi"/>
          <w:b/>
          <w:bCs/>
          <w:sz w:val="21"/>
          <w:szCs w:val="21"/>
        </w:rPr>
        <w:t xml:space="preserve"> </w:t>
      </w:r>
      <w:r w:rsidRPr="00191252">
        <w:rPr>
          <w:rFonts w:asciiTheme="majorHAnsi" w:hAnsiTheme="majorHAnsi"/>
          <w:b/>
          <w:bCs/>
          <w:sz w:val="21"/>
          <w:szCs w:val="21"/>
        </w:rPr>
        <w:t>fiskalnoj</w:t>
      </w:r>
      <w:r w:rsidR="00A62F59" w:rsidRPr="00191252">
        <w:rPr>
          <w:rFonts w:asciiTheme="majorHAnsi" w:hAnsiTheme="majorHAnsi"/>
          <w:b/>
          <w:bCs/>
          <w:sz w:val="21"/>
          <w:szCs w:val="21"/>
        </w:rPr>
        <w:t xml:space="preserve"> 2025. </w:t>
      </w:r>
      <w:r w:rsidRPr="00191252">
        <w:rPr>
          <w:rFonts w:asciiTheme="majorHAnsi" w:hAnsiTheme="majorHAnsi"/>
          <w:b/>
          <w:bCs/>
          <w:sz w:val="21"/>
          <w:szCs w:val="21"/>
        </w:rPr>
        <w:t>godini</w:t>
      </w:r>
      <w:r w:rsidR="00A62F59" w:rsidRPr="00191252">
        <w:rPr>
          <w:rFonts w:asciiTheme="majorHAnsi" w:hAnsiTheme="majorHAnsi"/>
          <w:b/>
          <w:bCs/>
          <w:sz w:val="21"/>
          <w:szCs w:val="21"/>
        </w:rPr>
        <w:t xml:space="preserve"> </w:t>
      </w:r>
      <w:r w:rsidRPr="00191252">
        <w:rPr>
          <w:rFonts w:asciiTheme="majorHAnsi" w:hAnsiTheme="majorHAnsi"/>
          <w:b/>
          <w:bCs/>
          <w:sz w:val="21"/>
          <w:szCs w:val="21"/>
        </w:rPr>
        <w:t>biti</w:t>
      </w:r>
      <w:r w:rsidR="00A62F59" w:rsidRPr="00191252">
        <w:rPr>
          <w:rFonts w:asciiTheme="majorHAnsi" w:hAnsiTheme="majorHAnsi"/>
          <w:b/>
          <w:bCs/>
          <w:sz w:val="21"/>
          <w:szCs w:val="21"/>
        </w:rPr>
        <w:t xml:space="preserve"> </w:t>
      </w:r>
      <w:r w:rsidR="00EC10AC" w:rsidRPr="00191252">
        <w:rPr>
          <w:rFonts w:asciiTheme="majorHAnsi" w:hAnsiTheme="majorHAnsi"/>
          <w:b/>
          <w:bCs/>
          <w:sz w:val="21"/>
          <w:szCs w:val="21"/>
        </w:rPr>
        <w:t>procenjeno</w:t>
      </w:r>
      <w:r w:rsidR="00A62F59" w:rsidRPr="00191252">
        <w:rPr>
          <w:rFonts w:asciiTheme="majorHAnsi" w:hAnsiTheme="majorHAnsi"/>
          <w:b/>
          <w:bCs/>
          <w:sz w:val="21"/>
          <w:szCs w:val="21"/>
        </w:rPr>
        <w:t xml:space="preserve"> 27 </w:t>
      </w:r>
      <w:r w:rsidR="00EC10AC" w:rsidRPr="00191252">
        <w:rPr>
          <w:rFonts w:asciiTheme="majorHAnsi" w:hAnsiTheme="majorHAnsi"/>
          <w:b/>
          <w:bCs/>
          <w:sz w:val="21"/>
          <w:szCs w:val="21"/>
        </w:rPr>
        <w:t>pokazatelja</w:t>
      </w:r>
      <w:r w:rsidR="00A62F59" w:rsidRPr="00191252">
        <w:rPr>
          <w:rFonts w:asciiTheme="majorHAnsi" w:hAnsiTheme="majorHAnsi"/>
          <w:b/>
          <w:bCs/>
          <w:sz w:val="21"/>
          <w:szCs w:val="21"/>
        </w:rPr>
        <w:t xml:space="preserve">, </w:t>
      </w:r>
      <w:r w:rsidRPr="00191252">
        <w:rPr>
          <w:rFonts w:asciiTheme="majorHAnsi" w:hAnsiTheme="majorHAnsi"/>
          <w:b/>
          <w:bCs/>
          <w:sz w:val="21"/>
          <w:szCs w:val="21"/>
        </w:rPr>
        <w:t>za</w:t>
      </w:r>
      <w:r w:rsidR="00A62F59" w:rsidRPr="00191252">
        <w:rPr>
          <w:rFonts w:asciiTheme="majorHAnsi" w:hAnsiTheme="majorHAnsi"/>
          <w:b/>
          <w:bCs/>
          <w:sz w:val="21"/>
          <w:szCs w:val="21"/>
        </w:rPr>
        <w:t xml:space="preserve"> </w:t>
      </w:r>
      <w:r w:rsidRPr="00191252">
        <w:rPr>
          <w:rFonts w:asciiTheme="majorHAnsi" w:hAnsiTheme="majorHAnsi"/>
          <w:b/>
          <w:bCs/>
          <w:sz w:val="21"/>
          <w:szCs w:val="21"/>
        </w:rPr>
        <w:t>koje</w:t>
      </w:r>
      <w:r w:rsidR="00A62F59" w:rsidRPr="00191252">
        <w:rPr>
          <w:rFonts w:asciiTheme="majorHAnsi" w:hAnsiTheme="majorHAnsi"/>
          <w:b/>
          <w:bCs/>
          <w:sz w:val="21"/>
          <w:szCs w:val="21"/>
        </w:rPr>
        <w:t xml:space="preserve"> </w:t>
      </w:r>
      <w:r w:rsidRPr="00191252">
        <w:rPr>
          <w:rFonts w:asciiTheme="majorHAnsi" w:hAnsiTheme="majorHAnsi"/>
          <w:b/>
          <w:bCs/>
          <w:sz w:val="21"/>
          <w:szCs w:val="21"/>
        </w:rPr>
        <w:t>se</w:t>
      </w:r>
      <w:r w:rsidR="00A62F59" w:rsidRPr="00191252">
        <w:rPr>
          <w:rFonts w:asciiTheme="majorHAnsi" w:hAnsiTheme="majorHAnsi"/>
          <w:b/>
          <w:bCs/>
          <w:sz w:val="21"/>
          <w:szCs w:val="21"/>
        </w:rPr>
        <w:t xml:space="preserve"> </w:t>
      </w:r>
      <w:r w:rsidRPr="00191252">
        <w:rPr>
          <w:rFonts w:asciiTheme="majorHAnsi" w:hAnsiTheme="majorHAnsi"/>
          <w:b/>
          <w:bCs/>
          <w:sz w:val="21"/>
          <w:szCs w:val="21"/>
        </w:rPr>
        <w:t>procena</w:t>
      </w:r>
      <w:r w:rsidR="00A62F59" w:rsidRPr="00191252">
        <w:rPr>
          <w:rFonts w:asciiTheme="majorHAnsi" w:hAnsiTheme="majorHAnsi"/>
          <w:b/>
          <w:bCs/>
          <w:sz w:val="21"/>
          <w:szCs w:val="21"/>
        </w:rPr>
        <w:t xml:space="preserve"> </w:t>
      </w:r>
      <w:r w:rsidRPr="00191252">
        <w:rPr>
          <w:rFonts w:asciiTheme="majorHAnsi" w:hAnsiTheme="majorHAnsi"/>
          <w:b/>
          <w:bCs/>
          <w:sz w:val="21"/>
          <w:szCs w:val="21"/>
        </w:rPr>
        <w:t>zasniva</w:t>
      </w:r>
      <w:r w:rsidR="00A62F59" w:rsidRPr="00191252">
        <w:rPr>
          <w:rFonts w:asciiTheme="majorHAnsi" w:hAnsiTheme="majorHAnsi"/>
          <w:b/>
          <w:bCs/>
          <w:sz w:val="21"/>
          <w:szCs w:val="21"/>
        </w:rPr>
        <w:t xml:space="preserve"> </w:t>
      </w:r>
      <w:r w:rsidRPr="00191252">
        <w:rPr>
          <w:rFonts w:asciiTheme="majorHAnsi" w:hAnsiTheme="majorHAnsi"/>
          <w:b/>
          <w:bCs/>
          <w:sz w:val="21"/>
          <w:szCs w:val="21"/>
        </w:rPr>
        <w:t>na</w:t>
      </w:r>
      <w:r w:rsidR="00A62F59" w:rsidRPr="00191252">
        <w:rPr>
          <w:rFonts w:asciiTheme="majorHAnsi" w:hAnsiTheme="majorHAnsi"/>
          <w:b/>
          <w:bCs/>
          <w:sz w:val="21"/>
          <w:szCs w:val="21"/>
        </w:rPr>
        <w:t xml:space="preserve"> </w:t>
      </w:r>
      <w:r w:rsidRPr="00191252">
        <w:rPr>
          <w:rFonts w:asciiTheme="majorHAnsi" w:hAnsiTheme="majorHAnsi"/>
          <w:b/>
          <w:bCs/>
          <w:sz w:val="21"/>
          <w:szCs w:val="21"/>
        </w:rPr>
        <w:t>učinku</w:t>
      </w:r>
      <w:r w:rsidR="00A62F59" w:rsidRPr="00191252">
        <w:rPr>
          <w:rFonts w:asciiTheme="majorHAnsi" w:hAnsiTheme="majorHAnsi"/>
          <w:b/>
          <w:bCs/>
          <w:sz w:val="21"/>
          <w:szCs w:val="21"/>
        </w:rPr>
        <w:t xml:space="preserve"> 2023.</w:t>
      </w:r>
      <w:r w:rsidR="00EC10AC" w:rsidRPr="00191252">
        <w:rPr>
          <w:rFonts w:asciiTheme="majorHAnsi" w:hAnsiTheme="majorHAnsi"/>
          <w:b/>
          <w:bCs/>
          <w:sz w:val="21"/>
          <w:szCs w:val="21"/>
        </w:rPr>
        <w:t xml:space="preserve"> godine.</w:t>
      </w:r>
      <w:r w:rsidR="00A62F59" w:rsidRPr="00191252">
        <w:rPr>
          <w:rFonts w:asciiTheme="majorHAnsi" w:hAnsiTheme="majorHAnsi"/>
          <w:b/>
          <w:bCs/>
          <w:sz w:val="21"/>
          <w:szCs w:val="21"/>
        </w:rPr>
        <w:t xml:space="preserve"> </w:t>
      </w:r>
      <w:r w:rsidRPr="00191252">
        <w:rPr>
          <w:rFonts w:asciiTheme="majorHAnsi" w:hAnsiTheme="majorHAnsi"/>
          <w:b/>
          <w:bCs/>
          <w:sz w:val="21"/>
          <w:szCs w:val="21"/>
        </w:rPr>
        <w:t>Maksimalan</w:t>
      </w:r>
      <w:r w:rsidR="00A62F59" w:rsidRPr="00191252">
        <w:rPr>
          <w:rFonts w:asciiTheme="majorHAnsi" w:hAnsiTheme="majorHAnsi"/>
          <w:b/>
          <w:bCs/>
          <w:sz w:val="21"/>
          <w:szCs w:val="21"/>
        </w:rPr>
        <w:t xml:space="preserve"> </w:t>
      </w:r>
      <w:r w:rsidRPr="00191252">
        <w:rPr>
          <w:rFonts w:asciiTheme="majorHAnsi" w:hAnsiTheme="majorHAnsi"/>
          <w:b/>
          <w:bCs/>
          <w:sz w:val="21"/>
          <w:szCs w:val="21"/>
        </w:rPr>
        <w:t>broj</w:t>
      </w:r>
      <w:r w:rsidR="00A62F59" w:rsidRPr="00191252">
        <w:rPr>
          <w:rFonts w:asciiTheme="majorHAnsi" w:hAnsiTheme="majorHAnsi"/>
          <w:b/>
          <w:bCs/>
          <w:sz w:val="21"/>
          <w:szCs w:val="21"/>
        </w:rPr>
        <w:t xml:space="preserve"> </w:t>
      </w:r>
      <w:r w:rsidR="00EC10AC" w:rsidRPr="00191252">
        <w:rPr>
          <w:rFonts w:asciiTheme="majorHAnsi" w:hAnsiTheme="majorHAnsi"/>
          <w:b/>
          <w:bCs/>
          <w:sz w:val="21"/>
          <w:szCs w:val="21"/>
        </w:rPr>
        <w:t>bodova</w:t>
      </w:r>
      <w:r w:rsidR="00A62F59" w:rsidRPr="00191252">
        <w:rPr>
          <w:rFonts w:asciiTheme="majorHAnsi" w:hAnsiTheme="majorHAnsi"/>
          <w:b/>
          <w:bCs/>
          <w:sz w:val="21"/>
          <w:szCs w:val="21"/>
        </w:rPr>
        <w:t xml:space="preserve"> </w:t>
      </w:r>
      <w:r w:rsidRPr="00191252">
        <w:rPr>
          <w:rFonts w:asciiTheme="majorHAnsi" w:hAnsiTheme="majorHAnsi"/>
          <w:b/>
          <w:bCs/>
          <w:sz w:val="21"/>
          <w:szCs w:val="21"/>
        </w:rPr>
        <w:t>za</w:t>
      </w:r>
      <w:r w:rsidR="00A62F59" w:rsidRPr="00191252">
        <w:rPr>
          <w:rFonts w:asciiTheme="majorHAnsi" w:hAnsiTheme="majorHAnsi"/>
          <w:b/>
          <w:bCs/>
          <w:sz w:val="21"/>
          <w:szCs w:val="21"/>
        </w:rPr>
        <w:t xml:space="preserve"> 27 </w:t>
      </w:r>
      <w:r w:rsidR="00EC10AC" w:rsidRPr="00191252">
        <w:rPr>
          <w:rFonts w:asciiTheme="majorHAnsi" w:hAnsiTheme="majorHAnsi"/>
          <w:b/>
          <w:bCs/>
          <w:sz w:val="21"/>
          <w:szCs w:val="21"/>
        </w:rPr>
        <w:t>pokazatelja</w:t>
      </w:r>
      <w:r w:rsidR="00A62F59" w:rsidRPr="00191252">
        <w:rPr>
          <w:rFonts w:asciiTheme="majorHAnsi" w:hAnsiTheme="majorHAnsi"/>
          <w:b/>
          <w:bCs/>
          <w:sz w:val="21"/>
          <w:szCs w:val="21"/>
        </w:rPr>
        <w:t xml:space="preserve"> </w:t>
      </w:r>
      <w:r w:rsidRPr="00191252">
        <w:rPr>
          <w:rFonts w:asciiTheme="majorHAnsi" w:hAnsiTheme="majorHAnsi"/>
          <w:b/>
          <w:bCs/>
          <w:sz w:val="21"/>
          <w:szCs w:val="21"/>
        </w:rPr>
        <w:t>koji</w:t>
      </w:r>
      <w:r w:rsidR="00A62F59" w:rsidRPr="00191252">
        <w:rPr>
          <w:rFonts w:asciiTheme="majorHAnsi" w:hAnsiTheme="majorHAnsi"/>
          <w:b/>
          <w:bCs/>
          <w:sz w:val="21"/>
          <w:szCs w:val="21"/>
        </w:rPr>
        <w:t xml:space="preserve"> </w:t>
      </w:r>
      <w:r w:rsidRPr="00191252">
        <w:rPr>
          <w:rFonts w:asciiTheme="majorHAnsi" w:hAnsiTheme="majorHAnsi"/>
          <w:b/>
          <w:bCs/>
          <w:sz w:val="21"/>
          <w:szCs w:val="21"/>
        </w:rPr>
        <w:t>će</w:t>
      </w:r>
      <w:r w:rsidR="00A62F59" w:rsidRPr="00191252">
        <w:rPr>
          <w:rFonts w:asciiTheme="majorHAnsi" w:hAnsiTheme="majorHAnsi"/>
          <w:b/>
          <w:bCs/>
          <w:sz w:val="21"/>
          <w:szCs w:val="21"/>
        </w:rPr>
        <w:t xml:space="preserve"> </w:t>
      </w:r>
      <w:r w:rsidRPr="00191252">
        <w:rPr>
          <w:rFonts w:asciiTheme="majorHAnsi" w:hAnsiTheme="majorHAnsi"/>
          <w:b/>
          <w:bCs/>
          <w:sz w:val="21"/>
          <w:szCs w:val="21"/>
        </w:rPr>
        <w:t>biti</w:t>
      </w:r>
      <w:r w:rsidR="00A62F59" w:rsidRPr="00191252">
        <w:rPr>
          <w:rFonts w:asciiTheme="majorHAnsi" w:hAnsiTheme="majorHAnsi"/>
          <w:b/>
          <w:bCs/>
          <w:sz w:val="21"/>
          <w:szCs w:val="21"/>
        </w:rPr>
        <w:t xml:space="preserve"> </w:t>
      </w:r>
      <w:r w:rsidR="00EC10AC" w:rsidRPr="00191252">
        <w:rPr>
          <w:rFonts w:asciiTheme="majorHAnsi" w:hAnsiTheme="majorHAnsi"/>
          <w:b/>
          <w:bCs/>
          <w:sz w:val="21"/>
          <w:szCs w:val="21"/>
        </w:rPr>
        <w:t>procenjeni</w:t>
      </w:r>
      <w:r w:rsidR="00A62F59" w:rsidRPr="00191252">
        <w:rPr>
          <w:rFonts w:asciiTheme="majorHAnsi" w:hAnsiTheme="majorHAnsi"/>
          <w:b/>
          <w:bCs/>
          <w:sz w:val="21"/>
          <w:szCs w:val="21"/>
        </w:rPr>
        <w:t xml:space="preserve"> </w:t>
      </w:r>
      <w:r w:rsidRPr="00191252">
        <w:rPr>
          <w:rFonts w:asciiTheme="majorHAnsi" w:hAnsiTheme="majorHAnsi"/>
          <w:b/>
          <w:bCs/>
          <w:sz w:val="21"/>
          <w:szCs w:val="21"/>
        </w:rPr>
        <w:t>je</w:t>
      </w:r>
      <w:r w:rsidR="00A62F59" w:rsidRPr="00191252">
        <w:rPr>
          <w:rFonts w:asciiTheme="majorHAnsi" w:hAnsiTheme="majorHAnsi"/>
          <w:b/>
          <w:bCs/>
          <w:sz w:val="21"/>
          <w:szCs w:val="21"/>
        </w:rPr>
        <w:t xml:space="preserve"> 90 </w:t>
      </w:r>
      <w:r w:rsidRPr="00191252">
        <w:rPr>
          <w:rFonts w:asciiTheme="majorHAnsi" w:hAnsiTheme="majorHAnsi"/>
          <w:b/>
          <w:bCs/>
          <w:sz w:val="21"/>
          <w:szCs w:val="21"/>
        </w:rPr>
        <w:t>bodova</w:t>
      </w:r>
      <w:r w:rsidR="00A62F59" w:rsidRPr="00191252">
        <w:rPr>
          <w:rFonts w:asciiTheme="majorHAnsi" w:hAnsiTheme="majorHAnsi"/>
          <w:b/>
          <w:bCs/>
          <w:sz w:val="21"/>
          <w:szCs w:val="21"/>
        </w:rPr>
        <w:t>.</w:t>
      </w:r>
    </w:p>
    <w:p w:rsidR="003216AE" w:rsidRPr="00191252" w:rsidRDefault="003216AE" w:rsidP="00363711">
      <w:pPr>
        <w:spacing w:before="60" w:line="264" w:lineRule="auto"/>
        <w:jc w:val="both"/>
        <w:rPr>
          <w:rFonts w:asciiTheme="majorHAnsi" w:hAnsiTheme="majorHAnsi"/>
          <w:sz w:val="21"/>
          <w:szCs w:val="21"/>
        </w:rPr>
      </w:pPr>
    </w:p>
    <w:p w:rsidR="0086396D" w:rsidRPr="00191252" w:rsidRDefault="0068297E" w:rsidP="00EC10AC">
      <w:pPr>
        <w:spacing w:before="60" w:line="264" w:lineRule="auto"/>
        <w:ind w:left="709"/>
        <w:jc w:val="both"/>
        <w:rPr>
          <w:rFonts w:ascii="Arial" w:hAnsi="Arial"/>
          <w:b/>
          <w:bCs/>
          <w:sz w:val="20"/>
          <w:szCs w:val="20"/>
        </w:rPr>
      </w:pPr>
      <w:r w:rsidRPr="00191252">
        <w:rPr>
          <w:rFonts w:ascii="Arial" w:hAnsi="Arial"/>
          <w:b/>
          <w:bCs/>
          <w:sz w:val="20"/>
          <w:szCs w:val="20"/>
        </w:rPr>
        <w:t>Tabela</w:t>
      </w:r>
      <w:r w:rsidR="0086396D" w:rsidRPr="00191252">
        <w:rPr>
          <w:rFonts w:ascii="Arial" w:hAnsi="Arial"/>
          <w:b/>
          <w:bCs/>
          <w:sz w:val="20"/>
          <w:szCs w:val="20"/>
        </w:rPr>
        <w:t xml:space="preserve"> 2: </w:t>
      </w:r>
      <w:r w:rsidR="00577258" w:rsidRPr="00191252">
        <w:rPr>
          <w:rFonts w:ascii="Arial" w:hAnsi="Arial"/>
          <w:b/>
          <w:bCs/>
          <w:sz w:val="20"/>
          <w:szCs w:val="20"/>
        </w:rPr>
        <w:t>Rezime</w:t>
      </w:r>
      <w:r w:rsidR="0086396D" w:rsidRPr="00191252">
        <w:rPr>
          <w:rFonts w:ascii="Arial" w:hAnsi="Arial"/>
          <w:b/>
          <w:bCs/>
          <w:sz w:val="20"/>
          <w:szCs w:val="20"/>
        </w:rPr>
        <w:t xml:space="preserve"> </w:t>
      </w:r>
      <w:r w:rsidRPr="00191252">
        <w:rPr>
          <w:rFonts w:ascii="Arial" w:hAnsi="Arial"/>
          <w:b/>
          <w:bCs/>
          <w:sz w:val="20"/>
          <w:szCs w:val="20"/>
        </w:rPr>
        <w:t>tema</w:t>
      </w:r>
      <w:r w:rsidR="0086396D" w:rsidRPr="00191252">
        <w:rPr>
          <w:rFonts w:ascii="Arial" w:hAnsi="Arial"/>
          <w:b/>
          <w:bCs/>
          <w:sz w:val="20"/>
          <w:szCs w:val="20"/>
        </w:rPr>
        <w:t xml:space="preserve"> </w:t>
      </w:r>
      <w:r w:rsidR="00EC10AC" w:rsidRPr="00191252">
        <w:rPr>
          <w:rFonts w:ascii="Arial" w:hAnsi="Arial"/>
          <w:b/>
          <w:bCs/>
          <w:sz w:val="20"/>
          <w:szCs w:val="20"/>
        </w:rPr>
        <w:t>grant</w:t>
      </w:r>
      <w:r w:rsidR="00577258" w:rsidRPr="00191252">
        <w:rPr>
          <w:rFonts w:ascii="Arial" w:hAnsi="Arial"/>
          <w:b/>
          <w:bCs/>
          <w:sz w:val="20"/>
          <w:szCs w:val="20"/>
        </w:rPr>
        <w:t>a</w:t>
      </w:r>
      <w:r w:rsidR="00EC10AC" w:rsidRPr="00191252">
        <w:rPr>
          <w:rFonts w:ascii="Arial" w:hAnsi="Arial"/>
          <w:b/>
          <w:bCs/>
          <w:sz w:val="20"/>
          <w:szCs w:val="20"/>
        </w:rPr>
        <w:t xml:space="preserve"> </w:t>
      </w:r>
      <w:r w:rsidRPr="00191252">
        <w:rPr>
          <w:rFonts w:ascii="Arial" w:hAnsi="Arial"/>
          <w:b/>
          <w:bCs/>
          <w:sz w:val="20"/>
          <w:szCs w:val="20"/>
        </w:rPr>
        <w:t>opštinsk</w:t>
      </w:r>
      <w:r w:rsidR="00EC10AC" w:rsidRPr="00191252">
        <w:rPr>
          <w:rFonts w:ascii="Arial" w:hAnsi="Arial"/>
          <w:b/>
          <w:bCs/>
          <w:sz w:val="20"/>
          <w:szCs w:val="20"/>
        </w:rPr>
        <w:t xml:space="preserve">og </w:t>
      </w:r>
      <w:r w:rsidRPr="00191252">
        <w:rPr>
          <w:rFonts w:ascii="Arial" w:hAnsi="Arial"/>
          <w:b/>
          <w:bCs/>
          <w:sz w:val="20"/>
          <w:szCs w:val="20"/>
        </w:rPr>
        <w:t>učin</w:t>
      </w:r>
      <w:r w:rsidR="00EC10AC" w:rsidRPr="00191252">
        <w:rPr>
          <w:rFonts w:ascii="Arial" w:hAnsi="Arial"/>
          <w:b/>
          <w:bCs/>
          <w:sz w:val="20"/>
          <w:szCs w:val="20"/>
        </w:rPr>
        <w:t>ka</w:t>
      </w:r>
      <w:r w:rsidR="0086396D" w:rsidRPr="00191252">
        <w:rPr>
          <w:rFonts w:ascii="Arial" w:hAnsi="Arial"/>
          <w:b/>
          <w:bCs/>
          <w:sz w:val="20"/>
          <w:szCs w:val="20"/>
        </w:rPr>
        <w:t xml:space="preserve"> </w:t>
      </w:r>
      <w:r w:rsidRPr="00191252">
        <w:rPr>
          <w:rFonts w:ascii="Arial" w:hAnsi="Arial"/>
          <w:b/>
          <w:bCs/>
          <w:sz w:val="20"/>
          <w:szCs w:val="20"/>
        </w:rPr>
        <w:t>za</w:t>
      </w:r>
      <w:r w:rsidR="0086396D" w:rsidRPr="00191252">
        <w:rPr>
          <w:rFonts w:ascii="Arial" w:hAnsi="Arial"/>
          <w:b/>
          <w:bCs/>
          <w:sz w:val="20"/>
          <w:szCs w:val="20"/>
        </w:rPr>
        <w:t xml:space="preserve"> </w:t>
      </w:r>
      <w:r w:rsidR="00EC10AC" w:rsidRPr="00191252">
        <w:rPr>
          <w:rFonts w:ascii="Arial" w:hAnsi="Arial"/>
          <w:b/>
          <w:bCs/>
          <w:sz w:val="20"/>
          <w:szCs w:val="20"/>
        </w:rPr>
        <w:t>procenu</w:t>
      </w:r>
      <w:r w:rsidR="0086396D" w:rsidRPr="00191252">
        <w:rPr>
          <w:rFonts w:ascii="Arial" w:hAnsi="Arial"/>
          <w:b/>
          <w:bCs/>
          <w:sz w:val="20"/>
          <w:szCs w:val="20"/>
        </w:rPr>
        <w:t xml:space="preserve"> </w:t>
      </w:r>
      <w:r w:rsidRPr="00191252">
        <w:rPr>
          <w:rFonts w:ascii="Arial" w:hAnsi="Arial"/>
          <w:b/>
          <w:bCs/>
          <w:sz w:val="20"/>
          <w:szCs w:val="20"/>
        </w:rPr>
        <w:t>učinka</w:t>
      </w:r>
      <w:r w:rsidR="00A62F59" w:rsidRPr="00191252">
        <w:rPr>
          <w:rFonts w:ascii="Arial" w:hAnsi="Arial"/>
          <w:b/>
          <w:bCs/>
          <w:sz w:val="20"/>
          <w:szCs w:val="20"/>
        </w:rPr>
        <w:t xml:space="preserve"> 2023</w:t>
      </w:r>
      <w:r w:rsidR="00EC10AC" w:rsidRPr="00191252">
        <w:rPr>
          <w:rFonts w:ascii="Arial" w:hAnsi="Arial"/>
          <w:b/>
          <w:bCs/>
          <w:sz w:val="20"/>
          <w:szCs w:val="20"/>
        </w:rPr>
        <w:t>.</w:t>
      </w:r>
      <w:r w:rsidR="00A623BB" w:rsidRPr="00191252">
        <w:rPr>
          <w:rFonts w:ascii="Arial" w:hAnsi="Arial"/>
          <w:b/>
          <w:bCs/>
          <w:sz w:val="20"/>
          <w:szCs w:val="20"/>
        </w:rPr>
        <w:t xml:space="preserve"> godine</w:t>
      </w:r>
      <w:r w:rsidR="0086396D" w:rsidRPr="00191252">
        <w:rPr>
          <w:rStyle w:val="FootnoteReference"/>
          <w:rFonts w:ascii="Arial" w:hAnsi="Arial"/>
          <w:sz w:val="20"/>
          <w:szCs w:val="20"/>
        </w:rPr>
        <w:footnoteReference w:id="7"/>
      </w:r>
    </w:p>
    <w:tbl>
      <w:tblPr>
        <w:tblW w:w="9545" w:type="dxa"/>
        <w:tblLook w:val="04A0" w:firstRow="1" w:lastRow="0" w:firstColumn="1" w:lastColumn="0" w:noHBand="0" w:noVBand="1"/>
      </w:tblPr>
      <w:tblGrid>
        <w:gridCol w:w="620"/>
        <w:gridCol w:w="8071"/>
        <w:gridCol w:w="854"/>
      </w:tblGrid>
      <w:tr w:rsidR="003216AE" w:rsidRPr="00191252" w:rsidTr="00E939F9">
        <w:trPr>
          <w:trHeight w:val="584"/>
        </w:trPr>
        <w:tc>
          <w:tcPr>
            <w:tcW w:w="620" w:type="dxa"/>
            <w:tcBorders>
              <w:top w:val="single" w:sz="8" w:space="0" w:color="auto"/>
              <w:left w:val="single" w:sz="8" w:space="0" w:color="auto"/>
              <w:bottom w:val="single" w:sz="4" w:space="0" w:color="auto"/>
              <w:right w:val="single" w:sz="8" w:space="0" w:color="auto"/>
            </w:tcBorders>
            <w:shd w:val="clear" w:color="000000" w:fill="4472C4"/>
            <w:noWrap/>
            <w:vAlign w:val="center"/>
            <w:hideMark/>
          </w:tcPr>
          <w:p w:rsidR="003216AE" w:rsidRPr="00191252" w:rsidRDefault="003216A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w:t>
            </w:r>
          </w:p>
        </w:tc>
        <w:tc>
          <w:tcPr>
            <w:tcW w:w="8071" w:type="dxa"/>
            <w:tcBorders>
              <w:top w:val="single" w:sz="8" w:space="0" w:color="auto"/>
              <w:left w:val="nil"/>
              <w:bottom w:val="single" w:sz="4" w:space="0" w:color="auto"/>
              <w:right w:val="single" w:sz="8" w:space="0" w:color="auto"/>
            </w:tcBorders>
            <w:shd w:val="clear" w:color="000000" w:fill="4472C4"/>
            <w:noWrap/>
            <w:vAlign w:val="center"/>
            <w:hideMark/>
          </w:tcPr>
          <w:p w:rsidR="003216AE" w:rsidRPr="00191252" w:rsidRDefault="00EC10AC"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Oblasti</w:t>
            </w:r>
            <w:r w:rsidR="003216AE" w:rsidRPr="00191252">
              <w:rPr>
                <w:rFonts w:asciiTheme="majorHAnsi" w:eastAsia="Times New Roman" w:hAnsiTheme="majorHAnsi" w:cstheme="majorHAnsi"/>
                <w:color w:val="FFFFFF"/>
                <w:sz w:val="21"/>
                <w:szCs w:val="21"/>
              </w:rPr>
              <w:t xml:space="preserve"> , </w:t>
            </w:r>
            <w:r w:rsidRPr="00191252">
              <w:rPr>
                <w:rFonts w:asciiTheme="majorHAnsi" w:eastAsia="Times New Roman" w:hAnsiTheme="majorHAnsi" w:cstheme="majorHAnsi"/>
                <w:color w:val="FFFFFF"/>
                <w:sz w:val="21"/>
                <w:szCs w:val="21"/>
              </w:rPr>
              <w:t>po</w:t>
            </w:r>
            <w:r w:rsidR="00577258" w:rsidRPr="00191252">
              <w:rPr>
                <w:rFonts w:asciiTheme="majorHAnsi" w:eastAsia="Times New Roman" w:hAnsiTheme="majorHAnsi" w:cstheme="majorHAnsi"/>
                <w:color w:val="FFFFFF"/>
                <w:sz w:val="21"/>
                <w:szCs w:val="21"/>
              </w:rPr>
              <w:t>d-</w:t>
            </w:r>
            <w:r w:rsidRPr="00191252">
              <w:rPr>
                <w:rFonts w:asciiTheme="majorHAnsi" w:eastAsia="Times New Roman" w:hAnsiTheme="majorHAnsi" w:cstheme="majorHAnsi"/>
                <w:color w:val="FFFFFF"/>
                <w:sz w:val="21"/>
                <w:szCs w:val="21"/>
              </w:rPr>
              <w:t>oblasti i pokazatelji</w:t>
            </w:r>
          </w:p>
        </w:tc>
        <w:tc>
          <w:tcPr>
            <w:tcW w:w="854" w:type="dxa"/>
            <w:tcBorders>
              <w:top w:val="single" w:sz="8" w:space="0" w:color="auto"/>
              <w:left w:val="nil"/>
              <w:bottom w:val="single" w:sz="8" w:space="0" w:color="auto"/>
              <w:right w:val="single" w:sz="8" w:space="0" w:color="auto"/>
            </w:tcBorders>
            <w:shd w:val="clear" w:color="000000" w:fill="4472C4"/>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 xml:space="preserve"># </w:t>
            </w:r>
            <w:r w:rsidR="0068297E" w:rsidRPr="00191252">
              <w:rPr>
                <w:rFonts w:asciiTheme="majorHAnsi" w:eastAsia="Times New Roman" w:hAnsiTheme="majorHAnsi" w:cstheme="majorHAnsi"/>
                <w:color w:val="FFFFFF"/>
                <w:sz w:val="21"/>
                <w:szCs w:val="21"/>
              </w:rPr>
              <w:t>mak</w:t>
            </w:r>
            <w:r w:rsidR="00577258" w:rsidRPr="00191252">
              <w:rPr>
                <w:rFonts w:asciiTheme="majorHAnsi" w:eastAsia="Times New Roman" w:hAnsiTheme="majorHAnsi" w:cstheme="majorHAnsi"/>
                <w:color w:val="FFFFFF"/>
                <w:sz w:val="21"/>
                <w:szCs w:val="21"/>
              </w:rPr>
              <w:t>s</w:t>
            </w:r>
            <w:r w:rsidRPr="00191252">
              <w:rPr>
                <w:rFonts w:asciiTheme="majorHAnsi" w:eastAsia="Times New Roman" w:hAnsiTheme="majorHAnsi" w:cstheme="majorHAnsi"/>
                <w:color w:val="FFFFFF"/>
                <w:sz w:val="21"/>
                <w:szCs w:val="21"/>
              </w:rPr>
              <w:t xml:space="preserve">. </w:t>
            </w:r>
            <w:r w:rsidR="0068297E" w:rsidRPr="00191252">
              <w:rPr>
                <w:rFonts w:asciiTheme="majorHAnsi" w:eastAsia="Times New Roman" w:hAnsiTheme="majorHAnsi" w:cstheme="majorHAnsi"/>
                <w:color w:val="FFFFFF"/>
                <w:sz w:val="21"/>
                <w:szCs w:val="21"/>
              </w:rPr>
              <w:t>bodova</w:t>
            </w:r>
          </w:p>
        </w:tc>
      </w:tr>
      <w:tr w:rsidR="003216AE" w:rsidRPr="00191252" w:rsidTr="00E939F9">
        <w:trPr>
          <w:trHeight w:val="298"/>
        </w:trPr>
        <w:tc>
          <w:tcPr>
            <w:tcW w:w="8691" w:type="dxa"/>
            <w:gridSpan w:val="2"/>
            <w:tcBorders>
              <w:top w:val="single" w:sz="4" w:space="0" w:color="auto"/>
              <w:left w:val="single" w:sz="4" w:space="0" w:color="auto"/>
              <w:bottom w:val="single" w:sz="4" w:space="0" w:color="auto"/>
              <w:right w:val="single" w:sz="4" w:space="0" w:color="auto"/>
            </w:tcBorders>
            <w:shd w:val="clear" w:color="000000" w:fill="4472C4"/>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OPŠTINSK</w:t>
            </w:r>
            <w:r w:rsidR="00EC10AC" w:rsidRPr="00191252">
              <w:rPr>
                <w:rFonts w:asciiTheme="majorHAnsi" w:eastAsia="Times New Roman" w:hAnsiTheme="majorHAnsi" w:cstheme="majorHAnsi"/>
                <w:color w:val="FFFFFF"/>
                <w:sz w:val="21"/>
                <w:szCs w:val="21"/>
              </w:rPr>
              <w:t>O UPRAVLJANJE</w:t>
            </w:r>
            <w:r w:rsidR="003216AE" w:rsidRPr="00191252">
              <w:rPr>
                <w:rFonts w:asciiTheme="majorHAnsi" w:eastAsia="Times New Roman" w:hAnsiTheme="majorHAnsi" w:cstheme="majorHAnsi"/>
                <w:color w:val="FFFFFF"/>
                <w:sz w:val="21"/>
                <w:szCs w:val="21"/>
              </w:rPr>
              <w:t xml:space="preserve"> - </w:t>
            </w:r>
            <w:r w:rsidRPr="00191252">
              <w:rPr>
                <w:rFonts w:asciiTheme="majorHAnsi" w:eastAsia="Times New Roman" w:hAnsiTheme="majorHAnsi" w:cstheme="majorHAnsi"/>
                <w:color w:val="FFFFFF"/>
                <w:sz w:val="21"/>
                <w:szCs w:val="21"/>
              </w:rPr>
              <w:t>Uloga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Skupštine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opštine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učeš</w:t>
            </w:r>
            <w:r w:rsidR="008D04B1" w:rsidRPr="00191252">
              <w:rPr>
                <w:rFonts w:asciiTheme="majorHAnsi" w:eastAsia="Times New Roman" w:hAnsiTheme="majorHAnsi" w:cstheme="majorHAnsi"/>
                <w:color w:val="FFFFFF"/>
                <w:sz w:val="21"/>
                <w:szCs w:val="21"/>
              </w:rPr>
              <w:t>ć</w:t>
            </w:r>
            <w:r w:rsidRPr="00191252">
              <w:rPr>
                <w:rFonts w:asciiTheme="majorHAnsi" w:eastAsia="Times New Roman" w:hAnsiTheme="majorHAnsi" w:cstheme="majorHAnsi"/>
                <w:color w:val="FFFFFF"/>
                <w:sz w:val="21"/>
                <w:szCs w:val="21"/>
              </w:rPr>
              <w:t>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uk</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učenost</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građana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transparentnost</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odgovornost</w:t>
            </w:r>
          </w:p>
        </w:tc>
        <w:tc>
          <w:tcPr>
            <w:tcW w:w="854" w:type="dxa"/>
            <w:tcBorders>
              <w:top w:val="nil"/>
              <w:left w:val="single" w:sz="4" w:space="0" w:color="auto"/>
              <w:bottom w:val="single" w:sz="8" w:space="0" w:color="auto"/>
              <w:right w:val="single" w:sz="8" w:space="0" w:color="auto"/>
            </w:tcBorders>
            <w:shd w:val="clear" w:color="000000" w:fill="4472C4"/>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40</w:t>
            </w:r>
          </w:p>
        </w:tc>
      </w:tr>
      <w:tr w:rsidR="003216AE" w:rsidRPr="00191252" w:rsidTr="00E939F9">
        <w:trPr>
          <w:trHeight w:val="298"/>
        </w:trPr>
        <w:tc>
          <w:tcPr>
            <w:tcW w:w="620" w:type="dxa"/>
            <w:tcBorders>
              <w:top w:val="nil"/>
              <w:left w:val="single" w:sz="8" w:space="0" w:color="auto"/>
              <w:bottom w:val="single" w:sz="8" w:space="0" w:color="auto"/>
              <w:right w:val="single" w:sz="4" w:space="0" w:color="auto"/>
            </w:tcBorders>
            <w:shd w:val="clear" w:color="000000" w:fill="5B9BD5"/>
            <w:noWrap/>
            <w:vAlign w:val="center"/>
            <w:hideMark/>
          </w:tcPr>
          <w:p w:rsidR="003216AE" w:rsidRPr="00191252" w:rsidRDefault="00EC10AC"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w:t>
            </w:r>
          </w:p>
        </w:tc>
        <w:tc>
          <w:tcPr>
            <w:tcW w:w="8071"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Uloga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skupštine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opštine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kao</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nadzornog</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organa</w:t>
            </w:r>
          </w:p>
        </w:tc>
        <w:tc>
          <w:tcPr>
            <w:tcW w:w="854" w:type="dxa"/>
            <w:tcBorders>
              <w:top w:val="nil"/>
              <w:left w:val="single" w:sz="4" w:space="0" w:color="auto"/>
              <w:bottom w:val="single" w:sz="8" w:space="0" w:color="auto"/>
              <w:right w:val="single" w:sz="8" w:space="0" w:color="auto"/>
            </w:tcBorders>
            <w:shd w:val="clear" w:color="000000" w:fill="5B9BD5"/>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13</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w:t>
            </w:r>
          </w:p>
        </w:tc>
        <w:tc>
          <w:tcPr>
            <w:tcW w:w="8071" w:type="dxa"/>
            <w:tcBorders>
              <w:top w:val="single" w:sz="4" w:space="0" w:color="auto"/>
              <w:left w:val="nil"/>
              <w:bottom w:val="single" w:sz="8"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Blagovremeno</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usvajanje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predloga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godišnjeg</w:t>
            </w:r>
            <w:r w:rsidR="003216AE" w:rsidRPr="00191252">
              <w:rPr>
                <w:rFonts w:asciiTheme="majorHAnsi" w:eastAsia="Times New Roman" w:hAnsiTheme="majorHAnsi" w:cstheme="majorHAnsi"/>
                <w:color w:val="000000"/>
                <w:sz w:val="21"/>
                <w:szCs w:val="21"/>
              </w:rPr>
              <w:t xml:space="preserve"> </w:t>
            </w:r>
            <w:r w:rsidR="00EC10AC" w:rsidRPr="00191252">
              <w:rPr>
                <w:rFonts w:asciiTheme="majorHAnsi" w:eastAsia="Times New Roman" w:hAnsiTheme="majorHAnsi" w:cstheme="majorHAnsi"/>
                <w:color w:val="000000"/>
                <w:sz w:val="21"/>
                <w:szCs w:val="21"/>
              </w:rPr>
              <w:t xml:space="preserve">opštinskog </w:t>
            </w:r>
            <w:r w:rsidRPr="00191252">
              <w:rPr>
                <w:rFonts w:asciiTheme="majorHAnsi" w:eastAsia="Times New Roman" w:hAnsiTheme="majorHAnsi" w:cstheme="majorHAnsi"/>
                <w:color w:val="000000"/>
                <w:sz w:val="21"/>
                <w:szCs w:val="21"/>
              </w:rPr>
              <w:t>budžeta</w:t>
            </w:r>
            <w:r w:rsidR="003216AE" w:rsidRPr="00191252">
              <w:rPr>
                <w:rFonts w:asciiTheme="majorHAnsi" w:eastAsia="Times New Roman" w:hAnsiTheme="majorHAnsi" w:cstheme="majorHAnsi"/>
                <w:color w:val="000000"/>
                <w:sz w:val="21"/>
                <w:szCs w:val="21"/>
              </w:rPr>
              <w:t xml:space="preserve"> </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Rasprava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o</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tromesečnim</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budžetskim</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izveštajima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Skupštine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opštine</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3216AE" w:rsidRPr="00191252" w:rsidTr="00CD241A">
        <w:trPr>
          <w:trHeight w:val="298"/>
        </w:trPr>
        <w:tc>
          <w:tcPr>
            <w:tcW w:w="620"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c>
          <w:tcPr>
            <w:tcW w:w="8071" w:type="dxa"/>
            <w:tcBorders>
              <w:top w:val="nil"/>
              <w:left w:val="nil"/>
              <w:bottom w:val="single" w:sz="8" w:space="0" w:color="auto"/>
              <w:right w:val="single" w:sz="8" w:space="0" w:color="auto"/>
            </w:tcBorders>
            <w:shd w:val="clear" w:color="auto" w:fill="DBE5F1" w:themeFill="accent1" w:themeFillTint="33"/>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Diskusija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o</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izveštaju</w:t>
            </w:r>
            <w:r w:rsidR="003216AE" w:rsidRPr="00191252">
              <w:rPr>
                <w:rFonts w:asciiTheme="majorHAnsi" w:eastAsia="Times New Roman" w:hAnsiTheme="majorHAnsi" w:cstheme="majorHAnsi"/>
                <w:color w:val="000000"/>
                <w:sz w:val="21"/>
                <w:szCs w:val="21"/>
              </w:rPr>
              <w:t xml:space="preserve"> </w:t>
            </w:r>
            <w:r w:rsidR="00577258" w:rsidRPr="00191252">
              <w:rPr>
                <w:rFonts w:asciiTheme="majorHAnsi" w:eastAsia="Times New Roman" w:hAnsiTheme="majorHAnsi" w:cstheme="majorHAnsi"/>
                <w:color w:val="000000"/>
                <w:sz w:val="21"/>
                <w:szCs w:val="21"/>
              </w:rPr>
              <w:t xml:space="preserve">Skupštine opštine </w:t>
            </w:r>
            <w:r w:rsidRPr="00191252">
              <w:rPr>
                <w:rFonts w:asciiTheme="majorHAnsi" w:eastAsia="Times New Roman" w:hAnsiTheme="majorHAnsi" w:cstheme="majorHAnsi"/>
                <w:color w:val="000000"/>
                <w:sz w:val="21"/>
                <w:szCs w:val="21"/>
              </w:rPr>
              <w:t>o</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radu</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opštine</w:t>
            </w:r>
            <w:r w:rsidR="00577258"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za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prošlu</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godinu</w:t>
            </w:r>
          </w:p>
        </w:tc>
        <w:tc>
          <w:tcPr>
            <w:tcW w:w="854" w:type="dxa"/>
            <w:tcBorders>
              <w:top w:val="nil"/>
              <w:left w:val="nil"/>
              <w:bottom w:val="single" w:sz="8" w:space="0" w:color="auto"/>
              <w:right w:val="single" w:sz="8" w:space="0" w:color="auto"/>
            </w:tcBorders>
            <w:shd w:val="clear" w:color="auto" w:fill="DBE5F1" w:themeFill="accent1" w:themeFillTint="33"/>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E939F9"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Diskusija o izveštaju spoljnog revizora i akcionom planu za </w:t>
            </w:r>
            <w:r w:rsidR="00577258" w:rsidRPr="00191252">
              <w:rPr>
                <w:rFonts w:asciiTheme="majorHAnsi" w:eastAsia="Times New Roman" w:hAnsiTheme="majorHAnsi" w:cstheme="majorHAnsi"/>
                <w:color w:val="000000"/>
                <w:sz w:val="21"/>
                <w:szCs w:val="21"/>
              </w:rPr>
              <w:t>sprovođenje</w:t>
            </w:r>
            <w:r w:rsidRPr="00191252">
              <w:rPr>
                <w:rFonts w:asciiTheme="majorHAnsi" w:eastAsia="Times New Roman" w:hAnsiTheme="majorHAnsi" w:cstheme="majorHAnsi"/>
                <w:color w:val="000000"/>
                <w:sz w:val="21"/>
                <w:szCs w:val="21"/>
              </w:rPr>
              <w:t xml:space="preserve"> preporuka u Skupštini opštine</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5</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E939F9"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Sednica Skupštine opštine uz učeš</w:t>
            </w:r>
            <w:r w:rsidR="00191252">
              <w:rPr>
                <w:rFonts w:asciiTheme="majorHAnsi" w:eastAsia="Times New Roman" w:hAnsiTheme="majorHAnsi" w:cstheme="majorHAnsi"/>
                <w:color w:val="000000"/>
                <w:sz w:val="21"/>
                <w:szCs w:val="21"/>
              </w:rPr>
              <w:t>ć</w:t>
            </w:r>
            <w:r w:rsidRPr="00191252">
              <w:rPr>
                <w:rFonts w:asciiTheme="majorHAnsi" w:eastAsia="Times New Roman" w:hAnsiTheme="majorHAnsi" w:cstheme="majorHAnsi"/>
                <w:color w:val="000000"/>
                <w:sz w:val="21"/>
                <w:szCs w:val="21"/>
              </w:rPr>
              <w:t>e gradonačelnika opštine</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vAlign w:val="center"/>
            <w:hideMark/>
          </w:tcPr>
          <w:p w:rsidR="003216AE" w:rsidRPr="00191252" w:rsidRDefault="00EC10AC"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II</w:t>
            </w:r>
          </w:p>
        </w:tc>
        <w:tc>
          <w:tcPr>
            <w:tcW w:w="8071" w:type="dxa"/>
            <w:tcBorders>
              <w:top w:val="nil"/>
              <w:left w:val="nil"/>
              <w:bottom w:val="single" w:sz="8" w:space="0" w:color="auto"/>
              <w:right w:val="single" w:sz="8" w:space="0" w:color="auto"/>
            </w:tcBorders>
            <w:shd w:val="clear" w:color="000000" w:fill="9BC2E6"/>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Učeš</w:t>
            </w:r>
            <w:r w:rsidR="00E939F9" w:rsidRPr="00191252">
              <w:rPr>
                <w:rFonts w:asciiTheme="majorHAnsi" w:eastAsia="Times New Roman" w:hAnsiTheme="majorHAnsi" w:cstheme="majorHAnsi"/>
                <w:color w:val="FFFFFF"/>
                <w:sz w:val="21"/>
                <w:szCs w:val="21"/>
              </w:rPr>
              <w:t>ć</w:t>
            </w:r>
            <w:r w:rsidRPr="00191252">
              <w:rPr>
                <w:rFonts w:asciiTheme="majorHAnsi" w:eastAsia="Times New Roman" w:hAnsiTheme="majorHAnsi" w:cstheme="majorHAnsi"/>
                <w:color w:val="FFFFFF"/>
                <w:sz w:val="21"/>
                <w:szCs w:val="21"/>
              </w:rPr>
              <w:t>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konsultacije</w:t>
            </w:r>
            <w:r w:rsidR="003216AE" w:rsidRPr="00191252">
              <w:rPr>
                <w:rFonts w:asciiTheme="majorHAnsi" w:eastAsia="Times New Roman" w:hAnsiTheme="majorHAnsi" w:cstheme="majorHAnsi"/>
                <w:color w:val="FFFFFF"/>
                <w:sz w:val="21"/>
                <w:szCs w:val="21"/>
              </w:rPr>
              <w:t xml:space="preserve"> </w:t>
            </w:r>
            <w:r w:rsidR="00E939F9"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inkluzivnost</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građana</w:t>
            </w:r>
            <w:r w:rsidR="003216AE" w:rsidRPr="00191252">
              <w:rPr>
                <w:rFonts w:asciiTheme="majorHAnsi" w:eastAsia="Times New Roman" w:hAnsiTheme="majorHAnsi" w:cstheme="majorHAnsi"/>
                <w:color w:val="FFFFFF"/>
                <w:sz w:val="21"/>
                <w:szCs w:val="21"/>
              </w:rPr>
              <w:t>​</w:t>
            </w:r>
          </w:p>
        </w:tc>
        <w:tc>
          <w:tcPr>
            <w:tcW w:w="854" w:type="dxa"/>
            <w:tcBorders>
              <w:top w:val="nil"/>
              <w:left w:val="nil"/>
              <w:bottom w:val="single" w:sz="8" w:space="0" w:color="auto"/>
              <w:right w:val="single" w:sz="8" w:space="0" w:color="auto"/>
            </w:tcBorders>
            <w:shd w:val="clear" w:color="000000" w:fill="9BC2E6"/>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12</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6</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Učešće građana u javnim konsultacijama, razvrstano po polu </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lastRenderedPageBreak/>
              <w:t>7</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Opštinski akti i dokumenti lokalne politike konsultovani sa javnoš</w:t>
            </w:r>
            <w:r w:rsidR="00191252">
              <w:rPr>
                <w:rFonts w:asciiTheme="majorHAnsi" w:eastAsia="Times New Roman" w:hAnsiTheme="majorHAnsi" w:cstheme="majorHAnsi"/>
                <w:color w:val="000000"/>
                <w:sz w:val="21"/>
                <w:szCs w:val="21"/>
              </w:rPr>
              <w:t>ć</w:t>
            </w:r>
            <w:r w:rsidRPr="00191252">
              <w:rPr>
                <w:rFonts w:asciiTheme="majorHAnsi" w:eastAsia="Times New Roman" w:hAnsiTheme="majorHAnsi" w:cstheme="majorHAnsi"/>
                <w:color w:val="000000"/>
                <w:sz w:val="21"/>
                <w:szCs w:val="21"/>
              </w:rPr>
              <w:t>u</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8</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Javne rasprave za SOB i opštinski budžet (proporcionalno</w:t>
            </w:r>
            <w:r w:rsidR="006F6944" w:rsidRPr="00191252">
              <w:rPr>
                <w:rFonts w:asciiTheme="majorHAnsi" w:eastAsia="Times New Roman" w:hAnsiTheme="majorHAnsi" w:cstheme="majorHAnsi"/>
                <w:color w:val="000000"/>
                <w:sz w:val="21"/>
                <w:szCs w:val="21"/>
              </w:rPr>
              <w:t xml:space="preserve"> prema</w:t>
            </w:r>
            <w:r w:rsidRPr="00191252">
              <w:rPr>
                <w:rFonts w:asciiTheme="majorHAnsi" w:eastAsia="Times New Roman" w:hAnsiTheme="majorHAnsi" w:cstheme="majorHAnsi"/>
                <w:color w:val="000000"/>
                <w:sz w:val="21"/>
                <w:szCs w:val="21"/>
              </w:rPr>
              <w:t xml:space="preserve"> # stanovnika)</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E939F9" w:rsidRPr="00191252" w:rsidRDefault="00E939F9" w:rsidP="00E939F9">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III</w:t>
            </w:r>
          </w:p>
        </w:tc>
        <w:tc>
          <w:tcPr>
            <w:tcW w:w="8071" w:type="dxa"/>
            <w:tcBorders>
              <w:top w:val="nil"/>
              <w:left w:val="nil"/>
              <w:bottom w:val="single" w:sz="8" w:space="0" w:color="auto"/>
              <w:right w:val="single" w:sz="8" w:space="0" w:color="auto"/>
            </w:tcBorders>
            <w:shd w:val="clear" w:color="000000" w:fill="9BC2E6"/>
            <w:noWrap/>
            <w:hideMark/>
          </w:tcPr>
          <w:p w:rsidR="00E939F9" w:rsidRPr="00191252" w:rsidRDefault="00E939F9" w:rsidP="00E939F9">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Transparentnost, pristup informacijama i integritet</w:t>
            </w:r>
          </w:p>
        </w:tc>
        <w:tc>
          <w:tcPr>
            <w:tcW w:w="854" w:type="dxa"/>
            <w:tcBorders>
              <w:top w:val="nil"/>
              <w:left w:val="nil"/>
              <w:bottom w:val="single" w:sz="8" w:space="0" w:color="auto"/>
              <w:right w:val="single" w:sz="8" w:space="0" w:color="auto"/>
            </w:tcBorders>
            <w:shd w:val="clear" w:color="000000" w:fill="9BC2E6"/>
            <w:noWrap/>
            <w:vAlign w:val="center"/>
            <w:hideMark/>
          </w:tcPr>
          <w:p w:rsidR="00E939F9" w:rsidRPr="00191252" w:rsidRDefault="00E939F9" w:rsidP="00E939F9">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15</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9</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Sastanci Skupštine su objavljeni i emitovani uživo </w:t>
            </w:r>
            <w:r w:rsidR="006F6944" w:rsidRPr="00191252">
              <w:rPr>
                <w:rFonts w:asciiTheme="majorHAnsi" w:eastAsia="Times New Roman" w:hAnsiTheme="majorHAnsi" w:cstheme="majorHAnsi"/>
                <w:color w:val="000000"/>
                <w:sz w:val="21"/>
                <w:szCs w:val="21"/>
              </w:rPr>
              <w:t>online</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10</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Ispunj</w:t>
            </w:r>
            <w:r w:rsidR="00577258" w:rsidRPr="00191252">
              <w:rPr>
                <w:rFonts w:asciiTheme="majorHAnsi" w:eastAsia="Times New Roman" w:hAnsiTheme="majorHAnsi" w:cstheme="majorHAnsi"/>
                <w:color w:val="000000"/>
                <w:sz w:val="21"/>
                <w:szCs w:val="21"/>
              </w:rPr>
              <w:t>enost</w:t>
            </w:r>
            <w:r w:rsidRPr="00191252">
              <w:rPr>
                <w:rFonts w:asciiTheme="majorHAnsi" w:eastAsia="Times New Roman" w:hAnsiTheme="majorHAnsi" w:cstheme="majorHAnsi"/>
                <w:color w:val="000000"/>
                <w:sz w:val="21"/>
                <w:szCs w:val="21"/>
              </w:rPr>
              <w:t xml:space="preserve"> kriterijuma </w:t>
            </w:r>
            <w:r w:rsidR="006F6944" w:rsidRPr="00191252">
              <w:rPr>
                <w:rFonts w:asciiTheme="majorHAnsi" w:eastAsia="Times New Roman" w:hAnsiTheme="majorHAnsi" w:cstheme="majorHAnsi"/>
                <w:color w:val="000000"/>
                <w:sz w:val="21"/>
                <w:szCs w:val="21"/>
              </w:rPr>
              <w:t>službene internet stranice</w:t>
            </w:r>
            <w:r w:rsidRPr="00191252">
              <w:rPr>
                <w:rFonts w:asciiTheme="majorHAnsi" w:eastAsia="Times New Roman" w:hAnsiTheme="majorHAnsi" w:cstheme="majorHAnsi"/>
                <w:color w:val="000000"/>
                <w:sz w:val="21"/>
                <w:szCs w:val="21"/>
              </w:rPr>
              <w:t xml:space="preserve"> opštine</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11</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Objavljivanje dokumentacije o javnim nabavkama opštine</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12</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Objav</w:t>
            </w:r>
            <w:r w:rsidR="00191252">
              <w:rPr>
                <w:rFonts w:asciiTheme="majorHAnsi" w:eastAsia="Times New Roman" w:hAnsiTheme="majorHAnsi" w:cstheme="majorHAnsi"/>
                <w:color w:val="000000"/>
                <w:sz w:val="21"/>
                <w:szCs w:val="21"/>
              </w:rPr>
              <w:t>lj</w:t>
            </w:r>
            <w:r w:rsidRPr="00191252">
              <w:rPr>
                <w:rFonts w:asciiTheme="majorHAnsi" w:eastAsia="Times New Roman" w:hAnsiTheme="majorHAnsi" w:cstheme="majorHAnsi"/>
                <w:color w:val="000000"/>
                <w:sz w:val="21"/>
                <w:szCs w:val="21"/>
              </w:rPr>
              <w:t>ivanje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izveštaja</w:t>
            </w:r>
            <w:r w:rsidR="003216AE" w:rsidRPr="00191252">
              <w:rPr>
                <w:rFonts w:asciiTheme="majorHAnsi" w:eastAsia="Times New Roman" w:hAnsiTheme="majorHAnsi" w:cstheme="majorHAnsi"/>
                <w:color w:val="000000"/>
                <w:sz w:val="21"/>
                <w:szCs w:val="21"/>
              </w:rPr>
              <w:t xml:space="preserve">​ </w:t>
            </w:r>
            <w:r w:rsidR="006F6944" w:rsidRPr="00191252">
              <w:rPr>
                <w:rFonts w:asciiTheme="majorHAnsi" w:eastAsia="Times New Roman" w:hAnsiTheme="majorHAnsi" w:cstheme="majorHAnsi"/>
                <w:color w:val="000000"/>
                <w:sz w:val="21"/>
                <w:szCs w:val="21"/>
              </w:rPr>
              <w:t>o procesima javnih konsultacija</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13</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Izveštavanje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godišnjeg</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plana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integriteta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pred</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Skupštinom</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opštine</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8691" w:type="dxa"/>
            <w:gridSpan w:val="2"/>
            <w:tcBorders>
              <w:top w:val="single" w:sz="8" w:space="0" w:color="auto"/>
              <w:left w:val="single" w:sz="8" w:space="0" w:color="auto"/>
              <w:bottom w:val="single" w:sz="8" w:space="0" w:color="auto"/>
              <w:right w:val="single" w:sz="8" w:space="0" w:color="000000"/>
            </w:tcBorders>
            <w:shd w:val="clear" w:color="000000" w:fill="4472C4"/>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OPŠTINSKO</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UPRAVL</w:t>
            </w:r>
            <w:r w:rsidR="006F6944" w:rsidRPr="00191252">
              <w:rPr>
                <w:rFonts w:asciiTheme="majorHAnsi" w:eastAsia="Times New Roman" w:hAnsiTheme="majorHAnsi" w:cstheme="majorHAnsi"/>
                <w:color w:val="FFFFFF"/>
                <w:sz w:val="21"/>
                <w:szCs w:val="21"/>
              </w:rPr>
              <w:t>J</w:t>
            </w:r>
            <w:r w:rsidRPr="00191252">
              <w:rPr>
                <w:rFonts w:asciiTheme="majorHAnsi" w:eastAsia="Times New Roman" w:hAnsiTheme="majorHAnsi" w:cstheme="majorHAnsi"/>
                <w:color w:val="FFFFFF"/>
                <w:sz w:val="21"/>
                <w:szCs w:val="21"/>
              </w:rPr>
              <w:t>AN</w:t>
            </w:r>
            <w:r w:rsidR="006F6944" w:rsidRPr="00191252">
              <w:rPr>
                <w:rFonts w:asciiTheme="majorHAnsi" w:eastAsia="Times New Roman" w:hAnsiTheme="majorHAnsi" w:cstheme="majorHAnsi"/>
                <w:color w:val="FFFFFF"/>
                <w:sz w:val="21"/>
                <w:szCs w:val="21"/>
              </w:rPr>
              <w:t>J</w:t>
            </w:r>
            <w:r w:rsidRPr="00191252">
              <w:rPr>
                <w:rFonts w:asciiTheme="majorHAnsi" w:eastAsia="Times New Roman" w:hAnsiTheme="majorHAnsi" w:cstheme="majorHAnsi"/>
                <w:color w:val="FFFFFF"/>
                <w:sz w:val="21"/>
                <w:szCs w:val="21"/>
              </w:rPr>
              <w:t>E</w:t>
            </w:r>
            <w:r w:rsidR="003216AE" w:rsidRPr="00191252">
              <w:rPr>
                <w:rFonts w:asciiTheme="majorHAnsi" w:eastAsia="Times New Roman" w:hAnsiTheme="majorHAnsi" w:cstheme="majorHAnsi"/>
                <w:color w:val="FFFFFF"/>
                <w:sz w:val="21"/>
                <w:szCs w:val="21"/>
              </w:rPr>
              <w:t xml:space="preserve"> - </w:t>
            </w:r>
            <w:r w:rsidRPr="00191252">
              <w:rPr>
                <w:rFonts w:asciiTheme="majorHAnsi" w:eastAsia="Times New Roman" w:hAnsiTheme="majorHAnsi" w:cstheme="majorHAnsi"/>
                <w:color w:val="FFFFFF"/>
                <w:sz w:val="21"/>
                <w:szCs w:val="21"/>
              </w:rPr>
              <w:t>Uprav</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anje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finansijama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uprav</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anje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ugovorima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uprav</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anje</w:t>
            </w:r>
            <w:r w:rsidR="003216AE" w:rsidRPr="00191252">
              <w:rPr>
                <w:rFonts w:asciiTheme="majorHAnsi" w:eastAsia="Times New Roman" w:hAnsiTheme="majorHAnsi" w:cstheme="majorHAnsi"/>
                <w:color w:val="FFFFFF"/>
                <w:sz w:val="21"/>
                <w:szCs w:val="21"/>
              </w:rPr>
              <w:t xml:space="preserve"> </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udskim</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resursima</w:t>
            </w:r>
          </w:p>
        </w:tc>
        <w:tc>
          <w:tcPr>
            <w:tcW w:w="854" w:type="dxa"/>
            <w:tcBorders>
              <w:top w:val="nil"/>
              <w:left w:val="nil"/>
              <w:bottom w:val="single" w:sz="8" w:space="0" w:color="auto"/>
              <w:right w:val="single" w:sz="8" w:space="0" w:color="auto"/>
            </w:tcBorders>
            <w:shd w:val="clear" w:color="000000" w:fill="4472C4"/>
            <w:noWrap/>
            <w:vAlign w:val="center"/>
            <w:hideMark/>
          </w:tcPr>
          <w:p w:rsidR="003216AE" w:rsidRPr="00191252" w:rsidRDefault="00172377" w:rsidP="0068297E">
            <w:pPr>
              <w:jc w:val="center"/>
              <w:rPr>
                <w:rFonts w:asciiTheme="majorHAnsi" w:eastAsia="Times New Roman" w:hAnsiTheme="majorHAnsi" w:cstheme="majorHAnsi"/>
                <w:color w:val="FFFFFF"/>
                <w:sz w:val="21"/>
                <w:szCs w:val="21"/>
              </w:rPr>
            </w:pPr>
            <w:r>
              <w:rPr>
                <w:rFonts w:asciiTheme="majorHAnsi" w:eastAsia="Times New Roman" w:hAnsiTheme="majorHAnsi" w:cstheme="majorHAnsi"/>
                <w:color w:val="FFFFFF"/>
                <w:sz w:val="21"/>
                <w:szCs w:val="21"/>
              </w:rPr>
              <w:t>28</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IV</w:t>
            </w:r>
          </w:p>
        </w:tc>
        <w:tc>
          <w:tcPr>
            <w:tcW w:w="8071" w:type="dxa"/>
            <w:tcBorders>
              <w:top w:val="nil"/>
              <w:left w:val="nil"/>
              <w:bottom w:val="single" w:sz="8" w:space="0" w:color="auto"/>
              <w:right w:val="single" w:sz="8" w:space="0" w:color="auto"/>
            </w:tcBorders>
            <w:shd w:val="clear" w:color="000000" w:fill="9BC2E6"/>
            <w:noWrap/>
            <w:vAlign w:val="center"/>
            <w:hideMark/>
          </w:tcPr>
          <w:p w:rsidR="003216AE" w:rsidRPr="00191252" w:rsidRDefault="00343C1C"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Finansijsko upravljanje</w:t>
            </w:r>
          </w:p>
        </w:tc>
        <w:tc>
          <w:tcPr>
            <w:tcW w:w="854" w:type="dxa"/>
            <w:tcBorders>
              <w:top w:val="nil"/>
              <w:left w:val="nil"/>
              <w:bottom w:val="single" w:sz="8" w:space="0" w:color="auto"/>
              <w:right w:val="single" w:sz="8" w:space="0" w:color="auto"/>
            </w:tcBorders>
            <w:shd w:val="clear" w:color="000000" w:fill="9BC2E6"/>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13</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14</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343C1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Nivo ažuriranja registra poreza na imovinu</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15</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343C1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Stopa naplate poreza na imovinu (bez dugova, kamata, kazni)</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5</w:t>
            </w:r>
          </w:p>
        </w:tc>
      </w:tr>
      <w:tr w:rsidR="003216AE" w:rsidRPr="00191252" w:rsidTr="00E939F9">
        <w:trPr>
          <w:trHeight w:val="298"/>
        </w:trPr>
        <w:tc>
          <w:tcPr>
            <w:tcW w:w="620" w:type="dxa"/>
            <w:tcBorders>
              <w:top w:val="nil"/>
              <w:left w:val="single" w:sz="8" w:space="0" w:color="auto"/>
              <w:bottom w:val="dotted" w:sz="4"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16 </w:t>
            </w:r>
            <w:r w:rsidR="0068297E" w:rsidRPr="00191252">
              <w:rPr>
                <w:rFonts w:asciiTheme="majorHAnsi" w:eastAsia="Times New Roman" w:hAnsiTheme="majorHAnsi" w:cstheme="majorHAnsi"/>
                <w:color w:val="000000"/>
                <w:sz w:val="21"/>
                <w:szCs w:val="21"/>
              </w:rPr>
              <w:t>a</w:t>
            </w:r>
          </w:p>
        </w:tc>
        <w:tc>
          <w:tcPr>
            <w:tcW w:w="8071" w:type="dxa"/>
            <w:tcBorders>
              <w:top w:val="nil"/>
              <w:left w:val="nil"/>
              <w:bottom w:val="dotted" w:sz="4"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Nivo</w:t>
            </w:r>
            <w:r w:rsidR="003216AE" w:rsidRPr="00191252">
              <w:rPr>
                <w:rFonts w:asciiTheme="majorHAnsi" w:eastAsia="Times New Roman" w:hAnsiTheme="majorHAnsi" w:cstheme="majorHAnsi"/>
                <w:color w:val="000000"/>
                <w:sz w:val="21"/>
                <w:szCs w:val="21"/>
              </w:rPr>
              <w:t xml:space="preserve"> </w:t>
            </w:r>
            <w:r w:rsidR="00577258" w:rsidRPr="00191252">
              <w:rPr>
                <w:rFonts w:asciiTheme="majorHAnsi" w:eastAsia="Times New Roman" w:hAnsiTheme="majorHAnsi" w:cstheme="majorHAnsi"/>
                <w:color w:val="000000"/>
                <w:sz w:val="21"/>
                <w:szCs w:val="21"/>
              </w:rPr>
              <w:t>primene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preporuka</w:t>
            </w:r>
            <w:r w:rsidR="003216AE" w:rsidRPr="00191252">
              <w:rPr>
                <w:rFonts w:asciiTheme="majorHAnsi" w:eastAsia="Times New Roman" w:hAnsiTheme="majorHAnsi" w:cstheme="majorHAnsi"/>
                <w:color w:val="000000"/>
                <w:sz w:val="21"/>
                <w:szCs w:val="21"/>
              </w:rPr>
              <w:t xml:space="preserve"> </w:t>
            </w:r>
            <w:r w:rsidR="00343C1C" w:rsidRPr="00191252">
              <w:rPr>
                <w:rFonts w:asciiTheme="majorHAnsi" w:eastAsia="Times New Roman" w:hAnsiTheme="majorHAnsi" w:cstheme="majorHAnsi"/>
                <w:color w:val="000000"/>
                <w:sz w:val="21"/>
                <w:szCs w:val="21"/>
              </w:rPr>
              <w:t>Nacionalne kancelarije za reviziju</w:t>
            </w:r>
          </w:p>
        </w:tc>
        <w:tc>
          <w:tcPr>
            <w:tcW w:w="854" w:type="dxa"/>
            <w:tcBorders>
              <w:top w:val="nil"/>
              <w:left w:val="nil"/>
              <w:bottom w:val="dotted" w:sz="4"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FCE4D6"/>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16 </w:t>
            </w:r>
            <w:r w:rsidR="0068297E" w:rsidRPr="00191252">
              <w:rPr>
                <w:rFonts w:asciiTheme="majorHAnsi" w:eastAsia="Times New Roman" w:hAnsiTheme="majorHAnsi" w:cstheme="majorHAnsi"/>
                <w:color w:val="000000"/>
                <w:sz w:val="21"/>
                <w:szCs w:val="21"/>
              </w:rPr>
              <w:t>b</w:t>
            </w:r>
          </w:p>
        </w:tc>
        <w:tc>
          <w:tcPr>
            <w:tcW w:w="8071" w:type="dxa"/>
            <w:tcBorders>
              <w:top w:val="nil"/>
              <w:left w:val="nil"/>
              <w:bottom w:val="single" w:sz="8" w:space="0" w:color="auto"/>
              <w:right w:val="single" w:sz="8" w:space="0" w:color="auto"/>
            </w:tcBorders>
            <w:shd w:val="clear" w:color="000000" w:fill="FCE4D6"/>
            <w:vAlign w:val="center"/>
            <w:hideMark/>
          </w:tcPr>
          <w:p w:rsidR="003216AE" w:rsidRPr="00191252" w:rsidRDefault="00343C1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Nivo </w:t>
            </w:r>
            <w:r w:rsidR="00577258" w:rsidRPr="00191252">
              <w:rPr>
                <w:rFonts w:asciiTheme="majorHAnsi" w:eastAsia="Times New Roman" w:hAnsiTheme="majorHAnsi" w:cstheme="majorHAnsi"/>
                <w:color w:val="000000"/>
                <w:sz w:val="21"/>
                <w:szCs w:val="21"/>
              </w:rPr>
              <w:t>primene</w:t>
            </w:r>
            <w:r w:rsidRPr="00191252">
              <w:rPr>
                <w:rFonts w:asciiTheme="majorHAnsi" w:eastAsia="Times New Roman" w:hAnsiTheme="majorHAnsi" w:cstheme="majorHAnsi"/>
                <w:color w:val="000000"/>
                <w:sz w:val="21"/>
                <w:szCs w:val="21"/>
              </w:rPr>
              <w:t xml:space="preserve"> preporuka unutrašnjeg revizora</w:t>
            </w:r>
          </w:p>
        </w:tc>
        <w:tc>
          <w:tcPr>
            <w:tcW w:w="854" w:type="dxa"/>
            <w:tcBorders>
              <w:top w:val="nil"/>
              <w:left w:val="nil"/>
              <w:bottom w:val="single" w:sz="8" w:space="0" w:color="auto"/>
              <w:right w:val="single" w:sz="8" w:space="0" w:color="auto"/>
            </w:tcBorders>
            <w:shd w:val="clear" w:color="000000" w:fill="FCE4D6"/>
            <w:vAlign w:val="center"/>
            <w:hideMark/>
          </w:tcPr>
          <w:p w:rsidR="003216AE" w:rsidRPr="00191252" w:rsidRDefault="00CD6FBD" w:rsidP="0068297E">
            <w:pPr>
              <w:jc w:val="center"/>
              <w:rPr>
                <w:rFonts w:asciiTheme="majorHAnsi" w:eastAsia="Times New Roman" w:hAnsiTheme="majorHAnsi" w:cstheme="majorHAnsi"/>
                <w:color w:val="000000"/>
                <w:sz w:val="21"/>
                <w:szCs w:val="21"/>
              </w:rPr>
            </w:pPr>
            <w:r>
              <w:rPr>
                <w:rFonts w:asciiTheme="majorHAnsi" w:eastAsia="Times New Roman" w:hAnsiTheme="majorHAnsi" w:cstheme="majorHAnsi"/>
                <w:color w:val="000000"/>
                <w:sz w:val="21"/>
                <w:szCs w:val="21"/>
              </w:rPr>
              <w:t>0</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V</w:t>
            </w:r>
          </w:p>
        </w:tc>
        <w:tc>
          <w:tcPr>
            <w:tcW w:w="8071" w:type="dxa"/>
            <w:tcBorders>
              <w:top w:val="nil"/>
              <w:left w:val="nil"/>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Uprav</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anje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ugovorom</w:t>
            </w:r>
          </w:p>
        </w:tc>
        <w:tc>
          <w:tcPr>
            <w:tcW w:w="854" w:type="dxa"/>
            <w:tcBorders>
              <w:top w:val="nil"/>
              <w:left w:val="nil"/>
              <w:bottom w:val="single" w:sz="8" w:space="0" w:color="auto"/>
              <w:right w:val="single" w:sz="8" w:space="0" w:color="auto"/>
            </w:tcBorders>
            <w:shd w:val="clear" w:color="000000" w:fill="9BC2E6"/>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7</w:t>
            </w:r>
          </w:p>
        </w:tc>
      </w:tr>
      <w:tr w:rsidR="003216AE" w:rsidRPr="00191252" w:rsidTr="00E939F9">
        <w:trPr>
          <w:trHeight w:val="403"/>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17</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Sprovođenje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plana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nabavki</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3216AE" w:rsidRPr="00191252" w:rsidTr="00E939F9">
        <w:trPr>
          <w:trHeight w:val="547"/>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18</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343C1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Priprema i objavljivanje spiska opštinsk</w:t>
            </w:r>
            <w:r w:rsidR="00577258" w:rsidRPr="00191252">
              <w:rPr>
                <w:rFonts w:asciiTheme="majorHAnsi" w:eastAsia="Times New Roman" w:hAnsiTheme="majorHAnsi" w:cstheme="majorHAnsi"/>
                <w:color w:val="000000"/>
                <w:sz w:val="21"/>
                <w:szCs w:val="21"/>
              </w:rPr>
              <w:t xml:space="preserve">e imovine </w:t>
            </w:r>
            <w:r w:rsidRPr="00191252">
              <w:rPr>
                <w:rFonts w:asciiTheme="majorHAnsi" w:eastAsia="Times New Roman" w:hAnsiTheme="majorHAnsi" w:cstheme="majorHAnsi"/>
                <w:color w:val="000000"/>
                <w:sz w:val="21"/>
                <w:szCs w:val="21"/>
              </w:rPr>
              <w:t>planiran</w:t>
            </w:r>
            <w:r w:rsidR="00577258" w:rsidRPr="00191252">
              <w:rPr>
                <w:rFonts w:asciiTheme="majorHAnsi" w:eastAsia="Times New Roman" w:hAnsiTheme="majorHAnsi" w:cstheme="majorHAnsi"/>
                <w:color w:val="000000"/>
                <w:sz w:val="21"/>
                <w:szCs w:val="21"/>
              </w:rPr>
              <w:t>e</w:t>
            </w:r>
            <w:r w:rsidRPr="00191252">
              <w:rPr>
                <w:rFonts w:asciiTheme="majorHAnsi" w:eastAsia="Times New Roman" w:hAnsiTheme="majorHAnsi" w:cstheme="majorHAnsi"/>
                <w:color w:val="000000"/>
                <w:sz w:val="21"/>
                <w:szCs w:val="21"/>
              </w:rPr>
              <w:t xml:space="preserve"> za davanje na korišćenje</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VI</w:t>
            </w:r>
          </w:p>
        </w:tc>
        <w:tc>
          <w:tcPr>
            <w:tcW w:w="8071" w:type="dxa"/>
            <w:tcBorders>
              <w:top w:val="nil"/>
              <w:left w:val="nil"/>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Uprav</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anje</w:t>
            </w:r>
            <w:r w:rsidR="003216AE" w:rsidRPr="00191252">
              <w:rPr>
                <w:rFonts w:asciiTheme="majorHAnsi" w:eastAsia="Times New Roman" w:hAnsiTheme="majorHAnsi" w:cstheme="majorHAnsi"/>
                <w:color w:val="FFFFFF"/>
                <w:sz w:val="21"/>
                <w:szCs w:val="21"/>
              </w:rPr>
              <w:t xml:space="preserve"> </w:t>
            </w:r>
            <w:r w:rsidR="00343C1C" w:rsidRPr="00191252">
              <w:rPr>
                <w:rFonts w:asciiTheme="majorHAnsi" w:eastAsia="Times New Roman" w:hAnsiTheme="majorHAnsi" w:cstheme="majorHAnsi"/>
                <w:color w:val="FFFFFF"/>
                <w:sz w:val="21"/>
                <w:szCs w:val="21"/>
              </w:rPr>
              <w:t xml:space="preserve">ljudskim </w:t>
            </w:r>
            <w:r w:rsidRPr="00191252">
              <w:rPr>
                <w:rFonts w:asciiTheme="majorHAnsi" w:eastAsia="Times New Roman" w:hAnsiTheme="majorHAnsi" w:cstheme="majorHAnsi"/>
                <w:color w:val="FFFFFF"/>
                <w:sz w:val="21"/>
                <w:szCs w:val="21"/>
              </w:rPr>
              <w:t>resursima</w:t>
            </w:r>
            <w:r w:rsidR="003216AE" w:rsidRPr="00191252">
              <w:rPr>
                <w:rFonts w:asciiTheme="majorHAnsi" w:eastAsia="Times New Roman" w:hAnsiTheme="majorHAnsi" w:cstheme="majorHAnsi"/>
                <w:color w:val="FFFFFF"/>
                <w:sz w:val="21"/>
                <w:szCs w:val="21"/>
              </w:rPr>
              <w:t xml:space="preserve"> </w:t>
            </w:r>
          </w:p>
        </w:tc>
        <w:tc>
          <w:tcPr>
            <w:tcW w:w="854" w:type="dxa"/>
            <w:tcBorders>
              <w:top w:val="nil"/>
              <w:left w:val="nil"/>
              <w:bottom w:val="single" w:sz="8" w:space="0" w:color="auto"/>
              <w:right w:val="single" w:sz="8" w:space="0" w:color="auto"/>
            </w:tcBorders>
            <w:shd w:val="clear" w:color="000000" w:fill="9BC2E6"/>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10</w:t>
            </w:r>
          </w:p>
        </w:tc>
      </w:tr>
      <w:tr w:rsidR="003216AE" w:rsidRPr="00191252" w:rsidTr="00172377">
        <w:trPr>
          <w:trHeight w:val="298"/>
        </w:trPr>
        <w:tc>
          <w:tcPr>
            <w:tcW w:w="620"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19</w:t>
            </w:r>
          </w:p>
        </w:tc>
        <w:tc>
          <w:tcPr>
            <w:tcW w:w="8071" w:type="dxa"/>
            <w:tcBorders>
              <w:top w:val="nil"/>
              <w:left w:val="nil"/>
              <w:bottom w:val="single" w:sz="8" w:space="0" w:color="auto"/>
              <w:right w:val="single" w:sz="8" w:space="0" w:color="auto"/>
            </w:tcBorders>
            <w:shd w:val="clear" w:color="auto" w:fill="DBE5F1" w:themeFill="accent1" w:themeFillTint="33"/>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Izrada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plana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razvoja</w:t>
            </w:r>
            <w:r w:rsidR="003216AE" w:rsidRPr="00191252">
              <w:rPr>
                <w:rFonts w:asciiTheme="majorHAnsi" w:eastAsia="Times New Roman" w:hAnsiTheme="majorHAnsi" w:cstheme="majorHAnsi"/>
                <w:color w:val="000000"/>
                <w:sz w:val="21"/>
                <w:szCs w:val="21"/>
              </w:rPr>
              <w:t xml:space="preserve"> </w:t>
            </w:r>
            <w:r w:rsidR="00343C1C" w:rsidRPr="00191252">
              <w:rPr>
                <w:rFonts w:asciiTheme="majorHAnsi" w:eastAsia="Times New Roman" w:hAnsiTheme="majorHAnsi" w:cstheme="majorHAnsi"/>
                <w:color w:val="000000"/>
                <w:sz w:val="21"/>
                <w:szCs w:val="21"/>
              </w:rPr>
              <w:t>osoblja</w:t>
            </w:r>
          </w:p>
        </w:tc>
        <w:tc>
          <w:tcPr>
            <w:tcW w:w="854" w:type="dxa"/>
            <w:tcBorders>
              <w:top w:val="nil"/>
              <w:left w:val="nil"/>
              <w:bottom w:val="single" w:sz="8" w:space="0" w:color="auto"/>
              <w:right w:val="single" w:sz="8" w:space="0" w:color="auto"/>
            </w:tcBorders>
            <w:shd w:val="clear" w:color="auto" w:fill="DBE5F1" w:themeFill="accent1" w:themeFillTint="33"/>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43C1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20</w:t>
            </w:r>
          </w:p>
        </w:tc>
        <w:tc>
          <w:tcPr>
            <w:tcW w:w="8071" w:type="dxa"/>
            <w:tcBorders>
              <w:top w:val="nil"/>
              <w:left w:val="nil"/>
              <w:bottom w:val="single" w:sz="8" w:space="0" w:color="auto"/>
              <w:right w:val="single" w:sz="8" w:space="0" w:color="auto"/>
            </w:tcBorders>
            <w:shd w:val="clear" w:color="000000" w:fill="DDEBF7"/>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Žene na rukovodećim pozicijama u obrazovnim, zdravstvenim i kulturnim institucijama</w:t>
            </w:r>
          </w:p>
        </w:tc>
        <w:tc>
          <w:tcPr>
            <w:tcW w:w="854" w:type="dxa"/>
            <w:tcBorders>
              <w:top w:val="nil"/>
              <w:left w:val="nil"/>
              <w:bottom w:val="single" w:sz="8" w:space="0" w:color="auto"/>
              <w:right w:val="single" w:sz="8" w:space="0" w:color="auto"/>
            </w:tcBorders>
            <w:shd w:val="clear" w:color="000000" w:fill="DDEBF7"/>
            <w:vAlign w:val="center"/>
            <w:hideMark/>
          </w:tcPr>
          <w:p w:rsidR="00343C1C" w:rsidRPr="00191252" w:rsidRDefault="00343C1C" w:rsidP="00343C1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5</w:t>
            </w:r>
          </w:p>
        </w:tc>
      </w:tr>
      <w:tr w:rsidR="00343C1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21</w:t>
            </w:r>
          </w:p>
        </w:tc>
        <w:tc>
          <w:tcPr>
            <w:tcW w:w="8071" w:type="dxa"/>
            <w:tcBorders>
              <w:top w:val="nil"/>
              <w:left w:val="nil"/>
              <w:bottom w:val="single" w:sz="8" w:space="0" w:color="auto"/>
              <w:right w:val="single" w:sz="8" w:space="0" w:color="auto"/>
            </w:tcBorders>
            <w:shd w:val="clear" w:color="000000" w:fill="DDEBF7"/>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Žene postavljene na političke funkcije u opštini</w:t>
            </w:r>
          </w:p>
        </w:tc>
        <w:tc>
          <w:tcPr>
            <w:tcW w:w="854" w:type="dxa"/>
            <w:tcBorders>
              <w:top w:val="nil"/>
              <w:left w:val="nil"/>
              <w:bottom w:val="single" w:sz="8" w:space="0" w:color="auto"/>
              <w:right w:val="single" w:sz="8" w:space="0" w:color="auto"/>
            </w:tcBorders>
            <w:shd w:val="clear" w:color="000000" w:fill="DDEBF7"/>
            <w:vAlign w:val="center"/>
            <w:hideMark/>
          </w:tcPr>
          <w:p w:rsidR="00343C1C" w:rsidRPr="00191252" w:rsidRDefault="00343C1C" w:rsidP="00343C1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3216AE" w:rsidRPr="00191252" w:rsidTr="00E939F9">
        <w:trPr>
          <w:trHeight w:val="298"/>
        </w:trPr>
        <w:tc>
          <w:tcPr>
            <w:tcW w:w="8691" w:type="dxa"/>
            <w:gridSpan w:val="2"/>
            <w:tcBorders>
              <w:top w:val="single" w:sz="8" w:space="0" w:color="auto"/>
              <w:left w:val="single" w:sz="8" w:space="0" w:color="auto"/>
              <w:bottom w:val="single" w:sz="8" w:space="0" w:color="auto"/>
              <w:right w:val="single" w:sz="8" w:space="0" w:color="000000"/>
            </w:tcBorders>
            <w:shd w:val="clear" w:color="000000" w:fill="4472C4"/>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III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PRUŽAN</w:t>
            </w:r>
            <w:r w:rsidR="00343C1C" w:rsidRPr="00191252">
              <w:rPr>
                <w:rFonts w:asciiTheme="majorHAnsi" w:eastAsia="Times New Roman" w:hAnsiTheme="majorHAnsi" w:cstheme="majorHAnsi"/>
                <w:color w:val="FFFFFF"/>
                <w:sz w:val="21"/>
                <w:szCs w:val="21"/>
              </w:rPr>
              <w:t>J</w:t>
            </w:r>
            <w:r w:rsidRPr="00191252">
              <w:rPr>
                <w:rFonts w:asciiTheme="majorHAnsi" w:eastAsia="Times New Roman" w:hAnsiTheme="majorHAnsi" w:cstheme="majorHAnsi"/>
                <w:color w:val="FFFFFF"/>
                <w:sz w:val="21"/>
                <w:szCs w:val="21"/>
              </w:rPr>
              <w:t>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USLUGA</w:t>
            </w:r>
            <w:r w:rsidR="003216AE" w:rsidRPr="00191252">
              <w:rPr>
                <w:rFonts w:asciiTheme="majorHAnsi" w:eastAsia="Times New Roman" w:hAnsiTheme="majorHAnsi" w:cstheme="majorHAnsi"/>
                <w:color w:val="FFFFFF"/>
                <w:sz w:val="21"/>
                <w:szCs w:val="21"/>
              </w:rPr>
              <w:t xml:space="preserve"> - </w:t>
            </w:r>
            <w:r w:rsidRPr="00191252">
              <w:rPr>
                <w:rFonts w:asciiTheme="majorHAnsi" w:eastAsia="Times New Roman" w:hAnsiTheme="majorHAnsi" w:cstheme="majorHAnsi"/>
                <w:color w:val="FFFFFF"/>
                <w:sz w:val="21"/>
                <w:szCs w:val="21"/>
              </w:rPr>
              <w:t>Pristup</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kvalitet</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pružanja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usluga</w:t>
            </w:r>
            <w:r w:rsidR="003216AE" w:rsidRPr="00191252">
              <w:rPr>
                <w:rFonts w:asciiTheme="majorHAnsi" w:eastAsia="Times New Roman" w:hAnsiTheme="majorHAnsi" w:cstheme="majorHAnsi"/>
                <w:color w:val="FFFFFF"/>
                <w:sz w:val="21"/>
                <w:szCs w:val="21"/>
              </w:rPr>
              <w:t xml:space="preserve"> - </w:t>
            </w:r>
            <w:r w:rsidRPr="00191252">
              <w:rPr>
                <w:rFonts w:asciiTheme="majorHAnsi" w:eastAsia="Times New Roman" w:hAnsiTheme="majorHAnsi" w:cstheme="majorHAnsi"/>
                <w:color w:val="FFFFFF"/>
                <w:sz w:val="21"/>
                <w:szCs w:val="21"/>
              </w:rPr>
              <w:t>Po</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sektorima</w:t>
            </w:r>
          </w:p>
        </w:tc>
        <w:tc>
          <w:tcPr>
            <w:tcW w:w="854" w:type="dxa"/>
            <w:tcBorders>
              <w:top w:val="nil"/>
              <w:left w:val="nil"/>
              <w:bottom w:val="single" w:sz="8" w:space="0" w:color="auto"/>
              <w:right w:val="single" w:sz="8" w:space="0" w:color="auto"/>
            </w:tcBorders>
            <w:shd w:val="clear" w:color="000000" w:fill="4472C4"/>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3</w:t>
            </w:r>
            <w:r w:rsidR="00172377">
              <w:rPr>
                <w:rFonts w:asciiTheme="majorHAnsi" w:eastAsia="Times New Roman" w:hAnsiTheme="majorHAnsi" w:cstheme="majorHAnsi"/>
                <w:color w:val="FFFFFF"/>
                <w:sz w:val="21"/>
                <w:szCs w:val="21"/>
              </w:rPr>
              <w:t>0</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VII</w:t>
            </w:r>
          </w:p>
        </w:tc>
        <w:tc>
          <w:tcPr>
            <w:tcW w:w="8071" w:type="dxa"/>
            <w:tcBorders>
              <w:top w:val="nil"/>
              <w:left w:val="nil"/>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Administrativne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usluge</w:t>
            </w:r>
          </w:p>
        </w:tc>
        <w:tc>
          <w:tcPr>
            <w:tcW w:w="854" w:type="dxa"/>
            <w:tcBorders>
              <w:top w:val="nil"/>
              <w:left w:val="nil"/>
              <w:bottom w:val="single" w:sz="8" w:space="0" w:color="auto"/>
              <w:right w:val="single" w:sz="8" w:space="0" w:color="auto"/>
            </w:tcBorders>
            <w:shd w:val="clear" w:color="000000" w:fill="9BC2E6"/>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6</w:t>
            </w:r>
          </w:p>
        </w:tc>
      </w:tr>
      <w:tr w:rsidR="00343C1C" w:rsidRPr="00191252" w:rsidTr="00172377">
        <w:trPr>
          <w:trHeight w:val="298"/>
        </w:trPr>
        <w:tc>
          <w:tcPr>
            <w:tcW w:w="620"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22</w:t>
            </w:r>
          </w:p>
        </w:tc>
        <w:tc>
          <w:tcPr>
            <w:tcW w:w="8071" w:type="dxa"/>
            <w:tcBorders>
              <w:top w:val="nil"/>
              <w:left w:val="nil"/>
              <w:bottom w:val="single" w:sz="8" w:space="0" w:color="auto"/>
              <w:right w:val="single" w:sz="8" w:space="0" w:color="auto"/>
            </w:tcBorders>
            <w:shd w:val="clear" w:color="auto" w:fill="DBE5F1" w:themeFill="accent1" w:themeFillTint="33"/>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Pojednostavljene administrativne usluge za smanjenje administrativnog opterećenja na opštinskom nivou</w:t>
            </w:r>
          </w:p>
        </w:tc>
        <w:tc>
          <w:tcPr>
            <w:tcW w:w="854" w:type="dxa"/>
            <w:tcBorders>
              <w:top w:val="nil"/>
              <w:left w:val="nil"/>
              <w:bottom w:val="single" w:sz="8" w:space="0" w:color="auto"/>
              <w:right w:val="single" w:sz="8" w:space="0" w:color="auto"/>
            </w:tcBorders>
            <w:shd w:val="clear" w:color="auto" w:fill="DBE5F1" w:themeFill="accent1" w:themeFillTint="33"/>
            <w:vAlign w:val="center"/>
            <w:hideMark/>
          </w:tcPr>
          <w:p w:rsidR="00343C1C" w:rsidRPr="00191252" w:rsidRDefault="00343C1C" w:rsidP="00343C1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343C1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23</w:t>
            </w:r>
          </w:p>
        </w:tc>
        <w:tc>
          <w:tcPr>
            <w:tcW w:w="8071" w:type="dxa"/>
            <w:tcBorders>
              <w:top w:val="nil"/>
              <w:left w:val="nil"/>
              <w:bottom w:val="single" w:sz="8" w:space="0" w:color="auto"/>
              <w:right w:val="single" w:sz="8" w:space="0" w:color="auto"/>
            </w:tcBorders>
            <w:shd w:val="clear" w:color="000000" w:fill="DDEBF7"/>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Razmotreni zahtevi za građevinske dozvole</w:t>
            </w:r>
          </w:p>
        </w:tc>
        <w:tc>
          <w:tcPr>
            <w:tcW w:w="854" w:type="dxa"/>
            <w:tcBorders>
              <w:top w:val="nil"/>
              <w:left w:val="nil"/>
              <w:bottom w:val="single" w:sz="8" w:space="0" w:color="auto"/>
              <w:right w:val="single" w:sz="8" w:space="0" w:color="auto"/>
            </w:tcBorders>
            <w:shd w:val="clear" w:color="000000" w:fill="DDEBF7"/>
            <w:vAlign w:val="center"/>
            <w:hideMark/>
          </w:tcPr>
          <w:p w:rsidR="00343C1C" w:rsidRPr="00191252" w:rsidRDefault="00343C1C" w:rsidP="00343C1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VIII</w:t>
            </w:r>
          </w:p>
        </w:tc>
        <w:tc>
          <w:tcPr>
            <w:tcW w:w="8071" w:type="dxa"/>
            <w:tcBorders>
              <w:top w:val="nil"/>
              <w:left w:val="nil"/>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Prostorno</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planiranje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javni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prevoz</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životna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sredina</w:t>
            </w:r>
          </w:p>
        </w:tc>
        <w:tc>
          <w:tcPr>
            <w:tcW w:w="854" w:type="dxa"/>
            <w:tcBorders>
              <w:top w:val="nil"/>
              <w:left w:val="nil"/>
              <w:bottom w:val="single" w:sz="8" w:space="0" w:color="auto"/>
              <w:right w:val="single" w:sz="8" w:space="0" w:color="auto"/>
            </w:tcBorders>
            <w:shd w:val="clear" w:color="000000" w:fill="9BC2E6"/>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8</w:t>
            </w:r>
          </w:p>
        </w:tc>
      </w:tr>
      <w:tr w:rsidR="00A2398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24</w:t>
            </w:r>
          </w:p>
        </w:tc>
        <w:tc>
          <w:tcPr>
            <w:tcW w:w="8071" w:type="dxa"/>
            <w:tcBorders>
              <w:top w:val="nil"/>
              <w:left w:val="nil"/>
              <w:bottom w:val="single" w:sz="8" w:space="0" w:color="auto"/>
              <w:right w:val="single" w:sz="8" w:space="0" w:color="auto"/>
            </w:tcBorders>
            <w:shd w:val="clear" w:color="000000" w:fill="DDEBF7"/>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Područje teritorije opština obuhvaćeno razvojnim planovima opštine</w:t>
            </w:r>
          </w:p>
        </w:tc>
        <w:tc>
          <w:tcPr>
            <w:tcW w:w="854" w:type="dxa"/>
            <w:tcBorders>
              <w:top w:val="nil"/>
              <w:left w:val="nil"/>
              <w:bottom w:val="single" w:sz="8" w:space="0" w:color="auto"/>
              <w:right w:val="single" w:sz="8" w:space="0" w:color="auto"/>
            </w:tcBorders>
            <w:shd w:val="clear" w:color="000000" w:fill="DDEBF7"/>
            <w:vAlign w:val="center"/>
            <w:hideMark/>
          </w:tcPr>
          <w:p w:rsidR="00A2398C" w:rsidRPr="00191252" w:rsidRDefault="00A2398C" w:rsidP="00A2398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A2398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25</w:t>
            </w:r>
          </w:p>
        </w:tc>
        <w:tc>
          <w:tcPr>
            <w:tcW w:w="8071" w:type="dxa"/>
            <w:tcBorders>
              <w:top w:val="nil"/>
              <w:left w:val="nil"/>
              <w:bottom w:val="single" w:sz="8" w:space="0" w:color="auto"/>
              <w:right w:val="single" w:sz="8" w:space="0" w:color="auto"/>
            </w:tcBorders>
            <w:shd w:val="clear" w:color="000000" w:fill="DDEBF7"/>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Naselja uključena u lokalni javni prevoz </w:t>
            </w:r>
          </w:p>
        </w:tc>
        <w:tc>
          <w:tcPr>
            <w:tcW w:w="854" w:type="dxa"/>
            <w:tcBorders>
              <w:top w:val="nil"/>
              <w:left w:val="nil"/>
              <w:bottom w:val="single" w:sz="8" w:space="0" w:color="auto"/>
              <w:right w:val="single" w:sz="8" w:space="0" w:color="auto"/>
            </w:tcBorders>
            <w:shd w:val="clear" w:color="000000" w:fill="DDEBF7"/>
            <w:vAlign w:val="center"/>
            <w:hideMark/>
          </w:tcPr>
          <w:p w:rsidR="00A2398C" w:rsidRPr="00191252" w:rsidRDefault="00A2398C" w:rsidP="00A2398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A2398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26</w:t>
            </w:r>
          </w:p>
        </w:tc>
        <w:tc>
          <w:tcPr>
            <w:tcW w:w="8071" w:type="dxa"/>
            <w:tcBorders>
              <w:top w:val="nil"/>
              <w:left w:val="nil"/>
              <w:bottom w:val="single" w:sz="8" w:space="0" w:color="auto"/>
              <w:right w:val="single" w:sz="8" w:space="0" w:color="auto"/>
            </w:tcBorders>
            <w:shd w:val="clear" w:color="000000" w:fill="DDEBF7"/>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Sprovođenje Lokalnog ekološkog akcionog plana</w:t>
            </w:r>
          </w:p>
        </w:tc>
        <w:tc>
          <w:tcPr>
            <w:tcW w:w="854" w:type="dxa"/>
            <w:tcBorders>
              <w:top w:val="nil"/>
              <w:left w:val="nil"/>
              <w:bottom w:val="single" w:sz="8" w:space="0" w:color="auto"/>
              <w:right w:val="single" w:sz="8" w:space="0" w:color="auto"/>
            </w:tcBorders>
            <w:shd w:val="clear" w:color="000000" w:fill="DDEBF7"/>
            <w:vAlign w:val="center"/>
            <w:hideMark/>
          </w:tcPr>
          <w:p w:rsidR="00A2398C" w:rsidRPr="00191252" w:rsidRDefault="00A2398C" w:rsidP="00A2398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IKS</w:t>
            </w:r>
          </w:p>
        </w:tc>
        <w:tc>
          <w:tcPr>
            <w:tcW w:w="8071" w:type="dxa"/>
            <w:tcBorders>
              <w:top w:val="nil"/>
              <w:left w:val="nil"/>
              <w:bottom w:val="single" w:sz="8" w:space="0" w:color="auto"/>
              <w:right w:val="single" w:sz="8" w:space="0" w:color="auto"/>
            </w:tcBorders>
            <w:shd w:val="clear" w:color="000000" w:fill="9BC2E6"/>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Preduniverzitetsko</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obrazovanje</w:t>
            </w:r>
            <w:r w:rsidR="003216AE" w:rsidRPr="00191252">
              <w:rPr>
                <w:rFonts w:asciiTheme="majorHAnsi" w:eastAsia="Times New Roman" w:hAnsiTheme="majorHAnsi" w:cstheme="majorHAnsi"/>
                <w:color w:val="FFFFFF"/>
                <w:sz w:val="21"/>
                <w:szCs w:val="21"/>
              </w:rPr>
              <w:t>​</w:t>
            </w:r>
          </w:p>
        </w:tc>
        <w:tc>
          <w:tcPr>
            <w:tcW w:w="854" w:type="dxa"/>
            <w:tcBorders>
              <w:top w:val="nil"/>
              <w:left w:val="nil"/>
              <w:bottom w:val="single" w:sz="8" w:space="0" w:color="auto"/>
              <w:right w:val="single" w:sz="8" w:space="0" w:color="auto"/>
            </w:tcBorders>
            <w:shd w:val="clear" w:color="000000" w:fill="9BC2E6"/>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8</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27</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A2398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Ispunjavanje potrebnih uslova </w:t>
            </w:r>
            <w:r w:rsidR="00216B76" w:rsidRPr="00191252">
              <w:rPr>
                <w:rFonts w:asciiTheme="majorHAnsi" w:eastAsia="Times New Roman" w:hAnsiTheme="majorHAnsi" w:cstheme="majorHAnsi"/>
                <w:color w:val="000000"/>
                <w:sz w:val="21"/>
                <w:szCs w:val="21"/>
              </w:rPr>
              <w:t>u smislu</w:t>
            </w:r>
            <w:r w:rsidRPr="00191252">
              <w:rPr>
                <w:rFonts w:asciiTheme="majorHAnsi" w:eastAsia="Times New Roman" w:hAnsiTheme="majorHAnsi" w:cstheme="majorHAnsi"/>
                <w:color w:val="000000"/>
                <w:sz w:val="21"/>
                <w:szCs w:val="21"/>
              </w:rPr>
              <w:t xml:space="preserve"> infrastruktur</w:t>
            </w:r>
            <w:r w:rsidR="00216B76" w:rsidRPr="00191252">
              <w:rPr>
                <w:rFonts w:asciiTheme="majorHAnsi" w:eastAsia="Times New Roman" w:hAnsiTheme="majorHAnsi" w:cstheme="majorHAnsi"/>
                <w:color w:val="000000"/>
                <w:sz w:val="21"/>
                <w:szCs w:val="21"/>
              </w:rPr>
              <w:t>e</w:t>
            </w:r>
            <w:r w:rsidRPr="00191252">
              <w:rPr>
                <w:rFonts w:asciiTheme="majorHAnsi" w:eastAsia="Times New Roman" w:hAnsiTheme="majorHAnsi" w:cstheme="majorHAnsi"/>
                <w:color w:val="000000"/>
                <w:sz w:val="21"/>
                <w:szCs w:val="21"/>
              </w:rPr>
              <w:t>, oprem</w:t>
            </w:r>
            <w:r w:rsidR="00216B76" w:rsidRPr="00191252">
              <w:rPr>
                <w:rFonts w:asciiTheme="majorHAnsi" w:eastAsia="Times New Roman" w:hAnsiTheme="majorHAnsi" w:cstheme="majorHAnsi"/>
                <w:color w:val="000000"/>
                <w:sz w:val="21"/>
                <w:szCs w:val="21"/>
              </w:rPr>
              <w:t>e</w:t>
            </w:r>
            <w:r w:rsidRPr="00191252">
              <w:rPr>
                <w:rFonts w:asciiTheme="majorHAnsi" w:eastAsia="Times New Roman" w:hAnsiTheme="majorHAnsi" w:cstheme="majorHAnsi"/>
                <w:color w:val="000000"/>
                <w:sz w:val="21"/>
                <w:szCs w:val="21"/>
              </w:rPr>
              <w:t xml:space="preserve"> i alat</w:t>
            </w:r>
            <w:r w:rsidR="00216B76" w:rsidRPr="00191252">
              <w:rPr>
                <w:rFonts w:asciiTheme="majorHAnsi" w:eastAsia="Times New Roman" w:hAnsiTheme="majorHAnsi" w:cstheme="majorHAnsi"/>
                <w:color w:val="000000"/>
                <w:sz w:val="21"/>
                <w:szCs w:val="21"/>
              </w:rPr>
              <w:t>a</w:t>
            </w:r>
            <w:r w:rsidRPr="00191252">
              <w:rPr>
                <w:rFonts w:asciiTheme="majorHAnsi" w:eastAsia="Times New Roman" w:hAnsiTheme="majorHAnsi" w:cstheme="majorHAnsi"/>
                <w:color w:val="000000"/>
                <w:sz w:val="21"/>
                <w:szCs w:val="21"/>
              </w:rPr>
              <w:t xml:space="preserve"> u institucijama preduniverzitetskog obrazovanja</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28</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A2398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Nivo usklađenosti sa ciljnim odnosom učenik i nastavnik</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Iks</w:t>
            </w:r>
          </w:p>
        </w:tc>
        <w:tc>
          <w:tcPr>
            <w:tcW w:w="8071" w:type="dxa"/>
            <w:tcBorders>
              <w:top w:val="nil"/>
              <w:left w:val="nil"/>
              <w:bottom w:val="single" w:sz="8" w:space="0" w:color="auto"/>
              <w:right w:val="single" w:sz="8" w:space="0" w:color="auto"/>
            </w:tcBorders>
            <w:shd w:val="clear" w:color="000000" w:fill="9BC2E6"/>
            <w:vAlign w:val="center"/>
            <w:hideMark/>
          </w:tcPr>
          <w:p w:rsidR="003216AE" w:rsidRPr="00191252" w:rsidRDefault="00A2398C"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Primarna zdravstvena zaštita</w:t>
            </w:r>
          </w:p>
        </w:tc>
        <w:tc>
          <w:tcPr>
            <w:tcW w:w="854" w:type="dxa"/>
            <w:tcBorders>
              <w:top w:val="nil"/>
              <w:left w:val="nil"/>
              <w:bottom w:val="single" w:sz="8" w:space="0" w:color="auto"/>
              <w:right w:val="single" w:sz="8" w:space="0" w:color="auto"/>
            </w:tcBorders>
            <w:shd w:val="clear" w:color="000000" w:fill="9BC2E6"/>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8</w:t>
            </w:r>
          </w:p>
        </w:tc>
      </w:tr>
      <w:tr w:rsidR="00A2398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29</w:t>
            </w:r>
          </w:p>
        </w:tc>
        <w:tc>
          <w:tcPr>
            <w:tcW w:w="8071" w:type="dxa"/>
            <w:tcBorders>
              <w:top w:val="nil"/>
              <w:left w:val="nil"/>
              <w:bottom w:val="single" w:sz="8" w:space="0" w:color="auto"/>
              <w:right w:val="single" w:sz="8" w:space="0" w:color="auto"/>
            </w:tcBorders>
            <w:shd w:val="clear" w:color="000000" w:fill="DDEBF7"/>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Jedinice primarne zdravstvene zaštite sa laboratorijskom opremom i uslugama prema administrativnom uputstvu</w:t>
            </w:r>
          </w:p>
        </w:tc>
        <w:tc>
          <w:tcPr>
            <w:tcW w:w="854" w:type="dxa"/>
            <w:tcBorders>
              <w:top w:val="nil"/>
              <w:left w:val="nil"/>
              <w:bottom w:val="single" w:sz="8" w:space="0" w:color="auto"/>
              <w:right w:val="single" w:sz="8" w:space="0" w:color="auto"/>
            </w:tcBorders>
            <w:shd w:val="clear" w:color="000000" w:fill="DDEBF7"/>
            <w:vAlign w:val="center"/>
            <w:hideMark/>
          </w:tcPr>
          <w:p w:rsidR="00A2398C" w:rsidRPr="00191252" w:rsidRDefault="00A2398C" w:rsidP="00A2398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A2398C" w:rsidRPr="00191252" w:rsidTr="009245A2">
        <w:trPr>
          <w:trHeight w:val="298"/>
        </w:trPr>
        <w:tc>
          <w:tcPr>
            <w:tcW w:w="620" w:type="dxa"/>
            <w:tcBorders>
              <w:top w:val="nil"/>
              <w:left w:val="single" w:sz="8" w:space="0" w:color="auto"/>
              <w:bottom w:val="single" w:sz="4" w:space="0" w:color="auto"/>
              <w:right w:val="single" w:sz="8" w:space="0" w:color="auto"/>
            </w:tcBorders>
            <w:shd w:val="clear" w:color="000000" w:fill="DDEBF7"/>
            <w:vAlign w:val="center"/>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30</w:t>
            </w:r>
          </w:p>
        </w:tc>
        <w:tc>
          <w:tcPr>
            <w:tcW w:w="8071" w:type="dxa"/>
            <w:tcBorders>
              <w:top w:val="nil"/>
              <w:left w:val="nil"/>
              <w:bottom w:val="single" w:sz="4" w:space="0" w:color="auto"/>
              <w:right w:val="single" w:sz="8" w:space="0" w:color="auto"/>
            </w:tcBorders>
            <w:shd w:val="clear" w:color="000000" w:fill="DDEBF7"/>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Nivo usklađenosti sa timovima porodične medicine i oralnog zdravlja</w:t>
            </w:r>
          </w:p>
        </w:tc>
        <w:tc>
          <w:tcPr>
            <w:tcW w:w="854" w:type="dxa"/>
            <w:tcBorders>
              <w:top w:val="nil"/>
              <w:left w:val="nil"/>
              <w:bottom w:val="single" w:sz="4" w:space="0" w:color="auto"/>
              <w:right w:val="single" w:sz="8" w:space="0" w:color="auto"/>
            </w:tcBorders>
            <w:shd w:val="clear" w:color="000000" w:fill="DDEBF7"/>
            <w:vAlign w:val="center"/>
            <w:hideMark/>
          </w:tcPr>
          <w:p w:rsidR="00A2398C" w:rsidRPr="00191252" w:rsidRDefault="00A2398C" w:rsidP="00A2398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624D27" w:rsidRPr="00191252" w:rsidTr="00312B58">
        <w:trPr>
          <w:trHeight w:val="298"/>
        </w:trPr>
        <w:tc>
          <w:tcPr>
            <w:tcW w:w="8691" w:type="dxa"/>
            <w:gridSpan w:val="2"/>
            <w:tcBorders>
              <w:top w:val="nil"/>
              <w:left w:val="single" w:sz="8" w:space="0" w:color="auto"/>
              <w:bottom w:val="single" w:sz="4" w:space="0" w:color="auto"/>
              <w:right w:val="single" w:sz="8" w:space="0" w:color="auto"/>
            </w:tcBorders>
            <w:shd w:val="clear" w:color="000000" w:fill="DDEBF7"/>
            <w:vAlign w:val="center"/>
          </w:tcPr>
          <w:p w:rsidR="00624D27" w:rsidRPr="00624D27" w:rsidRDefault="00624D27" w:rsidP="00A2398C">
            <w:pPr>
              <w:rPr>
                <w:rFonts w:asciiTheme="majorHAnsi" w:eastAsia="Times New Roman" w:hAnsiTheme="majorHAnsi" w:cstheme="majorHAnsi"/>
                <w:b/>
                <w:bCs/>
                <w:sz w:val="21"/>
                <w:szCs w:val="21"/>
              </w:rPr>
            </w:pPr>
            <w:r w:rsidRPr="00624D27">
              <w:rPr>
                <w:rFonts w:asciiTheme="majorHAnsi" w:eastAsia="Times New Roman" w:hAnsiTheme="majorHAnsi" w:cstheme="majorHAnsi"/>
                <w:b/>
                <w:bCs/>
                <w:sz w:val="21"/>
                <w:szCs w:val="21"/>
              </w:rPr>
              <w:t>Ukupan broj bodova</w:t>
            </w:r>
          </w:p>
        </w:tc>
        <w:tc>
          <w:tcPr>
            <w:tcW w:w="854" w:type="dxa"/>
            <w:tcBorders>
              <w:top w:val="nil"/>
              <w:left w:val="nil"/>
              <w:bottom w:val="single" w:sz="4" w:space="0" w:color="auto"/>
              <w:right w:val="single" w:sz="8" w:space="0" w:color="auto"/>
            </w:tcBorders>
            <w:shd w:val="clear" w:color="000000" w:fill="DDEBF7"/>
            <w:vAlign w:val="center"/>
          </w:tcPr>
          <w:p w:rsidR="00624D27" w:rsidRPr="009245A2" w:rsidRDefault="00624D27" w:rsidP="00A2398C">
            <w:pPr>
              <w:jc w:val="center"/>
              <w:rPr>
                <w:rFonts w:asciiTheme="majorHAnsi" w:eastAsia="Times New Roman" w:hAnsiTheme="majorHAnsi" w:cstheme="majorHAnsi"/>
                <w:sz w:val="21"/>
                <w:szCs w:val="21"/>
              </w:rPr>
            </w:pPr>
            <w:r w:rsidRPr="009245A2">
              <w:rPr>
                <w:rFonts w:asciiTheme="majorHAnsi" w:eastAsia="Times New Roman" w:hAnsiTheme="majorHAnsi" w:cstheme="majorHAnsi"/>
                <w:sz w:val="21"/>
                <w:szCs w:val="21"/>
              </w:rPr>
              <w:t>100</w:t>
            </w:r>
          </w:p>
        </w:tc>
      </w:tr>
      <w:tr w:rsidR="00624D27" w:rsidRPr="00191252" w:rsidTr="00312B58">
        <w:trPr>
          <w:trHeight w:val="298"/>
        </w:trPr>
        <w:tc>
          <w:tcPr>
            <w:tcW w:w="8691" w:type="dxa"/>
            <w:gridSpan w:val="2"/>
            <w:tcBorders>
              <w:top w:val="single" w:sz="4" w:space="0" w:color="auto"/>
              <w:left w:val="single" w:sz="8" w:space="0" w:color="auto"/>
              <w:bottom w:val="single" w:sz="8" w:space="0" w:color="auto"/>
              <w:right w:val="single" w:sz="8" w:space="0" w:color="auto"/>
            </w:tcBorders>
            <w:shd w:val="clear" w:color="000000" w:fill="DDEBF7"/>
            <w:vAlign w:val="center"/>
          </w:tcPr>
          <w:p w:rsidR="00624D27" w:rsidRPr="00624D27" w:rsidRDefault="00624D27" w:rsidP="00A2398C">
            <w:pPr>
              <w:rPr>
                <w:rFonts w:asciiTheme="majorHAnsi" w:eastAsia="Times New Roman" w:hAnsiTheme="majorHAnsi" w:cstheme="majorHAnsi"/>
                <w:b/>
                <w:bCs/>
                <w:sz w:val="21"/>
                <w:szCs w:val="21"/>
              </w:rPr>
            </w:pPr>
            <w:r w:rsidRPr="00624D27">
              <w:rPr>
                <w:rFonts w:asciiTheme="majorHAnsi" w:eastAsia="Times New Roman" w:hAnsiTheme="majorHAnsi" w:cstheme="majorHAnsi"/>
                <w:b/>
                <w:bCs/>
                <w:sz w:val="21"/>
                <w:szCs w:val="21"/>
              </w:rPr>
              <w:t>Ukupan broj poena za GPK 202</w:t>
            </w:r>
            <w:r w:rsidR="00172377">
              <w:rPr>
                <w:rFonts w:asciiTheme="majorHAnsi" w:eastAsia="Times New Roman" w:hAnsiTheme="majorHAnsi" w:cstheme="majorHAnsi"/>
                <w:b/>
                <w:bCs/>
                <w:sz w:val="21"/>
                <w:szCs w:val="21"/>
              </w:rPr>
              <w:t>6</w:t>
            </w:r>
          </w:p>
        </w:tc>
        <w:tc>
          <w:tcPr>
            <w:tcW w:w="854" w:type="dxa"/>
            <w:tcBorders>
              <w:top w:val="single" w:sz="4" w:space="0" w:color="auto"/>
              <w:left w:val="nil"/>
              <w:bottom w:val="single" w:sz="8" w:space="0" w:color="auto"/>
              <w:right w:val="single" w:sz="8" w:space="0" w:color="auto"/>
            </w:tcBorders>
            <w:shd w:val="clear" w:color="000000" w:fill="DDEBF7"/>
            <w:vAlign w:val="center"/>
          </w:tcPr>
          <w:p w:rsidR="00624D27" w:rsidRPr="009245A2" w:rsidRDefault="00624D27" w:rsidP="00A2398C">
            <w:pPr>
              <w:jc w:val="center"/>
              <w:rPr>
                <w:rFonts w:asciiTheme="majorHAnsi" w:eastAsia="Times New Roman" w:hAnsiTheme="majorHAnsi" w:cstheme="majorHAnsi"/>
                <w:sz w:val="21"/>
                <w:szCs w:val="21"/>
              </w:rPr>
            </w:pPr>
            <w:r w:rsidRPr="009245A2">
              <w:rPr>
                <w:rFonts w:asciiTheme="majorHAnsi" w:eastAsia="Times New Roman" w:hAnsiTheme="majorHAnsi" w:cstheme="majorHAnsi"/>
                <w:sz w:val="21"/>
                <w:szCs w:val="21"/>
              </w:rPr>
              <w:t>9</w:t>
            </w:r>
            <w:r w:rsidR="00172377">
              <w:rPr>
                <w:rFonts w:asciiTheme="majorHAnsi" w:eastAsia="Times New Roman" w:hAnsiTheme="majorHAnsi" w:cstheme="majorHAnsi"/>
                <w:sz w:val="21"/>
                <w:szCs w:val="21"/>
              </w:rPr>
              <w:t>8</w:t>
            </w:r>
          </w:p>
        </w:tc>
      </w:tr>
    </w:tbl>
    <w:p w:rsidR="007A52A2" w:rsidRPr="00191252" w:rsidRDefault="007A52A2" w:rsidP="00363711">
      <w:pPr>
        <w:spacing w:before="60" w:line="264" w:lineRule="auto"/>
        <w:jc w:val="both"/>
        <w:rPr>
          <w:rFonts w:asciiTheme="majorHAnsi" w:hAnsiTheme="majorHAnsi"/>
          <w:sz w:val="21"/>
          <w:szCs w:val="21"/>
        </w:rPr>
      </w:pPr>
    </w:p>
    <w:p w:rsidR="00CD79F5" w:rsidRPr="00191252" w:rsidRDefault="00A2398C" w:rsidP="00363711">
      <w:pPr>
        <w:spacing w:before="60" w:line="264" w:lineRule="auto"/>
        <w:jc w:val="both"/>
        <w:rPr>
          <w:rFonts w:asciiTheme="majorHAnsi" w:hAnsiTheme="majorHAnsi"/>
          <w:sz w:val="21"/>
          <w:szCs w:val="21"/>
        </w:rPr>
      </w:pPr>
      <w:r w:rsidRPr="00191252">
        <w:rPr>
          <w:rFonts w:asciiTheme="majorHAnsi" w:hAnsiTheme="majorHAnsi"/>
          <w:sz w:val="21"/>
          <w:szCs w:val="21"/>
        </w:rPr>
        <w:lastRenderedPageBreak/>
        <w:t>Pokazatelji</w:t>
      </w:r>
      <w:r w:rsidR="00CD79F5" w:rsidRPr="00191252">
        <w:rPr>
          <w:rFonts w:asciiTheme="majorHAnsi" w:hAnsiTheme="majorHAnsi"/>
          <w:sz w:val="21"/>
          <w:szCs w:val="21"/>
        </w:rPr>
        <w:t xml:space="preserve"> </w:t>
      </w:r>
      <w:r w:rsidR="0068297E" w:rsidRPr="00191252">
        <w:rPr>
          <w:rFonts w:asciiTheme="majorHAnsi" w:hAnsiTheme="majorHAnsi"/>
          <w:sz w:val="21"/>
          <w:szCs w:val="21"/>
        </w:rPr>
        <w:t>odražavaju</w:t>
      </w:r>
      <w:r w:rsidR="00CD79F5" w:rsidRPr="00191252">
        <w:rPr>
          <w:rFonts w:asciiTheme="majorHAnsi" w:hAnsiTheme="majorHAnsi"/>
          <w:sz w:val="21"/>
          <w:szCs w:val="21"/>
        </w:rPr>
        <w:t xml:space="preserve"> </w:t>
      </w:r>
      <w:r w:rsidR="0068297E" w:rsidRPr="00191252">
        <w:rPr>
          <w:rFonts w:asciiTheme="majorHAnsi" w:hAnsiTheme="majorHAnsi"/>
          <w:sz w:val="21"/>
          <w:szCs w:val="21"/>
        </w:rPr>
        <w:t>oblasti</w:t>
      </w:r>
      <w:r w:rsidR="00CD79F5" w:rsidRPr="00191252">
        <w:rPr>
          <w:rFonts w:asciiTheme="majorHAnsi" w:hAnsiTheme="majorHAnsi"/>
          <w:sz w:val="21"/>
          <w:szCs w:val="21"/>
        </w:rPr>
        <w:t xml:space="preserve"> </w:t>
      </w:r>
      <w:r w:rsidR="0068297E" w:rsidRPr="00191252">
        <w:rPr>
          <w:rFonts w:asciiTheme="majorHAnsi" w:hAnsiTheme="majorHAnsi"/>
          <w:sz w:val="21"/>
          <w:szCs w:val="21"/>
        </w:rPr>
        <w:t>opštinskog</w:t>
      </w:r>
      <w:r w:rsidR="00CD79F5" w:rsidRPr="00191252">
        <w:rPr>
          <w:rFonts w:asciiTheme="majorHAnsi" w:hAnsiTheme="majorHAnsi"/>
          <w:sz w:val="21"/>
          <w:szCs w:val="21"/>
        </w:rPr>
        <w:t xml:space="preserve"> </w:t>
      </w:r>
      <w:r w:rsidR="0068297E" w:rsidRPr="00191252">
        <w:rPr>
          <w:rFonts w:asciiTheme="majorHAnsi" w:hAnsiTheme="majorHAnsi"/>
          <w:sz w:val="21"/>
          <w:szCs w:val="21"/>
        </w:rPr>
        <w:t>učinka</w:t>
      </w:r>
      <w:r w:rsidR="00CD79F5" w:rsidRPr="00191252">
        <w:rPr>
          <w:rFonts w:asciiTheme="majorHAnsi" w:hAnsiTheme="majorHAnsi"/>
          <w:sz w:val="21"/>
          <w:szCs w:val="21"/>
        </w:rPr>
        <w:t xml:space="preserve"> </w:t>
      </w:r>
      <w:r w:rsidR="0068297E" w:rsidRPr="00191252">
        <w:rPr>
          <w:rFonts w:asciiTheme="majorHAnsi" w:hAnsiTheme="majorHAnsi"/>
          <w:sz w:val="21"/>
          <w:szCs w:val="21"/>
        </w:rPr>
        <w:t>koje</w:t>
      </w:r>
      <w:r w:rsidR="00CD79F5" w:rsidRPr="00191252">
        <w:rPr>
          <w:rFonts w:asciiTheme="majorHAnsi" w:hAnsiTheme="majorHAnsi"/>
          <w:sz w:val="21"/>
          <w:szCs w:val="21"/>
        </w:rPr>
        <w:t>: (</w:t>
      </w:r>
      <w:r w:rsidR="0068297E" w:rsidRPr="00191252">
        <w:rPr>
          <w:rFonts w:asciiTheme="majorHAnsi" w:hAnsiTheme="majorHAnsi"/>
          <w:sz w:val="21"/>
          <w:szCs w:val="21"/>
        </w:rPr>
        <w:t>i</w:t>
      </w:r>
      <w:r w:rsidR="00CD79F5" w:rsidRPr="00191252">
        <w:rPr>
          <w:rFonts w:asciiTheme="majorHAnsi" w:hAnsiTheme="majorHAnsi"/>
          <w:sz w:val="21"/>
          <w:szCs w:val="21"/>
        </w:rPr>
        <w:t xml:space="preserve">) </w:t>
      </w:r>
      <w:r w:rsidR="0068297E" w:rsidRPr="00191252">
        <w:rPr>
          <w:rFonts w:asciiTheme="majorHAnsi" w:hAnsiTheme="majorHAnsi"/>
          <w:sz w:val="21"/>
          <w:szCs w:val="21"/>
        </w:rPr>
        <w:t>se</w:t>
      </w:r>
      <w:r w:rsidR="00CD79F5" w:rsidRPr="00191252">
        <w:rPr>
          <w:rFonts w:asciiTheme="majorHAnsi" w:hAnsiTheme="majorHAnsi"/>
          <w:sz w:val="21"/>
          <w:szCs w:val="21"/>
        </w:rPr>
        <w:t xml:space="preserve"> </w:t>
      </w:r>
      <w:r w:rsidR="0068297E" w:rsidRPr="00191252">
        <w:rPr>
          <w:rFonts w:asciiTheme="majorHAnsi" w:hAnsiTheme="majorHAnsi"/>
          <w:sz w:val="21"/>
          <w:szCs w:val="21"/>
        </w:rPr>
        <w:t>smatraju</w:t>
      </w:r>
      <w:r w:rsidR="00CD79F5" w:rsidRPr="00191252">
        <w:rPr>
          <w:rFonts w:asciiTheme="majorHAnsi" w:hAnsiTheme="majorHAnsi"/>
          <w:sz w:val="21"/>
          <w:szCs w:val="21"/>
        </w:rPr>
        <w:t xml:space="preserve"> </w:t>
      </w:r>
      <w:r w:rsidR="0068297E" w:rsidRPr="00191252">
        <w:rPr>
          <w:rFonts w:asciiTheme="majorHAnsi" w:hAnsiTheme="majorHAnsi"/>
          <w:sz w:val="21"/>
          <w:szCs w:val="21"/>
        </w:rPr>
        <w:t>važnim</w:t>
      </w:r>
      <w:r w:rsidR="00CD79F5" w:rsidRPr="00191252">
        <w:rPr>
          <w:rFonts w:asciiTheme="majorHAnsi" w:hAnsiTheme="majorHAnsi"/>
          <w:sz w:val="21"/>
          <w:szCs w:val="21"/>
        </w:rPr>
        <w:t xml:space="preserve"> </w:t>
      </w:r>
      <w:r w:rsidR="0068297E" w:rsidRPr="00191252">
        <w:rPr>
          <w:rFonts w:asciiTheme="majorHAnsi" w:hAnsiTheme="majorHAnsi"/>
          <w:sz w:val="21"/>
          <w:szCs w:val="21"/>
        </w:rPr>
        <w:t>za</w:t>
      </w:r>
      <w:r w:rsidR="00CD79F5" w:rsidRPr="00191252">
        <w:rPr>
          <w:rFonts w:asciiTheme="majorHAnsi" w:hAnsiTheme="majorHAnsi"/>
          <w:sz w:val="21"/>
          <w:szCs w:val="21"/>
        </w:rPr>
        <w:t xml:space="preserve"> </w:t>
      </w:r>
      <w:r w:rsidR="0068297E" w:rsidRPr="00191252">
        <w:rPr>
          <w:rFonts w:asciiTheme="majorHAnsi" w:hAnsiTheme="majorHAnsi"/>
          <w:sz w:val="21"/>
          <w:szCs w:val="21"/>
        </w:rPr>
        <w:t>dobro</w:t>
      </w:r>
      <w:r w:rsidR="00CD79F5" w:rsidRPr="00191252">
        <w:rPr>
          <w:rFonts w:asciiTheme="majorHAnsi" w:hAnsiTheme="majorHAnsi"/>
          <w:sz w:val="21"/>
          <w:szCs w:val="21"/>
        </w:rPr>
        <w:t xml:space="preserve"> </w:t>
      </w:r>
      <w:r w:rsidR="0068297E" w:rsidRPr="00191252">
        <w:rPr>
          <w:rFonts w:asciiTheme="majorHAnsi" w:hAnsiTheme="majorHAnsi"/>
          <w:sz w:val="21"/>
          <w:szCs w:val="21"/>
        </w:rPr>
        <w:t>funkcionisanje</w:t>
      </w:r>
      <w:r w:rsidR="00CD79F5" w:rsidRPr="00191252">
        <w:rPr>
          <w:rFonts w:asciiTheme="majorHAnsi" w:hAnsiTheme="majorHAnsi"/>
          <w:sz w:val="21"/>
          <w:szCs w:val="21"/>
        </w:rPr>
        <w:t xml:space="preserve"> </w:t>
      </w:r>
      <w:r w:rsidR="0068297E" w:rsidRPr="00191252">
        <w:rPr>
          <w:rFonts w:asciiTheme="majorHAnsi" w:hAnsiTheme="majorHAnsi"/>
          <w:sz w:val="21"/>
          <w:szCs w:val="21"/>
        </w:rPr>
        <w:t>opštinskih</w:t>
      </w:r>
      <w:r w:rsidR="00CD79F5" w:rsidRPr="00191252">
        <w:rPr>
          <w:rFonts w:asciiTheme="majorHAnsi" w:hAnsiTheme="majorHAnsi"/>
          <w:sz w:val="21"/>
          <w:szCs w:val="21"/>
        </w:rPr>
        <w:t xml:space="preserve"> </w:t>
      </w:r>
      <w:r w:rsidR="0068297E" w:rsidRPr="00191252">
        <w:rPr>
          <w:rFonts w:asciiTheme="majorHAnsi" w:hAnsiTheme="majorHAnsi"/>
          <w:sz w:val="21"/>
          <w:szCs w:val="21"/>
        </w:rPr>
        <w:t>struktura</w:t>
      </w:r>
      <w:r w:rsidR="00CD79F5" w:rsidRPr="00191252">
        <w:rPr>
          <w:rFonts w:asciiTheme="majorHAnsi" w:hAnsiTheme="majorHAnsi"/>
          <w:sz w:val="21"/>
          <w:szCs w:val="21"/>
        </w:rPr>
        <w:t xml:space="preserve"> </w:t>
      </w:r>
      <w:r w:rsidR="0068297E" w:rsidRPr="00191252">
        <w:rPr>
          <w:rFonts w:asciiTheme="majorHAnsi" w:hAnsiTheme="majorHAnsi"/>
          <w:sz w:val="21"/>
          <w:szCs w:val="21"/>
        </w:rPr>
        <w:t>kao</w:t>
      </w:r>
      <w:r w:rsidR="00CD79F5" w:rsidRPr="00191252">
        <w:rPr>
          <w:rFonts w:asciiTheme="majorHAnsi" w:hAnsiTheme="majorHAnsi"/>
          <w:sz w:val="21"/>
          <w:szCs w:val="21"/>
        </w:rPr>
        <w:t xml:space="preserve"> </w:t>
      </w:r>
      <w:r w:rsidR="0068297E" w:rsidRPr="00191252">
        <w:rPr>
          <w:rFonts w:asciiTheme="majorHAnsi" w:hAnsiTheme="majorHAnsi"/>
          <w:sz w:val="21"/>
          <w:szCs w:val="21"/>
        </w:rPr>
        <w:t>subjekata</w:t>
      </w:r>
      <w:r w:rsidR="00CD79F5" w:rsidRPr="00191252">
        <w:rPr>
          <w:rFonts w:asciiTheme="majorHAnsi" w:hAnsiTheme="majorHAnsi"/>
          <w:sz w:val="21"/>
          <w:szCs w:val="21"/>
        </w:rPr>
        <w:t xml:space="preserve"> </w:t>
      </w:r>
      <w:r w:rsidR="0068297E" w:rsidRPr="00191252">
        <w:rPr>
          <w:rFonts w:asciiTheme="majorHAnsi" w:hAnsiTheme="majorHAnsi"/>
          <w:sz w:val="21"/>
          <w:szCs w:val="21"/>
        </w:rPr>
        <w:t>lokaln</w:t>
      </w:r>
      <w:r w:rsidR="0012088F" w:rsidRPr="00191252">
        <w:rPr>
          <w:rFonts w:asciiTheme="majorHAnsi" w:hAnsiTheme="majorHAnsi"/>
          <w:sz w:val="21"/>
          <w:szCs w:val="21"/>
        </w:rPr>
        <w:t>og</w:t>
      </w:r>
      <w:r w:rsidR="00CD79F5" w:rsidRPr="00191252">
        <w:rPr>
          <w:rFonts w:asciiTheme="majorHAnsi" w:hAnsiTheme="majorHAnsi"/>
          <w:sz w:val="21"/>
          <w:szCs w:val="21"/>
        </w:rPr>
        <w:t xml:space="preserve"> </w:t>
      </w:r>
      <w:r w:rsidR="0068297E" w:rsidRPr="00191252">
        <w:rPr>
          <w:rFonts w:asciiTheme="majorHAnsi" w:hAnsiTheme="majorHAnsi"/>
          <w:sz w:val="21"/>
          <w:szCs w:val="21"/>
        </w:rPr>
        <w:t>demokratsk</w:t>
      </w:r>
      <w:r w:rsidR="0012088F" w:rsidRPr="00191252">
        <w:rPr>
          <w:rFonts w:asciiTheme="majorHAnsi" w:hAnsiTheme="majorHAnsi"/>
          <w:sz w:val="21"/>
          <w:szCs w:val="21"/>
        </w:rPr>
        <w:t>og upravljanja</w:t>
      </w:r>
      <w:r w:rsidR="00CD79F5" w:rsidRPr="00191252">
        <w:rPr>
          <w:rFonts w:asciiTheme="majorHAnsi" w:hAnsiTheme="majorHAnsi"/>
          <w:sz w:val="21"/>
          <w:szCs w:val="21"/>
        </w:rPr>
        <w:t xml:space="preserve"> </w:t>
      </w:r>
      <w:r w:rsidR="0068297E" w:rsidRPr="00191252">
        <w:rPr>
          <w:rFonts w:asciiTheme="majorHAnsi" w:hAnsiTheme="majorHAnsi"/>
          <w:sz w:val="21"/>
          <w:szCs w:val="21"/>
        </w:rPr>
        <w:t>i</w:t>
      </w:r>
      <w:r w:rsidR="00CD79F5" w:rsidRPr="00191252">
        <w:rPr>
          <w:rFonts w:asciiTheme="majorHAnsi" w:hAnsiTheme="majorHAnsi"/>
          <w:sz w:val="21"/>
          <w:szCs w:val="21"/>
        </w:rPr>
        <w:t xml:space="preserve"> (</w:t>
      </w:r>
      <w:r w:rsidR="0068297E" w:rsidRPr="00191252">
        <w:rPr>
          <w:rFonts w:asciiTheme="majorHAnsi" w:hAnsiTheme="majorHAnsi"/>
          <w:sz w:val="21"/>
          <w:szCs w:val="21"/>
        </w:rPr>
        <w:t>ii</w:t>
      </w:r>
      <w:r w:rsidR="00CD79F5" w:rsidRPr="00191252">
        <w:rPr>
          <w:rFonts w:asciiTheme="majorHAnsi" w:hAnsiTheme="majorHAnsi"/>
          <w:sz w:val="21"/>
          <w:szCs w:val="21"/>
        </w:rPr>
        <w:t xml:space="preserve">) </w:t>
      </w:r>
      <w:r w:rsidR="0068297E" w:rsidRPr="00191252">
        <w:rPr>
          <w:rFonts w:asciiTheme="majorHAnsi" w:hAnsiTheme="majorHAnsi"/>
          <w:sz w:val="21"/>
          <w:szCs w:val="21"/>
        </w:rPr>
        <w:t>za</w:t>
      </w:r>
      <w:r w:rsidR="00CD79F5" w:rsidRPr="00191252">
        <w:rPr>
          <w:rFonts w:asciiTheme="majorHAnsi" w:hAnsiTheme="majorHAnsi"/>
          <w:sz w:val="21"/>
          <w:szCs w:val="21"/>
        </w:rPr>
        <w:t xml:space="preserve"> </w:t>
      </w:r>
      <w:r w:rsidR="0068297E" w:rsidRPr="00191252">
        <w:rPr>
          <w:rFonts w:asciiTheme="majorHAnsi" w:hAnsiTheme="majorHAnsi"/>
          <w:sz w:val="21"/>
          <w:szCs w:val="21"/>
        </w:rPr>
        <w:t>koje</w:t>
      </w:r>
      <w:r w:rsidR="00CD79F5" w:rsidRPr="00191252">
        <w:rPr>
          <w:rFonts w:asciiTheme="majorHAnsi" w:hAnsiTheme="majorHAnsi"/>
          <w:sz w:val="21"/>
          <w:szCs w:val="21"/>
        </w:rPr>
        <w:t xml:space="preserve"> </w:t>
      </w:r>
      <w:r w:rsidR="0068297E" w:rsidRPr="00191252">
        <w:rPr>
          <w:rFonts w:asciiTheme="majorHAnsi" w:hAnsiTheme="majorHAnsi"/>
          <w:sz w:val="21"/>
          <w:szCs w:val="21"/>
        </w:rPr>
        <w:t>se</w:t>
      </w:r>
      <w:r w:rsidR="00CD79F5" w:rsidRPr="00191252">
        <w:rPr>
          <w:rFonts w:asciiTheme="majorHAnsi" w:hAnsiTheme="majorHAnsi"/>
          <w:sz w:val="21"/>
          <w:szCs w:val="21"/>
        </w:rPr>
        <w:t xml:space="preserve"> </w:t>
      </w:r>
      <w:r w:rsidR="0068297E" w:rsidRPr="00191252">
        <w:rPr>
          <w:rFonts w:asciiTheme="majorHAnsi" w:hAnsiTheme="majorHAnsi"/>
          <w:sz w:val="21"/>
          <w:szCs w:val="21"/>
        </w:rPr>
        <w:t>smatra</w:t>
      </w:r>
      <w:r w:rsidR="00CD79F5" w:rsidRPr="00191252">
        <w:rPr>
          <w:rFonts w:asciiTheme="majorHAnsi" w:hAnsiTheme="majorHAnsi"/>
          <w:sz w:val="21"/>
          <w:szCs w:val="21"/>
        </w:rPr>
        <w:t xml:space="preserve"> </w:t>
      </w:r>
      <w:r w:rsidR="0068297E" w:rsidRPr="00191252">
        <w:rPr>
          <w:rFonts w:asciiTheme="majorHAnsi" w:hAnsiTheme="majorHAnsi"/>
          <w:sz w:val="21"/>
          <w:szCs w:val="21"/>
        </w:rPr>
        <w:t>da</w:t>
      </w:r>
      <w:r w:rsidR="00CD79F5" w:rsidRPr="00191252">
        <w:rPr>
          <w:rFonts w:asciiTheme="majorHAnsi" w:hAnsiTheme="majorHAnsi"/>
          <w:sz w:val="21"/>
          <w:szCs w:val="21"/>
        </w:rPr>
        <w:t xml:space="preserve"> </w:t>
      </w:r>
      <w:r w:rsidR="0068297E" w:rsidRPr="00191252">
        <w:rPr>
          <w:rFonts w:asciiTheme="majorHAnsi" w:hAnsiTheme="majorHAnsi"/>
          <w:sz w:val="21"/>
          <w:szCs w:val="21"/>
        </w:rPr>
        <w:t>imaju</w:t>
      </w:r>
      <w:r w:rsidR="00CD79F5" w:rsidRPr="00191252">
        <w:rPr>
          <w:rFonts w:asciiTheme="majorHAnsi" w:hAnsiTheme="majorHAnsi"/>
          <w:sz w:val="21"/>
          <w:szCs w:val="21"/>
        </w:rPr>
        <w:t xml:space="preserve"> </w:t>
      </w:r>
      <w:r w:rsidR="0068297E" w:rsidRPr="00191252">
        <w:rPr>
          <w:rFonts w:asciiTheme="majorHAnsi" w:hAnsiTheme="majorHAnsi"/>
          <w:sz w:val="21"/>
          <w:szCs w:val="21"/>
        </w:rPr>
        <w:t>prostora</w:t>
      </w:r>
      <w:r w:rsidR="00CD79F5" w:rsidRPr="00191252">
        <w:rPr>
          <w:rFonts w:asciiTheme="majorHAnsi" w:hAnsiTheme="majorHAnsi"/>
          <w:sz w:val="21"/>
          <w:szCs w:val="21"/>
        </w:rPr>
        <w:t xml:space="preserve"> </w:t>
      </w:r>
      <w:r w:rsidR="0068297E" w:rsidRPr="00191252">
        <w:rPr>
          <w:rFonts w:asciiTheme="majorHAnsi" w:hAnsiTheme="majorHAnsi"/>
          <w:sz w:val="21"/>
          <w:szCs w:val="21"/>
        </w:rPr>
        <w:t>za</w:t>
      </w:r>
      <w:r w:rsidR="00CD79F5" w:rsidRPr="00191252">
        <w:rPr>
          <w:rFonts w:asciiTheme="majorHAnsi" w:hAnsiTheme="majorHAnsi"/>
          <w:sz w:val="21"/>
          <w:szCs w:val="21"/>
        </w:rPr>
        <w:t xml:space="preserve"> </w:t>
      </w:r>
      <w:r w:rsidR="0068297E" w:rsidRPr="00191252">
        <w:rPr>
          <w:rFonts w:asciiTheme="majorHAnsi" w:hAnsiTheme="majorHAnsi"/>
          <w:sz w:val="21"/>
          <w:szCs w:val="21"/>
        </w:rPr>
        <w:t>pobo</w:t>
      </w:r>
      <w:r w:rsidR="00191252">
        <w:rPr>
          <w:rFonts w:asciiTheme="majorHAnsi" w:hAnsiTheme="majorHAnsi"/>
          <w:sz w:val="21"/>
          <w:szCs w:val="21"/>
        </w:rPr>
        <w:t>lj</w:t>
      </w:r>
      <w:r w:rsidR="0068297E" w:rsidRPr="00191252">
        <w:rPr>
          <w:rFonts w:asciiTheme="majorHAnsi" w:hAnsiTheme="majorHAnsi"/>
          <w:sz w:val="21"/>
          <w:szCs w:val="21"/>
        </w:rPr>
        <w:t>šanje</w:t>
      </w:r>
      <w:r w:rsidR="00CD79F5" w:rsidRPr="00191252">
        <w:rPr>
          <w:rFonts w:asciiTheme="majorHAnsi" w:hAnsiTheme="majorHAnsi"/>
          <w:sz w:val="21"/>
          <w:szCs w:val="21"/>
        </w:rPr>
        <w:t xml:space="preserve">, </w:t>
      </w:r>
      <w:r w:rsidR="0068297E" w:rsidRPr="00191252">
        <w:rPr>
          <w:rFonts w:asciiTheme="majorHAnsi" w:hAnsiTheme="majorHAnsi"/>
          <w:sz w:val="21"/>
          <w:szCs w:val="21"/>
        </w:rPr>
        <w:t>na</w:t>
      </w:r>
      <w:r w:rsidR="00CD79F5" w:rsidRPr="00191252">
        <w:rPr>
          <w:rFonts w:asciiTheme="majorHAnsi" w:hAnsiTheme="majorHAnsi"/>
          <w:sz w:val="21"/>
          <w:szCs w:val="21"/>
        </w:rPr>
        <w:t xml:space="preserve"> </w:t>
      </w:r>
      <w:r w:rsidR="0068297E" w:rsidRPr="00191252">
        <w:rPr>
          <w:rFonts w:asciiTheme="majorHAnsi" w:hAnsiTheme="majorHAnsi"/>
          <w:sz w:val="21"/>
          <w:szCs w:val="21"/>
        </w:rPr>
        <w:t>svim</w:t>
      </w:r>
      <w:r w:rsidR="00CD79F5" w:rsidRPr="00191252">
        <w:rPr>
          <w:rFonts w:asciiTheme="majorHAnsi" w:hAnsiTheme="majorHAnsi"/>
          <w:sz w:val="21"/>
          <w:szCs w:val="21"/>
        </w:rPr>
        <w:t xml:space="preserve"> </w:t>
      </w:r>
      <w:r w:rsidR="0068297E" w:rsidRPr="00191252">
        <w:rPr>
          <w:rFonts w:asciiTheme="majorHAnsi" w:hAnsiTheme="majorHAnsi"/>
          <w:sz w:val="21"/>
          <w:szCs w:val="21"/>
        </w:rPr>
        <w:t>nivoima</w:t>
      </w:r>
      <w:r w:rsidR="00CD79F5" w:rsidRPr="00191252">
        <w:rPr>
          <w:rFonts w:asciiTheme="majorHAnsi" w:hAnsiTheme="majorHAnsi"/>
          <w:sz w:val="21"/>
          <w:szCs w:val="21"/>
        </w:rPr>
        <w:t xml:space="preserve"> </w:t>
      </w:r>
      <w:r w:rsidR="0068297E" w:rsidRPr="00191252">
        <w:rPr>
          <w:rFonts w:asciiTheme="majorHAnsi" w:hAnsiTheme="majorHAnsi"/>
          <w:sz w:val="21"/>
          <w:szCs w:val="21"/>
        </w:rPr>
        <w:t>za</w:t>
      </w:r>
      <w:r w:rsidR="00CD79F5" w:rsidRPr="00191252">
        <w:rPr>
          <w:rFonts w:asciiTheme="majorHAnsi" w:hAnsiTheme="majorHAnsi"/>
          <w:sz w:val="21"/>
          <w:szCs w:val="21"/>
        </w:rPr>
        <w:t xml:space="preserve"> </w:t>
      </w:r>
      <w:r w:rsidR="0068297E" w:rsidRPr="00191252">
        <w:rPr>
          <w:rFonts w:asciiTheme="majorHAnsi" w:hAnsiTheme="majorHAnsi"/>
          <w:sz w:val="21"/>
          <w:szCs w:val="21"/>
        </w:rPr>
        <w:t>sve</w:t>
      </w:r>
      <w:r w:rsidR="00CD79F5" w:rsidRPr="00191252">
        <w:rPr>
          <w:rFonts w:asciiTheme="majorHAnsi" w:hAnsiTheme="majorHAnsi"/>
          <w:sz w:val="21"/>
          <w:szCs w:val="21"/>
        </w:rPr>
        <w:t xml:space="preserve"> </w:t>
      </w:r>
      <w:r w:rsidR="0068297E" w:rsidRPr="00191252">
        <w:rPr>
          <w:rFonts w:asciiTheme="majorHAnsi" w:hAnsiTheme="majorHAnsi"/>
          <w:sz w:val="21"/>
          <w:szCs w:val="21"/>
        </w:rPr>
        <w:t>opštine</w:t>
      </w:r>
      <w:r w:rsidR="00CD79F5" w:rsidRPr="00191252">
        <w:rPr>
          <w:rFonts w:asciiTheme="majorHAnsi" w:hAnsiTheme="majorHAnsi"/>
          <w:sz w:val="21"/>
          <w:szCs w:val="21"/>
        </w:rPr>
        <w:t xml:space="preserve">. </w:t>
      </w:r>
      <w:r w:rsidR="0012088F" w:rsidRPr="00191252">
        <w:rPr>
          <w:rFonts w:asciiTheme="majorHAnsi" w:hAnsiTheme="majorHAnsi"/>
          <w:sz w:val="21"/>
          <w:szCs w:val="21"/>
        </w:rPr>
        <w:t>GOU</w:t>
      </w:r>
      <w:r w:rsidR="00CD79F5" w:rsidRPr="00191252">
        <w:rPr>
          <w:rFonts w:asciiTheme="majorHAnsi" w:hAnsiTheme="majorHAnsi"/>
          <w:sz w:val="21"/>
          <w:szCs w:val="21"/>
        </w:rPr>
        <w:t xml:space="preserve"> </w:t>
      </w:r>
      <w:r w:rsidR="0068297E" w:rsidRPr="00191252">
        <w:rPr>
          <w:rFonts w:asciiTheme="majorHAnsi" w:hAnsiTheme="majorHAnsi"/>
          <w:sz w:val="21"/>
          <w:szCs w:val="21"/>
        </w:rPr>
        <w:t>se</w:t>
      </w:r>
      <w:r w:rsidR="00CD79F5" w:rsidRPr="00191252">
        <w:rPr>
          <w:rFonts w:asciiTheme="majorHAnsi" w:hAnsiTheme="majorHAnsi"/>
          <w:sz w:val="21"/>
          <w:szCs w:val="21"/>
        </w:rPr>
        <w:t xml:space="preserve"> </w:t>
      </w:r>
      <w:r w:rsidR="0068297E" w:rsidRPr="00191252">
        <w:rPr>
          <w:rFonts w:asciiTheme="majorHAnsi" w:hAnsiTheme="majorHAnsi"/>
          <w:sz w:val="21"/>
          <w:szCs w:val="21"/>
        </w:rPr>
        <w:t>fokusira</w:t>
      </w:r>
      <w:r w:rsidR="00CD79F5" w:rsidRPr="00191252">
        <w:rPr>
          <w:rFonts w:asciiTheme="majorHAnsi" w:hAnsiTheme="majorHAnsi"/>
          <w:sz w:val="21"/>
          <w:szCs w:val="21"/>
        </w:rPr>
        <w:t xml:space="preserve"> </w:t>
      </w:r>
      <w:r w:rsidR="0068297E" w:rsidRPr="00191252">
        <w:rPr>
          <w:rFonts w:asciiTheme="majorHAnsi" w:hAnsiTheme="majorHAnsi"/>
          <w:sz w:val="21"/>
          <w:szCs w:val="21"/>
        </w:rPr>
        <w:t>na</w:t>
      </w:r>
      <w:r w:rsidR="00CD79F5" w:rsidRPr="00191252">
        <w:rPr>
          <w:rFonts w:asciiTheme="majorHAnsi" w:hAnsiTheme="majorHAnsi"/>
          <w:sz w:val="21"/>
          <w:szCs w:val="21"/>
        </w:rPr>
        <w:t xml:space="preserve"> </w:t>
      </w:r>
      <w:r w:rsidR="0068297E" w:rsidRPr="00191252">
        <w:rPr>
          <w:rFonts w:asciiTheme="majorHAnsi" w:hAnsiTheme="majorHAnsi"/>
          <w:sz w:val="21"/>
          <w:szCs w:val="21"/>
        </w:rPr>
        <w:t>oblasti</w:t>
      </w:r>
      <w:r w:rsidR="00CD79F5" w:rsidRPr="00191252">
        <w:rPr>
          <w:rFonts w:asciiTheme="majorHAnsi" w:hAnsiTheme="majorHAnsi"/>
          <w:sz w:val="21"/>
          <w:szCs w:val="21"/>
        </w:rPr>
        <w:t xml:space="preserve"> </w:t>
      </w:r>
      <w:r w:rsidR="0068297E" w:rsidRPr="00191252">
        <w:rPr>
          <w:rFonts w:asciiTheme="majorHAnsi" w:hAnsiTheme="majorHAnsi"/>
          <w:sz w:val="21"/>
          <w:szCs w:val="21"/>
        </w:rPr>
        <w:t>u</w:t>
      </w:r>
      <w:r w:rsidR="00CD79F5" w:rsidRPr="00191252">
        <w:rPr>
          <w:rFonts w:asciiTheme="majorHAnsi" w:hAnsiTheme="majorHAnsi"/>
          <w:sz w:val="21"/>
          <w:szCs w:val="21"/>
        </w:rPr>
        <w:t xml:space="preserve"> </w:t>
      </w:r>
      <w:r w:rsidR="0068297E" w:rsidRPr="00191252">
        <w:rPr>
          <w:rFonts w:asciiTheme="majorHAnsi" w:hAnsiTheme="majorHAnsi"/>
          <w:sz w:val="21"/>
          <w:szCs w:val="21"/>
        </w:rPr>
        <w:t>kojima</w:t>
      </w:r>
      <w:r w:rsidR="00CD79F5" w:rsidRPr="00191252">
        <w:rPr>
          <w:rFonts w:asciiTheme="majorHAnsi" w:hAnsiTheme="majorHAnsi"/>
          <w:sz w:val="21"/>
          <w:szCs w:val="21"/>
        </w:rPr>
        <w:t xml:space="preserve"> </w:t>
      </w:r>
      <w:r w:rsidR="00216B76" w:rsidRPr="00191252">
        <w:rPr>
          <w:rFonts w:asciiTheme="majorHAnsi" w:hAnsiTheme="majorHAnsi"/>
          <w:sz w:val="21"/>
          <w:szCs w:val="21"/>
        </w:rPr>
        <w:t>je potrebno da</w:t>
      </w:r>
      <w:r w:rsidR="00CD79F5" w:rsidRPr="00191252">
        <w:rPr>
          <w:rFonts w:asciiTheme="majorHAnsi" w:hAnsiTheme="majorHAnsi"/>
          <w:sz w:val="21"/>
          <w:szCs w:val="21"/>
        </w:rPr>
        <w:t xml:space="preserve"> </w:t>
      </w:r>
      <w:r w:rsidR="0068297E" w:rsidRPr="00191252">
        <w:rPr>
          <w:rFonts w:asciiTheme="majorHAnsi" w:hAnsiTheme="majorHAnsi"/>
          <w:sz w:val="21"/>
          <w:szCs w:val="21"/>
        </w:rPr>
        <w:t>opštine</w:t>
      </w:r>
      <w:r w:rsidR="00CD79F5" w:rsidRPr="00191252">
        <w:rPr>
          <w:rFonts w:asciiTheme="majorHAnsi" w:hAnsiTheme="majorHAnsi"/>
          <w:sz w:val="21"/>
          <w:szCs w:val="21"/>
        </w:rPr>
        <w:t xml:space="preserve"> </w:t>
      </w:r>
      <w:r w:rsidR="00216B76" w:rsidRPr="00191252">
        <w:rPr>
          <w:rFonts w:asciiTheme="majorHAnsi" w:hAnsiTheme="majorHAnsi"/>
          <w:sz w:val="21"/>
          <w:szCs w:val="21"/>
        </w:rPr>
        <w:t xml:space="preserve">postignu dalja </w:t>
      </w:r>
      <w:r w:rsidR="0068297E" w:rsidRPr="00191252">
        <w:rPr>
          <w:rFonts w:asciiTheme="majorHAnsi" w:hAnsiTheme="majorHAnsi"/>
          <w:sz w:val="21"/>
          <w:szCs w:val="21"/>
        </w:rPr>
        <w:t>pobo</w:t>
      </w:r>
      <w:r w:rsidR="00191252">
        <w:rPr>
          <w:rFonts w:asciiTheme="majorHAnsi" w:hAnsiTheme="majorHAnsi"/>
          <w:sz w:val="21"/>
          <w:szCs w:val="21"/>
        </w:rPr>
        <w:t>lj</w:t>
      </w:r>
      <w:r w:rsidR="0068297E" w:rsidRPr="00191252">
        <w:rPr>
          <w:rFonts w:asciiTheme="majorHAnsi" w:hAnsiTheme="majorHAnsi"/>
          <w:sz w:val="21"/>
          <w:szCs w:val="21"/>
        </w:rPr>
        <w:t>šanja</w:t>
      </w:r>
      <w:r w:rsidR="00CD79F5" w:rsidRPr="00191252">
        <w:rPr>
          <w:rFonts w:asciiTheme="majorHAnsi" w:hAnsiTheme="majorHAnsi"/>
          <w:sz w:val="21"/>
          <w:szCs w:val="21"/>
        </w:rPr>
        <w:t xml:space="preserve">. </w:t>
      </w:r>
      <w:r w:rsidR="0068297E" w:rsidRPr="00191252">
        <w:rPr>
          <w:rFonts w:asciiTheme="majorHAnsi" w:hAnsiTheme="majorHAnsi"/>
          <w:sz w:val="21"/>
          <w:szCs w:val="21"/>
        </w:rPr>
        <w:t>Grant</w:t>
      </w:r>
      <w:r w:rsidR="00CD79F5" w:rsidRPr="00191252">
        <w:rPr>
          <w:rFonts w:asciiTheme="majorHAnsi" w:hAnsiTheme="majorHAnsi"/>
          <w:sz w:val="21"/>
          <w:szCs w:val="21"/>
        </w:rPr>
        <w:t xml:space="preserve"> </w:t>
      </w:r>
      <w:r w:rsidR="0068297E" w:rsidRPr="00191252">
        <w:rPr>
          <w:rFonts w:asciiTheme="majorHAnsi" w:hAnsiTheme="majorHAnsi"/>
          <w:sz w:val="21"/>
          <w:szCs w:val="21"/>
        </w:rPr>
        <w:t>će</w:t>
      </w:r>
      <w:r w:rsidR="00CD79F5" w:rsidRPr="00191252">
        <w:rPr>
          <w:rFonts w:asciiTheme="majorHAnsi" w:hAnsiTheme="majorHAnsi"/>
          <w:sz w:val="21"/>
          <w:szCs w:val="21"/>
        </w:rPr>
        <w:t xml:space="preserve"> </w:t>
      </w:r>
      <w:r w:rsidR="0068297E" w:rsidRPr="00191252">
        <w:rPr>
          <w:rFonts w:asciiTheme="majorHAnsi" w:hAnsiTheme="majorHAnsi"/>
          <w:sz w:val="21"/>
          <w:szCs w:val="21"/>
        </w:rPr>
        <w:t>stvoriti</w:t>
      </w:r>
      <w:r w:rsidR="00CD79F5" w:rsidRPr="00191252">
        <w:rPr>
          <w:rFonts w:asciiTheme="majorHAnsi" w:hAnsiTheme="majorHAnsi"/>
          <w:sz w:val="21"/>
          <w:szCs w:val="21"/>
        </w:rPr>
        <w:t xml:space="preserve"> </w:t>
      </w:r>
      <w:r w:rsidR="0068297E" w:rsidRPr="00191252">
        <w:rPr>
          <w:rFonts w:asciiTheme="majorHAnsi" w:hAnsiTheme="majorHAnsi"/>
          <w:sz w:val="21"/>
          <w:szCs w:val="21"/>
        </w:rPr>
        <w:t>podsticaje</w:t>
      </w:r>
      <w:r w:rsidR="00CD79F5" w:rsidRPr="00191252">
        <w:rPr>
          <w:rFonts w:asciiTheme="majorHAnsi" w:hAnsiTheme="majorHAnsi"/>
          <w:sz w:val="21"/>
          <w:szCs w:val="21"/>
        </w:rPr>
        <w:t xml:space="preserve"> </w:t>
      </w:r>
      <w:r w:rsidR="0068297E" w:rsidRPr="00191252">
        <w:rPr>
          <w:rFonts w:asciiTheme="majorHAnsi" w:hAnsiTheme="majorHAnsi"/>
          <w:sz w:val="21"/>
          <w:szCs w:val="21"/>
        </w:rPr>
        <w:t>za</w:t>
      </w:r>
      <w:r w:rsidR="00CD79F5" w:rsidRPr="00191252">
        <w:rPr>
          <w:rFonts w:asciiTheme="majorHAnsi" w:hAnsiTheme="majorHAnsi"/>
          <w:sz w:val="21"/>
          <w:szCs w:val="21"/>
        </w:rPr>
        <w:t xml:space="preserve"> </w:t>
      </w:r>
      <w:r w:rsidR="0068297E" w:rsidRPr="00191252">
        <w:rPr>
          <w:rFonts w:asciiTheme="majorHAnsi" w:hAnsiTheme="majorHAnsi"/>
          <w:sz w:val="21"/>
          <w:szCs w:val="21"/>
        </w:rPr>
        <w:t>olakšavanje</w:t>
      </w:r>
      <w:r w:rsidR="00CD79F5" w:rsidRPr="00191252">
        <w:rPr>
          <w:rFonts w:asciiTheme="majorHAnsi" w:hAnsiTheme="majorHAnsi"/>
          <w:sz w:val="21"/>
          <w:szCs w:val="21"/>
        </w:rPr>
        <w:t xml:space="preserve"> </w:t>
      </w:r>
      <w:r w:rsidR="0068297E" w:rsidRPr="00191252">
        <w:rPr>
          <w:rFonts w:asciiTheme="majorHAnsi" w:hAnsiTheme="majorHAnsi"/>
          <w:sz w:val="21"/>
          <w:szCs w:val="21"/>
        </w:rPr>
        <w:t>ove</w:t>
      </w:r>
      <w:r w:rsidR="00CD79F5" w:rsidRPr="00191252">
        <w:rPr>
          <w:rFonts w:asciiTheme="majorHAnsi" w:hAnsiTheme="majorHAnsi"/>
          <w:sz w:val="21"/>
          <w:szCs w:val="21"/>
        </w:rPr>
        <w:t xml:space="preserve"> </w:t>
      </w:r>
      <w:r w:rsidR="0068297E" w:rsidRPr="00191252">
        <w:rPr>
          <w:rFonts w:asciiTheme="majorHAnsi" w:hAnsiTheme="majorHAnsi"/>
          <w:sz w:val="21"/>
          <w:szCs w:val="21"/>
        </w:rPr>
        <w:t>promene</w:t>
      </w:r>
      <w:r w:rsidR="00CD79F5" w:rsidRPr="00191252">
        <w:rPr>
          <w:rFonts w:asciiTheme="majorHAnsi" w:hAnsiTheme="majorHAnsi"/>
          <w:sz w:val="21"/>
          <w:szCs w:val="21"/>
        </w:rPr>
        <w:t>.</w:t>
      </w:r>
    </w:p>
    <w:p w:rsidR="00CD79F5" w:rsidRPr="00191252"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Različiti</w:t>
      </w:r>
      <w:r w:rsidR="00CD79F5" w:rsidRPr="00191252">
        <w:rPr>
          <w:rFonts w:asciiTheme="majorHAnsi" w:hAnsiTheme="majorHAnsi"/>
          <w:sz w:val="21"/>
          <w:szCs w:val="21"/>
        </w:rPr>
        <w:t xml:space="preserve"> </w:t>
      </w:r>
      <w:r w:rsidR="0012088F" w:rsidRPr="00191252">
        <w:rPr>
          <w:rFonts w:asciiTheme="majorHAnsi" w:hAnsiTheme="majorHAnsi"/>
          <w:sz w:val="21"/>
          <w:szCs w:val="21"/>
        </w:rPr>
        <w:t>pokazatelji</w:t>
      </w:r>
      <w:r w:rsidR="00CD79F5" w:rsidRPr="00191252">
        <w:rPr>
          <w:rFonts w:asciiTheme="majorHAnsi" w:hAnsiTheme="majorHAnsi"/>
          <w:sz w:val="21"/>
          <w:szCs w:val="21"/>
        </w:rPr>
        <w:t xml:space="preserve"> </w:t>
      </w:r>
      <w:r w:rsidRPr="00191252">
        <w:rPr>
          <w:rFonts w:asciiTheme="majorHAnsi" w:hAnsiTheme="majorHAnsi"/>
          <w:sz w:val="21"/>
          <w:szCs w:val="21"/>
        </w:rPr>
        <w:t>imaju</w:t>
      </w:r>
      <w:r w:rsidR="00CD79F5" w:rsidRPr="00191252">
        <w:rPr>
          <w:rFonts w:asciiTheme="majorHAnsi" w:hAnsiTheme="majorHAnsi"/>
          <w:sz w:val="21"/>
          <w:szCs w:val="21"/>
        </w:rPr>
        <w:t xml:space="preserve"> </w:t>
      </w:r>
      <w:r w:rsidRPr="00191252">
        <w:rPr>
          <w:rFonts w:asciiTheme="majorHAnsi" w:hAnsiTheme="majorHAnsi"/>
          <w:sz w:val="21"/>
          <w:szCs w:val="21"/>
        </w:rPr>
        <w:t>različite</w:t>
      </w:r>
      <w:r w:rsidR="00CD79F5" w:rsidRPr="00191252">
        <w:rPr>
          <w:rFonts w:asciiTheme="majorHAnsi" w:hAnsiTheme="majorHAnsi"/>
          <w:sz w:val="21"/>
          <w:szCs w:val="21"/>
        </w:rPr>
        <w:t xml:space="preserve"> </w:t>
      </w:r>
      <w:r w:rsidRPr="00191252">
        <w:rPr>
          <w:rFonts w:asciiTheme="majorHAnsi" w:hAnsiTheme="majorHAnsi"/>
          <w:sz w:val="21"/>
          <w:szCs w:val="21"/>
        </w:rPr>
        <w:t>maksimalne</w:t>
      </w:r>
      <w:r w:rsidR="00CD79F5" w:rsidRPr="00191252">
        <w:rPr>
          <w:rFonts w:asciiTheme="majorHAnsi" w:hAnsiTheme="majorHAnsi"/>
          <w:sz w:val="21"/>
          <w:szCs w:val="21"/>
        </w:rPr>
        <w:t xml:space="preserve"> </w:t>
      </w:r>
      <w:r w:rsidR="0012088F" w:rsidRPr="00191252">
        <w:rPr>
          <w:rFonts w:asciiTheme="majorHAnsi" w:hAnsiTheme="majorHAnsi"/>
          <w:sz w:val="21"/>
          <w:szCs w:val="21"/>
        </w:rPr>
        <w:t>bodove</w:t>
      </w:r>
      <w:r w:rsidR="00CD79F5" w:rsidRPr="00191252">
        <w:rPr>
          <w:rFonts w:asciiTheme="majorHAnsi" w:hAnsiTheme="majorHAnsi"/>
          <w:sz w:val="21"/>
          <w:szCs w:val="21"/>
        </w:rPr>
        <w:t xml:space="preserve">,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zavisnosti</w:t>
      </w:r>
      <w:r w:rsidR="00CD79F5" w:rsidRPr="00191252">
        <w:rPr>
          <w:rFonts w:asciiTheme="majorHAnsi" w:hAnsiTheme="majorHAnsi"/>
          <w:sz w:val="21"/>
          <w:szCs w:val="21"/>
        </w:rPr>
        <w:t xml:space="preserve"> </w:t>
      </w:r>
      <w:r w:rsidRPr="00191252">
        <w:rPr>
          <w:rFonts w:asciiTheme="majorHAnsi" w:hAnsiTheme="majorHAnsi"/>
          <w:sz w:val="21"/>
          <w:szCs w:val="21"/>
        </w:rPr>
        <w:t>od</w:t>
      </w:r>
      <w:r w:rsidR="00CD79F5" w:rsidRPr="00191252">
        <w:rPr>
          <w:rFonts w:asciiTheme="majorHAnsi" w:hAnsiTheme="majorHAnsi"/>
          <w:sz w:val="21"/>
          <w:szCs w:val="21"/>
        </w:rPr>
        <w:t xml:space="preserve"> </w:t>
      </w:r>
      <w:r w:rsidRPr="00191252">
        <w:rPr>
          <w:rFonts w:asciiTheme="majorHAnsi" w:hAnsiTheme="majorHAnsi"/>
          <w:sz w:val="21"/>
          <w:szCs w:val="21"/>
        </w:rPr>
        <w:t>težine</w:t>
      </w:r>
      <w:r w:rsidR="00CD79F5" w:rsidRPr="00191252">
        <w:rPr>
          <w:rFonts w:asciiTheme="majorHAnsi" w:hAnsiTheme="majorHAnsi"/>
          <w:sz w:val="21"/>
          <w:szCs w:val="21"/>
        </w:rPr>
        <w:t xml:space="preserve"> </w:t>
      </w:r>
      <w:r w:rsidRPr="00191252">
        <w:rPr>
          <w:rFonts w:asciiTheme="majorHAnsi" w:hAnsiTheme="majorHAnsi"/>
          <w:sz w:val="21"/>
          <w:szCs w:val="21"/>
        </w:rPr>
        <w:t>i</w:t>
      </w:r>
      <w:r w:rsidR="00CD79F5" w:rsidRPr="00191252">
        <w:rPr>
          <w:rFonts w:asciiTheme="majorHAnsi" w:hAnsiTheme="majorHAnsi"/>
          <w:sz w:val="21"/>
          <w:szCs w:val="21"/>
        </w:rPr>
        <w:t xml:space="preserve"> </w:t>
      </w:r>
      <w:r w:rsidRPr="00191252">
        <w:rPr>
          <w:rFonts w:asciiTheme="majorHAnsi" w:hAnsiTheme="majorHAnsi"/>
          <w:sz w:val="21"/>
          <w:szCs w:val="21"/>
        </w:rPr>
        <w:t>značaja</w:t>
      </w:r>
      <w:r w:rsidR="00CD79F5" w:rsidRPr="00191252">
        <w:rPr>
          <w:rFonts w:asciiTheme="majorHAnsi" w:hAnsiTheme="majorHAnsi"/>
          <w:sz w:val="21"/>
          <w:szCs w:val="21"/>
        </w:rPr>
        <w:t xml:space="preserve"> </w:t>
      </w:r>
      <w:r w:rsidRPr="00191252">
        <w:rPr>
          <w:rFonts w:asciiTheme="majorHAnsi" w:hAnsiTheme="majorHAnsi"/>
          <w:sz w:val="21"/>
          <w:szCs w:val="21"/>
        </w:rPr>
        <w:t>koji</w:t>
      </w:r>
      <w:r w:rsidR="00CD79F5" w:rsidRPr="00191252">
        <w:rPr>
          <w:rFonts w:asciiTheme="majorHAnsi" w:hAnsiTheme="majorHAnsi"/>
          <w:sz w:val="21"/>
          <w:szCs w:val="21"/>
        </w:rPr>
        <w:t xml:space="preserve"> </w:t>
      </w:r>
      <w:r w:rsidRPr="00191252">
        <w:rPr>
          <w:rFonts w:asciiTheme="majorHAnsi" w:hAnsiTheme="majorHAnsi"/>
          <w:sz w:val="21"/>
          <w:szCs w:val="21"/>
        </w:rPr>
        <w:t>im</w:t>
      </w:r>
      <w:r w:rsidR="00CD79F5" w:rsidRPr="00191252">
        <w:rPr>
          <w:rFonts w:asciiTheme="majorHAnsi" w:hAnsiTheme="majorHAnsi"/>
          <w:sz w:val="21"/>
          <w:szCs w:val="21"/>
        </w:rPr>
        <w:t xml:space="preserve"> </w:t>
      </w:r>
      <w:r w:rsidRPr="00191252">
        <w:rPr>
          <w:rFonts w:asciiTheme="majorHAnsi" w:hAnsiTheme="majorHAnsi"/>
          <w:sz w:val="21"/>
          <w:szCs w:val="21"/>
        </w:rPr>
        <w:t>se</w:t>
      </w:r>
      <w:r w:rsidR="00CD79F5" w:rsidRPr="00191252">
        <w:rPr>
          <w:rFonts w:asciiTheme="majorHAnsi" w:hAnsiTheme="majorHAnsi"/>
          <w:sz w:val="21"/>
          <w:szCs w:val="21"/>
        </w:rPr>
        <w:t xml:space="preserve"> </w:t>
      </w:r>
      <w:r w:rsidRPr="00191252">
        <w:rPr>
          <w:rFonts w:asciiTheme="majorHAnsi" w:hAnsiTheme="majorHAnsi"/>
          <w:sz w:val="21"/>
          <w:szCs w:val="21"/>
        </w:rPr>
        <w:t>pripisuje</w:t>
      </w:r>
      <w:r w:rsidR="00CD79F5" w:rsidRPr="00191252">
        <w:rPr>
          <w:rFonts w:asciiTheme="majorHAnsi" w:hAnsiTheme="majorHAnsi"/>
          <w:sz w:val="21"/>
          <w:szCs w:val="21"/>
        </w:rPr>
        <w:t xml:space="preserve">. </w:t>
      </w:r>
      <w:r w:rsidR="00216B76" w:rsidRPr="00191252">
        <w:rPr>
          <w:rFonts w:asciiTheme="majorHAnsi" w:hAnsiTheme="majorHAnsi"/>
          <w:sz w:val="21"/>
          <w:szCs w:val="21"/>
        </w:rPr>
        <w:t>Aneks</w:t>
      </w:r>
      <w:r w:rsidR="00CD79F5" w:rsidRPr="00191252">
        <w:rPr>
          <w:rFonts w:asciiTheme="majorHAnsi" w:hAnsiTheme="majorHAnsi"/>
          <w:sz w:val="21"/>
          <w:szCs w:val="21"/>
        </w:rPr>
        <w:t xml:space="preserve"> 3 </w:t>
      </w:r>
      <w:r w:rsidRPr="00191252">
        <w:rPr>
          <w:rFonts w:asciiTheme="majorHAnsi" w:hAnsiTheme="majorHAnsi"/>
          <w:sz w:val="21"/>
          <w:szCs w:val="21"/>
        </w:rPr>
        <w:t>sadrži</w:t>
      </w:r>
      <w:r w:rsidR="00CD79F5" w:rsidRPr="00191252">
        <w:rPr>
          <w:rFonts w:asciiTheme="majorHAnsi" w:hAnsiTheme="majorHAnsi"/>
          <w:sz w:val="21"/>
          <w:szCs w:val="21"/>
        </w:rPr>
        <w:t xml:space="preserve"> </w:t>
      </w:r>
      <w:r w:rsidRPr="00191252">
        <w:rPr>
          <w:rFonts w:asciiTheme="majorHAnsi" w:hAnsiTheme="majorHAnsi"/>
          <w:sz w:val="21"/>
          <w:szCs w:val="21"/>
        </w:rPr>
        <w:t>deta</w:t>
      </w:r>
      <w:r w:rsidR="00191252">
        <w:rPr>
          <w:rFonts w:asciiTheme="majorHAnsi" w:hAnsiTheme="majorHAnsi"/>
          <w:sz w:val="21"/>
          <w:szCs w:val="21"/>
        </w:rPr>
        <w:t>lj</w:t>
      </w:r>
      <w:r w:rsidRPr="00191252">
        <w:rPr>
          <w:rFonts w:asciiTheme="majorHAnsi" w:hAnsiTheme="majorHAnsi"/>
          <w:sz w:val="21"/>
          <w:szCs w:val="21"/>
        </w:rPr>
        <w:t>na</w:t>
      </w:r>
      <w:r w:rsidR="00CD79F5" w:rsidRPr="00191252">
        <w:rPr>
          <w:rFonts w:asciiTheme="majorHAnsi" w:hAnsiTheme="majorHAnsi"/>
          <w:sz w:val="21"/>
          <w:szCs w:val="21"/>
        </w:rPr>
        <w:t xml:space="preserve"> </w:t>
      </w:r>
      <w:r w:rsidRPr="00191252">
        <w:rPr>
          <w:rFonts w:asciiTheme="majorHAnsi" w:hAnsiTheme="majorHAnsi"/>
          <w:sz w:val="21"/>
          <w:szCs w:val="21"/>
        </w:rPr>
        <w:t>uputstva</w:t>
      </w:r>
      <w:r w:rsidR="00CD79F5" w:rsidRPr="00191252">
        <w:rPr>
          <w:rFonts w:asciiTheme="majorHAnsi" w:hAnsiTheme="majorHAnsi"/>
          <w:sz w:val="21"/>
          <w:szCs w:val="21"/>
        </w:rPr>
        <w:t xml:space="preserve"> </w:t>
      </w:r>
      <w:r w:rsidRPr="00191252">
        <w:rPr>
          <w:rFonts w:asciiTheme="majorHAnsi" w:hAnsiTheme="majorHAnsi"/>
          <w:sz w:val="21"/>
          <w:szCs w:val="21"/>
        </w:rPr>
        <w:t>za</w:t>
      </w:r>
      <w:r w:rsidR="00CD79F5"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ivanje</w:t>
      </w:r>
      <w:r w:rsidR="00CD79F5" w:rsidRPr="00191252">
        <w:rPr>
          <w:rFonts w:asciiTheme="majorHAnsi" w:hAnsiTheme="majorHAnsi"/>
          <w:sz w:val="21"/>
          <w:szCs w:val="21"/>
        </w:rPr>
        <w:t xml:space="preserve"> </w:t>
      </w:r>
      <w:r w:rsidR="007A52A2" w:rsidRPr="00191252">
        <w:rPr>
          <w:rFonts w:asciiTheme="majorHAnsi" w:hAnsiTheme="majorHAnsi"/>
          <w:sz w:val="21"/>
          <w:szCs w:val="21"/>
        </w:rPr>
        <w:t>bodova</w:t>
      </w:r>
      <w:r w:rsidR="00CD79F5" w:rsidRPr="00191252">
        <w:rPr>
          <w:rFonts w:asciiTheme="majorHAnsi" w:hAnsiTheme="majorHAnsi"/>
          <w:sz w:val="21"/>
          <w:szCs w:val="21"/>
        </w:rPr>
        <w:t xml:space="preserve">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okviru</w:t>
      </w:r>
      <w:r w:rsidR="00CD79F5" w:rsidRPr="00191252">
        <w:rPr>
          <w:rFonts w:asciiTheme="majorHAnsi" w:hAnsiTheme="majorHAnsi"/>
          <w:sz w:val="21"/>
          <w:szCs w:val="21"/>
        </w:rPr>
        <w:t xml:space="preserve"> </w:t>
      </w:r>
      <w:r w:rsidRPr="00191252">
        <w:rPr>
          <w:rFonts w:asciiTheme="majorHAnsi" w:hAnsiTheme="majorHAnsi"/>
          <w:sz w:val="21"/>
          <w:szCs w:val="21"/>
        </w:rPr>
        <w:t>maksimalnog</w:t>
      </w:r>
      <w:r w:rsidR="00CD79F5" w:rsidRPr="00191252">
        <w:rPr>
          <w:rFonts w:asciiTheme="majorHAnsi" w:hAnsiTheme="majorHAnsi"/>
          <w:sz w:val="21"/>
          <w:szCs w:val="21"/>
        </w:rPr>
        <w:t xml:space="preserve"> </w:t>
      </w:r>
      <w:r w:rsidRPr="00191252">
        <w:rPr>
          <w:rFonts w:asciiTheme="majorHAnsi" w:hAnsiTheme="majorHAnsi"/>
          <w:sz w:val="21"/>
          <w:szCs w:val="21"/>
        </w:rPr>
        <w:t>broja</w:t>
      </w:r>
      <w:r w:rsidR="00CD79F5" w:rsidRPr="00191252">
        <w:rPr>
          <w:rFonts w:asciiTheme="majorHAnsi" w:hAnsiTheme="majorHAnsi"/>
          <w:sz w:val="21"/>
          <w:szCs w:val="21"/>
        </w:rPr>
        <w:t xml:space="preserve"> </w:t>
      </w:r>
      <w:r w:rsidR="007A52A2" w:rsidRPr="00191252">
        <w:rPr>
          <w:rFonts w:asciiTheme="majorHAnsi" w:hAnsiTheme="majorHAnsi"/>
          <w:sz w:val="21"/>
          <w:szCs w:val="21"/>
        </w:rPr>
        <w:t>bodova</w:t>
      </w:r>
      <w:r w:rsidR="00CD79F5" w:rsidRPr="00191252">
        <w:rPr>
          <w:rFonts w:asciiTheme="majorHAnsi" w:hAnsiTheme="majorHAnsi"/>
          <w:sz w:val="21"/>
          <w:szCs w:val="21"/>
        </w:rPr>
        <w:t xml:space="preserve">. </w:t>
      </w:r>
      <w:r w:rsidRPr="00191252">
        <w:rPr>
          <w:rFonts w:asciiTheme="majorHAnsi" w:hAnsiTheme="majorHAnsi"/>
          <w:sz w:val="21"/>
          <w:szCs w:val="21"/>
        </w:rPr>
        <w:t>Bodovi</w:t>
      </w:r>
      <w:r w:rsidR="00CD79F5" w:rsidRPr="00191252">
        <w:rPr>
          <w:rFonts w:asciiTheme="majorHAnsi" w:hAnsiTheme="majorHAnsi"/>
          <w:sz w:val="21"/>
          <w:szCs w:val="21"/>
        </w:rPr>
        <w:t xml:space="preserve"> </w:t>
      </w:r>
      <w:r w:rsidRPr="00191252">
        <w:rPr>
          <w:rFonts w:asciiTheme="majorHAnsi" w:hAnsiTheme="majorHAnsi"/>
          <w:sz w:val="21"/>
          <w:szCs w:val="21"/>
        </w:rPr>
        <w:t>su</w:t>
      </w:r>
      <w:r w:rsidR="00CD79F5" w:rsidRPr="00191252">
        <w:rPr>
          <w:rFonts w:asciiTheme="majorHAnsi" w:hAnsiTheme="majorHAnsi"/>
          <w:sz w:val="21"/>
          <w:szCs w:val="21"/>
        </w:rPr>
        <w:t xml:space="preserve"> </w:t>
      </w:r>
      <w:r w:rsidRPr="00191252">
        <w:rPr>
          <w:rFonts w:asciiTheme="majorHAnsi" w:hAnsiTheme="majorHAnsi"/>
          <w:sz w:val="21"/>
          <w:szCs w:val="21"/>
        </w:rPr>
        <w:t>kalibrisani</w:t>
      </w:r>
      <w:r w:rsidR="00CD79F5" w:rsidRPr="00191252">
        <w:rPr>
          <w:rFonts w:asciiTheme="majorHAnsi" w:hAnsiTheme="majorHAnsi"/>
          <w:sz w:val="21"/>
          <w:szCs w:val="21"/>
        </w:rPr>
        <w:t xml:space="preserve"> </w:t>
      </w:r>
      <w:r w:rsidRPr="00191252">
        <w:rPr>
          <w:rFonts w:asciiTheme="majorHAnsi" w:hAnsiTheme="majorHAnsi"/>
          <w:sz w:val="21"/>
          <w:szCs w:val="21"/>
        </w:rPr>
        <w:t>tako</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se</w:t>
      </w:r>
      <w:r w:rsidR="00CD79F5" w:rsidRPr="00191252">
        <w:rPr>
          <w:rFonts w:asciiTheme="majorHAnsi" w:hAnsiTheme="majorHAnsi"/>
          <w:sz w:val="21"/>
          <w:szCs w:val="21"/>
        </w:rPr>
        <w:t xml:space="preserve"> </w:t>
      </w:r>
      <w:r w:rsidRPr="00191252">
        <w:rPr>
          <w:rFonts w:asciiTheme="majorHAnsi" w:hAnsiTheme="majorHAnsi"/>
          <w:sz w:val="21"/>
          <w:szCs w:val="21"/>
        </w:rPr>
        <w:t>nagrađuju</w:t>
      </w:r>
      <w:r w:rsidR="00CD79F5" w:rsidRPr="00191252">
        <w:rPr>
          <w:rFonts w:asciiTheme="majorHAnsi" w:hAnsiTheme="majorHAnsi"/>
          <w:sz w:val="21"/>
          <w:szCs w:val="21"/>
        </w:rPr>
        <w:t xml:space="preserve"> </w:t>
      </w:r>
      <w:r w:rsidRPr="00191252">
        <w:rPr>
          <w:rFonts w:asciiTheme="majorHAnsi" w:hAnsiTheme="majorHAnsi"/>
          <w:sz w:val="21"/>
          <w:szCs w:val="21"/>
        </w:rPr>
        <w:t>dobri</w:t>
      </w:r>
      <w:r w:rsidR="00CD79F5" w:rsidRPr="00191252">
        <w:rPr>
          <w:rFonts w:asciiTheme="majorHAnsi" w:hAnsiTheme="majorHAnsi"/>
          <w:sz w:val="21"/>
          <w:szCs w:val="21"/>
        </w:rPr>
        <w:t xml:space="preserve"> </w:t>
      </w:r>
      <w:r w:rsidRPr="00191252">
        <w:rPr>
          <w:rFonts w:asciiTheme="majorHAnsi" w:hAnsiTheme="majorHAnsi"/>
          <w:sz w:val="21"/>
          <w:szCs w:val="21"/>
        </w:rPr>
        <w:t>i</w:t>
      </w:r>
      <w:r w:rsidR="00CD79F5" w:rsidRPr="00191252">
        <w:rPr>
          <w:rFonts w:asciiTheme="majorHAnsi" w:hAnsiTheme="majorHAnsi"/>
          <w:sz w:val="21"/>
          <w:szCs w:val="21"/>
        </w:rPr>
        <w:t xml:space="preserve"> </w:t>
      </w:r>
      <w:r w:rsidRPr="00191252">
        <w:rPr>
          <w:rFonts w:asciiTheme="majorHAnsi" w:hAnsiTheme="majorHAnsi"/>
          <w:sz w:val="21"/>
          <w:szCs w:val="21"/>
        </w:rPr>
        <w:t>prihvat</w:t>
      </w:r>
      <w:r w:rsidR="00191252">
        <w:rPr>
          <w:rFonts w:asciiTheme="majorHAnsi" w:hAnsiTheme="majorHAnsi"/>
          <w:sz w:val="21"/>
          <w:szCs w:val="21"/>
        </w:rPr>
        <w:t>lj</w:t>
      </w:r>
      <w:r w:rsidRPr="00191252">
        <w:rPr>
          <w:rFonts w:asciiTheme="majorHAnsi" w:hAnsiTheme="majorHAnsi"/>
          <w:sz w:val="21"/>
          <w:szCs w:val="21"/>
        </w:rPr>
        <w:t>ivi</w:t>
      </w:r>
      <w:r w:rsidR="00CD79F5" w:rsidRPr="00191252">
        <w:rPr>
          <w:rFonts w:asciiTheme="majorHAnsi" w:hAnsiTheme="majorHAnsi"/>
          <w:sz w:val="21"/>
          <w:szCs w:val="21"/>
        </w:rPr>
        <w:t xml:space="preserve"> </w:t>
      </w:r>
      <w:r w:rsidRPr="00191252">
        <w:rPr>
          <w:rFonts w:asciiTheme="majorHAnsi" w:hAnsiTheme="majorHAnsi"/>
          <w:sz w:val="21"/>
          <w:szCs w:val="21"/>
        </w:rPr>
        <w:t>nivoi</w:t>
      </w:r>
      <w:r w:rsidR="00CD79F5" w:rsidRPr="00191252">
        <w:rPr>
          <w:rFonts w:asciiTheme="majorHAnsi" w:hAnsiTheme="majorHAnsi"/>
          <w:sz w:val="21"/>
          <w:szCs w:val="21"/>
        </w:rPr>
        <w:t xml:space="preserve"> </w:t>
      </w:r>
      <w:r w:rsidRPr="00191252">
        <w:rPr>
          <w:rFonts w:asciiTheme="majorHAnsi" w:hAnsiTheme="majorHAnsi"/>
          <w:sz w:val="21"/>
          <w:szCs w:val="21"/>
        </w:rPr>
        <w:t>učinka</w:t>
      </w:r>
      <w:r w:rsidR="00CD79F5" w:rsidRPr="00191252">
        <w:rPr>
          <w:rFonts w:asciiTheme="majorHAnsi" w:hAnsiTheme="majorHAnsi"/>
          <w:sz w:val="21"/>
          <w:szCs w:val="21"/>
        </w:rPr>
        <w:t xml:space="preserve">, </w:t>
      </w:r>
      <w:r w:rsidRPr="00191252">
        <w:rPr>
          <w:rFonts w:asciiTheme="majorHAnsi" w:hAnsiTheme="majorHAnsi"/>
          <w:sz w:val="21"/>
          <w:szCs w:val="21"/>
        </w:rPr>
        <w:t>ali</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se</w:t>
      </w:r>
      <w:r w:rsidR="00CD79F5" w:rsidRPr="00191252">
        <w:rPr>
          <w:rFonts w:asciiTheme="majorHAnsi" w:hAnsiTheme="majorHAnsi"/>
          <w:sz w:val="21"/>
          <w:szCs w:val="21"/>
        </w:rPr>
        <w:t xml:space="preserve"> </w:t>
      </w:r>
      <w:r w:rsidRPr="00191252">
        <w:rPr>
          <w:rFonts w:asciiTheme="majorHAnsi" w:hAnsiTheme="majorHAnsi"/>
          <w:sz w:val="21"/>
          <w:szCs w:val="21"/>
        </w:rPr>
        <w:t>za</w:t>
      </w:r>
      <w:r w:rsidR="00CD79F5" w:rsidRPr="00191252">
        <w:rPr>
          <w:rFonts w:asciiTheme="majorHAnsi" w:hAnsiTheme="majorHAnsi"/>
          <w:sz w:val="21"/>
          <w:szCs w:val="21"/>
        </w:rPr>
        <w:t xml:space="preserve"> </w:t>
      </w:r>
      <w:r w:rsidRPr="00191252">
        <w:rPr>
          <w:rFonts w:asciiTheme="majorHAnsi" w:hAnsiTheme="majorHAnsi"/>
          <w:sz w:val="21"/>
          <w:szCs w:val="21"/>
        </w:rPr>
        <w:t>svaki</w:t>
      </w:r>
      <w:r w:rsidR="00CD79F5" w:rsidRPr="00191252">
        <w:rPr>
          <w:rFonts w:asciiTheme="majorHAnsi" w:hAnsiTheme="majorHAnsi"/>
          <w:sz w:val="21"/>
          <w:szCs w:val="21"/>
        </w:rPr>
        <w:t xml:space="preserve"> </w:t>
      </w:r>
      <w:r w:rsidR="00216B76" w:rsidRPr="00191252">
        <w:rPr>
          <w:rFonts w:asciiTheme="majorHAnsi" w:hAnsiTheme="majorHAnsi"/>
          <w:sz w:val="21"/>
          <w:szCs w:val="21"/>
        </w:rPr>
        <w:t>pokazatelj</w:t>
      </w:r>
      <w:r w:rsidR="00CD79F5"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uje</w:t>
      </w:r>
      <w:r w:rsidR="00CD79F5" w:rsidRPr="00191252">
        <w:rPr>
          <w:rFonts w:asciiTheme="majorHAnsi" w:hAnsiTheme="majorHAnsi"/>
          <w:sz w:val="21"/>
          <w:szCs w:val="21"/>
        </w:rPr>
        <w:t xml:space="preserve"> </w:t>
      </w:r>
      <w:r w:rsidRPr="00191252">
        <w:rPr>
          <w:rFonts w:asciiTheme="majorHAnsi" w:hAnsiTheme="majorHAnsi"/>
          <w:sz w:val="21"/>
          <w:szCs w:val="21"/>
        </w:rPr>
        <w:t>vrlo</w:t>
      </w:r>
      <w:r w:rsidR="00CD79F5" w:rsidRPr="00191252">
        <w:rPr>
          <w:rFonts w:asciiTheme="majorHAnsi" w:hAnsiTheme="majorHAnsi"/>
          <w:sz w:val="21"/>
          <w:szCs w:val="21"/>
        </w:rPr>
        <w:t xml:space="preserve"> </w:t>
      </w:r>
      <w:r w:rsidRPr="00191252">
        <w:rPr>
          <w:rFonts w:asciiTheme="majorHAnsi" w:hAnsiTheme="majorHAnsi"/>
          <w:sz w:val="21"/>
          <w:szCs w:val="21"/>
        </w:rPr>
        <w:t>malo</w:t>
      </w:r>
      <w:r w:rsidR="00CD79F5" w:rsidRPr="00191252">
        <w:rPr>
          <w:rFonts w:asciiTheme="majorHAnsi" w:hAnsiTheme="majorHAnsi"/>
          <w:sz w:val="21"/>
          <w:szCs w:val="21"/>
        </w:rPr>
        <w:t xml:space="preserve"> </w:t>
      </w:r>
      <w:r w:rsidRPr="00191252">
        <w:rPr>
          <w:rFonts w:asciiTheme="majorHAnsi" w:hAnsiTheme="majorHAnsi"/>
          <w:sz w:val="21"/>
          <w:szCs w:val="21"/>
        </w:rPr>
        <w:t>ili</w:t>
      </w:r>
      <w:r w:rsidR="00CD79F5" w:rsidRPr="00191252">
        <w:rPr>
          <w:rFonts w:asciiTheme="majorHAnsi" w:hAnsiTheme="majorHAnsi"/>
          <w:sz w:val="21"/>
          <w:szCs w:val="21"/>
        </w:rPr>
        <w:t xml:space="preserve"> </w:t>
      </w:r>
      <w:r w:rsidRPr="00191252">
        <w:rPr>
          <w:rFonts w:asciiTheme="majorHAnsi" w:hAnsiTheme="majorHAnsi"/>
          <w:sz w:val="21"/>
          <w:szCs w:val="21"/>
        </w:rPr>
        <w:t>nimalo</w:t>
      </w:r>
      <w:r w:rsidR="00CD79F5" w:rsidRPr="00191252">
        <w:rPr>
          <w:rFonts w:asciiTheme="majorHAnsi" w:hAnsiTheme="majorHAnsi"/>
          <w:sz w:val="21"/>
          <w:szCs w:val="21"/>
        </w:rPr>
        <w:t xml:space="preserve"> </w:t>
      </w:r>
      <w:r w:rsidR="00216B76" w:rsidRPr="00191252">
        <w:rPr>
          <w:rFonts w:asciiTheme="majorHAnsi" w:hAnsiTheme="majorHAnsi"/>
          <w:sz w:val="21"/>
          <w:szCs w:val="21"/>
        </w:rPr>
        <w:t>bodova</w:t>
      </w:r>
      <w:r w:rsidR="00CD79F5" w:rsidRPr="00191252">
        <w:rPr>
          <w:rFonts w:asciiTheme="majorHAnsi" w:hAnsiTheme="majorHAnsi"/>
          <w:sz w:val="21"/>
          <w:szCs w:val="21"/>
        </w:rPr>
        <w:t xml:space="preserve"> </w:t>
      </w:r>
      <w:r w:rsidRPr="00191252">
        <w:rPr>
          <w:rFonts w:asciiTheme="majorHAnsi" w:hAnsiTheme="majorHAnsi"/>
          <w:sz w:val="21"/>
          <w:szCs w:val="21"/>
        </w:rPr>
        <w:t>za</w:t>
      </w:r>
      <w:r w:rsidR="00CD79F5" w:rsidRPr="00191252">
        <w:rPr>
          <w:rFonts w:asciiTheme="majorHAnsi" w:hAnsiTheme="majorHAnsi"/>
          <w:sz w:val="21"/>
          <w:szCs w:val="21"/>
        </w:rPr>
        <w:t xml:space="preserve"> </w:t>
      </w:r>
      <w:r w:rsidRPr="00191252">
        <w:rPr>
          <w:rFonts w:asciiTheme="majorHAnsi" w:hAnsiTheme="majorHAnsi"/>
          <w:sz w:val="21"/>
          <w:szCs w:val="21"/>
        </w:rPr>
        <w:t>suboptimalni</w:t>
      </w:r>
      <w:r w:rsidR="00CD79F5" w:rsidRPr="00191252">
        <w:rPr>
          <w:rFonts w:asciiTheme="majorHAnsi" w:hAnsiTheme="majorHAnsi"/>
          <w:sz w:val="21"/>
          <w:szCs w:val="21"/>
        </w:rPr>
        <w:t xml:space="preserve"> </w:t>
      </w:r>
      <w:r w:rsidRPr="00191252">
        <w:rPr>
          <w:rFonts w:asciiTheme="majorHAnsi" w:hAnsiTheme="majorHAnsi"/>
          <w:sz w:val="21"/>
          <w:szCs w:val="21"/>
        </w:rPr>
        <w:t>učinak</w:t>
      </w:r>
      <w:r w:rsidR="00CD79F5" w:rsidRPr="00191252">
        <w:rPr>
          <w:rFonts w:asciiTheme="majorHAnsi" w:hAnsiTheme="majorHAnsi"/>
          <w:sz w:val="21"/>
          <w:szCs w:val="21"/>
        </w:rPr>
        <w:t xml:space="preserve">, </w:t>
      </w:r>
      <w:r w:rsidRPr="00191252">
        <w:rPr>
          <w:rFonts w:asciiTheme="majorHAnsi" w:hAnsiTheme="majorHAnsi"/>
          <w:sz w:val="21"/>
          <w:szCs w:val="21"/>
        </w:rPr>
        <w:t>što</w:t>
      </w:r>
      <w:r w:rsidR="00CD79F5" w:rsidRPr="00191252">
        <w:rPr>
          <w:rFonts w:asciiTheme="majorHAnsi" w:hAnsiTheme="majorHAnsi"/>
          <w:sz w:val="21"/>
          <w:szCs w:val="21"/>
        </w:rPr>
        <w:t xml:space="preserve"> </w:t>
      </w:r>
      <w:r w:rsidRPr="00191252">
        <w:rPr>
          <w:rFonts w:asciiTheme="majorHAnsi" w:hAnsiTheme="majorHAnsi"/>
          <w:sz w:val="21"/>
          <w:szCs w:val="21"/>
        </w:rPr>
        <w:t>znači</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bodovi</w:t>
      </w:r>
      <w:r w:rsidR="00CD79F5" w:rsidRPr="00191252">
        <w:rPr>
          <w:rFonts w:asciiTheme="majorHAnsi" w:hAnsiTheme="majorHAnsi"/>
          <w:sz w:val="21"/>
          <w:szCs w:val="21"/>
        </w:rPr>
        <w:t xml:space="preserve"> </w:t>
      </w:r>
      <w:r w:rsidRPr="00191252">
        <w:rPr>
          <w:rFonts w:asciiTheme="majorHAnsi" w:hAnsiTheme="majorHAnsi"/>
          <w:sz w:val="21"/>
          <w:szCs w:val="21"/>
        </w:rPr>
        <w:t>zapravo</w:t>
      </w:r>
      <w:r w:rsidR="00CD79F5" w:rsidRPr="00191252">
        <w:rPr>
          <w:rFonts w:asciiTheme="majorHAnsi" w:hAnsiTheme="majorHAnsi"/>
          <w:sz w:val="21"/>
          <w:szCs w:val="21"/>
        </w:rPr>
        <w:t xml:space="preserve"> </w:t>
      </w:r>
      <w:r w:rsidRPr="00191252">
        <w:rPr>
          <w:rFonts w:asciiTheme="majorHAnsi" w:hAnsiTheme="majorHAnsi"/>
          <w:sz w:val="21"/>
          <w:szCs w:val="21"/>
        </w:rPr>
        <w:t>podstiču</w:t>
      </w:r>
      <w:r w:rsidR="00CD79F5" w:rsidRPr="00191252">
        <w:rPr>
          <w:rFonts w:asciiTheme="majorHAnsi" w:hAnsiTheme="majorHAnsi"/>
          <w:sz w:val="21"/>
          <w:szCs w:val="21"/>
        </w:rPr>
        <w:t xml:space="preserve"> </w:t>
      </w:r>
      <w:r w:rsidRPr="00191252">
        <w:rPr>
          <w:rFonts w:asciiTheme="majorHAnsi" w:hAnsiTheme="majorHAnsi"/>
          <w:sz w:val="21"/>
          <w:szCs w:val="21"/>
        </w:rPr>
        <w:t>dobar</w:t>
      </w:r>
      <w:r w:rsidR="00CD79F5" w:rsidRPr="00191252">
        <w:rPr>
          <w:rFonts w:asciiTheme="majorHAnsi" w:hAnsiTheme="majorHAnsi"/>
          <w:sz w:val="21"/>
          <w:szCs w:val="21"/>
        </w:rPr>
        <w:t xml:space="preserve"> </w:t>
      </w:r>
      <w:r w:rsidRPr="00191252">
        <w:rPr>
          <w:rFonts w:asciiTheme="majorHAnsi" w:hAnsiTheme="majorHAnsi"/>
          <w:sz w:val="21"/>
          <w:szCs w:val="21"/>
        </w:rPr>
        <w:t>učinak</w:t>
      </w:r>
      <w:r w:rsidR="00CD79F5" w:rsidRPr="00191252">
        <w:rPr>
          <w:rFonts w:asciiTheme="majorHAnsi" w:hAnsiTheme="majorHAnsi"/>
          <w:sz w:val="21"/>
          <w:szCs w:val="21"/>
        </w:rPr>
        <w:t xml:space="preserve"> (</w:t>
      </w:r>
      <w:r w:rsidRPr="00191252">
        <w:rPr>
          <w:rFonts w:asciiTheme="majorHAnsi" w:hAnsiTheme="majorHAnsi"/>
          <w:sz w:val="21"/>
          <w:szCs w:val="21"/>
        </w:rPr>
        <w:t>umesto</w:t>
      </w:r>
      <w:r w:rsidR="00CD79F5" w:rsidRPr="00191252">
        <w:rPr>
          <w:rFonts w:asciiTheme="majorHAnsi" w:hAnsiTheme="majorHAnsi"/>
          <w:sz w:val="21"/>
          <w:szCs w:val="21"/>
        </w:rPr>
        <w:t xml:space="preserve"> </w:t>
      </w:r>
      <w:r w:rsidRPr="00191252">
        <w:rPr>
          <w:rFonts w:asciiTheme="majorHAnsi" w:hAnsiTheme="majorHAnsi"/>
          <w:sz w:val="21"/>
          <w:szCs w:val="21"/>
        </w:rPr>
        <w:t>prosečnog</w:t>
      </w:r>
      <w:r w:rsidR="00CD79F5" w:rsidRPr="00191252">
        <w:rPr>
          <w:rFonts w:asciiTheme="majorHAnsi" w:hAnsiTheme="majorHAnsi"/>
          <w:sz w:val="21"/>
          <w:szCs w:val="21"/>
        </w:rPr>
        <w:t xml:space="preserve"> </w:t>
      </w:r>
      <w:r w:rsidRPr="00191252">
        <w:rPr>
          <w:rFonts w:asciiTheme="majorHAnsi" w:hAnsiTheme="majorHAnsi"/>
          <w:sz w:val="21"/>
          <w:szCs w:val="21"/>
        </w:rPr>
        <w:t>učinka</w:t>
      </w:r>
      <w:r w:rsidR="00CD79F5" w:rsidRPr="00191252">
        <w:rPr>
          <w:rFonts w:asciiTheme="majorHAnsi" w:hAnsiTheme="majorHAnsi"/>
          <w:sz w:val="21"/>
          <w:szCs w:val="21"/>
        </w:rPr>
        <w:t xml:space="preserve">). </w:t>
      </w:r>
      <w:r w:rsidRPr="00191252">
        <w:rPr>
          <w:rFonts w:asciiTheme="majorHAnsi" w:hAnsiTheme="majorHAnsi"/>
          <w:sz w:val="21"/>
          <w:szCs w:val="21"/>
        </w:rPr>
        <w:t>To</w:t>
      </w:r>
      <w:r w:rsidR="00CD79F5" w:rsidRPr="00191252">
        <w:rPr>
          <w:rFonts w:asciiTheme="majorHAnsi" w:hAnsiTheme="majorHAnsi"/>
          <w:sz w:val="21"/>
          <w:szCs w:val="21"/>
        </w:rPr>
        <w:t xml:space="preserve"> </w:t>
      </w:r>
      <w:r w:rsidRPr="00191252">
        <w:rPr>
          <w:rFonts w:asciiTheme="majorHAnsi" w:hAnsiTheme="majorHAnsi"/>
          <w:sz w:val="21"/>
          <w:szCs w:val="21"/>
        </w:rPr>
        <w:t>takođe</w:t>
      </w:r>
      <w:r w:rsidR="00CD79F5" w:rsidRPr="00191252">
        <w:rPr>
          <w:rFonts w:asciiTheme="majorHAnsi" w:hAnsiTheme="majorHAnsi"/>
          <w:sz w:val="21"/>
          <w:szCs w:val="21"/>
        </w:rPr>
        <w:t xml:space="preserve"> </w:t>
      </w:r>
      <w:r w:rsidRPr="00191252">
        <w:rPr>
          <w:rFonts w:asciiTheme="majorHAnsi" w:hAnsiTheme="majorHAnsi"/>
          <w:sz w:val="21"/>
          <w:szCs w:val="21"/>
        </w:rPr>
        <w:t>znači</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će</w:t>
      </w:r>
      <w:r w:rsidR="00CD79F5" w:rsidRPr="00191252">
        <w:rPr>
          <w:rFonts w:asciiTheme="majorHAnsi" w:hAnsiTheme="majorHAnsi"/>
          <w:sz w:val="21"/>
          <w:szCs w:val="21"/>
        </w:rPr>
        <w:t xml:space="preserve"> </w:t>
      </w:r>
      <w:r w:rsidRPr="00191252">
        <w:rPr>
          <w:rFonts w:asciiTheme="majorHAnsi" w:hAnsiTheme="majorHAnsi"/>
          <w:sz w:val="21"/>
          <w:szCs w:val="21"/>
        </w:rPr>
        <w:t>opštine</w:t>
      </w:r>
      <w:r w:rsidR="00CD79F5" w:rsidRPr="00191252">
        <w:rPr>
          <w:rFonts w:asciiTheme="majorHAnsi" w:hAnsiTheme="majorHAnsi"/>
          <w:sz w:val="21"/>
          <w:szCs w:val="21"/>
        </w:rPr>
        <w:t xml:space="preserve"> </w:t>
      </w:r>
      <w:r w:rsidRPr="00191252">
        <w:rPr>
          <w:rFonts w:asciiTheme="majorHAnsi" w:hAnsiTheme="majorHAnsi"/>
          <w:sz w:val="21"/>
          <w:szCs w:val="21"/>
        </w:rPr>
        <w:t>koje</w:t>
      </w:r>
      <w:r w:rsidR="00CD79F5" w:rsidRPr="00191252">
        <w:rPr>
          <w:rFonts w:asciiTheme="majorHAnsi" w:hAnsiTheme="majorHAnsi"/>
          <w:sz w:val="21"/>
          <w:szCs w:val="21"/>
        </w:rPr>
        <w:t xml:space="preserve"> </w:t>
      </w:r>
      <w:r w:rsidRPr="00191252">
        <w:rPr>
          <w:rFonts w:asciiTheme="majorHAnsi" w:hAnsiTheme="majorHAnsi"/>
          <w:sz w:val="21"/>
          <w:szCs w:val="21"/>
        </w:rPr>
        <w:t>imaju</w:t>
      </w:r>
      <w:r w:rsidR="00CD79F5" w:rsidRPr="00191252">
        <w:rPr>
          <w:rFonts w:asciiTheme="majorHAnsi" w:hAnsiTheme="majorHAnsi"/>
          <w:sz w:val="21"/>
          <w:szCs w:val="21"/>
        </w:rPr>
        <w:t xml:space="preserve"> </w:t>
      </w:r>
      <w:r w:rsidRPr="00191252">
        <w:rPr>
          <w:rFonts w:asciiTheme="majorHAnsi" w:hAnsiTheme="majorHAnsi"/>
          <w:sz w:val="21"/>
          <w:szCs w:val="21"/>
        </w:rPr>
        <w:t>dobre</w:t>
      </w:r>
      <w:r w:rsidR="00CD79F5" w:rsidRPr="00191252">
        <w:rPr>
          <w:rFonts w:asciiTheme="majorHAnsi" w:hAnsiTheme="majorHAnsi"/>
          <w:sz w:val="21"/>
          <w:szCs w:val="21"/>
        </w:rPr>
        <w:t xml:space="preserve"> </w:t>
      </w:r>
      <w:r w:rsidRPr="00191252">
        <w:rPr>
          <w:rFonts w:asciiTheme="majorHAnsi" w:hAnsiTheme="majorHAnsi"/>
          <w:sz w:val="21"/>
          <w:szCs w:val="21"/>
        </w:rPr>
        <w:t>rezultate</w:t>
      </w:r>
      <w:r w:rsidR="00CD79F5" w:rsidRPr="00191252">
        <w:rPr>
          <w:rFonts w:asciiTheme="majorHAnsi" w:hAnsiTheme="majorHAnsi"/>
          <w:sz w:val="21"/>
          <w:szCs w:val="21"/>
        </w:rPr>
        <w:t xml:space="preserve">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nizu</w:t>
      </w:r>
      <w:r w:rsidR="00CD79F5" w:rsidRPr="00191252">
        <w:rPr>
          <w:rFonts w:asciiTheme="majorHAnsi" w:hAnsiTheme="majorHAnsi"/>
          <w:sz w:val="21"/>
          <w:szCs w:val="21"/>
        </w:rPr>
        <w:t xml:space="preserve"> </w:t>
      </w:r>
      <w:r w:rsidR="00216B76" w:rsidRPr="00191252">
        <w:rPr>
          <w:rFonts w:asciiTheme="majorHAnsi" w:hAnsiTheme="majorHAnsi"/>
          <w:sz w:val="21"/>
          <w:szCs w:val="21"/>
        </w:rPr>
        <w:t>pokazatelja</w:t>
      </w:r>
      <w:r w:rsidR="00CD79F5" w:rsidRPr="00191252">
        <w:rPr>
          <w:rFonts w:asciiTheme="majorHAnsi" w:hAnsiTheme="majorHAnsi"/>
          <w:sz w:val="21"/>
          <w:szCs w:val="21"/>
        </w:rPr>
        <w:t xml:space="preserve"> </w:t>
      </w:r>
      <w:r w:rsidRPr="00191252">
        <w:rPr>
          <w:rFonts w:asciiTheme="majorHAnsi" w:hAnsiTheme="majorHAnsi"/>
          <w:sz w:val="21"/>
          <w:szCs w:val="21"/>
        </w:rPr>
        <w:t>dobiti</w:t>
      </w:r>
      <w:r w:rsidR="00CD79F5" w:rsidRPr="00191252">
        <w:rPr>
          <w:rFonts w:asciiTheme="majorHAnsi" w:hAnsiTheme="majorHAnsi"/>
          <w:sz w:val="21"/>
          <w:szCs w:val="21"/>
        </w:rPr>
        <w:t xml:space="preserve"> </w:t>
      </w:r>
      <w:r w:rsidRPr="00191252">
        <w:rPr>
          <w:rFonts w:asciiTheme="majorHAnsi" w:hAnsiTheme="majorHAnsi"/>
          <w:sz w:val="21"/>
          <w:szCs w:val="21"/>
        </w:rPr>
        <w:t>znatno</w:t>
      </w:r>
      <w:r w:rsidR="00D62F2A" w:rsidRPr="00191252">
        <w:rPr>
          <w:rFonts w:asciiTheme="majorHAnsi" w:hAnsiTheme="majorHAnsi"/>
          <w:sz w:val="21"/>
          <w:szCs w:val="21"/>
        </w:rPr>
        <w:t xml:space="preserve"> </w:t>
      </w:r>
      <w:r w:rsidRPr="00191252">
        <w:rPr>
          <w:rFonts w:asciiTheme="majorHAnsi" w:hAnsiTheme="majorHAnsi"/>
          <w:sz w:val="21"/>
          <w:szCs w:val="21"/>
        </w:rPr>
        <w:t>više</w:t>
      </w:r>
      <w:r w:rsidR="00D62F2A" w:rsidRPr="00191252">
        <w:rPr>
          <w:rFonts w:asciiTheme="majorHAnsi" w:hAnsiTheme="majorHAnsi"/>
          <w:sz w:val="21"/>
          <w:szCs w:val="21"/>
        </w:rPr>
        <w:t xml:space="preserve"> </w:t>
      </w:r>
      <w:r w:rsidRPr="00191252">
        <w:rPr>
          <w:rFonts w:asciiTheme="majorHAnsi" w:hAnsiTheme="majorHAnsi"/>
          <w:sz w:val="21"/>
          <w:szCs w:val="21"/>
        </w:rPr>
        <w:t>bodova</w:t>
      </w:r>
      <w:r w:rsidR="00D62F2A" w:rsidRPr="00191252">
        <w:rPr>
          <w:rFonts w:asciiTheme="majorHAnsi" w:hAnsiTheme="majorHAnsi"/>
          <w:sz w:val="21"/>
          <w:szCs w:val="21"/>
        </w:rPr>
        <w:t xml:space="preserve"> </w:t>
      </w:r>
      <w:r w:rsidRPr="00191252">
        <w:rPr>
          <w:rFonts w:asciiTheme="majorHAnsi" w:hAnsiTheme="majorHAnsi"/>
          <w:sz w:val="21"/>
          <w:szCs w:val="21"/>
        </w:rPr>
        <w:t>od</w:t>
      </w:r>
      <w:r w:rsidR="00D62F2A" w:rsidRPr="00191252">
        <w:rPr>
          <w:rFonts w:asciiTheme="majorHAnsi" w:hAnsiTheme="majorHAnsi"/>
          <w:sz w:val="21"/>
          <w:szCs w:val="21"/>
        </w:rPr>
        <w:t xml:space="preserve"> </w:t>
      </w:r>
      <w:r w:rsidRPr="00191252">
        <w:rPr>
          <w:rFonts w:asciiTheme="majorHAnsi" w:hAnsiTheme="majorHAnsi"/>
          <w:sz w:val="21"/>
          <w:szCs w:val="21"/>
        </w:rPr>
        <w:t>onih</w:t>
      </w:r>
      <w:r w:rsidR="00D62F2A" w:rsidRPr="00191252">
        <w:rPr>
          <w:rFonts w:asciiTheme="majorHAnsi" w:hAnsiTheme="majorHAnsi"/>
          <w:sz w:val="21"/>
          <w:szCs w:val="21"/>
        </w:rPr>
        <w:t xml:space="preserve"> </w:t>
      </w:r>
      <w:r w:rsidRPr="00191252">
        <w:rPr>
          <w:rFonts w:asciiTheme="majorHAnsi" w:hAnsiTheme="majorHAnsi"/>
          <w:sz w:val="21"/>
          <w:szCs w:val="21"/>
        </w:rPr>
        <w:t>koje</w:t>
      </w:r>
      <w:r w:rsidR="00D62F2A" w:rsidRPr="00191252">
        <w:rPr>
          <w:rFonts w:asciiTheme="majorHAnsi" w:hAnsiTheme="majorHAnsi"/>
          <w:sz w:val="21"/>
          <w:szCs w:val="21"/>
        </w:rPr>
        <w:t xml:space="preserve"> </w:t>
      </w:r>
      <w:r w:rsidRPr="00191252">
        <w:rPr>
          <w:rFonts w:asciiTheme="majorHAnsi" w:hAnsiTheme="majorHAnsi"/>
          <w:sz w:val="21"/>
          <w:szCs w:val="21"/>
        </w:rPr>
        <w:t>pokazuju</w:t>
      </w:r>
      <w:r w:rsidR="00D62F2A" w:rsidRPr="00191252">
        <w:rPr>
          <w:rFonts w:asciiTheme="majorHAnsi" w:hAnsiTheme="majorHAnsi"/>
          <w:sz w:val="21"/>
          <w:szCs w:val="21"/>
        </w:rPr>
        <w:t xml:space="preserve"> </w:t>
      </w:r>
      <w:r w:rsidRPr="00191252">
        <w:rPr>
          <w:rFonts w:asciiTheme="majorHAnsi" w:hAnsiTheme="majorHAnsi"/>
          <w:sz w:val="21"/>
          <w:szCs w:val="21"/>
        </w:rPr>
        <w:t>prosečne</w:t>
      </w:r>
      <w:r w:rsidR="00D62F2A" w:rsidRPr="00191252">
        <w:rPr>
          <w:rFonts w:asciiTheme="majorHAnsi" w:hAnsiTheme="majorHAnsi"/>
          <w:sz w:val="21"/>
          <w:szCs w:val="21"/>
        </w:rPr>
        <w:t xml:space="preserve"> </w:t>
      </w:r>
      <w:r w:rsidRPr="00191252">
        <w:rPr>
          <w:rFonts w:asciiTheme="majorHAnsi" w:hAnsiTheme="majorHAnsi"/>
          <w:sz w:val="21"/>
          <w:szCs w:val="21"/>
        </w:rPr>
        <w:t>rezultate</w:t>
      </w:r>
      <w:r w:rsidR="00D62F2A" w:rsidRPr="00191252">
        <w:rPr>
          <w:rFonts w:asciiTheme="majorHAnsi" w:hAnsiTheme="majorHAnsi"/>
          <w:sz w:val="21"/>
          <w:szCs w:val="21"/>
        </w:rPr>
        <w:t>.</w:t>
      </w:r>
    </w:p>
    <w:p w:rsidR="00BE0D6F"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Važno</w:t>
      </w:r>
      <w:r w:rsidR="00CD79F5" w:rsidRPr="00191252">
        <w:rPr>
          <w:rFonts w:asciiTheme="majorHAnsi" w:hAnsiTheme="majorHAnsi"/>
          <w:sz w:val="21"/>
          <w:szCs w:val="21"/>
        </w:rPr>
        <w:t xml:space="preserve"> </w:t>
      </w:r>
      <w:r w:rsidRPr="00191252">
        <w:rPr>
          <w:rFonts w:asciiTheme="majorHAnsi" w:hAnsiTheme="majorHAnsi"/>
          <w:sz w:val="21"/>
          <w:szCs w:val="21"/>
        </w:rPr>
        <w:t>je</w:t>
      </w:r>
      <w:r w:rsidR="00CD79F5" w:rsidRPr="00191252">
        <w:rPr>
          <w:rFonts w:asciiTheme="majorHAnsi" w:hAnsiTheme="majorHAnsi"/>
          <w:sz w:val="21"/>
          <w:szCs w:val="21"/>
        </w:rPr>
        <w:t xml:space="preserve"> </w:t>
      </w:r>
      <w:r w:rsidRPr="00191252">
        <w:rPr>
          <w:rFonts w:asciiTheme="majorHAnsi" w:hAnsiTheme="majorHAnsi"/>
          <w:sz w:val="21"/>
          <w:szCs w:val="21"/>
        </w:rPr>
        <w:t>napomenuti</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su</w:t>
      </w:r>
      <w:r w:rsidR="00CD79F5" w:rsidRPr="00191252">
        <w:rPr>
          <w:rFonts w:asciiTheme="majorHAnsi" w:hAnsiTheme="majorHAnsi"/>
          <w:sz w:val="21"/>
          <w:szCs w:val="21"/>
        </w:rPr>
        <w:t xml:space="preserve"> </w:t>
      </w:r>
      <w:r w:rsidR="007A52A2" w:rsidRPr="00191252">
        <w:rPr>
          <w:rFonts w:asciiTheme="majorHAnsi" w:hAnsiTheme="majorHAnsi"/>
          <w:sz w:val="21"/>
          <w:szCs w:val="21"/>
        </w:rPr>
        <w:t>pokazatelji</w:t>
      </w:r>
      <w:r w:rsidR="00CD79F5" w:rsidRPr="00191252">
        <w:rPr>
          <w:rFonts w:asciiTheme="majorHAnsi" w:hAnsiTheme="majorHAnsi"/>
          <w:sz w:val="21"/>
          <w:szCs w:val="21"/>
        </w:rPr>
        <w:t xml:space="preserve"> </w:t>
      </w:r>
      <w:r w:rsidRPr="00191252">
        <w:rPr>
          <w:rFonts w:asciiTheme="majorHAnsi" w:hAnsiTheme="majorHAnsi"/>
          <w:sz w:val="21"/>
          <w:szCs w:val="21"/>
        </w:rPr>
        <w:t>odabrani</w:t>
      </w:r>
      <w:r w:rsidR="00CD79F5" w:rsidRPr="00191252">
        <w:rPr>
          <w:rFonts w:asciiTheme="majorHAnsi" w:hAnsiTheme="majorHAnsi"/>
          <w:sz w:val="21"/>
          <w:szCs w:val="21"/>
        </w:rPr>
        <w:t xml:space="preserve"> </w:t>
      </w:r>
      <w:r w:rsidRPr="00191252">
        <w:rPr>
          <w:rFonts w:asciiTheme="majorHAnsi" w:hAnsiTheme="majorHAnsi"/>
          <w:sz w:val="21"/>
          <w:szCs w:val="21"/>
        </w:rPr>
        <w:t>i</w:t>
      </w:r>
      <w:r w:rsidR="00CD79F5" w:rsidRPr="00191252">
        <w:rPr>
          <w:rFonts w:asciiTheme="majorHAnsi" w:hAnsiTheme="majorHAnsi"/>
          <w:sz w:val="21"/>
          <w:szCs w:val="21"/>
        </w:rPr>
        <w:t xml:space="preserve"> </w:t>
      </w:r>
      <w:r w:rsidRPr="00191252">
        <w:rPr>
          <w:rFonts w:asciiTheme="majorHAnsi" w:hAnsiTheme="majorHAnsi"/>
          <w:sz w:val="21"/>
          <w:szCs w:val="21"/>
        </w:rPr>
        <w:t>formulisani</w:t>
      </w:r>
      <w:r w:rsidR="00CD79F5" w:rsidRPr="00191252">
        <w:rPr>
          <w:rFonts w:asciiTheme="majorHAnsi" w:hAnsiTheme="majorHAnsi"/>
          <w:sz w:val="21"/>
          <w:szCs w:val="21"/>
        </w:rPr>
        <w:t xml:space="preserve"> </w:t>
      </w:r>
      <w:r w:rsidRPr="00191252">
        <w:rPr>
          <w:rFonts w:asciiTheme="majorHAnsi" w:hAnsiTheme="majorHAnsi"/>
          <w:sz w:val="21"/>
          <w:szCs w:val="21"/>
        </w:rPr>
        <w:t>na</w:t>
      </w:r>
      <w:r w:rsidR="00CD79F5" w:rsidRPr="00191252">
        <w:rPr>
          <w:rFonts w:asciiTheme="majorHAnsi" w:hAnsiTheme="majorHAnsi"/>
          <w:sz w:val="21"/>
          <w:szCs w:val="21"/>
        </w:rPr>
        <w:t xml:space="preserve"> </w:t>
      </w:r>
      <w:r w:rsidRPr="00191252">
        <w:rPr>
          <w:rFonts w:asciiTheme="majorHAnsi" w:hAnsiTheme="majorHAnsi"/>
          <w:sz w:val="21"/>
          <w:szCs w:val="21"/>
        </w:rPr>
        <w:t>način</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su</w:t>
      </w:r>
      <w:r w:rsidR="00CD79F5" w:rsidRPr="00191252">
        <w:rPr>
          <w:rFonts w:asciiTheme="majorHAnsi" w:hAnsiTheme="majorHAnsi"/>
          <w:sz w:val="21"/>
          <w:szCs w:val="21"/>
        </w:rPr>
        <w:t xml:space="preserve"> </w:t>
      </w:r>
      <w:r w:rsidRPr="00191252">
        <w:rPr>
          <w:rFonts w:asciiTheme="majorHAnsi" w:hAnsiTheme="majorHAnsi"/>
          <w:sz w:val="21"/>
          <w:szCs w:val="21"/>
        </w:rPr>
        <w:t>na</w:t>
      </w:r>
      <w:r w:rsidR="00CD79F5" w:rsidRPr="00191252">
        <w:rPr>
          <w:rFonts w:asciiTheme="majorHAnsi" w:hAnsiTheme="majorHAnsi"/>
          <w:sz w:val="21"/>
          <w:szCs w:val="21"/>
        </w:rPr>
        <w:t xml:space="preserve"> </w:t>
      </w:r>
      <w:r w:rsidRPr="00191252">
        <w:rPr>
          <w:rFonts w:asciiTheme="majorHAnsi" w:hAnsiTheme="majorHAnsi"/>
          <w:sz w:val="21"/>
          <w:szCs w:val="21"/>
        </w:rPr>
        <w:t>isti</w:t>
      </w:r>
      <w:r w:rsidR="00CD79F5" w:rsidRPr="00191252">
        <w:rPr>
          <w:rFonts w:asciiTheme="majorHAnsi" w:hAnsiTheme="majorHAnsi"/>
          <w:sz w:val="21"/>
          <w:szCs w:val="21"/>
        </w:rPr>
        <w:t xml:space="preserve"> </w:t>
      </w:r>
      <w:r w:rsidRPr="00191252">
        <w:rPr>
          <w:rFonts w:asciiTheme="majorHAnsi" w:hAnsiTheme="majorHAnsi"/>
          <w:sz w:val="21"/>
          <w:szCs w:val="21"/>
        </w:rPr>
        <w:t>način</w:t>
      </w:r>
      <w:r w:rsidR="00CD79F5" w:rsidRPr="00191252">
        <w:rPr>
          <w:rFonts w:asciiTheme="majorHAnsi" w:hAnsiTheme="majorHAnsi"/>
          <w:sz w:val="21"/>
          <w:szCs w:val="21"/>
        </w:rPr>
        <w:t xml:space="preserve"> </w:t>
      </w:r>
      <w:r w:rsidRPr="00191252">
        <w:rPr>
          <w:rFonts w:asciiTheme="majorHAnsi" w:hAnsiTheme="majorHAnsi"/>
          <w:sz w:val="21"/>
          <w:szCs w:val="21"/>
        </w:rPr>
        <w:t>dostupni</w:t>
      </w:r>
      <w:r w:rsidR="00CD79F5" w:rsidRPr="00191252">
        <w:rPr>
          <w:rFonts w:asciiTheme="majorHAnsi" w:hAnsiTheme="majorHAnsi"/>
          <w:sz w:val="21"/>
          <w:szCs w:val="21"/>
        </w:rPr>
        <w:t xml:space="preserve"> </w:t>
      </w:r>
      <w:r w:rsidRPr="00191252">
        <w:rPr>
          <w:rFonts w:asciiTheme="majorHAnsi" w:hAnsiTheme="majorHAnsi"/>
          <w:sz w:val="21"/>
          <w:szCs w:val="21"/>
        </w:rPr>
        <w:t>svim</w:t>
      </w:r>
      <w:r w:rsidR="00CD79F5" w:rsidRPr="00191252">
        <w:rPr>
          <w:rFonts w:asciiTheme="majorHAnsi" w:hAnsiTheme="majorHAnsi"/>
          <w:sz w:val="21"/>
          <w:szCs w:val="21"/>
        </w:rPr>
        <w:t xml:space="preserve"> </w:t>
      </w:r>
      <w:r w:rsidRPr="00191252">
        <w:rPr>
          <w:rFonts w:asciiTheme="majorHAnsi" w:hAnsiTheme="majorHAnsi"/>
          <w:sz w:val="21"/>
          <w:szCs w:val="21"/>
        </w:rPr>
        <w:t>opštinama</w:t>
      </w:r>
      <w:r w:rsidR="00CD79F5" w:rsidRPr="00191252">
        <w:rPr>
          <w:rFonts w:asciiTheme="majorHAnsi" w:hAnsiTheme="majorHAnsi"/>
          <w:sz w:val="21"/>
          <w:szCs w:val="21"/>
        </w:rPr>
        <w:t xml:space="preserve">, </w:t>
      </w:r>
      <w:r w:rsidRPr="00191252">
        <w:rPr>
          <w:rFonts w:asciiTheme="majorHAnsi" w:hAnsiTheme="majorHAnsi"/>
          <w:sz w:val="21"/>
          <w:szCs w:val="21"/>
        </w:rPr>
        <w:t>bez</w:t>
      </w:r>
      <w:r w:rsidR="00CD79F5" w:rsidRPr="00191252">
        <w:rPr>
          <w:rFonts w:asciiTheme="majorHAnsi" w:hAnsiTheme="majorHAnsi"/>
          <w:sz w:val="21"/>
          <w:szCs w:val="21"/>
        </w:rPr>
        <w:t xml:space="preserve"> </w:t>
      </w:r>
      <w:r w:rsidRPr="00191252">
        <w:rPr>
          <w:rFonts w:asciiTheme="majorHAnsi" w:hAnsiTheme="majorHAnsi"/>
          <w:sz w:val="21"/>
          <w:szCs w:val="21"/>
        </w:rPr>
        <w:t>obzira</w:t>
      </w:r>
      <w:r w:rsidR="00CD79F5" w:rsidRPr="00191252">
        <w:rPr>
          <w:rFonts w:asciiTheme="majorHAnsi" w:hAnsiTheme="majorHAnsi"/>
          <w:sz w:val="21"/>
          <w:szCs w:val="21"/>
        </w:rPr>
        <w:t xml:space="preserve"> </w:t>
      </w:r>
      <w:r w:rsidRPr="00191252">
        <w:rPr>
          <w:rFonts w:asciiTheme="majorHAnsi" w:hAnsiTheme="majorHAnsi"/>
          <w:sz w:val="21"/>
          <w:szCs w:val="21"/>
        </w:rPr>
        <w:t>na</w:t>
      </w:r>
      <w:r w:rsidR="00CD79F5" w:rsidRPr="00191252">
        <w:rPr>
          <w:rFonts w:asciiTheme="majorHAnsi" w:hAnsiTheme="majorHAnsi"/>
          <w:sz w:val="21"/>
          <w:szCs w:val="21"/>
        </w:rPr>
        <w:t xml:space="preserve"> </w:t>
      </w:r>
      <w:r w:rsidRPr="00191252">
        <w:rPr>
          <w:rFonts w:asciiTheme="majorHAnsi" w:hAnsiTheme="majorHAnsi"/>
          <w:sz w:val="21"/>
          <w:szCs w:val="21"/>
        </w:rPr>
        <w:t>broj</w:t>
      </w:r>
      <w:r w:rsidR="00CD79F5" w:rsidRPr="00191252">
        <w:rPr>
          <w:rFonts w:asciiTheme="majorHAnsi" w:hAnsiTheme="majorHAnsi"/>
          <w:sz w:val="21"/>
          <w:szCs w:val="21"/>
        </w:rPr>
        <w:t xml:space="preserve"> </w:t>
      </w:r>
      <w:r w:rsidRPr="00191252">
        <w:rPr>
          <w:rFonts w:asciiTheme="majorHAnsi" w:hAnsiTheme="majorHAnsi"/>
          <w:sz w:val="21"/>
          <w:szCs w:val="21"/>
        </w:rPr>
        <w:t>stanovnika</w:t>
      </w:r>
      <w:r w:rsidR="00CD79F5" w:rsidRPr="00191252">
        <w:rPr>
          <w:rFonts w:asciiTheme="majorHAnsi" w:hAnsiTheme="majorHAnsi"/>
          <w:sz w:val="21"/>
          <w:szCs w:val="21"/>
        </w:rPr>
        <w:t xml:space="preserve">, </w:t>
      </w:r>
      <w:r w:rsidRPr="00191252">
        <w:rPr>
          <w:rFonts w:asciiTheme="majorHAnsi" w:hAnsiTheme="majorHAnsi"/>
          <w:sz w:val="21"/>
          <w:szCs w:val="21"/>
        </w:rPr>
        <w:t>veličinu</w:t>
      </w:r>
      <w:r w:rsidR="00CD79F5" w:rsidRPr="00191252">
        <w:rPr>
          <w:rFonts w:asciiTheme="majorHAnsi" w:hAnsiTheme="majorHAnsi"/>
          <w:sz w:val="21"/>
          <w:szCs w:val="21"/>
        </w:rPr>
        <w:t xml:space="preserve"> </w:t>
      </w:r>
      <w:r w:rsidRPr="00191252">
        <w:rPr>
          <w:rFonts w:asciiTheme="majorHAnsi" w:hAnsiTheme="majorHAnsi"/>
          <w:sz w:val="21"/>
          <w:szCs w:val="21"/>
        </w:rPr>
        <w:t>teritorije</w:t>
      </w:r>
      <w:r w:rsidR="00CD79F5" w:rsidRPr="00191252">
        <w:rPr>
          <w:rFonts w:asciiTheme="majorHAnsi" w:hAnsiTheme="majorHAnsi"/>
          <w:sz w:val="21"/>
          <w:szCs w:val="21"/>
        </w:rPr>
        <w:t xml:space="preserve"> </w:t>
      </w:r>
      <w:r w:rsidRPr="00191252">
        <w:rPr>
          <w:rFonts w:asciiTheme="majorHAnsi" w:hAnsiTheme="majorHAnsi"/>
          <w:sz w:val="21"/>
          <w:szCs w:val="21"/>
        </w:rPr>
        <w:t>ili</w:t>
      </w:r>
      <w:r w:rsidR="00CD79F5" w:rsidRPr="00191252">
        <w:rPr>
          <w:rFonts w:asciiTheme="majorHAnsi" w:hAnsiTheme="majorHAnsi"/>
          <w:sz w:val="21"/>
          <w:szCs w:val="21"/>
        </w:rPr>
        <w:t xml:space="preserve"> </w:t>
      </w:r>
      <w:r w:rsidRPr="00191252">
        <w:rPr>
          <w:rFonts w:asciiTheme="majorHAnsi" w:hAnsiTheme="majorHAnsi"/>
          <w:sz w:val="21"/>
          <w:szCs w:val="21"/>
        </w:rPr>
        <w:t>ekonomsku</w:t>
      </w:r>
      <w:r w:rsidR="00CD79F5" w:rsidRPr="00191252">
        <w:rPr>
          <w:rFonts w:asciiTheme="majorHAnsi" w:hAnsiTheme="majorHAnsi"/>
          <w:sz w:val="21"/>
          <w:szCs w:val="21"/>
        </w:rPr>
        <w:t xml:space="preserve"> </w:t>
      </w:r>
      <w:r w:rsidRPr="00191252">
        <w:rPr>
          <w:rFonts w:asciiTheme="majorHAnsi" w:hAnsiTheme="majorHAnsi"/>
          <w:sz w:val="21"/>
          <w:szCs w:val="21"/>
        </w:rPr>
        <w:t>moć</w:t>
      </w:r>
      <w:r w:rsidR="00CD79F5" w:rsidRPr="00191252">
        <w:rPr>
          <w:rFonts w:asciiTheme="majorHAnsi" w:hAnsiTheme="majorHAnsi"/>
          <w:sz w:val="21"/>
          <w:szCs w:val="21"/>
        </w:rPr>
        <w:t xml:space="preserve">.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principu</w:t>
      </w:r>
      <w:r w:rsidR="00CD79F5" w:rsidRPr="00191252">
        <w:rPr>
          <w:rFonts w:asciiTheme="majorHAnsi" w:hAnsiTheme="majorHAnsi"/>
          <w:sz w:val="21"/>
          <w:szCs w:val="21"/>
        </w:rPr>
        <w:t xml:space="preserve">, </w:t>
      </w:r>
      <w:r w:rsidR="007A52A2" w:rsidRPr="00191252">
        <w:rPr>
          <w:rFonts w:asciiTheme="majorHAnsi" w:hAnsiTheme="majorHAnsi"/>
          <w:sz w:val="21"/>
          <w:szCs w:val="21"/>
        </w:rPr>
        <w:t>pokazatelji</w:t>
      </w:r>
      <w:r w:rsidR="00CD79F5" w:rsidRPr="00191252">
        <w:rPr>
          <w:rFonts w:asciiTheme="majorHAnsi" w:hAnsiTheme="majorHAnsi"/>
          <w:sz w:val="21"/>
          <w:szCs w:val="21"/>
        </w:rPr>
        <w:t xml:space="preserve"> </w:t>
      </w:r>
      <w:r w:rsidRPr="00191252">
        <w:rPr>
          <w:rFonts w:asciiTheme="majorHAnsi" w:hAnsiTheme="majorHAnsi"/>
          <w:sz w:val="21"/>
          <w:szCs w:val="21"/>
        </w:rPr>
        <w:t>odražavaju</w:t>
      </w:r>
      <w:r w:rsidR="00CD79F5" w:rsidRPr="00191252">
        <w:rPr>
          <w:rFonts w:asciiTheme="majorHAnsi" w:hAnsiTheme="majorHAnsi"/>
          <w:sz w:val="21"/>
          <w:szCs w:val="21"/>
        </w:rPr>
        <w:t xml:space="preserve"> </w:t>
      </w:r>
      <w:r w:rsidRPr="00191252">
        <w:rPr>
          <w:rFonts w:asciiTheme="majorHAnsi" w:hAnsiTheme="majorHAnsi"/>
          <w:sz w:val="21"/>
          <w:szCs w:val="21"/>
        </w:rPr>
        <w:t>atribute</w:t>
      </w:r>
      <w:r w:rsidR="00CD79F5" w:rsidRPr="00191252">
        <w:rPr>
          <w:rFonts w:asciiTheme="majorHAnsi" w:hAnsiTheme="majorHAnsi"/>
          <w:sz w:val="21"/>
          <w:szCs w:val="21"/>
        </w:rPr>
        <w:t xml:space="preserve"> </w:t>
      </w:r>
      <w:r w:rsidRPr="00191252">
        <w:rPr>
          <w:rFonts w:asciiTheme="majorHAnsi" w:hAnsiTheme="majorHAnsi"/>
          <w:sz w:val="21"/>
          <w:szCs w:val="21"/>
        </w:rPr>
        <w:t>koje</w:t>
      </w:r>
      <w:r w:rsidR="00CD79F5" w:rsidRPr="00191252">
        <w:rPr>
          <w:rFonts w:asciiTheme="majorHAnsi" w:hAnsiTheme="majorHAnsi"/>
          <w:sz w:val="21"/>
          <w:szCs w:val="21"/>
        </w:rPr>
        <w:t xml:space="preserve"> </w:t>
      </w:r>
      <w:r w:rsidRPr="00191252">
        <w:rPr>
          <w:rFonts w:asciiTheme="majorHAnsi" w:hAnsiTheme="majorHAnsi"/>
          <w:sz w:val="21"/>
          <w:szCs w:val="21"/>
        </w:rPr>
        <w:t>bi</w:t>
      </w:r>
      <w:r w:rsidR="00CD79F5" w:rsidRPr="00191252">
        <w:rPr>
          <w:rFonts w:asciiTheme="majorHAnsi" w:hAnsiTheme="majorHAnsi"/>
          <w:sz w:val="21"/>
          <w:szCs w:val="21"/>
        </w:rPr>
        <w:t xml:space="preserve"> </w:t>
      </w:r>
      <w:r w:rsidRPr="00191252">
        <w:rPr>
          <w:rFonts w:asciiTheme="majorHAnsi" w:hAnsiTheme="majorHAnsi"/>
          <w:sz w:val="21"/>
          <w:szCs w:val="21"/>
        </w:rPr>
        <w:t>sve</w:t>
      </w:r>
      <w:r w:rsidR="00CD79F5" w:rsidRPr="00191252">
        <w:rPr>
          <w:rFonts w:asciiTheme="majorHAnsi" w:hAnsiTheme="majorHAnsi"/>
          <w:sz w:val="21"/>
          <w:szCs w:val="21"/>
        </w:rPr>
        <w:t xml:space="preserve"> </w:t>
      </w:r>
      <w:r w:rsidRPr="00191252">
        <w:rPr>
          <w:rFonts w:asciiTheme="majorHAnsi" w:hAnsiTheme="majorHAnsi"/>
          <w:sz w:val="21"/>
          <w:szCs w:val="21"/>
        </w:rPr>
        <w:t>opštine</w:t>
      </w:r>
      <w:r w:rsidR="00CD79F5" w:rsidRPr="00191252">
        <w:rPr>
          <w:rFonts w:asciiTheme="majorHAnsi" w:hAnsiTheme="majorHAnsi"/>
          <w:sz w:val="21"/>
          <w:szCs w:val="21"/>
        </w:rPr>
        <w:t xml:space="preserve"> </w:t>
      </w:r>
      <w:r w:rsidR="00CD79F5" w:rsidRPr="00191252">
        <w:rPr>
          <w:rFonts w:asciiTheme="majorHAnsi" w:hAnsiTheme="majorHAnsi"/>
          <w:i/>
          <w:sz w:val="21"/>
          <w:szCs w:val="21"/>
        </w:rPr>
        <w:t>'</w:t>
      </w:r>
      <w:r w:rsidRPr="00191252">
        <w:rPr>
          <w:rFonts w:asciiTheme="majorHAnsi" w:hAnsiTheme="majorHAnsi"/>
          <w:i/>
          <w:sz w:val="21"/>
          <w:szCs w:val="21"/>
        </w:rPr>
        <w:t>trebale</w:t>
      </w:r>
      <w:r w:rsidR="00CD79F5" w:rsidRPr="00191252">
        <w:rPr>
          <w:rFonts w:asciiTheme="majorHAnsi" w:hAnsiTheme="majorHAnsi"/>
          <w:i/>
          <w:sz w:val="21"/>
          <w:szCs w:val="21"/>
        </w:rPr>
        <w:t xml:space="preserve"> </w:t>
      </w:r>
      <w:r w:rsidRPr="00191252">
        <w:rPr>
          <w:rFonts w:asciiTheme="majorHAnsi" w:hAnsiTheme="majorHAnsi"/>
          <w:i/>
          <w:sz w:val="21"/>
          <w:szCs w:val="21"/>
        </w:rPr>
        <w:t>da</w:t>
      </w:r>
      <w:r w:rsidR="00CD79F5" w:rsidRPr="00191252">
        <w:rPr>
          <w:rFonts w:asciiTheme="majorHAnsi" w:hAnsiTheme="majorHAnsi"/>
          <w:i/>
          <w:sz w:val="21"/>
          <w:szCs w:val="21"/>
        </w:rPr>
        <w:t xml:space="preserve"> </w:t>
      </w:r>
      <w:r w:rsidRPr="00191252">
        <w:rPr>
          <w:rFonts w:asciiTheme="majorHAnsi" w:hAnsiTheme="majorHAnsi"/>
          <w:i/>
          <w:sz w:val="21"/>
          <w:szCs w:val="21"/>
        </w:rPr>
        <w:t>imaju</w:t>
      </w:r>
      <w:r w:rsidR="00CD79F5" w:rsidRPr="00191252">
        <w:rPr>
          <w:rFonts w:asciiTheme="majorHAnsi" w:hAnsiTheme="majorHAnsi"/>
          <w:i/>
          <w:sz w:val="21"/>
          <w:szCs w:val="21"/>
        </w:rPr>
        <w:t xml:space="preserve"> </w:t>
      </w:r>
      <w:r w:rsidR="00CD79F5" w:rsidRPr="00191252">
        <w:rPr>
          <w:rFonts w:asciiTheme="majorHAnsi" w:hAnsiTheme="majorHAnsi"/>
          <w:sz w:val="21"/>
          <w:szCs w:val="21"/>
        </w:rPr>
        <w:t xml:space="preserve">' – </w:t>
      </w:r>
      <w:r w:rsidRPr="00191252">
        <w:rPr>
          <w:rFonts w:asciiTheme="majorHAnsi" w:hAnsiTheme="majorHAnsi"/>
          <w:sz w:val="21"/>
          <w:szCs w:val="21"/>
        </w:rPr>
        <w:t>pošto</w:t>
      </w:r>
      <w:r w:rsidR="00CD79F5" w:rsidRPr="00191252">
        <w:rPr>
          <w:rFonts w:asciiTheme="majorHAnsi" w:hAnsiTheme="majorHAnsi"/>
          <w:sz w:val="21"/>
          <w:szCs w:val="21"/>
        </w:rPr>
        <w:t xml:space="preserve"> </w:t>
      </w:r>
      <w:r w:rsidRPr="00191252">
        <w:rPr>
          <w:rFonts w:asciiTheme="majorHAnsi" w:hAnsiTheme="majorHAnsi"/>
          <w:sz w:val="21"/>
          <w:szCs w:val="21"/>
        </w:rPr>
        <w:t>su</w:t>
      </w:r>
      <w:r w:rsidR="00CD79F5" w:rsidRPr="00191252">
        <w:rPr>
          <w:rFonts w:asciiTheme="majorHAnsi" w:hAnsiTheme="majorHAnsi"/>
          <w:sz w:val="21"/>
          <w:szCs w:val="21"/>
        </w:rPr>
        <w:t xml:space="preserve"> </w:t>
      </w:r>
      <w:r w:rsidRPr="00191252">
        <w:rPr>
          <w:rFonts w:asciiTheme="majorHAnsi" w:hAnsiTheme="majorHAnsi"/>
          <w:sz w:val="21"/>
          <w:szCs w:val="21"/>
        </w:rPr>
        <w:t>deo</w:t>
      </w:r>
      <w:r w:rsidR="00CD79F5" w:rsidRPr="00191252">
        <w:rPr>
          <w:rFonts w:asciiTheme="majorHAnsi" w:hAnsiTheme="majorHAnsi"/>
          <w:sz w:val="21"/>
          <w:szCs w:val="21"/>
        </w:rPr>
        <w:t xml:space="preserve"> </w:t>
      </w:r>
      <w:r w:rsidRPr="00191252">
        <w:rPr>
          <w:rFonts w:asciiTheme="majorHAnsi" w:hAnsiTheme="majorHAnsi"/>
          <w:sz w:val="21"/>
          <w:szCs w:val="21"/>
        </w:rPr>
        <w:t>dobr</w:t>
      </w:r>
      <w:r w:rsidR="007A52A2" w:rsidRPr="00191252">
        <w:rPr>
          <w:rFonts w:asciiTheme="majorHAnsi" w:hAnsiTheme="majorHAnsi"/>
          <w:sz w:val="21"/>
          <w:szCs w:val="21"/>
        </w:rPr>
        <w:t>og</w:t>
      </w:r>
      <w:r w:rsidR="00CD79F5" w:rsidRPr="00191252">
        <w:rPr>
          <w:rFonts w:asciiTheme="majorHAnsi" w:hAnsiTheme="majorHAnsi"/>
          <w:sz w:val="21"/>
          <w:szCs w:val="21"/>
        </w:rPr>
        <w:t xml:space="preserve"> </w:t>
      </w:r>
      <w:r w:rsidRPr="00191252">
        <w:rPr>
          <w:rFonts w:asciiTheme="majorHAnsi" w:hAnsiTheme="majorHAnsi"/>
          <w:sz w:val="21"/>
          <w:szCs w:val="21"/>
        </w:rPr>
        <w:t>lokaln</w:t>
      </w:r>
      <w:r w:rsidR="007A52A2" w:rsidRPr="00191252">
        <w:rPr>
          <w:rFonts w:asciiTheme="majorHAnsi" w:hAnsiTheme="majorHAnsi"/>
          <w:sz w:val="21"/>
          <w:szCs w:val="21"/>
        </w:rPr>
        <w:t>og</w:t>
      </w:r>
      <w:r w:rsidR="00CD79F5" w:rsidRPr="00191252">
        <w:rPr>
          <w:rFonts w:asciiTheme="majorHAnsi" w:hAnsiTheme="majorHAnsi"/>
          <w:sz w:val="21"/>
          <w:szCs w:val="21"/>
        </w:rPr>
        <w:t xml:space="preserve"> </w:t>
      </w:r>
      <w:r w:rsidRPr="00191252">
        <w:rPr>
          <w:rFonts w:asciiTheme="majorHAnsi" w:hAnsiTheme="majorHAnsi"/>
          <w:sz w:val="21"/>
          <w:szCs w:val="21"/>
        </w:rPr>
        <w:t>uprav</w:t>
      </w:r>
      <w:r w:rsidR="007A52A2" w:rsidRPr="00191252">
        <w:rPr>
          <w:rFonts w:asciiTheme="majorHAnsi" w:hAnsiTheme="majorHAnsi"/>
          <w:sz w:val="21"/>
          <w:szCs w:val="21"/>
        </w:rPr>
        <w:t>ljanja</w:t>
      </w:r>
      <w:r w:rsidR="00CD79F5" w:rsidRPr="00191252">
        <w:rPr>
          <w:rFonts w:asciiTheme="majorHAnsi" w:hAnsiTheme="majorHAnsi"/>
          <w:sz w:val="21"/>
          <w:szCs w:val="21"/>
        </w:rPr>
        <w:t xml:space="preserve">, </w:t>
      </w:r>
      <w:r w:rsidRPr="00191252">
        <w:rPr>
          <w:rFonts w:asciiTheme="majorHAnsi" w:hAnsiTheme="majorHAnsi"/>
          <w:sz w:val="21"/>
          <w:szCs w:val="21"/>
        </w:rPr>
        <w:t>koj</w:t>
      </w:r>
      <w:r w:rsidR="00216B76" w:rsidRPr="00191252">
        <w:rPr>
          <w:rFonts w:asciiTheme="majorHAnsi" w:hAnsiTheme="majorHAnsi"/>
          <w:sz w:val="21"/>
          <w:szCs w:val="21"/>
        </w:rPr>
        <w:t>e</w:t>
      </w:r>
      <w:r w:rsidR="00CD79F5" w:rsidRPr="00191252">
        <w:rPr>
          <w:rFonts w:asciiTheme="majorHAnsi" w:hAnsiTheme="majorHAnsi"/>
          <w:sz w:val="21"/>
          <w:szCs w:val="21"/>
        </w:rPr>
        <w:t xml:space="preserve"> </w:t>
      </w:r>
      <w:r w:rsidRPr="00191252">
        <w:rPr>
          <w:rFonts w:asciiTheme="majorHAnsi" w:hAnsiTheme="majorHAnsi"/>
          <w:sz w:val="21"/>
          <w:szCs w:val="21"/>
        </w:rPr>
        <w:t>pripada</w:t>
      </w:r>
      <w:r w:rsidR="00CD79F5" w:rsidRPr="00191252">
        <w:rPr>
          <w:rFonts w:asciiTheme="majorHAnsi" w:hAnsiTheme="majorHAnsi"/>
          <w:sz w:val="21"/>
          <w:szCs w:val="21"/>
        </w:rPr>
        <w:t xml:space="preserve"> </w:t>
      </w:r>
      <w:r w:rsidRPr="00191252">
        <w:rPr>
          <w:rFonts w:asciiTheme="majorHAnsi" w:hAnsiTheme="majorHAnsi"/>
          <w:sz w:val="21"/>
          <w:szCs w:val="21"/>
        </w:rPr>
        <w:t>svim</w:t>
      </w:r>
      <w:r w:rsidR="00CD79F5" w:rsidRPr="00191252">
        <w:rPr>
          <w:rFonts w:asciiTheme="majorHAnsi" w:hAnsiTheme="majorHAnsi"/>
          <w:sz w:val="21"/>
          <w:szCs w:val="21"/>
        </w:rPr>
        <w:t xml:space="preserve"> </w:t>
      </w:r>
      <w:r w:rsidRPr="00191252">
        <w:rPr>
          <w:rFonts w:asciiTheme="majorHAnsi" w:hAnsiTheme="majorHAnsi"/>
          <w:sz w:val="21"/>
          <w:szCs w:val="21"/>
        </w:rPr>
        <w:t>građanima</w:t>
      </w:r>
      <w:r w:rsidR="00CD79F5" w:rsidRPr="00191252">
        <w:rPr>
          <w:rFonts w:asciiTheme="majorHAnsi" w:hAnsiTheme="majorHAnsi"/>
          <w:sz w:val="21"/>
          <w:szCs w:val="21"/>
        </w:rPr>
        <w:t xml:space="preserve"> </w:t>
      </w:r>
      <w:r w:rsidRPr="00191252">
        <w:rPr>
          <w:rFonts w:asciiTheme="majorHAnsi" w:hAnsiTheme="majorHAnsi"/>
          <w:sz w:val="21"/>
          <w:szCs w:val="21"/>
        </w:rPr>
        <w:t>Kosova</w:t>
      </w:r>
      <w:r w:rsidR="00CD79F5" w:rsidRPr="00191252">
        <w:rPr>
          <w:rFonts w:asciiTheme="majorHAnsi" w:hAnsiTheme="majorHAnsi"/>
          <w:sz w:val="21"/>
          <w:szCs w:val="21"/>
        </w:rPr>
        <w:t>.</w:t>
      </w:r>
    </w:p>
    <w:p w:rsidR="00172377" w:rsidRPr="00191252" w:rsidRDefault="00172377" w:rsidP="00363711">
      <w:pPr>
        <w:spacing w:before="60" w:line="264" w:lineRule="auto"/>
        <w:jc w:val="both"/>
        <w:rPr>
          <w:rFonts w:asciiTheme="majorHAnsi" w:hAnsiTheme="majorHAnsi"/>
          <w:sz w:val="21"/>
          <w:szCs w:val="21"/>
        </w:rPr>
      </w:pPr>
    </w:p>
    <w:tbl>
      <w:tblPr>
        <w:tblW w:w="9411" w:type="dxa"/>
        <w:tblLook w:val="04A0" w:firstRow="1" w:lastRow="0" w:firstColumn="1" w:lastColumn="0" w:noHBand="0" w:noVBand="1"/>
      </w:tblPr>
      <w:tblGrid>
        <w:gridCol w:w="9411"/>
      </w:tblGrid>
      <w:tr w:rsidR="00BE0D6F" w:rsidRPr="00191252" w:rsidTr="00172377">
        <w:trPr>
          <w:trHeight w:val="956"/>
        </w:trPr>
        <w:tc>
          <w:tcPr>
            <w:tcW w:w="4580" w:type="dxa"/>
            <w:tcBorders>
              <w:top w:val="single" w:sz="8" w:space="0" w:color="4472C4"/>
              <w:left w:val="single" w:sz="8" w:space="0" w:color="4472C4"/>
              <w:bottom w:val="single" w:sz="8" w:space="0" w:color="4472C4"/>
              <w:right w:val="nil"/>
            </w:tcBorders>
            <w:shd w:val="clear" w:color="000000" w:fill="4472C4"/>
            <w:vAlign w:val="center"/>
            <w:hideMark/>
          </w:tcPr>
          <w:p w:rsidR="00BE0D6F" w:rsidRPr="00191252" w:rsidRDefault="007A52A2" w:rsidP="0068297E">
            <w:pPr>
              <w:jc w:val="both"/>
              <w:rPr>
                <w:rFonts w:ascii="Calibri Light" w:eastAsia="Times New Roman" w:hAnsi="Calibri Light" w:cs="Calibri Light"/>
                <w:b/>
                <w:bCs/>
                <w:color w:val="FFFFFF"/>
                <w:sz w:val="22"/>
                <w:szCs w:val="22"/>
              </w:rPr>
            </w:pPr>
            <w:r w:rsidRPr="00191252">
              <w:rPr>
                <w:rFonts w:ascii="Calibri Light" w:eastAsia="Times New Roman" w:hAnsi="Calibri Light" w:cs="Calibri Light"/>
                <w:b/>
                <w:bCs/>
                <w:color w:val="FFFFFF"/>
                <w:sz w:val="22"/>
                <w:szCs w:val="22"/>
              </w:rPr>
              <w:t>Pokazatelj</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br</w:t>
            </w:r>
            <w:r w:rsidR="00BE0D6F" w:rsidRPr="00191252">
              <w:rPr>
                <w:rFonts w:ascii="Calibri Light" w:eastAsia="Times New Roman" w:hAnsi="Calibri Light" w:cs="Calibri Light"/>
                <w:b/>
                <w:bCs/>
                <w:color w:val="FFFFFF"/>
                <w:sz w:val="22"/>
                <w:szCs w:val="22"/>
              </w:rPr>
              <w:t>., 16</w:t>
            </w:r>
            <w:r w:rsidR="0068297E" w:rsidRPr="00191252">
              <w:rPr>
                <w:rFonts w:ascii="Calibri Light" w:eastAsia="Times New Roman" w:hAnsi="Calibri Light" w:cs="Calibri Light"/>
                <w:b/>
                <w:bCs/>
                <w:color w:val="FFFFFF"/>
                <w:sz w:val="22"/>
                <w:szCs w:val="22"/>
              </w:rPr>
              <w:t>b</w:t>
            </w:r>
            <w:r w:rsidR="00BE0D6F" w:rsidRPr="00191252">
              <w:rPr>
                <w:rFonts w:ascii="Calibri Light" w:eastAsia="Times New Roman" w:hAnsi="Calibri Light" w:cs="Calibri Light"/>
                <w:b/>
                <w:bCs/>
                <w:color w:val="FFFFFF"/>
                <w:sz w:val="22"/>
                <w:szCs w:val="22"/>
              </w:rPr>
              <w:t xml:space="preserve"> (</w:t>
            </w:r>
            <w:r w:rsidR="00216B76" w:rsidRPr="00191252">
              <w:rPr>
                <w:rFonts w:ascii="Calibri Light" w:eastAsia="Times New Roman" w:hAnsi="Calibri Light" w:cs="Calibri Light"/>
                <w:b/>
                <w:bCs/>
                <w:color w:val="FFFFFF"/>
                <w:sz w:val="22"/>
                <w:szCs w:val="22"/>
              </w:rPr>
              <w:t xml:space="preserve">u </w:t>
            </w:r>
            <w:r w:rsidR="0068297E" w:rsidRPr="00191252">
              <w:rPr>
                <w:rFonts w:ascii="Calibri Light" w:eastAsia="Times New Roman" w:hAnsi="Calibri Light" w:cs="Calibri Light"/>
                <w:b/>
                <w:bCs/>
                <w:color w:val="FFFFFF"/>
                <w:sz w:val="22"/>
                <w:szCs w:val="22"/>
              </w:rPr>
              <w:t>narandžasto</w:t>
            </w:r>
            <w:r w:rsidR="00216B76" w:rsidRPr="00191252">
              <w:rPr>
                <w:rFonts w:ascii="Calibri Light" w:eastAsia="Times New Roman" w:hAnsi="Calibri Light" w:cs="Calibri Light"/>
                <w:b/>
                <w:bCs/>
                <w:color w:val="FFFFFF"/>
                <w:sz w:val="22"/>
                <w:szCs w:val="22"/>
              </w:rPr>
              <w:t xml:space="preserve">j </w:t>
            </w:r>
            <w:r w:rsidRPr="00191252">
              <w:rPr>
                <w:rFonts w:ascii="Calibri Light" w:eastAsia="Times New Roman" w:hAnsi="Calibri Light" w:cs="Calibri Light"/>
                <w:b/>
                <w:bCs/>
                <w:color w:val="FFFFFF"/>
                <w:sz w:val="22"/>
                <w:szCs w:val="22"/>
              </w:rPr>
              <w:t>boj</w:t>
            </w:r>
            <w:r w:rsidR="00216B76" w:rsidRPr="00191252">
              <w:rPr>
                <w:rFonts w:ascii="Calibri Light" w:eastAsia="Times New Roman" w:hAnsi="Calibri Light" w:cs="Calibri Light"/>
                <w:b/>
                <w:bCs/>
                <w:color w:val="FFFFFF"/>
                <w:sz w:val="22"/>
                <w:szCs w:val="22"/>
              </w:rPr>
              <w:t xml:space="preserve">i </w:t>
            </w:r>
            <w:r w:rsidR="0068297E" w:rsidRPr="00191252">
              <w:rPr>
                <w:rFonts w:ascii="Calibri Light" w:eastAsia="Times New Roman" w:hAnsi="Calibri Light" w:cs="Calibri Light"/>
                <w:b/>
                <w:bCs/>
                <w:color w:val="FFFFFF"/>
                <w:sz w:val="22"/>
                <w:szCs w:val="22"/>
              </w:rPr>
              <w:t>u</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Tabeli</w:t>
            </w:r>
            <w:r w:rsidR="00BE0D6F" w:rsidRPr="00191252">
              <w:rPr>
                <w:rFonts w:ascii="Calibri Light" w:eastAsia="Times New Roman" w:hAnsi="Calibri Light" w:cs="Calibri Light"/>
                <w:b/>
                <w:bCs/>
                <w:color w:val="FFFFFF"/>
                <w:sz w:val="22"/>
                <w:szCs w:val="22"/>
              </w:rPr>
              <w:t xml:space="preserve"> 2) </w:t>
            </w:r>
            <w:r w:rsidR="00172377">
              <w:rPr>
                <w:rFonts w:ascii="Calibri Light" w:eastAsia="Times New Roman" w:hAnsi="Calibri Light" w:cs="Calibri Light"/>
                <w:b/>
                <w:bCs/>
                <w:color w:val="FFFFFF"/>
                <w:sz w:val="22"/>
                <w:szCs w:val="22"/>
              </w:rPr>
              <w:t>je</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zamrznut</w:t>
            </w:r>
            <w:r w:rsidR="00BE0D6F"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pokazatelji</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što</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znači</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da</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se</w:t>
            </w:r>
            <w:r w:rsidR="00BE0D6F"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rezultat</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za</w:t>
            </w:r>
            <w:r w:rsidR="00BE0D6F" w:rsidRPr="00191252">
              <w:rPr>
                <w:rFonts w:ascii="Calibri Light" w:eastAsia="Times New Roman" w:hAnsi="Calibri Light" w:cs="Calibri Light"/>
                <w:b/>
                <w:bCs/>
                <w:color w:val="FFFFFF"/>
                <w:sz w:val="22"/>
                <w:szCs w:val="22"/>
              </w:rPr>
              <w:t xml:space="preserve"> </w:t>
            </w:r>
            <w:r w:rsidR="00216B76" w:rsidRPr="00191252">
              <w:rPr>
                <w:rFonts w:ascii="Calibri Light" w:eastAsia="Times New Roman" w:hAnsi="Calibri Light" w:cs="Calibri Light"/>
                <w:b/>
                <w:bCs/>
                <w:color w:val="FFFFFF"/>
                <w:sz w:val="22"/>
                <w:szCs w:val="22"/>
              </w:rPr>
              <w:t>ove</w:t>
            </w:r>
            <w:r w:rsidR="00BE0D6F"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pokazatelj</w:t>
            </w:r>
            <w:r w:rsidR="00216B76" w:rsidRPr="00191252">
              <w:rPr>
                <w:rFonts w:ascii="Calibri Light" w:eastAsia="Times New Roman" w:hAnsi="Calibri Light" w:cs="Calibri Light"/>
                <w:b/>
                <w:bCs/>
                <w:color w:val="FFFFFF"/>
                <w:sz w:val="22"/>
                <w:szCs w:val="22"/>
              </w:rPr>
              <w:t>e</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ne</w:t>
            </w:r>
            <w:r w:rsidRPr="00191252">
              <w:rPr>
                <w:rFonts w:ascii="Calibri Light" w:eastAsia="Times New Roman" w:hAnsi="Calibri Light" w:cs="Calibri Light"/>
                <w:b/>
                <w:bCs/>
                <w:color w:val="FFFFFF"/>
                <w:sz w:val="22"/>
                <w:szCs w:val="22"/>
              </w:rPr>
              <w:t>ć</w:t>
            </w:r>
            <w:r w:rsidR="0068297E" w:rsidRPr="00191252">
              <w:rPr>
                <w:rFonts w:ascii="Calibri Light" w:eastAsia="Times New Roman" w:hAnsi="Calibri Light" w:cs="Calibri Light"/>
                <w:b/>
                <w:bCs/>
                <w:color w:val="FFFFFF"/>
                <w:sz w:val="22"/>
                <w:szCs w:val="22"/>
              </w:rPr>
              <w:t>e</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uzeti</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u</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obzir</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u</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ukupnoj</w:t>
            </w:r>
            <w:r w:rsidR="00BE0D6F"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proceni</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za</w:t>
            </w:r>
            <w:r w:rsidR="00BE0D6F" w:rsidRPr="00191252">
              <w:rPr>
                <w:rFonts w:ascii="Calibri Light" w:eastAsia="Times New Roman" w:hAnsi="Calibri Light" w:cs="Calibri Light"/>
                <w:b/>
                <w:bCs/>
                <w:color w:val="FFFFFF"/>
                <w:sz w:val="22"/>
                <w:szCs w:val="22"/>
              </w:rPr>
              <w:t xml:space="preserve"> 202</w:t>
            </w:r>
            <w:r w:rsidR="00172377">
              <w:rPr>
                <w:rFonts w:ascii="Calibri Light" w:eastAsia="Times New Roman" w:hAnsi="Calibri Light" w:cs="Calibri Light"/>
                <w:b/>
                <w:bCs/>
                <w:color w:val="FFFFFF"/>
                <w:sz w:val="22"/>
                <w:szCs w:val="22"/>
              </w:rPr>
              <w:t>4</w:t>
            </w:r>
            <w:r w:rsidRPr="00191252">
              <w:rPr>
                <w:rFonts w:ascii="Calibri Light" w:eastAsia="Times New Roman" w:hAnsi="Calibri Light" w:cs="Calibri Light"/>
                <w:b/>
                <w:bCs/>
                <w:color w:val="FFFFFF"/>
                <w:sz w:val="22"/>
                <w:szCs w:val="22"/>
              </w:rPr>
              <w:t>. godinu</w:t>
            </w:r>
            <w:r w:rsidR="00172377">
              <w:rPr>
                <w:rFonts w:ascii="Calibri Light" w:eastAsia="Times New Roman" w:hAnsi="Calibri Light" w:cs="Calibri Light"/>
                <w:b/>
                <w:bCs/>
                <w:color w:val="FFFFFF"/>
                <w:sz w:val="22"/>
                <w:szCs w:val="22"/>
              </w:rPr>
              <w:t>.</w:t>
            </w:r>
          </w:p>
        </w:tc>
      </w:tr>
    </w:tbl>
    <w:p w:rsidR="001974F9" w:rsidRPr="00191252" w:rsidRDefault="001974F9" w:rsidP="00363711">
      <w:pPr>
        <w:spacing w:before="60" w:line="264" w:lineRule="auto"/>
        <w:jc w:val="both"/>
        <w:rPr>
          <w:rFonts w:asciiTheme="majorHAnsi" w:hAnsiTheme="majorHAnsi"/>
          <w:b/>
          <w:bCs/>
          <w:sz w:val="21"/>
          <w:szCs w:val="21"/>
        </w:rPr>
      </w:pPr>
    </w:p>
    <w:p w:rsidR="00452915" w:rsidRPr="00191252" w:rsidRDefault="00452915" w:rsidP="00452915">
      <w:pPr>
        <w:pStyle w:val="Heading1"/>
        <w:numPr>
          <w:ilvl w:val="1"/>
          <w:numId w:val="6"/>
        </w:numPr>
        <w:tabs>
          <w:tab w:val="left" w:pos="540"/>
        </w:tabs>
        <w:ind w:left="900" w:hanging="900"/>
        <w:rPr>
          <w:rFonts w:asciiTheme="majorHAnsi" w:hAnsiTheme="majorHAnsi"/>
          <w:color w:val="C0504D"/>
        </w:rPr>
      </w:pPr>
      <w:bookmarkStart w:id="38" w:name="_Toc214609170"/>
      <w:r w:rsidRPr="00191252">
        <w:rPr>
          <w:rFonts w:asciiTheme="majorHAnsi" w:hAnsiTheme="majorHAnsi"/>
          <w:color w:val="C0504D" w:themeColor="accent2"/>
        </w:rPr>
        <w:t>Izvori finansiranja grantova za opštinski učinak</w:t>
      </w:r>
      <w:bookmarkEnd w:id="38"/>
    </w:p>
    <w:p w:rsidR="00452915" w:rsidRPr="00191252" w:rsidRDefault="00452915" w:rsidP="00452915">
      <w:pPr>
        <w:pStyle w:val="paragraph"/>
        <w:spacing w:before="0" w:beforeAutospacing="0" w:after="0" w:afterAutospacing="0"/>
        <w:jc w:val="both"/>
        <w:textAlignment w:val="baseline"/>
        <w:rPr>
          <w:rStyle w:val="normaltextrun"/>
          <w:rFonts w:ascii="Calibri" w:hAnsi="Calibri" w:cs="Calibri"/>
          <w:sz w:val="21"/>
          <w:szCs w:val="21"/>
        </w:rPr>
      </w:pPr>
    </w:p>
    <w:p w:rsidR="00452915" w:rsidRPr="00191252" w:rsidRDefault="00452915" w:rsidP="00452915">
      <w:pPr>
        <w:pStyle w:val="paragraph"/>
        <w:spacing w:before="0" w:beforeAutospacing="0" w:after="0" w:afterAutospacing="0"/>
        <w:jc w:val="both"/>
        <w:textAlignment w:val="baseline"/>
        <w:rPr>
          <w:rFonts w:ascii="Segoe UI" w:hAnsi="Segoe UI" w:cs="Segoe UI"/>
          <w:sz w:val="18"/>
          <w:szCs w:val="18"/>
        </w:rPr>
      </w:pPr>
      <w:r w:rsidRPr="00191252">
        <w:rPr>
          <w:rStyle w:val="normaltextrun"/>
          <w:rFonts w:ascii="Calibri" w:hAnsi="Calibri" w:cs="Calibri"/>
          <w:sz w:val="21"/>
          <w:szCs w:val="21"/>
        </w:rPr>
        <w:t>Očekuje se da će GOU za 202</w:t>
      </w:r>
      <w:r w:rsidR="00172377">
        <w:rPr>
          <w:rStyle w:val="normaltextrun"/>
          <w:rFonts w:ascii="Calibri" w:hAnsi="Calibri" w:cs="Calibri"/>
          <w:sz w:val="21"/>
          <w:szCs w:val="21"/>
        </w:rPr>
        <w:t>6</w:t>
      </w:r>
      <w:r w:rsidRPr="00191252">
        <w:rPr>
          <w:rStyle w:val="normaltextrun"/>
          <w:rFonts w:ascii="Calibri" w:hAnsi="Calibri" w:cs="Calibri"/>
          <w:sz w:val="21"/>
          <w:szCs w:val="21"/>
        </w:rPr>
        <w:t>. godinu zajednički finansirati Vlad</w:t>
      </w:r>
      <w:r w:rsidR="00216B76" w:rsidRPr="00191252">
        <w:rPr>
          <w:rStyle w:val="normaltextrun"/>
          <w:rFonts w:ascii="Calibri" w:hAnsi="Calibri" w:cs="Calibri"/>
          <w:sz w:val="21"/>
          <w:szCs w:val="21"/>
        </w:rPr>
        <w:t>a</w:t>
      </w:r>
      <w:r w:rsidRPr="00191252">
        <w:rPr>
          <w:rStyle w:val="normaltextrun"/>
          <w:rFonts w:ascii="Calibri" w:hAnsi="Calibri" w:cs="Calibri"/>
          <w:sz w:val="21"/>
          <w:szCs w:val="21"/>
        </w:rPr>
        <w:t xml:space="preserve"> Kosova (iz budžetskih izdvajanja MALS-a), Švedsk</w:t>
      </w:r>
      <w:r w:rsidR="00216B76" w:rsidRPr="00191252">
        <w:rPr>
          <w:rStyle w:val="normaltextrun"/>
          <w:rFonts w:ascii="Calibri" w:hAnsi="Calibri" w:cs="Calibri"/>
          <w:sz w:val="21"/>
          <w:szCs w:val="21"/>
        </w:rPr>
        <w:t>a</w:t>
      </w:r>
      <w:r w:rsidRPr="00191252">
        <w:rPr>
          <w:rStyle w:val="normaltextrun"/>
          <w:rFonts w:ascii="Calibri" w:hAnsi="Calibri" w:cs="Calibri"/>
          <w:sz w:val="21"/>
          <w:szCs w:val="21"/>
        </w:rPr>
        <w:t>, Evropsk</w:t>
      </w:r>
      <w:r w:rsidR="00216B76" w:rsidRPr="00191252">
        <w:rPr>
          <w:rStyle w:val="normaltextrun"/>
          <w:rFonts w:ascii="Calibri" w:hAnsi="Calibri" w:cs="Calibri"/>
          <w:sz w:val="21"/>
          <w:szCs w:val="21"/>
        </w:rPr>
        <w:t>a</w:t>
      </w:r>
      <w:r w:rsidRPr="00191252">
        <w:rPr>
          <w:rStyle w:val="normaltextrun"/>
          <w:rFonts w:ascii="Calibri" w:hAnsi="Calibri" w:cs="Calibri"/>
          <w:sz w:val="21"/>
          <w:szCs w:val="21"/>
        </w:rPr>
        <w:t xml:space="preserve"> unij</w:t>
      </w:r>
      <w:r w:rsidR="00216B76" w:rsidRPr="00191252">
        <w:rPr>
          <w:rStyle w:val="normaltextrun"/>
          <w:rFonts w:ascii="Calibri" w:hAnsi="Calibri" w:cs="Calibri"/>
          <w:sz w:val="21"/>
          <w:szCs w:val="21"/>
        </w:rPr>
        <w:t>a</w:t>
      </w:r>
      <w:r w:rsidRPr="00191252">
        <w:rPr>
          <w:rStyle w:val="normaltextrun"/>
          <w:rFonts w:ascii="Calibri" w:hAnsi="Calibri" w:cs="Calibri"/>
          <w:sz w:val="21"/>
          <w:szCs w:val="21"/>
        </w:rPr>
        <w:t xml:space="preserve"> i Švajcarsk</w:t>
      </w:r>
      <w:r w:rsidR="00216B76" w:rsidRPr="00191252">
        <w:rPr>
          <w:rStyle w:val="normaltextrun"/>
          <w:rFonts w:ascii="Calibri" w:hAnsi="Calibri" w:cs="Calibri"/>
          <w:sz w:val="21"/>
          <w:szCs w:val="21"/>
        </w:rPr>
        <w:t>a</w:t>
      </w:r>
      <w:r w:rsidRPr="00191252">
        <w:rPr>
          <w:rStyle w:val="normaltextrun"/>
          <w:rFonts w:ascii="Calibri" w:hAnsi="Calibri" w:cs="Calibri"/>
          <w:sz w:val="21"/>
          <w:szCs w:val="21"/>
        </w:rPr>
        <w:t>.</w:t>
      </w:r>
    </w:p>
    <w:p w:rsidR="00452915" w:rsidRPr="00191252" w:rsidRDefault="00452915" w:rsidP="00452915">
      <w:pPr>
        <w:pStyle w:val="paragraph"/>
        <w:spacing w:before="0" w:beforeAutospacing="0" w:after="0" w:afterAutospacing="0"/>
        <w:jc w:val="both"/>
        <w:textAlignment w:val="baseline"/>
        <w:rPr>
          <w:rStyle w:val="normaltextrun"/>
          <w:rFonts w:ascii="Calibri" w:hAnsi="Calibri" w:cs="Calibri"/>
          <w:sz w:val="21"/>
          <w:szCs w:val="21"/>
        </w:rPr>
      </w:pPr>
    </w:p>
    <w:p w:rsidR="00452915" w:rsidRPr="00191252" w:rsidRDefault="00452915" w:rsidP="00452915">
      <w:pPr>
        <w:pStyle w:val="paragraph"/>
        <w:spacing w:before="0" w:beforeAutospacing="0" w:after="0" w:afterAutospacing="0"/>
        <w:jc w:val="both"/>
        <w:textAlignment w:val="baseline"/>
        <w:rPr>
          <w:rStyle w:val="normaltextrun"/>
          <w:rFonts w:ascii="Calibri" w:hAnsi="Calibri" w:cs="Calibri"/>
          <w:sz w:val="21"/>
          <w:szCs w:val="21"/>
        </w:rPr>
      </w:pPr>
      <w:r w:rsidRPr="00191252">
        <w:rPr>
          <w:rStyle w:val="normaltextrun"/>
          <w:rFonts w:ascii="Calibri" w:hAnsi="Calibri" w:cs="Calibri"/>
          <w:sz w:val="21"/>
          <w:szCs w:val="21"/>
        </w:rPr>
        <w:t>Plan finansiranja GOU-a za 202</w:t>
      </w:r>
      <w:r w:rsidR="00172377">
        <w:rPr>
          <w:rStyle w:val="normaltextrun"/>
          <w:rFonts w:ascii="Calibri" w:hAnsi="Calibri" w:cs="Calibri"/>
          <w:sz w:val="21"/>
          <w:szCs w:val="21"/>
        </w:rPr>
        <w:t>6</w:t>
      </w:r>
      <w:r w:rsidRPr="00191252">
        <w:rPr>
          <w:rStyle w:val="normaltextrun"/>
          <w:rFonts w:ascii="Calibri" w:hAnsi="Calibri" w:cs="Calibri"/>
          <w:sz w:val="21"/>
          <w:szCs w:val="21"/>
        </w:rPr>
        <w:t>. godinu je prikazan u Tabeli 3 ispod. Svi iznosi planirani za GOU su indikativni i predmet su usvajanja od strane Skupštine Republike Kosovo i davalaca doprinosa.</w:t>
      </w:r>
    </w:p>
    <w:p w:rsidR="00452915" w:rsidRPr="00191252" w:rsidRDefault="00452915" w:rsidP="00452915">
      <w:pPr>
        <w:pStyle w:val="paragraph"/>
        <w:spacing w:before="0" w:beforeAutospacing="0" w:after="0" w:afterAutospacing="0"/>
        <w:jc w:val="both"/>
        <w:textAlignment w:val="baseline"/>
        <w:rPr>
          <w:rStyle w:val="normaltextrun"/>
          <w:rFonts w:ascii="Calibri" w:hAnsi="Calibri" w:cs="Calibri"/>
          <w:sz w:val="21"/>
          <w:szCs w:val="21"/>
        </w:rPr>
      </w:pPr>
    </w:p>
    <w:p w:rsidR="00452915" w:rsidRPr="00191252" w:rsidRDefault="00452915" w:rsidP="00452915">
      <w:pPr>
        <w:pStyle w:val="paragraph"/>
        <w:spacing w:before="0" w:beforeAutospacing="0" w:after="0" w:afterAutospacing="0"/>
        <w:textAlignment w:val="baseline"/>
        <w:rPr>
          <w:rFonts w:ascii="Segoe UI" w:hAnsi="Segoe UI" w:cs="Segoe UI"/>
          <w:sz w:val="18"/>
          <w:szCs w:val="18"/>
        </w:rPr>
      </w:pPr>
    </w:p>
    <w:p w:rsidR="00452915" w:rsidRPr="00191252" w:rsidRDefault="00452915" w:rsidP="00452915">
      <w:pPr>
        <w:pStyle w:val="paragraph"/>
        <w:spacing w:before="0" w:beforeAutospacing="0" w:after="0" w:afterAutospacing="0"/>
        <w:textAlignment w:val="baseline"/>
        <w:rPr>
          <w:rStyle w:val="eop"/>
          <w:rFonts w:ascii="Calibri" w:hAnsi="Calibri" w:cs="Calibri"/>
          <w:sz w:val="21"/>
          <w:szCs w:val="21"/>
        </w:rPr>
      </w:pPr>
      <w:r w:rsidRPr="00191252">
        <w:rPr>
          <w:rStyle w:val="normaltextrun"/>
          <w:rFonts w:ascii="Calibri" w:hAnsi="Calibri" w:cs="Calibri"/>
          <w:b/>
          <w:bCs/>
          <w:sz w:val="21"/>
          <w:szCs w:val="21"/>
        </w:rPr>
        <w:t>Tabela 3: Izvori finansiranja granta za opštinski učinak 2025. (u evrima)</w:t>
      </w:r>
      <w:r w:rsidRPr="00191252">
        <w:rPr>
          <w:rStyle w:val="eop"/>
          <w:rFonts w:ascii="Calibri" w:hAnsi="Calibri" w:cs="Calibri"/>
          <w:sz w:val="21"/>
          <w:szCs w:val="21"/>
        </w:rPr>
        <w:t> </w:t>
      </w:r>
    </w:p>
    <w:p w:rsidR="00452915" w:rsidRPr="00191252" w:rsidRDefault="00452915" w:rsidP="00452915">
      <w:pPr>
        <w:pStyle w:val="paragraph"/>
        <w:spacing w:before="0" w:beforeAutospacing="0" w:after="0" w:afterAutospacing="0"/>
        <w:textAlignment w:val="baseline"/>
        <w:rPr>
          <w:rStyle w:val="eop"/>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103"/>
      </w:tblGrid>
      <w:tr w:rsidR="00452915" w:rsidRPr="00191252" w:rsidTr="00312B58">
        <w:trPr>
          <w:trHeight w:val="611"/>
        </w:trPr>
        <w:tc>
          <w:tcPr>
            <w:tcW w:w="4765" w:type="dxa"/>
            <w:shd w:val="clear" w:color="000000" w:fill="4472C4"/>
            <w:vAlign w:val="center"/>
            <w:hideMark/>
          </w:tcPr>
          <w:p w:rsidR="00452915" w:rsidRPr="00191252" w:rsidRDefault="00452915" w:rsidP="00312B58">
            <w:pPr>
              <w:jc w:val="center"/>
              <w:rPr>
                <w:rFonts w:asciiTheme="majorHAnsi" w:eastAsia="Times New Roman" w:hAnsiTheme="majorHAnsi"/>
                <w:sz w:val="21"/>
                <w:szCs w:val="21"/>
              </w:rPr>
            </w:pPr>
            <w:bookmarkStart w:id="39" w:name="_Hlk163239884"/>
            <w:r w:rsidRPr="00191252">
              <w:rPr>
                <w:rFonts w:asciiTheme="majorHAnsi" w:eastAsia="Times New Roman" w:hAnsiTheme="majorHAnsi"/>
                <w:sz w:val="21"/>
                <w:szCs w:val="21"/>
              </w:rPr>
              <w:t>Izvori finansiranja</w:t>
            </w:r>
          </w:p>
        </w:tc>
        <w:tc>
          <w:tcPr>
            <w:tcW w:w="4103" w:type="dxa"/>
            <w:shd w:val="clear" w:color="000000" w:fill="4472C4"/>
            <w:vAlign w:val="center"/>
            <w:hideMark/>
          </w:tcPr>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Vrednost GOU za fiskalnu 202</w:t>
            </w:r>
            <w:r w:rsidR="005D1957">
              <w:rPr>
                <w:rFonts w:asciiTheme="majorHAnsi" w:eastAsia="Times New Roman" w:hAnsiTheme="majorHAnsi"/>
                <w:sz w:val="21"/>
                <w:szCs w:val="21"/>
              </w:rPr>
              <w:t>6</w:t>
            </w:r>
            <w:r w:rsidRPr="00191252">
              <w:rPr>
                <w:rFonts w:asciiTheme="majorHAnsi" w:eastAsia="Times New Roman" w:hAnsiTheme="majorHAnsi"/>
                <w:sz w:val="21"/>
                <w:szCs w:val="21"/>
              </w:rPr>
              <w:t>. godinu</w:t>
            </w:r>
          </w:p>
        </w:tc>
      </w:tr>
      <w:bookmarkEnd w:id="39"/>
      <w:tr w:rsidR="00452915" w:rsidRPr="00191252" w:rsidTr="00312B58">
        <w:trPr>
          <w:trHeight w:val="431"/>
        </w:trPr>
        <w:tc>
          <w:tcPr>
            <w:tcW w:w="4765" w:type="dxa"/>
            <w:shd w:val="clear" w:color="000000" w:fill="D9E2F3"/>
            <w:vAlign w:val="center"/>
            <w:hideMark/>
          </w:tcPr>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Vlada Republike Kosovo / MALS</w:t>
            </w:r>
          </w:p>
        </w:tc>
        <w:tc>
          <w:tcPr>
            <w:tcW w:w="4103" w:type="dxa"/>
            <w:shd w:val="clear" w:color="000000" w:fill="D9E2F3"/>
            <w:vAlign w:val="center"/>
            <w:hideMark/>
          </w:tcPr>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 </w:t>
            </w:r>
          </w:p>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4.</w:t>
            </w:r>
            <w:r w:rsidR="00172377">
              <w:rPr>
                <w:rFonts w:asciiTheme="majorHAnsi" w:eastAsia="Times New Roman" w:hAnsiTheme="majorHAnsi"/>
                <w:sz w:val="21"/>
                <w:szCs w:val="21"/>
              </w:rPr>
              <w:t>0</w:t>
            </w:r>
            <w:r w:rsidRPr="00191252">
              <w:rPr>
                <w:rFonts w:asciiTheme="majorHAnsi" w:eastAsia="Times New Roman" w:hAnsiTheme="majorHAnsi"/>
                <w:sz w:val="21"/>
                <w:szCs w:val="21"/>
              </w:rPr>
              <w:t>00.000</w:t>
            </w:r>
            <w:r w:rsidR="005D1957">
              <w:rPr>
                <w:rStyle w:val="FootnoteReference"/>
                <w:rFonts w:asciiTheme="majorHAnsi" w:eastAsia="Times New Roman" w:hAnsiTheme="majorHAnsi"/>
                <w:sz w:val="21"/>
                <w:szCs w:val="21"/>
              </w:rPr>
              <w:footnoteReference w:id="8"/>
            </w:r>
            <w:r w:rsidRPr="00191252">
              <w:rPr>
                <w:rFonts w:asciiTheme="majorHAnsi" w:eastAsia="Times New Roman" w:hAnsiTheme="majorHAnsi"/>
                <w:sz w:val="21"/>
                <w:szCs w:val="21"/>
              </w:rPr>
              <w:t xml:space="preserve"> evra</w:t>
            </w:r>
          </w:p>
        </w:tc>
      </w:tr>
      <w:tr w:rsidR="00452915" w:rsidRPr="00191252" w:rsidTr="00312B58">
        <w:trPr>
          <w:trHeight w:val="892"/>
        </w:trPr>
        <w:tc>
          <w:tcPr>
            <w:tcW w:w="4765" w:type="dxa"/>
            <w:vMerge w:val="restart"/>
            <w:shd w:val="clear" w:color="000000" w:fill="FFFFFF"/>
            <w:vAlign w:val="center"/>
            <w:hideMark/>
          </w:tcPr>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Davaoci doprinosa</w:t>
            </w:r>
          </w:p>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(EU, Švajcarska , Švedska)</w:t>
            </w:r>
          </w:p>
        </w:tc>
        <w:tc>
          <w:tcPr>
            <w:tcW w:w="4103" w:type="dxa"/>
            <w:vMerge w:val="restart"/>
            <w:shd w:val="clear" w:color="000000" w:fill="FFFFFF"/>
            <w:vAlign w:val="center"/>
            <w:hideMark/>
          </w:tcPr>
          <w:p w:rsidR="00452915" w:rsidRPr="00191252" w:rsidRDefault="005D1957" w:rsidP="00312B58">
            <w:pPr>
              <w:jc w:val="center"/>
              <w:rPr>
                <w:rFonts w:asciiTheme="majorHAnsi" w:eastAsia="Times New Roman" w:hAnsiTheme="majorHAnsi"/>
                <w:sz w:val="21"/>
                <w:szCs w:val="21"/>
              </w:rPr>
            </w:pPr>
            <w:r>
              <w:rPr>
                <w:rFonts w:asciiTheme="majorHAnsi" w:eastAsia="Times New Roman" w:hAnsiTheme="majorHAnsi"/>
                <w:sz w:val="21"/>
                <w:szCs w:val="21"/>
              </w:rPr>
              <w:t>1</w:t>
            </w:r>
            <w:r w:rsidR="00452915" w:rsidRPr="00191252">
              <w:rPr>
                <w:rFonts w:asciiTheme="majorHAnsi" w:eastAsia="Times New Roman" w:hAnsiTheme="majorHAnsi"/>
                <w:sz w:val="21"/>
                <w:szCs w:val="21"/>
              </w:rPr>
              <w:t>.</w:t>
            </w:r>
            <w:r>
              <w:rPr>
                <w:rFonts w:asciiTheme="majorHAnsi" w:eastAsia="Times New Roman" w:hAnsiTheme="majorHAnsi"/>
                <w:sz w:val="21"/>
                <w:szCs w:val="21"/>
              </w:rPr>
              <w:t>10</w:t>
            </w:r>
            <w:r w:rsidR="00452915" w:rsidRPr="00191252">
              <w:rPr>
                <w:rFonts w:asciiTheme="majorHAnsi" w:eastAsia="Times New Roman" w:hAnsiTheme="majorHAnsi"/>
                <w:sz w:val="21"/>
                <w:szCs w:val="21"/>
              </w:rPr>
              <w:t>0.000</w:t>
            </w:r>
            <w:r>
              <w:rPr>
                <w:rStyle w:val="FootnoteReference"/>
                <w:rFonts w:asciiTheme="majorHAnsi" w:eastAsia="Times New Roman" w:hAnsiTheme="majorHAnsi"/>
                <w:sz w:val="21"/>
                <w:szCs w:val="21"/>
              </w:rPr>
              <w:footnoteReference w:id="9"/>
            </w:r>
            <w:r w:rsidR="00452915" w:rsidRPr="00191252">
              <w:rPr>
                <w:rFonts w:asciiTheme="majorHAnsi" w:eastAsia="Times New Roman" w:hAnsiTheme="majorHAnsi"/>
                <w:sz w:val="21"/>
                <w:szCs w:val="21"/>
              </w:rPr>
              <w:t xml:space="preserve"> evra</w:t>
            </w:r>
          </w:p>
        </w:tc>
      </w:tr>
      <w:tr w:rsidR="00452915" w:rsidRPr="00191252" w:rsidTr="00312B58">
        <w:trPr>
          <w:trHeight w:val="276"/>
        </w:trPr>
        <w:tc>
          <w:tcPr>
            <w:tcW w:w="4765" w:type="dxa"/>
            <w:vMerge/>
            <w:vAlign w:val="center"/>
            <w:hideMark/>
          </w:tcPr>
          <w:p w:rsidR="00452915" w:rsidRPr="00191252" w:rsidRDefault="00452915" w:rsidP="00312B58">
            <w:pPr>
              <w:rPr>
                <w:rFonts w:asciiTheme="majorHAnsi" w:eastAsia="Times New Roman" w:hAnsiTheme="majorHAnsi"/>
                <w:sz w:val="21"/>
                <w:szCs w:val="21"/>
              </w:rPr>
            </w:pPr>
          </w:p>
        </w:tc>
        <w:tc>
          <w:tcPr>
            <w:tcW w:w="4103" w:type="dxa"/>
            <w:vMerge/>
            <w:vAlign w:val="center"/>
            <w:hideMark/>
          </w:tcPr>
          <w:p w:rsidR="00452915" w:rsidRPr="00191252" w:rsidRDefault="00452915" w:rsidP="00312B58">
            <w:pPr>
              <w:rPr>
                <w:rFonts w:asciiTheme="majorHAnsi" w:eastAsia="Times New Roman" w:hAnsiTheme="majorHAnsi"/>
                <w:sz w:val="21"/>
                <w:szCs w:val="21"/>
              </w:rPr>
            </w:pPr>
          </w:p>
        </w:tc>
      </w:tr>
      <w:tr w:rsidR="00452915" w:rsidRPr="00191252" w:rsidTr="00312B58">
        <w:trPr>
          <w:trHeight w:val="186"/>
        </w:trPr>
        <w:tc>
          <w:tcPr>
            <w:tcW w:w="4765" w:type="dxa"/>
            <w:shd w:val="clear" w:color="000000" w:fill="FFFFFF"/>
            <w:vAlign w:val="center"/>
            <w:hideMark/>
          </w:tcPr>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Ukupna sredstva GOU</w:t>
            </w:r>
          </w:p>
        </w:tc>
        <w:tc>
          <w:tcPr>
            <w:tcW w:w="4103" w:type="dxa"/>
            <w:shd w:val="clear" w:color="000000" w:fill="FFFFFF"/>
            <w:vAlign w:val="center"/>
            <w:hideMark/>
          </w:tcPr>
          <w:p w:rsidR="00452915" w:rsidRPr="00191252" w:rsidRDefault="005D1957" w:rsidP="00312B58">
            <w:pPr>
              <w:jc w:val="center"/>
              <w:rPr>
                <w:rFonts w:asciiTheme="majorHAnsi" w:eastAsia="Times New Roman" w:hAnsiTheme="majorHAnsi"/>
                <w:sz w:val="21"/>
                <w:szCs w:val="21"/>
              </w:rPr>
            </w:pPr>
            <w:r>
              <w:rPr>
                <w:rFonts w:asciiTheme="majorHAnsi" w:eastAsia="Times New Roman" w:hAnsiTheme="majorHAnsi"/>
                <w:sz w:val="21"/>
                <w:szCs w:val="21"/>
              </w:rPr>
              <w:t>5</w:t>
            </w:r>
            <w:r w:rsidR="00452915" w:rsidRPr="00191252">
              <w:rPr>
                <w:rFonts w:asciiTheme="majorHAnsi" w:eastAsia="Times New Roman" w:hAnsiTheme="majorHAnsi"/>
                <w:sz w:val="21"/>
                <w:szCs w:val="21"/>
              </w:rPr>
              <w:t>.</w:t>
            </w:r>
            <w:r>
              <w:rPr>
                <w:rFonts w:asciiTheme="majorHAnsi" w:eastAsia="Times New Roman" w:hAnsiTheme="majorHAnsi"/>
                <w:sz w:val="21"/>
                <w:szCs w:val="21"/>
              </w:rPr>
              <w:t>10</w:t>
            </w:r>
            <w:r w:rsidR="00452915" w:rsidRPr="00191252">
              <w:rPr>
                <w:rFonts w:asciiTheme="majorHAnsi" w:eastAsia="Times New Roman" w:hAnsiTheme="majorHAnsi"/>
                <w:sz w:val="21"/>
                <w:szCs w:val="21"/>
              </w:rPr>
              <w:t>0.000 evra</w:t>
            </w:r>
          </w:p>
        </w:tc>
      </w:tr>
    </w:tbl>
    <w:p w:rsidR="00452915" w:rsidRPr="00191252" w:rsidRDefault="00452915" w:rsidP="00452915">
      <w:pPr>
        <w:pStyle w:val="paragraph"/>
        <w:spacing w:before="0" w:beforeAutospacing="0" w:after="0" w:afterAutospacing="0"/>
        <w:textAlignment w:val="baseline"/>
        <w:rPr>
          <w:rFonts w:ascii="Segoe UI" w:hAnsi="Segoe UI" w:cs="Segoe UI"/>
          <w:sz w:val="18"/>
          <w:szCs w:val="18"/>
        </w:rPr>
      </w:pPr>
    </w:p>
    <w:p w:rsidR="00452915" w:rsidRPr="00344EAC" w:rsidRDefault="00452915" w:rsidP="00452915">
      <w:pPr>
        <w:rPr>
          <w:rFonts w:asciiTheme="majorHAnsi" w:hAnsiTheme="majorHAnsi"/>
          <w:sz w:val="21"/>
          <w:szCs w:val="21"/>
        </w:rPr>
      </w:pPr>
      <w:r w:rsidRPr="00191252" w:rsidDel="000B3F69">
        <w:rPr>
          <w:rFonts w:asciiTheme="majorHAnsi" w:hAnsiTheme="majorHAnsi"/>
          <w:sz w:val="21"/>
          <w:szCs w:val="21"/>
        </w:rPr>
        <w:t xml:space="preserve"> </w:t>
      </w:r>
      <w:bookmarkStart w:id="40" w:name="_Toc236632746"/>
      <w:bookmarkStart w:id="41" w:name="_Toc170004024"/>
      <w:bookmarkStart w:id="42" w:name="_Toc170432965"/>
    </w:p>
    <w:p w:rsidR="00452915" w:rsidRPr="00191252" w:rsidRDefault="00452915" w:rsidP="00452915">
      <w:pPr>
        <w:pStyle w:val="Heading1"/>
        <w:numPr>
          <w:ilvl w:val="1"/>
          <w:numId w:val="6"/>
        </w:numPr>
        <w:tabs>
          <w:tab w:val="left" w:pos="540"/>
        </w:tabs>
        <w:ind w:hanging="2250"/>
        <w:rPr>
          <w:rFonts w:asciiTheme="majorHAnsi" w:hAnsiTheme="majorHAnsi"/>
          <w:color w:val="C0504D"/>
          <w:szCs w:val="28"/>
        </w:rPr>
      </w:pPr>
      <w:bookmarkStart w:id="43" w:name="_Toc169861855"/>
      <w:bookmarkStart w:id="44" w:name="_Toc214609171"/>
      <w:bookmarkEnd w:id="40"/>
      <w:bookmarkEnd w:id="41"/>
      <w:bookmarkEnd w:id="42"/>
      <w:r w:rsidRPr="00191252">
        <w:rPr>
          <w:rFonts w:asciiTheme="majorHAnsi" w:hAnsiTheme="majorHAnsi"/>
          <w:color w:val="C0504D"/>
          <w:szCs w:val="28"/>
        </w:rPr>
        <w:t>Obračun iznosa granta za opštinski učinak</w:t>
      </w:r>
      <w:bookmarkEnd w:id="43"/>
      <w:bookmarkEnd w:id="44"/>
    </w:p>
    <w:p w:rsidR="00452915" w:rsidRPr="00191252" w:rsidRDefault="00452915" w:rsidP="00452915"/>
    <w:p w:rsidR="00452915" w:rsidRPr="00191252" w:rsidRDefault="00452915" w:rsidP="00452915">
      <w:pPr>
        <w:spacing w:before="60" w:line="264" w:lineRule="auto"/>
        <w:jc w:val="both"/>
        <w:rPr>
          <w:rFonts w:asciiTheme="majorHAnsi" w:hAnsiTheme="majorHAnsi"/>
          <w:sz w:val="21"/>
          <w:szCs w:val="21"/>
        </w:rPr>
      </w:pPr>
      <w:r w:rsidRPr="00191252">
        <w:rPr>
          <w:rFonts w:asciiTheme="majorHAnsi" w:hAnsiTheme="majorHAnsi"/>
          <w:sz w:val="21"/>
          <w:szCs w:val="21"/>
        </w:rPr>
        <w:lastRenderedPageBreak/>
        <w:t>Pokazatelji su definisani na način da sve opštine, bez obzira na veličinu, lokaciju ili ekonomsku moć, mogu da ostvare dobar učinak, pod uslovom da ulože napore da deluju kao demokratska lokalna uprava koja služi svom stanovništvu.</w:t>
      </w:r>
    </w:p>
    <w:p w:rsidR="00452915" w:rsidRPr="00191252" w:rsidRDefault="00452915" w:rsidP="00452915">
      <w:pPr>
        <w:spacing w:before="60" w:line="264" w:lineRule="auto"/>
        <w:jc w:val="both"/>
        <w:rPr>
          <w:rFonts w:asciiTheme="majorHAnsi" w:hAnsiTheme="majorHAnsi"/>
          <w:sz w:val="21"/>
          <w:szCs w:val="21"/>
        </w:rPr>
      </w:pPr>
      <w:r w:rsidRPr="00191252">
        <w:rPr>
          <w:rFonts w:asciiTheme="majorHAnsi" w:hAnsiTheme="majorHAnsi"/>
          <w:sz w:val="21"/>
          <w:szCs w:val="21"/>
        </w:rPr>
        <w:t>90% od ukupnog iznosa GOU se dode</w:t>
      </w:r>
      <w:r w:rsidR="00191252">
        <w:rPr>
          <w:rFonts w:asciiTheme="majorHAnsi" w:hAnsiTheme="majorHAnsi"/>
          <w:sz w:val="21"/>
          <w:szCs w:val="21"/>
        </w:rPr>
        <w:t>lj</w:t>
      </w:r>
      <w:r w:rsidRPr="00191252">
        <w:rPr>
          <w:rFonts w:asciiTheme="majorHAnsi" w:hAnsiTheme="majorHAnsi"/>
          <w:sz w:val="21"/>
          <w:szCs w:val="21"/>
        </w:rPr>
        <w:t>uje na osnovu formule, dok se 10% od ukupnog iznosa izdvaja za dodatne nagrade opštinama na prva 3 mesta sa najbo</w:t>
      </w:r>
      <w:r w:rsidR="00191252">
        <w:rPr>
          <w:rFonts w:asciiTheme="majorHAnsi" w:hAnsiTheme="majorHAnsi"/>
          <w:sz w:val="21"/>
          <w:szCs w:val="21"/>
        </w:rPr>
        <w:t>lj</w:t>
      </w:r>
      <w:r w:rsidRPr="00191252">
        <w:rPr>
          <w:rFonts w:asciiTheme="majorHAnsi" w:hAnsiTheme="majorHAnsi"/>
          <w:sz w:val="21"/>
          <w:szCs w:val="21"/>
        </w:rPr>
        <w:t>im učinkom.</w:t>
      </w:r>
    </w:p>
    <w:p w:rsidR="00452915" w:rsidRPr="00191252" w:rsidRDefault="00452915" w:rsidP="00452915">
      <w:pPr>
        <w:spacing w:before="60" w:line="264" w:lineRule="auto"/>
        <w:jc w:val="both"/>
        <w:rPr>
          <w:rFonts w:asciiTheme="majorHAnsi" w:hAnsiTheme="majorHAnsi"/>
          <w:sz w:val="21"/>
          <w:szCs w:val="21"/>
        </w:rPr>
      </w:pPr>
      <w:r w:rsidRPr="00191252">
        <w:rPr>
          <w:rFonts w:asciiTheme="majorHAnsi" w:hAnsiTheme="majorHAnsi"/>
          <w:sz w:val="21"/>
          <w:szCs w:val="21"/>
        </w:rPr>
        <w:t>Prvo mesto dobija 5% od ukupnog iznosa granta; drugo mesto dobija 3% od ukupnog iznosa granta, a treće mesto dobija 2% od ukupnog iznosa granta.</w:t>
      </w:r>
    </w:p>
    <w:p w:rsidR="00452915" w:rsidRPr="00191252" w:rsidRDefault="00452915" w:rsidP="00452915">
      <w:pPr>
        <w:spacing w:before="60" w:line="264" w:lineRule="auto"/>
        <w:jc w:val="both"/>
        <w:rPr>
          <w:rFonts w:asciiTheme="majorHAnsi" w:hAnsiTheme="majorHAnsi"/>
          <w:sz w:val="21"/>
          <w:szCs w:val="21"/>
        </w:rPr>
      </w:pPr>
      <w:bookmarkStart w:id="45" w:name="_Hlk142034816"/>
      <w:r w:rsidRPr="00191252">
        <w:rPr>
          <w:rFonts w:asciiTheme="majorHAnsi" w:hAnsiTheme="majorHAnsi"/>
          <w:sz w:val="21"/>
          <w:szCs w:val="21"/>
        </w:rPr>
        <w:t>Ako dve ili više opština imaju isti rezultat rada, onda se iznos nagrade za određeno mesto deli na osnovu posebne odluke, koju odobrava komisija za</w:t>
      </w:r>
      <w:r w:rsidR="00216B76" w:rsidRPr="00191252">
        <w:rPr>
          <w:rFonts w:asciiTheme="majorHAnsi" w:hAnsiTheme="majorHAnsi"/>
          <w:sz w:val="21"/>
          <w:szCs w:val="21"/>
        </w:rPr>
        <w:t xml:space="preserve"> dodelu</w:t>
      </w:r>
      <w:r w:rsidRPr="00191252">
        <w:rPr>
          <w:rFonts w:asciiTheme="majorHAnsi" w:hAnsiTheme="majorHAnsi"/>
          <w:sz w:val="21"/>
          <w:szCs w:val="21"/>
        </w:rPr>
        <w:t xml:space="preserve"> grant</w:t>
      </w:r>
      <w:r w:rsidR="00216B76" w:rsidRPr="00191252">
        <w:rPr>
          <w:rFonts w:asciiTheme="majorHAnsi" w:hAnsiTheme="majorHAnsi"/>
          <w:sz w:val="21"/>
          <w:szCs w:val="21"/>
        </w:rPr>
        <w:t xml:space="preserve">a </w:t>
      </w:r>
      <w:r w:rsidRPr="00191252">
        <w:rPr>
          <w:rFonts w:asciiTheme="majorHAnsi" w:hAnsiTheme="majorHAnsi"/>
          <w:sz w:val="21"/>
          <w:szCs w:val="21"/>
        </w:rPr>
        <w:t>za opštinski učinak</w:t>
      </w:r>
      <w:bookmarkEnd w:id="45"/>
      <w:r w:rsidRPr="00191252">
        <w:rPr>
          <w:rFonts w:asciiTheme="majorHAnsi" w:hAnsiTheme="majorHAnsi"/>
          <w:sz w:val="21"/>
          <w:szCs w:val="21"/>
        </w:rPr>
        <w:t>.</w:t>
      </w:r>
    </w:p>
    <w:p w:rsidR="00452915" w:rsidRPr="00191252" w:rsidRDefault="00452915" w:rsidP="00452915">
      <w:pPr>
        <w:spacing w:before="60" w:line="264" w:lineRule="auto"/>
        <w:jc w:val="both"/>
        <w:rPr>
          <w:rFonts w:asciiTheme="majorHAnsi" w:hAnsiTheme="majorHAnsi"/>
          <w:sz w:val="21"/>
          <w:szCs w:val="21"/>
        </w:rPr>
      </w:pPr>
      <w:r w:rsidRPr="00191252">
        <w:rPr>
          <w:rFonts w:asciiTheme="majorHAnsi" w:hAnsiTheme="majorHAnsi"/>
          <w:sz w:val="21"/>
          <w:szCs w:val="21"/>
        </w:rPr>
        <w:t>Iznos GOU na osnovu formule (90% ukupne količine GOU) se određuje prema:</w:t>
      </w:r>
    </w:p>
    <w:p w:rsidR="00452915" w:rsidRPr="00191252" w:rsidRDefault="00452915" w:rsidP="00452915">
      <w:pPr>
        <w:pStyle w:val="ListParagraph"/>
        <w:numPr>
          <w:ilvl w:val="2"/>
          <w:numId w:val="27"/>
        </w:numPr>
        <w:spacing w:after="0" w:line="264" w:lineRule="auto"/>
        <w:ind w:left="907"/>
        <w:jc w:val="both"/>
        <w:rPr>
          <w:rFonts w:asciiTheme="majorHAnsi" w:hAnsiTheme="majorHAnsi"/>
          <w:sz w:val="21"/>
          <w:szCs w:val="21"/>
        </w:rPr>
      </w:pPr>
      <w:r w:rsidRPr="00191252">
        <w:rPr>
          <w:rFonts w:asciiTheme="majorHAnsi" w:hAnsiTheme="majorHAnsi"/>
          <w:sz w:val="21"/>
          <w:szCs w:val="21"/>
        </w:rPr>
        <w:t>Relativn</w:t>
      </w:r>
      <w:r w:rsidR="00216B76" w:rsidRPr="00191252">
        <w:rPr>
          <w:rFonts w:asciiTheme="majorHAnsi" w:hAnsiTheme="majorHAnsi"/>
          <w:sz w:val="21"/>
          <w:szCs w:val="21"/>
        </w:rPr>
        <w:t>om</w:t>
      </w:r>
      <w:r w:rsidRPr="00191252">
        <w:rPr>
          <w:rFonts w:asciiTheme="majorHAnsi" w:hAnsiTheme="majorHAnsi"/>
          <w:sz w:val="21"/>
          <w:szCs w:val="21"/>
        </w:rPr>
        <w:t xml:space="preserve"> učink</w:t>
      </w:r>
      <w:r w:rsidR="00216B76" w:rsidRPr="00191252">
        <w:rPr>
          <w:rFonts w:asciiTheme="majorHAnsi" w:hAnsiTheme="majorHAnsi"/>
          <w:sz w:val="21"/>
          <w:szCs w:val="21"/>
        </w:rPr>
        <w:t>u</w:t>
      </w:r>
      <w:r w:rsidRPr="00191252">
        <w:rPr>
          <w:rFonts w:asciiTheme="majorHAnsi" w:hAnsiTheme="majorHAnsi"/>
          <w:sz w:val="21"/>
          <w:szCs w:val="21"/>
        </w:rPr>
        <w:t xml:space="preserve"> svake opštine meren</w:t>
      </w:r>
      <w:r w:rsidR="00216B76" w:rsidRPr="00191252">
        <w:rPr>
          <w:rFonts w:asciiTheme="majorHAnsi" w:hAnsiTheme="majorHAnsi"/>
          <w:sz w:val="21"/>
          <w:szCs w:val="21"/>
        </w:rPr>
        <w:t>om</w:t>
      </w:r>
      <w:r w:rsidRPr="00191252">
        <w:rPr>
          <w:rFonts w:asciiTheme="majorHAnsi" w:hAnsiTheme="majorHAnsi"/>
          <w:sz w:val="21"/>
          <w:szCs w:val="21"/>
        </w:rPr>
        <w:t xml:space="preserve"> prema definisanim pokazateljima učinka; i</w:t>
      </w:r>
    </w:p>
    <w:p w:rsidR="00452915" w:rsidRPr="00191252" w:rsidRDefault="00216B76" w:rsidP="00452915">
      <w:pPr>
        <w:pStyle w:val="ListParagraph"/>
        <w:numPr>
          <w:ilvl w:val="2"/>
          <w:numId w:val="27"/>
        </w:numPr>
        <w:spacing w:after="0" w:line="264" w:lineRule="auto"/>
        <w:ind w:left="907"/>
        <w:jc w:val="both"/>
        <w:rPr>
          <w:rFonts w:asciiTheme="majorHAnsi" w:hAnsiTheme="majorHAnsi"/>
          <w:sz w:val="21"/>
          <w:szCs w:val="21"/>
        </w:rPr>
      </w:pPr>
      <w:r w:rsidRPr="00191252">
        <w:rPr>
          <w:rFonts w:asciiTheme="majorHAnsi" w:hAnsiTheme="majorHAnsi"/>
          <w:sz w:val="21"/>
          <w:szCs w:val="21"/>
        </w:rPr>
        <w:t>Ponderu</w:t>
      </w:r>
      <w:r w:rsidR="00452915" w:rsidRPr="00191252">
        <w:rPr>
          <w:rFonts w:asciiTheme="majorHAnsi" w:hAnsiTheme="majorHAnsi"/>
          <w:sz w:val="21"/>
          <w:szCs w:val="21"/>
        </w:rPr>
        <w:t xml:space="preserve"> granta za opštinski učinak u ukupno dode</w:t>
      </w:r>
      <w:r w:rsidR="00191252">
        <w:rPr>
          <w:rFonts w:asciiTheme="majorHAnsi" w:hAnsiTheme="majorHAnsi"/>
          <w:sz w:val="21"/>
          <w:szCs w:val="21"/>
        </w:rPr>
        <w:t>lj</w:t>
      </w:r>
      <w:r w:rsidR="00452915" w:rsidRPr="00191252">
        <w:rPr>
          <w:rFonts w:asciiTheme="majorHAnsi" w:hAnsiTheme="majorHAnsi"/>
          <w:sz w:val="21"/>
          <w:szCs w:val="21"/>
        </w:rPr>
        <w:t>enom grantu.</w:t>
      </w:r>
    </w:p>
    <w:p w:rsidR="00452915" w:rsidRPr="00191252" w:rsidRDefault="00452915" w:rsidP="00452915">
      <w:pPr>
        <w:spacing w:before="60" w:line="264" w:lineRule="auto"/>
        <w:jc w:val="both"/>
        <w:rPr>
          <w:rFonts w:asciiTheme="majorHAnsi" w:hAnsiTheme="majorHAnsi"/>
          <w:sz w:val="21"/>
          <w:szCs w:val="21"/>
        </w:rPr>
      </w:pPr>
      <w:r w:rsidRPr="00191252">
        <w:rPr>
          <w:rFonts w:asciiTheme="majorHAnsi" w:hAnsiTheme="majorHAnsi"/>
          <w:sz w:val="21"/>
          <w:szCs w:val="21"/>
        </w:rPr>
        <w:t>U stvari, GOU će biti pode</w:t>
      </w:r>
      <w:r w:rsidR="00191252">
        <w:rPr>
          <w:rFonts w:asciiTheme="majorHAnsi" w:hAnsiTheme="majorHAnsi"/>
          <w:sz w:val="21"/>
          <w:szCs w:val="21"/>
        </w:rPr>
        <w:t>lj</w:t>
      </w:r>
      <w:r w:rsidRPr="00191252">
        <w:rPr>
          <w:rFonts w:asciiTheme="majorHAnsi" w:hAnsiTheme="majorHAnsi"/>
          <w:sz w:val="21"/>
          <w:szCs w:val="21"/>
        </w:rPr>
        <w:t xml:space="preserve">en na osnovu relativnih </w:t>
      </w:r>
      <w:r w:rsidR="00216B76" w:rsidRPr="00191252">
        <w:rPr>
          <w:rFonts w:asciiTheme="majorHAnsi" w:hAnsiTheme="majorHAnsi"/>
          <w:sz w:val="21"/>
          <w:szCs w:val="21"/>
        </w:rPr>
        <w:t>bodova</w:t>
      </w:r>
      <w:r w:rsidRPr="00191252">
        <w:rPr>
          <w:rFonts w:asciiTheme="majorHAnsi" w:hAnsiTheme="majorHAnsi"/>
          <w:sz w:val="21"/>
          <w:szCs w:val="21"/>
        </w:rPr>
        <w:t>, na način da će dve opštine koje imaju isti rezultat dobiti jednako relativno povećanje dela kapitalnih investicija opšteg granta. To znači da će obema opštinama biti dode</w:t>
      </w:r>
      <w:r w:rsidR="00191252">
        <w:rPr>
          <w:rFonts w:asciiTheme="majorHAnsi" w:hAnsiTheme="majorHAnsi"/>
          <w:sz w:val="21"/>
          <w:szCs w:val="21"/>
        </w:rPr>
        <w:t>lj</w:t>
      </w:r>
      <w:r w:rsidRPr="00191252">
        <w:rPr>
          <w:rFonts w:asciiTheme="majorHAnsi" w:hAnsiTheme="majorHAnsi"/>
          <w:sz w:val="21"/>
          <w:szCs w:val="21"/>
        </w:rPr>
        <w:t xml:space="preserve">en grant </w:t>
      </w:r>
      <w:r w:rsidR="00216B76" w:rsidRPr="00191252">
        <w:rPr>
          <w:rFonts w:asciiTheme="majorHAnsi" w:hAnsiTheme="majorHAnsi"/>
          <w:sz w:val="21"/>
          <w:szCs w:val="21"/>
        </w:rPr>
        <w:t>u istom procentu</w:t>
      </w:r>
      <w:r w:rsidRPr="00191252">
        <w:rPr>
          <w:rFonts w:asciiTheme="majorHAnsi" w:hAnsiTheme="majorHAnsi"/>
          <w:sz w:val="21"/>
          <w:szCs w:val="21"/>
        </w:rPr>
        <w:t xml:space="preserve"> njihovog ukupnog granta (dok će se apsolutni iznosi granta za opštinski učinak razlikovati). Veličina apsolutnog iznosa je proporcionalna ukupnom grantu. Obrazloženje za ovo je jasno: opštini koja ima veći ukupni grant potreban je veći iznos da bi imala isti podsticaj u smislu pobo</w:t>
      </w:r>
      <w:r w:rsidR="00191252">
        <w:rPr>
          <w:rFonts w:asciiTheme="majorHAnsi" w:hAnsiTheme="majorHAnsi"/>
          <w:sz w:val="21"/>
          <w:szCs w:val="21"/>
        </w:rPr>
        <w:t>lj</w:t>
      </w:r>
      <w:r w:rsidRPr="00191252">
        <w:rPr>
          <w:rFonts w:asciiTheme="majorHAnsi" w:hAnsiTheme="majorHAnsi"/>
          <w:sz w:val="21"/>
          <w:szCs w:val="21"/>
        </w:rPr>
        <w:t xml:space="preserve">šanja svog učinka. </w:t>
      </w:r>
      <w:r w:rsidR="00216B76" w:rsidRPr="00191252">
        <w:rPr>
          <w:rFonts w:asciiTheme="majorHAnsi" w:hAnsiTheme="majorHAnsi"/>
          <w:sz w:val="21"/>
          <w:szCs w:val="21"/>
        </w:rPr>
        <w:t>Aneks</w:t>
      </w:r>
      <w:r w:rsidRPr="00191252">
        <w:rPr>
          <w:rFonts w:asciiTheme="majorHAnsi" w:hAnsiTheme="majorHAnsi"/>
          <w:sz w:val="21"/>
          <w:szCs w:val="21"/>
        </w:rPr>
        <w:t xml:space="preserve"> 4 pokazuje kako se izračunava podela GOU-a.</w:t>
      </w:r>
    </w:p>
    <w:p w:rsidR="00452915" w:rsidRPr="00191252" w:rsidRDefault="00452915" w:rsidP="00452915">
      <w:pPr>
        <w:spacing w:before="60" w:line="264" w:lineRule="auto"/>
        <w:jc w:val="both"/>
        <w:rPr>
          <w:rFonts w:asciiTheme="majorHAnsi" w:hAnsiTheme="majorHAnsi"/>
          <w:sz w:val="21"/>
          <w:szCs w:val="21"/>
        </w:rPr>
      </w:pPr>
    </w:p>
    <w:p w:rsidR="00216B76" w:rsidRPr="00191252" w:rsidRDefault="00216B76" w:rsidP="00216B76">
      <w:pPr>
        <w:pStyle w:val="Heading1"/>
        <w:numPr>
          <w:ilvl w:val="1"/>
          <w:numId w:val="6"/>
        </w:numPr>
        <w:tabs>
          <w:tab w:val="left" w:pos="540"/>
        </w:tabs>
        <w:ind w:hanging="2250"/>
        <w:rPr>
          <w:rFonts w:asciiTheme="majorHAnsi" w:hAnsiTheme="majorHAnsi"/>
          <w:color w:val="C0504D"/>
          <w:szCs w:val="28"/>
        </w:rPr>
      </w:pPr>
      <w:bookmarkStart w:id="46" w:name="_Toc169861856"/>
      <w:bookmarkStart w:id="47" w:name="_Toc214609172"/>
      <w:r w:rsidRPr="00191252">
        <w:rPr>
          <w:rFonts w:asciiTheme="majorHAnsi" w:hAnsiTheme="majorHAnsi"/>
          <w:color w:val="C0504D"/>
          <w:szCs w:val="28"/>
        </w:rPr>
        <w:t xml:space="preserve">Kriterijumi za korišćenje granta </w:t>
      </w:r>
      <w:r w:rsidR="00191252" w:rsidRPr="00191252">
        <w:rPr>
          <w:rFonts w:asciiTheme="majorHAnsi" w:hAnsiTheme="majorHAnsi"/>
          <w:color w:val="C0504D"/>
          <w:szCs w:val="28"/>
        </w:rPr>
        <w:t>opštinskog</w:t>
      </w:r>
      <w:r w:rsidRPr="00191252">
        <w:rPr>
          <w:rFonts w:asciiTheme="majorHAnsi" w:hAnsiTheme="majorHAnsi"/>
          <w:color w:val="C0504D"/>
          <w:szCs w:val="28"/>
        </w:rPr>
        <w:t xml:space="preserve"> učink</w:t>
      </w:r>
      <w:bookmarkEnd w:id="46"/>
      <w:r w:rsidRPr="00191252">
        <w:rPr>
          <w:rFonts w:asciiTheme="majorHAnsi" w:hAnsiTheme="majorHAnsi"/>
          <w:color w:val="C0504D"/>
          <w:szCs w:val="28"/>
        </w:rPr>
        <w:t>a</w:t>
      </w:r>
      <w:bookmarkEnd w:id="47"/>
      <w:r w:rsidRPr="00191252">
        <w:rPr>
          <w:rFonts w:asciiTheme="majorHAnsi" w:hAnsiTheme="majorHAnsi"/>
          <w:color w:val="C0504D"/>
          <w:szCs w:val="28"/>
        </w:rPr>
        <w:t xml:space="preserve"> </w:t>
      </w:r>
    </w:p>
    <w:p w:rsidR="00216B76" w:rsidRPr="00191252" w:rsidRDefault="00216B76" w:rsidP="00216B76"/>
    <w:p w:rsidR="00216B76" w:rsidRPr="00191252" w:rsidRDefault="00216B76" w:rsidP="00216B76">
      <w:pPr>
        <w:rPr>
          <w:rFonts w:asciiTheme="majorHAnsi" w:hAnsiTheme="majorHAnsi"/>
          <w:sz w:val="21"/>
          <w:szCs w:val="21"/>
        </w:rPr>
      </w:pPr>
      <w:r w:rsidRPr="00191252">
        <w:rPr>
          <w:rFonts w:asciiTheme="majorHAnsi" w:hAnsiTheme="majorHAnsi"/>
          <w:sz w:val="21"/>
          <w:szCs w:val="21"/>
        </w:rPr>
        <w:t>Grant se koristi za finansiranje opštinskih projekata u korist građana, u skladu sa sledećim pravilima i principima:</w:t>
      </w:r>
    </w:p>
    <w:p w:rsidR="00216B76" w:rsidRPr="00191252" w:rsidRDefault="00216B76" w:rsidP="00216B76">
      <w:pPr>
        <w:pStyle w:val="ListParagraph"/>
        <w:numPr>
          <w:ilvl w:val="0"/>
          <w:numId w:val="23"/>
        </w:numPr>
        <w:spacing w:after="0" w:line="264" w:lineRule="auto"/>
        <w:jc w:val="both"/>
        <w:rPr>
          <w:rFonts w:asciiTheme="majorHAnsi" w:hAnsiTheme="majorHAnsi"/>
          <w:sz w:val="21"/>
          <w:szCs w:val="21"/>
        </w:rPr>
      </w:pPr>
      <w:r w:rsidRPr="00191252">
        <w:rPr>
          <w:rFonts w:asciiTheme="majorHAnsi" w:hAnsiTheme="majorHAnsi"/>
          <w:sz w:val="21"/>
          <w:szCs w:val="21"/>
        </w:rPr>
        <w:t>GOU se koristi samo za kapitalne investicije i ne može se koristiti za plate, robe, usluge ili subvencije;</w:t>
      </w:r>
    </w:p>
    <w:p w:rsidR="00216B76" w:rsidRPr="00191252" w:rsidRDefault="00216B76" w:rsidP="00216B76">
      <w:pPr>
        <w:pStyle w:val="ListParagraph"/>
        <w:numPr>
          <w:ilvl w:val="0"/>
          <w:numId w:val="23"/>
        </w:numPr>
        <w:spacing w:after="0" w:line="264" w:lineRule="auto"/>
        <w:jc w:val="both"/>
        <w:rPr>
          <w:rFonts w:asciiTheme="majorHAnsi" w:hAnsiTheme="majorHAnsi"/>
          <w:sz w:val="21"/>
          <w:szCs w:val="21"/>
        </w:rPr>
      </w:pPr>
      <w:r w:rsidRPr="00191252">
        <w:rPr>
          <w:rFonts w:asciiTheme="majorHAnsi" w:hAnsiTheme="majorHAnsi"/>
          <w:sz w:val="21"/>
          <w:szCs w:val="21"/>
        </w:rPr>
        <w:t xml:space="preserve">Opština je slobodna da odluči za koje investicije će se koristiti grant opštinskog učinka. Preporučuje se da se opštine fokusiraju na konkretne projekte, ograničenog broja, kako bi se izbegle duge administrativne procedure i da se sredstva koriste u fiskalnoj godini </w:t>
      </w:r>
      <w:r w:rsidRPr="00191252">
        <w:rPr>
          <w:rStyle w:val="FootnoteReference"/>
          <w:rFonts w:asciiTheme="majorHAnsi" w:hAnsiTheme="majorHAnsi"/>
          <w:sz w:val="21"/>
          <w:szCs w:val="21"/>
        </w:rPr>
        <w:footnoteReference w:id="10"/>
      </w:r>
      <w:r w:rsidRPr="00191252">
        <w:rPr>
          <w:rFonts w:asciiTheme="majorHAnsi" w:hAnsiTheme="majorHAnsi"/>
          <w:sz w:val="21"/>
          <w:szCs w:val="21"/>
        </w:rPr>
        <w:t>;</w:t>
      </w:r>
    </w:p>
    <w:p w:rsidR="00216B76" w:rsidRPr="00191252" w:rsidRDefault="00216B76" w:rsidP="00216B76">
      <w:pPr>
        <w:pStyle w:val="ListParagraph"/>
        <w:numPr>
          <w:ilvl w:val="0"/>
          <w:numId w:val="23"/>
        </w:numPr>
        <w:spacing w:after="0" w:line="264" w:lineRule="auto"/>
        <w:jc w:val="both"/>
        <w:rPr>
          <w:rFonts w:asciiTheme="majorHAnsi" w:hAnsiTheme="majorHAnsi"/>
          <w:sz w:val="21"/>
          <w:szCs w:val="21"/>
        </w:rPr>
      </w:pPr>
      <w:r w:rsidRPr="00191252">
        <w:rPr>
          <w:rFonts w:asciiTheme="majorHAnsi" w:hAnsiTheme="majorHAnsi"/>
          <w:sz w:val="21"/>
          <w:szCs w:val="21"/>
        </w:rPr>
        <w:t>Grant mora da koristi opština u skladu sa zakonima na snazi. U slučaju da opština ne potroši grant u skladu sa ovim pravilima i zakonima na snazi, ugovorne obaveze prema ekonomskim operaterima snosi sama opština;</w:t>
      </w:r>
    </w:p>
    <w:p w:rsidR="00216B76" w:rsidRPr="00093105" w:rsidRDefault="00216B76" w:rsidP="00216B76">
      <w:pPr>
        <w:pStyle w:val="ListParagraph"/>
        <w:numPr>
          <w:ilvl w:val="0"/>
          <w:numId w:val="23"/>
        </w:numPr>
        <w:spacing w:after="0" w:line="264" w:lineRule="auto"/>
        <w:jc w:val="both"/>
        <w:rPr>
          <w:rFonts w:asciiTheme="majorHAnsi" w:hAnsiTheme="majorHAnsi"/>
          <w:sz w:val="21"/>
          <w:szCs w:val="21"/>
        </w:rPr>
      </w:pPr>
      <w:r w:rsidRPr="00191252">
        <w:rPr>
          <w:rFonts w:asciiTheme="majorHAnsi" w:hAnsiTheme="majorHAnsi"/>
          <w:sz w:val="21"/>
          <w:szCs w:val="21"/>
        </w:rPr>
        <w:t>Korišćenje granta podleže pravilima nadzora i kontrole u skladu sa zakonima na snazi za uprav</w:t>
      </w:r>
      <w:r w:rsidR="00191252">
        <w:rPr>
          <w:rFonts w:asciiTheme="majorHAnsi" w:hAnsiTheme="majorHAnsi"/>
          <w:sz w:val="21"/>
          <w:szCs w:val="21"/>
        </w:rPr>
        <w:t>lj</w:t>
      </w:r>
      <w:r w:rsidRPr="00191252">
        <w:rPr>
          <w:rFonts w:asciiTheme="majorHAnsi" w:hAnsiTheme="majorHAnsi"/>
          <w:sz w:val="21"/>
          <w:szCs w:val="21"/>
        </w:rPr>
        <w:t>anje javnim finansijama i pravilima granta opštinskog učinka.</w:t>
      </w:r>
    </w:p>
    <w:p w:rsidR="00216B76" w:rsidRPr="00191252" w:rsidRDefault="00216B76" w:rsidP="00216B76">
      <w:pPr>
        <w:rPr>
          <w:rFonts w:asciiTheme="majorHAnsi" w:hAnsiTheme="majorHAnsi"/>
          <w:b/>
          <w:color w:val="C0504D"/>
          <w:sz w:val="28"/>
          <w:szCs w:val="28"/>
        </w:rPr>
      </w:pPr>
    </w:p>
    <w:p w:rsidR="00216B76" w:rsidRPr="00191252" w:rsidRDefault="00216B76" w:rsidP="00216B76">
      <w:pPr>
        <w:pStyle w:val="Heading1"/>
        <w:numPr>
          <w:ilvl w:val="1"/>
          <w:numId w:val="6"/>
        </w:numPr>
        <w:tabs>
          <w:tab w:val="left" w:pos="540"/>
        </w:tabs>
        <w:ind w:hanging="2250"/>
        <w:rPr>
          <w:rFonts w:asciiTheme="majorHAnsi" w:hAnsiTheme="majorHAnsi"/>
          <w:color w:val="C0504D"/>
          <w:szCs w:val="28"/>
        </w:rPr>
      </w:pPr>
      <w:bookmarkStart w:id="48" w:name="_Toc169861857"/>
      <w:bookmarkStart w:id="49" w:name="_Toc214609173"/>
      <w:r w:rsidRPr="00191252">
        <w:rPr>
          <w:rFonts w:asciiTheme="majorHAnsi" w:hAnsiTheme="majorHAnsi"/>
          <w:color w:val="C0504D"/>
          <w:szCs w:val="28"/>
        </w:rPr>
        <w:t>Revizija granta opštinskog učinka</w:t>
      </w:r>
      <w:bookmarkEnd w:id="48"/>
      <w:bookmarkEnd w:id="49"/>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Rashodi GOU-a mogu se revidirati kao deo redovne revizije od strane Nacionalne službe za reviziju.</w:t>
      </w:r>
    </w:p>
    <w:p w:rsidR="00216B76" w:rsidRPr="00191252" w:rsidRDefault="00216B76" w:rsidP="00216B76">
      <w:pPr>
        <w:pStyle w:val="ListParagraph"/>
        <w:numPr>
          <w:ilvl w:val="0"/>
          <w:numId w:val="25"/>
        </w:numPr>
        <w:spacing w:after="0" w:line="264" w:lineRule="auto"/>
        <w:jc w:val="both"/>
        <w:rPr>
          <w:rFonts w:asciiTheme="majorHAnsi" w:hAnsiTheme="majorHAnsi"/>
          <w:sz w:val="21"/>
          <w:szCs w:val="21"/>
        </w:rPr>
      </w:pPr>
      <w:r w:rsidRPr="00191252">
        <w:rPr>
          <w:rFonts w:asciiTheme="majorHAnsi" w:hAnsiTheme="majorHAnsi"/>
          <w:sz w:val="21"/>
          <w:szCs w:val="21"/>
        </w:rPr>
        <w:t xml:space="preserve">MALS i davaoci doprinosa mogu da se dogovore da sprovedu </w:t>
      </w:r>
      <w:r w:rsidRPr="00191252">
        <w:rPr>
          <w:rFonts w:asciiTheme="majorHAnsi" w:hAnsiTheme="majorHAnsi"/>
          <w:i/>
          <w:iCs/>
          <w:sz w:val="21"/>
          <w:szCs w:val="21"/>
        </w:rPr>
        <w:t xml:space="preserve">posebnu godišnju reviziju </w:t>
      </w:r>
      <w:r w:rsidRPr="00191252">
        <w:rPr>
          <w:rFonts w:asciiTheme="majorHAnsi" w:hAnsiTheme="majorHAnsi"/>
          <w:sz w:val="21"/>
          <w:szCs w:val="21"/>
        </w:rPr>
        <w:t>kako bi ispitali određene aspekte u vezi sa GOU. Revizija može uk</w:t>
      </w:r>
      <w:r w:rsidR="00191252">
        <w:rPr>
          <w:rFonts w:asciiTheme="majorHAnsi" w:hAnsiTheme="majorHAnsi"/>
          <w:sz w:val="21"/>
          <w:szCs w:val="21"/>
        </w:rPr>
        <w:t>lj</w:t>
      </w:r>
      <w:r w:rsidRPr="00191252">
        <w:rPr>
          <w:rFonts w:asciiTheme="majorHAnsi" w:hAnsiTheme="majorHAnsi"/>
          <w:sz w:val="21"/>
          <w:szCs w:val="21"/>
        </w:rPr>
        <w:t>učiti funkcionisanje GOU, procese nabavke, procedure za tehnički prijem usluga, plaćanja itd. Deta</w:t>
      </w:r>
      <w:r w:rsidR="00191252">
        <w:rPr>
          <w:rFonts w:asciiTheme="majorHAnsi" w:hAnsiTheme="majorHAnsi"/>
          <w:sz w:val="21"/>
          <w:szCs w:val="21"/>
        </w:rPr>
        <w:t>lj</w:t>
      </w:r>
      <w:r w:rsidRPr="00191252">
        <w:rPr>
          <w:rFonts w:asciiTheme="majorHAnsi" w:hAnsiTheme="majorHAnsi"/>
          <w:sz w:val="21"/>
          <w:szCs w:val="21"/>
        </w:rPr>
        <w:t>i za ovu reviziju</w:t>
      </w:r>
      <w:r w:rsidRPr="00191252">
        <w:rPr>
          <w:rFonts w:asciiTheme="majorHAnsi" w:hAnsiTheme="majorHAnsi"/>
          <w:i/>
          <w:iCs/>
          <w:sz w:val="21"/>
          <w:szCs w:val="21"/>
        </w:rPr>
        <w:t xml:space="preserve"> </w:t>
      </w:r>
      <w:r w:rsidRPr="00191252">
        <w:rPr>
          <w:rFonts w:asciiTheme="majorHAnsi" w:hAnsiTheme="majorHAnsi"/>
          <w:sz w:val="21"/>
          <w:szCs w:val="21"/>
        </w:rPr>
        <w:t>preciziraju se u saradnji sa davaocima doprinosa.</w:t>
      </w:r>
    </w:p>
    <w:p w:rsidR="00216B76" w:rsidRPr="00191252" w:rsidRDefault="00216B76" w:rsidP="00216B76">
      <w:pPr>
        <w:pStyle w:val="ListParagraph"/>
        <w:numPr>
          <w:ilvl w:val="0"/>
          <w:numId w:val="24"/>
        </w:numPr>
        <w:spacing w:after="0" w:line="264" w:lineRule="auto"/>
        <w:jc w:val="both"/>
        <w:rPr>
          <w:rFonts w:asciiTheme="majorHAnsi" w:hAnsiTheme="majorHAnsi"/>
          <w:sz w:val="21"/>
          <w:szCs w:val="21"/>
        </w:rPr>
      </w:pPr>
      <w:r w:rsidRPr="00191252">
        <w:rPr>
          <w:rFonts w:asciiTheme="majorHAnsi" w:hAnsiTheme="majorHAnsi"/>
          <w:sz w:val="21"/>
          <w:szCs w:val="21"/>
        </w:rPr>
        <w:t>U slučaju utvrđivanja kršenja i nepravilnosti dokazanih revizijom, kao što su materijalno značajne greške , MALS i davaoci doprinosa mogu odlučiti da isk</w:t>
      </w:r>
      <w:r w:rsidR="00191252">
        <w:rPr>
          <w:rFonts w:asciiTheme="majorHAnsi" w:hAnsiTheme="majorHAnsi"/>
          <w:sz w:val="21"/>
          <w:szCs w:val="21"/>
        </w:rPr>
        <w:t>lj</w:t>
      </w:r>
      <w:r w:rsidRPr="00191252">
        <w:rPr>
          <w:rFonts w:asciiTheme="majorHAnsi" w:hAnsiTheme="majorHAnsi"/>
          <w:sz w:val="21"/>
          <w:szCs w:val="21"/>
        </w:rPr>
        <w:t>uče opštinu iz prava na korišćenje granta na određeni period, u skladu sa članom 23.3 Zakona o SUUO/GOU.</w:t>
      </w:r>
    </w:p>
    <w:p w:rsidR="005D1957" w:rsidRDefault="00216B76" w:rsidP="005D1957">
      <w:pPr>
        <w:pStyle w:val="ListParagraph"/>
        <w:numPr>
          <w:ilvl w:val="0"/>
          <w:numId w:val="24"/>
        </w:numPr>
        <w:spacing w:after="0" w:line="264" w:lineRule="auto"/>
        <w:jc w:val="both"/>
        <w:rPr>
          <w:rFonts w:asciiTheme="majorHAnsi" w:hAnsiTheme="majorHAnsi"/>
          <w:sz w:val="21"/>
          <w:szCs w:val="21"/>
        </w:rPr>
      </w:pPr>
      <w:r w:rsidRPr="00191252">
        <w:rPr>
          <w:rFonts w:asciiTheme="majorHAnsi" w:hAnsiTheme="majorHAnsi"/>
          <w:sz w:val="21"/>
          <w:szCs w:val="21"/>
        </w:rPr>
        <w:lastRenderedPageBreak/>
        <w:t>Kako bi se pratio uticaj projekata na građane, socijalna revizija će se sprovoditi u okviru GOU. Socijalna revizija će uk</w:t>
      </w:r>
      <w:r w:rsidR="00191252">
        <w:rPr>
          <w:rFonts w:asciiTheme="majorHAnsi" w:hAnsiTheme="majorHAnsi"/>
          <w:sz w:val="21"/>
          <w:szCs w:val="21"/>
        </w:rPr>
        <w:t>lj</w:t>
      </w:r>
      <w:r w:rsidRPr="00191252">
        <w:rPr>
          <w:rFonts w:asciiTheme="majorHAnsi" w:hAnsiTheme="majorHAnsi"/>
          <w:sz w:val="21"/>
          <w:szCs w:val="21"/>
        </w:rPr>
        <w:t>učiti praćenje učinka i procese planiranja projekata na opštinskom nivou. Socijalna revizija će biti plaćena delom sredstava GOU (donatorski deo i iz subvencija MALS-a) i sprovodiće je organizacije civilnog društva. O rezultatima socijalne revizije izveštava se Komisija za GOU.</w:t>
      </w:r>
    </w:p>
    <w:p w:rsidR="00216B76" w:rsidRPr="005D1957" w:rsidRDefault="00216B76" w:rsidP="005D1957">
      <w:pPr>
        <w:spacing w:line="264" w:lineRule="auto"/>
        <w:jc w:val="both"/>
        <w:rPr>
          <w:rFonts w:asciiTheme="majorHAnsi" w:hAnsiTheme="majorHAnsi"/>
          <w:sz w:val="21"/>
          <w:szCs w:val="21"/>
        </w:rPr>
      </w:pPr>
    </w:p>
    <w:p w:rsidR="00216B76" w:rsidRPr="00191252" w:rsidRDefault="00216B76" w:rsidP="00216B76">
      <w:pPr>
        <w:pStyle w:val="Heading1"/>
        <w:numPr>
          <w:ilvl w:val="0"/>
          <w:numId w:val="2"/>
        </w:numPr>
        <w:shd w:val="clear" w:color="auto" w:fill="D55635"/>
        <w:tabs>
          <w:tab w:val="left" w:pos="540"/>
        </w:tabs>
        <w:ind w:left="902" w:hanging="902"/>
        <w:rPr>
          <w:rFonts w:asciiTheme="majorHAnsi" w:hAnsiTheme="majorHAnsi"/>
          <w:color w:val="FFFFFF" w:themeColor="background1"/>
          <w:sz w:val="32"/>
          <w:szCs w:val="32"/>
        </w:rPr>
      </w:pPr>
      <w:bookmarkStart w:id="50" w:name="_Toc169861858"/>
      <w:bookmarkStart w:id="51" w:name="_Toc214609174"/>
      <w:r w:rsidRPr="00191252">
        <w:rPr>
          <w:rFonts w:asciiTheme="majorHAnsi" w:hAnsiTheme="majorHAnsi"/>
          <w:color w:val="FFFFFF" w:themeColor="background1"/>
          <w:sz w:val="32"/>
          <w:szCs w:val="32"/>
        </w:rPr>
        <w:t xml:space="preserve">Grant opštinskog učinka – proces </w:t>
      </w:r>
      <w:bookmarkEnd w:id="50"/>
      <w:r w:rsidRPr="00191252">
        <w:rPr>
          <w:rFonts w:asciiTheme="majorHAnsi" w:hAnsiTheme="majorHAnsi"/>
          <w:color w:val="FFFFFF" w:themeColor="background1"/>
          <w:sz w:val="32"/>
          <w:szCs w:val="32"/>
        </w:rPr>
        <w:t>procene</w:t>
      </w:r>
      <w:bookmarkEnd w:id="51"/>
    </w:p>
    <w:p w:rsidR="00216B76" w:rsidRPr="00191252" w:rsidRDefault="00216B76" w:rsidP="00216B76">
      <w:pPr>
        <w:spacing w:before="60" w:line="264" w:lineRule="auto"/>
        <w:ind w:left="567"/>
        <w:jc w:val="both"/>
        <w:rPr>
          <w:rFonts w:asciiTheme="majorHAnsi" w:hAnsiTheme="majorHAnsi"/>
          <w:sz w:val="21"/>
          <w:szCs w:val="21"/>
        </w:rPr>
      </w:pPr>
    </w:p>
    <w:p w:rsidR="00216B76" w:rsidRPr="00191252" w:rsidRDefault="00216B76" w:rsidP="00216B76">
      <w:pPr>
        <w:pStyle w:val="Heading1"/>
        <w:numPr>
          <w:ilvl w:val="1"/>
          <w:numId w:val="7"/>
        </w:numPr>
        <w:tabs>
          <w:tab w:val="left" w:pos="540"/>
        </w:tabs>
        <w:ind w:hanging="1800"/>
        <w:rPr>
          <w:rFonts w:asciiTheme="majorHAnsi" w:hAnsiTheme="majorHAnsi"/>
          <w:color w:val="C0504D"/>
          <w:szCs w:val="28"/>
        </w:rPr>
      </w:pPr>
      <w:bookmarkStart w:id="52" w:name="_Toc169861859"/>
      <w:bookmarkStart w:id="53" w:name="_Toc214609175"/>
      <w:r w:rsidRPr="00191252">
        <w:rPr>
          <w:rFonts w:asciiTheme="majorHAnsi" w:hAnsiTheme="majorHAnsi"/>
          <w:color w:val="C0504D"/>
          <w:szCs w:val="28"/>
        </w:rPr>
        <w:t>Institucionalni aranžmani</w:t>
      </w:r>
      <w:bookmarkEnd w:id="52"/>
      <w:bookmarkEnd w:id="53"/>
    </w:p>
    <w:p w:rsidR="00216B76" w:rsidRPr="00191252" w:rsidRDefault="00216B76" w:rsidP="00216B76">
      <w:pPr>
        <w:spacing w:before="60"/>
        <w:jc w:val="both"/>
        <w:rPr>
          <w:rFonts w:asciiTheme="majorHAnsi" w:hAnsiTheme="majorHAnsi"/>
          <w:sz w:val="21"/>
          <w:szCs w:val="21"/>
        </w:rPr>
      </w:pPr>
      <w:r w:rsidRPr="00191252">
        <w:rPr>
          <w:rFonts w:asciiTheme="majorHAnsi" w:hAnsiTheme="majorHAnsi"/>
          <w:sz w:val="21"/>
          <w:szCs w:val="21"/>
        </w:rPr>
        <w:t>Komisija za dodelu granta opštinskog učinka i tehnička grupa su odgovorni organi za procenu i dodelu granta opštinskog učinka. S druge strane, komisija za žalbe razmatra i odlučuje o žalbama opština</w:t>
      </w:r>
      <w:r w:rsidR="000E2E38">
        <w:rPr>
          <w:rStyle w:val="FootnoteReference"/>
          <w:rFonts w:asciiTheme="majorHAnsi" w:hAnsiTheme="majorHAnsi"/>
          <w:sz w:val="21"/>
          <w:szCs w:val="21"/>
        </w:rPr>
        <w:footnoteReference w:id="11"/>
      </w:r>
      <w:r w:rsidRPr="00191252">
        <w:rPr>
          <w:rFonts w:asciiTheme="majorHAnsi" w:hAnsiTheme="majorHAnsi"/>
          <w:sz w:val="21"/>
          <w:szCs w:val="21"/>
        </w:rPr>
        <w:t>.</w:t>
      </w:r>
    </w:p>
    <w:p w:rsidR="00216B76" w:rsidRPr="00191252" w:rsidRDefault="00216B76" w:rsidP="00216B76">
      <w:pPr>
        <w:spacing w:before="60"/>
        <w:jc w:val="both"/>
        <w:rPr>
          <w:rFonts w:asciiTheme="majorHAnsi" w:hAnsiTheme="majorHAnsi"/>
          <w:sz w:val="21"/>
          <w:szCs w:val="21"/>
        </w:rPr>
      </w:pPr>
    </w:p>
    <w:p w:rsidR="00216B76" w:rsidRPr="00191252" w:rsidRDefault="00216B76" w:rsidP="00216B76">
      <w:pPr>
        <w:pStyle w:val="Heading1"/>
        <w:numPr>
          <w:ilvl w:val="2"/>
          <w:numId w:val="7"/>
        </w:numPr>
        <w:tabs>
          <w:tab w:val="left" w:pos="540"/>
        </w:tabs>
        <w:ind w:hanging="3600"/>
        <w:rPr>
          <w:rFonts w:asciiTheme="majorHAnsi" w:hAnsiTheme="majorHAnsi"/>
          <w:sz w:val="24"/>
          <w:szCs w:val="21"/>
        </w:rPr>
      </w:pPr>
      <w:bookmarkStart w:id="54" w:name="_Toc139613726"/>
      <w:bookmarkStart w:id="55" w:name="_Toc139613727"/>
      <w:bookmarkStart w:id="56" w:name="_Toc31029003"/>
      <w:bookmarkStart w:id="57" w:name="_Toc31194801"/>
      <w:bookmarkStart w:id="58" w:name="_Toc61062529"/>
      <w:bookmarkStart w:id="59" w:name="_Toc169861860"/>
      <w:bookmarkStart w:id="60" w:name="_Toc214609176"/>
      <w:bookmarkEnd w:id="54"/>
      <w:bookmarkEnd w:id="55"/>
      <w:r w:rsidRPr="00191252">
        <w:rPr>
          <w:rFonts w:asciiTheme="majorHAnsi" w:hAnsiTheme="majorHAnsi"/>
          <w:sz w:val="24"/>
          <w:szCs w:val="21"/>
        </w:rPr>
        <w:t>Komisija za dodelu granta opštinskog učin</w:t>
      </w:r>
      <w:bookmarkEnd w:id="56"/>
      <w:bookmarkEnd w:id="57"/>
      <w:bookmarkEnd w:id="58"/>
      <w:bookmarkEnd w:id="59"/>
      <w:r w:rsidRPr="00191252">
        <w:rPr>
          <w:rFonts w:asciiTheme="majorHAnsi" w:hAnsiTheme="majorHAnsi"/>
          <w:sz w:val="24"/>
          <w:szCs w:val="21"/>
        </w:rPr>
        <w:t>ka</w:t>
      </w:r>
      <w:bookmarkEnd w:id="60"/>
    </w:p>
    <w:p w:rsidR="00216B76" w:rsidRPr="00191252" w:rsidRDefault="00216B76" w:rsidP="00216B76">
      <w:pPr>
        <w:tabs>
          <w:tab w:val="left" w:pos="1710"/>
        </w:tabs>
        <w:spacing w:before="60"/>
        <w:jc w:val="both"/>
        <w:rPr>
          <w:rFonts w:asciiTheme="majorHAnsi" w:hAnsiTheme="majorHAnsi"/>
          <w:sz w:val="21"/>
          <w:szCs w:val="21"/>
        </w:rPr>
      </w:pPr>
      <w:r w:rsidRPr="00191252">
        <w:rPr>
          <w:rFonts w:asciiTheme="majorHAnsi" w:hAnsiTheme="majorHAnsi"/>
          <w:sz w:val="21"/>
          <w:szCs w:val="21"/>
        </w:rPr>
        <w:t>Komisija za dodelu granta opštinskog učinka je najviši organ za donošenje odluka za GOU.</w:t>
      </w:r>
    </w:p>
    <w:p w:rsidR="00216B76" w:rsidRPr="00191252" w:rsidRDefault="00216B76" w:rsidP="00216B76">
      <w:pPr>
        <w:jc w:val="both"/>
        <w:rPr>
          <w:rFonts w:asciiTheme="majorHAnsi" w:hAnsiTheme="majorHAnsi"/>
          <w:sz w:val="21"/>
          <w:szCs w:val="21"/>
        </w:rPr>
      </w:pPr>
      <w:r w:rsidRPr="00191252">
        <w:rPr>
          <w:rFonts w:asciiTheme="majorHAnsi" w:hAnsiTheme="majorHAnsi"/>
          <w:sz w:val="21"/>
          <w:szCs w:val="21"/>
        </w:rPr>
        <w:t xml:space="preserve">Sastav komisije za </w:t>
      </w:r>
      <w:r w:rsidR="00191252" w:rsidRPr="00191252">
        <w:rPr>
          <w:rFonts w:asciiTheme="majorHAnsi" w:hAnsiTheme="majorHAnsi"/>
          <w:sz w:val="21"/>
          <w:szCs w:val="21"/>
        </w:rPr>
        <w:t xml:space="preserve">dodelu </w:t>
      </w:r>
      <w:r w:rsidRPr="00191252">
        <w:rPr>
          <w:rFonts w:asciiTheme="majorHAnsi" w:hAnsiTheme="majorHAnsi"/>
          <w:sz w:val="21"/>
          <w:szCs w:val="21"/>
        </w:rPr>
        <w:t>grant</w:t>
      </w:r>
      <w:r w:rsidR="00191252" w:rsidRPr="00191252">
        <w:rPr>
          <w:rFonts w:asciiTheme="majorHAnsi" w:hAnsiTheme="majorHAnsi"/>
          <w:sz w:val="21"/>
          <w:szCs w:val="21"/>
        </w:rPr>
        <w:t>a</w:t>
      </w:r>
      <w:r w:rsidRPr="00191252">
        <w:rPr>
          <w:rFonts w:asciiTheme="majorHAnsi" w:hAnsiTheme="majorHAnsi"/>
          <w:sz w:val="21"/>
          <w:szCs w:val="21"/>
        </w:rPr>
        <w:t xml:space="preserve"> definisan je Zakonom o SUUO/GOU u članu 28.2, dok su dužnosti i odgovornosti ove komisije definisani u članu 20.1 Administrativnog uputstva za SUUO/GOU.</w:t>
      </w:r>
    </w:p>
    <w:p w:rsidR="00216B76" w:rsidRPr="00191252" w:rsidRDefault="00216B76" w:rsidP="00216B76">
      <w:pPr>
        <w:jc w:val="both"/>
        <w:rPr>
          <w:rFonts w:asciiTheme="majorHAnsi" w:hAnsiTheme="majorHAnsi"/>
          <w:sz w:val="21"/>
          <w:szCs w:val="21"/>
        </w:rPr>
      </w:pPr>
      <w:r w:rsidRPr="00191252">
        <w:rPr>
          <w:rFonts w:asciiTheme="majorHAnsi" w:hAnsiTheme="majorHAnsi"/>
          <w:sz w:val="21"/>
          <w:szCs w:val="21"/>
        </w:rPr>
        <w:t xml:space="preserve"> </w:t>
      </w:r>
    </w:p>
    <w:p w:rsidR="00216B76" w:rsidRPr="00191252" w:rsidRDefault="00216B76" w:rsidP="00216B76">
      <w:pPr>
        <w:pStyle w:val="Heading1"/>
        <w:numPr>
          <w:ilvl w:val="2"/>
          <w:numId w:val="7"/>
        </w:numPr>
        <w:tabs>
          <w:tab w:val="left" w:pos="540"/>
        </w:tabs>
        <w:ind w:hanging="3600"/>
        <w:rPr>
          <w:rFonts w:asciiTheme="majorHAnsi" w:hAnsiTheme="majorHAnsi"/>
          <w:sz w:val="24"/>
          <w:szCs w:val="21"/>
        </w:rPr>
      </w:pPr>
      <w:bookmarkStart w:id="61" w:name="_Toc31029004"/>
      <w:bookmarkStart w:id="62" w:name="_Toc31194802"/>
      <w:bookmarkStart w:id="63" w:name="_Toc61062530"/>
      <w:bookmarkStart w:id="64" w:name="_Toc169861861"/>
      <w:bookmarkStart w:id="65" w:name="_Toc214609177"/>
      <w:r w:rsidRPr="00191252">
        <w:rPr>
          <w:rFonts w:asciiTheme="majorHAnsi" w:hAnsiTheme="majorHAnsi"/>
          <w:sz w:val="24"/>
          <w:szCs w:val="21"/>
        </w:rPr>
        <w:t>Tehnička grupa</w:t>
      </w:r>
      <w:bookmarkEnd w:id="61"/>
      <w:bookmarkEnd w:id="62"/>
      <w:bookmarkEnd w:id="63"/>
      <w:bookmarkEnd w:id="64"/>
      <w:bookmarkEnd w:id="65"/>
    </w:p>
    <w:p w:rsidR="00216B76" w:rsidRPr="00191252" w:rsidRDefault="00216B76" w:rsidP="00216B76">
      <w:pPr>
        <w:tabs>
          <w:tab w:val="left" w:pos="1710"/>
        </w:tabs>
        <w:spacing w:before="60"/>
        <w:jc w:val="both"/>
        <w:rPr>
          <w:rFonts w:asciiTheme="majorHAnsi" w:hAnsiTheme="majorHAnsi"/>
          <w:sz w:val="21"/>
          <w:szCs w:val="21"/>
        </w:rPr>
      </w:pPr>
      <w:r w:rsidRPr="00191252">
        <w:rPr>
          <w:rFonts w:asciiTheme="majorHAnsi" w:hAnsiTheme="majorHAnsi"/>
          <w:sz w:val="21"/>
          <w:szCs w:val="21"/>
        </w:rPr>
        <w:t>Tehnička grupa je organ profesionalnog nivoa koje se sastoji od javnih službenika odgovorne jedinice za opštinski učinak i predstavnika subjekata koji doprinose. Sastav tehničke grupe je definisan članom 28.4 Zakona o SUUO/GOU, dok su njene dužnosti i odgovornosti definisane u članu 20.2 Administrativnog uputstva za SUUO/GOU.</w:t>
      </w:r>
    </w:p>
    <w:p w:rsidR="00216B76" w:rsidRPr="00191252" w:rsidRDefault="00216B76" w:rsidP="00216B76">
      <w:pPr>
        <w:tabs>
          <w:tab w:val="left" w:pos="1710"/>
        </w:tabs>
        <w:spacing w:before="60"/>
        <w:jc w:val="both"/>
        <w:rPr>
          <w:rFonts w:asciiTheme="majorHAnsi" w:hAnsiTheme="majorHAnsi"/>
          <w:sz w:val="21"/>
          <w:szCs w:val="21"/>
        </w:rPr>
      </w:pPr>
    </w:p>
    <w:p w:rsidR="00216B76" w:rsidRPr="00191252" w:rsidRDefault="00216B76" w:rsidP="00216B76">
      <w:pPr>
        <w:pStyle w:val="Heading1"/>
        <w:numPr>
          <w:ilvl w:val="2"/>
          <w:numId w:val="7"/>
        </w:numPr>
        <w:tabs>
          <w:tab w:val="left" w:pos="540"/>
        </w:tabs>
        <w:ind w:hanging="3600"/>
        <w:rPr>
          <w:rFonts w:asciiTheme="majorHAnsi" w:hAnsiTheme="majorHAnsi"/>
          <w:sz w:val="24"/>
          <w:szCs w:val="21"/>
        </w:rPr>
      </w:pPr>
      <w:bookmarkStart w:id="66" w:name="_Toc61062531"/>
      <w:bookmarkStart w:id="67" w:name="_Toc169861862"/>
      <w:bookmarkStart w:id="68" w:name="_Toc214609178"/>
      <w:r w:rsidRPr="00191252">
        <w:rPr>
          <w:rFonts w:asciiTheme="majorHAnsi" w:hAnsiTheme="majorHAnsi"/>
          <w:sz w:val="24"/>
          <w:szCs w:val="21"/>
        </w:rPr>
        <w:t>Komisija za žalbe</w:t>
      </w:r>
      <w:bookmarkEnd w:id="66"/>
      <w:bookmarkEnd w:id="67"/>
      <w:bookmarkEnd w:id="68"/>
    </w:p>
    <w:p w:rsidR="00216B76" w:rsidRPr="00191252" w:rsidRDefault="00216B76" w:rsidP="00216B76"/>
    <w:p w:rsidR="00216B76" w:rsidRPr="00191252" w:rsidRDefault="00216B76" w:rsidP="00216B76">
      <w:pPr>
        <w:spacing w:line="240" w:lineRule="atLeast"/>
        <w:jc w:val="both"/>
        <w:rPr>
          <w:rFonts w:asciiTheme="majorHAnsi" w:hAnsiTheme="majorHAnsi"/>
          <w:sz w:val="21"/>
          <w:szCs w:val="21"/>
        </w:rPr>
      </w:pPr>
      <w:r w:rsidRPr="00191252">
        <w:rPr>
          <w:rFonts w:asciiTheme="majorHAnsi" w:hAnsiTheme="majorHAnsi"/>
          <w:sz w:val="21"/>
          <w:szCs w:val="21"/>
        </w:rPr>
        <w:t>Komisija za žalbe razmatra i odlučuje o žalbama koje su podnele opštine u vezi sa ocenjivanjem njihovog učinka za GOU. Sastav komisije za žalbe je definisan članom 28.5 Zakona o SUUO/GOU. Komisija za žalbe neće razmatrati žalbe koje se odnose na izvor podataka koji se koristi u proceni.</w:t>
      </w:r>
    </w:p>
    <w:p w:rsidR="00216B76" w:rsidRPr="00191252" w:rsidRDefault="00216B76" w:rsidP="00216B76">
      <w:pPr>
        <w:spacing w:line="240" w:lineRule="atLeast"/>
        <w:rPr>
          <w:rFonts w:asciiTheme="majorHAnsi" w:hAnsiTheme="majorHAnsi"/>
          <w:sz w:val="21"/>
          <w:szCs w:val="21"/>
        </w:rPr>
      </w:pPr>
      <w:r w:rsidRPr="00191252">
        <w:rPr>
          <w:rFonts w:asciiTheme="majorHAnsi" w:hAnsiTheme="majorHAnsi"/>
          <w:sz w:val="21"/>
          <w:szCs w:val="21"/>
        </w:rPr>
        <w:t>Članovi komisije za grantove ili tehničke grupe ne mogu biti članovi žalbene komisije.</w:t>
      </w:r>
    </w:p>
    <w:p w:rsidR="00216B76" w:rsidRPr="00191252" w:rsidRDefault="00216B76" w:rsidP="00216B76">
      <w:pPr>
        <w:rPr>
          <w:rFonts w:asciiTheme="majorHAnsi" w:hAnsiTheme="majorHAnsi"/>
          <w:sz w:val="21"/>
          <w:szCs w:val="21"/>
        </w:rPr>
      </w:pPr>
    </w:p>
    <w:p w:rsidR="00216B76" w:rsidRPr="00191252" w:rsidRDefault="00216B76" w:rsidP="00216B76">
      <w:pPr>
        <w:pStyle w:val="Heading1"/>
        <w:numPr>
          <w:ilvl w:val="1"/>
          <w:numId w:val="7"/>
        </w:numPr>
        <w:tabs>
          <w:tab w:val="left" w:pos="540"/>
        </w:tabs>
        <w:ind w:hanging="1800"/>
        <w:rPr>
          <w:rFonts w:asciiTheme="majorHAnsi" w:hAnsiTheme="majorHAnsi"/>
          <w:color w:val="C0504D" w:themeColor="accent2"/>
        </w:rPr>
      </w:pPr>
      <w:bookmarkStart w:id="69" w:name="_Toc214609179"/>
      <w:r w:rsidRPr="00191252">
        <w:rPr>
          <w:rFonts w:asciiTheme="majorHAnsi" w:hAnsiTheme="majorHAnsi"/>
          <w:color w:val="C0504D" w:themeColor="accent2"/>
        </w:rPr>
        <w:t>Vremenski rok</w:t>
      </w:r>
      <w:bookmarkEnd w:id="69"/>
    </w:p>
    <w:p w:rsidR="00216B76" w:rsidRPr="00191252" w:rsidRDefault="00216B76" w:rsidP="00216B76">
      <w:pPr>
        <w:spacing w:before="120"/>
        <w:jc w:val="both"/>
        <w:rPr>
          <w:rFonts w:asciiTheme="majorHAnsi" w:hAnsiTheme="majorHAnsi"/>
          <w:sz w:val="21"/>
          <w:szCs w:val="21"/>
        </w:rPr>
      </w:pPr>
      <w:r w:rsidRPr="00191252">
        <w:rPr>
          <w:rFonts w:asciiTheme="majorHAnsi" w:hAnsiTheme="majorHAnsi"/>
          <w:sz w:val="21"/>
          <w:szCs w:val="21"/>
        </w:rPr>
        <w:t>Proces procene GOU počinje nakon objav</w:t>
      </w:r>
      <w:r w:rsidR="00191252">
        <w:rPr>
          <w:rFonts w:asciiTheme="majorHAnsi" w:hAnsiTheme="majorHAnsi"/>
          <w:sz w:val="21"/>
          <w:szCs w:val="21"/>
        </w:rPr>
        <w:t>lj</w:t>
      </w:r>
      <w:r w:rsidRPr="00191252">
        <w:rPr>
          <w:rFonts w:asciiTheme="majorHAnsi" w:hAnsiTheme="majorHAnsi"/>
          <w:sz w:val="21"/>
          <w:szCs w:val="21"/>
        </w:rPr>
        <w:t>ivanja godišnjeg izveštaja o učinku opština za prethodnu godinu. Dakle, nakon 31. maja počinje svake godine kada postanu dostupni podaci o opštinskom učinku. Tabela ispod prikazuje okvirni vremenski rok za dodelu granta za 2025. godinu na osnovu procene učinka GOU za 2023. godinu.</w:t>
      </w:r>
    </w:p>
    <w:p w:rsidR="00216B76" w:rsidRPr="00191252" w:rsidRDefault="00216B76" w:rsidP="00216B76">
      <w:pPr>
        <w:spacing w:before="120" w:line="264" w:lineRule="auto"/>
        <w:jc w:val="both"/>
        <w:rPr>
          <w:rFonts w:asciiTheme="majorHAnsi" w:hAnsiTheme="majorHAnsi"/>
          <w:b/>
          <w:sz w:val="21"/>
          <w:szCs w:val="21"/>
        </w:rPr>
      </w:pPr>
      <w:r w:rsidRPr="00191252">
        <w:rPr>
          <w:rFonts w:asciiTheme="majorHAnsi" w:hAnsiTheme="majorHAnsi"/>
          <w:b/>
          <w:sz w:val="21"/>
          <w:szCs w:val="21"/>
        </w:rPr>
        <w:t>Tabela 4: Vremenski rok procesa procene</w:t>
      </w:r>
    </w:p>
    <w:tbl>
      <w:tblPr>
        <w:tblStyle w:val="TableGrid"/>
        <w:tblW w:w="8635" w:type="dxa"/>
        <w:jc w:val="center"/>
        <w:tblLayout w:type="fixed"/>
        <w:tblLook w:val="04A0" w:firstRow="1" w:lastRow="0" w:firstColumn="1" w:lastColumn="0" w:noHBand="0" w:noVBand="1"/>
      </w:tblPr>
      <w:tblGrid>
        <w:gridCol w:w="5500"/>
        <w:gridCol w:w="3135"/>
      </w:tblGrid>
      <w:tr w:rsidR="00216B76" w:rsidRPr="00191252" w:rsidTr="001C6A30">
        <w:trPr>
          <w:jc w:val="center"/>
        </w:trPr>
        <w:tc>
          <w:tcPr>
            <w:tcW w:w="5500" w:type="dxa"/>
            <w:shd w:val="clear" w:color="auto" w:fill="365F91" w:themeFill="accent1" w:themeFillShade="BF"/>
          </w:tcPr>
          <w:p w:rsidR="00216B76" w:rsidRPr="00191252" w:rsidRDefault="00216B76" w:rsidP="00312B58">
            <w:pPr>
              <w:spacing w:line="264" w:lineRule="auto"/>
              <w:jc w:val="both"/>
              <w:rPr>
                <w:rFonts w:ascii="Calibri Light" w:hAnsi="Calibri Light" w:cs="Calibri Light"/>
                <w:b/>
                <w:color w:val="FFFFFF" w:themeColor="background1"/>
                <w:sz w:val="20"/>
                <w:szCs w:val="20"/>
              </w:rPr>
            </w:pPr>
            <w:r w:rsidRPr="00191252">
              <w:rPr>
                <w:rFonts w:ascii="Calibri Light" w:hAnsi="Calibri Light" w:cs="Calibri Light"/>
                <w:b/>
                <w:color w:val="FFFFFF" w:themeColor="background1"/>
                <w:sz w:val="20"/>
                <w:szCs w:val="20"/>
              </w:rPr>
              <w:t>Aktivnost</w:t>
            </w:r>
          </w:p>
        </w:tc>
        <w:tc>
          <w:tcPr>
            <w:tcW w:w="3135" w:type="dxa"/>
            <w:shd w:val="clear" w:color="auto" w:fill="365F91" w:themeFill="accent1" w:themeFillShade="BF"/>
          </w:tcPr>
          <w:p w:rsidR="00216B76" w:rsidRPr="00191252" w:rsidRDefault="00216B76" w:rsidP="00312B58">
            <w:pPr>
              <w:spacing w:line="264" w:lineRule="auto"/>
              <w:jc w:val="center"/>
              <w:rPr>
                <w:rFonts w:ascii="Calibri Light" w:hAnsi="Calibri Light" w:cs="Calibri Light"/>
                <w:b/>
                <w:color w:val="FFFFFF" w:themeColor="background1"/>
                <w:sz w:val="20"/>
                <w:szCs w:val="20"/>
              </w:rPr>
            </w:pPr>
            <w:r w:rsidRPr="00191252">
              <w:rPr>
                <w:rFonts w:ascii="Calibri Light" w:hAnsi="Calibri Light" w:cs="Calibri Light"/>
                <w:b/>
                <w:color w:val="FFFFFF" w:themeColor="background1"/>
                <w:sz w:val="20"/>
                <w:szCs w:val="20"/>
              </w:rPr>
              <w:t>GOU 202</w:t>
            </w:r>
            <w:r w:rsidR="000E2E38">
              <w:rPr>
                <w:rFonts w:ascii="Calibri Light" w:hAnsi="Calibri Light" w:cs="Calibri Light"/>
                <w:b/>
                <w:color w:val="FFFFFF" w:themeColor="background1"/>
                <w:sz w:val="20"/>
                <w:szCs w:val="20"/>
              </w:rPr>
              <w:t>6</w:t>
            </w:r>
          </w:p>
        </w:tc>
      </w:tr>
      <w:tr w:rsidR="00216B76" w:rsidRPr="00191252" w:rsidTr="001C6A30">
        <w:trPr>
          <w:trHeight w:val="227"/>
          <w:jc w:val="center"/>
        </w:trPr>
        <w:tc>
          <w:tcPr>
            <w:tcW w:w="5500" w:type="dxa"/>
          </w:tcPr>
          <w:p w:rsidR="00216B76" w:rsidRPr="00191252" w:rsidRDefault="00216B76" w:rsidP="00312B58">
            <w:pPr>
              <w:spacing w:after="40"/>
              <w:rPr>
                <w:rFonts w:ascii="Calibri Light" w:hAnsi="Calibri Light" w:cs="Calibri Light"/>
                <w:sz w:val="20"/>
                <w:szCs w:val="20"/>
              </w:rPr>
            </w:pPr>
            <w:r w:rsidRPr="00191252">
              <w:rPr>
                <w:rFonts w:ascii="Calibri Light" w:hAnsi="Calibri Light" w:cs="Calibri Light"/>
                <w:sz w:val="20"/>
                <w:szCs w:val="20"/>
              </w:rPr>
              <w:t>Usvajanje pravila</w:t>
            </w:r>
            <w:r w:rsidRPr="00191252">
              <w:rPr>
                <w:rStyle w:val="FootnoteReference"/>
                <w:rFonts w:ascii="Calibri Light" w:hAnsi="Calibri Light" w:cs="Calibri Light"/>
                <w:sz w:val="20"/>
                <w:szCs w:val="20"/>
              </w:rPr>
              <w:footnoteReference w:id="12"/>
            </w:r>
            <w:r w:rsidRPr="00191252">
              <w:rPr>
                <w:rFonts w:ascii="Calibri Light" w:hAnsi="Calibri Light" w:cs="Calibri Light"/>
                <w:sz w:val="20"/>
                <w:szCs w:val="20"/>
              </w:rPr>
              <w:t xml:space="preserve"> </w:t>
            </w:r>
          </w:p>
        </w:tc>
        <w:tc>
          <w:tcPr>
            <w:tcW w:w="3135" w:type="dxa"/>
            <w:vAlign w:val="center"/>
          </w:tcPr>
          <w:p w:rsidR="00216B76" w:rsidRPr="00191252" w:rsidRDefault="000E2E38" w:rsidP="00312B58">
            <w:pPr>
              <w:spacing w:after="40"/>
              <w:ind w:right="-108" w:hanging="108"/>
              <w:jc w:val="center"/>
              <w:rPr>
                <w:rFonts w:ascii="Calibri Light" w:hAnsi="Calibri Light" w:cs="Calibri Light"/>
                <w:sz w:val="20"/>
                <w:szCs w:val="20"/>
              </w:rPr>
            </w:pPr>
            <w:r>
              <w:rPr>
                <w:rFonts w:ascii="Calibri Light" w:hAnsi="Calibri Light" w:cs="Calibri Light"/>
                <w:sz w:val="20"/>
                <w:szCs w:val="20"/>
              </w:rPr>
              <w:t>Novembar</w:t>
            </w:r>
            <w:r w:rsidR="00344EAC">
              <w:rPr>
                <w:rFonts w:ascii="Calibri Light" w:hAnsi="Calibri Light" w:cs="Calibri Light"/>
                <w:sz w:val="20"/>
                <w:szCs w:val="20"/>
              </w:rPr>
              <w:t xml:space="preserve"> </w:t>
            </w:r>
            <w:r w:rsidR="00216B76" w:rsidRPr="00191252">
              <w:rPr>
                <w:rFonts w:ascii="Calibri Light" w:hAnsi="Calibri Light" w:cs="Calibri Light"/>
                <w:sz w:val="20"/>
                <w:szCs w:val="20"/>
              </w:rPr>
              <w:t>202</w:t>
            </w:r>
            <w:r>
              <w:rPr>
                <w:rFonts w:ascii="Calibri Light" w:hAnsi="Calibri Light" w:cs="Calibri Light"/>
                <w:sz w:val="20"/>
                <w:szCs w:val="20"/>
              </w:rPr>
              <w:t>5</w:t>
            </w:r>
            <w:r w:rsidR="00216B76" w:rsidRPr="00191252">
              <w:rPr>
                <w:rFonts w:ascii="Calibri Light" w:hAnsi="Calibri Light" w:cs="Calibri Light"/>
                <w:sz w:val="20"/>
                <w:szCs w:val="20"/>
              </w:rPr>
              <w:t>.</w:t>
            </w:r>
          </w:p>
        </w:tc>
      </w:tr>
      <w:tr w:rsidR="000E2E38" w:rsidRPr="00191252" w:rsidTr="001C6A30">
        <w:trPr>
          <w:trHeight w:val="227"/>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Prikup</w:t>
            </w:r>
            <w:r>
              <w:rPr>
                <w:rFonts w:ascii="Calibri Light" w:hAnsi="Calibri Light" w:cs="Calibri Light"/>
                <w:sz w:val="20"/>
                <w:szCs w:val="20"/>
              </w:rPr>
              <w:t>lj</w:t>
            </w:r>
            <w:r w:rsidRPr="00191252">
              <w:rPr>
                <w:rFonts w:ascii="Calibri Light" w:hAnsi="Calibri Light" w:cs="Calibri Light"/>
                <w:sz w:val="20"/>
                <w:szCs w:val="20"/>
              </w:rPr>
              <w:t>anje podataka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 xml:space="preserve">Novembar </w:t>
            </w:r>
            <w:r w:rsidRPr="00191252">
              <w:rPr>
                <w:rFonts w:ascii="Calibri Light" w:hAnsi="Calibri Light" w:cs="Calibri Light"/>
                <w:sz w:val="20"/>
                <w:szCs w:val="20"/>
              </w:rPr>
              <w:t>202</w:t>
            </w:r>
            <w:r>
              <w:rPr>
                <w:rFonts w:ascii="Calibri Light" w:hAnsi="Calibri Light" w:cs="Calibri Light"/>
                <w:sz w:val="20"/>
                <w:szCs w:val="20"/>
              </w:rPr>
              <w:t>5</w:t>
            </w:r>
            <w:r w:rsidRPr="00191252">
              <w:rPr>
                <w:rFonts w:ascii="Calibri Light" w:hAnsi="Calibri Light" w:cs="Calibri Light"/>
                <w:sz w:val="20"/>
                <w:szCs w:val="20"/>
              </w:rPr>
              <w:t>.</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Proces procene/bodovanja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 xml:space="preserve">Novembar </w:t>
            </w:r>
            <w:r w:rsidRPr="00191252">
              <w:rPr>
                <w:rFonts w:ascii="Calibri Light" w:hAnsi="Calibri Light" w:cs="Calibri Light"/>
                <w:sz w:val="20"/>
                <w:szCs w:val="20"/>
              </w:rPr>
              <w:t>202</w:t>
            </w:r>
            <w:r>
              <w:rPr>
                <w:rFonts w:ascii="Calibri Light" w:hAnsi="Calibri Light" w:cs="Calibri Light"/>
                <w:sz w:val="20"/>
                <w:szCs w:val="20"/>
              </w:rPr>
              <w:t>5</w:t>
            </w:r>
            <w:r w:rsidRPr="00191252">
              <w:rPr>
                <w:rFonts w:ascii="Calibri Light" w:hAnsi="Calibri Light" w:cs="Calibri Light"/>
                <w:sz w:val="20"/>
                <w:szCs w:val="20"/>
              </w:rPr>
              <w:t>.</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Odobrenje rezultata procene</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 xml:space="preserve">Novembar </w:t>
            </w:r>
            <w:r w:rsidRPr="00191252">
              <w:rPr>
                <w:rFonts w:ascii="Calibri Light" w:hAnsi="Calibri Light" w:cs="Calibri Light"/>
                <w:sz w:val="20"/>
                <w:szCs w:val="20"/>
              </w:rPr>
              <w:t>202</w:t>
            </w:r>
            <w:r>
              <w:rPr>
                <w:rFonts w:ascii="Calibri Light" w:hAnsi="Calibri Light" w:cs="Calibri Light"/>
                <w:sz w:val="20"/>
                <w:szCs w:val="20"/>
              </w:rPr>
              <w:t>5</w:t>
            </w:r>
            <w:r w:rsidRPr="00191252">
              <w:rPr>
                <w:rFonts w:ascii="Calibri Light" w:hAnsi="Calibri Light" w:cs="Calibri Light"/>
                <w:sz w:val="20"/>
                <w:szCs w:val="20"/>
              </w:rPr>
              <w:t>.</w:t>
            </w:r>
          </w:p>
        </w:tc>
      </w:tr>
      <w:tr w:rsidR="000E2E38" w:rsidRPr="00191252" w:rsidTr="001C6A30">
        <w:trPr>
          <w:jc w:val="center"/>
        </w:trPr>
        <w:tc>
          <w:tcPr>
            <w:tcW w:w="5500" w:type="dxa"/>
          </w:tcPr>
          <w:p w:rsidR="000E2E38" w:rsidRPr="00191252" w:rsidRDefault="000E2E38" w:rsidP="000E2E38">
            <w:pPr>
              <w:spacing w:after="40"/>
              <w:ind w:right="-108"/>
              <w:rPr>
                <w:rFonts w:ascii="Calibri Light" w:hAnsi="Calibri Light" w:cs="Calibri Light"/>
                <w:sz w:val="20"/>
                <w:szCs w:val="20"/>
              </w:rPr>
            </w:pPr>
            <w:r w:rsidRPr="00191252">
              <w:rPr>
                <w:rFonts w:ascii="Calibri Light" w:hAnsi="Calibri Light" w:cs="Calibri Light"/>
                <w:sz w:val="20"/>
                <w:szCs w:val="20"/>
              </w:rPr>
              <w:t>Saopštavanje rezultata opštinama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 xml:space="preserve">Novembar </w:t>
            </w:r>
            <w:r w:rsidRPr="00191252">
              <w:rPr>
                <w:rFonts w:ascii="Calibri Light" w:hAnsi="Calibri Light" w:cs="Calibri Light"/>
                <w:sz w:val="20"/>
                <w:szCs w:val="20"/>
              </w:rPr>
              <w:t>202</w:t>
            </w:r>
            <w:r>
              <w:rPr>
                <w:rFonts w:ascii="Calibri Light" w:hAnsi="Calibri Light" w:cs="Calibri Light"/>
                <w:sz w:val="20"/>
                <w:szCs w:val="20"/>
              </w:rPr>
              <w:t>5</w:t>
            </w:r>
            <w:r w:rsidRPr="00191252">
              <w:rPr>
                <w:rFonts w:ascii="Calibri Light" w:hAnsi="Calibri Light" w:cs="Calibri Light"/>
                <w:sz w:val="20"/>
                <w:szCs w:val="20"/>
              </w:rPr>
              <w:t>.</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lastRenderedPageBreak/>
              <w:t>Rok za žalbe</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 xml:space="preserve">Novembar-Decembar </w:t>
            </w:r>
            <w:r w:rsidRPr="00191252">
              <w:rPr>
                <w:rFonts w:ascii="Calibri Light" w:hAnsi="Calibri Light" w:cs="Calibri Light"/>
                <w:sz w:val="20"/>
                <w:szCs w:val="20"/>
              </w:rPr>
              <w:t>202</w:t>
            </w:r>
            <w:r>
              <w:rPr>
                <w:rFonts w:ascii="Calibri Light" w:hAnsi="Calibri Light" w:cs="Calibri Light"/>
                <w:sz w:val="20"/>
                <w:szCs w:val="20"/>
              </w:rPr>
              <w:t>5</w:t>
            </w:r>
            <w:r w:rsidRPr="00191252">
              <w:rPr>
                <w:rFonts w:ascii="Calibri Light" w:hAnsi="Calibri Light" w:cs="Calibri Light"/>
                <w:sz w:val="20"/>
                <w:szCs w:val="20"/>
              </w:rPr>
              <w:t>.</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Potvrda konačnih rezultata i iznosa grantova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Decembar</w:t>
            </w:r>
            <w:r w:rsidRPr="00344EAC">
              <w:rPr>
                <w:rFonts w:ascii="Calibri Light" w:hAnsi="Calibri Light" w:cs="Calibri Light"/>
                <w:sz w:val="20"/>
                <w:szCs w:val="20"/>
              </w:rPr>
              <w:t xml:space="preserve"> 202</w:t>
            </w:r>
            <w:r>
              <w:rPr>
                <w:rFonts w:ascii="Calibri Light" w:hAnsi="Calibri Light" w:cs="Calibri Light"/>
                <w:sz w:val="20"/>
                <w:szCs w:val="20"/>
              </w:rPr>
              <w:t>5</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Transfer sredstava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sidRPr="00940BEE">
              <w:rPr>
                <w:rFonts w:ascii="Calibri Light" w:hAnsi="Calibri Light" w:cs="Calibri Light"/>
                <w:sz w:val="20"/>
                <w:szCs w:val="20"/>
              </w:rPr>
              <w:t xml:space="preserve">Januar – februar </w:t>
            </w:r>
            <w:r>
              <w:rPr>
                <w:rFonts w:ascii="Calibri Light" w:hAnsi="Calibri Light" w:cs="Calibri Light"/>
                <w:sz w:val="20"/>
                <w:szCs w:val="20"/>
              </w:rPr>
              <w:t>sledece</w:t>
            </w:r>
            <w:r w:rsidRPr="00940BEE">
              <w:rPr>
                <w:rFonts w:ascii="Calibri Light" w:hAnsi="Calibri Light" w:cs="Calibri Light"/>
                <w:sz w:val="20"/>
                <w:szCs w:val="20"/>
              </w:rPr>
              <w:t xml:space="preserve"> godine</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Korišćenje sredstava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Sledeca</w:t>
            </w:r>
            <w:r w:rsidRPr="00191252">
              <w:rPr>
                <w:rFonts w:ascii="Calibri Light" w:hAnsi="Calibri Light" w:cs="Calibri Light"/>
                <w:sz w:val="20"/>
                <w:szCs w:val="20"/>
              </w:rPr>
              <w:t xml:space="preserve"> FG</w:t>
            </w:r>
            <w:r w:rsidRPr="00191252">
              <w:rPr>
                <w:rStyle w:val="FootnoteReference"/>
                <w:rFonts w:ascii="Calibri Light" w:hAnsi="Calibri Light" w:cs="Calibri Light"/>
                <w:sz w:val="20"/>
                <w:szCs w:val="20"/>
              </w:rPr>
              <w:footnoteReference w:id="13"/>
            </w:r>
          </w:p>
        </w:tc>
      </w:tr>
    </w:tbl>
    <w:p w:rsidR="00216B76" w:rsidRPr="00191252" w:rsidRDefault="00216B76" w:rsidP="00216B76">
      <w:pPr>
        <w:jc w:val="both"/>
        <w:rPr>
          <w:rFonts w:asciiTheme="majorHAnsi" w:hAnsiTheme="majorHAnsi"/>
          <w:b/>
          <w:sz w:val="12"/>
          <w:szCs w:val="12"/>
        </w:rPr>
      </w:pPr>
    </w:p>
    <w:p w:rsidR="00216B76" w:rsidRPr="00191252" w:rsidRDefault="00216B76" w:rsidP="00216B76">
      <w:pPr>
        <w:jc w:val="both"/>
        <w:rPr>
          <w:rFonts w:asciiTheme="majorHAnsi" w:hAnsiTheme="majorHAnsi"/>
          <w:b/>
          <w:sz w:val="12"/>
          <w:szCs w:val="12"/>
        </w:rPr>
      </w:pPr>
    </w:p>
    <w:p w:rsidR="00216B76" w:rsidRPr="00191252" w:rsidRDefault="00216B76" w:rsidP="00216B76">
      <w:pPr>
        <w:pStyle w:val="Heading1"/>
        <w:numPr>
          <w:ilvl w:val="1"/>
          <w:numId w:val="7"/>
        </w:numPr>
        <w:tabs>
          <w:tab w:val="left" w:pos="540"/>
        </w:tabs>
        <w:ind w:hanging="1800"/>
        <w:rPr>
          <w:rFonts w:asciiTheme="majorHAnsi" w:hAnsiTheme="majorHAnsi"/>
          <w:color w:val="C0504D"/>
        </w:rPr>
      </w:pPr>
      <w:bookmarkStart w:id="70" w:name="_Toc169861864"/>
      <w:bookmarkStart w:id="71" w:name="_Toc214609180"/>
      <w:r w:rsidRPr="00191252">
        <w:rPr>
          <w:rFonts w:asciiTheme="majorHAnsi" w:hAnsiTheme="majorHAnsi"/>
          <w:color w:val="C0504D" w:themeColor="accent2"/>
        </w:rPr>
        <w:t xml:space="preserve">Procedure </w:t>
      </w:r>
      <w:bookmarkEnd w:id="70"/>
      <w:r w:rsidRPr="00191252">
        <w:rPr>
          <w:rFonts w:asciiTheme="majorHAnsi" w:hAnsiTheme="majorHAnsi"/>
          <w:color w:val="C0504D" w:themeColor="accent2"/>
        </w:rPr>
        <w:t>procene</w:t>
      </w:r>
      <w:bookmarkEnd w:id="71"/>
      <w:r w:rsidRPr="00191252">
        <w:rPr>
          <w:rFonts w:asciiTheme="majorHAnsi" w:hAnsiTheme="majorHAnsi"/>
          <w:color w:val="C0504D" w:themeColor="accent2"/>
        </w:rPr>
        <w:t xml:space="preserve"> </w:t>
      </w:r>
    </w:p>
    <w:p w:rsidR="00216B76" w:rsidRPr="00191252" w:rsidRDefault="00216B76" w:rsidP="00216B76">
      <w:pPr>
        <w:jc w:val="both"/>
      </w:pPr>
    </w:p>
    <w:p w:rsidR="00216B76" w:rsidRPr="00191252" w:rsidRDefault="00216B76" w:rsidP="00216B76">
      <w:pPr>
        <w:pStyle w:val="Heading1"/>
        <w:tabs>
          <w:tab w:val="left" w:pos="540"/>
        </w:tabs>
        <w:rPr>
          <w:rFonts w:asciiTheme="majorHAnsi" w:hAnsiTheme="majorHAnsi"/>
          <w:sz w:val="24"/>
          <w:szCs w:val="21"/>
        </w:rPr>
      </w:pPr>
      <w:bookmarkStart w:id="72" w:name="_Toc169861865"/>
      <w:bookmarkStart w:id="73" w:name="_Toc214609181"/>
      <w:r w:rsidRPr="00191252">
        <w:rPr>
          <w:rFonts w:asciiTheme="majorHAnsi" w:hAnsiTheme="majorHAnsi"/>
          <w:sz w:val="24"/>
          <w:szCs w:val="21"/>
        </w:rPr>
        <w:t>3.3.1 Period procene granta opštinskog učinka (ciklusi uprav</w:t>
      </w:r>
      <w:r w:rsidR="00191252">
        <w:rPr>
          <w:rFonts w:asciiTheme="majorHAnsi" w:hAnsiTheme="majorHAnsi"/>
          <w:sz w:val="24"/>
          <w:szCs w:val="21"/>
        </w:rPr>
        <w:t>lj</w:t>
      </w:r>
      <w:r w:rsidRPr="00191252">
        <w:rPr>
          <w:rFonts w:asciiTheme="majorHAnsi" w:hAnsiTheme="majorHAnsi"/>
          <w:sz w:val="24"/>
          <w:szCs w:val="21"/>
        </w:rPr>
        <w:t>anja grantovima)</w:t>
      </w:r>
      <w:bookmarkEnd w:id="72"/>
      <w:bookmarkEnd w:id="73"/>
    </w:p>
    <w:p w:rsidR="00216B76" w:rsidRPr="00191252" w:rsidRDefault="00216B76" w:rsidP="00216B76">
      <w:pPr>
        <w:ind w:left="567"/>
        <w:jc w:val="both"/>
        <w:rPr>
          <w:rFonts w:asciiTheme="majorHAnsi" w:hAnsiTheme="majorHAnsi"/>
          <w:b/>
          <w:sz w:val="12"/>
          <w:szCs w:val="12"/>
        </w:rPr>
      </w:pP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Period procene granta opštinskog učinka pode</w:t>
      </w:r>
      <w:r w:rsidR="00191252">
        <w:rPr>
          <w:rFonts w:asciiTheme="majorHAnsi" w:hAnsiTheme="majorHAnsi"/>
          <w:sz w:val="21"/>
          <w:szCs w:val="21"/>
        </w:rPr>
        <w:t>lj</w:t>
      </w:r>
      <w:r w:rsidRPr="00191252">
        <w:rPr>
          <w:rFonts w:asciiTheme="majorHAnsi" w:hAnsiTheme="majorHAnsi"/>
          <w:sz w:val="21"/>
          <w:szCs w:val="21"/>
        </w:rPr>
        <w:t>en je u 3 glavne faze:</w:t>
      </w:r>
    </w:p>
    <w:p w:rsidR="00216B76" w:rsidRPr="00191252" w:rsidRDefault="00216B76" w:rsidP="00216B76">
      <w:pPr>
        <w:spacing w:before="60" w:line="264" w:lineRule="auto"/>
        <w:ind w:left="540" w:hanging="540"/>
        <w:jc w:val="both"/>
        <w:rPr>
          <w:rFonts w:asciiTheme="majorHAnsi" w:hAnsiTheme="majorHAnsi"/>
          <w:sz w:val="21"/>
          <w:szCs w:val="21"/>
        </w:rPr>
      </w:pPr>
      <w:r w:rsidRPr="00191252">
        <w:rPr>
          <w:rFonts w:asciiTheme="majorHAnsi" w:hAnsiTheme="majorHAnsi"/>
          <w:b/>
          <w:bCs/>
          <w:sz w:val="21"/>
          <w:szCs w:val="21"/>
        </w:rPr>
        <w:t xml:space="preserve">1.1. </w:t>
      </w:r>
      <w:r w:rsidRPr="00191252">
        <w:rPr>
          <w:rFonts w:asciiTheme="majorHAnsi" w:hAnsiTheme="majorHAnsi"/>
          <w:b/>
          <w:bCs/>
          <w:sz w:val="21"/>
          <w:szCs w:val="21"/>
        </w:rPr>
        <w:tab/>
        <w:t xml:space="preserve">Period učinka – </w:t>
      </w:r>
      <w:r w:rsidRPr="00191252">
        <w:rPr>
          <w:rFonts w:asciiTheme="majorHAnsi" w:hAnsiTheme="majorHAnsi"/>
          <w:sz w:val="21"/>
          <w:szCs w:val="21"/>
        </w:rPr>
        <w:t>znači godina za koju se ocenjuje učinak opštine. Na osnovu ovih pravila GOU 202</w:t>
      </w:r>
      <w:r w:rsidR="000E2E38">
        <w:rPr>
          <w:rFonts w:asciiTheme="majorHAnsi" w:hAnsiTheme="majorHAnsi"/>
          <w:sz w:val="21"/>
          <w:szCs w:val="21"/>
        </w:rPr>
        <w:t>6</w:t>
      </w:r>
      <w:r w:rsidRPr="00191252">
        <w:rPr>
          <w:rFonts w:asciiTheme="majorHAnsi" w:hAnsiTheme="majorHAnsi"/>
          <w:sz w:val="21"/>
          <w:szCs w:val="21"/>
        </w:rPr>
        <w:t>, ocenjuje se učinak opštine za 202</w:t>
      </w:r>
      <w:r w:rsidR="000E2E38">
        <w:rPr>
          <w:rFonts w:asciiTheme="majorHAnsi" w:hAnsiTheme="majorHAnsi"/>
          <w:sz w:val="21"/>
          <w:szCs w:val="21"/>
        </w:rPr>
        <w:t>4</w:t>
      </w:r>
      <w:r w:rsidRPr="00191252">
        <w:rPr>
          <w:rFonts w:asciiTheme="majorHAnsi" w:hAnsiTheme="majorHAnsi"/>
          <w:sz w:val="21"/>
          <w:szCs w:val="21"/>
        </w:rPr>
        <w:t>. godinu;</w:t>
      </w:r>
    </w:p>
    <w:p w:rsidR="00216B76" w:rsidRPr="00191252" w:rsidRDefault="00216B76" w:rsidP="00216B76">
      <w:pPr>
        <w:spacing w:before="60" w:line="264" w:lineRule="auto"/>
        <w:ind w:left="540" w:hanging="540"/>
        <w:jc w:val="both"/>
        <w:rPr>
          <w:rFonts w:asciiTheme="majorHAnsi" w:hAnsiTheme="majorHAnsi"/>
          <w:sz w:val="21"/>
          <w:szCs w:val="21"/>
        </w:rPr>
      </w:pPr>
      <w:r w:rsidRPr="00191252">
        <w:rPr>
          <w:rFonts w:asciiTheme="majorHAnsi" w:hAnsiTheme="majorHAnsi"/>
          <w:b/>
          <w:bCs/>
          <w:sz w:val="21"/>
          <w:szCs w:val="21"/>
        </w:rPr>
        <w:t xml:space="preserve">1.2. </w:t>
      </w:r>
      <w:r w:rsidRPr="00191252">
        <w:rPr>
          <w:rFonts w:asciiTheme="majorHAnsi" w:hAnsiTheme="majorHAnsi"/>
          <w:b/>
          <w:bCs/>
          <w:sz w:val="21"/>
          <w:szCs w:val="21"/>
        </w:rPr>
        <w:tab/>
        <w:t xml:space="preserve">Period ocenjivanja - </w:t>
      </w:r>
      <w:r w:rsidRPr="00191252">
        <w:rPr>
          <w:rFonts w:asciiTheme="majorHAnsi" w:hAnsiTheme="majorHAnsi"/>
          <w:sz w:val="21"/>
          <w:szCs w:val="21"/>
        </w:rPr>
        <w:t>označava period u kome se vrši procena učinka za GOU; dakle opštinski učinak za GOU se ocenjuje u 202</w:t>
      </w:r>
      <w:r w:rsidR="000E2E38">
        <w:rPr>
          <w:rFonts w:asciiTheme="majorHAnsi" w:hAnsiTheme="majorHAnsi"/>
          <w:sz w:val="21"/>
          <w:szCs w:val="21"/>
        </w:rPr>
        <w:t>5</w:t>
      </w:r>
      <w:r w:rsidRPr="00191252">
        <w:rPr>
          <w:rFonts w:asciiTheme="majorHAnsi" w:hAnsiTheme="majorHAnsi"/>
          <w:sz w:val="21"/>
          <w:szCs w:val="21"/>
        </w:rPr>
        <w:t>. godini za procenu učinka u 202</w:t>
      </w:r>
      <w:r w:rsidR="000E2E38">
        <w:rPr>
          <w:rFonts w:asciiTheme="majorHAnsi" w:hAnsiTheme="majorHAnsi"/>
          <w:sz w:val="21"/>
          <w:szCs w:val="21"/>
        </w:rPr>
        <w:t>4</w:t>
      </w:r>
      <w:r w:rsidRPr="00191252">
        <w:rPr>
          <w:rFonts w:asciiTheme="majorHAnsi" w:hAnsiTheme="majorHAnsi"/>
          <w:sz w:val="21"/>
          <w:szCs w:val="21"/>
        </w:rPr>
        <w:t>. godini;</w:t>
      </w:r>
    </w:p>
    <w:p w:rsidR="00216B76" w:rsidRPr="00191252" w:rsidRDefault="00216B76" w:rsidP="00216B76">
      <w:pPr>
        <w:spacing w:before="60" w:line="264" w:lineRule="auto"/>
        <w:ind w:left="540" w:hanging="540"/>
        <w:jc w:val="both"/>
        <w:rPr>
          <w:rFonts w:asciiTheme="majorHAnsi" w:hAnsiTheme="majorHAnsi"/>
          <w:sz w:val="21"/>
          <w:szCs w:val="21"/>
        </w:rPr>
      </w:pPr>
      <w:r w:rsidRPr="00191252">
        <w:rPr>
          <w:rFonts w:asciiTheme="majorHAnsi" w:hAnsiTheme="majorHAnsi"/>
          <w:b/>
          <w:bCs/>
          <w:sz w:val="21"/>
          <w:szCs w:val="21"/>
        </w:rPr>
        <w:t xml:space="preserve">1.3. </w:t>
      </w:r>
      <w:r w:rsidRPr="00191252">
        <w:tab/>
      </w:r>
      <w:r w:rsidRPr="00191252">
        <w:rPr>
          <w:rFonts w:asciiTheme="majorHAnsi" w:hAnsiTheme="majorHAnsi"/>
          <w:b/>
          <w:bCs/>
          <w:sz w:val="21"/>
          <w:szCs w:val="21"/>
        </w:rPr>
        <w:t xml:space="preserve">Period dodele i korišćenja granta - </w:t>
      </w:r>
      <w:r w:rsidRPr="00191252">
        <w:rPr>
          <w:rFonts w:asciiTheme="majorHAnsi" w:hAnsiTheme="majorHAnsi"/>
          <w:sz w:val="21"/>
          <w:szCs w:val="21"/>
        </w:rPr>
        <w:t>označava godinu u kojoj je grant stav</w:t>
      </w:r>
      <w:r w:rsidR="00191252">
        <w:rPr>
          <w:rFonts w:asciiTheme="majorHAnsi" w:hAnsiTheme="majorHAnsi"/>
          <w:sz w:val="21"/>
          <w:szCs w:val="21"/>
        </w:rPr>
        <w:t>lj</w:t>
      </w:r>
      <w:r w:rsidRPr="00191252">
        <w:rPr>
          <w:rFonts w:asciiTheme="majorHAnsi" w:hAnsiTheme="majorHAnsi"/>
          <w:sz w:val="21"/>
          <w:szCs w:val="21"/>
        </w:rPr>
        <w:t>en na raspolaganje opštinama. Na osnovu ovih pravila, grant će biti dostupan opštinama 202</w:t>
      </w:r>
      <w:r w:rsidR="000E2E38">
        <w:rPr>
          <w:rFonts w:asciiTheme="majorHAnsi" w:hAnsiTheme="majorHAnsi"/>
          <w:sz w:val="21"/>
          <w:szCs w:val="21"/>
        </w:rPr>
        <w:t>6</w:t>
      </w:r>
      <w:r w:rsidRPr="00191252">
        <w:rPr>
          <w:rFonts w:asciiTheme="majorHAnsi" w:hAnsiTheme="majorHAnsi"/>
          <w:sz w:val="21"/>
          <w:szCs w:val="21"/>
        </w:rPr>
        <w:t>. godine.</w:t>
      </w:r>
    </w:p>
    <w:p w:rsidR="00216B76" w:rsidRPr="00191252" w:rsidRDefault="00216B76" w:rsidP="00216B76"/>
    <w:p w:rsidR="00216B76" w:rsidRPr="00191252" w:rsidRDefault="00216B76" w:rsidP="00216B76">
      <w:pPr>
        <w:ind w:left="567"/>
        <w:jc w:val="both"/>
        <w:rPr>
          <w:rFonts w:asciiTheme="majorHAnsi" w:hAnsiTheme="majorHAnsi"/>
          <w:sz w:val="14"/>
          <w:szCs w:val="12"/>
        </w:rPr>
      </w:pPr>
    </w:p>
    <w:p w:rsidR="00216B76" w:rsidRPr="00191252" w:rsidRDefault="00216B76" w:rsidP="00216B76">
      <w:pPr>
        <w:pStyle w:val="Heading1"/>
        <w:numPr>
          <w:ilvl w:val="2"/>
          <w:numId w:val="29"/>
        </w:numPr>
        <w:tabs>
          <w:tab w:val="left" w:pos="540"/>
        </w:tabs>
        <w:rPr>
          <w:rFonts w:asciiTheme="majorHAnsi" w:hAnsiTheme="majorHAnsi"/>
          <w:sz w:val="24"/>
          <w:szCs w:val="21"/>
        </w:rPr>
      </w:pPr>
      <w:bookmarkStart w:id="74" w:name="_Toc31029007"/>
      <w:bookmarkStart w:id="75" w:name="_Toc31194805"/>
      <w:bookmarkStart w:id="76" w:name="_Toc61062536"/>
      <w:bookmarkStart w:id="77" w:name="_Toc169861866"/>
      <w:bookmarkStart w:id="78" w:name="_Toc214609182"/>
      <w:r w:rsidRPr="00191252">
        <w:rPr>
          <w:rFonts w:asciiTheme="majorHAnsi" w:hAnsiTheme="majorHAnsi"/>
          <w:sz w:val="24"/>
          <w:szCs w:val="21"/>
        </w:rPr>
        <w:t xml:space="preserve">Pripreme </w:t>
      </w:r>
      <w:bookmarkEnd w:id="74"/>
      <w:bookmarkEnd w:id="75"/>
      <w:r w:rsidRPr="00191252">
        <w:rPr>
          <w:rFonts w:asciiTheme="majorHAnsi" w:hAnsiTheme="majorHAnsi"/>
          <w:sz w:val="24"/>
          <w:szCs w:val="21"/>
        </w:rPr>
        <w:t>za procenu GOU</w:t>
      </w:r>
      <w:bookmarkEnd w:id="76"/>
      <w:bookmarkEnd w:id="77"/>
      <w:bookmarkEnd w:id="78"/>
    </w:p>
    <w:p w:rsidR="00216B76" w:rsidRPr="00191252" w:rsidRDefault="00216B76" w:rsidP="00216B76">
      <w:pPr>
        <w:spacing w:line="264" w:lineRule="auto"/>
        <w:jc w:val="both"/>
        <w:rPr>
          <w:rFonts w:asciiTheme="majorHAnsi" w:hAnsiTheme="majorHAnsi"/>
          <w:sz w:val="12"/>
          <w:szCs w:val="12"/>
        </w:rPr>
      </w:pPr>
    </w:p>
    <w:p w:rsidR="00216B76" w:rsidRPr="00191252" w:rsidRDefault="00216B76" w:rsidP="00216B76">
      <w:pPr>
        <w:spacing w:line="264" w:lineRule="auto"/>
        <w:jc w:val="both"/>
        <w:rPr>
          <w:rFonts w:asciiTheme="majorHAnsi" w:hAnsiTheme="majorHAnsi"/>
          <w:sz w:val="21"/>
          <w:szCs w:val="21"/>
        </w:rPr>
      </w:pPr>
      <w:r w:rsidRPr="00191252">
        <w:rPr>
          <w:rFonts w:asciiTheme="majorHAnsi" w:hAnsiTheme="majorHAnsi"/>
          <w:sz w:val="21"/>
          <w:szCs w:val="21"/>
        </w:rPr>
        <w:t>Pripremne procedure za ocenjivanje GOU su sledeće:</w:t>
      </w:r>
    </w:p>
    <w:p w:rsidR="00216B76" w:rsidRPr="00191252" w:rsidRDefault="00216B76" w:rsidP="00216B76">
      <w:pPr>
        <w:pStyle w:val="ListParagraph"/>
        <w:numPr>
          <w:ilvl w:val="0"/>
          <w:numId w:val="38"/>
        </w:numPr>
        <w:spacing w:after="0" w:line="264" w:lineRule="auto"/>
        <w:ind w:left="734" w:hanging="446"/>
        <w:jc w:val="both"/>
        <w:rPr>
          <w:rFonts w:asciiTheme="majorHAnsi" w:hAnsiTheme="majorHAnsi"/>
          <w:sz w:val="21"/>
          <w:szCs w:val="21"/>
        </w:rPr>
      </w:pPr>
      <w:r w:rsidRPr="00191252">
        <w:rPr>
          <w:rFonts w:asciiTheme="majorHAnsi" w:hAnsiTheme="majorHAnsi"/>
          <w:sz w:val="21"/>
          <w:szCs w:val="21"/>
        </w:rPr>
        <w:t>Tehnička grupa priprema pravila GOU-a za fiskalnu 202</w:t>
      </w:r>
      <w:r w:rsidR="000E2E38">
        <w:rPr>
          <w:rFonts w:asciiTheme="majorHAnsi" w:hAnsiTheme="majorHAnsi"/>
          <w:sz w:val="21"/>
          <w:szCs w:val="21"/>
        </w:rPr>
        <w:t>6</w:t>
      </w:r>
      <w:r w:rsidRPr="00191252">
        <w:rPr>
          <w:rFonts w:asciiTheme="majorHAnsi" w:hAnsiTheme="majorHAnsi"/>
          <w:sz w:val="21"/>
          <w:szCs w:val="21"/>
        </w:rPr>
        <w:t>. godinu (godina izdvajanja) za učinak opština u 202</w:t>
      </w:r>
      <w:r w:rsidR="000E2E38">
        <w:rPr>
          <w:rFonts w:asciiTheme="majorHAnsi" w:hAnsiTheme="majorHAnsi"/>
          <w:sz w:val="21"/>
          <w:szCs w:val="21"/>
        </w:rPr>
        <w:t>4</w:t>
      </w:r>
      <w:r w:rsidRPr="00191252">
        <w:rPr>
          <w:rFonts w:asciiTheme="majorHAnsi" w:hAnsiTheme="majorHAnsi"/>
          <w:sz w:val="21"/>
          <w:szCs w:val="21"/>
        </w:rPr>
        <w:t>. godini.</w:t>
      </w:r>
    </w:p>
    <w:p w:rsidR="00216B76" w:rsidRPr="00191252" w:rsidRDefault="00216B76" w:rsidP="00216B76">
      <w:pPr>
        <w:pStyle w:val="ListParagraph"/>
        <w:numPr>
          <w:ilvl w:val="0"/>
          <w:numId w:val="38"/>
        </w:numPr>
        <w:spacing w:after="0" w:line="264" w:lineRule="auto"/>
        <w:ind w:left="734" w:hanging="446"/>
        <w:jc w:val="both"/>
        <w:rPr>
          <w:rFonts w:asciiTheme="majorHAnsi" w:hAnsiTheme="majorHAnsi"/>
          <w:sz w:val="21"/>
          <w:szCs w:val="21"/>
        </w:rPr>
      </w:pPr>
      <w:r w:rsidRPr="00191252">
        <w:rPr>
          <w:rFonts w:asciiTheme="majorHAnsi" w:hAnsiTheme="majorHAnsi"/>
          <w:sz w:val="21"/>
          <w:szCs w:val="21"/>
        </w:rPr>
        <w:t>Izrađena pravila se dostav</w:t>
      </w:r>
      <w:r w:rsidR="00191252">
        <w:rPr>
          <w:rFonts w:asciiTheme="majorHAnsi" w:hAnsiTheme="majorHAnsi"/>
          <w:sz w:val="21"/>
          <w:szCs w:val="21"/>
        </w:rPr>
        <w:t>lj</w:t>
      </w:r>
      <w:r w:rsidRPr="00191252">
        <w:rPr>
          <w:rFonts w:asciiTheme="majorHAnsi" w:hAnsiTheme="majorHAnsi"/>
          <w:sz w:val="21"/>
          <w:szCs w:val="21"/>
        </w:rPr>
        <w:t>aju generalnom sekretaru MALS-a i davaocima doprinosa.</w:t>
      </w:r>
    </w:p>
    <w:p w:rsidR="00216B76" w:rsidRPr="00191252" w:rsidRDefault="00216B76" w:rsidP="00216B76">
      <w:pPr>
        <w:pStyle w:val="ListParagraph"/>
        <w:numPr>
          <w:ilvl w:val="0"/>
          <w:numId w:val="38"/>
        </w:numPr>
        <w:spacing w:after="0" w:line="264" w:lineRule="auto"/>
        <w:ind w:left="734" w:hanging="446"/>
        <w:jc w:val="both"/>
        <w:rPr>
          <w:rFonts w:asciiTheme="majorHAnsi" w:hAnsiTheme="majorHAnsi"/>
          <w:sz w:val="21"/>
          <w:szCs w:val="21"/>
        </w:rPr>
      </w:pPr>
      <w:r w:rsidRPr="00191252">
        <w:rPr>
          <w:rFonts w:asciiTheme="majorHAnsi" w:hAnsiTheme="majorHAnsi"/>
          <w:sz w:val="21"/>
          <w:szCs w:val="21"/>
        </w:rPr>
        <w:t>Pravila GOU pre ocenjivanja usvaja Ministarstvo, prema članu 28.2 Administrativnog uputstva o SUUO/GOU.</w:t>
      </w:r>
    </w:p>
    <w:p w:rsidR="00216B76" w:rsidRPr="00191252" w:rsidRDefault="00216B76" w:rsidP="00216B76">
      <w:pPr>
        <w:pStyle w:val="ListParagraph"/>
        <w:numPr>
          <w:ilvl w:val="0"/>
          <w:numId w:val="38"/>
        </w:numPr>
        <w:spacing w:after="0" w:line="264" w:lineRule="auto"/>
        <w:ind w:left="734" w:hanging="446"/>
        <w:jc w:val="both"/>
        <w:rPr>
          <w:rFonts w:asciiTheme="majorHAnsi" w:hAnsiTheme="majorHAnsi"/>
          <w:sz w:val="21"/>
          <w:szCs w:val="21"/>
        </w:rPr>
      </w:pPr>
      <w:r w:rsidRPr="00191252">
        <w:rPr>
          <w:rFonts w:asciiTheme="majorHAnsi" w:hAnsiTheme="majorHAnsi"/>
          <w:sz w:val="21"/>
          <w:szCs w:val="21"/>
        </w:rPr>
        <w:t>Nakon usvajanja, Pravila GOU se distribuiraju opštinama i objav</w:t>
      </w:r>
      <w:r w:rsidR="00191252">
        <w:rPr>
          <w:rFonts w:asciiTheme="majorHAnsi" w:hAnsiTheme="majorHAnsi"/>
          <w:sz w:val="21"/>
          <w:szCs w:val="21"/>
        </w:rPr>
        <w:t>lj</w:t>
      </w:r>
      <w:r w:rsidRPr="00191252">
        <w:rPr>
          <w:rFonts w:asciiTheme="majorHAnsi" w:hAnsiTheme="majorHAnsi"/>
          <w:sz w:val="21"/>
          <w:szCs w:val="21"/>
        </w:rPr>
        <w:t>uju na sajtu MALS-a.</w:t>
      </w:r>
    </w:p>
    <w:p w:rsidR="00216B76" w:rsidRPr="00191252" w:rsidRDefault="00216B76" w:rsidP="00216B76">
      <w:pPr>
        <w:pStyle w:val="ListParagraph"/>
        <w:numPr>
          <w:ilvl w:val="0"/>
          <w:numId w:val="38"/>
        </w:numPr>
        <w:spacing w:after="0" w:line="264" w:lineRule="auto"/>
        <w:ind w:left="734" w:hanging="446"/>
        <w:jc w:val="both"/>
        <w:rPr>
          <w:rFonts w:asciiTheme="majorHAnsi" w:hAnsiTheme="majorHAnsi"/>
          <w:sz w:val="21"/>
          <w:szCs w:val="21"/>
        </w:rPr>
      </w:pPr>
      <w:r w:rsidRPr="00191252">
        <w:rPr>
          <w:rFonts w:asciiTheme="majorHAnsi" w:hAnsiTheme="majorHAnsi"/>
          <w:sz w:val="21"/>
          <w:szCs w:val="21"/>
        </w:rPr>
        <w:t>Proces procene počinje prema vremenskom roku definisanom u tabeli 4. ovih pravila.</w:t>
      </w:r>
    </w:p>
    <w:p w:rsidR="00216B76" w:rsidRPr="00191252" w:rsidRDefault="00216B76" w:rsidP="00216B76">
      <w:pPr>
        <w:spacing w:before="60" w:line="264" w:lineRule="auto"/>
        <w:jc w:val="both"/>
        <w:rPr>
          <w:rFonts w:asciiTheme="majorHAnsi" w:hAnsiTheme="majorHAnsi"/>
          <w:sz w:val="21"/>
          <w:szCs w:val="21"/>
        </w:rPr>
      </w:pPr>
    </w:p>
    <w:p w:rsidR="00216B76" w:rsidRPr="00191252" w:rsidRDefault="00216B76" w:rsidP="00216B76">
      <w:pPr>
        <w:ind w:left="567"/>
        <w:jc w:val="both"/>
        <w:rPr>
          <w:rFonts w:asciiTheme="majorHAnsi" w:hAnsiTheme="majorHAnsi"/>
          <w:sz w:val="12"/>
          <w:szCs w:val="12"/>
        </w:rPr>
      </w:pPr>
    </w:p>
    <w:p w:rsidR="00216B76" w:rsidRPr="00191252" w:rsidRDefault="00216B76" w:rsidP="00216B76">
      <w:pPr>
        <w:pStyle w:val="Heading1"/>
        <w:numPr>
          <w:ilvl w:val="2"/>
          <w:numId w:val="29"/>
        </w:numPr>
        <w:tabs>
          <w:tab w:val="left" w:pos="540"/>
        </w:tabs>
        <w:rPr>
          <w:rFonts w:asciiTheme="majorHAnsi" w:hAnsiTheme="majorHAnsi"/>
          <w:sz w:val="24"/>
        </w:rPr>
      </w:pPr>
      <w:bookmarkStart w:id="79" w:name="_Toc31029008"/>
      <w:bookmarkStart w:id="80" w:name="_Toc31194806"/>
      <w:bookmarkStart w:id="81" w:name="_Toc61062537"/>
      <w:bookmarkStart w:id="82" w:name="_Toc169861867"/>
      <w:bookmarkStart w:id="83" w:name="_Toc214609183"/>
      <w:r w:rsidRPr="00191252">
        <w:rPr>
          <w:rFonts w:asciiTheme="majorHAnsi" w:hAnsiTheme="majorHAnsi"/>
          <w:sz w:val="24"/>
        </w:rPr>
        <w:t>Prikup</w:t>
      </w:r>
      <w:r w:rsidR="00191252">
        <w:rPr>
          <w:rFonts w:asciiTheme="majorHAnsi" w:hAnsiTheme="majorHAnsi"/>
          <w:sz w:val="24"/>
        </w:rPr>
        <w:t>lj</w:t>
      </w:r>
      <w:r w:rsidRPr="00191252">
        <w:rPr>
          <w:rFonts w:asciiTheme="majorHAnsi" w:hAnsiTheme="majorHAnsi"/>
          <w:sz w:val="24"/>
        </w:rPr>
        <w:t>anje i procena podataka</w:t>
      </w:r>
      <w:bookmarkEnd w:id="79"/>
      <w:bookmarkEnd w:id="80"/>
      <w:bookmarkEnd w:id="81"/>
      <w:bookmarkEnd w:id="82"/>
      <w:bookmarkEnd w:id="83"/>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Tehnička grupa prikup</w:t>
      </w:r>
      <w:r w:rsidR="00191252">
        <w:rPr>
          <w:rFonts w:asciiTheme="majorHAnsi" w:hAnsiTheme="majorHAnsi"/>
          <w:sz w:val="21"/>
          <w:szCs w:val="21"/>
        </w:rPr>
        <w:t>lj</w:t>
      </w:r>
      <w:r w:rsidRPr="00191252">
        <w:rPr>
          <w:rFonts w:asciiTheme="majorHAnsi" w:hAnsiTheme="majorHAnsi"/>
          <w:sz w:val="21"/>
          <w:szCs w:val="21"/>
        </w:rPr>
        <w:t>a podatke za procenu granta opštinskog učinka. Ovi podaci potiču iz sledećih dokumenata:</w:t>
      </w:r>
    </w:p>
    <w:p w:rsidR="00216B76" w:rsidRPr="00191252" w:rsidRDefault="00216B76" w:rsidP="00216B76">
      <w:pPr>
        <w:pStyle w:val="ListParagraph"/>
        <w:numPr>
          <w:ilvl w:val="0"/>
          <w:numId w:val="28"/>
        </w:numPr>
        <w:spacing w:after="0" w:line="240" w:lineRule="auto"/>
        <w:jc w:val="both"/>
        <w:rPr>
          <w:rFonts w:asciiTheme="majorHAnsi" w:hAnsiTheme="majorHAnsi"/>
          <w:sz w:val="21"/>
          <w:szCs w:val="21"/>
        </w:rPr>
      </w:pPr>
      <w:r w:rsidRPr="00191252">
        <w:rPr>
          <w:rFonts w:asciiTheme="majorHAnsi" w:hAnsiTheme="majorHAnsi"/>
          <w:sz w:val="21"/>
          <w:szCs w:val="21"/>
        </w:rPr>
        <w:t>Izveštaj Sistema uprav</w:t>
      </w:r>
      <w:r w:rsidR="00191252">
        <w:rPr>
          <w:rFonts w:asciiTheme="majorHAnsi" w:hAnsiTheme="majorHAnsi"/>
          <w:sz w:val="21"/>
          <w:szCs w:val="21"/>
        </w:rPr>
        <w:t>lj</w:t>
      </w:r>
      <w:r w:rsidRPr="00191252">
        <w:rPr>
          <w:rFonts w:asciiTheme="majorHAnsi" w:hAnsiTheme="majorHAnsi"/>
          <w:sz w:val="21"/>
          <w:szCs w:val="21"/>
        </w:rPr>
        <w:t>anja učinkom opština za 202</w:t>
      </w:r>
      <w:r w:rsidR="000E2E38">
        <w:rPr>
          <w:rFonts w:asciiTheme="majorHAnsi" w:hAnsiTheme="majorHAnsi"/>
          <w:sz w:val="21"/>
          <w:szCs w:val="21"/>
        </w:rPr>
        <w:t>4</w:t>
      </w:r>
      <w:r w:rsidRPr="00191252">
        <w:rPr>
          <w:rFonts w:asciiTheme="majorHAnsi" w:hAnsiTheme="majorHAnsi"/>
          <w:sz w:val="21"/>
          <w:szCs w:val="21"/>
        </w:rPr>
        <w:t>. godinu (SUUO) MALS-a, objav</w:t>
      </w:r>
      <w:r w:rsidR="00191252">
        <w:rPr>
          <w:rFonts w:asciiTheme="majorHAnsi" w:hAnsiTheme="majorHAnsi"/>
          <w:sz w:val="21"/>
          <w:szCs w:val="21"/>
        </w:rPr>
        <w:t>lj</w:t>
      </w:r>
      <w:r w:rsidRPr="00191252">
        <w:rPr>
          <w:rFonts w:asciiTheme="majorHAnsi" w:hAnsiTheme="majorHAnsi"/>
          <w:sz w:val="21"/>
          <w:szCs w:val="21"/>
        </w:rPr>
        <w:t>en od MALS-a;</w:t>
      </w:r>
    </w:p>
    <w:p w:rsidR="00216B76" w:rsidRPr="00191252" w:rsidRDefault="00216B76" w:rsidP="00216B76">
      <w:pPr>
        <w:pStyle w:val="ListParagraph"/>
        <w:numPr>
          <w:ilvl w:val="0"/>
          <w:numId w:val="28"/>
        </w:numPr>
        <w:spacing w:after="0" w:line="240" w:lineRule="auto"/>
        <w:jc w:val="both"/>
        <w:rPr>
          <w:rFonts w:asciiTheme="majorHAnsi" w:hAnsiTheme="majorHAnsi"/>
          <w:sz w:val="21"/>
          <w:szCs w:val="21"/>
        </w:rPr>
      </w:pPr>
      <w:r w:rsidRPr="00191252">
        <w:rPr>
          <w:rFonts w:asciiTheme="majorHAnsi" w:hAnsiTheme="majorHAnsi"/>
          <w:sz w:val="21"/>
          <w:szCs w:val="21"/>
        </w:rPr>
        <w:t>Izveštaj o oceni zakonitosti januar - decembar 202</w:t>
      </w:r>
      <w:r w:rsidR="000E2E38">
        <w:rPr>
          <w:rFonts w:asciiTheme="majorHAnsi" w:hAnsiTheme="majorHAnsi"/>
          <w:sz w:val="21"/>
          <w:szCs w:val="21"/>
        </w:rPr>
        <w:t>4</w:t>
      </w:r>
      <w:r w:rsidRPr="00191252">
        <w:rPr>
          <w:rFonts w:asciiTheme="majorHAnsi" w:hAnsiTheme="majorHAnsi"/>
          <w:sz w:val="21"/>
          <w:szCs w:val="21"/>
        </w:rPr>
        <w:t xml:space="preserve">, MALS </w:t>
      </w:r>
    </w:p>
    <w:p w:rsidR="00216B76" w:rsidRPr="00191252" w:rsidRDefault="00216B76" w:rsidP="00216B76">
      <w:pPr>
        <w:pStyle w:val="ListParagraph"/>
        <w:numPr>
          <w:ilvl w:val="0"/>
          <w:numId w:val="28"/>
        </w:numPr>
        <w:spacing w:after="0" w:line="240" w:lineRule="auto"/>
        <w:jc w:val="both"/>
        <w:rPr>
          <w:rFonts w:asciiTheme="majorHAnsi" w:hAnsiTheme="majorHAnsi"/>
          <w:sz w:val="21"/>
          <w:szCs w:val="21"/>
        </w:rPr>
      </w:pPr>
      <w:r w:rsidRPr="00191252">
        <w:rPr>
          <w:rFonts w:asciiTheme="majorHAnsi" w:hAnsiTheme="majorHAnsi"/>
          <w:sz w:val="21"/>
          <w:szCs w:val="21"/>
        </w:rPr>
        <w:t>Izveštaji revizije regularnosti (finansijskih i usklađenosti) za 202</w:t>
      </w:r>
      <w:r w:rsidR="000E2E38">
        <w:rPr>
          <w:rFonts w:asciiTheme="majorHAnsi" w:hAnsiTheme="majorHAnsi"/>
          <w:sz w:val="21"/>
          <w:szCs w:val="21"/>
        </w:rPr>
        <w:t>4</w:t>
      </w:r>
      <w:r w:rsidRPr="00191252">
        <w:rPr>
          <w:rFonts w:asciiTheme="majorHAnsi" w:hAnsiTheme="majorHAnsi"/>
          <w:sz w:val="21"/>
          <w:szCs w:val="21"/>
        </w:rPr>
        <w:t>. godinu za svaku od 38 opština, koje je objavio NKR;</w:t>
      </w:r>
    </w:p>
    <w:p w:rsidR="00216B76" w:rsidRPr="000E2E38"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 xml:space="preserve">Podaci korišćeni iz ovih izvora omogućavaju identifikaciju opština koje ispunjavaju četiri minimalna uslova za granta opštinskog učinka (videti Aneks 1). Podaci se takođe koriste za procenu GOU pokazatelja (videti Aneks 2). Nakon toga, </w:t>
      </w:r>
      <w:r w:rsidR="00191252">
        <w:rPr>
          <w:rFonts w:asciiTheme="majorHAnsi" w:hAnsiTheme="majorHAnsi"/>
          <w:sz w:val="21"/>
          <w:szCs w:val="21"/>
        </w:rPr>
        <w:t>list procene</w:t>
      </w:r>
      <w:r w:rsidRPr="00191252">
        <w:rPr>
          <w:rFonts w:asciiTheme="majorHAnsi" w:hAnsiTheme="majorHAnsi"/>
          <w:sz w:val="21"/>
          <w:szCs w:val="21"/>
        </w:rPr>
        <w:t xml:space="preserve"> (pogledajte obrazac u Aneksu 3) biće popunjen sa rezultatima za svaku opštinu. Ukupni bodovi će biti evidentirani u tabeli raspodele grantova, koja će izračunati iznos granta za opštinski učinak za svaku opštinu koja se kvalifikovala (Aneks 4).</w:t>
      </w:r>
    </w:p>
    <w:p w:rsidR="00216B76" w:rsidRPr="00191252" w:rsidRDefault="00216B76" w:rsidP="00216B76">
      <w:pPr>
        <w:spacing w:before="60" w:line="264" w:lineRule="auto"/>
        <w:jc w:val="both"/>
        <w:rPr>
          <w:rFonts w:asciiTheme="majorHAnsi" w:hAnsiTheme="majorHAnsi"/>
          <w:sz w:val="21"/>
          <w:szCs w:val="21"/>
          <w:highlight w:val="green"/>
        </w:rPr>
      </w:pPr>
    </w:p>
    <w:p w:rsidR="00216B76" w:rsidRPr="00191252" w:rsidRDefault="00216B76" w:rsidP="00216B76">
      <w:pPr>
        <w:jc w:val="both"/>
        <w:rPr>
          <w:sz w:val="20"/>
          <w:szCs w:val="20"/>
        </w:rPr>
      </w:pPr>
    </w:p>
    <w:p w:rsidR="00216B76" w:rsidRPr="00191252" w:rsidRDefault="00216B76" w:rsidP="00216B76">
      <w:pPr>
        <w:pStyle w:val="Heading1"/>
        <w:numPr>
          <w:ilvl w:val="2"/>
          <w:numId w:val="29"/>
        </w:numPr>
        <w:tabs>
          <w:tab w:val="left" w:pos="540"/>
        </w:tabs>
        <w:rPr>
          <w:rFonts w:asciiTheme="majorHAnsi" w:hAnsiTheme="majorHAnsi"/>
        </w:rPr>
      </w:pPr>
      <w:bookmarkStart w:id="84" w:name="_Toc31029009"/>
      <w:bookmarkStart w:id="85" w:name="_Toc31194807"/>
      <w:bookmarkStart w:id="86" w:name="_Toc61062538"/>
      <w:bookmarkStart w:id="87" w:name="_Toc169861868"/>
      <w:bookmarkStart w:id="88" w:name="_Toc214609184"/>
      <w:r w:rsidRPr="00191252">
        <w:rPr>
          <w:rFonts w:asciiTheme="majorHAnsi" w:hAnsiTheme="majorHAnsi"/>
          <w:sz w:val="24"/>
        </w:rPr>
        <w:lastRenderedPageBreak/>
        <w:t xml:space="preserve">Saopštavanje rezultata opština i </w:t>
      </w:r>
      <w:bookmarkEnd w:id="84"/>
      <w:bookmarkEnd w:id="85"/>
      <w:bookmarkEnd w:id="86"/>
      <w:bookmarkEnd w:id="87"/>
      <w:r w:rsidRPr="00191252">
        <w:rPr>
          <w:rFonts w:asciiTheme="majorHAnsi" w:hAnsiTheme="majorHAnsi"/>
          <w:sz w:val="24"/>
        </w:rPr>
        <w:t>postupak žalbe</w:t>
      </w:r>
      <w:bookmarkEnd w:id="88"/>
    </w:p>
    <w:p w:rsidR="00216B76" w:rsidRPr="00191252" w:rsidRDefault="00216B76" w:rsidP="00216B76">
      <w:pPr>
        <w:spacing w:before="60" w:line="264" w:lineRule="auto"/>
        <w:jc w:val="both"/>
        <w:rPr>
          <w:rFonts w:asciiTheme="majorHAnsi" w:hAnsiTheme="majorHAnsi"/>
          <w:sz w:val="21"/>
          <w:szCs w:val="21"/>
        </w:rPr>
      </w:pPr>
    </w:p>
    <w:p w:rsidR="00216B76" w:rsidRPr="00191252" w:rsidRDefault="00216B76" w:rsidP="00216B76">
      <w:pPr>
        <w:spacing w:before="60" w:line="264" w:lineRule="auto"/>
        <w:jc w:val="both"/>
        <w:rPr>
          <w:rFonts w:ascii="Courier New" w:hAnsi="Courier New" w:cs="Courier New"/>
          <w:sz w:val="21"/>
          <w:szCs w:val="21"/>
        </w:rPr>
      </w:pPr>
      <w:r w:rsidRPr="00191252">
        <w:rPr>
          <w:rFonts w:asciiTheme="majorHAnsi" w:hAnsiTheme="majorHAnsi"/>
          <w:sz w:val="21"/>
          <w:szCs w:val="21"/>
        </w:rPr>
        <w:t>Nakon što je Komisija za GOU odobrila rezultate procene za GOU, MALS u roku od 7 dana dostav</w:t>
      </w:r>
      <w:r w:rsidR="00191252">
        <w:rPr>
          <w:rFonts w:asciiTheme="majorHAnsi" w:hAnsiTheme="majorHAnsi"/>
          <w:sz w:val="21"/>
          <w:szCs w:val="21"/>
        </w:rPr>
        <w:t>lj</w:t>
      </w:r>
      <w:r w:rsidRPr="00191252">
        <w:rPr>
          <w:rFonts w:asciiTheme="majorHAnsi" w:hAnsiTheme="majorHAnsi"/>
          <w:sz w:val="21"/>
          <w:szCs w:val="21"/>
        </w:rPr>
        <w:t>a listove</w:t>
      </w:r>
      <w:r w:rsidR="00191252">
        <w:rPr>
          <w:rFonts w:asciiTheme="majorHAnsi" w:hAnsiTheme="majorHAnsi"/>
          <w:sz w:val="21"/>
          <w:szCs w:val="21"/>
        </w:rPr>
        <w:t xml:space="preserve"> procene</w:t>
      </w:r>
      <w:r w:rsidRPr="00191252">
        <w:rPr>
          <w:rFonts w:asciiTheme="majorHAnsi" w:hAnsiTheme="majorHAnsi"/>
          <w:sz w:val="21"/>
          <w:szCs w:val="21"/>
        </w:rPr>
        <w:t xml:space="preserve"> opštinama. Saopštavanje rezultata učinka dotične opštine se vrši samo da bi se pružile informacije o tome da li je opština kvalifikovana ili ne, kao i bodovi učinka za GOU. Iznosi i rangiranje opština biće saopšteni tek nakon što se završi proces žalbi.</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 xml:space="preserve">U slučaju saopštavanja rezultata, opštine imaju pravo žalbe u roku od </w:t>
      </w:r>
      <w:r w:rsidRPr="00191252">
        <w:rPr>
          <w:rFonts w:asciiTheme="majorHAnsi" w:hAnsiTheme="majorHAnsi"/>
          <w:b/>
          <w:i/>
          <w:sz w:val="21"/>
          <w:szCs w:val="21"/>
        </w:rPr>
        <w:t xml:space="preserve">7 dana od trenutka prijema lista </w:t>
      </w:r>
      <w:r w:rsidR="00191252">
        <w:rPr>
          <w:rFonts w:asciiTheme="majorHAnsi" w:hAnsiTheme="majorHAnsi"/>
          <w:b/>
          <w:i/>
          <w:sz w:val="21"/>
          <w:szCs w:val="21"/>
        </w:rPr>
        <w:t>procene</w:t>
      </w:r>
      <w:r w:rsidRPr="00191252">
        <w:rPr>
          <w:rFonts w:asciiTheme="majorHAnsi" w:hAnsiTheme="majorHAnsi"/>
          <w:b/>
          <w:i/>
          <w:sz w:val="21"/>
          <w:szCs w:val="21"/>
        </w:rPr>
        <w:t xml:space="preserve"> od ministarstva,</w:t>
      </w:r>
      <w:r w:rsidRPr="00191252">
        <w:rPr>
          <w:rFonts w:asciiTheme="majorHAnsi" w:hAnsiTheme="majorHAnsi"/>
          <w:b/>
          <w:sz w:val="21"/>
          <w:szCs w:val="21"/>
        </w:rPr>
        <w:t xml:space="preserve"> </w:t>
      </w:r>
      <w:r w:rsidRPr="00191252">
        <w:rPr>
          <w:rFonts w:asciiTheme="majorHAnsi" w:hAnsiTheme="majorHAnsi"/>
          <w:sz w:val="21"/>
          <w:szCs w:val="21"/>
        </w:rPr>
        <w:t>u slučaju da se ne slažu sa rezultatima ocenjivanja.</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Žalbu mogu podneti opštine iz proceduralnih i materijalnih razloga ocene GOU.</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Žalba ne može osporiti izvor zvaničnih podataka koji su korišćeni tokom procene.</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Ukoliko opština tvrdi da su organi nadležni za GOU pogrešili u ocenjivanju njegovog rada, može iskoristiti pravo žalbe prema sledećim procedurama:</w:t>
      </w:r>
    </w:p>
    <w:p w:rsidR="00216B76" w:rsidRPr="00191252" w:rsidRDefault="00216B76" w:rsidP="00216B76">
      <w:pPr>
        <w:jc w:val="both"/>
        <w:rPr>
          <w:rFonts w:asciiTheme="majorHAnsi" w:hAnsiTheme="majorHAnsi"/>
          <w:sz w:val="21"/>
          <w:szCs w:val="21"/>
        </w:rPr>
      </w:pPr>
    </w:p>
    <w:tbl>
      <w:tblPr>
        <w:tblStyle w:val="TableGrid1"/>
        <w:tblW w:w="8222" w:type="dxa"/>
        <w:tblInd w:w="675" w:type="dxa"/>
        <w:tblLayout w:type="fixed"/>
        <w:tblLook w:val="04A0" w:firstRow="1" w:lastRow="0" w:firstColumn="1" w:lastColumn="0" w:noHBand="0" w:noVBand="1"/>
      </w:tblPr>
      <w:tblGrid>
        <w:gridCol w:w="709"/>
        <w:gridCol w:w="5245"/>
        <w:gridCol w:w="2268"/>
      </w:tblGrid>
      <w:tr w:rsidR="00216B76" w:rsidRPr="00191252" w:rsidTr="00312B58">
        <w:trPr>
          <w:trHeight w:val="278"/>
        </w:trPr>
        <w:tc>
          <w:tcPr>
            <w:tcW w:w="8222" w:type="dxa"/>
            <w:gridSpan w:val="3"/>
            <w:shd w:val="clear" w:color="auto" w:fill="808080" w:themeFill="background1" w:themeFillShade="80"/>
          </w:tcPr>
          <w:p w:rsidR="00216B76" w:rsidRPr="00191252" w:rsidRDefault="00216B76" w:rsidP="00312B58">
            <w:pPr>
              <w:spacing w:before="120"/>
              <w:rPr>
                <w:rFonts w:asciiTheme="majorHAnsi" w:hAnsiTheme="majorHAnsi"/>
                <w:sz w:val="18"/>
                <w:szCs w:val="18"/>
              </w:rPr>
            </w:pPr>
            <w:r w:rsidRPr="00191252">
              <w:rPr>
                <w:rFonts w:asciiTheme="majorHAnsi" w:hAnsiTheme="majorHAnsi"/>
                <w:b/>
                <w:color w:val="FFFFFF" w:themeColor="background1"/>
                <w:sz w:val="18"/>
                <w:szCs w:val="18"/>
              </w:rPr>
              <w:t>Koraci i rokovi u žalbenom postupku</w:t>
            </w:r>
          </w:p>
        </w:tc>
      </w:tr>
      <w:tr w:rsidR="00216B76" w:rsidRPr="00191252" w:rsidTr="00312B58">
        <w:trPr>
          <w:trHeight w:val="278"/>
        </w:trPr>
        <w:tc>
          <w:tcPr>
            <w:tcW w:w="709" w:type="dxa"/>
            <w:shd w:val="clear" w:color="auto" w:fill="DBE5F1" w:themeFill="accent1" w:themeFillTint="33"/>
          </w:tcPr>
          <w:p w:rsidR="00216B76" w:rsidRPr="00191252" w:rsidRDefault="00216B76" w:rsidP="00312B58">
            <w:pPr>
              <w:spacing w:before="120"/>
              <w:rPr>
                <w:rFonts w:asciiTheme="majorHAnsi" w:hAnsiTheme="majorHAnsi"/>
                <w:sz w:val="18"/>
                <w:szCs w:val="18"/>
              </w:rPr>
            </w:pPr>
            <w:r w:rsidRPr="00191252">
              <w:rPr>
                <w:rFonts w:asciiTheme="majorHAnsi" w:hAnsiTheme="majorHAnsi"/>
                <w:sz w:val="18"/>
                <w:szCs w:val="18"/>
              </w:rPr>
              <w:t>1.</w:t>
            </w:r>
          </w:p>
        </w:tc>
        <w:tc>
          <w:tcPr>
            <w:tcW w:w="5245" w:type="dxa"/>
            <w:shd w:val="clear" w:color="auto" w:fill="DBE5F1" w:themeFill="accent1" w:themeFillTint="33"/>
          </w:tcPr>
          <w:p w:rsidR="00216B76" w:rsidRPr="00191252" w:rsidRDefault="00216B76" w:rsidP="00312B58">
            <w:pPr>
              <w:spacing w:before="120"/>
              <w:rPr>
                <w:rFonts w:asciiTheme="majorHAnsi" w:hAnsiTheme="majorHAnsi"/>
                <w:sz w:val="18"/>
                <w:szCs w:val="18"/>
              </w:rPr>
            </w:pPr>
            <w:r w:rsidRPr="00191252">
              <w:rPr>
                <w:rFonts w:asciiTheme="majorHAnsi" w:hAnsiTheme="majorHAnsi"/>
                <w:sz w:val="18"/>
                <w:szCs w:val="18"/>
              </w:rPr>
              <w:t>Ako, nakon prijema lista</w:t>
            </w:r>
            <w:r w:rsidR="00191252">
              <w:rPr>
                <w:rFonts w:asciiTheme="majorHAnsi" w:hAnsiTheme="majorHAnsi"/>
                <w:sz w:val="18"/>
                <w:szCs w:val="18"/>
              </w:rPr>
              <w:t xml:space="preserve"> procene</w:t>
            </w:r>
            <w:r w:rsidRPr="00191252">
              <w:rPr>
                <w:rFonts w:asciiTheme="majorHAnsi" w:hAnsiTheme="majorHAnsi"/>
                <w:sz w:val="18"/>
                <w:szCs w:val="18"/>
              </w:rPr>
              <w:t>, opština smatra da su učinjene proceduralne ili materijalne greške u proceni granta za učinak, opština ima pravo da podnese žalbu komisiji za žalbe.</w:t>
            </w:r>
          </w:p>
          <w:p w:rsidR="00216B76" w:rsidRPr="00191252" w:rsidRDefault="00216B76" w:rsidP="00312B58">
            <w:pPr>
              <w:spacing w:before="60"/>
              <w:rPr>
                <w:rFonts w:asciiTheme="majorHAnsi" w:hAnsiTheme="majorHAnsi"/>
                <w:sz w:val="18"/>
                <w:szCs w:val="18"/>
              </w:rPr>
            </w:pPr>
            <w:r w:rsidRPr="00191252">
              <w:rPr>
                <w:rFonts w:asciiTheme="majorHAnsi" w:hAnsiTheme="majorHAnsi"/>
                <w:sz w:val="18"/>
                <w:szCs w:val="18"/>
              </w:rPr>
              <w:t>Žalba mora:</w:t>
            </w:r>
          </w:p>
          <w:p w:rsidR="00216B76" w:rsidRPr="00191252" w:rsidRDefault="00216B76" w:rsidP="00312B58">
            <w:pPr>
              <w:pStyle w:val="ListParagraph"/>
              <w:numPr>
                <w:ilvl w:val="0"/>
                <w:numId w:val="18"/>
              </w:numPr>
              <w:spacing w:before="40" w:after="0" w:line="240" w:lineRule="auto"/>
              <w:ind w:left="326" w:hanging="326"/>
              <w:rPr>
                <w:rFonts w:asciiTheme="majorHAnsi" w:hAnsiTheme="majorHAnsi"/>
                <w:sz w:val="18"/>
                <w:szCs w:val="18"/>
                <w:lang w:eastAsia="de-CH"/>
              </w:rPr>
            </w:pPr>
            <w:r w:rsidRPr="00191252">
              <w:rPr>
                <w:rFonts w:asciiTheme="majorHAnsi" w:hAnsiTheme="majorHAnsi"/>
                <w:sz w:val="18"/>
                <w:szCs w:val="18"/>
                <w:lang w:eastAsia="de-CH"/>
              </w:rPr>
              <w:t>Obrazložiti činjenične podatke;</w:t>
            </w:r>
          </w:p>
          <w:p w:rsidR="00216B76" w:rsidRPr="00191252" w:rsidRDefault="00216B76" w:rsidP="00312B58">
            <w:pPr>
              <w:pStyle w:val="ListParagraph"/>
              <w:numPr>
                <w:ilvl w:val="0"/>
                <w:numId w:val="18"/>
              </w:numPr>
              <w:spacing w:before="40" w:after="0" w:line="240" w:lineRule="auto"/>
              <w:ind w:left="326" w:hanging="326"/>
              <w:rPr>
                <w:rFonts w:asciiTheme="majorHAnsi" w:hAnsiTheme="majorHAnsi"/>
                <w:sz w:val="18"/>
                <w:szCs w:val="18"/>
                <w:lang w:eastAsia="de-CH"/>
              </w:rPr>
            </w:pPr>
            <w:r w:rsidRPr="00191252">
              <w:rPr>
                <w:rFonts w:asciiTheme="majorHAnsi" w:hAnsiTheme="majorHAnsi"/>
                <w:sz w:val="18"/>
                <w:szCs w:val="18"/>
                <w:lang w:eastAsia="de-CH"/>
              </w:rPr>
              <w:t>biti potpisana od strane predsednika opštine i mora se evidentirati;</w:t>
            </w:r>
          </w:p>
          <w:p w:rsidR="00216B76" w:rsidRPr="00191252" w:rsidRDefault="00216B76" w:rsidP="00312B58">
            <w:pPr>
              <w:pStyle w:val="ListParagraph"/>
              <w:numPr>
                <w:ilvl w:val="0"/>
                <w:numId w:val="18"/>
              </w:numPr>
              <w:spacing w:before="40" w:after="0" w:line="240" w:lineRule="auto"/>
              <w:ind w:left="326" w:hanging="326"/>
              <w:rPr>
                <w:rFonts w:asciiTheme="majorHAnsi" w:hAnsiTheme="majorHAnsi"/>
                <w:sz w:val="18"/>
                <w:szCs w:val="18"/>
                <w:lang w:eastAsia="de-CH"/>
              </w:rPr>
            </w:pPr>
            <w:r w:rsidRPr="00191252">
              <w:rPr>
                <w:rFonts w:asciiTheme="majorHAnsi" w:hAnsiTheme="majorHAnsi"/>
                <w:sz w:val="18"/>
                <w:szCs w:val="18"/>
                <w:lang w:eastAsia="de-CH"/>
              </w:rPr>
              <w:t>biti dostav</w:t>
            </w:r>
            <w:r w:rsidR="00191252">
              <w:rPr>
                <w:rFonts w:asciiTheme="majorHAnsi" w:hAnsiTheme="majorHAnsi"/>
                <w:sz w:val="18"/>
                <w:szCs w:val="18"/>
                <w:lang w:eastAsia="de-CH"/>
              </w:rPr>
              <w:t>lj</w:t>
            </w:r>
            <w:r w:rsidRPr="00191252">
              <w:rPr>
                <w:rFonts w:asciiTheme="majorHAnsi" w:hAnsiTheme="majorHAnsi"/>
                <w:sz w:val="18"/>
                <w:szCs w:val="18"/>
                <w:lang w:eastAsia="de-CH"/>
              </w:rPr>
              <w:t>ena u pisanoj formi na:</w:t>
            </w:r>
          </w:p>
          <w:p w:rsidR="00216B76" w:rsidRPr="00191252" w:rsidRDefault="00216B76" w:rsidP="00312B58">
            <w:pPr>
              <w:ind w:firstLine="601"/>
              <w:rPr>
                <w:rFonts w:asciiTheme="majorHAnsi" w:hAnsiTheme="majorHAnsi"/>
                <w:sz w:val="18"/>
                <w:szCs w:val="18"/>
              </w:rPr>
            </w:pPr>
            <w:r w:rsidRPr="00191252">
              <w:rPr>
                <w:rFonts w:asciiTheme="majorHAnsi" w:hAnsiTheme="majorHAnsi"/>
                <w:sz w:val="18"/>
                <w:szCs w:val="18"/>
              </w:rPr>
              <w:t>Komisija za žalbe</w:t>
            </w:r>
          </w:p>
          <w:p w:rsidR="00216B76" w:rsidRPr="00191252" w:rsidRDefault="00216B76" w:rsidP="00312B58">
            <w:pPr>
              <w:ind w:firstLine="601"/>
              <w:rPr>
                <w:rFonts w:asciiTheme="majorHAnsi" w:hAnsiTheme="majorHAnsi"/>
                <w:sz w:val="18"/>
                <w:szCs w:val="18"/>
              </w:rPr>
            </w:pPr>
            <w:r w:rsidRPr="00191252">
              <w:rPr>
                <w:rFonts w:asciiTheme="majorHAnsi" w:hAnsiTheme="majorHAnsi"/>
                <w:sz w:val="18"/>
                <w:szCs w:val="18"/>
              </w:rPr>
              <w:t>Ministarstvo lokalne samouprave</w:t>
            </w:r>
          </w:p>
          <w:p w:rsidR="00216B76" w:rsidRPr="00191252" w:rsidRDefault="00216B76" w:rsidP="00312B58">
            <w:pPr>
              <w:ind w:firstLine="601"/>
              <w:rPr>
                <w:rFonts w:asciiTheme="majorHAnsi" w:hAnsiTheme="majorHAnsi"/>
                <w:sz w:val="18"/>
                <w:szCs w:val="18"/>
              </w:rPr>
            </w:pPr>
            <w:r w:rsidRPr="00191252">
              <w:rPr>
                <w:rFonts w:asciiTheme="majorHAnsi" w:hAnsiTheme="majorHAnsi"/>
                <w:sz w:val="18"/>
                <w:szCs w:val="18"/>
              </w:rPr>
              <w:t xml:space="preserve">E-mail: </w:t>
            </w:r>
            <w:hyperlink r:id="rId15" w:history="1">
              <w:r w:rsidRPr="00191252">
                <w:rPr>
                  <w:rStyle w:val="Hyperlink"/>
                  <w:rFonts w:asciiTheme="majorHAnsi" w:hAnsiTheme="majorHAnsi"/>
                  <w:sz w:val="18"/>
                  <w:szCs w:val="18"/>
                </w:rPr>
                <w:t>info.mapl@rks-gov.net</w:t>
              </w:r>
            </w:hyperlink>
            <w:r w:rsidRPr="00191252">
              <w:rPr>
                <w:rFonts w:asciiTheme="majorHAnsi" w:hAnsiTheme="majorHAnsi"/>
                <w:sz w:val="18"/>
                <w:szCs w:val="18"/>
              </w:rPr>
              <w:t xml:space="preserve"> </w:t>
            </w:r>
          </w:p>
          <w:p w:rsidR="00216B76" w:rsidRPr="00191252" w:rsidRDefault="00216B76" w:rsidP="00312B58">
            <w:pPr>
              <w:ind w:left="625" w:hanging="24"/>
              <w:rPr>
                <w:rFonts w:asciiTheme="majorHAnsi" w:hAnsiTheme="majorHAnsi"/>
                <w:sz w:val="18"/>
                <w:szCs w:val="18"/>
              </w:rPr>
            </w:pPr>
            <w:r w:rsidRPr="00191252">
              <w:rPr>
                <w:rFonts w:asciiTheme="majorHAnsi" w:hAnsiTheme="majorHAnsi"/>
                <w:sz w:val="18"/>
                <w:szCs w:val="18"/>
              </w:rPr>
              <w:t>Nakon podnošenja žalbe, MALS pismeno potvrđuje prihvatanje žalbe.</w:t>
            </w:r>
            <w:r w:rsidRPr="00191252">
              <w:rPr>
                <w:rFonts w:asciiTheme="majorHAnsi" w:hAnsiTheme="majorHAnsi"/>
                <w:sz w:val="18"/>
                <w:szCs w:val="18"/>
                <w:lang w:eastAsia="en-GB"/>
              </w:rPr>
              <w:t xml:space="preserve">  </w:t>
            </w:r>
          </w:p>
        </w:tc>
        <w:tc>
          <w:tcPr>
            <w:tcW w:w="2268" w:type="dxa"/>
            <w:shd w:val="clear" w:color="auto" w:fill="DBE5F1" w:themeFill="accent1" w:themeFillTint="33"/>
          </w:tcPr>
          <w:p w:rsidR="00216B76" w:rsidRPr="00191252" w:rsidRDefault="00216B76" w:rsidP="00312B58">
            <w:pPr>
              <w:spacing w:before="120"/>
              <w:rPr>
                <w:rFonts w:asciiTheme="majorHAnsi" w:hAnsiTheme="majorHAnsi"/>
                <w:sz w:val="18"/>
                <w:szCs w:val="18"/>
              </w:rPr>
            </w:pPr>
            <w:r w:rsidRPr="00191252">
              <w:rPr>
                <w:rFonts w:asciiTheme="majorHAnsi" w:hAnsiTheme="majorHAnsi"/>
                <w:sz w:val="18"/>
                <w:szCs w:val="18"/>
              </w:rPr>
              <w:t>U roku od 7 dana od prijema lista</w:t>
            </w:r>
            <w:r w:rsidR="00191252">
              <w:rPr>
                <w:rFonts w:asciiTheme="majorHAnsi" w:hAnsiTheme="majorHAnsi"/>
                <w:sz w:val="18"/>
                <w:szCs w:val="18"/>
              </w:rPr>
              <w:t xml:space="preserve"> procene</w:t>
            </w:r>
            <w:r w:rsidRPr="00191252">
              <w:rPr>
                <w:rFonts w:asciiTheme="majorHAnsi" w:hAnsiTheme="majorHAnsi"/>
                <w:sz w:val="18"/>
                <w:szCs w:val="18"/>
              </w:rPr>
              <w:t>, do 16:00 časova</w:t>
            </w:r>
          </w:p>
        </w:tc>
      </w:tr>
      <w:tr w:rsidR="00216B76" w:rsidRPr="00191252" w:rsidTr="00312B58">
        <w:trPr>
          <w:trHeight w:val="593"/>
        </w:trPr>
        <w:tc>
          <w:tcPr>
            <w:tcW w:w="709" w:type="dxa"/>
          </w:tcPr>
          <w:p w:rsidR="00216B76" w:rsidRPr="00191252" w:rsidRDefault="00216B76" w:rsidP="00312B58">
            <w:pPr>
              <w:spacing w:before="80"/>
              <w:jc w:val="center"/>
              <w:rPr>
                <w:rFonts w:asciiTheme="majorHAnsi" w:hAnsiTheme="majorHAnsi"/>
                <w:sz w:val="18"/>
                <w:szCs w:val="18"/>
              </w:rPr>
            </w:pPr>
            <w:r w:rsidRPr="00191252">
              <w:rPr>
                <w:rFonts w:asciiTheme="majorHAnsi" w:hAnsiTheme="majorHAnsi"/>
                <w:sz w:val="18"/>
                <w:szCs w:val="18"/>
              </w:rPr>
              <w:t>2.</w:t>
            </w:r>
          </w:p>
        </w:tc>
        <w:tc>
          <w:tcPr>
            <w:tcW w:w="5245" w:type="dxa"/>
          </w:tcPr>
          <w:p w:rsidR="00216B76" w:rsidRPr="00191252" w:rsidRDefault="00216B76" w:rsidP="00312B58">
            <w:pPr>
              <w:shd w:val="clear" w:color="auto" w:fill="FFFFFF"/>
              <w:spacing w:before="80"/>
              <w:textAlignment w:val="baseline"/>
              <w:rPr>
                <w:rFonts w:asciiTheme="majorHAnsi" w:hAnsiTheme="majorHAnsi"/>
                <w:sz w:val="18"/>
                <w:szCs w:val="18"/>
                <w:lang w:eastAsia="en-GB"/>
              </w:rPr>
            </w:pPr>
            <w:r w:rsidRPr="00191252">
              <w:rPr>
                <w:rFonts w:asciiTheme="majorHAnsi" w:hAnsiTheme="majorHAnsi"/>
                <w:sz w:val="18"/>
                <w:szCs w:val="18"/>
              </w:rPr>
              <w:t>Komisija za žalbe razmatra žalbe i donosi odluku o podnetim žalbama.</w:t>
            </w:r>
          </w:p>
        </w:tc>
        <w:tc>
          <w:tcPr>
            <w:tcW w:w="2268" w:type="dxa"/>
          </w:tcPr>
          <w:p w:rsidR="00216B76" w:rsidRPr="00191252" w:rsidRDefault="00216B76" w:rsidP="00312B58">
            <w:pPr>
              <w:spacing w:before="80"/>
              <w:rPr>
                <w:rFonts w:asciiTheme="majorHAnsi" w:hAnsiTheme="majorHAnsi"/>
                <w:sz w:val="18"/>
                <w:szCs w:val="18"/>
              </w:rPr>
            </w:pPr>
            <w:r w:rsidRPr="00191252">
              <w:rPr>
                <w:rFonts w:asciiTheme="majorHAnsi" w:hAnsiTheme="majorHAnsi"/>
                <w:sz w:val="18"/>
                <w:szCs w:val="18"/>
              </w:rPr>
              <w:t>U roku od 7 dana po isteku roka za žalbe</w:t>
            </w:r>
          </w:p>
        </w:tc>
      </w:tr>
      <w:tr w:rsidR="00216B76" w:rsidRPr="00191252" w:rsidTr="00312B58">
        <w:trPr>
          <w:trHeight w:val="971"/>
        </w:trPr>
        <w:tc>
          <w:tcPr>
            <w:tcW w:w="709" w:type="dxa"/>
            <w:shd w:val="clear" w:color="auto" w:fill="DBE5F1" w:themeFill="accent1" w:themeFillTint="33"/>
          </w:tcPr>
          <w:p w:rsidR="00216B76" w:rsidRPr="00191252" w:rsidRDefault="00216B76" w:rsidP="00312B58">
            <w:pPr>
              <w:spacing w:before="80"/>
              <w:jc w:val="center"/>
              <w:rPr>
                <w:rFonts w:asciiTheme="majorHAnsi" w:hAnsiTheme="majorHAnsi"/>
                <w:sz w:val="18"/>
                <w:szCs w:val="18"/>
              </w:rPr>
            </w:pPr>
            <w:r w:rsidRPr="00191252">
              <w:rPr>
                <w:rFonts w:asciiTheme="majorHAnsi" w:hAnsiTheme="majorHAnsi"/>
                <w:sz w:val="18"/>
                <w:szCs w:val="18"/>
              </w:rPr>
              <w:t>3</w:t>
            </w:r>
          </w:p>
        </w:tc>
        <w:tc>
          <w:tcPr>
            <w:tcW w:w="5245" w:type="dxa"/>
            <w:shd w:val="clear" w:color="auto" w:fill="DBE5F1" w:themeFill="accent1" w:themeFillTint="33"/>
          </w:tcPr>
          <w:p w:rsidR="00216B76" w:rsidRPr="00191252" w:rsidDel="002301B3" w:rsidRDefault="00216B76" w:rsidP="00312B58">
            <w:pPr>
              <w:spacing w:before="80"/>
              <w:rPr>
                <w:rFonts w:asciiTheme="majorHAnsi" w:hAnsiTheme="majorHAnsi"/>
                <w:sz w:val="18"/>
                <w:szCs w:val="18"/>
              </w:rPr>
            </w:pPr>
            <w:r w:rsidRPr="00191252">
              <w:rPr>
                <w:rFonts w:asciiTheme="majorHAnsi" w:hAnsiTheme="majorHAnsi"/>
                <w:sz w:val="18"/>
                <w:szCs w:val="18"/>
              </w:rPr>
              <w:t>U slučaju promene rezultata ocenjivanja kao rezultat Odluke Komisije za žalbe, Komisija GOU, preko Tehničke grupe, menja izveštaj o oceni i obaveštava opštinu.</w:t>
            </w:r>
          </w:p>
        </w:tc>
        <w:tc>
          <w:tcPr>
            <w:tcW w:w="2268" w:type="dxa"/>
            <w:shd w:val="clear" w:color="auto" w:fill="DBE5F1" w:themeFill="accent1" w:themeFillTint="33"/>
          </w:tcPr>
          <w:p w:rsidR="00216B76" w:rsidRPr="00191252" w:rsidRDefault="00216B76" w:rsidP="00312B58">
            <w:pPr>
              <w:spacing w:before="80"/>
              <w:rPr>
                <w:rFonts w:asciiTheme="majorHAnsi" w:hAnsiTheme="majorHAnsi"/>
                <w:sz w:val="18"/>
                <w:szCs w:val="18"/>
              </w:rPr>
            </w:pPr>
            <w:r w:rsidRPr="00191252">
              <w:rPr>
                <w:rFonts w:asciiTheme="majorHAnsi" w:hAnsiTheme="majorHAnsi"/>
                <w:sz w:val="18"/>
                <w:szCs w:val="18"/>
              </w:rPr>
              <w:t>U roku od 10 dana od donošenja odluke Žalbene komisije</w:t>
            </w:r>
          </w:p>
        </w:tc>
      </w:tr>
    </w:tbl>
    <w:p w:rsidR="00216B76" w:rsidRPr="00191252" w:rsidRDefault="00216B76" w:rsidP="00216B76">
      <w:pPr>
        <w:spacing w:before="60" w:line="264" w:lineRule="auto"/>
        <w:ind w:left="720"/>
        <w:jc w:val="both"/>
        <w:rPr>
          <w:rFonts w:asciiTheme="majorHAnsi" w:hAnsiTheme="majorHAnsi"/>
          <w:sz w:val="6"/>
          <w:szCs w:val="6"/>
        </w:rPr>
      </w:pP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U slučaju da je žalba jedne ili više opština uspešna i utiče na promenu rezultata GOU, to će uticati na iznos granta drugih opština. Sve promene u dodeli granta nakon žalbenog procesa odobrava Komisija za GOU.</w:t>
      </w:r>
    </w:p>
    <w:p w:rsidR="00216B76" w:rsidRPr="00191252" w:rsidRDefault="00216B76" w:rsidP="00216B76">
      <w:pPr>
        <w:spacing w:before="60" w:line="264" w:lineRule="auto"/>
        <w:jc w:val="both"/>
        <w:rPr>
          <w:rFonts w:asciiTheme="majorHAnsi" w:hAnsiTheme="majorHAnsi"/>
          <w:sz w:val="21"/>
          <w:szCs w:val="21"/>
        </w:rPr>
      </w:pPr>
    </w:p>
    <w:p w:rsidR="00216B76" w:rsidRPr="00191252" w:rsidRDefault="00216B76" w:rsidP="00216B76">
      <w:pPr>
        <w:spacing w:before="60" w:line="264" w:lineRule="auto"/>
        <w:jc w:val="both"/>
        <w:rPr>
          <w:rFonts w:asciiTheme="majorHAnsi" w:hAnsiTheme="majorHAnsi"/>
          <w:sz w:val="6"/>
          <w:szCs w:val="6"/>
        </w:rPr>
      </w:pPr>
    </w:p>
    <w:p w:rsidR="00216B76" w:rsidRPr="00191252" w:rsidRDefault="00216B76" w:rsidP="00216B76">
      <w:pPr>
        <w:pStyle w:val="Heading1"/>
        <w:numPr>
          <w:ilvl w:val="2"/>
          <w:numId w:val="29"/>
        </w:numPr>
        <w:tabs>
          <w:tab w:val="left" w:pos="540"/>
        </w:tabs>
        <w:rPr>
          <w:rFonts w:asciiTheme="majorHAnsi" w:hAnsiTheme="majorHAnsi"/>
          <w:sz w:val="24"/>
        </w:rPr>
      </w:pPr>
      <w:bookmarkStart w:id="89" w:name="_Toc31029010"/>
      <w:bookmarkStart w:id="90" w:name="_Toc31194808"/>
      <w:bookmarkStart w:id="91" w:name="_Toc61062539"/>
      <w:bookmarkStart w:id="92" w:name="_Toc169861869"/>
      <w:bookmarkStart w:id="93" w:name="_Toc214609185"/>
      <w:r w:rsidRPr="00191252">
        <w:rPr>
          <w:rFonts w:asciiTheme="majorHAnsi" w:hAnsiTheme="majorHAnsi"/>
          <w:sz w:val="24"/>
        </w:rPr>
        <w:t>Finalizacija i objav</w:t>
      </w:r>
      <w:r w:rsidR="00191252">
        <w:rPr>
          <w:rFonts w:asciiTheme="majorHAnsi" w:hAnsiTheme="majorHAnsi"/>
          <w:sz w:val="24"/>
        </w:rPr>
        <w:t>lj</w:t>
      </w:r>
      <w:r w:rsidRPr="00191252">
        <w:rPr>
          <w:rFonts w:asciiTheme="majorHAnsi" w:hAnsiTheme="majorHAnsi"/>
          <w:sz w:val="24"/>
        </w:rPr>
        <w:t>ivanje rezultata procene i dodela granta</w:t>
      </w:r>
      <w:bookmarkEnd w:id="89"/>
      <w:bookmarkEnd w:id="90"/>
      <w:bookmarkEnd w:id="91"/>
      <w:bookmarkEnd w:id="92"/>
      <w:bookmarkEnd w:id="93"/>
    </w:p>
    <w:p w:rsidR="00216B76" w:rsidRPr="00191252" w:rsidRDefault="00216B76" w:rsidP="00216B76">
      <w:pPr>
        <w:spacing w:before="60" w:line="264" w:lineRule="auto"/>
        <w:jc w:val="both"/>
        <w:rPr>
          <w:rFonts w:asciiTheme="majorHAnsi" w:hAnsiTheme="majorHAnsi"/>
          <w:sz w:val="21"/>
          <w:szCs w:val="21"/>
        </w:rPr>
      </w:pP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Nakon što komisija za žalbe odluči o žalbama, Komisija za GOU preko tehničke grupe vrši izmene u izveštaju o proceni i naknadna raspodela granta opštinskog učinka  smatra se konačnom.</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Konačni rezultati i iznosi grantova biće saopšteni opštinama kako bi mogle da planiraju korišćenje opštinskog granta za učinak.</w:t>
      </w:r>
    </w:p>
    <w:p w:rsidR="00216B76"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MALS objav</w:t>
      </w:r>
      <w:r w:rsidR="00191252">
        <w:rPr>
          <w:rFonts w:asciiTheme="majorHAnsi" w:hAnsiTheme="majorHAnsi"/>
          <w:sz w:val="21"/>
          <w:szCs w:val="21"/>
        </w:rPr>
        <w:t>lj</w:t>
      </w:r>
      <w:r w:rsidRPr="00191252">
        <w:rPr>
          <w:rFonts w:asciiTheme="majorHAnsi" w:hAnsiTheme="majorHAnsi"/>
          <w:sz w:val="21"/>
          <w:szCs w:val="21"/>
        </w:rPr>
        <w:t>uje konačni izveštaj o proceni učinka na svojoj veb stranici.</w:t>
      </w:r>
    </w:p>
    <w:p w:rsidR="000E2E38" w:rsidRPr="00191252" w:rsidRDefault="000E2E38" w:rsidP="00216B76">
      <w:pPr>
        <w:spacing w:before="60" w:line="264" w:lineRule="auto"/>
        <w:jc w:val="both"/>
        <w:rPr>
          <w:rFonts w:asciiTheme="majorHAnsi" w:hAnsiTheme="majorHAnsi"/>
          <w:sz w:val="21"/>
          <w:szCs w:val="21"/>
        </w:rPr>
      </w:pPr>
    </w:p>
    <w:p w:rsidR="00216B76" w:rsidRPr="00191252" w:rsidRDefault="00216B76" w:rsidP="00216B76">
      <w:pPr>
        <w:spacing w:before="60" w:line="264" w:lineRule="auto"/>
        <w:jc w:val="both"/>
        <w:rPr>
          <w:rFonts w:asciiTheme="majorHAnsi" w:hAnsiTheme="majorHAnsi"/>
          <w:sz w:val="21"/>
          <w:szCs w:val="21"/>
        </w:rPr>
      </w:pPr>
    </w:p>
    <w:p w:rsidR="00216B76" w:rsidRPr="00191252" w:rsidRDefault="00216B76" w:rsidP="00216B76">
      <w:pPr>
        <w:spacing w:before="60" w:line="264" w:lineRule="auto"/>
        <w:jc w:val="both"/>
        <w:rPr>
          <w:rFonts w:asciiTheme="majorHAnsi" w:hAnsiTheme="majorHAnsi"/>
          <w:sz w:val="4"/>
          <w:szCs w:val="4"/>
        </w:rPr>
      </w:pPr>
    </w:p>
    <w:p w:rsidR="00216B76" w:rsidRPr="00191252" w:rsidRDefault="00216B76" w:rsidP="00216B76">
      <w:pPr>
        <w:jc w:val="both"/>
        <w:rPr>
          <w:rFonts w:asciiTheme="majorHAnsi" w:hAnsiTheme="majorHAnsi"/>
          <w:sz w:val="6"/>
          <w:szCs w:val="6"/>
        </w:rPr>
      </w:pPr>
    </w:p>
    <w:p w:rsidR="00216B76" w:rsidRPr="00191252" w:rsidRDefault="00216B76" w:rsidP="00216B76">
      <w:pPr>
        <w:pStyle w:val="Heading1"/>
        <w:numPr>
          <w:ilvl w:val="2"/>
          <w:numId w:val="29"/>
        </w:numPr>
        <w:tabs>
          <w:tab w:val="left" w:pos="540"/>
        </w:tabs>
        <w:rPr>
          <w:rFonts w:asciiTheme="majorHAnsi" w:hAnsiTheme="majorHAnsi"/>
          <w:sz w:val="24"/>
        </w:rPr>
      </w:pPr>
      <w:bookmarkStart w:id="94" w:name="_Toc31029011"/>
      <w:bookmarkStart w:id="95" w:name="_Toc31194809"/>
      <w:bookmarkStart w:id="96" w:name="_Toc61062540"/>
      <w:bookmarkStart w:id="97" w:name="_Toc169861870"/>
      <w:bookmarkStart w:id="98" w:name="_Toc214609186"/>
      <w:r w:rsidRPr="00191252">
        <w:rPr>
          <w:rFonts w:asciiTheme="majorHAnsi" w:hAnsiTheme="majorHAnsi"/>
          <w:sz w:val="24"/>
        </w:rPr>
        <w:lastRenderedPageBreak/>
        <w:t xml:space="preserve">Mere </w:t>
      </w:r>
      <w:bookmarkEnd w:id="94"/>
      <w:bookmarkEnd w:id="95"/>
      <w:r w:rsidRPr="00191252">
        <w:rPr>
          <w:rFonts w:asciiTheme="majorHAnsi" w:hAnsiTheme="majorHAnsi"/>
          <w:sz w:val="24"/>
        </w:rPr>
        <w:t>za obezbeđivanje objektivne procene</w:t>
      </w:r>
      <w:bookmarkEnd w:id="96"/>
      <w:bookmarkEnd w:id="97"/>
      <w:bookmarkEnd w:id="98"/>
    </w:p>
    <w:p w:rsidR="00216B76" w:rsidRPr="00191252" w:rsidRDefault="00216B76" w:rsidP="00216B76"/>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Postoji rizik od grešaka tokom procesa procene opština za GOU. To znači da neobjektivna procena utiče na nezasluženu raspodelu granta za učinak.</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Da bi se izbegao ovaj rizik, Zakon o SUUO/GOU, Administrativno uputstvo o SUUO/GOU, kao i Pravila o dodeli sredstava definišu mehanizme obezbeđenja kvaliteta na sledeći način:</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lang w:eastAsia="en-US"/>
        </w:rPr>
      </w:pPr>
      <w:r w:rsidRPr="00191252">
        <w:rPr>
          <w:rFonts w:asciiTheme="majorHAnsi" w:hAnsiTheme="majorHAnsi"/>
          <w:sz w:val="21"/>
          <w:szCs w:val="21"/>
          <w:lang w:eastAsia="en-US"/>
        </w:rPr>
        <w:t xml:space="preserve">Proces verifikacije – koji </w:t>
      </w:r>
      <w:r w:rsidRPr="00191252">
        <w:rPr>
          <w:color w:val="000000" w:themeColor="text1"/>
          <w:sz w:val="21"/>
          <w:szCs w:val="21"/>
        </w:rPr>
        <w:t>omogućava poređenje prijav</w:t>
      </w:r>
      <w:r w:rsidR="00191252">
        <w:rPr>
          <w:color w:val="000000" w:themeColor="text1"/>
          <w:sz w:val="21"/>
          <w:szCs w:val="21"/>
        </w:rPr>
        <w:t>lj</w:t>
      </w:r>
      <w:r w:rsidRPr="00191252">
        <w:rPr>
          <w:color w:val="000000" w:themeColor="text1"/>
          <w:sz w:val="21"/>
          <w:szCs w:val="21"/>
        </w:rPr>
        <w:t>enih podataka sa dokumentima ili činjenicama koje dokazuju istinitost;</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lang w:eastAsia="en-US"/>
        </w:rPr>
      </w:pPr>
      <w:r w:rsidRPr="00191252">
        <w:rPr>
          <w:rFonts w:asciiTheme="majorHAnsi" w:hAnsiTheme="majorHAnsi"/>
          <w:sz w:val="21"/>
          <w:szCs w:val="21"/>
          <w:lang w:eastAsia="en-US"/>
        </w:rPr>
        <w:t>Sprovođenje žalbenih procedura kako u slučaju izrade izveštaja o učinku, tako i u procesu procene GOU.</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rPr>
      </w:pPr>
      <w:r w:rsidRPr="00191252">
        <w:rPr>
          <w:rFonts w:asciiTheme="majorHAnsi" w:hAnsiTheme="majorHAnsi"/>
          <w:sz w:val="21"/>
          <w:szCs w:val="21"/>
        </w:rPr>
        <w:t>Uk</w:t>
      </w:r>
      <w:r w:rsidR="00191252">
        <w:rPr>
          <w:rFonts w:asciiTheme="majorHAnsi" w:hAnsiTheme="majorHAnsi"/>
          <w:sz w:val="21"/>
          <w:szCs w:val="21"/>
        </w:rPr>
        <w:t>lj</w:t>
      </w:r>
      <w:r w:rsidRPr="00191252">
        <w:rPr>
          <w:rFonts w:asciiTheme="majorHAnsi" w:hAnsiTheme="majorHAnsi"/>
          <w:sz w:val="21"/>
          <w:szCs w:val="21"/>
        </w:rPr>
        <w:t>učivanje saradnika u sve procese procene učinka i GOU;</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rPr>
      </w:pPr>
      <w:r w:rsidRPr="00191252">
        <w:rPr>
          <w:rFonts w:asciiTheme="majorHAnsi" w:hAnsiTheme="majorHAnsi"/>
          <w:sz w:val="21"/>
          <w:szCs w:val="21"/>
        </w:rPr>
        <w:t>Aktivno uk</w:t>
      </w:r>
      <w:r w:rsidR="00191252">
        <w:rPr>
          <w:rFonts w:asciiTheme="majorHAnsi" w:hAnsiTheme="majorHAnsi"/>
          <w:sz w:val="21"/>
          <w:szCs w:val="21"/>
        </w:rPr>
        <w:t>lj</w:t>
      </w:r>
      <w:r w:rsidRPr="00191252">
        <w:rPr>
          <w:rFonts w:asciiTheme="majorHAnsi" w:hAnsiTheme="majorHAnsi"/>
          <w:sz w:val="21"/>
          <w:szCs w:val="21"/>
        </w:rPr>
        <w:t>učivanje civilnog društva u svojstvu donosilaca odluka (u Komisiji za žalbe za GOU) kao i u svojstvu posmatrača u Komisiji za GOU i eventualno u Tehničkoj grupi;</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rPr>
      </w:pPr>
      <w:r w:rsidRPr="00191252">
        <w:rPr>
          <w:rFonts w:asciiTheme="majorHAnsi" w:hAnsiTheme="majorHAnsi"/>
          <w:sz w:val="21"/>
          <w:szCs w:val="21"/>
        </w:rPr>
        <w:t>Verifikacija kvaliteta dodele grantova od strane spo</w:t>
      </w:r>
      <w:r w:rsidR="00191252">
        <w:rPr>
          <w:rFonts w:asciiTheme="majorHAnsi" w:hAnsiTheme="majorHAnsi"/>
          <w:sz w:val="21"/>
          <w:szCs w:val="21"/>
        </w:rPr>
        <w:t>lj</w:t>
      </w:r>
      <w:r w:rsidRPr="00191252">
        <w:rPr>
          <w:rFonts w:asciiTheme="majorHAnsi" w:hAnsiTheme="majorHAnsi"/>
          <w:sz w:val="21"/>
          <w:szCs w:val="21"/>
        </w:rPr>
        <w:t>nih konsultanata (opciono).</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rPr>
      </w:pPr>
      <w:r w:rsidRPr="00191252">
        <w:rPr>
          <w:rFonts w:asciiTheme="majorHAnsi" w:hAnsiTheme="majorHAnsi"/>
          <w:sz w:val="21"/>
          <w:szCs w:val="21"/>
        </w:rPr>
        <w:t>Mogućnost poništavanja podataka o učinku u slučajevima neispunjavanja kriterijuma kvaliteta (član 23. Zakona o SUUO/GOU) u skladu sa odgovarajućom Metodologijom;</w:t>
      </w:r>
    </w:p>
    <w:p w:rsidR="00216B76" w:rsidRPr="00191252" w:rsidRDefault="00216B76" w:rsidP="00216B76">
      <w:pPr>
        <w:spacing w:after="160" w:line="259" w:lineRule="auto"/>
        <w:contextualSpacing/>
        <w:jc w:val="both"/>
        <w:rPr>
          <w:rFonts w:asciiTheme="majorHAnsi" w:hAnsiTheme="majorHAnsi"/>
          <w:sz w:val="21"/>
          <w:szCs w:val="21"/>
        </w:rPr>
      </w:pPr>
    </w:p>
    <w:p w:rsidR="00216B76" w:rsidRPr="00191252" w:rsidRDefault="00216B76" w:rsidP="00216B76">
      <w:pPr>
        <w:spacing w:before="60" w:line="264" w:lineRule="auto"/>
        <w:ind w:left="709" w:firstLine="11"/>
        <w:jc w:val="both"/>
        <w:rPr>
          <w:rFonts w:ascii="Arial" w:hAnsi="Arial"/>
          <w:sz w:val="6"/>
          <w:szCs w:val="21"/>
        </w:rPr>
        <w:sectPr w:rsidR="00216B76" w:rsidRPr="00191252" w:rsidSect="00216B76">
          <w:footerReference w:type="default" r:id="rId16"/>
          <w:type w:val="continuous"/>
          <w:pgSz w:w="11909" w:h="16834" w:code="9"/>
          <w:pgMar w:top="1440" w:right="1483" w:bottom="1440" w:left="1440" w:header="1298" w:footer="773" w:gutter="0"/>
          <w:pgNumType w:start="3"/>
          <w:cols w:space="720"/>
          <w:docGrid w:linePitch="360"/>
        </w:sectPr>
      </w:pPr>
    </w:p>
    <w:p w:rsidR="00216B76" w:rsidRPr="00191252" w:rsidRDefault="00216B76" w:rsidP="00216B76">
      <w:pPr>
        <w:pStyle w:val="Heading1"/>
        <w:shd w:val="clear" w:color="auto" w:fill="D55635"/>
        <w:tabs>
          <w:tab w:val="left" w:pos="540"/>
        </w:tabs>
        <w:rPr>
          <w:rFonts w:asciiTheme="majorHAnsi" w:hAnsiTheme="majorHAnsi"/>
          <w:color w:val="FFFFFF" w:themeColor="background1"/>
          <w:sz w:val="32"/>
          <w:szCs w:val="32"/>
        </w:rPr>
      </w:pPr>
      <w:bookmarkStart w:id="99" w:name="_Toc31029014"/>
      <w:bookmarkStart w:id="100" w:name="_Toc31194812"/>
      <w:bookmarkStart w:id="101" w:name="_Toc61062542"/>
      <w:bookmarkStart w:id="102" w:name="_Toc141965189"/>
      <w:bookmarkStart w:id="103" w:name="_Toc214609187"/>
      <w:r w:rsidRPr="00191252">
        <w:rPr>
          <w:rFonts w:asciiTheme="majorHAnsi" w:hAnsiTheme="majorHAnsi"/>
          <w:color w:val="FFFFFF" w:themeColor="background1"/>
          <w:sz w:val="32"/>
          <w:szCs w:val="32"/>
        </w:rPr>
        <w:lastRenderedPageBreak/>
        <w:t xml:space="preserve">Aneks 1: Smernice za ocenjivanje – Minimalni </w:t>
      </w:r>
      <w:bookmarkEnd w:id="99"/>
      <w:bookmarkEnd w:id="100"/>
      <w:bookmarkEnd w:id="101"/>
      <w:bookmarkEnd w:id="102"/>
      <w:r w:rsidR="006C0955">
        <w:rPr>
          <w:rFonts w:asciiTheme="majorHAnsi" w:hAnsiTheme="majorHAnsi"/>
          <w:color w:val="FFFFFF" w:themeColor="background1"/>
          <w:sz w:val="32"/>
          <w:szCs w:val="32"/>
        </w:rPr>
        <w:t>uslovi</w:t>
      </w:r>
      <w:bookmarkEnd w:id="103"/>
      <w:r w:rsidRPr="00191252">
        <w:rPr>
          <w:rFonts w:asciiTheme="majorHAnsi" w:hAnsiTheme="majorHAnsi"/>
          <w:color w:val="FFFFFF" w:themeColor="background1"/>
          <w:sz w:val="32"/>
          <w:szCs w:val="32"/>
        </w:rPr>
        <w:t xml:space="preserve"> </w:t>
      </w:r>
    </w:p>
    <w:tbl>
      <w:tblPr>
        <w:tblStyle w:val="TableGrid"/>
        <w:tblW w:w="13950" w:type="dxa"/>
        <w:tblInd w:w="-5" w:type="dxa"/>
        <w:tblLook w:val="04A0" w:firstRow="1" w:lastRow="0" w:firstColumn="1" w:lastColumn="0" w:noHBand="0" w:noVBand="1"/>
      </w:tblPr>
      <w:tblGrid>
        <w:gridCol w:w="529"/>
        <w:gridCol w:w="2212"/>
        <w:gridCol w:w="2749"/>
        <w:gridCol w:w="2520"/>
        <w:gridCol w:w="2527"/>
        <w:gridCol w:w="3413"/>
      </w:tblGrid>
      <w:tr w:rsidR="00216B76" w:rsidRPr="00191252" w:rsidTr="00312B58">
        <w:trPr>
          <w:trHeight w:val="680"/>
        </w:trPr>
        <w:tc>
          <w:tcPr>
            <w:tcW w:w="529" w:type="dxa"/>
            <w:tcBorders>
              <w:bottom w:val="single" w:sz="4" w:space="0" w:color="auto"/>
            </w:tcBorders>
            <w:shd w:val="clear" w:color="auto" w:fill="D9D9D9" w:themeFill="background1" w:themeFillShade="D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b/>
                <w:bCs/>
                <w:color w:val="000000"/>
                <w:sz w:val="20"/>
                <w:szCs w:val="20"/>
              </w:rPr>
              <w:t>#</w:t>
            </w:r>
          </w:p>
        </w:tc>
        <w:tc>
          <w:tcPr>
            <w:tcW w:w="2212" w:type="dxa"/>
            <w:tcBorders>
              <w:bottom w:val="single" w:sz="4" w:space="0" w:color="auto"/>
            </w:tcBorders>
            <w:shd w:val="clear" w:color="auto" w:fill="D9D9D9" w:themeFill="background1" w:themeFillShade="D9"/>
            <w:vAlign w:val="center"/>
          </w:tcPr>
          <w:p w:rsidR="00216B76" w:rsidRPr="00191252" w:rsidRDefault="00216B76" w:rsidP="00312B58">
            <w:pPr>
              <w:jc w:val="center"/>
              <w:rPr>
                <w:rFonts w:ascii="Calibri Light" w:hAnsi="Calibri Light" w:cs="Calibri Light"/>
                <w:sz w:val="20"/>
                <w:szCs w:val="20"/>
              </w:rPr>
            </w:pPr>
            <w:r w:rsidRPr="00191252">
              <w:rPr>
                <w:rFonts w:ascii="Calibri Light" w:hAnsi="Calibri Light" w:cs="Calibri Light"/>
                <w:b/>
                <w:bCs/>
                <w:color w:val="000000"/>
                <w:sz w:val="20"/>
                <w:szCs w:val="20"/>
              </w:rPr>
              <w:t>Minimalni uslov</w:t>
            </w:r>
          </w:p>
        </w:tc>
        <w:tc>
          <w:tcPr>
            <w:tcW w:w="2749" w:type="dxa"/>
            <w:tcBorders>
              <w:bottom w:val="single" w:sz="4" w:space="0" w:color="auto"/>
            </w:tcBorders>
            <w:shd w:val="clear" w:color="auto" w:fill="D9D9D9" w:themeFill="background1" w:themeFillShade="D9"/>
            <w:vAlign w:val="center"/>
          </w:tcPr>
          <w:p w:rsidR="00216B76" w:rsidRPr="00191252" w:rsidRDefault="00216B76" w:rsidP="00312B58">
            <w:pPr>
              <w:jc w:val="center"/>
              <w:rPr>
                <w:rFonts w:ascii="Calibri Light" w:hAnsi="Calibri Light" w:cs="Calibri Light"/>
                <w:sz w:val="20"/>
                <w:szCs w:val="20"/>
              </w:rPr>
            </w:pPr>
            <w:r w:rsidRPr="00191252">
              <w:rPr>
                <w:rFonts w:ascii="Calibri Light" w:hAnsi="Calibri Light" w:cs="Calibri Light"/>
                <w:b/>
                <w:bCs/>
                <w:color w:val="000000"/>
                <w:sz w:val="20"/>
                <w:szCs w:val="20"/>
              </w:rPr>
              <w:t>Definicija minimalnog uslova</w:t>
            </w:r>
          </w:p>
        </w:tc>
        <w:tc>
          <w:tcPr>
            <w:tcW w:w="2520" w:type="dxa"/>
            <w:tcBorders>
              <w:bottom w:val="single" w:sz="4" w:space="0" w:color="auto"/>
            </w:tcBorders>
            <w:shd w:val="clear" w:color="auto" w:fill="D9D9D9" w:themeFill="background1" w:themeFillShade="D9"/>
            <w:vAlign w:val="center"/>
          </w:tcPr>
          <w:p w:rsidR="00216B76" w:rsidRPr="00191252" w:rsidRDefault="00216B76" w:rsidP="00312B58">
            <w:pPr>
              <w:jc w:val="center"/>
              <w:rPr>
                <w:rFonts w:ascii="Calibri Light" w:hAnsi="Calibri Light" w:cs="Calibri Light"/>
                <w:sz w:val="20"/>
                <w:szCs w:val="20"/>
              </w:rPr>
            </w:pPr>
            <w:r w:rsidRPr="00191252">
              <w:rPr>
                <w:rFonts w:ascii="Calibri Light" w:hAnsi="Calibri Light" w:cs="Calibri Light"/>
                <w:b/>
                <w:bCs/>
                <w:color w:val="000000"/>
                <w:sz w:val="20"/>
                <w:szCs w:val="20"/>
              </w:rPr>
              <w:t>Pravni osnov</w:t>
            </w:r>
          </w:p>
        </w:tc>
        <w:tc>
          <w:tcPr>
            <w:tcW w:w="2527" w:type="dxa"/>
            <w:tcBorders>
              <w:bottom w:val="single" w:sz="4" w:space="0" w:color="auto"/>
            </w:tcBorders>
            <w:shd w:val="clear" w:color="auto" w:fill="D9D9D9" w:themeFill="background1" w:themeFillShade="D9"/>
            <w:vAlign w:val="center"/>
          </w:tcPr>
          <w:p w:rsidR="00216B76" w:rsidRPr="00191252" w:rsidRDefault="00216B76" w:rsidP="00312B58">
            <w:pPr>
              <w:jc w:val="center"/>
              <w:rPr>
                <w:rFonts w:ascii="Calibri Light" w:hAnsi="Calibri Light" w:cs="Calibri Light"/>
                <w:sz w:val="20"/>
                <w:szCs w:val="20"/>
              </w:rPr>
            </w:pPr>
            <w:r w:rsidRPr="00191252">
              <w:rPr>
                <w:rFonts w:ascii="Calibri Light" w:hAnsi="Calibri Light" w:cs="Calibri Light"/>
                <w:b/>
                <w:bCs/>
                <w:color w:val="000000"/>
                <w:sz w:val="20"/>
                <w:szCs w:val="20"/>
              </w:rPr>
              <w:t>Izvor podataka</w:t>
            </w:r>
          </w:p>
        </w:tc>
        <w:tc>
          <w:tcPr>
            <w:tcW w:w="3413" w:type="dxa"/>
            <w:tcBorders>
              <w:bottom w:val="single" w:sz="4" w:space="0" w:color="auto"/>
            </w:tcBorders>
            <w:shd w:val="clear" w:color="auto" w:fill="D9D9D9" w:themeFill="background1" w:themeFillShade="D9"/>
            <w:vAlign w:val="center"/>
          </w:tcPr>
          <w:p w:rsidR="00216B76" w:rsidRPr="00191252" w:rsidRDefault="00216B76" w:rsidP="00312B58">
            <w:pPr>
              <w:jc w:val="center"/>
              <w:rPr>
                <w:rFonts w:ascii="Calibri Light" w:hAnsi="Calibri Light" w:cs="Calibri Light"/>
                <w:b/>
                <w:bCs/>
                <w:color w:val="000000"/>
                <w:sz w:val="20"/>
                <w:szCs w:val="20"/>
              </w:rPr>
            </w:pPr>
            <w:r w:rsidRPr="00191252">
              <w:rPr>
                <w:rFonts w:ascii="Calibri Light" w:hAnsi="Calibri Light" w:cs="Calibri Light"/>
                <w:b/>
                <w:bCs/>
                <w:color w:val="000000"/>
                <w:sz w:val="20"/>
                <w:szCs w:val="20"/>
              </w:rPr>
              <w:t>Kriterijum</w:t>
            </w:r>
          </w:p>
          <w:p w:rsidR="00216B76" w:rsidRPr="00191252" w:rsidRDefault="00216B76" w:rsidP="00312B58">
            <w:pPr>
              <w:jc w:val="center"/>
              <w:rPr>
                <w:rFonts w:ascii="Calibri Light" w:hAnsi="Calibri Light" w:cs="Calibri Light"/>
                <w:sz w:val="20"/>
                <w:szCs w:val="20"/>
              </w:rPr>
            </w:pPr>
            <w:r w:rsidRPr="00191252">
              <w:rPr>
                <w:rFonts w:ascii="Calibri Light" w:hAnsi="Calibri Light" w:cs="Calibri Light"/>
                <w:b/>
                <w:bCs/>
                <w:color w:val="000000"/>
                <w:sz w:val="20"/>
                <w:szCs w:val="20"/>
              </w:rPr>
              <w:t>Opština ih je ispunila/nije ispunila</w:t>
            </w:r>
          </w:p>
        </w:tc>
      </w:tr>
      <w:tr w:rsidR="00216B76" w:rsidRPr="00191252" w:rsidTr="00312B58">
        <w:trPr>
          <w:trHeight w:val="1562"/>
        </w:trPr>
        <w:tc>
          <w:tcPr>
            <w:tcW w:w="529"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color w:val="000000"/>
                <w:sz w:val="20"/>
                <w:szCs w:val="20"/>
              </w:rPr>
              <w:t>1</w:t>
            </w:r>
          </w:p>
        </w:tc>
        <w:tc>
          <w:tcPr>
            <w:tcW w:w="2212"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sz w:val="20"/>
                <w:szCs w:val="20"/>
              </w:rPr>
              <w:t>Opštine su trebale izveštavati podatke SUOU prema definisanom  roku;</w:t>
            </w:r>
          </w:p>
          <w:p w:rsidR="00216B76" w:rsidRPr="00191252" w:rsidRDefault="00216B76" w:rsidP="00312B58">
            <w:pPr>
              <w:rPr>
                <w:rFonts w:ascii="Calibri Light" w:hAnsi="Calibri Light" w:cs="Calibri Light"/>
                <w:b/>
                <w:bCs/>
                <w:color w:val="000000"/>
                <w:sz w:val="20"/>
                <w:szCs w:val="20"/>
              </w:rPr>
            </w:pPr>
          </w:p>
        </w:tc>
        <w:tc>
          <w:tcPr>
            <w:tcW w:w="2749"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color w:val="000000"/>
                <w:sz w:val="20"/>
                <w:szCs w:val="20"/>
              </w:rPr>
              <w:t>Opštine su trebale izveštavati o  njihovom učinku u SUOU u skladu sa rokom definisanim Zakonom o sistemu uprav</w:t>
            </w:r>
            <w:r w:rsidR="00191252">
              <w:rPr>
                <w:rFonts w:ascii="Calibri Light" w:hAnsi="Calibri Light" w:cs="Calibri Light"/>
                <w:color w:val="000000"/>
                <w:sz w:val="20"/>
                <w:szCs w:val="20"/>
              </w:rPr>
              <w:t>lj</w:t>
            </w:r>
            <w:r w:rsidRPr="00191252">
              <w:rPr>
                <w:rFonts w:ascii="Calibri Light" w:hAnsi="Calibri Light" w:cs="Calibri Light"/>
                <w:color w:val="000000"/>
                <w:sz w:val="20"/>
                <w:szCs w:val="20"/>
              </w:rPr>
              <w:t>anja opštinskim učinkom i šemi grantova na osnovu učinka .</w:t>
            </w:r>
          </w:p>
        </w:tc>
        <w:tc>
          <w:tcPr>
            <w:tcW w:w="2520"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Zakon br. 08/l-103 - o sistemu uprav</w:t>
            </w:r>
            <w:r w:rsidR="00191252">
              <w:rPr>
                <w:rFonts w:ascii="Calibri Light" w:hAnsi="Calibri Light" w:cs="Calibri Light"/>
                <w:color w:val="000000"/>
                <w:sz w:val="20"/>
                <w:szCs w:val="20"/>
              </w:rPr>
              <w:t>lj</w:t>
            </w:r>
            <w:r w:rsidRPr="00191252">
              <w:rPr>
                <w:rFonts w:ascii="Calibri Light" w:hAnsi="Calibri Light" w:cs="Calibri Light"/>
                <w:color w:val="000000"/>
                <w:sz w:val="20"/>
                <w:szCs w:val="20"/>
              </w:rPr>
              <w:t>anja opštinskim učinkom i šemi grantova zasnovanoj na učinku , član 19.2.</w:t>
            </w:r>
          </w:p>
          <w:p w:rsidR="00216B76" w:rsidRPr="00191252" w:rsidRDefault="00216B76" w:rsidP="00312B58">
            <w:pPr>
              <w:rPr>
                <w:rFonts w:ascii="Calibri Light" w:hAnsi="Calibri Light" w:cs="Calibri Light"/>
                <w:b/>
                <w:bCs/>
                <w:color w:val="000000"/>
                <w:sz w:val="20"/>
                <w:szCs w:val="20"/>
              </w:rPr>
            </w:pPr>
          </w:p>
        </w:tc>
        <w:tc>
          <w:tcPr>
            <w:tcW w:w="2527"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color w:val="000000" w:themeColor="text1"/>
                <w:sz w:val="20"/>
                <w:szCs w:val="20"/>
              </w:rPr>
              <w:t>Izveštaj SUOU 2023, MALS</w:t>
            </w:r>
          </w:p>
        </w:tc>
        <w:tc>
          <w:tcPr>
            <w:tcW w:w="3413" w:type="dxa"/>
            <w:tcBorders>
              <w:bottom w:val="single" w:sz="4" w:space="0" w:color="auto"/>
            </w:tcBorders>
            <w:shd w:val="clear" w:color="auto" w:fill="C2D69B" w:themeFill="accent3" w:themeFillTint="99"/>
            <w:vAlign w:val="center"/>
          </w:tcPr>
          <w:p w:rsidR="00216B76" w:rsidRPr="00191252" w:rsidRDefault="00216B76" w:rsidP="00312B58">
            <w:pPr>
              <w:spacing w:before="60"/>
              <w:rPr>
                <w:rFonts w:ascii="Calibri Light" w:hAnsi="Calibri Light" w:cs="Calibri Light"/>
                <w:color w:val="000000"/>
                <w:sz w:val="20"/>
                <w:szCs w:val="20"/>
              </w:rPr>
            </w:pPr>
            <w:r w:rsidRPr="00191252">
              <w:rPr>
                <w:rFonts w:ascii="Calibri Light" w:hAnsi="Calibri Light" w:cs="Calibri Light"/>
                <w:b/>
                <w:color w:val="000000"/>
                <w:sz w:val="20"/>
                <w:szCs w:val="20"/>
              </w:rPr>
              <w:t xml:space="preserve">Da </w:t>
            </w:r>
            <w:r w:rsidRPr="00191252">
              <w:rPr>
                <w:rFonts w:ascii="Calibri Light" w:hAnsi="Calibri Light" w:cs="Calibri Light"/>
                <w:color w:val="000000"/>
                <w:sz w:val="20"/>
                <w:szCs w:val="20"/>
              </w:rPr>
              <w:t>, ako je opština na vreme izveštavala u SUOU</w:t>
            </w:r>
          </w:p>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b/>
                <w:color w:val="000000"/>
                <w:sz w:val="20"/>
                <w:szCs w:val="20"/>
              </w:rPr>
              <w:t xml:space="preserve">Ne </w:t>
            </w:r>
            <w:r w:rsidRPr="00191252">
              <w:rPr>
                <w:rFonts w:ascii="Calibri Light" w:hAnsi="Calibri Light" w:cs="Calibri Light"/>
                <w:color w:val="000000"/>
                <w:sz w:val="20"/>
                <w:szCs w:val="20"/>
              </w:rPr>
              <w:t>, ako opština nije na vreme izveštavala u SUOU.</w:t>
            </w:r>
          </w:p>
        </w:tc>
      </w:tr>
      <w:tr w:rsidR="00216B76" w:rsidRPr="00191252" w:rsidTr="00312B58">
        <w:trPr>
          <w:trHeight w:val="2894"/>
        </w:trPr>
        <w:tc>
          <w:tcPr>
            <w:tcW w:w="529"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color w:val="000000"/>
                <w:sz w:val="20"/>
                <w:szCs w:val="20"/>
              </w:rPr>
              <w:t>2</w:t>
            </w:r>
          </w:p>
        </w:tc>
        <w:tc>
          <w:tcPr>
            <w:tcW w:w="2212"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sz w:val="20"/>
                <w:szCs w:val="20"/>
              </w:rPr>
              <w:t>Opštine trebaju poštovati zakonsku obavezu da preispitaju opštinske akte koje je nadzorni organ ocenio kao nezakonite</w:t>
            </w:r>
            <w:r w:rsidRPr="00191252" w:rsidDel="00A3740C">
              <w:rPr>
                <w:rFonts w:ascii="Calibri Light" w:hAnsi="Calibri Light" w:cs="Calibri Light"/>
                <w:sz w:val="20"/>
                <w:szCs w:val="20"/>
              </w:rPr>
              <w:t xml:space="preserve"> </w:t>
            </w:r>
          </w:p>
        </w:tc>
        <w:tc>
          <w:tcPr>
            <w:tcW w:w="2749"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themeColor="text1"/>
                <w:sz w:val="20"/>
                <w:szCs w:val="20"/>
              </w:rPr>
              <w:t>Opštine su trebale da pregledaju sve opštinske akte koje je nadzorni organ ocenio kao nezakonite 2023. godine. Revizija za potrebe granta za učinak opštine je proceduralni kriterijum, koji podrazumeva obavezu opštine da u Skupštini opštine razmotri akt koji je nadzorni organ ocenio nezakonitim, bez pretpostavke konačne sadržine revidiranog akta.</w:t>
            </w:r>
          </w:p>
        </w:tc>
        <w:tc>
          <w:tcPr>
            <w:tcW w:w="2520"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color w:val="000000"/>
                <w:sz w:val="20"/>
                <w:szCs w:val="20"/>
              </w:rPr>
              <w:t>Zakon br. 03/L-040 o lokalnoj samoupravi</w:t>
            </w:r>
          </w:p>
        </w:tc>
        <w:tc>
          <w:tcPr>
            <w:tcW w:w="2527"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color w:val="000000" w:themeColor="text1"/>
                <w:sz w:val="20"/>
                <w:szCs w:val="20"/>
              </w:rPr>
            </w:pPr>
            <w:bookmarkStart w:id="104" w:name="_Hlk139531854"/>
            <w:r w:rsidRPr="00191252">
              <w:rPr>
                <w:rFonts w:ascii="Calibri Light" w:hAnsi="Calibri Light" w:cs="Calibri Light"/>
                <w:color w:val="000000" w:themeColor="text1"/>
                <w:sz w:val="20"/>
                <w:szCs w:val="20"/>
              </w:rPr>
              <w:t>Izveštaj o oceni zakonitosti januar - decembar 2023, MALS</w:t>
            </w:r>
            <w:bookmarkEnd w:id="104"/>
          </w:p>
        </w:tc>
        <w:tc>
          <w:tcPr>
            <w:tcW w:w="3413" w:type="dxa"/>
            <w:tcBorders>
              <w:bottom w:val="single" w:sz="4" w:space="0" w:color="auto"/>
            </w:tcBorders>
            <w:shd w:val="clear" w:color="auto" w:fill="C2D69B" w:themeFill="accent3" w:themeFillTint="99"/>
            <w:vAlign w:val="center"/>
          </w:tcPr>
          <w:p w:rsidR="00216B76" w:rsidRPr="00191252" w:rsidRDefault="00216B76" w:rsidP="00312B58">
            <w:pPr>
              <w:spacing w:before="60"/>
              <w:rPr>
                <w:rFonts w:ascii="Calibri Light" w:hAnsi="Calibri Light" w:cs="Calibri Light"/>
                <w:color w:val="000000"/>
                <w:sz w:val="20"/>
                <w:szCs w:val="20"/>
              </w:rPr>
            </w:pPr>
            <w:r w:rsidRPr="00191252">
              <w:rPr>
                <w:rFonts w:ascii="Calibri Light" w:hAnsi="Calibri Light" w:cs="Calibri Light"/>
                <w:b/>
                <w:color w:val="000000"/>
                <w:sz w:val="20"/>
                <w:szCs w:val="20"/>
              </w:rPr>
              <w:t xml:space="preserve">Da </w:t>
            </w:r>
            <w:r w:rsidRPr="00191252">
              <w:rPr>
                <w:rFonts w:ascii="Calibri Light" w:hAnsi="Calibri Light" w:cs="Calibri Light"/>
                <w:color w:val="000000"/>
                <w:sz w:val="20"/>
                <w:szCs w:val="20"/>
              </w:rPr>
              <w:t>, ako je opština izvršila razmatranje zakonskih akata od strane skupštine opštine</w:t>
            </w:r>
          </w:p>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b/>
                <w:color w:val="000000"/>
                <w:sz w:val="20"/>
                <w:szCs w:val="20"/>
              </w:rPr>
              <w:t xml:space="preserve">Ne </w:t>
            </w:r>
            <w:r w:rsidRPr="00191252">
              <w:rPr>
                <w:rFonts w:ascii="Calibri Light" w:hAnsi="Calibri Light" w:cs="Calibri Light"/>
                <w:color w:val="000000"/>
                <w:sz w:val="20"/>
                <w:szCs w:val="20"/>
              </w:rPr>
              <w:t>, ako opština nije izvršila razmatranje zakonskih akta od strane skupštine opštine</w:t>
            </w:r>
          </w:p>
        </w:tc>
      </w:tr>
      <w:tr w:rsidR="00216B76" w:rsidRPr="00191252" w:rsidTr="00312B58">
        <w:tc>
          <w:tcPr>
            <w:tcW w:w="529"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color w:val="000000"/>
                <w:sz w:val="20"/>
                <w:szCs w:val="20"/>
              </w:rPr>
              <w:t>3</w:t>
            </w:r>
          </w:p>
        </w:tc>
        <w:tc>
          <w:tcPr>
            <w:tcW w:w="2212"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sz w:val="20"/>
                <w:szCs w:val="20"/>
              </w:rPr>
              <w:t>Revizorsko miš</w:t>
            </w:r>
            <w:r w:rsidR="00191252">
              <w:rPr>
                <w:rFonts w:ascii="Calibri Light" w:hAnsi="Calibri Light" w:cs="Calibri Light"/>
                <w:sz w:val="20"/>
                <w:szCs w:val="20"/>
              </w:rPr>
              <w:t>lj</w:t>
            </w:r>
            <w:r w:rsidRPr="00191252">
              <w:rPr>
                <w:rFonts w:ascii="Calibri Light" w:hAnsi="Calibri Light" w:cs="Calibri Light"/>
                <w:sz w:val="20"/>
                <w:szCs w:val="20"/>
              </w:rPr>
              <w:t xml:space="preserve">enje mora biti najmanje </w:t>
            </w:r>
            <w:r w:rsidRPr="00191252">
              <w:rPr>
                <w:rFonts w:ascii="Calibri Light" w:hAnsi="Calibri Light" w:cs="Calibri Light"/>
                <w:sz w:val="20"/>
                <w:szCs w:val="20"/>
              </w:rPr>
              <w:lastRenderedPageBreak/>
              <w:t>nemodifikovano sa naglaskom na pitanja;</w:t>
            </w:r>
          </w:p>
        </w:tc>
        <w:tc>
          <w:tcPr>
            <w:tcW w:w="2749" w:type="dxa"/>
            <w:shd w:val="clear" w:color="auto" w:fill="C2D69B" w:themeFill="accent3" w:themeFillTint="99"/>
            <w:vAlign w:val="center"/>
          </w:tcPr>
          <w:p w:rsidR="00216B76" w:rsidRPr="00191252" w:rsidRDefault="00216B76" w:rsidP="00312B58">
            <w:pPr>
              <w:rPr>
                <w:rFonts w:ascii="Calibri Light" w:hAnsi="Calibri Light" w:cs="Calibri Light"/>
                <w:i/>
                <w:color w:val="000000"/>
                <w:sz w:val="20"/>
                <w:szCs w:val="20"/>
              </w:rPr>
            </w:pPr>
            <w:r w:rsidRPr="00191252">
              <w:rPr>
                <w:rFonts w:ascii="Calibri Light" w:hAnsi="Calibri Light" w:cs="Calibri Light"/>
                <w:color w:val="000000"/>
                <w:sz w:val="20"/>
                <w:szCs w:val="20"/>
              </w:rPr>
              <w:lastRenderedPageBreak/>
              <w:t>Godišnje revizorsko miš</w:t>
            </w:r>
            <w:r w:rsidR="00191252">
              <w:rPr>
                <w:rFonts w:ascii="Calibri Light" w:hAnsi="Calibri Light" w:cs="Calibri Light"/>
                <w:color w:val="000000"/>
                <w:sz w:val="20"/>
                <w:szCs w:val="20"/>
              </w:rPr>
              <w:t>lj</w:t>
            </w:r>
            <w:r w:rsidRPr="00191252">
              <w:rPr>
                <w:rFonts w:ascii="Calibri Light" w:hAnsi="Calibri Light" w:cs="Calibri Light"/>
                <w:color w:val="000000"/>
                <w:sz w:val="20"/>
                <w:szCs w:val="20"/>
              </w:rPr>
              <w:t xml:space="preserve">enje od najmanje </w:t>
            </w:r>
            <w:r w:rsidRPr="00191252">
              <w:rPr>
                <w:rFonts w:ascii="Calibri Light" w:hAnsi="Calibri Light" w:cs="Calibri Light"/>
                <w:i/>
                <w:iCs/>
                <w:color w:val="000000"/>
                <w:sz w:val="20"/>
                <w:szCs w:val="20"/>
              </w:rPr>
              <w:t>'Nemodifikovano sa isticanjem pitanja</w:t>
            </w:r>
            <w:r w:rsidRPr="00191252">
              <w:rPr>
                <w:rFonts w:ascii="Calibri Light" w:hAnsi="Calibri Light" w:cs="Calibri Light"/>
                <w:i/>
                <w:iCs/>
                <w:color w:val="000000"/>
                <w:sz w:val="20"/>
                <w:szCs w:val="20"/>
                <w:vertAlign w:val="superscript"/>
              </w:rPr>
              <w:footnoteReference w:id="14"/>
            </w:r>
          </w:p>
        </w:tc>
        <w:tc>
          <w:tcPr>
            <w:tcW w:w="2520" w:type="dxa"/>
            <w:shd w:val="clear" w:color="auto" w:fill="C2D69B" w:themeFill="accent3" w:themeFillTint="99"/>
            <w:vAlign w:val="center"/>
          </w:tcPr>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 xml:space="preserve">Zakon br. 03/L-048 o upravljanju javnim </w:t>
            </w:r>
            <w:r w:rsidRPr="00191252">
              <w:rPr>
                <w:rFonts w:ascii="Calibri Light" w:hAnsi="Calibri Light" w:cs="Calibri Light"/>
                <w:color w:val="000000"/>
                <w:sz w:val="20"/>
                <w:szCs w:val="20"/>
              </w:rPr>
              <w:lastRenderedPageBreak/>
              <w:t>finansijama i odgovornostima (ZUJFO)</w:t>
            </w:r>
          </w:p>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Uredba br. 01/2017 za godišnje finansijsko izveštavanje budžetskih organizacija izdata od strane MF-a.</w:t>
            </w:r>
            <w:r w:rsidRPr="00191252">
              <w:rPr>
                <w:rFonts w:ascii="Calibri Light" w:hAnsi="Calibri Light" w:cs="Calibri Light"/>
                <w:sz w:val="20"/>
                <w:szCs w:val="20"/>
              </w:rPr>
              <w:t xml:space="preserve"> </w:t>
            </w:r>
            <w:r w:rsidRPr="00191252">
              <w:rPr>
                <w:rFonts w:ascii="Calibri Light" w:hAnsi="Calibri Light" w:cs="Calibri Light"/>
                <w:color w:val="000000"/>
                <w:sz w:val="20"/>
                <w:szCs w:val="20"/>
              </w:rPr>
              <w:t>Međunarodni računovodstveni standardi za javni sektor.</w:t>
            </w:r>
          </w:p>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Zakon br. 05/L-055</w:t>
            </w:r>
          </w:p>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za glavnog revizora i Državnu reviziju</w:t>
            </w:r>
          </w:p>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Republike Kosovo, član 18</w:t>
            </w:r>
          </w:p>
        </w:tc>
        <w:tc>
          <w:tcPr>
            <w:tcW w:w="2527"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color w:val="000000"/>
                <w:sz w:val="20"/>
                <w:szCs w:val="20"/>
              </w:rPr>
              <w:lastRenderedPageBreak/>
              <w:t xml:space="preserve">Individualni izveštaji revizije regularnosti (finansijskih i </w:t>
            </w:r>
            <w:r w:rsidRPr="00191252">
              <w:rPr>
                <w:rFonts w:ascii="Calibri Light" w:hAnsi="Calibri Light" w:cs="Calibri Light"/>
                <w:color w:val="000000"/>
                <w:sz w:val="20"/>
                <w:szCs w:val="20"/>
              </w:rPr>
              <w:lastRenderedPageBreak/>
              <w:t>usklađenosti) za 2023. godinu, objavila NKR</w:t>
            </w:r>
          </w:p>
        </w:tc>
        <w:tc>
          <w:tcPr>
            <w:tcW w:w="3413" w:type="dxa"/>
            <w:shd w:val="clear" w:color="auto" w:fill="C2D69B" w:themeFill="accent3" w:themeFillTint="99"/>
            <w:vAlign w:val="center"/>
          </w:tcPr>
          <w:p w:rsidR="00216B76" w:rsidRPr="00191252" w:rsidRDefault="00216B76" w:rsidP="00312B58">
            <w:pPr>
              <w:rPr>
                <w:rFonts w:ascii="Calibri Light" w:hAnsi="Calibri Light" w:cs="Calibri Light"/>
                <w:i/>
                <w:color w:val="000000"/>
                <w:sz w:val="20"/>
                <w:szCs w:val="20"/>
              </w:rPr>
            </w:pPr>
            <w:r w:rsidRPr="00191252">
              <w:rPr>
                <w:rFonts w:ascii="Calibri Light" w:hAnsi="Calibri Light" w:cs="Calibri Light"/>
                <w:b/>
                <w:color w:val="000000"/>
                <w:sz w:val="20"/>
                <w:szCs w:val="20"/>
              </w:rPr>
              <w:lastRenderedPageBreak/>
              <w:t xml:space="preserve">Da </w:t>
            </w:r>
            <w:r w:rsidRPr="00191252">
              <w:rPr>
                <w:rFonts w:ascii="Calibri Light" w:hAnsi="Calibri Light" w:cs="Calibri Light"/>
                <w:color w:val="000000"/>
                <w:sz w:val="20"/>
                <w:szCs w:val="20"/>
              </w:rPr>
              <w:t xml:space="preserve">, ako opština dobije </w:t>
            </w:r>
            <w:r w:rsidRPr="00191252">
              <w:rPr>
                <w:rFonts w:ascii="Calibri Light" w:hAnsi="Calibri Light" w:cs="Calibri Light"/>
                <w:i/>
                <w:color w:val="000000"/>
                <w:sz w:val="20"/>
                <w:szCs w:val="20"/>
              </w:rPr>
              <w:t>neizmenjeno miš</w:t>
            </w:r>
            <w:r w:rsidR="00191252">
              <w:rPr>
                <w:rFonts w:ascii="Calibri Light" w:hAnsi="Calibri Light" w:cs="Calibri Light"/>
                <w:i/>
                <w:color w:val="000000"/>
                <w:sz w:val="20"/>
                <w:szCs w:val="20"/>
              </w:rPr>
              <w:t>lj</w:t>
            </w:r>
            <w:r w:rsidRPr="00191252">
              <w:rPr>
                <w:rFonts w:ascii="Calibri Light" w:hAnsi="Calibri Light" w:cs="Calibri Light"/>
                <w:i/>
                <w:color w:val="000000"/>
                <w:sz w:val="20"/>
                <w:szCs w:val="20"/>
              </w:rPr>
              <w:t>enje ili neizmenjeno miš</w:t>
            </w:r>
            <w:r w:rsidR="00191252">
              <w:rPr>
                <w:rFonts w:ascii="Calibri Light" w:hAnsi="Calibri Light" w:cs="Calibri Light"/>
                <w:i/>
                <w:color w:val="000000"/>
                <w:sz w:val="20"/>
                <w:szCs w:val="20"/>
              </w:rPr>
              <w:t>lj</w:t>
            </w:r>
            <w:r w:rsidRPr="00191252">
              <w:rPr>
                <w:rFonts w:ascii="Calibri Light" w:hAnsi="Calibri Light" w:cs="Calibri Light"/>
                <w:i/>
                <w:color w:val="000000"/>
                <w:sz w:val="20"/>
                <w:szCs w:val="20"/>
              </w:rPr>
              <w:t xml:space="preserve">enje sa naglaskom na </w:t>
            </w:r>
            <w:r w:rsidRPr="00191252">
              <w:rPr>
                <w:rFonts w:ascii="Calibri Light" w:hAnsi="Calibri Light" w:cs="Calibri Light"/>
                <w:color w:val="000000"/>
                <w:sz w:val="20"/>
                <w:szCs w:val="20"/>
              </w:rPr>
              <w:t xml:space="preserve">pitanja </w:t>
            </w:r>
            <w:r w:rsidRPr="00191252">
              <w:rPr>
                <w:rFonts w:ascii="Calibri Light" w:hAnsi="Calibri Light" w:cs="Calibri Light"/>
                <w:i/>
                <w:color w:val="000000"/>
                <w:sz w:val="20"/>
                <w:szCs w:val="20"/>
              </w:rPr>
              <w:t>;</w:t>
            </w:r>
          </w:p>
          <w:p w:rsidR="00216B76" w:rsidRPr="00191252" w:rsidRDefault="00216B76" w:rsidP="00312B58">
            <w:pPr>
              <w:rPr>
                <w:rFonts w:ascii="Calibri Light" w:hAnsi="Calibri Light" w:cs="Calibri Light"/>
                <w:sz w:val="20"/>
                <w:szCs w:val="20"/>
              </w:rPr>
            </w:pPr>
            <w:r w:rsidRPr="00191252">
              <w:rPr>
                <w:rFonts w:ascii="Calibri Light" w:hAnsi="Calibri Light" w:cs="Calibri Light"/>
                <w:b/>
                <w:color w:val="000000"/>
                <w:sz w:val="20"/>
                <w:szCs w:val="20"/>
              </w:rPr>
              <w:lastRenderedPageBreak/>
              <w:t xml:space="preserve">Ne </w:t>
            </w:r>
            <w:r w:rsidRPr="00191252">
              <w:rPr>
                <w:rFonts w:ascii="Calibri Light" w:hAnsi="Calibri Light" w:cs="Calibri Light"/>
                <w:color w:val="000000"/>
                <w:sz w:val="20"/>
                <w:szCs w:val="20"/>
              </w:rPr>
              <w:t xml:space="preserve">, ako opština dobije </w:t>
            </w:r>
            <w:r w:rsidRPr="00191252">
              <w:rPr>
                <w:rFonts w:ascii="Calibri Light" w:hAnsi="Calibri Light" w:cs="Calibri Light"/>
                <w:i/>
                <w:color w:val="000000"/>
                <w:sz w:val="20"/>
                <w:szCs w:val="20"/>
              </w:rPr>
              <w:t>kvalifikovano ili suprotno miš</w:t>
            </w:r>
            <w:r w:rsidR="00191252">
              <w:rPr>
                <w:rFonts w:ascii="Calibri Light" w:hAnsi="Calibri Light" w:cs="Calibri Light"/>
                <w:i/>
                <w:color w:val="000000"/>
                <w:sz w:val="20"/>
                <w:szCs w:val="20"/>
              </w:rPr>
              <w:t>lj</w:t>
            </w:r>
            <w:r w:rsidRPr="00191252">
              <w:rPr>
                <w:rFonts w:ascii="Calibri Light" w:hAnsi="Calibri Light" w:cs="Calibri Light"/>
                <w:i/>
                <w:color w:val="000000"/>
                <w:sz w:val="20"/>
                <w:szCs w:val="20"/>
              </w:rPr>
              <w:t>enje i ako NKR odbije da pruži miš</w:t>
            </w:r>
            <w:r w:rsidR="00191252">
              <w:rPr>
                <w:rFonts w:ascii="Calibri Light" w:hAnsi="Calibri Light" w:cs="Calibri Light"/>
                <w:i/>
                <w:color w:val="000000"/>
                <w:sz w:val="20"/>
                <w:szCs w:val="20"/>
              </w:rPr>
              <w:t>lj</w:t>
            </w:r>
            <w:r w:rsidRPr="00191252">
              <w:rPr>
                <w:rFonts w:ascii="Calibri Light" w:hAnsi="Calibri Light" w:cs="Calibri Light"/>
                <w:i/>
                <w:color w:val="000000"/>
                <w:sz w:val="20"/>
                <w:szCs w:val="20"/>
              </w:rPr>
              <w:t>enje</w:t>
            </w:r>
          </w:p>
        </w:tc>
      </w:tr>
      <w:tr w:rsidR="00216B76" w:rsidRPr="00191252" w:rsidTr="00312B58">
        <w:tc>
          <w:tcPr>
            <w:tcW w:w="529"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color w:val="000000"/>
                <w:sz w:val="20"/>
                <w:szCs w:val="20"/>
              </w:rPr>
              <w:lastRenderedPageBreak/>
              <w:t>4</w:t>
            </w:r>
          </w:p>
        </w:tc>
        <w:tc>
          <w:tcPr>
            <w:tcW w:w="2212"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sz w:val="20"/>
                <w:szCs w:val="20"/>
              </w:rPr>
              <w:t>Opštine moraju potrošiti 75% ili više završnog budžeta na kapitalne investicije</w:t>
            </w:r>
          </w:p>
        </w:tc>
        <w:tc>
          <w:tcPr>
            <w:tcW w:w="2749"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color w:val="000000"/>
                <w:sz w:val="20"/>
                <w:szCs w:val="20"/>
              </w:rPr>
              <w:t>Potrošeno najmanje 75% budžeta za završne kapitalne investicije</w:t>
            </w:r>
          </w:p>
        </w:tc>
        <w:tc>
          <w:tcPr>
            <w:tcW w:w="2520"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color w:val="000000"/>
                <w:sz w:val="20"/>
                <w:szCs w:val="20"/>
              </w:rPr>
              <w:t>Finansijsko pravilo br.01-2013 ZUJFO za trošenje javnog novca</w:t>
            </w:r>
          </w:p>
        </w:tc>
        <w:tc>
          <w:tcPr>
            <w:tcW w:w="2527" w:type="dxa"/>
            <w:shd w:val="clear" w:color="auto" w:fill="C2D69B" w:themeFill="accent3" w:themeFillTint="99"/>
            <w:vAlign w:val="center"/>
          </w:tcPr>
          <w:p w:rsidR="00216B76" w:rsidRPr="00191252" w:rsidRDefault="00216B76" w:rsidP="00312B58">
            <w:pPr>
              <w:rPr>
                <w:rFonts w:ascii="Calibri Light" w:hAnsi="Calibri Light" w:cs="Calibri Light"/>
                <w:color w:val="000000" w:themeColor="text1"/>
                <w:sz w:val="20"/>
                <w:szCs w:val="20"/>
              </w:rPr>
            </w:pPr>
            <w:r w:rsidRPr="00191252">
              <w:rPr>
                <w:rFonts w:ascii="Calibri Light" w:hAnsi="Calibri Light" w:cs="Calibri Light"/>
                <w:color w:val="000000" w:themeColor="text1"/>
                <w:sz w:val="20"/>
                <w:szCs w:val="20"/>
              </w:rPr>
              <w:t>Pojedinačni revizorski izveštaji o</w:t>
            </w:r>
            <w:r w:rsidRPr="00191252">
              <w:rPr>
                <w:rFonts w:ascii="Calibri Light" w:eastAsia="MingLiU-ExtB" w:hAnsi="Calibri Light" w:cs="Calibri Light"/>
                <w:color w:val="000000" w:themeColor="text1"/>
                <w:sz w:val="20"/>
                <w:szCs w:val="20"/>
              </w:rPr>
              <w:t xml:space="preserve"> </w:t>
            </w:r>
            <w:r w:rsidRPr="00191252">
              <w:rPr>
                <w:rFonts w:ascii="Calibri Light" w:hAnsi="Calibri Light" w:cs="Calibri Light"/>
                <w:color w:val="000000" w:themeColor="text1"/>
                <w:sz w:val="20"/>
                <w:szCs w:val="20"/>
              </w:rPr>
              <w:t>regularnost (finansijska i usklađenost) za 2023. u izdanju NKR.</w:t>
            </w:r>
          </w:p>
        </w:tc>
        <w:tc>
          <w:tcPr>
            <w:tcW w:w="3413" w:type="dxa"/>
            <w:shd w:val="clear" w:color="auto" w:fill="C2D69B" w:themeFill="accent3" w:themeFillTint="99"/>
            <w:vAlign w:val="center"/>
          </w:tcPr>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b/>
                <w:color w:val="000000"/>
                <w:sz w:val="20"/>
                <w:szCs w:val="20"/>
              </w:rPr>
              <w:t xml:space="preserve">Da </w:t>
            </w:r>
            <w:r w:rsidRPr="00191252">
              <w:rPr>
                <w:rFonts w:ascii="Calibri Light" w:hAnsi="Calibri Light" w:cs="Calibri Light"/>
                <w:color w:val="000000"/>
                <w:sz w:val="20"/>
                <w:szCs w:val="20"/>
              </w:rPr>
              <w:t>, ako je opština potrošila najmanje 75% ili više završnog budžeta za kapitalne investicije</w:t>
            </w:r>
          </w:p>
          <w:p w:rsidR="00216B76" w:rsidRPr="00191252" w:rsidRDefault="00216B76" w:rsidP="00312B58">
            <w:pPr>
              <w:rPr>
                <w:rFonts w:ascii="Calibri Light" w:hAnsi="Calibri Light" w:cs="Calibri Light"/>
                <w:sz w:val="20"/>
                <w:szCs w:val="20"/>
              </w:rPr>
            </w:pPr>
            <w:r w:rsidRPr="00191252">
              <w:rPr>
                <w:rFonts w:ascii="Calibri Light" w:hAnsi="Calibri Light" w:cs="Calibri Light"/>
                <w:b/>
                <w:color w:val="000000"/>
                <w:sz w:val="20"/>
                <w:szCs w:val="20"/>
              </w:rPr>
              <w:t xml:space="preserve">Ne </w:t>
            </w:r>
            <w:r w:rsidRPr="00191252">
              <w:rPr>
                <w:rFonts w:ascii="Calibri Light" w:hAnsi="Calibri Light" w:cs="Calibri Light"/>
                <w:color w:val="000000"/>
                <w:sz w:val="20"/>
                <w:szCs w:val="20"/>
              </w:rPr>
              <w:t>, ako je opština potrošila manje od 75% završnog budžeta za kapitalne investicije</w:t>
            </w:r>
          </w:p>
        </w:tc>
      </w:tr>
    </w:tbl>
    <w:p w:rsidR="000E2E38" w:rsidRDefault="00216B76" w:rsidP="00216B76">
      <w:pPr>
        <w:pStyle w:val="Heading1"/>
        <w:shd w:val="clear" w:color="auto" w:fill="D55635"/>
        <w:tabs>
          <w:tab w:val="left" w:pos="540"/>
        </w:tabs>
      </w:pPr>
      <w:r w:rsidRPr="00191252">
        <w:br w:type="page"/>
      </w:r>
    </w:p>
    <w:p w:rsidR="00216B76" w:rsidRPr="00191252" w:rsidRDefault="00216B76" w:rsidP="000E2E38">
      <w:pPr>
        <w:pStyle w:val="Heading1"/>
        <w:shd w:val="clear" w:color="auto" w:fill="D55635"/>
        <w:tabs>
          <w:tab w:val="left" w:pos="4755"/>
        </w:tabs>
        <w:rPr>
          <w:rFonts w:asciiTheme="majorHAnsi" w:hAnsiTheme="majorHAnsi"/>
          <w:color w:val="FFFFFF" w:themeColor="background1"/>
          <w:sz w:val="32"/>
          <w:szCs w:val="32"/>
        </w:rPr>
      </w:pPr>
      <w:bookmarkStart w:id="105" w:name="_Toc31029015"/>
      <w:bookmarkStart w:id="106" w:name="_Toc31194813"/>
      <w:bookmarkStart w:id="107" w:name="_Toc61062543"/>
      <w:bookmarkStart w:id="108" w:name="_Toc141965190"/>
      <w:bookmarkStart w:id="109" w:name="_Toc214609188"/>
      <w:r w:rsidRPr="00191252">
        <w:rPr>
          <w:rFonts w:asciiTheme="majorHAnsi" w:hAnsiTheme="majorHAnsi"/>
          <w:color w:val="FFFFFF" w:themeColor="background1"/>
          <w:sz w:val="32"/>
          <w:szCs w:val="32"/>
        </w:rPr>
        <w:lastRenderedPageBreak/>
        <w:t>Aneks 2: Smernice za ocenjivanje – Pokazatelji učinka</w:t>
      </w:r>
      <w:bookmarkEnd w:id="105"/>
      <w:bookmarkEnd w:id="106"/>
      <w:bookmarkEnd w:id="107"/>
      <w:bookmarkEnd w:id="108"/>
      <w:bookmarkEnd w:id="109"/>
      <w:r w:rsidRPr="00191252">
        <w:rPr>
          <w:rFonts w:asciiTheme="majorHAnsi" w:hAnsiTheme="majorHAnsi"/>
          <w:color w:val="FFFFFF" w:themeColor="background1"/>
          <w:sz w:val="32"/>
          <w:szCs w:val="32"/>
        </w:rPr>
        <w:t xml:space="preserve">  </w:t>
      </w:r>
    </w:p>
    <w:p w:rsidR="00216B76" w:rsidRPr="00191252" w:rsidRDefault="00216B76" w:rsidP="00216B76">
      <w:pPr>
        <w:rPr>
          <w:sz w:val="12"/>
          <w:szCs w:val="12"/>
        </w:rPr>
      </w:pPr>
    </w:p>
    <w:p w:rsidR="00216B76" w:rsidRPr="00191252" w:rsidRDefault="00216B76" w:rsidP="00216B76">
      <w:pPr>
        <w:jc w:val="both"/>
        <w:rPr>
          <w:rFonts w:asciiTheme="majorHAnsi" w:hAnsiTheme="majorHAnsi"/>
          <w:sz w:val="21"/>
          <w:szCs w:val="21"/>
        </w:rPr>
      </w:pPr>
      <w:r w:rsidRPr="00191252">
        <w:rPr>
          <w:rFonts w:asciiTheme="majorHAnsi" w:hAnsiTheme="majorHAnsi"/>
          <w:sz w:val="21"/>
          <w:szCs w:val="21"/>
        </w:rPr>
        <w:t>Tabela ispod predstavlja 30 pokazatelja učinka. Način na koji pokazatelji mere SUOU opisan je u dokumentima SUOU. Tabela ispod daje kratke definicije kako se pokazatelji mere. Za ocenu učinka 2023. godine, za fiskalnu 2025. godinu, pokazatelj br. 3, 16b, 19,22 se ne uzima kao osnova za ocenjivanje.</w:t>
      </w:r>
    </w:p>
    <w:p w:rsidR="00216B76" w:rsidRPr="00191252" w:rsidRDefault="00216B76" w:rsidP="00216B76">
      <w:pPr>
        <w:jc w:val="both"/>
        <w:rPr>
          <w:rFonts w:asciiTheme="majorHAnsi" w:hAnsiTheme="majorHAnsi"/>
          <w:sz w:val="21"/>
          <w:szCs w:val="21"/>
        </w:rPr>
      </w:pPr>
    </w:p>
    <w:tbl>
      <w:tblPr>
        <w:tblpPr w:leftFromText="180" w:rightFromText="180" w:vertAnchor="text" w:tblpXSpec="center" w:tblpY="1"/>
        <w:tblOverlap w:val="never"/>
        <w:tblW w:w="12775" w:type="dxa"/>
        <w:tblLayout w:type="fixed"/>
        <w:tblLook w:val="0600" w:firstRow="0" w:lastRow="0" w:firstColumn="0" w:lastColumn="0" w:noHBand="1" w:noVBand="1"/>
      </w:tblPr>
      <w:tblGrid>
        <w:gridCol w:w="445"/>
        <w:gridCol w:w="4770"/>
        <w:gridCol w:w="7560"/>
      </w:tblGrid>
      <w:tr w:rsidR="00216B76" w:rsidRPr="00191252" w:rsidTr="00312B58">
        <w:trPr>
          <w:trHeight w:val="211"/>
          <w:tblHeader/>
        </w:trPr>
        <w:tc>
          <w:tcPr>
            <w:tcW w:w="44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216B76" w:rsidRPr="00191252" w:rsidRDefault="00216B76" w:rsidP="00312B58">
            <w:pPr>
              <w:contextualSpacing/>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w:t>
            </w:r>
          </w:p>
        </w:tc>
        <w:tc>
          <w:tcPr>
            <w:tcW w:w="4770" w:type="dxa"/>
            <w:tcBorders>
              <w:top w:val="single" w:sz="4" w:space="0" w:color="auto"/>
              <w:left w:val="nil"/>
              <w:bottom w:val="single" w:sz="4" w:space="0" w:color="auto"/>
              <w:right w:val="single" w:sz="4" w:space="0" w:color="auto"/>
            </w:tcBorders>
            <w:shd w:val="clear" w:color="auto" w:fill="A6A6A6"/>
            <w:vAlign w:val="center"/>
            <w:hideMark/>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w:t>
            </w:r>
          </w:p>
        </w:tc>
        <w:tc>
          <w:tcPr>
            <w:tcW w:w="7560" w:type="dxa"/>
            <w:tcBorders>
              <w:top w:val="single" w:sz="4" w:space="0" w:color="auto"/>
              <w:left w:val="nil"/>
              <w:bottom w:val="single" w:sz="4" w:space="0" w:color="auto"/>
              <w:right w:val="single" w:sz="4" w:space="0" w:color="auto"/>
            </w:tcBorders>
            <w:shd w:val="clear" w:color="auto" w:fill="A6A6A6"/>
            <w:noWrap/>
            <w:vAlign w:val="center"/>
            <w:hideMark/>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Kratka definicija</w:t>
            </w:r>
          </w:p>
        </w:tc>
      </w:tr>
      <w:tr w:rsidR="00216B76" w:rsidRPr="00191252" w:rsidTr="00312B58">
        <w:trPr>
          <w:trHeight w:val="211"/>
          <w:tblHeader/>
        </w:trPr>
        <w:tc>
          <w:tcPr>
            <w:tcW w:w="12775" w:type="dxa"/>
            <w:gridSpan w:val="3"/>
            <w:tcBorders>
              <w:top w:val="single" w:sz="4" w:space="0" w:color="auto"/>
              <w:left w:val="single" w:sz="4" w:space="0" w:color="auto"/>
              <w:bottom w:val="single" w:sz="4" w:space="0" w:color="auto"/>
              <w:right w:val="single" w:sz="4" w:space="0" w:color="auto"/>
            </w:tcBorders>
            <w:shd w:val="clear" w:color="auto" w:fill="548DD4"/>
            <w:noWrap/>
            <w:vAlign w:val="center"/>
          </w:tcPr>
          <w:p w:rsidR="00216B76" w:rsidRPr="00191252" w:rsidRDefault="00216B76" w:rsidP="00312B58">
            <w:pPr>
              <w:contextualSpacing/>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 DEMOKRATSK</w:t>
            </w:r>
            <w:r w:rsidR="00191252" w:rsidRPr="00191252">
              <w:rPr>
                <w:rFonts w:ascii="Calibri Light" w:eastAsia="MS Mincho" w:hAnsi="Calibri Light" w:cs="Calibri Light"/>
                <w:b/>
                <w:color w:val="000000"/>
                <w:sz w:val="18"/>
                <w:szCs w:val="18"/>
              </w:rPr>
              <w:t>O UPRAVLJANJE</w:t>
            </w:r>
          </w:p>
        </w:tc>
      </w:tr>
      <w:tr w:rsidR="00216B76" w:rsidRPr="00191252" w:rsidTr="00312B58">
        <w:trPr>
          <w:trHeight w:val="437"/>
          <w:tblHeader/>
        </w:trPr>
        <w:tc>
          <w:tcPr>
            <w:tcW w:w="445" w:type="dxa"/>
            <w:tcBorders>
              <w:top w:val="single" w:sz="4" w:space="0" w:color="auto"/>
              <w:left w:val="single" w:sz="4" w:space="0" w:color="auto"/>
              <w:bottom w:val="single" w:sz="4" w:space="0" w:color="auto"/>
              <w:right w:val="single" w:sz="4" w:space="0" w:color="auto"/>
            </w:tcBorders>
            <w:shd w:val="clear" w:color="auto" w:fill="A6A6A6"/>
            <w:noWrap/>
          </w:tcPr>
          <w:p w:rsidR="00216B76" w:rsidRPr="00191252" w:rsidRDefault="00216B76" w:rsidP="00312B58">
            <w:pPr>
              <w:contextualSpacing/>
              <w:rPr>
                <w:rFonts w:ascii="Calibri Light" w:eastAsia="MS Mincho" w:hAnsi="Calibri Light" w:cs="Calibri Light"/>
                <w:b/>
                <w:color w:val="000000"/>
                <w:sz w:val="18"/>
                <w:szCs w:val="18"/>
              </w:rPr>
            </w:pPr>
            <w:r w:rsidRPr="00191252">
              <w:rPr>
                <w:rFonts w:ascii="Calibri Light" w:eastAsia="MS Mincho" w:hAnsi="Calibri Light" w:cs="Calibri Light"/>
                <w:b/>
                <w:sz w:val="18"/>
                <w:szCs w:val="18"/>
              </w:rPr>
              <w:t>I</w:t>
            </w:r>
          </w:p>
        </w:tc>
        <w:tc>
          <w:tcPr>
            <w:tcW w:w="12330" w:type="dxa"/>
            <w:gridSpan w:val="2"/>
            <w:tcBorders>
              <w:top w:val="single" w:sz="4" w:space="0" w:color="auto"/>
              <w:left w:val="nil"/>
              <w:bottom w:val="single" w:sz="4" w:space="0" w:color="auto"/>
              <w:right w:val="single" w:sz="4" w:space="0" w:color="auto"/>
            </w:tcBorders>
            <w:shd w:val="clear" w:color="auto" w:fill="A6A6A6"/>
          </w:tcPr>
          <w:p w:rsidR="00216B76" w:rsidRPr="00191252" w:rsidRDefault="00216B76" w:rsidP="00312B58">
            <w:pPr>
              <w:contextualSpacing/>
              <w:rPr>
                <w:rFonts w:ascii="Calibri Light" w:eastAsia="MS Mincho" w:hAnsi="Calibri Light" w:cs="Calibri Light"/>
                <w:b/>
                <w:color w:val="000000"/>
                <w:sz w:val="18"/>
                <w:szCs w:val="18"/>
              </w:rPr>
            </w:pPr>
            <w:r w:rsidRPr="00191252">
              <w:rPr>
                <w:rFonts w:ascii="Calibri Light" w:eastAsia="MS Mincho" w:hAnsi="Calibri Light" w:cs="Calibri Light"/>
                <w:b/>
                <w:sz w:val="18"/>
                <w:szCs w:val="18"/>
              </w:rPr>
              <w:t>Uloga skupštine opštine kao nadzornog organa</w:t>
            </w:r>
          </w:p>
        </w:tc>
      </w:tr>
    </w:tbl>
    <w:p w:rsidR="00216B76" w:rsidRPr="00191252" w:rsidRDefault="00216B76" w:rsidP="00216B76">
      <w:pPr>
        <w:jc w:val="both"/>
        <w:rPr>
          <w:rFonts w:asciiTheme="majorHAnsi" w:hAnsiTheme="majorHAnsi"/>
          <w:sz w:val="21"/>
          <w:szCs w:val="21"/>
        </w:rPr>
      </w:pPr>
    </w:p>
    <w:p w:rsidR="00216B76" w:rsidRPr="00191252" w:rsidRDefault="00216B76" w:rsidP="00216B76">
      <w:pPr>
        <w:jc w:val="both"/>
        <w:rPr>
          <w:rFonts w:asciiTheme="majorHAnsi" w:hAnsiTheme="majorHAnsi"/>
          <w:sz w:val="21"/>
          <w:szCs w:val="21"/>
        </w:rPr>
      </w:pPr>
    </w:p>
    <w:p w:rsidR="00216B76" w:rsidRPr="00191252" w:rsidRDefault="00216B76" w:rsidP="00216B76">
      <w:pPr>
        <w:jc w:val="both"/>
        <w:rPr>
          <w:sz w:val="10"/>
          <w:szCs w:val="10"/>
        </w:rPr>
      </w:pPr>
    </w:p>
    <w:p w:rsidR="00216B76" w:rsidRPr="00191252" w:rsidRDefault="00216B76" w:rsidP="00216B76">
      <w:pPr>
        <w:rPr>
          <w:sz w:val="12"/>
          <w:szCs w:val="12"/>
        </w:rPr>
      </w:pPr>
    </w:p>
    <w:tbl>
      <w:tblPr>
        <w:tblpPr w:leftFromText="180" w:rightFromText="180" w:vertAnchor="text" w:tblpXSpec="center" w:tblpY="1"/>
        <w:tblOverlap w:val="never"/>
        <w:tblW w:w="12780" w:type="dxa"/>
        <w:tblLayout w:type="fixed"/>
        <w:tblLook w:val="0600" w:firstRow="0" w:lastRow="0" w:firstColumn="0" w:lastColumn="0" w:noHBand="1" w:noVBand="1"/>
      </w:tblPr>
      <w:tblGrid>
        <w:gridCol w:w="449"/>
        <w:gridCol w:w="4799"/>
        <w:gridCol w:w="7532"/>
      </w:tblGrid>
      <w:tr w:rsidR="00216B76" w:rsidRPr="00191252" w:rsidTr="00312B58">
        <w:trPr>
          <w:trHeight w:val="521"/>
        </w:trPr>
        <w:tc>
          <w:tcPr>
            <w:tcW w:w="449" w:type="dxa"/>
            <w:tcBorders>
              <w:top w:val="nil"/>
              <w:left w:val="single" w:sz="4" w:space="0" w:color="auto"/>
              <w:bottom w:val="single" w:sz="4" w:space="0" w:color="auto"/>
              <w:right w:val="single" w:sz="4" w:space="0" w:color="auto"/>
            </w:tcBorders>
            <w:shd w:val="clear" w:color="auto" w:fill="C2D69B"/>
            <w:noWrap/>
            <w:vAlign w:val="center"/>
            <w:hideMark/>
          </w:tcPr>
          <w:p w:rsidR="00216B76" w:rsidRPr="00191252" w:rsidRDefault="00216B76" w:rsidP="00312B58">
            <w:pPr>
              <w:contextualSpacing/>
              <w:jc w:val="center"/>
              <w:rPr>
                <w:rFonts w:ascii="Calibri Light" w:eastAsia="MS Mincho" w:hAnsi="Calibri Light" w:cs="Calibri Light"/>
                <w:color w:val="000000"/>
                <w:sz w:val="18"/>
                <w:szCs w:val="18"/>
              </w:rPr>
            </w:pPr>
            <w:bookmarkStart w:id="110" w:name="_Hlk139618971"/>
            <w:r w:rsidRPr="00191252">
              <w:rPr>
                <w:rFonts w:ascii="Calibri Light" w:eastAsia="MS Mincho" w:hAnsi="Calibri Light" w:cs="Calibri Light"/>
                <w:color w:val="000000"/>
                <w:sz w:val="18"/>
                <w:szCs w:val="18"/>
              </w:rPr>
              <w:t>1</w:t>
            </w:r>
          </w:p>
        </w:tc>
        <w:tc>
          <w:tcPr>
            <w:tcW w:w="4799" w:type="dxa"/>
            <w:tcBorders>
              <w:top w:val="nil"/>
              <w:left w:val="nil"/>
              <w:bottom w:val="single" w:sz="4" w:space="0" w:color="auto"/>
              <w:right w:val="single" w:sz="4" w:space="0" w:color="auto"/>
            </w:tcBorders>
            <w:shd w:val="clear" w:color="auto" w:fill="C2D69B"/>
            <w:vAlign w:val="center"/>
            <w:hideMark/>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Blagovremeno usvajanje predloga godišnjeg budžeta opštine</w:t>
            </w:r>
          </w:p>
        </w:tc>
        <w:tc>
          <w:tcPr>
            <w:tcW w:w="7532" w:type="dxa"/>
            <w:tcBorders>
              <w:top w:val="nil"/>
              <w:left w:val="nil"/>
              <w:bottom w:val="single" w:sz="4" w:space="0" w:color="auto"/>
              <w:right w:val="single" w:sz="4" w:space="0" w:color="auto"/>
            </w:tcBorders>
            <w:shd w:val="clear" w:color="auto" w:fill="C2D69B"/>
            <w:vAlign w:val="center"/>
            <w:hideMark/>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ispunjenosti zakonske obaveze organa opštine u vezi sa pripremom i usvajanjem dokumenta, predloga godišnjeg budžeta opštine od strane Skupštine opštine u utvrđenom zakonskom roku.</w:t>
            </w:r>
          </w:p>
          <w:p w:rsidR="00216B76" w:rsidRPr="00191252" w:rsidRDefault="00216B76" w:rsidP="00312B58">
            <w:pPr>
              <w:autoSpaceDE w:val="0"/>
              <w:autoSpaceDN w:val="0"/>
              <w:adjustRightInd w:val="0"/>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Zakonski opis postupka pripreme i usvajanja predloga dokumenta godišnjeg budžeta opštine proizilazi iz opšteg zakona o upravljanju javnim finansijama, a nadležnost iz zakona o lokalnoj samoupravi.</w:t>
            </w:r>
          </w:p>
          <w:p w:rsidR="00216B76" w:rsidRPr="00191252" w:rsidRDefault="00216B76" w:rsidP="00312B58">
            <w:pPr>
              <w:autoSpaceDE w:val="0"/>
              <w:autoSpaceDN w:val="0"/>
              <w:adjustRightInd w:val="0"/>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Merenje učinka ovog pokazatelja zasniva se na sledećim dokazima: i) Podnošenje budžeta od strane gradonačelnika opštine Skupštini opštine pre 1. septembra; ii) Usvajanje budžeta od strane Skupštine opštine pre 30. septembra.</w:t>
            </w:r>
          </w:p>
          <w:p w:rsidR="00216B76" w:rsidRPr="00191252" w:rsidRDefault="00216B76" w:rsidP="00312B58">
            <w:pPr>
              <w:jc w:val="both"/>
              <w:rPr>
                <w:rFonts w:ascii="Calibri Light" w:eastAsia="MS Mincho" w:hAnsi="Calibri Light" w:cs="Calibri Light"/>
                <w:color w:val="000000"/>
                <w:sz w:val="18"/>
                <w:szCs w:val="18"/>
              </w:rPr>
            </w:pPr>
          </w:p>
        </w:tc>
      </w:tr>
      <w:tr w:rsidR="00216B76" w:rsidRPr="00191252" w:rsidTr="00312B58">
        <w:trPr>
          <w:trHeight w:val="246"/>
        </w:trPr>
        <w:tc>
          <w:tcPr>
            <w:tcW w:w="449" w:type="dxa"/>
            <w:tcBorders>
              <w:top w:val="nil"/>
              <w:left w:val="single" w:sz="4" w:space="0" w:color="auto"/>
              <w:bottom w:val="single" w:sz="4" w:space="0" w:color="auto"/>
              <w:right w:val="single" w:sz="4" w:space="0" w:color="auto"/>
            </w:tcBorders>
            <w:shd w:val="clear" w:color="auto" w:fill="C4D79B"/>
            <w:noWrap/>
            <w:vAlign w:val="center"/>
            <w:hideMark/>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w:t>
            </w:r>
          </w:p>
        </w:tc>
        <w:tc>
          <w:tcPr>
            <w:tcW w:w="4799" w:type="dxa"/>
            <w:tcBorders>
              <w:top w:val="nil"/>
              <w:left w:val="nil"/>
              <w:bottom w:val="single" w:sz="4" w:space="0" w:color="auto"/>
              <w:right w:val="single" w:sz="4" w:space="0" w:color="auto"/>
            </w:tcBorders>
            <w:shd w:val="clear" w:color="auto" w:fill="C4D79B"/>
            <w:vAlign w:val="center"/>
            <w:hideMark/>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Rasprave o tromesečnim budžetskim izveštajima od strane Skupštine opštine</w:t>
            </w:r>
          </w:p>
        </w:tc>
        <w:tc>
          <w:tcPr>
            <w:tcW w:w="7532" w:type="dxa"/>
            <w:tcBorders>
              <w:top w:val="nil"/>
              <w:left w:val="nil"/>
              <w:bottom w:val="single" w:sz="4" w:space="0" w:color="auto"/>
              <w:right w:val="single" w:sz="4" w:space="0" w:color="auto"/>
            </w:tcBorders>
            <w:shd w:val="clear" w:color="auto" w:fill="C4D7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stepen ispunjenja zakonske obaveze opštinskih organa u vezi sa predstavljanjem i razmatranjem tromesečnih finansijskih izveštaja pred Skupštinom opštine.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Izveštaji se trebaju predstaviti pred skupštinom od strane gradonačelnika.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Akt merenja ispunjenosti obaveze razmatranja tromesečnih budžetskih izveštaja pred Skupštinom opštine odnosi se na prethodnu fiskalnu godinu. Za merenje ovog pokazatelja potrebni su dokazi da je gradonačelnik podnosio izveštaje o budžetu Skupštini opštine za svaka prethodna 3 meseca, najkasnije u roku od 30 dana od kraja tromesečja38 za koji se izveštava, u skladu sa zakonskom odredbom, a gradonačelnik je takođe dužan da kopiju izveštaja dostavi Ministarstvu finansija u istom roku (najkasnije 30 dana po isteku tromesečja).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Povodom iznošenja izveštaja pred skupštinom, ista ima mogućnost i obavezu da raspravlja i deluje u okviru obaveza koje Skupština opštine ima.</w:t>
            </w:r>
          </w:p>
          <w:p w:rsidR="00216B76" w:rsidRPr="00191252" w:rsidRDefault="00216B76" w:rsidP="00312B58">
            <w:pPr>
              <w:autoSpaceDE w:val="0"/>
              <w:autoSpaceDN w:val="0"/>
              <w:adjustRightInd w:val="0"/>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kao najviši organ opštine u pogledu rada predsednika opštine i izvršnog dela u izvršenju budžeta.</w:t>
            </w:r>
          </w:p>
        </w:tc>
      </w:tr>
      <w:tr w:rsidR="00216B76" w:rsidRPr="00191252" w:rsidTr="00060A23">
        <w:trPr>
          <w:trHeight w:val="326"/>
        </w:trPr>
        <w:tc>
          <w:tcPr>
            <w:tcW w:w="449"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3</w:t>
            </w:r>
          </w:p>
        </w:tc>
        <w:tc>
          <w:tcPr>
            <w:tcW w:w="4799" w:type="dxa"/>
            <w:tcBorders>
              <w:top w:val="nil"/>
              <w:left w:val="nil"/>
              <w:bottom w:val="single" w:sz="4" w:space="0" w:color="auto"/>
              <w:right w:val="single" w:sz="4" w:space="0" w:color="auto"/>
            </w:tcBorders>
            <w:shd w:val="clear" w:color="auto" w:fill="C2D69B" w:themeFill="accent3" w:themeFillTint="99"/>
            <w:vAlign w:val="center"/>
            <w:hideMark/>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Rasprava o izveštaju o radu opštine od strane Skupštine opštine za prethodnu godinu</w:t>
            </w:r>
          </w:p>
        </w:tc>
        <w:tc>
          <w:tcPr>
            <w:tcW w:w="7532" w:type="dxa"/>
            <w:tcBorders>
              <w:top w:val="nil"/>
              <w:left w:val="nil"/>
              <w:bottom w:val="single" w:sz="4" w:space="0" w:color="auto"/>
              <w:right w:val="single" w:sz="4" w:space="0" w:color="auto"/>
            </w:tcBorders>
            <w:shd w:val="clear" w:color="auto" w:fill="C2D69B" w:themeFill="accent3" w:themeFillTint="99"/>
            <w:vAlign w:val="center"/>
            <w:hideMark/>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meri nivo spremnosti izvršne vlasti da raspravlja o izveštaju o učinku opštine za prethodnu godinu u Skupštini opštine. Izveštaj o učinku objavljuje MALS i do 31. maja godine kada je izvršena procena. Rasprava najkasnije 60 dana od momenta objavljivanja od strane MALS-a se vrši sa ciljem sinhronizovanja akcija tokom perioda planiranja budžeta, tako da ovaj izveštaj služi kao referenca u ovom pravcu. Pokazatelj meri odgovornost izvršne vlasti pred Skupštinom opštine, u kom slučaju se raspravlja o nalazima izveštaja, uključujući kvalitet usluga i rezultate rada opštinskih organa. Rasprava o ovom izveštaju utiče na planiranje aktivnosti za narednu godinu i najbolju organizaciju resursa na osnovu rezultata merenja od strane SUOU.</w:t>
            </w:r>
            <w:r w:rsidRPr="00191252">
              <w:rPr>
                <w:rFonts w:ascii="Aptos" w:eastAsia="Aptos" w:hAnsi="Aptos"/>
                <w:kern w:val="2"/>
                <w:sz w:val="21"/>
                <w:szCs w:val="21"/>
                <w14:ligatures w14:val="standardContextual"/>
              </w:rPr>
              <w:t xml:space="preserve"> </w:t>
            </w:r>
          </w:p>
          <w:p w:rsidR="00216B76" w:rsidRPr="00191252" w:rsidRDefault="00216B76" w:rsidP="00312B58">
            <w:pPr>
              <w:jc w:val="both"/>
              <w:rPr>
                <w:rFonts w:ascii="Calibri Light" w:eastAsia="MS Mincho" w:hAnsi="Calibri Light" w:cs="Calibri Light"/>
                <w:color w:val="000000"/>
                <w:sz w:val="18"/>
                <w:szCs w:val="18"/>
              </w:rPr>
            </w:pPr>
          </w:p>
        </w:tc>
      </w:tr>
      <w:tr w:rsidR="00216B76" w:rsidRPr="00191252" w:rsidTr="00312B58">
        <w:trPr>
          <w:trHeight w:val="1174"/>
        </w:trPr>
        <w:tc>
          <w:tcPr>
            <w:tcW w:w="449" w:type="dxa"/>
            <w:tcBorders>
              <w:top w:val="nil"/>
              <w:left w:val="single" w:sz="4" w:space="0" w:color="auto"/>
              <w:bottom w:val="single" w:sz="4" w:space="0" w:color="auto"/>
              <w:right w:val="single" w:sz="4" w:space="0" w:color="auto"/>
            </w:tcBorders>
            <w:shd w:val="clear" w:color="auto" w:fill="C4D79B"/>
            <w:noWrap/>
            <w:vAlign w:val="center"/>
            <w:hideMark/>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lastRenderedPageBreak/>
              <w:t>4</w:t>
            </w:r>
          </w:p>
        </w:tc>
        <w:tc>
          <w:tcPr>
            <w:tcW w:w="4799" w:type="dxa"/>
            <w:tcBorders>
              <w:top w:val="nil"/>
              <w:left w:val="nil"/>
              <w:bottom w:val="single" w:sz="4" w:space="0" w:color="auto"/>
              <w:right w:val="single" w:sz="4" w:space="0" w:color="auto"/>
            </w:tcBorders>
            <w:shd w:val="clear" w:color="auto" w:fill="C4D79B"/>
            <w:vAlign w:val="center"/>
            <w:hideMark/>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Rasprava o izveštaju spoljnog revizora i akcionom planu za adresiranje preporuka u Skupštini opštine</w:t>
            </w:r>
          </w:p>
        </w:tc>
        <w:tc>
          <w:tcPr>
            <w:tcW w:w="7532" w:type="dxa"/>
            <w:tcBorders>
              <w:top w:val="nil"/>
              <w:left w:val="nil"/>
              <w:bottom w:val="single" w:sz="4" w:space="0" w:color="auto"/>
              <w:right w:val="single" w:sz="4" w:space="0" w:color="auto"/>
            </w:tcBorders>
            <w:shd w:val="clear" w:color="auto" w:fill="C4D79B"/>
            <w:vAlign w:val="center"/>
            <w:hideMark/>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nivo prezentacije izveštaja eksterne revizije (NKR), uključujući akcioni plan za nalaze i preporuke i njihovo slanje na diskusiju u Skupštini opštine.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da li je izveštaj eksterne revizije dostavljen Skupštini opštine na raspravu u procenjenoj godini (tj. Izveštaj eksterne revizije za 2021. treba da bude razmatran u Skupštini opštine 2022. godine).</w:t>
            </w:r>
          </w:p>
        </w:tc>
      </w:tr>
      <w:tr w:rsidR="00216B76" w:rsidRPr="00191252" w:rsidTr="00312B58">
        <w:trPr>
          <w:trHeight w:val="159"/>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5</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 xml:space="preserve">Sednica Skupštine opštine uz učešće gradonačelnika </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stepen učešća gradonačelnika na sednicama Skupštine opštine (redovnim i vanrednim). Pravni okvir obavezuje gradonačelnika da najmanje dva puta godišnje izveštava pred skupštinom o ekonomsko-finansijskim pitanjima opštine, kao i o realizaciji investicionih planova. Takođe, predsedavajući je dužan da se pojavi na sednicama skupštine kad god skupština to zahteva od gradonačelnika.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Zakonom je utvrđen i minimalni broj sednica Skupštine opštine, najmanje 10 sednica godišnje, od kojih 5 mora da se održi u prvih šest meseci. Dodatni sastanci iznad minimalnog broja ostaju na diskreciji Skupštine opštine.</w:t>
            </w:r>
            <w:r w:rsidRPr="00191252">
              <w:rPr>
                <w:rFonts w:ascii="Aptos" w:eastAsia="Aptos" w:hAnsi="Aptos"/>
                <w:kern w:val="2"/>
                <w:sz w:val="21"/>
                <w:szCs w:val="21"/>
                <w14:ligatures w14:val="standardContextual"/>
              </w:rPr>
              <w:t xml:space="preserve"> </w:t>
            </w:r>
          </w:p>
        </w:tc>
      </w:tr>
      <w:tr w:rsidR="00216B76" w:rsidRPr="00191252" w:rsidTr="00312B58">
        <w:trPr>
          <w:trHeight w:val="159"/>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II</w:t>
            </w:r>
          </w:p>
        </w:tc>
        <w:tc>
          <w:tcPr>
            <w:tcW w:w="12331" w:type="dxa"/>
            <w:gridSpan w:val="2"/>
            <w:tcBorders>
              <w:top w:val="single" w:sz="4" w:space="0" w:color="auto"/>
              <w:left w:val="nil"/>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Učešće, konsultacije građana i inkluzivnost</w:t>
            </w:r>
          </w:p>
        </w:tc>
      </w:tr>
      <w:tr w:rsidR="00216B76" w:rsidRPr="00191252" w:rsidTr="00312B58">
        <w:trPr>
          <w:trHeight w:val="214"/>
        </w:trPr>
        <w:tc>
          <w:tcPr>
            <w:tcW w:w="449" w:type="dxa"/>
            <w:tcBorders>
              <w:top w:val="single" w:sz="4" w:space="0" w:color="auto"/>
              <w:left w:val="single" w:sz="4" w:space="0" w:color="auto"/>
              <w:bottom w:val="single" w:sz="4" w:space="0" w:color="auto"/>
              <w:right w:val="single" w:sz="4" w:space="0" w:color="auto"/>
            </w:tcBorders>
            <w:shd w:val="clear" w:color="auto" w:fill="C4D7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6</w:t>
            </w:r>
          </w:p>
        </w:tc>
        <w:tc>
          <w:tcPr>
            <w:tcW w:w="4799" w:type="dxa"/>
            <w:tcBorders>
              <w:top w:val="single" w:sz="4" w:space="0" w:color="auto"/>
              <w:left w:val="nil"/>
              <w:bottom w:val="single" w:sz="4" w:space="0" w:color="auto"/>
              <w:right w:val="single" w:sz="4" w:space="0" w:color="auto"/>
            </w:tcBorders>
            <w:shd w:val="clear" w:color="auto" w:fill="C4D7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Učešće građana u javnim konsultacijama, razvrstano po polu</w:t>
            </w:r>
          </w:p>
        </w:tc>
        <w:tc>
          <w:tcPr>
            <w:tcW w:w="7532" w:type="dxa"/>
            <w:tcBorders>
              <w:top w:val="single" w:sz="4" w:space="0" w:color="auto"/>
              <w:left w:val="nil"/>
              <w:bottom w:val="single" w:sz="4" w:space="0" w:color="auto"/>
              <w:right w:val="single" w:sz="4" w:space="0" w:color="auto"/>
            </w:tcBorders>
            <w:shd w:val="clear" w:color="auto" w:fill="C4D7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Za šemu grantova , ovaj pokazatelj prikuplja učitavanja od dva pokazatelja SUOU, odnosno pokazatelja 3.1.2 i pokazatelja 13.2.3;</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3.1.2. meri stepen učešća građana u javnim konsultacijama kao što su redovni sastanci sa građanima, budžetske rasprave i konsultativni sastanci za opštinske akte i dokumente lokalne politike.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meri nivo učešća građana na javnim skupovima koje organizuje opština u poređenju sa brojem stanovnika. Nivo od 3% od broja stanovnika uzet je kao dovoljan nivo učešća za sve opštine, makar na privremeni period.</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13.2.3 Pokazatelj se odnosi na posvećenost opštine uključivanju rodne integracije u strateške dokumente, politike, planove kao i mere koje opština namerava da sprovede za unapređenje rodne ravnopravnosti. Pokazatelj meri da li je opština usvojila plan za rodnu ravnopravnost i nivo sprovođenja godišnjeg plana, uzimajući u obzir pravne aspekte i strateška dokumenta na centralnom nivou. Smatra se da opština ima opštinski plan za rodnu ravnopravnost ako je taj plan odobren direktno ili indirektno (putem dugoročnog dokumenta) u</w:t>
            </w:r>
          </w:p>
          <w:p w:rsidR="00216B76" w:rsidRPr="00191252" w:rsidRDefault="00216B76" w:rsidP="00312B58">
            <w:pPr>
              <w:pStyle w:val="Default"/>
              <w:jc w:val="both"/>
              <w:rPr>
                <w:rFonts w:ascii="Calibri Light" w:eastAsia="MS Mincho" w:hAnsi="Calibri Light" w:cs="Calibri Light"/>
                <w:sz w:val="18"/>
                <w:szCs w:val="18"/>
                <w:lang w:val="sr-Latn-RS"/>
              </w:rPr>
            </w:pPr>
            <w:r w:rsidRPr="00191252">
              <w:rPr>
                <w:rFonts w:ascii="Calibri Light" w:eastAsia="MS Mincho" w:hAnsi="Calibri Light" w:cs="Calibri Light"/>
                <w:sz w:val="18"/>
                <w:szCs w:val="18"/>
                <w:lang w:val="sr-Latn-RS"/>
              </w:rPr>
              <w:t>značajna za učešće u procesima donošenja odluka u opštini. Pokazatelj ne meri kvalitet učešća, odnosno ne meri doprinos žena ili devojaka koje učestvuju na javnim skupovima</w:t>
            </w:r>
          </w:p>
          <w:p w:rsidR="00216B76" w:rsidRPr="00191252" w:rsidRDefault="00216B76" w:rsidP="00312B58">
            <w:pPr>
              <w:jc w:val="both"/>
              <w:rPr>
                <w:rFonts w:ascii="Calibri Light" w:eastAsia="MS Mincho" w:hAnsi="Calibri Light" w:cs="Calibri Light"/>
                <w:color w:val="000000"/>
                <w:sz w:val="18"/>
                <w:szCs w:val="18"/>
              </w:rPr>
            </w:pPr>
          </w:p>
        </w:tc>
      </w:tr>
      <w:tr w:rsidR="00216B76" w:rsidRPr="00191252" w:rsidTr="00312B58">
        <w:trPr>
          <w:trHeight w:val="245"/>
        </w:trPr>
        <w:tc>
          <w:tcPr>
            <w:tcW w:w="449" w:type="dxa"/>
            <w:tcBorders>
              <w:top w:val="nil"/>
              <w:left w:val="single" w:sz="4" w:space="0" w:color="auto"/>
              <w:bottom w:val="single" w:sz="4" w:space="0" w:color="auto"/>
              <w:right w:val="single" w:sz="4" w:space="0" w:color="auto"/>
            </w:tcBorders>
            <w:shd w:val="clear" w:color="auto" w:fill="C4D7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7</w:t>
            </w:r>
          </w:p>
        </w:tc>
        <w:tc>
          <w:tcPr>
            <w:tcW w:w="4799" w:type="dxa"/>
            <w:tcBorders>
              <w:top w:val="nil"/>
              <w:left w:val="nil"/>
              <w:bottom w:val="single" w:sz="4" w:space="0" w:color="auto"/>
              <w:right w:val="single" w:sz="4" w:space="0" w:color="auto"/>
            </w:tcBorders>
            <w:shd w:val="clear" w:color="auto" w:fill="C4D7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Opštinski akti i dokumenti lokalne politike konsultovani sa javnošću</w:t>
            </w:r>
          </w:p>
        </w:tc>
        <w:tc>
          <w:tcPr>
            <w:tcW w:w="7532" w:type="dxa"/>
            <w:tcBorders>
              <w:top w:val="nil"/>
              <w:left w:val="nil"/>
              <w:bottom w:val="single" w:sz="4" w:space="0" w:color="auto"/>
              <w:right w:val="single" w:sz="4" w:space="0" w:color="auto"/>
            </w:tcBorders>
            <w:shd w:val="clear" w:color="auto" w:fill="C4D7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sprovođenje zakonske obaveze uključivanja javnosti u proces donošenja odluka u opštinskim organima. Svi sastanci održani sa građanima za opštinski akt ili dokument za pripremu lokalne politike se računaju kao konsultacije i prijavljeno je da je opštinski akt ili dokument javne politike konsultovan i učinjen transparentnim pre nego što je odobren sa građanima.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Opštine su dužne da se konsultuju sa građanima pre usvajanja ovih opštinskih akata: Nacrta – Statuta opštine, nacrta opštinskih propisa i drugih nacrta akata koji su predviđeni sektorskim zakonima, kao i za ove dokumente lokalne politike: Strategije razvoja i akcioni planovi u sektorskim oblastima, prostornih projektnih planova, drugih dokumenata predviđenih drugim zakonima ili koje opština smatra potrebnim da se podnesu na javnu raspravu 29</w:t>
            </w:r>
          </w:p>
        </w:tc>
      </w:tr>
      <w:tr w:rsidR="00216B76" w:rsidRPr="00191252" w:rsidTr="00312B58">
        <w:trPr>
          <w:trHeight w:val="281"/>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lastRenderedPageBreak/>
              <w:t>8</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Javne rasprave o Srednjoročnim budžetskom okviru (SBO) i opštinskom budžetu</w:t>
            </w:r>
            <w:r w:rsidRPr="00191252" w:rsidDel="00122C48">
              <w:rPr>
                <w:rFonts w:ascii="Calibri Light" w:eastAsia="MS Mincho" w:hAnsi="Calibri Light" w:cs="Calibri Light"/>
                <w:color w:val="000000"/>
                <w:sz w:val="18"/>
                <w:szCs w:val="18"/>
              </w:rPr>
              <w:t xml:space="preserve"> </w:t>
            </w:r>
            <w:r w:rsidRPr="00191252">
              <w:rPr>
                <w:rFonts w:ascii="Calibri Light" w:eastAsia="MS Mincho" w:hAnsi="Calibri Light" w:cs="Calibri Light"/>
                <w:color w:val="000000"/>
                <w:sz w:val="18"/>
                <w:szCs w:val="18"/>
              </w:rPr>
              <w:t>(proporcionalno po # stanovniku)</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sprovođenje zakonske obaveze uključivanja javnosti u proces donošenja odluka u opštinskim organima, kao i broj budžetskih rasprava na 10.000 stanovnika.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Za opštinski budžet moraju se izraditi dva dokumenta: 1) Srednjoročni budžetski okvir; i 2) opštinski budžet. Srednjoročni budžetski okvir inicijalno odobrava odbor za politiku i finansije i konačno Skupština opštine i dostavlja se Ministarstvu finansija do 30. jula dotične godine. Drugi dokument – projekat opštinskog budžeta gradonačelnik predlaže Skupštini opštine do 1. septembra. Takođe, Pokazatelj meri da li je opština izdvojila najmanje 1% budžeta za participativno budžetiranje .</w:t>
            </w:r>
          </w:p>
        </w:tc>
      </w:tr>
      <w:tr w:rsidR="00216B76" w:rsidRPr="00191252" w:rsidTr="00312B58">
        <w:trPr>
          <w:trHeight w:val="155"/>
        </w:trPr>
        <w:tc>
          <w:tcPr>
            <w:tcW w:w="449" w:type="dxa"/>
            <w:tcBorders>
              <w:top w:val="nil"/>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III</w:t>
            </w:r>
          </w:p>
        </w:tc>
        <w:tc>
          <w:tcPr>
            <w:tcW w:w="12331" w:type="dxa"/>
            <w:gridSpan w:val="2"/>
            <w:tcBorders>
              <w:top w:val="nil"/>
              <w:left w:val="nil"/>
              <w:bottom w:val="single" w:sz="4" w:space="0" w:color="auto"/>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Transparentnost, pristup informacijama i integritet</w:t>
            </w:r>
          </w:p>
        </w:tc>
      </w:tr>
      <w:tr w:rsidR="00216B76" w:rsidRPr="00191252" w:rsidTr="00312B58">
        <w:trPr>
          <w:trHeight w:val="155"/>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9</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Sastanci Skupštine su objavljeni i emitovani uživo online</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koliko opštinski organi obaveštavaju svoje građane o skupštinskim sastancima kroz njihovo objavljivanje na platformama8 koje su dostupne javnosti (putem društvenih mreža ili alternativnih oblika komunikacije sa javnošću) i koliko su sednice skupštine opštine javne kako bi se pratile online od strane zainteresovane publike.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Sednice skupštine opštine moraju biti javno objavljene najmanje 7 dana pre redovnih sednica i 3 radna dana pre vanrednih sednica. Javna obaveštenja raspisana su na najfrekventnijim mestima na teritoriji opštine, na zvaničnom sajtu opštine, društvenim mrežama ili alternativnim oblicima. Dok se sednice skupštine prenose u realnom vremenu na sajtu opštine, YouTube-u, društvenim mrežama ili bilo kojoj pravnoj platformi za prenos događaja uživo.</w:t>
            </w:r>
          </w:p>
        </w:tc>
      </w:tr>
      <w:tr w:rsidR="00216B76" w:rsidRPr="00191252" w:rsidTr="00312B58">
        <w:trPr>
          <w:trHeight w:val="290"/>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10</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Ispunjavanje kriterijuma zvaničnog elektronskog sajta opštine</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usklađenosti sa zakonskim obavezama opštine za oblik i sadržaj glavnih standarda zvanične veb stranice, uključujući stanovništvo sa potrebnim informacijama.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Zvanična elektronska stranica opštine je glavno sredstvo preko kojeg je opština obavezna da objavi informacije potrebne u oblasti transparentnosti opštine.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se izračunava procenom popunjenosti svakog podatka (od podatka 1 do podatka 5) na zvaničnom sajtu opštine, sa 20%.</w:t>
            </w:r>
          </w:p>
        </w:tc>
      </w:tr>
      <w:tr w:rsidR="00216B76" w:rsidRPr="00191252" w:rsidTr="00312B58">
        <w:trPr>
          <w:trHeight w:val="132"/>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11</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Calibri" w:hAnsi="Calibri Light" w:cs="Calibri Light"/>
                <w:color w:val="000000"/>
                <w:sz w:val="18"/>
                <w:szCs w:val="18"/>
              </w:rPr>
              <w:t>Objavljivanje dokumentacije o javnim nabavkama opštine</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učinak transparentnosti dotične opštine u oblasti javnih nabavki. Merenje učinka opštinske transparentnosti obuhvata objavljivanje dva glavna dokumenta nabavke: godišnjeg plana nabavki i izveštaja o realizaciji plana nabavki u predviđenom roku, kao i ugovora opštine sa preduzećima.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U roku od mesec dana od slanja konačnog plana nabavki CAN-u, opština mora da ga objavi na zvaničnom sajtu opštine. Takođe, potrebno je objavljivanje godišnjeg izveštaja o realizaciji plana javnih nabavki, kao i objavljivanje ugovora.</w:t>
            </w:r>
          </w:p>
        </w:tc>
      </w:tr>
      <w:tr w:rsidR="00216B76" w:rsidRPr="00191252" w:rsidTr="00312B58">
        <w:trPr>
          <w:trHeight w:val="214"/>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12</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Calibri" w:hAnsi="Calibri Light" w:cs="Calibri Light"/>
                <w:color w:val="000000"/>
                <w:sz w:val="18"/>
                <w:szCs w:val="18"/>
              </w:rPr>
            </w:pPr>
            <w:r w:rsidRPr="00191252">
              <w:rPr>
                <w:rFonts w:ascii="Calibri Light" w:eastAsia="Calibri" w:hAnsi="Calibri Light" w:cs="Calibri Light"/>
                <w:color w:val="000000"/>
                <w:sz w:val="18"/>
                <w:szCs w:val="18"/>
              </w:rPr>
              <w:t>Objavljivanje izveštaja o procesima javnih konsultacija</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ima za cilj da izmeri kvalitet javnih konsultacija, odnosno efikasnost zahteva i sugestija u opštinskim politikama i odlukama. Opštine imaju obavezu da dokumentuju zahteve i sugestije građana i da ih ozbiljno razmotre. Takođe, opštine imaju obavezu da daju pojašnjenje kada zahtev građana u javnoj konsultaciji ne može da se udovolji.</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Procesom javnih konsultacija ovde se smatra svaka konsultacija o budžetu, SBO-u, opštinskom aktu, opštinskom planu i dokumentu lokalne politike koja traje najkasnije 15 dana i ne više od 30 dana od dana objavljivanja javnog obaveštenja za održavanje konsultacija.</w:t>
            </w:r>
          </w:p>
        </w:tc>
      </w:tr>
      <w:tr w:rsidR="00216B76" w:rsidRPr="00191252" w:rsidTr="00312B58">
        <w:trPr>
          <w:trHeight w:val="119"/>
        </w:trPr>
        <w:tc>
          <w:tcPr>
            <w:tcW w:w="449" w:type="dxa"/>
            <w:tcBorders>
              <w:top w:val="single" w:sz="4" w:space="0" w:color="auto"/>
              <w:left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13</w:t>
            </w:r>
          </w:p>
        </w:tc>
        <w:tc>
          <w:tcPr>
            <w:tcW w:w="4799" w:type="dxa"/>
            <w:tcBorders>
              <w:top w:val="single" w:sz="4" w:space="0" w:color="auto"/>
              <w:left w:val="nil"/>
              <w:right w:val="single" w:sz="4" w:space="0" w:color="auto"/>
            </w:tcBorders>
            <w:shd w:val="clear" w:color="auto" w:fill="C2D69B"/>
            <w:vAlign w:val="center"/>
          </w:tcPr>
          <w:p w:rsidR="00216B76" w:rsidRPr="00191252" w:rsidRDefault="00216B76" w:rsidP="00312B58">
            <w:pPr>
              <w:contextualSpacing/>
              <w:outlineLvl w:val="2"/>
              <w:rPr>
                <w:rFonts w:ascii="Calibri Light" w:eastAsia="Calibri" w:hAnsi="Calibri Light" w:cs="Calibri Light"/>
                <w:color w:val="000000"/>
                <w:sz w:val="18"/>
                <w:szCs w:val="18"/>
              </w:rPr>
            </w:pPr>
            <w:r w:rsidRPr="00191252">
              <w:rPr>
                <w:rFonts w:ascii="Calibri Light" w:eastAsia="Calibri" w:hAnsi="Calibri Light" w:cs="Calibri Light"/>
                <w:color w:val="000000"/>
                <w:sz w:val="18"/>
                <w:szCs w:val="18"/>
              </w:rPr>
              <w:t>Podnošenje godišnjeg plana integriteta pred skupštinom opštine</w:t>
            </w:r>
          </w:p>
        </w:tc>
        <w:tc>
          <w:tcPr>
            <w:tcW w:w="7532" w:type="dxa"/>
            <w:tcBorders>
              <w:top w:val="single" w:sz="4" w:space="0" w:color="auto"/>
              <w:left w:val="nil"/>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 xml:space="preserve">Ovaj pokazatelj ima za cilj da meri ispunjenje obaveze od strane odgovornih službenika opštine, da redovno izveštavaju o radu na sprovođenju plana integriteta, u kom slučaju se obezbeđuje transparentnost i odgovornost za antikorupcione mere predviđene planom integriteta, kao instrument </w:t>
            </w:r>
            <w:r w:rsidRPr="00191252">
              <w:rPr>
                <w:rFonts w:ascii="Calibri Light" w:eastAsia="MS Mincho" w:hAnsi="Calibri Light" w:cs="Calibri Light"/>
                <w:color w:val="000000"/>
                <w:sz w:val="18"/>
                <w:szCs w:val="18"/>
              </w:rPr>
              <w:lastRenderedPageBreak/>
              <w:t>za prevenciju korupcije. Shodno tome, meri sprovođenje zahteva za prijavljivanje planova integriteta opštine.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Obezbeđivanjem dostavljanja Skupštini opštine godišnjeg izveštaja o aktivnostima na sprovođenju plana integriteta, obezbeđuje se stabilna veza između donošenja odluka na političkom i izvršnom nivou, u cilju formulisanja i obezbeđenja sprovođenja politika u interes za unapređenje rada opštinskih vlasti u pogledu integriteta.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Akt merenja ispunjenosti obaveze iznošenja i razmatranja godišnjeg izveštaja o sprovođenju plana integriteta pred Skupštinom opštine, odnosi se na prethodnu godinu. Na ovaj način se godišnja dostignuća opštine vrednuju u okviru sprovođenja opšteg plana integriteta, pa se predstavljaju na diskusiju i odgovornost rada u upravljanju aktivnostima od strane organa opštine u okviru plana integriteta kao instrumenta za prevenciju korupcije.</w:t>
            </w:r>
          </w:p>
        </w:tc>
      </w:tr>
      <w:tr w:rsidR="00216B76" w:rsidRPr="00191252" w:rsidTr="00312B58">
        <w:trPr>
          <w:trHeight w:val="119"/>
        </w:trPr>
        <w:tc>
          <w:tcPr>
            <w:tcW w:w="12780" w:type="dxa"/>
            <w:gridSpan w:val="3"/>
            <w:tcBorders>
              <w:top w:val="single" w:sz="4" w:space="0" w:color="auto"/>
              <w:left w:val="single" w:sz="4" w:space="0" w:color="auto"/>
              <w:right w:val="single" w:sz="4" w:space="0" w:color="auto"/>
            </w:tcBorders>
            <w:shd w:val="clear" w:color="auto" w:fill="548DD4"/>
            <w:noWrap/>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lastRenderedPageBreak/>
              <w:t>II. OPŠTINSKO UPRAVLJANЈE</w:t>
            </w:r>
          </w:p>
        </w:tc>
      </w:tr>
      <w:tr w:rsidR="00216B76" w:rsidRPr="00191252" w:rsidTr="00312B58">
        <w:trPr>
          <w:trHeight w:val="119"/>
        </w:trPr>
        <w:tc>
          <w:tcPr>
            <w:tcW w:w="449" w:type="dxa"/>
            <w:tcBorders>
              <w:top w:val="single" w:sz="4" w:space="0" w:color="auto"/>
              <w:left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IV</w:t>
            </w:r>
          </w:p>
        </w:tc>
        <w:tc>
          <w:tcPr>
            <w:tcW w:w="12331" w:type="dxa"/>
            <w:gridSpan w:val="2"/>
            <w:tcBorders>
              <w:top w:val="single" w:sz="4" w:space="0" w:color="auto"/>
              <w:left w:val="nil"/>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Finansijsko upravljanje</w:t>
            </w:r>
          </w:p>
        </w:tc>
      </w:tr>
      <w:tr w:rsidR="00216B76" w:rsidRPr="00191252" w:rsidTr="00312B58">
        <w:trPr>
          <w:trHeight w:val="236"/>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14</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Nivo ažuriranja registra poreza na imovinu</w:t>
            </w:r>
          </w:p>
          <w:p w:rsidR="00216B76" w:rsidRPr="00191252" w:rsidRDefault="00216B76" w:rsidP="00312B58">
            <w:pPr>
              <w:contextualSpacing/>
              <w:outlineLvl w:val="2"/>
              <w:rPr>
                <w:rFonts w:ascii="Calibri Light" w:eastAsia="MS Mincho" w:hAnsi="Calibri Light" w:cs="Calibri Light"/>
                <w:color w:val="000000"/>
                <w:sz w:val="18"/>
                <w:szCs w:val="18"/>
              </w:rPr>
            </w:pP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ispunjenosti zahteva za ažuriranje registra imovine i poreskih obveznika za potrebe poreza na imovinu. U osnovi, meri se sprovođenje zakonske odredbe gde je opština obavezna da izvrši terenske inspekcije za najmanje 20% svih objekata. Koncept pokazatelja je izgrađen sa ciljem da se proceni dostignut nivo inspekcije imovine, koja u osnovi predstavlja ključnu aktivnost za ažuriranje poreskog registra. Iz obaveze pregleda od 20% iz razloga provere stanja i ažuriranja u imovinskom registru su isključene nekretnine u kategoriji neizgrađenog zemljišta ili parcela, čime se ograničava obaveza pregleda i ažuriranja imovine kategorisane kao objekti (zgrade). Period za koji se traže podaci odnosi se na kraj kalendarske godine koja takođe odgovara fiskalnoj godini, o pokazatelju se uzimaju podaci za navršenu godinu.</w:t>
            </w:r>
          </w:p>
        </w:tc>
      </w:tr>
      <w:tr w:rsidR="00216B76" w:rsidRPr="00191252" w:rsidTr="00312B58">
        <w:trPr>
          <w:trHeight w:val="403"/>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15</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Calibri" w:hAnsi="Calibri Light" w:cs="Calibri Light"/>
                <w:color w:val="000000"/>
                <w:sz w:val="18"/>
                <w:szCs w:val="18"/>
              </w:rPr>
              <w:t>Stopa naplate poreza na imovinu (bez zaostalih obaveza, kamata, kazni)</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ispunjenosti obaveze plaćanja poreza na imovinu na nivou opštine. Shodno tome, nivo naplate od građana poreskih fakturisanje na godišnjem nivou, na osnovu zakona na snazi.</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Predmet merenja je stopa naplate godišnjeg fakturisanja poreza na imovinu, ne uključujući naplatu dugova iz fakturisanja iz prethodnih godina, ili naplatu u ime kamate ili kazni u vezi sa neplaćanjem poreza na imovinu. Period za koji se traže podaci odnosi se na kraj kalendarske godine koja takođe odgovara fiskalnoj godini. O pokazatelju se uzimaju podaci za završenu godinu.</w:t>
            </w:r>
          </w:p>
        </w:tc>
      </w:tr>
      <w:tr w:rsidR="00216B76" w:rsidRPr="00191252" w:rsidTr="00312B58">
        <w:trPr>
          <w:trHeight w:val="403"/>
        </w:trPr>
        <w:tc>
          <w:tcPr>
            <w:tcW w:w="449" w:type="dxa"/>
            <w:vMerge w:val="restart"/>
            <w:tcBorders>
              <w:top w:val="single" w:sz="4" w:space="0" w:color="auto"/>
              <w:left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16a i</w:t>
            </w:r>
          </w:p>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16 b</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 xml:space="preserve">Nivo adresiranja preporuka Nacionalne kancelarije za reviziju </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stepen ispunjenja zakonske obaveze opštinskih organa u vezi sa sprovođenjem i punim adresiranjem preporuka visokog i srednjeg nivoa predstavljenih u eksplicitnoj formi u izveštaju NKR-a. U revizorskom izveštaju NKR-a (n-2), koji se odnosi na fiskalnu godinu (n-3), date su preporuke za implementaciju ili adresiranje koje se moraju u potpunosti primeniti i adresirati u godini (n-1). Dakle, merenje je za ispunjenje preporuka izdatih od strane NKR-a dve godine ranije za dotičnu opštinu.</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Nacionalna kancelarija za reviziju svake godine sprovodi eksternu reviziju opština na Kosovu. NKR vrši reviziju opština na osnovu finansijskih izveštaja i ispituje: a) da li finansijski izveštaji daju pravičan i istinit prikaz računa i finansijskih pitanja za period revizije; b) da li su finansijski podaci, sistemi i transakcije u skladu sa zakonima i propisima na snazi; c) da li su funkcije kontrole i interne revizije adekvatne i efikasne; i d) da li su preduzete odgovarajuće radnje za sprovođenje preporuka revizije . Svake godine NKR daje preporuke opštinama, šta se od njih očekuje u budućnosti. Takođe, NKR ispituje stepen ispunjenosti preporuka iz prethodnih godina.</w:t>
            </w:r>
          </w:p>
        </w:tc>
      </w:tr>
      <w:tr w:rsidR="00216B76" w:rsidRPr="00191252" w:rsidTr="00312B58">
        <w:trPr>
          <w:trHeight w:val="403"/>
        </w:trPr>
        <w:tc>
          <w:tcPr>
            <w:tcW w:w="449" w:type="dxa"/>
            <w:vMerge/>
            <w:tcBorders>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p>
        </w:tc>
        <w:tc>
          <w:tcPr>
            <w:tcW w:w="4799" w:type="dxa"/>
            <w:tcBorders>
              <w:top w:val="single" w:sz="4" w:space="0" w:color="auto"/>
              <w:left w:val="nil"/>
              <w:bottom w:val="single" w:sz="4" w:space="0" w:color="auto"/>
              <w:right w:val="single" w:sz="4" w:space="0" w:color="auto"/>
            </w:tcBorders>
            <w:shd w:val="clear" w:color="auto" w:fill="F1A983"/>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Stepen sprovođenja preporuka internog revizora</w:t>
            </w:r>
          </w:p>
        </w:tc>
        <w:tc>
          <w:tcPr>
            <w:tcW w:w="7532" w:type="dxa"/>
            <w:tcBorders>
              <w:top w:val="single" w:sz="4" w:space="0" w:color="auto"/>
              <w:left w:val="nil"/>
              <w:bottom w:val="single" w:sz="4" w:space="0" w:color="auto"/>
              <w:right w:val="single" w:sz="4" w:space="0" w:color="auto"/>
            </w:tcBorders>
            <w:shd w:val="clear" w:color="auto" w:fill="F1A983"/>
            <w:vAlign w:val="center"/>
          </w:tcPr>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stepen sprovođenja preporuka datih u izveštajima interne revizije za opštinske organe.</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Interna revizija pruža nezavisnu i objektivnu sigurnost rukovodiocu subjekta javnog sektora o adekvatnosti i efektivnosti sistema finansijskog upravljanja i kontrole, kao i daje savete za njegovo unapređenje. Saveti za poboljšanje daju se kroz preporuke za poboljšanje radnji. Interni revizori prate sprovođenje preporuka sistematski prema akcionom planu.</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U izveštaju praćenja sprovođenja preporuka interne revizije za fiskalnu godinu (n-1) date su preporuke za sprovođenje ili adresiranje koje se moraju sprovesti i adresirati u potpunosti u godini (n). Dakle, merenje je za ispunjenje preporuka koje je interna revizija izdala godinu dana ranije za dotičnu opštinu.</w:t>
            </w:r>
          </w:p>
        </w:tc>
      </w:tr>
      <w:tr w:rsidR="00216B76" w:rsidRPr="00191252" w:rsidTr="00312B58">
        <w:trPr>
          <w:trHeight w:val="229"/>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V</w:t>
            </w:r>
          </w:p>
        </w:tc>
        <w:tc>
          <w:tcPr>
            <w:tcW w:w="12331" w:type="dxa"/>
            <w:gridSpan w:val="2"/>
            <w:tcBorders>
              <w:top w:val="single" w:sz="4" w:space="0" w:color="auto"/>
              <w:left w:val="nil"/>
              <w:bottom w:val="single" w:sz="4" w:space="0" w:color="auto"/>
              <w:right w:val="single" w:sz="4" w:space="0" w:color="auto"/>
            </w:tcBorders>
            <w:shd w:val="clear" w:color="auto" w:fill="C6D9F1"/>
            <w:vAlign w:val="center"/>
          </w:tcPr>
          <w:p w:rsidR="00216B76" w:rsidRPr="00191252" w:rsidRDefault="00216B76" w:rsidP="00312B58">
            <w:pPr>
              <w:contextualSpacing/>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Upravljanje ugovorima</w:t>
            </w:r>
          </w:p>
        </w:tc>
      </w:tr>
      <w:tr w:rsidR="00216B76" w:rsidRPr="00191252" w:rsidTr="00312B58">
        <w:trPr>
          <w:trHeight w:val="246"/>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17</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lang w:eastAsia="af-ZA"/>
              </w:rPr>
              <w:t>Nivo sprovođenja plana nabavki</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učinak opštine u ispunjavanju konačnog plana nabavki koji planira za tu godinu. Pokazatelj meri realizaciju prema planiranim aktivnostima sa nabavkom prema realizovanim aktivnostima.</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Opštinski plan nabavki mora biti sastavljen i objavljen u prva tri meseca u godini. Svaki javni organ, uključujući opštinsku instituciju, mora pripremiti i dostaviti Centralnoj agenciji za nabavke (CAN) početni godišnji plan nabavki46. Dok 15 dana nakon usvajanja državnog budžeta, javni organ, u ovom slučaju institucija opštine, mora pripremiti i dostaviti CAN-u konačni plan nabavki. Plan mora da sadrži:</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 u slučaju budućih ugovora o nabavci, ukupna obračunata vrednost nabavke prema stavci svakog proizvoda, koji naručilac planira da nabavi u toku fiskalne godine;</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 u slučaju budućih ugovora za usluge, ukupnu procenjenu vrednost prema kategoriji svake usluge koju naručilac planira da nabavi u toku fiskalne godine; I</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3. u slučaju ugovora o radu, bitne karakteristike svakog ugovora o radu koji ugovorni organ planira da dodeli u toku fiskalne godine.</w:t>
            </w:r>
          </w:p>
        </w:tc>
      </w:tr>
      <w:tr w:rsidR="00216B76" w:rsidRPr="00191252" w:rsidTr="00312B58">
        <w:trPr>
          <w:trHeight w:val="246"/>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18</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lang w:eastAsia="af-ZA"/>
              </w:rPr>
            </w:pPr>
            <w:r w:rsidRPr="00191252">
              <w:rPr>
                <w:rFonts w:ascii="Calibri Light" w:eastAsia="MS Mincho" w:hAnsi="Calibri Light" w:cs="Calibri Light"/>
                <w:color w:val="000000"/>
                <w:sz w:val="18"/>
                <w:szCs w:val="18"/>
                <w:lang w:eastAsia="af-ZA"/>
              </w:rPr>
              <w:t>Priprema i objavljivanje spiska opštinskih imovina predviđenih za davanje na korišćenje</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ispunjenosti zahteva za odobrenje liste opštinskih imovina planiranih za korišćenje u cilju razvoja ekonomske delatnosti. Ciljevi merenja su dva momenta, (1) pripremljen i objavljen opšti spisak nepokretnosti opštine; i (2) objavljivanje posebne liste imovine za narednu godinu. Koncept uzima u obzir da priprema odobrene liste opštinskih imovina planiranih za korišćenje, predstavlja skup strukturiranih aktivnosti kao što su identifikacija, inventarizacija, procena i sam čin odobrenja. Nakon odobrenja sledi akt javnog oglašavanja liste, koji je dužan da sadrži službeno saopštenje o objavljivanju liste, kao i stavljanje liste na javni uvid na zvaničnom sajtu opštine. Opšti spisak je dokument koji sadrži sve nepokretnosti opštine koje su upisane, dok je posebna lista spisak nepokretnosti koje su planirane za korišćenje.</w:t>
            </w:r>
          </w:p>
        </w:tc>
      </w:tr>
      <w:tr w:rsidR="00216B76" w:rsidRPr="00191252" w:rsidTr="00312B58">
        <w:trPr>
          <w:trHeight w:val="246"/>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b/>
                <w:color w:val="000000"/>
                <w:sz w:val="18"/>
                <w:szCs w:val="18"/>
              </w:rPr>
              <w:t>VI</w:t>
            </w:r>
          </w:p>
        </w:tc>
        <w:tc>
          <w:tcPr>
            <w:tcW w:w="12331" w:type="dxa"/>
            <w:gridSpan w:val="2"/>
            <w:tcBorders>
              <w:top w:val="single" w:sz="4" w:space="0" w:color="auto"/>
              <w:left w:val="nil"/>
              <w:bottom w:val="single" w:sz="4" w:space="0" w:color="auto"/>
              <w:right w:val="single" w:sz="4" w:space="0" w:color="auto"/>
            </w:tcBorders>
            <w:shd w:val="clear" w:color="auto" w:fill="C6D9F1"/>
            <w:vAlign w:val="center"/>
          </w:tcPr>
          <w:p w:rsidR="00216B76" w:rsidRPr="00191252" w:rsidRDefault="00216B76" w:rsidP="00312B58">
            <w:pPr>
              <w:contextualSpacing/>
              <w:rPr>
                <w:rFonts w:ascii="Calibri Light" w:eastAsia="MS Mincho" w:hAnsi="Calibri Light" w:cs="Calibri Light"/>
                <w:color w:val="000000"/>
                <w:sz w:val="18"/>
                <w:szCs w:val="18"/>
              </w:rPr>
            </w:pPr>
            <w:r w:rsidRPr="00191252">
              <w:rPr>
                <w:rFonts w:ascii="Calibri Light" w:eastAsia="MS Mincho" w:hAnsi="Calibri Light" w:cs="Calibri Light"/>
                <w:b/>
                <w:color w:val="000000"/>
                <w:sz w:val="18"/>
                <w:szCs w:val="18"/>
                <w:lang w:eastAsia="af-ZA"/>
              </w:rPr>
              <w:t>Upravljanje ljudskim resursima</w:t>
            </w:r>
          </w:p>
        </w:tc>
      </w:tr>
      <w:tr w:rsidR="00216B76" w:rsidRPr="00191252" w:rsidTr="00060A23">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19</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Priprema plana za razvoj kadrova</w:t>
            </w:r>
          </w:p>
        </w:tc>
        <w:tc>
          <w:tcPr>
            <w:tcW w:w="7532" w:type="dxa"/>
            <w:tcBorders>
              <w:top w:val="single" w:sz="4" w:space="0" w:color="auto"/>
              <w:left w:val="nil"/>
              <w:bottom w:val="single" w:sz="4" w:space="0" w:color="auto"/>
              <w:right w:val="single" w:sz="4" w:space="0" w:color="auto"/>
            </w:tcBorders>
            <w:shd w:val="clear" w:color="auto" w:fill="C2D69B" w:themeFill="accent3" w:themeFillTint="99"/>
            <w:vAlign w:val="bottom"/>
          </w:tcPr>
          <w:p w:rsidR="00216B76" w:rsidRPr="00191252" w:rsidRDefault="00216B76" w:rsidP="00312B58">
            <w:pPr>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da li je opština izradila godišnji kadrovski plan u skladu sa procesom planiranja budžeta. Godišnji plan obezbeđuje da rast i razvoj osoblja bude u skladu sa dužnostima i odgovornostima osoblja i postizanjem ciljeva dotičnih opština. Koncept vodi računa da razvojni plan omogućava sticanje novih veština, povećanje produktivnosti, motivacije i zadovoljstva osoblja. Uzimajući u obzir ove i druge aspekte, plan razvoja kadrova usaglašava individualne i institucionalne ciljeve, čime se obezbeđuje efikasno pružanje javnih usluga na osnovu potreba građana. Godišnji plan se izrađuje i sastavlja uzimajući u obzir procedure predviđene zakonom i podzakonskim aktima nadležnog ministarstva.</w:t>
            </w:r>
          </w:p>
        </w:tc>
      </w:tr>
      <w:tr w:rsidR="00216B76" w:rsidRPr="00191252" w:rsidTr="00312B58">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lastRenderedPageBreak/>
              <w:t>20</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Žene na rukovodećim pozicijama u obrazovnim, zdravstvenim i kulturnim/sportskim institucijama</w:t>
            </w:r>
          </w:p>
        </w:tc>
        <w:tc>
          <w:tcPr>
            <w:tcW w:w="7532" w:type="dxa"/>
            <w:tcBorders>
              <w:top w:val="single" w:sz="4" w:space="0" w:color="auto"/>
              <w:left w:val="nil"/>
              <w:bottom w:val="single" w:sz="4" w:space="0" w:color="auto"/>
              <w:right w:val="single" w:sz="4" w:space="0" w:color="auto"/>
            </w:tcBorders>
            <w:shd w:val="clear" w:color="auto" w:fill="C2D69B"/>
            <w:vAlign w:val="bottom"/>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nivo zastupljenosti žena na vodećim pozicijama u sledećim institucijama:</w:t>
            </w:r>
          </w:p>
          <w:p w:rsidR="00216B76" w:rsidRPr="00191252" w:rsidRDefault="00216B76" w:rsidP="00312B58">
            <w:pPr>
              <w:numPr>
                <w:ilvl w:val="0"/>
                <w:numId w:val="44"/>
              </w:numPr>
              <w:spacing w:after="160" w:line="259" w:lineRule="auto"/>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Školske institucije pod upravom opštine - javne predškolske ustanove, osnovne i srednje škole kao i sve druge javne škole kojima upravlja i finansira dotična opština;</w:t>
            </w:r>
          </w:p>
          <w:p w:rsidR="00216B76" w:rsidRPr="00191252" w:rsidRDefault="00216B76" w:rsidP="00312B58">
            <w:pPr>
              <w:numPr>
                <w:ilvl w:val="0"/>
                <w:numId w:val="44"/>
              </w:numPr>
              <w:spacing w:after="160" w:line="259" w:lineRule="auto"/>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Zdravstvene institucije pod upravom opštine – centri porodične medicine (GCPM, CPM i APM) kao i</w:t>
            </w:r>
          </w:p>
          <w:p w:rsidR="00216B76" w:rsidRPr="00191252" w:rsidRDefault="00216B76" w:rsidP="00312B58">
            <w:pPr>
              <w:numPr>
                <w:ilvl w:val="0"/>
                <w:numId w:val="44"/>
              </w:numPr>
              <w:spacing w:after="160" w:line="259" w:lineRule="auto"/>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Kulturne i sportske institucije - pozorišta , koncertne sale , sportski tereni.</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Direktori ovih institucija smatraju se vodećim pozicijama, odnosno direktorima škola, CPM-a, sportskih terena i kulturnih institucija. Prvi podatak zahteva broj viših službenika u ovim institucijama i to mora odgovarati broju institucija u ovim oblastima jer se meri njihov rukovodilac. Dok drugi podatak zahteva koliko su od tih rukovodioca žene, dok treći podatak traži broj rukovodećih pozicija žena koje dolaze iz nevećinskih zajednica.</w:t>
            </w:r>
          </w:p>
        </w:tc>
      </w:tr>
      <w:tr w:rsidR="00216B76" w:rsidRPr="00191252" w:rsidTr="00312B58">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21</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Žene postavljene na političke funkcije u opštini</w:t>
            </w:r>
          </w:p>
        </w:tc>
        <w:tc>
          <w:tcPr>
            <w:tcW w:w="7532" w:type="dxa"/>
            <w:tcBorders>
              <w:top w:val="single" w:sz="4" w:space="0" w:color="auto"/>
              <w:left w:val="nil"/>
              <w:bottom w:val="single" w:sz="4" w:space="0" w:color="auto"/>
              <w:right w:val="single" w:sz="4" w:space="0" w:color="auto"/>
            </w:tcBorders>
            <w:shd w:val="clear" w:color="auto" w:fill="C2D69B"/>
            <w:vAlign w:val="bottom"/>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nivo/ukupan broj žena imenovanih na političke funkcije, odnosno pozicije koje je imenovao politički nivo opštine. Koncept uzima u obzir one koji su zaposleni/imenovani na političke funkcije, osiguravajući da državni službenici ne budu uključeni u spisak opštinskih službenika. Konkretno, treba uzeti u obzir sledeće: zamenik gradonačelnika, zamenik gradonačelnika za zajednice (gde je izabran), direktore opštinskih direkcija, kao i političke savetnike i druge funkcije kabineta gradonačelnika prema administrativnim uputstvima.</w:t>
            </w:r>
          </w:p>
        </w:tc>
      </w:tr>
      <w:tr w:rsidR="00216B76" w:rsidRPr="00191252" w:rsidTr="00312B58">
        <w:trPr>
          <w:trHeight w:val="200"/>
        </w:trPr>
        <w:tc>
          <w:tcPr>
            <w:tcW w:w="12780" w:type="dxa"/>
            <w:gridSpan w:val="3"/>
            <w:tcBorders>
              <w:top w:val="single" w:sz="4" w:space="0" w:color="auto"/>
              <w:left w:val="single" w:sz="4" w:space="0" w:color="auto"/>
              <w:bottom w:val="single" w:sz="4" w:space="0" w:color="auto"/>
              <w:right w:val="single" w:sz="4" w:space="0" w:color="auto"/>
            </w:tcBorders>
            <w:shd w:val="clear" w:color="auto" w:fill="8DB3E2"/>
            <w:noWrap/>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III. PRUŽANJE USLUGA</w:t>
            </w:r>
          </w:p>
        </w:tc>
      </w:tr>
      <w:tr w:rsidR="00216B76" w:rsidRPr="00191252" w:rsidTr="00312B58">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b/>
                <w:bCs/>
                <w:color w:val="000000"/>
                <w:sz w:val="18"/>
                <w:szCs w:val="18"/>
              </w:rPr>
              <w:t>VII</w:t>
            </w:r>
          </w:p>
        </w:tc>
        <w:tc>
          <w:tcPr>
            <w:tcW w:w="12331" w:type="dxa"/>
            <w:gridSpan w:val="2"/>
            <w:tcBorders>
              <w:top w:val="single" w:sz="4" w:space="0" w:color="auto"/>
              <w:left w:val="nil"/>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Administrativne usluge</w:t>
            </w:r>
          </w:p>
        </w:tc>
      </w:tr>
      <w:tr w:rsidR="00216B76" w:rsidRPr="00191252" w:rsidTr="00060A23">
        <w:trPr>
          <w:trHeight w:val="164"/>
        </w:trPr>
        <w:tc>
          <w:tcPr>
            <w:tcW w:w="44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22</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Pojednostavljene administrativne usluge za smanjenje administrativnog opterećenja na opštinskom nivou</w:t>
            </w:r>
          </w:p>
        </w:tc>
        <w:tc>
          <w:tcPr>
            <w:tcW w:w="753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broj administrativnih usluga (administrativnih procedura) koje će opština pojednostaviti. Od opštine će biti zatraženo da pojednostavi 30 administrativnih usluga za tri godine, od 10 različitih usluga za svaku godinu. Pojednostavljenje administrativne usluge podrazumeva jednu od sledećih opcija: (i) smanjenje naknade ili plaćanje administrativne usluge po principu nadoknade troškova, (ii) uklanjanje zahteva za dokumente (nepotrebne ili dokumente koji su dostupni opštini) tokom podnošenja zahteva, (iii) povećanje validnosti postupka, (iv) kombinovanje postupka sa drugim sličnim postupkom (v) eliminisanje postupka (koji nema zakonsku osnovu) (vi) digitalizacija izdavanja postupka od strane opštine.</w:t>
            </w:r>
          </w:p>
          <w:p w:rsidR="00216B76" w:rsidRPr="00191252" w:rsidRDefault="00216B76" w:rsidP="00060A23">
            <w:pPr>
              <w:shd w:val="clear" w:color="auto" w:fill="C2D69B" w:themeFill="accent3" w:themeFillTint="99"/>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Opštine imaju ovlašćenje da izaberu 30 različitih administrativnih usluga za pojednostavljenje u okviru svojih ovlašćenja za smanjenje administrativnog opterećenja.</w:t>
            </w:r>
          </w:p>
          <w:p w:rsidR="00216B76" w:rsidRPr="00191252" w:rsidRDefault="00216B76" w:rsidP="00060A23">
            <w:pPr>
              <w:shd w:val="clear" w:color="auto" w:fill="C2D69B" w:themeFill="accent3" w:themeFillTint="99"/>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se izračunava množenjem svake pojednostavljene administrativne usluge sa 10 poena da bi se postigao zahtevani godišnji učinak od 100%. Međutim, ako opština u prvoj godini pojednostavi 30 postupaka, onda opština postiže maksimum bodova za naredne tri godine.</w:t>
            </w:r>
          </w:p>
        </w:tc>
      </w:tr>
      <w:tr w:rsidR="00216B76" w:rsidRPr="00191252" w:rsidTr="00312B58">
        <w:trPr>
          <w:trHeight w:val="190"/>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23</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Razmotreni zahtevi za izdavanje građevinskih dozvola</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 xml:space="preserve">Pokazatelj meri stepen ispunjenja obaveza opštine u vezi sa zakonom i opštinskim planovima za izdavanje građevinskih dozvola. Pokazatelj obrađuje sve zahteve bez obzira da li jesu ili nisu u skladu sa preduslovima za izdavanje građevinske dozvole. Stopa razmatranja i odobravanja zahteva za izdavanje građevinske dozvole ukazuje na kapacitet i efikasnost opštine u uspešnom upravljanju sprovođenjem zakona i opštinskih planova u planiranoj izgradnji na teritoriji dotične opštine. Pokazatelj ne meri primenu tehničkih uslova za izdavanje građevinske dozvole. Međutim, odobravanje zahteva ili izdavanje građevinskih dozvola, je kao neophodan uslov, u punoj je funkciji ispunjenja svrhe rezultata </w:t>
            </w:r>
            <w:r w:rsidRPr="00191252">
              <w:rPr>
                <w:rFonts w:ascii="Calibri Light" w:eastAsia="MS Mincho" w:hAnsi="Calibri Light" w:cs="Calibri Light"/>
                <w:color w:val="000000"/>
                <w:sz w:val="18"/>
                <w:szCs w:val="18"/>
              </w:rPr>
              <w:lastRenderedPageBreak/>
              <w:t>za planiranu opštinsku ili lokalnu izgradnju, jer u ovoj fazi merenja građevinska dozvola podrazumeva i njenu potpunu primenu.</w:t>
            </w:r>
          </w:p>
          <w:p w:rsidR="00216B76" w:rsidRPr="00191252" w:rsidRDefault="00216B76" w:rsidP="00312B58">
            <w:pPr>
              <w:autoSpaceDE w:val="0"/>
              <w:autoSpaceDN w:val="0"/>
              <w:adjustRightInd w:val="0"/>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 xml:space="preserve">Ovo je rezultat brojnih zahteva registrovanih u prethodnoj godini, ali koji se razmatraju u izveštajnoj godini podataka. </w:t>
            </w:r>
          </w:p>
        </w:tc>
      </w:tr>
      <w:tr w:rsidR="00216B76" w:rsidRPr="00191252" w:rsidTr="00312B58">
        <w:trPr>
          <w:trHeight w:val="155"/>
        </w:trPr>
        <w:tc>
          <w:tcPr>
            <w:tcW w:w="449" w:type="dxa"/>
            <w:tcBorders>
              <w:top w:val="nil"/>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lastRenderedPageBreak/>
              <w:t>VIII</w:t>
            </w:r>
          </w:p>
        </w:tc>
        <w:tc>
          <w:tcPr>
            <w:tcW w:w="12331" w:type="dxa"/>
            <w:gridSpan w:val="2"/>
            <w:tcBorders>
              <w:top w:val="nil"/>
              <w:left w:val="nil"/>
              <w:bottom w:val="single" w:sz="4" w:space="0" w:color="auto"/>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Prostorno planiranje, javni prevoz i životna sredina</w:t>
            </w:r>
          </w:p>
        </w:tc>
      </w:tr>
      <w:tr w:rsidR="00216B76" w:rsidRPr="00191252" w:rsidTr="00312B58">
        <w:trPr>
          <w:trHeight w:val="258"/>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24</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Površina teritorije opština obuhvaćena planovima razvoja opštine</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pokrivenosti teritorije dotične opštine OPR i zonskim kartama, što pruža dobre mogućnosti za planiranu izgradnju naselja. Prostorno planiranje je važno za opštinsko planiranje zbog svoje uloge u oblikovanju, organizovanju i razvoju urbanih područja. Ovo omogućava stratešku dodelu prostora/zemljišta za različite namene, kao što su stambeni prostor, trgovina, infrastrukturni razvoj, ekološka održivost itd. Opština izrađuje i rukovodi procesom izrade OPR-a za period od najmanje osam godina, kao i izradu nacrta OPR-a, dok je Skupština opštine odgovorna za odobravanje relevantnih planova i odobravanje sredstava za sprovođenje planova.</w:t>
            </w:r>
          </w:p>
        </w:tc>
      </w:tr>
      <w:tr w:rsidR="00216B76" w:rsidRPr="00191252" w:rsidTr="00312B58">
        <w:trPr>
          <w:trHeight w:val="222"/>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25</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Naselja uključena u lokalni javni prevoz</w:t>
            </w:r>
            <w:r w:rsidRPr="00191252">
              <w:rPr>
                <w:rFonts w:ascii="Calibri Light" w:eastAsia="MS Mincho" w:hAnsi="Calibri Light" w:cs="Calibri Light"/>
                <w:color w:val="000000"/>
                <w:sz w:val="18"/>
                <w:szCs w:val="18"/>
              </w:rPr>
              <w:tab/>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Obezbeđivanje lokalnog javnog prevoza podrazumeva mogućnost da se svi građani svih naselja na teritoriji dotične opštine prevoze lokalnim (opštinskim) prevozom na bezbedan način, po određenom redu vožnje za određene linije do određene destinacije na teritoriji opštine. Uključivanje svih naselja u opštinski javni prevoz predstavlja neophodan zakonski uslov i važan kriterijum za obezbeđivanje slobode kretanja i pristupa javnim uslugama. Ovaj pokazatelj pruža informacije o rezultatu koji se direktno odnosi na uspeh opštine u obezbeđivanju uključivanja svih naselja u lokalni prevoz. Opština, za svaku godinu, ima priliku da pregleda svoja dostignuća za ovaj pokazatelj i za sve ostale, i da uporedi i oceni sopstveni učinak tokom godina, kao i sa drugim opštinama, čime se povećavaju upravljački kapaciteti , transparentnost i odgovornost u vezi sa politikama razvijenim i sprovedenim u ovoj oblasti.</w:t>
            </w:r>
          </w:p>
        </w:tc>
      </w:tr>
      <w:tr w:rsidR="00216B76" w:rsidRPr="00191252" w:rsidTr="00312B58">
        <w:trPr>
          <w:trHeight w:val="222"/>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26</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Sprovođenje lokalnog ekološkog akcionog plana</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ima za cilj da izmeri učinak dotične opštine u sprovođenju aktivnosti planiranih Lokalnim ekološkim akcionim planom (LEAP) za zaštitu životne sredine i stvaranje čiste i zdrave životne sredine za građane94. Pokazatelj pruža informacije o svim radnjama koje opština preduzima u partnerstvu sa drugim zainteresovanim stranama za zaštitu i poboljšanje životne sredine, utvrđene Opštinskim akcionim planom za životnu sredinu i ekološkim programima.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Sa stanovišta opštinskog učinka , usvajanje plana (PVLM) i njegovo sprovođenje je odgovornost dotične opštine u skladu sa Kosovskim akcionim planom za životnu sredinu, koji se bavi zaštitom zemljišta, vode, vazduha, klime, ekosistema, biodiverziteta biljnog i životinjskog sveta, predela, prirode, upravljanja čvrstim i tečnim otpadom (otpadne vode), upravljanja ekološkim katastrofama (ekološkim katastrofama), zaštite od buke itd. (Zakon o zaštiti životne sredine, član 23.). Plan takođe mora biti u skladu sa zonskim kartama i detaljnim regulacionim planom prostornog planiranja dotične opštine i drugim planovima opštine, a posebno planom upravljanja vanrednim situacijama.</w:t>
            </w:r>
          </w:p>
        </w:tc>
      </w:tr>
      <w:tr w:rsidR="00216B76" w:rsidRPr="00191252" w:rsidTr="00312B58">
        <w:trPr>
          <w:trHeight w:val="222"/>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IX</w:t>
            </w:r>
          </w:p>
        </w:tc>
        <w:tc>
          <w:tcPr>
            <w:tcW w:w="12331" w:type="dxa"/>
            <w:gridSpan w:val="2"/>
            <w:tcBorders>
              <w:top w:val="single" w:sz="4" w:space="0" w:color="auto"/>
              <w:left w:val="nil"/>
              <w:bottom w:val="single" w:sz="4" w:space="0" w:color="auto"/>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Preduniverzitetsko obrazovanje</w:t>
            </w:r>
          </w:p>
        </w:tc>
      </w:tr>
      <w:tr w:rsidR="00216B76" w:rsidRPr="00191252" w:rsidTr="00312B58">
        <w:trPr>
          <w:trHeight w:val="214"/>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27</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Ispunjavanje potrebnih uslova sa infrastrukturom, opremom i alatima u ustanovama preduniverzitetskog obrazovanja</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opremljenosti elementima školske infrastrukture, kao što su sale za fizičko vaspitanje, kabineti (laboratorije, radionice), biblioteke, kao i redovne učionice, za koje se za potrebe izveštavanja zahteva da budu u potpunosti opremljene alatima i opremom, u nivo koji omogućava sprovođenje aktivnosti predviđenih nastavnim planovima i programima koji se primenjuju u tim ustanovama!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Za potrebe ovog pokazatelja precizirano je 6 kriterijuma procene i to:</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 Sala za fizičko vaspitanje sa instrumentima i opremom;</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lastRenderedPageBreak/>
              <w:t>2. Kabineti (laboratorije, radionice);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3. Školska biblioteka opremljena i u funkciji;</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4. Opremanje običnih učionica neophodnim školskim nameštajem;</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5. Opremanje običnih učionica elektronskim instrumentima za razvoj obrazovnih aktivnosti (projektor, elektronska tabla)</w:t>
            </w:r>
          </w:p>
        </w:tc>
      </w:tr>
      <w:tr w:rsidR="00216B76" w:rsidRPr="00191252" w:rsidTr="00312B58">
        <w:trPr>
          <w:trHeight w:val="222"/>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lastRenderedPageBreak/>
              <w:t>28</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Nivo usklađenosti sa ciljnim odnosom učenika i nastavnika</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ima za cilj da izmeri nivo učinka, odnosno postignuća opštine u obezbeđivanju zahtevanog odnosa učenika i nastavnika). Potreban odnos učenika prema nastavnicima znači prosek odnosa učenika (20) prema nastavniku (1). U ovom pogledu, cilj je da se izmeri kompatibilnost sa ciljnim nivoom odnosa, bilo sa najvišeg ili sa najnižeg nivoa u pravcu u vrednosti 20/1. Predmet merenja je odnos učenik-nastavnik u gradskim i seoskim naseljima za preduniverzitetsko obrazovanje, na nivou ustanova preduniverzitetskog sistema za nivoe prema ISCED 02, 1, 2 i 3. Iz proračuna u nastavnika, nastavnici predškolskog nivoa nisu uključeni iako su deo (ISCED).</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Referentna vrednost odnosa učenik-nastavnik [20]/[1] dobijena je pozivajući se na poželjni prosek za normativne odnose učenik-nastavnik.</w:t>
            </w:r>
          </w:p>
        </w:tc>
      </w:tr>
      <w:tr w:rsidR="00216B76" w:rsidRPr="00191252" w:rsidTr="00312B58">
        <w:trPr>
          <w:trHeight w:val="222"/>
        </w:trPr>
        <w:tc>
          <w:tcPr>
            <w:tcW w:w="449" w:type="dxa"/>
            <w:tcBorders>
              <w:top w:val="nil"/>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X</w:t>
            </w:r>
          </w:p>
        </w:tc>
        <w:tc>
          <w:tcPr>
            <w:tcW w:w="12331" w:type="dxa"/>
            <w:gridSpan w:val="2"/>
            <w:tcBorders>
              <w:top w:val="nil"/>
              <w:left w:val="nil"/>
              <w:bottom w:val="single" w:sz="4" w:space="0" w:color="auto"/>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Primarna zdravstvena zaštita (PZZ)</w:t>
            </w:r>
          </w:p>
        </w:tc>
      </w:tr>
      <w:tr w:rsidR="00216B76" w:rsidRPr="00191252" w:rsidTr="00312B58">
        <w:trPr>
          <w:trHeight w:val="163"/>
        </w:trPr>
        <w:tc>
          <w:tcPr>
            <w:tcW w:w="449" w:type="dxa"/>
            <w:tcBorders>
              <w:top w:val="single" w:sz="8" w:space="0" w:color="auto"/>
              <w:left w:val="single" w:sz="8" w:space="0" w:color="auto"/>
              <w:bottom w:val="single" w:sz="8"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29</w:t>
            </w:r>
          </w:p>
        </w:tc>
        <w:tc>
          <w:tcPr>
            <w:tcW w:w="4799" w:type="dxa"/>
            <w:tcBorders>
              <w:top w:val="single" w:sz="8" w:space="0" w:color="auto"/>
              <w:left w:val="nil"/>
              <w:bottom w:val="single" w:sz="8"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Jedinice primarne zdravstvene zaštite sa laboratorijskom opremom i uslugama u skladu sa administrativnim uputstvima</w:t>
            </w:r>
          </w:p>
        </w:tc>
        <w:tc>
          <w:tcPr>
            <w:tcW w:w="7532" w:type="dxa"/>
            <w:tcBorders>
              <w:top w:val="single" w:sz="8" w:space="0" w:color="auto"/>
              <w:left w:val="nil"/>
              <w:bottom w:val="single" w:sz="8"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ima za cilj da izmeri učinak, odnosno postignuća opštine u obezbeđivanju kompletne opreme sa inventarom (oprema i alati) i laboratorijskim uslugama jedinica primarne zdravstvene zaštite (GCPM, CPM i APM)125,</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Spisak sa konkretnim nazivima inventara opreme, alata i laboratorijskih usluga naveden je u aneksu 1 i 2 AU-a, gde su istaknuti u vidu bodova za svaki nivo jedinice porodične medicine u posebnom obrascu (GCPM, CPM i APM).</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U ovom kontekstu, opština ima direktne odgovornosti u pogledu pravnih i političkih ovlašćenja, u kom slučaju ima odgovornost da radi sa drugim instancama na obezbeđivanju usklađenosti, kao što je Ministarstvo zdravlja, kao i Zdravstvena inspekcija. Period za koji se zahtevaju podaci odnosi se na stanje na kraju godine.</w:t>
            </w:r>
          </w:p>
        </w:tc>
      </w:tr>
      <w:tr w:rsidR="00216B76" w:rsidRPr="00191252" w:rsidTr="00312B58">
        <w:trPr>
          <w:trHeight w:val="253"/>
        </w:trPr>
        <w:tc>
          <w:tcPr>
            <w:tcW w:w="449" w:type="dxa"/>
            <w:tcBorders>
              <w:top w:val="single" w:sz="8" w:space="0" w:color="auto"/>
              <w:left w:val="single" w:sz="8" w:space="0" w:color="auto"/>
              <w:bottom w:val="single" w:sz="8"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30</w:t>
            </w:r>
          </w:p>
        </w:tc>
        <w:tc>
          <w:tcPr>
            <w:tcW w:w="4799" w:type="dxa"/>
            <w:tcBorders>
              <w:top w:val="single" w:sz="8" w:space="0" w:color="auto"/>
              <w:left w:val="nil"/>
              <w:bottom w:val="single" w:sz="8"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Calibri" w:hAnsi="Calibri Light" w:cs="Calibri Light"/>
                <w:bCs/>
                <w:color w:val="000000"/>
                <w:sz w:val="18"/>
                <w:szCs w:val="18"/>
              </w:rPr>
              <w:t>Nivo usklađenosti sa timovima porodične medicine i oralnog zdravlja</w:t>
            </w:r>
          </w:p>
        </w:tc>
        <w:tc>
          <w:tcPr>
            <w:tcW w:w="7532" w:type="dxa"/>
            <w:tcBorders>
              <w:top w:val="single" w:sz="8" w:space="0" w:color="auto"/>
              <w:left w:val="nil"/>
              <w:bottom w:val="single" w:sz="8"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ima za cilj da izmeri nivo učinka, odnosno postignuća opštine u obezbeđivanju ciljnog odnosa timova: porodične medicine (1 specijalista i 2 medicinske sestre) i stomatologije (1 doktor stomatologije i 1 tehničar/asistent).</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Izveštaj koji je potreban za specijalizovane timove je sledeći: tim porodične medicine čine lekar porodične medicine i dve medicinske sestre porodične medicine, koje pružaju individualnu, porodičnu negu i negu u zajednici, pružajući usluge za 2.000 stanovnika; a tim za oralno zdravlje čine stomatolog i zubni tehničar/asistent koji pruža usluge za 5.000 stanovnika. U ovom pogledu, predviđeno je da se meri usklađenost sa ciljnim nivoom odnosa, bilo od najvišeg ili od najnižeg stepena u pogledu određenih vrednosti. Nekompletne ekipe se ne računaju iz obračuna u navedenim timovima, iako su deo ustanove i pružaju usluge.</w:t>
            </w:r>
          </w:p>
        </w:tc>
      </w:tr>
    </w:tbl>
    <w:bookmarkEnd w:id="110"/>
    <w:p w:rsidR="00216B76" w:rsidRPr="00191252" w:rsidRDefault="00216B76" w:rsidP="00216B76">
      <w:r w:rsidRPr="00191252">
        <w:br w:type="textWrapping" w:clear="all"/>
      </w:r>
    </w:p>
    <w:p w:rsidR="00216B76" w:rsidRPr="00191252" w:rsidRDefault="00216B76" w:rsidP="00216B76">
      <w:pPr>
        <w:sectPr w:rsidR="00216B76" w:rsidRPr="00191252" w:rsidSect="00216B76">
          <w:footerReference w:type="default" r:id="rId17"/>
          <w:pgSz w:w="16834" w:h="11909" w:orient="landscape" w:code="9"/>
          <w:pgMar w:top="993" w:right="1440" w:bottom="1800" w:left="1440" w:header="1298" w:footer="1052" w:gutter="0"/>
          <w:cols w:space="720"/>
          <w:docGrid w:linePitch="360"/>
        </w:sectPr>
      </w:pPr>
    </w:p>
    <w:p w:rsidR="00216B76" w:rsidRPr="00191252" w:rsidRDefault="00216B76" w:rsidP="00216B76">
      <w:pPr>
        <w:pStyle w:val="Heading1"/>
        <w:shd w:val="clear" w:color="auto" w:fill="D55635"/>
        <w:tabs>
          <w:tab w:val="left" w:pos="540"/>
        </w:tabs>
      </w:pPr>
      <w:bookmarkStart w:id="111" w:name="_Toc31029016"/>
      <w:bookmarkStart w:id="112" w:name="_Toc31194814"/>
      <w:bookmarkStart w:id="113" w:name="_Toc61062544"/>
      <w:bookmarkStart w:id="114" w:name="_Toc141965191"/>
      <w:bookmarkStart w:id="115" w:name="_Toc214609189"/>
      <w:r w:rsidRPr="00191252">
        <w:rPr>
          <w:rFonts w:asciiTheme="majorHAnsi" w:hAnsiTheme="majorHAnsi"/>
          <w:color w:val="FFFFFF" w:themeColor="background1"/>
          <w:sz w:val="32"/>
          <w:szCs w:val="32"/>
        </w:rPr>
        <w:lastRenderedPageBreak/>
        <w:t xml:space="preserve">Aneks 3: Šablon lista za ocenjivanje </w:t>
      </w:r>
      <w:bookmarkEnd w:id="111"/>
      <w:bookmarkEnd w:id="112"/>
      <w:bookmarkEnd w:id="113"/>
      <w:r w:rsidRPr="00191252">
        <w:rPr>
          <w:rFonts w:asciiTheme="majorHAnsi" w:hAnsiTheme="majorHAnsi"/>
          <w:color w:val="FFFFFF" w:themeColor="background1"/>
          <w:sz w:val="32"/>
          <w:szCs w:val="32"/>
        </w:rPr>
        <w:t>i vodič za bodovanje</w:t>
      </w:r>
      <w:bookmarkEnd w:id="114"/>
      <w:bookmarkEnd w:id="115"/>
    </w:p>
    <w:p w:rsidR="00216B76" w:rsidRPr="00191252" w:rsidRDefault="00216B76" w:rsidP="00216B76">
      <w:bookmarkStart w:id="116" w:name="_MON_1581160768"/>
      <w:bookmarkEnd w:id="116"/>
    </w:p>
    <w:tbl>
      <w:tblPr>
        <w:tblW w:w="5090" w:type="pct"/>
        <w:tblCellMar>
          <w:left w:w="0" w:type="dxa"/>
          <w:right w:w="0" w:type="dxa"/>
        </w:tblCellMar>
        <w:tblLook w:val="04A0" w:firstRow="1" w:lastRow="0" w:firstColumn="1" w:lastColumn="0" w:noHBand="0" w:noVBand="1"/>
      </w:tblPr>
      <w:tblGrid>
        <w:gridCol w:w="335"/>
        <w:gridCol w:w="243"/>
        <w:gridCol w:w="37"/>
        <w:gridCol w:w="1620"/>
        <w:gridCol w:w="226"/>
        <w:gridCol w:w="2476"/>
        <w:gridCol w:w="450"/>
        <w:gridCol w:w="575"/>
        <w:gridCol w:w="572"/>
        <w:gridCol w:w="680"/>
        <w:gridCol w:w="267"/>
        <w:gridCol w:w="1329"/>
        <w:gridCol w:w="1015"/>
        <w:gridCol w:w="1852"/>
        <w:gridCol w:w="1028"/>
        <w:gridCol w:w="2859"/>
        <w:gridCol w:w="66"/>
        <w:gridCol w:w="21"/>
      </w:tblGrid>
      <w:tr w:rsidR="00093105" w:rsidRPr="009C6C0D" w:rsidTr="00093105">
        <w:trPr>
          <w:gridAfter w:val="2"/>
          <w:wAfter w:w="29" w:type="pct"/>
          <w:trHeight w:val="470"/>
        </w:trPr>
        <w:tc>
          <w:tcPr>
            <w:tcW w:w="4971" w:type="pct"/>
            <w:gridSpan w:val="16"/>
            <w:tcBorders>
              <w:top w:val="single" w:sz="8" w:space="0" w:color="auto"/>
              <w:left w:val="single" w:sz="8" w:space="0" w:color="auto"/>
              <w:bottom w:val="single" w:sz="8" w:space="0" w:color="auto"/>
              <w:right w:val="single" w:sz="8" w:space="0" w:color="000000" w:themeColor="text1"/>
            </w:tcBorders>
            <w:shd w:val="clear" w:color="auto" w:fill="215967"/>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color w:val="FFFFFF" w:themeColor="background1"/>
                <w:sz w:val="22"/>
                <w:szCs w:val="22"/>
              </w:rPr>
              <w:t xml:space="preserve">Përmbledhje e rezultateve për vitin </w:t>
            </w:r>
            <w:r>
              <w:rPr>
                <w:rFonts w:ascii="Calibri Light" w:hAnsi="Calibri Light" w:cs="Calibri Light"/>
                <w:b/>
                <w:bCs/>
                <w:color w:val="FFFFFF" w:themeColor="background1"/>
                <w:sz w:val="22"/>
                <w:szCs w:val="22"/>
              </w:rPr>
              <w:t>202</w:t>
            </w:r>
            <w:r w:rsidR="00060A23">
              <w:rPr>
                <w:rFonts w:ascii="Calibri Light" w:hAnsi="Calibri Light" w:cs="Calibri Light"/>
                <w:b/>
                <w:bCs/>
                <w:color w:val="FFFFFF" w:themeColor="background1"/>
                <w:sz w:val="22"/>
                <w:szCs w:val="22"/>
              </w:rPr>
              <w:t>4</w:t>
            </w:r>
            <w:r w:rsidRPr="009C6C0D">
              <w:rPr>
                <w:rFonts w:ascii="Calibri Light" w:hAnsi="Calibri Light" w:cs="Calibri Light"/>
                <w:b/>
                <w:color w:val="FFFFFF" w:themeColor="background1"/>
                <w:sz w:val="22"/>
                <w:szCs w:val="22"/>
              </w:rPr>
              <w:t xml:space="preserve"> për grantin e performancës komunale - Komuna XXX</w:t>
            </w:r>
            <w:r w:rsidRPr="009C6C0D">
              <w:rPr>
                <w:rFonts w:ascii="Calibri Light" w:hAnsi="Calibri Light" w:cs="Calibri Light"/>
                <w:sz w:val="22"/>
                <w:szCs w:val="22"/>
              </w:rPr>
              <w:br/>
            </w:r>
            <w:r w:rsidRPr="009C6C0D">
              <w:rPr>
                <w:rFonts w:ascii="Calibri Light" w:hAnsi="Calibri Light" w:cs="Calibri Light"/>
                <w:b/>
                <w:color w:val="FFFFFF" w:themeColor="background1"/>
                <w:sz w:val="22"/>
                <w:szCs w:val="22"/>
              </w:rPr>
              <w:t xml:space="preserve">Pregled rezultata za </w:t>
            </w:r>
            <w:r>
              <w:rPr>
                <w:rFonts w:ascii="Calibri Light" w:hAnsi="Calibri Light" w:cs="Calibri Light"/>
                <w:b/>
                <w:bCs/>
                <w:color w:val="FFFFFF" w:themeColor="background1"/>
                <w:sz w:val="22"/>
                <w:szCs w:val="22"/>
              </w:rPr>
              <w:t>202</w:t>
            </w:r>
            <w:r w:rsidR="00060A23">
              <w:rPr>
                <w:rFonts w:ascii="Calibri Light" w:hAnsi="Calibri Light" w:cs="Calibri Light"/>
                <w:b/>
                <w:bCs/>
                <w:color w:val="FFFFFF" w:themeColor="background1"/>
                <w:sz w:val="22"/>
                <w:szCs w:val="22"/>
              </w:rPr>
              <w:t>4</w:t>
            </w:r>
            <w:r w:rsidRPr="009C6C0D">
              <w:rPr>
                <w:rFonts w:ascii="Calibri Light" w:hAnsi="Calibri Light" w:cs="Calibri Light"/>
                <w:b/>
                <w:color w:val="FFFFFF" w:themeColor="background1"/>
                <w:sz w:val="22"/>
                <w:szCs w:val="22"/>
              </w:rPr>
              <w:t xml:space="preserve"> godinu za opštinski grant učinka - Opština XXX</w:t>
            </w:r>
          </w:p>
        </w:tc>
      </w:tr>
      <w:tr w:rsidR="00093105" w:rsidRPr="009C6C0D" w:rsidTr="00093105">
        <w:trPr>
          <w:gridAfter w:val="2"/>
          <w:wAfter w:w="29" w:type="pct"/>
          <w:trHeight w:val="195"/>
        </w:trPr>
        <w:tc>
          <w:tcPr>
            <w:tcW w:w="192" w:type="pct"/>
            <w:gridSpan w:val="3"/>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c>
          <w:tcPr>
            <w:tcW w:w="3828" w:type="pct"/>
            <w:gridSpan w:val="12"/>
            <w:tcBorders>
              <w:top w:val="nil"/>
              <w:left w:val="nil"/>
              <w:bottom w:val="nil"/>
              <w:right w:val="nil"/>
            </w:tcBorders>
            <w:shd w:val="clear" w:color="auto" w:fill="auto"/>
            <w:noWrap/>
            <w:tcMar>
              <w:top w:w="15" w:type="dxa"/>
              <w:left w:w="15" w:type="dxa"/>
              <w:bottom w:w="0" w:type="dxa"/>
              <w:right w:w="15" w:type="dxa"/>
            </w:tcMar>
            <w:vAlign w:val="bottom"/>
            <w:hideMark/>
          </w:tcPr>
          <w:p w:rsidR="00093105" w:rsidRPr="009C6C0D" w:rsidRDefault="00093105" w:rsidP="00312B58">
            <w:pPr>
              <w:rPr>
                <w:rFonts w:ascii="Calibri Light" w:hAnsi="Calibri Light" w:cs="Calibri Light"/>
                <w:color w:val="000000"/>
                <w:sz w:val="22"/>
                <w:szCs w:val="22"/>
              </w:rPr>
            </w:pPr>
          </w:p>
        </w:tc>
        <w:tc>
          <w:tcPr>
            <w:tcW w:w="952" w:type="pct"/>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r>
      <w:tr w:rsidR="00093105" w:rsidRPr="009C6C0D" w:rsidTr="00093105">
        <w:trPr>
          <w:gridAfter w:val="2"/>
          <w:wAfter w:w="29" w:type="pct"/>
          <w:trHeight w:val="303"/>
        </w:trPr>
        <w:tc>
          <w:tcPr>
            <w:tcW w:w="192" w:type="pct"/>
            <w:gridSpan w:val="3"/>
            <w:tcBorders>
              <w:top w:val="single" w:sz="8" w:space="0" w:color="auto"/>
              <w:left w:val="single" w:sz="8"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w:t>
            </w:r>
          </w:p>
        </w:tc>
        <w:tc>
          <w:tcPr>
            <w:tcW w:w="3828" w:type="pct"/>
            <w:gridSpan w:val="12"/>
            <w:tcBorders>
              <w:top w:val="single" w:sz="8" w:space="0" w:color="auto"/>
              <w:left w:val="nil"/>
              <w:bottom w:val="single" w:sz="4" w:space="0" w:color="auto"/>
              <w:right w:val="nil"/>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Kushti minimal</w:t>
            </w:r>
            <w:r w:rsidRPr="009C6C0D">
              <w:rPr>
                <w:rFonts w:ascii="Calibri Light" w:hAnsi="Calibri Light" w:cs="Calibri Light"/>
                <w:b/>
                <w:bCs/>
                <w:color w:val="FFFFFF"/>
                <w:sz w:val="22"/>
                <w:szCs w:val="22"/>
              </w:rPr>
              <w:br/>
              <w:t>Minimalni uslov</w:t>
            </w:r>
          </w:p>
        </w:tc>
        <w:tc>
          <w:tcPr>
            <w:tcW w:w="952" w:type="pct"/>
            <w:tcBorders>
              <w:top w:val="single" w:sz="8" w:space="0" w:color="auto"/>
              <w:left w:val="single" w:sz="8" w:space="0" w:color="auto"/>
              <w:bottom w:val="single" w:sz="4" w:space="0" w:color="auto"/>
              <w:right w:val="single" w:sz="8"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Vlerësimi</w:t>
            </w:r>
            <w:r w:rsidRPr="009C6C0D">
              <w:rPr>
                <w:rFonts w:ascii="Calibri Light" w:hAnsi="Calibri Light" w:cs="Calibri Light"/>
                <w:b/>
                <w:bCs/>
                <w:color w:val="FFFFFF"/>
                <w:sz w:val="22"/>
                <w:szCs w:val="22"/>
              </w:rPr>
              <w:br/>
              <w:t>Procena</w:t>
            </w:r>
          </w:p>
        </w:tc>
      </w:tr>
      <w:tr w:rsidR="00093105" w:rsidRPr="009C6C0D" w:rsidTr="00093105">
        <w:trPr>
          <w:gridAfter w:val="2"/>
          <w:wAfter w:w="29" w:type="pct"/>
          <w:trHeight w:val="299"/>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1</w:t>
            </w:r>
          </w:p>
        </w:tc>
        <w:tc>
          <w:tcPr>
            <w:tcW w:w="3828" w:type="pct"/>
            <w:gridSpan w:val="1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Komunat duhet të kenë raportuar të dhënat në SMPK sipas afatit të përcaktuar</w:t>
            </w:r>
          </w:p>
        </w:tc>
        <w:tc>
          <w:tcPr>
            <w:tcW w:w="95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64"/>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Opštine su trebale da prijave podatke u SUOU -u prema predviđenim rokovima</w:t>
            </w:r>
          </w:p>
        </w:tc>
        <w:tc>
          <w:tcPr>
            <w:tcW w:w="95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08"/>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2</w:t>
            </w:r>
          </w:p>
        </w:tc>
        <w:tc>
          <w:tcPr>
            <w:tcW w:w="3828" w:type="pct"/>
            <w:gridSpan w:val="12"/>
            <w:tcBorders>
              <w:top w:val="single" w:sz="4" w:space="0" w:color="auto"/>
              <w:left w:val="nil"/>
              <w:bottom w:val="single" w:sz="4" w:space="0" w:color="auto"/>
              <w:right w:val="nil"/>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Komunat duhet të kenë respektuar obligimin ligjor për t’i rishqyrtuar aktet komunale të vlerësuara si të kundërligjshme nga autoriteti mbikëqyrës</w:t>
            </w:r>
          </w:p>
        </w:tc>
        <w:tc>
          <w:tcPr>
            <w:tcW w:w="95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48"/>
        </w:trPr>
        <w:tc>
          <w:tcPr>
            <w:tcW w:w="192" w:type="pct"/>
            <w:gridSpan w:val="3"/>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Opštine su se trebale pridržavati zakonske obaveze kako bi razmotrili opštinske akte koje je nadzorni organ procenio kao nezakonite</w:t>
            </w:r>
          </w:p>
        </w:tc>
        <w:tc>
          <w:tcPr>
            <w:tcW w:w="95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46"/>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3</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Opinioni i auditimit duhet të jetë të paktën i pamodifikuar me theksim të çështjes</w:t>
            </w:r>
          </w:p>
        </w:tc>
        <w:tc>
          <w:tcPr>
            <w:tcW w:w="9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70"/>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Mišljenje revizije bi trebalo da bude najmanje neizmenjeno sa naglaskom na pitanje </w:t>
            </w:r>
          </w:p>
        </w:tc>
        <w:tc>
          <w:tcPr>
            <w:tcW w:w="9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54"/>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4</w:t>
            </w: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Komunat duhet të kenë shpenzuar 75% ose më tepër të buxhetit final për investime kapitale </w:t>
            </w:r>
          </w:p>
        </w:tc>
        <w:tc>
          <w:tcPr>
            <w:tcW w:w="9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64"/>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Opštine su trebale potrošiti 75% ili više konačnog budžeta za kapitalna ulaganja </w:t>
            </w:r>
          </w:p>
        </w:tc>
        <w:tc>
          <w:tcPr>
            <w:tcW w:w="9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316"/>
        </w:trPr>
        <w:tc>
          <w:tcPr>
            <w:tcW w:w="4971" w:type="pct"/>
            <w:gridSpan w:val="16"/>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Default="00093105" w:rsidP="00312B58">
            <w:pPr>
              <w:jc w:val="center"/>
              <w:rPr>
                <w:rFonts w:ascii="Calibri Light" w:hAnsi="Calibri Light" w:cs="Calibri Light"/>
                <w:b/>
                <w:bCs/>
                <w:i/>
                <w:iCs/>
                <w:sz w:val="22"/>
                <w:szCs w:val="22"/>
              </w:rPr>
            </w:pPr>
            <w:r w:rsidRPr="009C6C0D">
              <w:rPr>
                <w:rFonts w:ascii="Calibri Light" w:hAnsi="Calibri Light" w:cs="Calibri Light"/>
                <w:b/>
                <w:bCs/>
                <w:i/>
                <w:iCs/>
                <w:sz w:val="22"/>
                <w:szCs w:val="22"/>
              </w:rPr>
              <w:t>Komuna kualifikohet/nuk kualifikohet për grant të performancës komunale</w:t>
            </w:r>
          </w:p>
          <w:p w:rsidR="00093105" w:rsidRPr="009C6C0D" w:rsidRDefault="00093105" w:rsidP="00312B58">
            <w:pPr>
              <w:jc w:val="center"/>
              <w:rPr>
                <w:rFonts w:ascii="Calibri Light" w:hAnsi="Calibri Light" w:cs="Calibri Light"/>
                <w:b/>
                <w:bCs/>
                <w:i/>
                <w:iCs/>
                <w:sz w:val="22"/>
                <w:szCs w:val="22"/>
              </w:rPr>
            </w:pPr>
            <w:r w:rsidRPr="009C6C0D">
              <w:rPr>
                <w:rFonts w:ascii="Calibri Light" w:hAnsi="Calibri Light" w:cs="Calibri Light"/>
                <w:color w:val="000000"/>
                <w:sz w:val="22"/>
                <w:szCs w:val="22"/>
              </w:rPr>
              <w:t>Opštin</w:t>
            </w:r>
            <w:r>
              <w:rPr>
                <w:rFonts w:ascii="Calibri Light" w:hAnsi="Calibri Light" w:cs="Calibri Light"/>
                <w:color w:val="000000"/>
                <w:sz w:val="22"/>
                <w:szCs w:val="22"/>
              </w:rPr>
              <w:t>a kvalifikuje se/ne kvalifikuje se za grant o</w:t>
            </w:r>
            <w:r w:rsidRPr="0027151F">
              <w:rPr>
                <w:rFonts w:ascii="Calibri Light" w:hAnsi="Calibri Light" w:cs="Calibri Light"/>
                <w:color w:val="000000"/>
                <w:sz w:val="22"/>
                <w:szCs w:val="22"/>
              </w:rPr>
              <w:t>pštin</w:t>
            </w:r>
            <w:r>
              <w:rPr>
                <w:rFonts w:ascii="Calibri Light" w:hAnsi="Calibri Light" w:cs="Calibri Light"/>
                <w:color w:val="000000"/>
                <w:sz w:val="22"/>
                <w:szCs w:val="22"/>
              </w:rPr>
              <w:t xml:space="preserve">skog </w:t>
            </w:r>
            <w:r w:rsidRPr="0027151F">
              <w:rPr>
                <w:rFonts w:ascii="Calibri Light" w:hAnsi="Calibri Light" w:cs="Calibri Light"/>
                <w:color w:val="000000"/>
                <w:sz w:val="22"/>
                <w:szCs w:val="22"/>
              </w:rPr>
              <w:t>učinka</w:t>
            </w:r>
          </w:p>
        </w:tc>
      </w:tr>
      <w:tr w:rsidR="00093105" w:rsidRPr="009C6C0D" w:rsidTr="00093105">
        <w:trPr>
          <w:gridAfter w:val="2"/>
          <w:wAfter w:w="29" w:type="pct"/>
          <w:trHeight w:val="451"/>
        </w:trPr>
        <w:tc>
          <w:tcPr>
            <w:tcW w:w="192" w:type="pct"/>
            <w:gridSpan w:val="3"/>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w:t>
            </w:r>
          </w:p>
        </w:tc>
        <w:tc>
          <w:tcPr>
            <w:tcW w:w="3828" w:type="pct"/>
            <w:gridSpan w:val="12"/>
            <w:tcBorders>
              <w:top w:val="single" w:sz="4" w:space="0" w:color="auto"/>
              <w:left w:val="nil"/>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Fushat dhe nënfushat e treguesve të performancës</w:t>
            </w:r>
            <w:r w:rsidRPr="009C6C0D">
              <w:rPr>
                <w:rFonts w:ascii="Calibri Light" w:hAnsi="Calibri Light" w:cs="Calibri Light"/>
                <w:b/>
                <w:bCs/>
                <w:color w:val="FFFFFF"/>
                <w:sz w:val="22"/>
                <w:szCs w:val="22"/>
              </w:rPr>
              <w:br/>
              <w:t xml:space="preserve"> Oblasti i pod oblasti pokazatelja učinka</w:t>
            </w:r>
          </w:p>
        </w:tc>
        <w:tc>
          <w:tcPr>
            <w:tcW w:w="952" w:type="pct"/>
            <w:tcBorders>
              <w:top w:val="single" w:sz="4" w:space="0" w:color="auto"/>
              <w:left w:val="nil"/>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Vlerësimi</w:t>
            </w:r>
            <w:r w:rsidRPr="009C6C0D">
              <w:rPr>
                <w:rFonts w:ascii="Calibri Light" w:hAnsi="Calibri Light" w:cs="Calibri Light"/>
                <w:b/>
                <w:bCs/>
                <w:color w:val="FFFFFF"/>
                <w:sz w:val="22"/>
                <w:szCs w:val="22"/>
              </w:rPr>
              <w:br/>
              <w:t>Procena</w:t>
            </w:r>
          </w:p>
        </w:tc>
      </w:tr>
      <w:tr w:rsidR="00093105" w:rsidRPr="009C6C0D" w:rsidTr="00093105">
        <w:trPr>
          <w:gridAfter w:val="2"/>
          <w:wAfter w:w="29" w:type="pct"/>
          <w:trHeight w:val="275"/>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Roli i Kuvendit Komunal si organ mbikëqyrës</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56"/>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Uloga Skupštine Opštine kao nadzorni organ</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54"/>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Pjesëmarrja, konsultimi dhe gjithëpërfshirja e qytetarëve</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78"/>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Učešće, konsultcije i sveobuhvatnost građana</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48"/>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III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Transparenca, qasja në informata dhe integriteti</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66"/>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Transparentnost, pristup informacijama i integritet</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384"/>
        </w:trPr>
        <w:tc>
          <w:tcPr>
            <w:tcW w:w="4019" w:type="pct"/>
            <w:gridSpan w:val="15"/>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t xml:space="preserve">Vlerësimi </w:t>
            </w:r>
            <w:r w:rsidRPr="009C6C0D">
              <w:rPr>
                <w:rFonts w:ascii="Calibri Light" w:hAnsi="Calibri Light" w:cs="Calibri Light"/>
                <w:color w:val="FFFFFF"/>
                <w:sz w:val="22"/>
                <w:szCs w:val="22"/>
              </w:rPr>
              <w:t>për qeverisjen komunale</w:t>
            </w:r>
            <w:r w:rsidRPr="009C6C0D">
              <w:rPr>
                <w:rFonts w:ascii="Calibri Light" w:hAnsi="Calibri Light" w:cs="Calibri Light"/>
                <w:b/>
                <w:bCs/>
                <w:color w:val="FFFFFF"/>
                <w:sz w:val="22"/>
                <w:szCs w:val="22"/>
              </w:rPr>
              <w:br/>
              <w:t>Ocen</w:t>
            </w:r>
            <w:r>
              <w:rPr>
                <w:rFonts w:ascii="Calibri Light" w:hAnsi="Calibri Light" w:cs="Calibri Light"/>
                <w:b/>
                <w:bCs/>
                <w:color w:val="FFFFFF"/>
                <w:sz w:val="22"/>
                <w:szCs w:val="22"/>
              </w:rPr>
              <w:t>jivanje</w:t>
            </w:r>
            <w:r w:rsidRPr="009C6C0D">
              <w:rPr>
                <w:rFonts w:ascii="Calibri Light" w:hAnsi="Calibri Light" w:cs="Calibri Light"/>
                <w:b/>
                <w:bCs/>
                <w:color w:val="FFFFFF"/>
                <w:sz w:val="22"/>
                <w:szCs w:val="22"/>
              </w:rPr>
              <w:t xml:space="preserve"> </w:t>
            </w:r>
            <w:r w:rsidRPr="009C6C0D">
              <w:rPr>
                <w:rFonts w:ascii="Calibri Light" w:hAnsi="Calibri Light" w:cs="Calibri Light"/>
                <w:color w:val="FFFFFF"/>
                <w:sz w:val="22"/>
                <w:szCs w:val="22"/>
              </w:rPr>
              <w:t>za opštinsk</w:t>
            </w:r>
            <w:r>
              <w:rPr>
                <w:rFonts w:ascii="Calibri Light" w:hAnsi="Calibri Light" w:cs="Calibri Light"/>
                <w:color w:val="FFFFFF"/>
                <w:sz w:val="22"/>
                <w:szCs w:val="22"/>
              </w:rPr>
              <w:t>u vlast</w:t>
            </w:r>
          </w:p>
        </w:tc>
        <w:tc>
          <w:tcPr>
            <w:tcW w:w="952" w:type="pct"/>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r w:rsidR="00093105" w:rsidRPr="009C6C0D" w:rsidTr="00093105">
        <w:trPr>
          <w:gridAfter w:val="2"/>
          <w:wAfter w:w="29" w:type="pct"/>
          <w:trHeight w:val="234"/>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IV</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Menaxhimi financiar </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67"/>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Finansijsko upravljanje</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56"/>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Menaxhimi i kontratës</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66"/>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Upravljanje ugovorom </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50"/>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Menaxhimi i burimeve njerëzore</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55"/>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Upravljanje ljudskim resursima </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400"/>
        </w:trPr>
        <w:tc>
          <w:tcPr>
            <w:tcW w:w="4019" w:type="pct"/>
            <w:gridSpan w:val="15"/>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t xml:space="preserve">Vlerësimi </w:t>
            </w:r>
            <w:r w:rsidRPr="009C6C0D">
              <w:rPr>
                <w:rFonts w:ascii="Calibri Light" w:hAnsi="Calibri Light" w:cs="Calibri Light"/>
                <w:color w:val="FFFFFF"/>
                <w:sz w:val="22"/>
                <w:szCs w:val="22"/>
              </w:rPr>
              <w:t>për menaxhimin komunal</w:t>
            </w:r>
            <w:r w:rsidRPr="009C6C0D">
              <w:rPr>
                <w:rFonts w:ascii="Calibri Light" w:hAnsi="Calibri Light" w:cs="Calibri Light"/>
                <w:b/>
                <w:bCs/>
                <w:color w:val="FFFFFF"/>
                <w:sz w:val="22"/>
                <w:szCs w:val="22"/>
              </w:rPr>
              <w:br/>
              <w:t>Ocen</w:t>
            </w:r>
            <w:r>
              <w:rPr>
                <w:rFonts w:ascii="Calibri Light" w:hAnsi="Calibri Light" w:cs="Calibri Light"/>
                <w:b/>
                <w:bCs/>
                <w:color w:val="FFFFFF"/>
                <w:sz w:val="22"/>
                <w:szCs w:val="22"/>
              </w:rPr>
              <w:t>jivanje</w:t>
            </w:r>
            <w:r w:rsidRPr="009C6C0D">
              <w:rPr>
                <w:rFonts w:ascii="Calibri Light" w:hAnsi="Calibri Light" w:cs="Calibri Light"/>
                <w:b/>
                <w:bCs/>
                <w:color w:val="FFFFFF"/>
                <w:sz w:val="22"/>
                <w:szCs w:val="22"/>
              </w:rPr>
              <w:t xml:space="preserve"> </w:t>
            </w:r>
            <w:r w:rsidRPr="009C6C0D">
              <w:rPr>
                <w:rFonts w:ascii="Calibri Light" w:hAnsi="Calibri Light" w:cs="Calibri Light"/>
                <w:color w:val="FFFFFF"/>
                <w:sz w:val="22"/>
                <w:szCs w:val="22"/>
              </w:rPr>
              <w:t>za opštinsko upravljanje</w:t>
            </w:r>
          </w:p>
        </w:tc>
        <w:tc>
          <w:tcPr>
            <w:tcW w:w="952" w:type="pct"/>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r w:rsidR="00093105" w:rsidRPr="009C6C0D" w:rsidTr="00093105">
        <w:trPr>
          <w:gridAfter w:val="2"/>
          <w:wAfter w:w="29" w:type="pct"/>
          <w:trHeight w:val="249"/>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VII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Shërbimet administrative</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69"/>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Administrativne službe </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29"/>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VIII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Planifikimi hapësinor, transporti publik dhe mjedisi</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77"/>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Prostorno planiranje, javni transport i životna sredina</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37"/>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IX</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Arsimi parauniversitar</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71"/>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Preduniverzitetsko pbrazovanje </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59"/>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X</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Kujdesi parësor shëndetësor</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402"/>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Primarna zdravstvena zaštita</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537"/>
        </w:trPr>
        <w:tc>
          <w:tcPr>
            <w:tcW w:w="4019" w:type="pct"/>
            <w:gridSpan w:val="15"/>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t xml:space="preserve">Vlerësimi </w:t>
            </w:r>
            <w:r w:rsidRPr="009C6C0D">
              <w:rPr>
                <w:rFonts w:ascii="Calibri Light" w:hAnsi="Calibri Light" w:cs="Calibri Light"/>
                <w:color w:val="FFFFFF"/>
                <w:sz w:val="22"/>
                <w:szCs w:val="22"/>
              </w:rPr>
              <w:t>për ofrimin e shërbimeve</w:t>
            </w:r>
            <w:r w:rsidRPr="009C6C0D">
              <w:rPr>
                <w:rFonts w:ascii="Calibri Light" w:hAnsi="Calibri Light" w:cs="Calibri Light"/>
                <w:b/>
                <w:bCs/>
                <w:color w:val="FFFFFF"/>
                <w:sz w:val="22"/>
                <w:szCs w:val="22"/>
              </w:rPr>
              <w:br/>
              <w:t xml:space="preserve">Ocena </w:t>
            </w:r>
            <w:r w:rsidRPr="009C6C0D">
              <w:rPr>
                <w:rFonts w:ascii="Calibri Light" w:hAnsi="Calibri Light" w:cs="Calibri Light"/>
                <w:color w:val="FFFFFF"/>
                <w:sz w:val="22"/>
                <w:szCs w:val="22"/>
              </w:rPr>
              <w:t>za pružanje usluga</w:t>
            </w:r>
          </w:p>
        </w:tc>
        <w:tc>
          <w:tcPr>
            <w:tcW w:w="952" w:type="pct"/>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r w:rsidR="00093105" w:rsidRPr="009C6C0D" w:rsidTr="00093105">
        <w:trPr>
          <w:gridAfter w:val="2"/>
          <w:wAfter w:w="29" w:type="pct"/>
          <w:trHeight w:val="121"/>
        </w:trPr>
        <w:tc>
          <w:tcPr>
            <w:tcW w:w="192"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c>
          <w:tcPr>
            <w:tcW w:w="4780" w:type="pct"/>
            <w:gridSpan w:val="1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r>
      <w:tr w:rsidR="00093105" w:rsidRPr="009C6C0D" w:rsidTr="00093105">
        <w:trPr>
          <w:gridAfter w:val="2"/>
          <w:wAfter w:w="29" w:type="pct"/>
          <w:trHeight w:val="450"/>
        </w:trPr>
        <w:tc>
          <w:tcPr>
            <w:tcW w:w="4019" w:type="pct"/>
            <w:gridSpan w:val="15"/>
            <w:tcBorders>
              <w:top w:val="single" w:sz="4" w:space="0" w:color="auto"/>
              <w:left w:val="single" w:sz="4" w:space="0" w:color="auto"/>
              <w:bottom w:val="single" w:sz="4" w:space="0" w:color="auto"/>
              <w:right w:val="single" w:sz="4" w:space="0" w:color="auto"/>
            </w:tcBorders>
            <w:shd w:val="clear" w:color="auto" w:fill="215967"/>
            <w:tcMar>
              <w:top w:w="15" w:type="dxa"/>
              <w:left w:w="15" w:type="dxa"/>
              <w:bottom w:w="0" w:type="dxa"/>
              <w:right w:w="15" w:type="dxa"/>
            </w:tcMar>
            <w:vAlign w:val="center"/>
            <w:hideMark/>
          </w:tcPr>
          <w:p w:rsidR="00093105" w:rsidRPr="009C6C0D" w:rsidRDefault="00093105" w:rsidP="00312B58">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t>Rezultati përfundimtar</w:t>
            </w:r>
            <w:r w:rsidRPr="009C6C0D">
              <w:rPr>
                <w:rFonts w:ascii="Calibri Light" w:hAnsi="Calibri Light" w:cs="Calibri Light"/>
                <w:b/>
                <w:bCs/>
                <w:color w:val="FFFFFF"/>
                <w:sz w:val="22"/>
                <w:szCs w:val="22"/>
              </w:rPr>
              <w:br/>
              <w:t>Konačni rezultat</w:t>
            </w:r>
          </w:p>
        </w:tc>
        <w:tc>
          <w:tcPr>
            <w:tcW w:w="952" w:type="pct"/>
            <w:tcBorders>
              <w:top w:val="single" w:sz="4" w:space="0" w:color="auto"/>
              <w:left w:val="single" w:sz="4" w:space="0" w:color="auto"/>
              <w:bottom w:val="single" w:sz="4" w:space="0" w:color="auto"/>
              <w:right w:val="single" w:sz="4" w:space="0" w:color="auto"/>
            </w:tcBorders>
            <w:shd w:val="clear" w:color="auto" w:fill="215967"/>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r w:rsidR="00093105" w:rsidRPr="00050E7F" w:rsidTr="00093105">
        <w:tblPrEx>
          <w:tblCellMar>
            <w:left w:w="108" w:type="dxa"/>
            <w:right w:w="108" w:type="dxa"/>
          </w:tblCellMar>
        </w:tblPrEx>
        <w:trPr>
          <w:gridAfter w:val="1"/>
          <w:wAfter w:w="6" w:type="pct"/>
          <w:trHeight w:val="601"/>
        </w:trPr>
        <w:tc>
          <w:tcPr>
            <w:tcW w:w="4994" w:type="pct"/>
            <w:gridSpan w:val="17"/>
            <w:tcBorders>
              <w:top w:val="single" w:sz="8" w:space="0" w:color="auto"/>
              <w:left w:val="single" w:sz="8" w:space="0" w:color="auto"/>
              <w:bottom w:val="single" w:sz="4" w:space="0" w:color="auto"/>
              <w:right w:val="single" w:sz="8" w:space="0" w:color="000000"/>
            </w:tcBorders>
            <w:shd w:val="clear" w:color="000000" w:fill="1F4E78"/>
            <w:vAlign w:val="center"/>
            <w:hideMark/>
          </w:tcPr>
          <w:p w:rsidR="00093105" w:rsidRPr="00050E7F" w:rsidRDefault="00093105" w:rsidP="00312B58">
            <w:pPr>
              <w:jc w:val="center"/>
              <w:rPr>
                <w:rFonts w:ascii="Calibri Light" w:eastAsia="Times New Roman" w:hAnsi="Calibri Light" w:cs="Calibri Light"/>
                <w:b/>
                <w:bCs/>
                <w:color w:val="FFFFFF"/>
                <w:sz w:val="22"/>
                <w:szCs w:val="22"/>
              </w:rPr>
            </w:pPr>
            <w:bookmarkStart w:id="117" w:name="RANGE!A1:G14"/>
            <w:r w:rsidRPr="00050E7F">
              <w:rPr>
                <w:rFonts w:ascii="Calibri Light" w:eastAsia="Times New Roman" w:hAnsi="Calibri Light" w:cs="Calibri Light"/>
                <w:b/>
                <w:bCs/>
                <w:color w:val="FFFFFF"/>
                <w:sz w:val="22"/>
                <w:szCs w:val="22"/>
              </w:rPr>
              <w:t xml:space="preserve">Vlerësimi i kushteve minimale për vitin </w:t>
            </w:r>
            <w:r>
              <w:rPr>
                <w:rFonts w:ascii="Calibri Light" w:eastAsia="Times New Roman" w:hAnsi="Calibri Light" w:cs="Calibri Light"/>
                <w:b/>
                <w:bCs/>
                <w:color w:val="FFFFFF"/>
                <w:sz w:val="22"/>
                <w:szCs w:val="22"/>
              </w:rPr>
              <w:t>202</w:t>
            </w:r>
            <w:r w:rsidR="00060A23">
              <w:rPr>
                <w:rFonts w:ascii="Calibri Light" w:eastAsia="Times New Roman" w:hAnsi="Calibri Light" w:cs="Calibri Light"/>
                <w:b/>
                <w:bCs/>
                <w:color w:val="FFFFFF"/>
                <w:sz w:val="22"/>
                <w:szCs w:val="22"/>
              </w:rPr>
              <w:t>4</w:t>
            </w:r>
            <w:r>
              <w:rPr>
                <w:rFonts w:ascii="Calibri Light" w:eastAsia="Times New Roman" w:hAnsi="Calibri Light" w:cs="Calibri Light"/>
                <w:b/>
                <w:bCs/>
                <w:color w:val="FFFFFF"/>
                <w:sz w:val="22"/>
                <w:szCs w:val="22"/>
              </w:rPr>
              <w:t xml:space="preserve"> </w:t>
            </w:r>
            <w:r w:rsidRPr="00050E7F">
              <w:rPr>
                <w:rFonts w:ascii="Calibri Light" w:eastAsia="Times New Roman" w:hAnsi="Calibri Light" w:cs="Calibri Light"/>
                <w:b/>
                <w:bCs/>
                <w:color w:val="FFFFFF"/>
                <w:sz w:val="22"/>
                <w:szCs w:val="22"/>
              </w:rPr>
              <w:t xml:space="preserve">për grantin e performancës komunale </w:t>
            </w:r>
            <w:r>
              <w:rPr>
                <w:rFonts w:ascii="Calibri Light" w:eastAsia="Times New Roman" w:hAnsi="Calibri Light" w:cs="Calibri Light"/>
                <w:b/>
                <w:bCs/>
                <w:color w:val="FFFFFF"/>
                <w:sz w:val="22"/>
                <w:szCs w:val="22"/>
              </w:rPr>
              <w:t>202</w:t>
            </w:r>
            <w:r w:rsidR="00060A23">
              <w:rPr>
                <w:rFonts w:ascii="Calibri Light" w:eastAsia="Times New Roman" w:hAnsi="Calibri Light" w:cs="Calibri Light"/>
                <w:b/>
                <w:bCs/>
                <w:color w:val="FFFFFF"/>
                <w:sz w:val="22"/>
                <w:szCs w:val="22"/>
              </w:rPr>
              <w:t>6</w:t>
            </w:r>
            <w:r w:rsidRPr="00050E7F">
              <w:rPr>
                <w:rFonts w:ascii="Calibri Light" w:eastAsia="Times New Roman" w:hAnsi="Calibri Light" w:cs="Calibri Light"/>
                <w:b/>
                <w:bCs/>
                <w:color w:val="FFFFFF"/>
                <w:sz w:val="22"/>
                <w:szCs w:val="22"/>
              </w:rPr>
              <w:t>- Komuna XXX</w:t>
            </w:r>
            <w:r w:rsidRPr="00050E7F">
              <w:rPr>
                <w:rFonts w:ascii="Calibri Light" w:eastAsia="Times New Roman" w:hAnsi="Calibri Light" w:cs="Calibri Light"/>
                <w:b/>
                <w:bCs/>
                <w:color w:val="FFFFFF"/>
                <w:sz w:val="22"/>
                <w:szCs w:val="22"/>
              </w:rPr>
              <w:br/>
              <w:t xml:space="preserve">Procena minimalnih uslova za </w:t>
            </w:r>
            <w:r>
              <w:rPr>
                <w:rFonts w:ascii="Calibri Light" w:eastAsia="Times New Roman" w:hAnsi="Calibri Light" w:cs="Calibri Light"/>
                <w:b/>
                <w:bCs/>
                <w:color w:val="FFFFFF"/>
                <w:sz w:val="22"/>
                <w:szCs w:val="22"/>
              </w:rPr>
              <w:t>202</w:t>
            </w:r>
            <w:r w:rsidR="00060A23">
              <w:rPr>
                <w:rFonts w:ascii="Calibri Light" w:eastAsia="Times New Roman" w:hAnsi="Calibri Light" w:cs="Calibri Light"/>
                <w:b/>
                <w:bCs/>
                <w:color w:val="FFFFFF"/>
                <w:sz w:val="22"/>
                <w:szCs w:val="22"/>
              </w:rPr>
              <w:t>4</w:t>
            </w:r>
            <w:r w:rsidRPr="00050E7F">
              <w:rPr>
                <w:rFonts w:ascii="Calibri Light" w:eastAsia="Times New Roman" w:hAnsi="Calibri Light" w:cs="Calibri Light"/>
                <w:b/>
                <w:bCs/>
                <w:color w:val="FFFFFF"/>
                <w:sz w:val="22"/>
                <w:szCs w:val="22"/>
              </w:rPr>
              <w:t xml:space="preserve"> godinu za opštinski grant učinka </w:t>
            </w:r>
            <w:r>
              <w:rPr>
                <w:rFonts w:ascii="Calibri Light" w:eastAsia="Times New Roman" w:hAnsi="Calibri Light" w:cs="Calibri Light"/>
                <w:b/>
                <w:bCs/>
                <w:color w:val="FFFFFF"/>
                <w:sz w:val="22"/>
                <w:szCs w:val="22"/>
              </w:rPr>
              <w:t>202</w:t>
            </w:r>
            <w:r w:rsidR="00060A23">
              <w:rPr>
                <w:rFonts w:ascii="Calibri Light" w:eastAsia="Times New Roman" w:hAnsi="Calibri Light" w:cs="Calibri Light"/>
                <w:b/>
                <w:bCs/>
                <w:color w:val="FFFFFF"/>
                <w:sz w:val="22"/>
                <w:szCs w:val="22"/>
              </w:rPr>
              <w:t>6</w:t>
            </w:r>
            <w:r w:rsidRPr="00050E7F">
              <w:rPr>
                <w:rFonts w:ascii="Calibri Light" w:eastAsia="Times New Roman" w:hAnsi="Calibri Light" w:cs="Calibri Light"/>
                <w:b/>
                <w:bCs/>
                <w:color w:val="FFFFFF"/>
                <w:sz w:val="22"/>
                <w:szCs w:val="22"/>
              </w:rPr>
              <w:t xml:space="preserve"> - Opština XXX</w:t>
            </w:r>
            <w:bookmarkEnd w:id="117"/>
          </w:p>
        </w:tc>
      </w:tr>
      <w:tr w:rsidR="00093105" w:rsidRPr="00050E7F" w:rsidTr="00093105">
        <w:tblPrEx>
          <w:tblCellMar>
            <w:left w:w="108" w:type="dxa"/>
            <w:right w:w="108" w:type="dxa"/>
          </w:tblCellMar>
        </w:tblPrEx>
        <w:trPr>
          <w:gridAfter w:val="1"/>
          <w:wAfter w:w="6" w:type="pct"/>
          <w:trHeight w:val="174"/>
        </w:trPr>
        <w:tc>
          <w:tcPr>
            <w:tcW w:w="105" w:type="pct"/>
            <w:tcBorders>
              <w:top w:val="nil"/>
              <w:left w:val="single" w:sz="8" w:space="0" w:color="auto"/>
              <w:bottom w:val="nil"/>
              <w:right w:val="nil"/>
            </w:tcBorders>
            <w:shd w:val="clear" w:color="auto" w:fill="auto"/>
            <w:noWrap/>
            <w:vAlign w:val="center"/>
            <w:hideMark/>
          </w:tcPr>
          <w:p w:rsidR="00093105" w:rsidRPr="00050E7F" w:rsidRDefault="00093105" w:rsidP="00312B58">
            <w:pPr>
              <w:rPr>
                <w:rFonts w:ascii="Calibri Light" w:eastAsia="Times New Roman" w:hAnsi="Calibri Light" w:cs="Calibri Light"/>
                <w:color w:val="000000"/>
                <w:sz w:val="22"/>
                <w:szCs w:val="22"/>
              </w:rPr>
            </w:pPr>
          </w:p>
        </w:tc>
        <w:tc>
          <w:tcPr>
            <w:tcW w:w="668" w:type="pct"/>
            <w:gridSpan w:val="4"/>
            <w:tcBorders>
              <w:top w:val="nil"/>
              <w:left w:val="nil"/>
              <w:bottom w:val="nil"/>
              <w:right w:val="nil"/>
            </w:tcBorders>
            <w:shd w:val="clear" w:color="auto" w:fill="auto"/>
            <w:noWrap/>
            <w:vAlign w:val="bottom"/>
            <w:hideMark/>
          </w:tcPr>
          <w:p w:rsidR="00093105" w:rsidRPr="00050E7F" w:rsidRDefault="00093105" w:rsidP="00312B58">
            <w:pPr>
              <w:jc w:val="center"/>
              <w:rPr>
                <w:rFonts w:ascii="Calibri Light" w:eastAsia="Times New Roman" w:hAnsi="Calibri Light" w:cs="Calibri Light"/>
                <w:color w:val="000000"/>
                <w:sz w:val="22"/>
                <w:szCs w:val="22"/>
              </w:rPr>
            </w:pPr>
          </w:p>
        </w:tc>
        <w:tc>
          <w:tcPr>
            <w:tcW w:w="834" w:type="pct"/>
            <w:tcBorders>
              <w:top w:val="nil"/>
              <w:left w:val="nil"/>
              <w:bottom w:val="nil"/>
              <w:right w:val="nil"/>
            </w:tcBorders>
            <w:shd w:val="clear" w:color="auto" w:fill="auto"/>
            <w:noWrap/>
            <w:vAlign w:val="bottom"/>
            <w:hideMark/>
          </w:tcPr>
          <w:p w:rsidR="00093105" w:rsidRPr="00050E7F" w:rsidRDefault="00093105" w:rsidP="00312B58">
            <w:pPr>
              <w:rPr>
                <w:rFonts w:ascii="Calibri Light" w:eastAsia="Times New Roman" w:hAnsi="Calibri Light" w:cs="Calibri Light"/>
                <w:sz w:val="22"/>
                <w:szCs w:val="22"/>
              </w:rPr>
            </w:pPr>
          </w:p>
        </w:tc>
        <w:tc>
          <w:tcPr>
            <w:tcW w:w="327" w:type="pct"/>
            <w:gridSpan w:val="2"/>
            <w:tcBorders>
              <w:top w:val="nil"/>
              <w:left w:val="nil"/>
              <w:bottom w:val="nil"/>
              <w:right w:val="nil"/>
            </w:tcBorders>
            <w:shd w:val="clear" w:color="auto" w:fill="auto"/>
            <w:noWrap/>
            <w:vAlign w:val="bottom"/>
            <w:hideMark/>
          </w:tcPr>
          <w:p w:rsidR="00093105" w:rsidRPr="00050E7F" w:rsidRDefault="00093105" w:rsidP="00312B58">
            <w:pPr>
              <w:rPr>
                <w:rFonts w:ascii="Calibri Light" w:eastAsia="Times New Roman" w:hAnsi="Calibri Light" w:cs="Calibri Light"/>
                <w:sz w:val="22"/>
                <w:szCs w:val="22"/>
              </w:rPr>
            </w:pPr>
          </w:p>
        </w:tc>
        <w:tc>
          <w:tcPr>
            <w:tcW w:w="529" w:type="pct"/>
            <w:gridSpan w:val="2"/>
            <w:tcBorders>
              <w:top w:val="nil"/>
              <w:left w:val="nil"/>
              <w:bottom w:val="nil"/>
              <w:right w:val="nil"/>
            </w:tcBorders>
            <w:shd w:val="clear" w:color="auto" w:fill="auto"/>
            <w:noWrap/>
            <w:vAlign w:val="bottom"/>
            <w:hideMark/>
          </w:tcPr>
          <w:p w:rsidR="00093105" w:rsidRPr="00050E7F" w:rsidRDefault="00093105" w:rsidP="00312B58">
            <w:pPr>
              <w:rPr>
                <w:rFonts w:ascii="Calibri Light" w:eastAsia="Times New Roman" w:hAnsi="Calibri Light" w:cs="Calibri Light"/>
                <w:sz w:val="22"/>
                <w:szCs w:val="22"/>
              </w:rPr>
            </w:pPr>
          </w:p>
        </w:tc>
        <w:tc>
          <w:tcPr>
            <w:tcW w:w="805" w:type="pct"/>
            <w:gridSpan w:val="3"/>
            <w:tcBorders>
              <w:top w:val="nil"/>
              <w:left w:val="nil"/>
              <w:bottom w:val="nil"/>
              <w:right w:val="nil"/>
            </w:tcBorders>
            <w:shd w:val="clear" w:color="auto" w:fill="auto"/>
            <w:noWrap/>
            <w:vAlign w:val="bottom"/>
            <w:hideMark/>
          </w:tcPr>
          <w:p w:rsidR="00093105" w:rsidRPr="00050E7F" w:rsidRDefault="00093105" w:rsidP="00312B58">
            <w:pPr>
              <w:rPr>
                <w:rFonts w:ascii="Calibri Light" w:eastAsia="Times New Roman" w:hAnsi="Calibri Light" w:cs="Calibri Light"/>
                <w:sz w:val="22"/>
                <w:szCs w:val="22"/>
              </w:rPr>
            </w:pPr>
          </w:p>
        </w:tc>
        <w:tc>
          <w:tcPr>
            <w:tcW w:w="1725" w:type="pct"/>
            <w:gridSpan w:val="4"/>
            <w:tcBorders>
              <w:top w:val="nil"/>
              <w:left w:val="nil"/>
              <w:bottom w:val="nil"/>
              <w:right w:val="single" w:sz="8" w:space="0" w:color="auto"/>
            </w:tcBorders>
            <w:shd w:val="clear" w:color="auto" w:fill="auto"/>
            <w:noWrap/>
            <w:vAlign w:val="bottom"/>
            <w:hideMark/>
          </w:tcPr>
          <w:p w:rsidR="00093105" w:rsidRPr="00050E7F" w:rsidRDefault="00093105" w:rsidP="00312B58">
            <w:pPr>
              <w:rPr>
                <w:rFonts w:ascii="Calibri Light" w:eastAsia="Times New Roman" w:hAnsi="Calibri Light" w:cs="Calibri Light"/>
                <w:color w:val="000000"/>
                <w:sz w:val="22"/>
                <w:szCs w:val="22"/>
              </w:rPr>
            </w:pPr>
            <w:r w:rsidRPr="00050E7F">
              <w:rPr>
                <w:rFonts w:ascii="Calibri Light" w:eastAsia="Times New Roman" w:hAnsi="Calibri Light" w:cs="Calibri Light"/>
                <w:color w:val="000000"/>
                <w:sz w:val="22"/>
                <w:szCs w:val="22"/>
              </w:rPr>
              <w:t> </w:t>
            </w:r>
          </w:p>
        </w:tc>
      </w:tr>
      <w:tr w:rsidR="00093105" w:rsidRPr="00050E7F" w:rsidTr="00093105">
        <w:tblPrEx>
          <w:tblCellMar>
            <w:left w:w="108" w:type="dxa"/>
            <w:right w:w="108" w:type="dxa"/>
          </w:tblCellMar>
        </w:tblPrEx>
        <w:trPr>
          <w:gridAfter w:val="1"/>
          <w:wAfter w:w="6" w:type="pct"/>
          <w:trHeight w:val="1034"/>
        </w:trPr>
        <w:tc>
          <w:tcPr>
            <w:tcW w:w="105" w:type="pct"/>
            <w:tcBorders>
              <w:top w:val="single" w:sz="8" w:space="0" w:color="auto"/>
              <w:left w:val="single" w:sz="8" w:space="0" w:color="auto"/>
              <w:bottom w:val="single" w:sz="8" w:space="0" w:color="auto"/>
              <w:right w:val="single" w:sz="8" w:space="0" w:color="auto"/>
            </w:tcBorders>
            <w:shd w:val="clear" w:color="000000" w:fill="2F75B5"/>
            <w:noWrap/>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w:t>
            </w:r>
          </w:p>
        </w:tc>
        <w:tc>
          <w:tcPr>
            <w:tcW w:w="668" w:type="pct"/>
            <w:gridSpan w:val="4"/>
            <w:tcBorders>
              <w:top w:val="single" w:sz="8" w:space="0" w:color="auto"/>
              <w:left w:val="nil"/>
              <w:bottom w:val="single" w:sz="8" w:space="0" w:color="auto"/>
              <w:right w:val="single" w:sz="4"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Kushti minimal</w:t>
            </w:r>
            <w:r w:rsidRPr="00050E7F">
              <w:rPr>
                <w:rFonts w:ascii="Calibri Light" w:eastAsia="Times New Roman" w:hAnsi="Calibri Light" w:cs="Calibri Light"/>
                <w:b/>
                <w:bCs/>
                <w:color w:val="FFFFFF"/>
                <w:sz w:val="22"/>
                <w:szCs w:val="22"/>
                <w:lang w:val="en-US"/>
              </w:rPr>
              <w:br/>
              <w:t>Minimalni uslov</w:t>
            </w:r>
          </w:p>
        </w:tc>
        <w:tc>
          <w:tcPr>
            <w:tcW w:w="834" w:type="pct"/>
            <w:tcBorders>
              <w:top w:val="single" w:sz="8" w:space="0" w:color="auto"/>
              <w:left w:val="nil"/>
              <w:bottom w:val="single" w:sz="8" w:space="0" w:color="auto"/>
              <w:right w:val="single" w:sz="4"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Udhëzimet për vlerësim</w:t>
            </w:r>
            <w:r w:rsidRPr="00050E7F">
              <w:rPr>
                <w:rFonts w:ascii="Calibri Light" w:eastAsia="Times New Roman" w:hAnsi="Calibri Light" w:cs="Calibri Light"/>
                <w:b/>
                <w:bCs/>
                <w:color w:val="FFFFFF"/>
                <w:sz w:val="22"/>
                <w:szCs w:val="22"/>
                <w:lang w:val="en-US"/>
              </w:rPr>
              <w:br/>
              <w:t>Uputstva za procenu</w:t>
            </w:r>
          </w:p>
        </w:tc>
        <w:tc>
          <w:tcPr>
            <w:tcW w:w="327" w:type="pct"/>
            <w:gridSpan w:val="2"/>
            <w:tcBorders>
              <w:top w:val="single" w:sz="8" w:space="0" w:color="auto"/>
              <w:left w:val="nil"/>
              <w:bottom w:val="single" w:sz="8" w:space="0" w:color="auto"/>
              <w:right w:val="single" w:sz="4"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sv-SE"/>
              </w:rPr>
            </w:pPr>
            <w:r w:rsidRPr="00050E7F">
              <w:rPr>
                <w:rFonts w:ascii="Calibri Light" w:eastAsia="Times New Roman" w:hAnsi="Calibri Light" w:cs="Calibri Light"/>
                <w:b/>
                <w:bCs/>
                <w:color w:val="FFFFFF"/>
                <w:sz w:val="22"/>
                <w:szCs w:val="22"/>
                <w:lang w:val="sv-SE"/>
              </w:rPr>
              <w:t>Vlera sipas burimit</w:t>
            </w:r>
            <w:r w:rsidRPr="00050E7F">
              <w:rPr>
                <w:rFonts w:ascii="Calibri Light" w:eastAsia="Times New Roman" w:hAnsi="Calibri Light" w:cs="Calibri Light"/>
                <w:b/>
                <w:bCs/>
                <w:color w:val="FFFFFF"/>
                <w:sz w:val="22"/>
                <w:szCs w:val="22"/>
                <w:lang w:val="sv-SE"/>
              </w:rPr>
              <w:br/>
              <w:t>Vrednost prema izvoru</w:t>
            </w:r>
          </w:p>
        </w:tc>
        <w:tc>
          <w:tcPr>
            <w:tcW w:w="529" w:type="pct"/>
            <w:gridSpan w:val="2"/>
            <w:tcBorders>
              <w:top w:val="single" w:sz="8" w:space="0" w:color="auto"/>
              <w:left w:val="nil"/>
              <w:bottom w:val="single" w:sz="8" w:space="0" w:color="auto"/>
              <w:right w:val="single" w:sz="4"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Vlerësimi</w:t>
            </w:r>
            <w:r w:rsidRPr="00050E7F">
              <w:rPr>
                <w:rFonts w:ascii="Calibri Light" w:eastAsia="Times New Roman" w:hAnsi="Calibri Light" w:cs="Calibri Light"/>
                <w:b/>
                <w:bCs/>
                <w:color w:val="FFFFFF"/>
                <w:sz w:val="22"/>
                <w:szCs w:val="22"/>
                <w:lang w:val="en-US"/>
              </w:rPr>
              <w:br/>
              <w:t>Procena</w:t>
            </w:r>
          </w:p>
        </w:tc>
        <w:tc>
          <w:tcPr>
            <w:tcW w:w="805" w:type="pct"/>
            <w:gridSpan w:val="3"/>
            <w:tcBorders>
              <w:top w:val="single" w:sz="8" w:space="0" w:color="auto"/>
              <w:left w:val="nil"/>
              <w:bottom w:val="single" w:sz="8" w:space="0" w:color="auto"/>
              <w:right w:val="single" w:sz="4"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Burimi i të dhënave</w:t>
            </w:r>
            <w:r w:rsidRPr="00050E7F">
              <w:rPr>
                <w:rFonts w:ascii="Calibri Light" w:eastAsia="Times New Roman" w:hAnsi="Calibri Light" w:cs="Calibri Light"/>
                <w:b/>
                <w:bCs/>
                <w:color w:val="FFFFFF"/>
                <w:sz w:val="22"/>
                <w:szCs w:val="22"/>
                <w:lang w:val="en-US"/>
              </w:rPr>
              <w:br/>
              <w:t>Izvor informacija*</w:t>
            </w:r>
          </w:p>
        </w:tc>
        <w:tc>
          <w:tcPr>
            <w:tcW w:w="1725" w:type="pct"/>
            <w:gridSpan w:val="4"/>
            <w:tcBorders>
              <w:top w:val="single" w:sz="8" w:space="0" w:color="auto"/>
              <w:left w:val="nil"/>
              <w:bottom w:val="single" w:sz="8" w:space="0" w:color="auto"/>
              <w:right w:val="single" w:sz="8"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sv-SE"/>
              </w:rPr>
            </w:pPr>
            <w:r w:rsidRPr="00050E7F">
              <w:rPr>
                <w:rFonts w:ascii="Calibri Light" w:eastAsia="Times New Roman" w:hAnsi="Calibri Light" w:cs="Calibri Light"/>
                <w:b/>
                <w:bCs/>
                <w:color w:val="FFFFFF"/>
                <w:sz w:val="22"/>
                <w:szCs w:val="22"/>
                <w:lang w:val="sv-SE"/>
              </w:rPr>
              <w:t>Vrojtimet (në qoftë se ka)</w:t>
            </w:r>
            <w:r w:rsidRPr="00050E7F">
              <w:rPr>
                <w:rFonts w:ascii="Calibri Light" w:eastAsia="Times New Roman" w:hAnsi="Calibri Light" w:cs="Calibri Light"/>
                <w:b/>
                <w:bCs/>
                <w:color w:val="FFFFFF"/>
                <w:sz w:val="22"/>
                <w:szCs w:val="22"/>
                <w:lang w:val="sv-SE"/>
              </w:rPr>
              <w:br/>
              <w:t>Zapažanja (ako ih ima)</w:t>
            </w:r>
          </w:p>
        </w:tc>
      </w:tr>
      <w:tr w:rsidR="00093105" w:rsidRPr="00050E7F" w:rsidTr="00093105">
        <w:tblPrEx>
          <w:tblCellMar>
            <w:left w:w="108" w:type="dxa"/>
            <w:right w:w="108" w:type="dxa"/>
          </w:tblCellMar>
        </w:tblPrEx>
        <w:trPr>
          <w:gridAfter w:val="1"/>
          <w:wAfter w:w="6" w:type="pct"/>
          <w:trHeight w:val="1642"/>
        </w:trPr>
        <w:tc>
          <w:tcPr>
            <w:tcW w:w="105" w:type="pct"/>
            <w:vMerge w:val="restart"/>
            <w:tcBorders>
              <w:top w:val="nil"/>
              <w:left w:val="single" w:sz="8" w:space="0" w:color="auto"/>
              <w:bottom w:val="single" w:sz="8" w:space="0" w:color="000000"/>
              <w:right w:val="single" w:sz="8" w:space="0" w:color="auto"/>
            </w:tcBorders>
            <w:shd w:val="clear" w:color="000000" w:fill="9BC2E6"/>
            <w:vAlign w:val="center"/>
            <w:hideMark/>
          </w:tcPr>
          <w:p w:rsidR="00093105" w:rsidRPr="00050E7F" w:rsidRDefault="00093105" w:rsidP="00312B58">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t>1</w:t>
            </w:r>
          </w:p>
        </w:tc>
        <w:tc>
          <w:tcPr>
            <w:tcW w:w="668" w:type="pct"/>
            <w:gridSpan w:val="4"/>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Komunat duhet të kenë raportuar të dhënat në SMPK sipas afatit të përcaktuar</w:t>
            </w:r>
          </w:p>
        </w:tc>
        <w:tc>
          <w:tcPr>
            <w:tcW w:w="834" w:type="pct"/>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PO, në qoftë se komuna ka raportuar në SMPK në afat të përcaktuar.</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JO, në qoftë se komuna ka rapotuar në SMPK pas afatit të përcaktuar.</w:t>
            </w:r>
            <w:r w:rsidRPr="00050E7F">
              <w:rPr>
                <w:rFonts w:ascii="Calibri Light" w:eastAsia="Times New Roman" w:hAnsi="Calibri Light" w:cs="Calibri Light"/>
                <w:sz w:val="22"/>
                <w:szCs w:val="22"/>
                <w:lang w:val="en-US"/>
              </w:rPr>
              <w:br/>
              <w:t xml:space="preserve">     </w:t>
            </w:r>
          </w:p>
        </w:tc>
        <w:tc>
          <w:tcPr>
            <w:tcW w:w="327" w:type="pct"/>
            <w:gridSpan w:val="2"/>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529" w:type="pct"/>
            <w:gridSpan w:val="2"/>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Raporti i SMPK-së 202</w:t>
            </w:r>
            <w:r w:rsidR="00060A23">
              <w:rPr>
                <w:rFonts w:ascii="Calibri Light" w:eastAsia="Times New Roman" w:hAnsi="Calibri Light" w:cs="Calibri Light"/>
                <w:color w:val="000000"/>
                <w:sz w:val="22"/>
                <w:szCs w:val="22"/>
                <w:lang w:val="sv-SE"/>
              </w:rPr>
              <w:t>4</w:t>
            </w:r>
            <w:r w:rsidRPr="00050E7F">
              <w:rPr>
                <w:rFonts w:ascii="Calibri Light" w:eastAsia="Times New Roman" w:hAnsi="Calibri Light" w:cs="Calibri Light"/>
                <w:color w:val="000000"/>
                <w:sz w:val="22"/>
                <w:szCs w:val="22"/>
                <w:lang w:val="sv-SE"/>
              </w:rPr>
              <w:t xml:space="preserve">, MAPL                               </w:t>
            </w:r>
          </w:p>
        </w:tc>
        <w:tc>
          <w:tcPr>
            <w:tcW w:w="1725" w:type="pct"/>
            <w:gridSpan w:val="4"/>
            <w:tcBorders>
              <w:top w:val="nil"/>
              <w:left w:val="nil"/>
              <w:bottom w:val="single" w:sz="4" w:space="0" w:color="000000"/>
              <w:right w:val="single" w:sz="8" w:space="0" w:color="auto"/>
            </w:tcBorders>
            <w:shd w:val="clear" w:color="000000" w:fill="FFFFFF"/>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 </w:t>
            </w:r>
          </w:p>
        </w:tc>
      </w:tr>
      <w:tr w:rsidR="00093105" w:rsidRPr="00050E7F" w:rsidTr="00093105">
        <w:tblPrEx>
          <w:tblCellMar>
            <w:left w:w="108" w:type="dxa"/>
            <w:right w:w="108" w:type="dxa"/>
          </w:tblCellMar>
        </w:tblPrEx>
        <w:trPr>
          <w:gridAfter w:val="1"/>
          <w:wAfter w:w="6" w:type="pct"/>
          <w:trHeight w:val="2175"/>
        </w:trPr>
        <w:tc>
          <w:tcPr>
            <w:tcW w:w="105" w:type="pct"/>
            <w:vMerge/>
            <w:tcBorders>
              <w:top w:val="nil"/>
              <w:left w:val="single" w:sz="8" w:space="0" w:color="auto"/>
              <w:bottom w:val="single" w:sz="8" w:space="0" w:color="000000"/>
              <w:right w:val="single" w:sz="8" w:space="0" w:color="auto"/>
            </w:tcBorders>
            <w:vAlign w:val="center"/>
            <w:hideMark/>
          </w:tcPr>
          <w:p w:rsidR="00093105" w:rsidRPr="00050E7F" w:rsidRDefault="00093105" w:rsidP="00312B58">
            <w:pPr>
              <w:rPr>
                <w:rFonts w:ascii="Calibri Light" w:eastAsia="Times New Roman" w:hAnsi="Calibri Light" w:cs="Calibri Light"/>
                <w:b/>
                <w:bCs/>
                <w:color w:val="000000"/>
                <w:sz w:val="22"/>
                <w:szCs w:val="22"/>
                <w:lang w:val="sv-SE"/>
              </w:rPr>
            </w:pPr>
          </w:p>
        </w:tc>
        <w:tc>
          <w:tcPr>
            <w:tcW w:w="668" w:type="pct"/>
            <w:gridSpan w:val="4"/>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Podaci učinka opština izvestavani u SUUO prema predviđenim rokovima</w:t>
            </w:r>
          </w:p>
        </w:tc>
        <w:tc>
          <w:tcPr>
            <w:tcW w:w="834" w:type="pct"/>
            <w:tcBorders>
              <w:top w:val="nil"/>
              <w:left w:val="nil"/>
              <w:bottom w:val="single" w:sz="8" w:space="0" w:color="auto"/>
              <w:right w:val="single" w:sz="4" w:space="0" w:color="auto"/>
            </w:tcBorders>
            <w:shd w:val="clear" w:color="000000" w:fill="FFFFFF"/>
            <w:vAlign w:val="center"/>
            <w:hideMark/>
          </w:tcPr>
          <w:p w:rsidR="00093105" w:rsidRPr="00050E7F" w:rsidRDefault="00093105" w:rsidP="00312B58">
            <w:pPr>
              <w:rPr>
                <w:rFonts w:ascii="Calibri Light" w:eastAsia="Times New Roman" w:hAnsi="Calibri Light" w:cs="Calibri Light"/>
                <w:sz w:val="22"/>
                <w:szCs w:val="22"/>
                <w:lang w:val="sv-SE"/>
              </w:rPr>
            </w:pPr>
            <w:r w:rsidRPr="00050E7F">
              <w:rPr>
                <w:rFonts w:ascii="Calibri Light" w:eastAsia="Times New Roman" w:hAnsi="Calibri Light" w:cs="Calibri Light"/>
                <w:sz w:val="22"/>
                <w:szCs w:val="22"/>
                <w:lang w:val="sv-SE"/>
              </w:rPr>
              <w:t>DA, ako je opština opstina izvestavani u SUUO prema predviđenim rokovima.                                                                                                                                                                                                                               NE, ako opština nije izvestila  u SUUO na predviđenim rokovima</w:t>
            </w:r>
          </w:p>
        </w:tc>
        <w:tc>
          <w:tcPr>
            <w:tcW w:w="327" w:type="pct"/>
            <w:gridSpan w:val="2"/>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sv-SE"/>
              </w:rPr>
            </w:pPr>
            <w:r w:rsidRPr="00050E7F">
              <w:rPr>
                <w:rFonts w:ascii="Calibri Light" w:eastAsia="Times New Roman" w:hAnsi="Calibri Light" w:cs="Calibri Light"/>
                <w:sz w:val="22"/>
                <w:szCs w:val="22"/>
                <w:lang w:val="sv-SE"/>
              </w:rPr>
              <w:t> </w:t>
            </w:r>
          </w:p>
        </w:tc>
        <w:tc>
          <w:tcPr>
            <w:tcW w:w="529" w:type="pct"/>
            <w:gridSpan w:val="2"/>
            <w:tcBorders>
              <w:top w:val="nil"/>
              <w:left w:val="nil"/>
              <w:bottom w:val="single" w:sz="8"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FF0000"/>
                <w:sz w:val="22"/>
                <w:szCs w:val="22"/>
                <w:lang w:val="sv-SE"/>
              </w:rPr>
            </w:pPr>
            <w:r w:rsidRPr="00050E7F">
              <w:rPr>
                <w:rFonts w:ascii="Calibri Light" w:eastAsia="Times New Roman" w:hAnsi="Calibri Light" w:cs="Calibri Light"/>
                <w:color w:val="FF0000"/>
                <w:sz w:val="22"/>
                <w:szCs w:val="22"/>
                <w:lang w:val="sv-SE"/>
              </w:rPr>
              <w:t> </w:t>
            </w:r>
          </w:p>
        </w:tc>
        <w:tc>
          <w:tcPr>
            <w:tcW w:w="805" w:type="pct"/>
            <w:gridSpan w:val="3"/>
            <w:tcBorders>
              <w:top w:val="nil"/>
              <w:left w:val="nil"/>
              <w:bottom w:val="single" w:sz="8" w:space="0" w:color="auto"/>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Izveštaj SUOU -a za 202</w:t>
            </w:r>
            <w:r w:rsidR="00060A23">
              <w:rPr>
                <w:rFonts w:ascii="Calibri Light" w:eastAsia="Times New Roman" w:hAnsi="Calibri Light" w:cs="Calibri Light"/>
                <w:color w:val="000000"/>
                <w:sz w:val="22"/>
                <w:szCs w:val="22"/>
                <w:lang w:val="en-US"/>
              </w:rPr>
              <w:t>4</w:t>
            </w:r>
            <w:r w:rsidRPr="00050E7F">
              <w:rPr>
                <w:rFonts w:ascii="Calibri Light" w:eastAsia="Times New Roman" w:hAnsi="Calibri Light" w:cs="Calibri Light"/>
                <w:color w:val="000000"/>
                <w:sz w:val="22"/>
                <w:szCs w:val="22"/>
                <w:lang w:val="en-US"/>
              </w:rPr>
              <w:t>. godinu, MALS</w:t>
            </w:r>
          </w:p>
        </w:tc>
        <w:tc>
          <w:tcPr>
            <w:tcW w:w="1725" w:type="pct"/>
            <w:gridSpan w:val="4"/>
            <w:tcBorders>
              <w:top w:val="nil"/>
              <w:left w:val="nil"/>
              <w:bottom w:val="single" w:sz="8" w:space="0" w:color="auto"/>
              <w:right w:val="single" w:sz="8" w:space="0" w:color="auto"/>
            </w:tcBorders>
            <w:shd w:val="clear" w:color="000000" w:fill="FFFFFF"/>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3211"/>
        </w:trPr>
        <w:tc>
          <w:tcPr>
            <w:tcW w:w="105" w:type="pct"/>
            <w:vMerge w:val="restart"/>
            <w:tcBorders>
              <w:top w:val="nil"/>
              <w:left w:val="single" w:sz="8" w:space="0" w:color="auto"/>
              <w:bottom w:val="single" w:sz="4" w:space="0" w:color="auto"/>
              <w:right w:val="single" w:sz="8" w:space="0" w:color="auto"/>
            </w:tcBorders>
            <w:shd w:val="clear" w:color="000000" w:fill="BDD7EE"/>
            <w:noWrap/>
            <w:vAlign w:val="center"/>
            <w:hideMark/>
          </w:tcPr>
          <w:p w:rsidR="00093105" w:rsidRPr="00050E7F" w:rsidRDefault="00093105" w:rsidP="00312B58">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t>2</w:t>
            </w:r>
          </w:p>
        </w:tc>
        <w:tc>
          <w:tcPr>
            <w:tcW w:w="668" w:type="pct"/>
            <w:gridSpan w:val="4"/>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Komunat duhet t’i kenë rishqyrtuar të gjitha aktet komunale të vlerësuara si të kundërligjshme nga organet mbikqyrëse sipas kërkesave ligjore</w:t>
            </w:r>
          </w:p>
        </w:tc>
        <w:tc>
          <w:tcPr>
            <w:tcW w:w="834" w:type="pct"/>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xml:space="preserve">PO, në qoftë se komuna ka rishqyrtuar të gjitha aktet komunale të vlerësuara si të kundërligjshme nga organet mbikqyrëse sipas kërkesave ligjore. </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 xml:space="preserve">JO, në qoftë se komuna nuk ka rishqyrtuar të gjitha aktet komunale të vlerësuara si të kundërligjshme nga organet mbikqyrëse sipas kërkesave ligjore. </w:t>
            </w:r>
          </w:p>
        </w:tc>
        <w:tc>
          <w:tcPr>
            <w:tcW w:w="327" w:type="pct"/>
            <w:gridSpan w:val="2"/>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529" w:type="pct"/>
            <w:gridSpan w:val="2"/>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Raporti i funksionimit të komunave të Kosovës për vitin 202</w:t>
            </w:r>
            <w:r w:rsidR="00060A23">
              <w:rPr>
                <w:rFonts w:ascii="Calibri Light" w:eastAsia="Times New Roman" w:hAnsi="Calibri Light" w:cs="Calibri Light"/>
                <w:color w:val="000000"/>
                <w:sz w:val="22"/>
                <w:szCs w:val="22"/>
                <w:lang w:val="en-US"/>
              </w:rPr>
              <w:t>4</w:t>
            </w:r>
            <w:r w:rsidRPr="00050E7F">
              <w:rPr>
                <w:rFonts w:ascii="Calibri Light" w:eastAsia="Times New Roman" w:hAnsi="Calibri Light" w:cs="Calibri Light"/>
                <w:color w:val="000000"/>
                <w:sz w:val="22"/>
                <w:szCs w:val="22"/>
                <w:lang w:val="en-US"/>
              </w:rPr>
              <w:t>, i publikuar nga MAPL dhe Raporti per vlerësimin e ligjshmërisë së akteve të kuvendeve komunale 202</w:t>
            </w:r>
            <w:r w:rsidR="00060A23">
              <w:rPr>
                <w:rFonts w:ascii="Calibri Light" w:eastAsia="Times New Roman" w:hAnsi="Calibri Light" w:cs="Calibri Light"/>
                <w:color w:val="000000"/>
                <w:sz w:val="22"/>
                <w:szCs w:val="22"/>
                <w:lang w:val="en-US"/>
              </w:rPr>
              <w:t>4</w:t>
            </w:r>
          </w:p>
        </w:tc>
        <w:tc>
          <w:tcPr>
            <w:tcW w:w="1725" w:type="pct"/>
            <w:gridSpan w:val="4"/>
            <w:tcBorders>
              <w:top w:val="nil"/>
              <w:left w:val="nil"/>
              <w:bottom w:val="single" w:sz="4" w:space="0" w:color="000000"/>
              <w:right w:val="single" w:sz="8"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3007"/>
        </w:trPr>
        <w:tc>
          <w:tcPr>
            <w:tcW w:w="105" w:type="pct"/>
            <w:vMerge/>
            <w:tcBorders>
              <w:top w:val="nil"/>
              <w:left w:val="single" w:sz="8" w:space="0" w:color="auto"/>
              <w:bottom w:val="single" w:sz="4" w:space="0" w:color="auto"/>
              <w:right w:val="single" w:sz="8" w:space="0" w:color="auto"/>
            </w:tcBorders>
            <w:vAlign w:val="center"/>
            <w:hideMark/>
          </w:tcPr>
          <w:p w:rsidR="00093105" w:rsidRPr="00050E7F" w:rsidRDefault="00093105" w:rsidP="00312B58">
            <w:pPr>
              <w:rPr>
                <w:rFonts w:ascii="Calibri Light" w:eastAsia="Times New Roman" w:hAnsi="Calibri Light" w:cs="Calibri Light"/>
                <w:b/>
                <w:bCs/>
                <w:color w:val="000000"/>
                <w:sz w:val="22"/>
                <w:szCs w:val="22"/>
                <w:lang w:val="en-US"/>
              </w:rPr>
            </w:pPr>
          </w:p>
        </w:tc>
        <w:tc>
          <w:tcPr>
            <w:tcW w:w="668" w:type="pct"/>
            <w:gridSpan w:val="4"/>
            <w:tcBorders>
              <w:top w:val="nil"/>
              <w:left w:val="nil"/>
              <w:bottom w:val="single" w:sz="8" w:space="0" w:color="000000"/>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 xml:space="preserve">Opštine treba da razmotre sve opštinske akte koji se smatraju protivzakonitim od strane nadzornih organa prema zakonskim zahtevima </w:t>
            </w:r>
          </w:p>
        </w:tc>
        <w:tc>
          <w:tcPr>
            <w:tcW w:w="834" w:type="pct"/>
            <w:tcBorders>
              <w:top w:val="nil"/>
              <w:left w:val="nil"/>
              <w:bottom w:val="single" w:sz="8" w:space="0" w:color="000000"/>
              <w:right w:val="single" w:sz="4" w:space="0" w:color="auto"/>
            </w:tcBorders>
            <w:shd w:val="clear" w:color="000000" w:fill="FFFFFF"/>
            <w:vAlign w:val="center"/>
            <w:hideMark/>
          </w:tcPr>
          <w:p w:rsidR="00093105" w:rsidRPr="00050E7F" w:rsidRDefault="00093105" w:rsidP="00312B58">
            <w:pPr>
              <w:rPr>
                <w:rFonts w:ascii="Calibri Light" w:eastAsia="Times New Roman" w:hAnsi="Calibri Light" w:cs="Calibri Light"/>
                <w:sz w:val="22"/>
                <w:szCs w:val="22"/>
                <w:lang w:val="sv-SE"/>
              </w:rPr>
            </w:pPr>
            <w:r w:rsidRPr="00050E7F">
              <w:rPr>
                <w:rFonts w:ascii="Calibri Light" w:eastAsia="Times New Roman" w:hAnsi="Calibri Light" w:cs="Calibri Light"/>
                <w:sz w:val="22"/>
                <w:szCs w:val="22"/>
                <w:lang w:val="sv-SE"/>
              </w:rPr>
              <w:t xml:space="preserve">DA, ako je opština razmotrila sve opštinske akte koji su ocenjeni kao protivzakoniti od strane nadzornih organa prema zakonskim zahtevima.                                                            </w:t>
            </w:r>
            <w:r w:rsidRPr="00050E7F">
              <w:rPr>
                <w:rFonts w:ascii="Calibri Light" w:eastAsia="Times New Roman" w:hAnsi="Calibri Light" w:cs="Calibri Light"/>
                <w:sz w:val="22"/>
                <w:szCs w:val="22"/>
                <w:lang w:val="sv-SE"/>
              </w:rPr>
              <w:br/>
            </w:r>
            <w:r w:rsidRPr="00050E7F">
              <w:rPr>
                <w:rFonts w:ascii="Calibri Light" w:eastAsia="Times New Roman" w:hAnsi="Calibri Light" w:cs="Calibri Light"/>
                <w:sz w:val="22"/>
                <w:szCs w:val="22"/>
                <w:lang w:val="sv-SE"/>
              </w:rPr>
              <w:br/>
              <w:t>NE, ako opština nije razmotrila sve opštinske akte koji su ocenjeni kao protivzakoniti od strane nadzornih organa prema zakonskim zahtevima.</w:t>
            </w:r>
          </w:p>
        </w:tc>
        <w:tc>
          <w:tcPr>
            <w:tcW w:w="327" w:type="pct"/>
            <w:gridSpan w:val="2"/>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sv-SE"/>
              </w:rPr>
            </w:pPr>
            <w:r w:rsidRPr="00050E7F">
              <w:rPr>
                <w:rFonts w:ascii="Calibri Light" w:eastAsia="Times New Roman" w:hAnsi="Calibri Light" w:cs="Calibri Light"/>
                <w:sz w:val="22"/>
                <w:szCs w:val="22"/>
                <w:lang w:val="sv-SE"/>
              </w:rPr>
              <w:t> </w:t>
            </w:r>
          </w:p>
        </w:tc>
        <w:tc>
          <w:tcPr>
            <w:tcW w:w="529" w:type="pct"/>
            <w:gridSpan w:val="2"/>
            <w:tcBorders>
              <w:top w:val="nil"/>
              <w:left w:val="nil"/>
              <w:bottom w:val="single" w:sz="8"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FF0000"/>
                <w:sz w:val="22"/>
                <w:szCs w:val="22"/>
                <w:lang w:val="sv-SE"/>
              </w:rPr>
            </w:pPr>
            <w:r w:rsidRPr="00050E7F">
              <w:rPr>
                <w:rFonts w:ascii="Calibri Light" w:eastAsia="Times New Roman" w:hAnsi="Calibri Light" w:cs="Calibri Light"/>
                <w:color w:val="FF0000"/>
                <w:sz w:val="22"/>
                <w:szCs w:val="22"/>
                <w:lang w:val="sv-SE"/>
              </w:rPr>
              <w:t> </w:t>
            </w:r>
          </w:p>
        </w:tc>
        <w:tc>
          <w:tcPr>
            <w:tcW w:w="805" w:type="pct"/>
            <w:gridSpan w:val="3"/>
            <w:tcBorders>
              <w:top w:val="nil"/>
              <w:left w:val="nil"/>
              <w:bottom w:val="single" w:sz="8"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Izveštaj MALS-a o funkcionisanju kosovskih opština za 202</w:t>
            </w:r>
            <w:r w:rsidR="00060A23">
              <w:rPr>
                <w:rFonts w:ascii="Calibri Light" w:eastAsia="Times New Roman" w:hAnsi="Calibri Light" w:cs="Calibri Light"/>
                <w:color w:val="000000"/>
                <w:sz w:val="22"/>
                <w:szCs w:val="22"/>
                <w:lang w:val="sv-SE"/>
              </w:rPr>
              <w:t>4</w:t>
            </w:r>
            <w:r w:rsidRPr="00050E7F">
              <w:rPr>
                <w:rFonts w:ascii="Calibri Light" w:eastAsia="Times New Roman" w:hAnsi="Calibri Light" w:cs="Calibri Light"/>
                <w:color w:val="000000"/>
                <w:sz w:val="22"/>
                <w:szCs w:val="22"/>
                <w:lang w:val="sv-SE"/>
              </w:rPr>
              <w:t>. godinu, objavljen godine od strane MALS-a</w:t>
            </w:r>
          </w:p>
        </w:tc>
        <w:tc>
          <w:tcPr>
            <w:tcW w:w="1725" w:type="pct"/>
            <w:gridSpan w:val="4"/>
            <w:tcBorders>
              <w:top w:val="nil"/>
              <w:left w:val="nil"/>
              <w:bottom w:val="single" w:sz="8" w:space="0" w:color="000000"/>
              <w:right w:val="single" w:sz="8"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 </w:t>
            </w:r>
          </w:p>
        </w:tc>
      </w:tr>
      <w:tr w:rsidR="00093105" w:rsidRPr="00050E7F" w:rsidTr="00093105">
        <w:tblPrEx>
          <w:tblCellMar>
            <w:left w:w="108" w:type="dxa"/>
            <w:right w:w="108" w:type="dxa"/>
          </w:tblCellMar>
        </w:tblPrEx>
        <w:trPr>
          <w:gridAfter w:val="1"/>
          <w:wAfter w:w="6" w:type="pct"/>
          <w:trHeight w:val="3460"/>
        </w:trPr>
        <w:tc>
          <w:tcPr>
            <w:tcW w:w="105" w:type="pct"/>
            <w:vMerge w:val="restart"/>
            <w:tcBorders>
              <w:top w:val="single" w:sz="8" w:space="0" w:color="auto"/>
              <w:left w:val="single" w:sz="8" w:space="0" w:color="auto"/>
              <w:bottom w:val="single" w:sz="8" w:space="0" w:color="000000"/>
              <w:right w:val="single" w:sz="8" w:space="0" w:color="auto"/>
            </w:tcBorders>
            <w:shd w:val="clear" w:color="000000" w:fill="DDEBF7"/>
            <w:noWrap/>
            <w:vAlign w:val="center"/>
            <w:hideMark/>
          </w:tcPr>
          <w:p w:rsidR="00093105" w:rsidRPr="00050E7F" w:rsidRDefault="00093105" w:rsidP="00312B58">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lastRenderedPageBreak/>
              <w:t>3</w:t>
            </w:r>
          </w:p>
        </w:tc>
        <w:tc>
          <w:tcPr>
            <w:tcW w:w="668" w:type="pct"/>
            <w:gridSpan w:val="4"/>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Opinioni vjetor i auditimit së paku i 'Pamodofikuar me theksim të çështjes'</w:t>
            </w:r>
          </w:p>
        </w:tc>
        <w:tc>
          <w:tcPr>
            <w:tcW w:w="834" w:type="pct"/>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PO, në qoftë se komuna merr:</w:t>
            </w:r>
            <w:r w:rsidRPr="00050E7F">
              <w:rPr>
                <w:rFonts w:ascii="Calibri Light" w:eastAsia="Times New Roman" w:hAnsi="Calibri Light" w:cs="Calibri Light"/>
                <w:sz w:val="22"/>
                <w:szCs w:val="22"/>
                <w:lang w:val="en-US"/>
              </w:rPr>
              <w:br/>
              <w:t xml:space="preserve">     1) opinion të pamodifikuar, ose </w:t>
            </w:r>
            <w:r w:rsidRPr="00050E7F">
              <w:rPr>
                <w:rFonts w:ascii="Calibri Light" w:eastAsia="Times New Roman" w:hAnsi="Calibri Light" w:cs="Calibri Light"/>
                <w:sz w:val="22"/>
                <w:szCs w:val="22"/>
                <w:lang w:val="en-US"/>
              </w:rPr>
              <w:br/>
              <w:t xml:space="preserve">     2) opinion të pamodifikuar me theksim të çështjes</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JO, në qoftë se komuna merr:</w:t>
            </w:r>
            <w:r w:rsidRPr="00050E7F">
              <w:rPr>
                <w:rFonts w:ascii="Calibri Light" w:eastAsia="Times New Roman" w:hAnsi="Calibri Light" w:cs="Calibri Light"/>
                <w:sz w:val="22"/>
                <w:szCs w:val="22"/>
                <w:lang w:val="en-US"/>
              </w:rPr>
              <w:br/>
              <w:t xml:space="preserve">     3) opinion të kualifikuar</w:t>
            </w:r>
            <w:r w:rsidRPr="00050E7F">
              <w:rPr>
                <w:rFonts w:ascii="Calibri Light" w:eastAsia="Times New Roman" w:hAnsi="Calibri Light" w:cs="Calibri Light"/>
                <w:sz w:val="22"/>
                <w:szCs w:val="22"/>
                <w:lang w:val="en-US"/>
              </w:rPr>
              <w:br/>
              <w:t xml:space="preserve">     4) opinion të kualifikuar me theksim të çështjes</w:t>
            </w:r>
            <w:r w:rsidRPr="00050E7F">
              <w:rPr>
                <w:rFonts w:ascii="Calibri Light" w:eastAsia="Times New Roman" w:hAnsi="Calibri Light" w:cs="Calibri Light"/>
                <w:sz w:val="22"/>
                <w:szCs w:val="22"/>
                <w:lang w:val="en-US"/>
              </w:rPr>
              <w:br/>
              <w:t xml:space="preserve">     5) opinion të kundërt, ose </w:t>
            </w:r>
            <w:r w:rsidRPr="00050E7F">
              <w:rPr>
                <w:rFonts w:ascii="Calibri Light" w:eastAsia="Times New Roman" w:hAnsi="Calibri Light" w:cs="Calibri Light"/>
                <w:sz w:val="22"/>
                <w:szCs w:val="22"/>
                <w:lang w:val="en-US"/>
              </w:rPr>
              <w:br/>
              <w:t xml:space="preserve">     6) ZKA refuzon të japë opinion </w:t>
            </w:r>
          </w:p>
        </w:tc>
        <w:tc>
          <w:tcPr>
            <w:tcW w:w="327" w:type="pct"/>
            <w:gridSpan w:val="2"/>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529" w:type="pct"/>
            <w:gridSpan w:val="2"/>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Raportet individuale të auditimit të rregullsisë (financiare dhe të pajtueshmërisë) për vitin 202</w:t>
            </w:r>
            <w:r w:rsidR="00060A23">
              <w:rPr>
                <w:rFonts w:ascii="Calibri Light" w:eastAsia="Times New Roman" w:hAnsi="Calibri Light" w:cs="Calibri Light"/>
                <w:color w:val="000000"/>
                <w:sz w:val="22"/>
                <w:szCs w:val="22"/>
                <w:lang w:val="en-US"/>
              </w:rPr>
              <w:t>4</w:t>
            </w:r>
            <w:r w:rsidRPr="00050E7F">
              <w:rPr>
                <w:rFonts w:ascii="Calibri Light" w:eastAsia="Times New Roman" w:hAnsi="Calibri Light" w:cs="Calibri Light"/>
                <w:color w:val="000000"/>
                <w:sz w:val="22"/>
                <w:szCs w:val="22"/>
                <w:lang w:val="en-US"/>
              </w:rPr>
              <w:t>, të publikuara nga ZKA</w:t>
            </w:r>
          </w:p>
        </w:tc>
        <w:tc>
          <w:tcPr>
            <w:tcW w:w="1725" w:type="pct"/>
            <w:gridSpan w:val="4"/>
            <w:tcBorders>
              <w:top w:val="nil"/>
              <w:left w:val="nil"/>
              <w:bottom w:val="single" w:sz="4" w:space="0" w:color="000000"/>
              <w:right w:val="single" w:sz="8" w:space="0" w:color="auto"/>
            </w:tcBorders>
            <w:shd w:val="clear" w:color="auto" w:fill="auto"/>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3650"/>
        </w:trPr>
        <w:tc>
          <w:tcPr>
            <w:tcW w:w="105" w:type="pct"/>
            <w:vMerge/>
            <w:tcBorders>
              <w:top w:val="single" w:sz="8" w:space="0" w:color="auto"/>
              <w:left w:val="single" w:sz="8" w:space="0" w:color="auto"/>
              <w:bottom w:val="single" w:sz="8" w:space="0" w:color="000000"/>
              <w:right w:val="single" w:sz="8" w:space="0" w:color="auto"/>
            </w:tcBorders>
            <w:vAlign w:val="center"/>
            <w:hideMark/>
          </w:tcPr>
          <w:p w:rsidR="00093105" w:rsidRPr="00050E7F" w:rsidRDefault="00093105" w:rsidP="00312B58">
            <w:pPr>
              <w:rPr>
                <w:rFonts w:ascii="Calibri Light" w:eastAsia="Times New Roman" w:hAnsi="Calibri Light" w:cs="Calibri Light"/>
                <w:b/>
                <w:bCs/>
                <w:color w:val="000000"/>
                <w:sz w:val="22"/>
                <w:szCs w:val="22"/>
                <w:lang w:val="en-US"/>
              </w:rPr>
            </w:pPr>
          </w:p>
        </w:tc>
        <w:tc>
          <w:tcPr>
            <w:tcW w:w="668" w:type="pct"/>
            <w:gridSpan w:val="4"/>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Izveštaj o reviziji sa najmanje 'Ne-modifikovano mišljenje sa isticanjem pitanja'</w:t>
            </w:r>
          </w:p>
        </w:tc>
        <w:tc>
          <w:tcPr>
            <w:tcW w:w="834" w:type="pct"/>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DA, ako opština dobije:</w:t>
            </w:r>
            <w:r w:rsidRPr="00050E7F">
              <w:rPr>
                <w:rFonts w:ascii="Calibri Light" w:eastAsia="Times New Roman" w:hAnsi="Calibri Light" w:cs="Calibri Light"/>
                <w:sz w:val="22"/>
                <w:szCs w:val="22"/>
                <w:lang w:val="en-US"/>
              </w:rPr>
              <w:br/>
              <w:t xml:space="preserve">     1) ne-modifikovano mišljenje, ili</w:t>
            </w:r>
            <w:r w:rsidRPr="00050E7F">
              <w:rPr>
                <w:rFonts w:ascii="Calibri Light" w:eastAsia="Times New Roman" w:hAnsi="Calibri Light" w:cs="Calibri Light"/>
                <w:sz w:val="22"/>
                <w:szCs w:val="22"/>
                <w:lang w:val="en-US"/>
              </w:rPr>
              <w:br/>
              <w:t xml:space="preserve">     2) ne-modifikovano mišljenje sa isticanjem pitanja</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NE, ako opština dobije:</w:t>
            </w:r>
            <w:r w:rsidRPr="00050E7F">
              <w:rPr>
                <w:rFonts w:ascii="Calibri Light" w:eastAsia="Times New Roman" w:hAnsi="Calibri Light" w:cs="Calibri Light"/>
                <w:sz w:val="22"/>
                <w:szCs w:val="22"/>
                <w:lang w:val="en-US"/>
              </w:rPr>
              <w:br/>
              <w:t xml:space="preserve">     3) kvalifikovano mišljenje</w:t>
            </w:r>
            <w:r w:rsidRPr="00050E7F">
              <w:rPr>
                <w:rFonts w:ascii="Calibri Light" w:eastAsia="Times New Roman" w:hAnsi="Calibri Light" w:cs="Calibri Light"/>
                <w:sz w:val="22"/>
                <w:szCs w:val="22"/>
                <w:lang w:val="en-US"/>
              </w:rPr>
              <w:br/>
              <w:t xml:space="preserve">     4) kvalifikovano mišljenje sa isticanjem pitanja</w:t>
            </w:r>
            <w:r w:rsidRPr="00050E7F">
              <w:rPr>
                <w:rFonts w:ascii="Calibri Light" w:eastAsia="Times New Roman" w:hAnsi="Calibri Light" w:cs="Calibri Light"/>
                <w:sz w:val="22"/>
                <w:szCs w:val="22"/>
                <w:lang w:val="en-US"/>
              </w:rPr>
              <w:br/>
              <w:t xml:space="preserve">     5) nepovoljno mišljenje, ili</w:t>
            </w:r>
            <w:r w:rsidRPr="00050E7F">
              <w:rPr>
                <w:rFonts w:ascii="Calibri Light" w:eastAsia="Times New Roman" w:hAnsi="Calibri Light" w:cs="Calibri Light"/>
                <w:sz w:val="22"/>
                <w:szCs w:val="22"/>
                <w:lang w:val="en-US"/>
              </w:rPr>
              <w:br/>
              <w:t xml:space="preserve">     6) NKR odriče mišljenje</w:t>
            </w:r>
          </w:p>
        </w:tc>
        <w:tc>
          <w:tcPr>
            <w:tcW w:w="327" w:type="pct"/>
            <w:gridSpan w:val="2"/>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529" w:type="pct"/>
            <w:gridSpan w:val="2"/>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8" w:space="0" w:color="auto"/>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Pojedinačni izveštaji o pravilnosti</w:t>
            </w:r>
            <w:r>
              <w:rPr>
                <w:rFonts w:ascii="Calibri Light" w:eastAsia="Times New Roman" w:hAnsi="Calibri Light" w:cs="Calibri Light"/>
                <w:color w:val="000000"/>
                <w:sz w:val="22"/>
                <w:szCs w:val="22"/>
                <w:lang w:val="en-US"/>
              </w:rPr>
              <w:t xml:space="preserve"> (financijski i saglasnosti)</w:t>
            </w:r>
            <w:r w:rsidRPr="00050E7F">
              <w:rPr>
                <w:rFonts w:ascii="Calibri Light" w:eastAsia="Times New Roman" w:hAnsi="Calibri Light" w:cs="Calibri Light"/>
                <w:color w:val="000000"/>
                <w:sz w:val="22"/>
                <w:szCs w:val="22"/>
                <w:lang w:val="en-US"/>
              </w:rPr>
              <w:t xml:space="preserve"> koje objavljuje NKR </w:t>
            </w:r>
          </w:p>
        </w:tc>
        <w:tc>
          <w:tcPr>
            <w:tcW w:w="1725" w:type="pct"/>
            <w:gridSpan w:val="4"/>
            <w:tcBorders>
              <w:top w:val="nil"/>
              <w:left w:val="nil"/>
              <w:bottom w:val="single" w:sz="8" w:space="0" w:color="auto"/>
              <w:right w:val="single" w:sz="8" w:space="0" w:color="auto"/>
            </w:tcBorders>
            <w:shd w:val="clear" w:color="auto" w:fill="auto"/>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2336"/>
        </w:trPr>
        <w:tc>
          <w:tcPr>
            <w:tcW w:w="105" w:type="pct"/>
            <w:vMerge w:val="restart"/>
            <w:tcBorders>
              <w:top w:val="nil"/>
              <w:left w:val="single" w:sz="8" w:space="0" w:color="auto"/>
              <w:bottom w:val="single" w:sz="8" w:space="0" w:color="000000"/>
              <w:right w:val="single" w:sz="8" w:space="0" w:color="auto"/>
            </w:tcBorders>
            <w:shd w:val="clear" w:color="000000" w:fill="DDEBF7"/>
            <w:noWrap/>
            <w:vAlign w:val="center"/>
            <w:hideMark/>
          </w:tcPr>
          <w:p w:rsidR="00093105" w:rsidRPr="00050E7F" w:rsidRDefault="00093105" w:rsidP="00312B58">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lastRenderedPageBreak/>
              <w:t>4</w:t>
            </w:r>
          </w:p>
        </w:tc>
        <w:tc>
          <w:tcPr>
            <w:tcW w:w="668" w:type="pct"/>
            <w:gridSpan w:val="4"/>
            <w:tcBorders>
              <w:top w:val="nil"/>
              <w:left w:val="nil"/>
              <w:bottom w:val="nil"/>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Komunat duhet të kenë shpenzuar 75% ose më tepë të buxhetit final për investime kapitale</w:t>
            </w:r>
          </w:p>
        </w:tc>
        <w:tc>
          <w:tcPr>
            <w:tcW w:w="834" w:type="pct"/>
            <w:tcBorders>
              <w:top w:val="nil"/>
              <w:left w:val="nil"/>
              <w:bottom w:val="nil"/>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xml:space="preserve">PO, në qoftë se komuna ka shpenzuar së paku 75% ose më tepër të buxhetit final për investime kapitale </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JO, në qoftë se komuna ka shpenzuar më pak se 75% të buxhetit final për investime kapitale</w:t>
            </w:r>
          </w:p>
        </w:tc>
        <w:tc>
          <w:tcPr>
            <w:tcW w:w="327"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529" w:type="pct"/>
            <w:gridSpan w:val="2"/>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Raportet individuale të auditimit të rregullsisë (financiare dhe të pajtueshmërisë) për vitin 202</w:t>
            </w:r>
            <w:r w:rsidR="00060A23">
              <w:rPr>
                <w:rFonts w:ascii="Calibri Light" w:eastAsia="Times New Roman" w:hAnsi="Calibri Light" w:cs="Calibri Light"/>
                <w:color w:val="000000"/>
                <w:sz w:val="22"/>
                <w:szCs w:val="22"/>
                <w:lang w:val="en-US"/>
              </w:rPr>
              <w:t>4</w:t>
            </w:r>
            <w:r w:rsidRPr="00050E7F">
              <w:rPr>
                <w:rFonts w:ascii="Calibri Light" w:eastAsia="Times New Roman" w:hAnsi="Calibri Light" w:cs="Calibri Light"/>
                <w:color w:val="000000"/>
                <w:sz w:val="22"/>
                <w:szCs w:val="22"/>
                <w:lang w:val="en-US"/>
              </w:rPr>
              <w:t>, të publikuara nga ZKA</w:t>
            </w:r>
          </w:p>
        </w:tc>
        <w:tc>
          <w:tcPr>
            <w:tcW w:w="1725" w:type="pct"/>
            <w:gridSpan w:val="4"/>
            <w:tcBorders>
              <w:top w:val="nil"/>
              <w:left w:val="nil"/>
              <w:bottom w:val="nil"/>
              <w:right w:val="single" w:sz="8" w:space="0" w:color="auto"/>
            </w:tcBorders>
            <w:shd w:val="clear" w:color="auto" w:fill="auto"/>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2058"/>
        </w:trPr>
        <w:tc>
          <w:tcPr>
            <w:tcW w:w="105" w:type="pct"/>
            <w:vMerge/>
            <w:tcBorders>
              <w:top w:val="nil"/>
              <w:left w:val="single" w:sz="8" w:space="0" w:color="auto"/>
              <w:bottom w:val="single" w:sz="8" w:space="0" w:color="000000"/>
              <w:right w:val="single" w:sz="8" w:space="0" w:color="auto"/>
            </w:tcBorders>
            <w:vAlign w:val="center"/>
            <w:hideMark/>
          </w:tcPr>
          <w:p w:rsidR="00093105" w:rsidRPr="00050E7F" w:rsidRDefault="00093105" w:rsidP="00312B58">
            <w:pPr>
              <w:rPr>
                <w:rFonts w:ascii="Calibri Light" w:eastAsia="Times New Roman" w:hAnsi="Calibri Light" w:cs="Calibri Light"/>
                <w:b/>
                <w:bCs/>
                <w:color w:val="000000"/>
                <w:sz w:val="22"/>
                <w:szCs w:val="22"/>
                <w:lang w:val="en-US"/>
              </w:rPr>
            </w:pPr>
          </w:p>
        </w:tc>
        <w:tc>
          <w:tcPr>
            <w:tcW w:w="668" w:type="pct"/>
            <w:gridSpan w:val="4"/>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Opštine su trebale potrošiti 75% ili više finalnog budžeta za kapitalne investicije</w:t>
            </w:r>
          </w:p>
        </w:tc>
        <w:tc>
          <w:tcPr>
            <w:tcW w:w="834" w:type="pct"/>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DA, ako je opština potrošila najmanje 75% ili više od finalnog budžeta za kapitalne investicije</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NE, ako je opština potrošila manje od 75% finalnog budžeta za kapitalne investicije</w:t>
            </w:r>
          </w:p>
        </w:tc>
        <w:tc>
          <w:tcPr>
            <w:tcW w:w="327" w:type="pct"/>
            <w:gridSpan w:val="2"/>
            <w:vMerge/>
            <w:tcBorders>
              <w:top w:val="nil"/>
              <w:left w:val="single" w:sz="4" w:space="0" w:color="auto"/>
              <w:bottom w:val="single" w:sz="8" w:space="0" w:color="000000"/>
              <w:right w:val="single" w:sz="4" w:space="0" w:color="auto"/>
            </w:tcBorders>
            <w:vAlign w:val="center"/>
            <w:hideMark/>
          </w:tcPr>
          <w:p w:rsidR="00093105" w:rsidRPr="00050E7F" w:rsidRDefault="00093105" w:rsidP="00312B58">
            <w:pPr>
              <w:rPr>
                <w:rFonts w:ascii="Calibri Light" w:eastAsia="Times New Roman" w:hAnsi="Calibri Light" w:cs="Calibri Light"/>
                <w:sz w:val="22"/>
                <w:szCs w:val="22"/>
                <w:lang w:val="en-US"/>
              </w:rPr>
            </w:pPr>
          </w:p>
        </w:tc>
        <w:tc>
          <w:tcPr>
            <w:tcW w:w="529" w:type="pct"/>
            <w:gridSpan w:val="2"/>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8" w:space="0" w:color="auto"/>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3432CD">
              <w:rPr>
                <w:rFonts w:ascii="Calibri Light" w:eastAsia="Times New Roman" w:hAnsi="Calibri Light" w:cs="Calibri Light"/>
                <w:color w:val="000000"/>
                <w:sz w:val="22"/>
                <w:szCs w:val="22"/>
                <w:lang w:val="en-US"/>
              </w:rPr>
              <w:t>Pojedinačni izveštaji o pravilnosti (financijski i saglasnosti) koje objavljuje NKR</w:t>
            </w:r>
          </w:p>
        </w:tc>
        <w:tc>
          <w:tcPr>
            <w:tcW w:w="1725" w:type="pct"/>
            <w:gridSpan w:val="4"/>
            <w:tcBorders>
              <w:top w:val="nil"/>
              <w:left w:val="nil"/>
              <w:bottom w:val="single" w:sz="8" w:space="0" w:color="auto"/>
              <w:right w:val="single" w:sz="8" w:space="0" w:color="auto"/>
            </w:tcBorders>
            <w:shd w:val="clear" w:color="auto" w:fill="auto"/>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233"/>
        </w:trPr>
        <w:tc>
          <w:tcPr>
            <w:tcW w:w="105" w:type="pct"/>
            <w:tcBorders>
              <w:top w:val="nil"/>
              <w:left w:val="nil"/>
              <w:bottom w:val="nil"/>
              <w:right w:val="nil"/>
            </w:tcBorders>
            <w:shd w:val="clear" w:color="auto" w:fill="auto"/>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p>
        </w:tc>
        <w:tc>
          <w:tcPr>
            <w:tcW w:w="668" w:type="pct"/>
            <w:gridSpan w:val="4"/>
            <w:tcBorders>
              <w:top w:val="nil"/>
              <w:left w:val="nil"/>
              <w:bottom w:val="nil"/>
              <w:right w:val="nil"/>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p>
        </w:tc>
        <w:tc>
          <w:tcPr>
            <w:tcW w:w="834" w:type="pct"/>
            <w:tcBorders>
              <w:top w:val="nil"/>
              <w:left w:val="nil"/>
              <w:bottom w:val="nil"/>
              <w:right w:val="nil"/>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p>
        </w:tc>
        <w:tc>
          <w:tcPr>
            <w:tcW w:w="327" w:type="pct"/>
            <w:gridSpan w:val="2"/>
            <w:tcBorders>
              <w:top w:val="nil"/>
              <w:left w:val="nil"/>
              <w:bottom w:val="nil"/>
              <w:right w:val="nil"/>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p>
        </w:tc>
        <w:tc>
          <w:tcPr>
            <w:tcW w:w="529" w:type="pct"/>
            <w:gridSpan w:val="2"/>
            <w:tcBorders>
              <w:top w:val="nil"/>
              <w:left w:val="nil"/>
              <w:bottom w:val="nil"/>
              <w:right w:val="nil"/>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p>
        </w:tc>
        <w:tc>
          <w:tcPr>
            <w:tcW w:w="805" w:type="pct"/>
            <w:gridSpan w:val="3"/>
            <w:tcBorders>
              <w:top w:val="nil"/>
              <w:left w:val="nil"/>
              <w:bottom w:val="nil"/>
              <w:right w:val="nil"/>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p>
        </w:tc>
        <w:tc>
          <w:tcPr>
            <w:tcW w:w="1725" w:type="pct"/>
            <w:gridSpan w:val="4"/>
            <w:tcBorders>
              <w:top w:val="nil"/>
              <w:left w:val="nil"/>
              <w:bottom w:val="nil"/>
              <w:right w:val="nil"/>
            </w:tcBorders>
            <w:shd w:val="clear" w:color="auto" w:fill="auto"/>
            <w:noWrap/>
            <w:vAlign w:val="center"/>
            <w:hideMark/>
          </w:tcPr>
          <w:p w:rsidR="00093105" w:rsidRPr="00050E7F" w:rsidRDefault="00093105" w:rsidP="00312B58">
            <w:pPr>
              <w:jc w:val="center"/>
              <w:rPr>
                <w:rFonts w:ascii="Calibri Light" w:eastAsia="Times New Roman" w:hAnsi="Calibri Light" w:cs="Calibri Light"/>
                <w:sz w:val="22"/>
                <w:szCs w:val="22"/>
                <w:lang w:val="en-US"/>
              </w:rPr>
            </w:pPr>
          </w:p>
        </w:tc>
      </w:tr>
      <w:tr w:rsidR="00093105" w:rsidRPr="00050E7F" w:rsidTr="00093105">
        <w:tblPrEx>
          <w:tblCellMar>
            <w:left w:w="108" w:type="dxa"/>
            <w:right w:w="108" w:type="dxa"/>
          </w:tblCellMar>
        </w:tblPrEx>
        <w:trPr>
          <w:gridAfter w:val="1"/>
          <w:wAfter w:w="6" w:type="pct"/>
          <w:trHeight w:val="723"/>
        </w:trPr>
        <w:tc>
          <w:tcPr>
            <w:tcW w:w="1935" w:type="pct"/>
            <w:gridSpan w:val="8"/>
            <w:vMerge w:val="restart"/>
            <w:tcBorders>
              <w:top w:val="single" w:sz="8" w:space="0" w:color="auto"/>
              <w:left w:val="single" w:sz="8" w:space="0" w:color="auto"/>
              <w:bottom w:val="single" w:sz="8" w:space="0" w:color="000000"/>
              <w:right w:val="single" w:sz="4" w:space="0" w:color="000000"/>
            </w:tcBorders>
            <w:shd w:val="clear" w:color="000000" w:fill="44546A"/>
            <w:vAlign w:val="center"/>
            <w:hideMark/>
          </w:tcPr>
          <w:p w:rsidR="00093105" w:rsidRPr="00262DF2" w:rsidRDefault="00093105" w:rsidP="00312B58">
            <w:pPr>
              <w:jc w:val="right"/>
              <w:rPr>
                <w:rFonts w:ascii="Calibri Light" w:eastAsia="Times New Roman" w:hAnsi="Calibri Light" w:cs="Calibri Light"/>
                <w:b/>
                <w:bCs/>
                <w:color w:val="FFFFFF"/>
                <w:sz w:val="22"/>
                <w:szCs w:val="22"/>
              </w:rPr>
            </w:pPr>
            <w:r w:rsidRPr="00262DF2">
              <w:rPr>
                <w:rFonts w:ascii="Calibri Light" w:eastAsia="Times New Roman" w:hAnsi="Calibri Light" w:cs="Calibri Light"/>
                <w:b/>
                <w:bCs/>
                <w:color w:val="FFFFFF"/>
                <w:sz w:val="22"/>
                <w:szCs w:val="22"/>
              </w:rPr>
              <w:t xml:space="preserve">Komuna </w:t>
            </w:r>
            <w:r>
              <w:rPr>
                <w:rFonts w:ascii="Calibri Light" w:eastAsia="Times New Roman" w:hAnsi="Calibri Light" w:cs="Calibri Light"/>
                <w:b/>
                <w:bCs/>
                <w:color w:val="FFFFFF"/>
                <w:sz w:val="22"/>
                <w:szCs w:val="22"/>
              </w:rPr>
              <w:t xml:space="preserve">i ka/ </w:t>
            </w:r>
            <w:r w:rsidRPr="00262DF2">
              <w:rPr>
                <w:rFonts w:ascii="Calibri Light" w:eastAsia="Times New Roman" w:hAnsi="Calibri Light" w:cs="Calibri Light"/>
                <w:b/>
                <w:bCs/>
                <w:color w:val="FFFFFF"/>
                <w:sz w:val="22"/>
                <w:szCs w:val="22"/>
              </w:rPr>
              <w:t>nuk i ka plotësuar të gjitha 4 kushtet minimale</w:t>
            </w:r>
            <w:r w:rsidRPr="00262DF2">
              <w:rPr>
                <w:rFonts w:ascii="Calibri Light" w:eastAsia="Times New Roman" w:hAnsi="Calibri Light" w:cs="Calibri Light"/>
                <w:b/>
                <w:bCs/>
                <w:color w:val="FFFFFF"/>
                <w:sz w:val="22"/>
                <w:szCs w:val="22"/>
              </w:rPr>
              <w:br/>
              <w:t xml:space="preserve">Opština </w:t>
            </w:r>
            <w:r w:rsidRPr="001E29E4">
              <w:rPr>
                <w:rFonts w:ascii="Calibri Light" w:eastAsia="Times New Roman" w:hAnsi="Calibri Light" w:cs="Calibri Light"/>
                <w:b/>
                <w:bCs/>
                <w:color w:val="FFFFFF"/>
                <w:sz w:val="22"/>
                <w:szCs w:val="22"/>
              </w:rPr>
              <w:t>ispunila/nije ispunilasva</w:t>
            </w:r>
            <w:r>
              <w:rPr>
                <w:rFonts w:ascii="Calibri Light" w:eastAsia="Times New Roman" w:hAnsi="Calibri Light" w:cs="Calibri Light"/>
                <w:b/>
                <w:bCs/>
                <w:color w:val="FFFFFF"/>
                <w:sz w:val="22"/>
                <w:szCs w:val="22"/>
              </w:rPr>
              <w:t xml:space="preserve"> </w:t>
            </w:r>
            <w:r w:rsidRPr="00262DF2">
              <w:rPr>
                <w:rFonts w:ascii="Calibri Light" w:eastAsia="Times New Roman" w:hAnsi="Calibri Light" w:cs="Calibri Light"/>
                <w:b/>
                <w:bCs/>
                <w:color w:val="FFFFFF"/>
                <w:sz w:val="22"/>
                <w:szCs w:val="22"/>
              </w:rPr>
              <w:t>4 minimalna uslova</w:t>
            </w:r>
          </w:p>
        </w:tc>
        <w:tc>
          <w:tcPr>
            <w:tcW w:w="529" w:type="pct"/>
            <w:gridSpan w:val="2"/>
            <w:tcBorders>
              <w:top w:val="single" w:sz="8" w:space="0" w:color="auto"/>
              <w:left w:val="nil"/>
              <w:bottom w:val="single" w:sz="4" w:space="0" w:color="auto"/>
              <w:right w:val="nil"/>
            </w:tcBorders>
            <w:shd w:val="clear" w:color="000000" w:fill="FFFFFF"/>
            <w:vAlign w:val="center"/>
            <w:hideMark/>
          </w:tcPr>
          <w:p w:rsidR="00093105" w:rsidRPr="00262DF2" w:rsidRDefault="00093105" w:rsidP="00312B58">
            <w:pPr>
              <w:jc w:val="center"/>
              <w:rPr>
                <w:rFonts w:ascii="Calibri Light" w:eastAsia="Times New Roman" w:hAnsi="Calibri Light" w:cs="Calibri Light"/>
                <w:b/>
                <w:bCs/>
                <w:sz w:val="22"/>
                <w:szCs w:val="22"/>
              </w:rPr>
            </w:pPr>
            <w:r w:rsidRPr="00262DF2">
              <w:rPr>
                <w:rFonts w:ascii="Calibri Light" w:eastAsia="Times New Roman" w:hAnsi="Calibri Light" w:cs="Calibri Light"/>
                <w:b/>
                <w:bCs/>
                <w:sz w:val="22"/>
                <w:szCs w:val="22"/>
              </w:rPr>
              <w:t> </w:t>
            </w:r>
          </w:p>
        </w:tc>
        <w:tc>
          <w:tcPr>
            <w:tcW w:w="2530" w:type="pct"/>
            <w:gridSpan w:val="7"/>
            <w:tcBorders>
              <w:top w:val="nil"/>
              <w:left w:val="single" w:sz="4" w:space="0" w:color="auto"/>
              <w:bottom w:val="nil"/>
              <w:right w:val="single" w:sz="4" w:space="0" w:color="000000"/>
            </w:tcBorders>
            <w:shd w:val="clear" w:color="auto" w:fill="auto"/>
            <w:vAlign w:val="bottom"/>
            <w:hideMark/>
          </w:tcPr>
          <w:p w:rsidR="00093105" w:rsidRPr="00050E7F" w:rsidRDefault="00093105" w:rsidP="00312B58">
            <w:pPr>
              <w:jc w:val="right"/>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 ZKA - Zyra Kombëtare e Auditimit</w:t>
            </w:r>
            <w:r w:rsidRPr="00050E7F">
              <w:rPr>
                <w:rFonts w:ascii="Calibri Light" w:eastAsia="Times New Roman" w:hAnsi="Calibri Light" w:cs="Calibri Light"/>
                <w:color w:val="000000"/>
                <w:sz w:val="22"/>
                <w:szCs w:val="22"/>
                <w:lang w:val="sv-SE"/>
              </w:rPr>
              <w:br/>
              <w:t>** NKR - Nacionalna Kancelarija Revizije</w:t>
            </w:r>
          </w:p>
        </w:tc>
      </w:tr>
      <w:tr w:rsidR="00093105" w:rsidRPr="00050E7F" w:rsidTr="00093105">
        <w:tblPrEx>
          <w:tblCellMar>
            <w:left w:w="108" w:type="dxa"/>
            <w:right w:w="108" w:type="dxa"/>
          </w:tblCellMar>
        </w:tblPrEx>
        <w:trPr>
          <w:gridAfter w:val="1"/>
          <w:wAfter w:w="6" w:type="pct"/>
          <w:trHeight w:val="1401"/>
        </w:trPr>
        <w:tc>
          <w:tcPr>
            <w:tcW w:w="1935" w:type="pct"/>
            <w:gridSpan w:val="8"/>
            <w:vMerge/>
            <w:tcBorders>
              <w:top w:val="single" w:sz="8" w:space="0" w:color="auto"/>
              <w:left w:val="single" w:sz="8" w:space="0" w:color="auto"/>
              <w:bottom w:val="single" w:sz="8" w:space="0" w:color="000000"/>
              <w:right w:val="single" w:sz="4" w:space="0" w:color="000000"/>
            </w:tcBorders>
            <w:vAlign w:val="center"/>
            <w:hideMark/>
          </w:tcPr>
          <w:p w:rsidR="00093105" w:rsidRPr="00050E7F" w:rsidRDefault="00093105" w:rsidP="00312B58">
            <w:pPr>
              <w:rPr>
                <w:rFonts w:ascii="Calibri Light" w:eastAsia="Times New Roman" w:hAnsi="Calibri Light" w:cs="Calibri Light"/>
                <w:b/>
                <w:bCs/>
                <w:color w:val="FFFFFF"/>
                <w:sz w:val="22"/>
                <w:szCs w:val="22"/>
                <w:lang w:val="sv-SE"/>
              </w:rPr>
            </w:pPr>
          </w:p>
        </w:tc>
        <w:tc>
          <w:tcPr>
            <w:tcW w:w="529" w:type="pct"/>
            <w:gridSpan w:val="2"/>
            <w:tcBorders>
              <w:top w:val="nil"/>
              <w:left w:val="nil"/>
              <w:bottom w:val="single" w:sz="8" w:space="0" w:color="auto"/>
              <w:right w:val="nil"/>
            </w:tcBorders>
            <w:shd w:val="clear" w:color="000000" w:fill="FFFFFF"/>
            <w:vAlign w:val="center"/>
            <w:hideMark/>
          </w:tcPr>
          <w:p w:rsidR="00093105" w:rsidRPr="00050E7F" w:rsidRDefault="00093105" w:rsidP="00312B58">
            <w:pPr>
              <w:jc w:val="center"/>
              <w:rPr>
                <w:rFonts w:ascii="Calibri Light" w:eastAsia="Times New Roman" w:hAnsi="Calibri Light" w:cs="Calibri Light"/>
                <w:b/>
                <w:bCs/>
                <w:sz w:val="22"/>
                <w:szCs w:val="22"/>
                <w:lang w:val="sv-SE"/>
              </w:rPr>
            </w:pPr>
            <w:r w:rsidRPr="00050E7F">
              <w:rPr>
                <w:rFonts w:ascii="Calibri Light" w:eastAsia="Times New Roman" w:hAnsi="Calibri Light" w:cs="Calibri Light"/>
                <w:b/>
                <w:bCs/>
                <w:sz w:val="22"/>
                <w:szCs w:val="22"/>
                <w:lang w:val="sv-SE"/>
              </w:rPr>
              <w:t> </w:t>
            </w:r>
          </w:p>
        </w:tc>
        <w:tc>
          <w:tcPr>
            <w:tcW w:w="2530" w:type="pct"/>
            <w:gridSpan w:val="7"/>
            <w:tcBorders>
              <w:top w:val="nil"/>
              <w:left w:val="single" w:sz="4" w:space="0" w:color="auto"/>
              <w:bottom w:val="single" w:sz="4" w:space="0" w:color="auto"/>
              <w:right w:val="single" w:sz="4" w:space="0" w:color="000000"/>
            </w:tcBorders>
            <w:shd w:val="clear" w:color="000000" w:fill="FFFFFF"/>
            <w:vAlign w:val="bottom"/>
            <w:hideMark/>
          </w:tcPr>
          <w:p w:rsidR="00093105" w:rsidRPr="00050E7F" w:rsidRDefault="00093105" w:rsidP="00312B58">
            <w:pPr>
              <w:jc w:val="right"/>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MAPL - Ministria Administrimit të e Pushtetit Lokal</w:t>
            </w:r>
            <w:r w:rsidRPr="00050E7F">
              <w:rPr>
                <w:rFonts w:ascii="Calibri Light" w:eastAsia="Times New Roman" w:hAnsi="Calibri Light" w:cs="Calibri Light"/>
                <w:color w:val="000000"/>
                <w:sz w:val="22"/>
                <w:szCs w:val="22"/>
                <w:lang w:val="en-US"/>
              </w:rPr>
              <w:br/>
              <w:t>*** MALS - Ministarstvo Administracije Lokalne Samouprave</w:t>
            </w:r>
          </w:p>
        </w:tc>
      </w:tr>
      <w:tr w:rsidR="00093105" w:rsidRPr="007810EE" w:rsidTr="00093105">
        <w:tblPrEx>
          <w:tblCellMar>
            <w:left w:w="108" w:type="dxa"/>
            <w:right w:w="108" w:type="dxa"/>
          </w:tblCellMar>
        </w:tblPrEx>
        <w:trPr>
          <w:trHeight w:val="551"/>
        </w:trPr>
        <w:tc>
          <w:tcPr>
            <w:tcW w:w="5000" w:type="pct"/>
            <w:gridSpan w:val="18"/>
            <w:tcBorders>
              <w:top w:val="single" w:sz="8" w:space="0" w:color="auto"/>
              <w:left w:val="single" w:sz="8" w:space="0" w:color="auto"/>
              <w:bottom w:val="single" w:sz="4" w:space="0" w:color="auto"/>
              <w:right w:val="single" w:sz="8" w:space="0" w:color="000000"/>
            </w:tcBorders>
            <w:shd w:val="clear" w:color="auto" w:fill="1F497D" w:themeFill="text2"/>
            <w:vAlign w:val="center"/>
            <w:hideMark/>
          </w:tcPr>
          <w:p w:rsidR="00093105" w:rsidRPr="007810EE" w:rsidRDefault="00093105" w:rsidP="00312B58">
            <w:pPr>
              <w:jc w:val="center"/>
              <w:rPr>
                <w:rFonts w:ascii="Calibri Light" w:eastAsia="Times New Roman" w:hAnsi="Calibri Light" w:cs="Calibri Light"/>
                <w:b/>
                <w:bCs/>
                <w:color w:val="FFFFFF"/>
                <w:sz w:val="18"/>
                <w:szCs w:val="18"/>
                <w:lang w:val="sv-SE"/>
              </w:rPr>
            </w:pPr>
            <w:bookmarkStart w:id="118" w:name="RANGE!A1:D48"/>
            <w:r w:rsidRPr="00262DF2">
              <w:rPr>
                <w:rFonts w:ascii="Calibri Light" w:eastAsia="Times New Roman" w:hAnsi="Calibri Light" w:cs="Calibri Light"/>
                <w:b/>
                <w:bCs/>
                <w:color w:val="FFFFFF"/>
                <w:sz w:val="18"/>
                <w:szCs w:val="18"/>
                <w:lang w:val="sv-SE"/>
              </w:rPr>
              <w:t xml:space="preserve">Vlerësimi i performancës </w:t>
            </w:r>
            <w:bookmarkEnd w:id="118"/>
            <w:r w:rsidRPr="00262DF2">
              <w:rPr>
                <w:rFonts w:ascii="Calibri Light" w:eastAsia="Times New Roman" w:hAnsi="Calibri Light" w:cs="Calibri Light"/>
                <w:b/>
                <w:bCs/>
                <w:color w:val="FFFFFF"/>
                <w:sz w:val="18"/>
                <w:szCs w:val="18"/>
                <w:lang w:val="sv-SE"/>
              </w:rPr>
              <w:t>për vitin 202</w:t>
            </w:r>
            <w:r w:rsidR="00060A23">
              <w:rPr>
                <w:rFonts w:ascii="Calibri Light" w:eastAsia="Times New Roman" w:hAnsi="Calibri Light" w:cs="Calibri Light"/>
                <w:b/>
                <w:bCs/>
                <w:color w:val="FFFFFF"/>
                <w:sz w:val="18"/>
                <w:szCs w:val="18"/>
                <w:lang w:val="sv-SE"/>
              </w:rPr>
              <w:t>4</w:t>
            </w:r>
            <w:r w:rsidRPr="00262DF2">
              <w:rPr>
                <w:rFonts w:ascii="Calibri Light" w:eastAsia="Times New Roman" w:hAnsi="Calibri Light" w:cs="Calibri Light"/>
                <w:b/>
                <w:bCs/>
                <w:color w:val="FFFFFF"/>
                <w:sz w:val="18"/>
                <w:szCs w:val="18"/>
                <w:lang w:val="sv-SE"/>
              </w:rPr>
              <w:t>- Komuna XXX</w:t>
            </w:r>
          </w:p>
          <w:p w:rsidR="00093105" w:rsidRPr="00262DF2" w:rsidRDefault="00093105" w:rsidP="00312B58">
            <w:pPr>
              <w:jc w:val="center"/>
              <w:rPr>
                <w:rFonts w:ascii="Calibri Light" w:eastAsia="Times New Roman" w:hAnsi="Calibri Light" w:cs="Calibri Light"/>
                <w:b/>
                <w:bCs/>
                <w:color w:val="FFFFFF"/>
                <w:sz w:val="18"/>
                <w:szCs w:val="18"/>
                <w:lang w:val="sv-SE"/>
              </w:rPr>
            </w:pPr>
          </w:p>
        </w:tc>
      </w:tr>
      <w:tr w:rsidR="00093105" w:rsidRPr="007810EE" w:rsidTr="00093105">
        <w:tblPrEx>
          <w:tblCellMar>
            <w:left w:w="108" w:type="dxa"/>
            <w:right w:w="108" w:type="dxa"/>
          </w:tblCellMar>
        </w:tblPrEx>
        <w:trPr>
          <w:trHeight w:val="239"/>
        </w:trPr>
        <w:tc>
          <w:tcPr>
            <w:tcW w:w="5000" w:type="pct"/>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sv-SE"/>
              </w:rPr>
            </w:pPr>
            <w:r w:rsidRPr="00262DF2">
              <w:rPr>
                <w:rFonts w:ascii="Calibri Light" w:eastAsia="Times New Roman" w:hAnsi="Calibri Light" w:cs="Calibri Light"/>
                <w:b/>
                <w:bCs/>
                <w:color w:val="000000"/>
                <w:sz w:val="18"/>
                <w:szCs w:val="18"/>
                <w:lang w:val="sv-SE"/>
              </w:rPr>
              <w:t> </w:t>
            </w:r>
          </w:p>
        </w:tc>
      </w:tr>
      <w:tr w:rsidR="00093105" w:rsidRPr="007810EE" w:rsidTr="00093105">
        <w:tblPrEx>
          <w:tblCellMar>
            <w:left w:w="108" w:type="dxa"/>
            <w:right w:w="108" w:type="dxa"/>
          </w:tblCellMar>
        </w:tblPrEx>
        <w:trPr>
          <w:trHeight w:val="718"/>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w:t>
            </w:r>
          </w:p>
        </w:tc>
        <w:tc>
          <w:tcPr>
            <w:tcW w:w="498" w:type="pct"/>
            <w:gridSpan w:val="2"/>
            <w:tcBorders>
              <w:top w:val="single" w:sz="4" w:space="0" w:color="auto"/>
              <w:left w:val="nil"/>
              <w:bottom w:val="single" w:sz="4" w:space="0" w:color="auto"/>
              <w:right w:val="single" w:sz="4" w:space="0" w:color="auto"/>
            </w:tcBorders>
            <w:shd w:val="clear" w:color="auto" w:fill="365F91" w:themeFill="accent1" w:themeFillShade="BF"/>
            <w:vAlign w:val="center"/>
            <w:hideMark/>
          </w:tcPr>
          <w:p w:rsidR="00093105"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Treguesi</w:t>
            </w:r>
          </w:p>
          <w:p w:rsidR="00093105" w:rsidRPr="00262DF2" w:rsidRDefault="00093105" w:rsidP="00312B58">
            <w:pP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Pokazatelj</w:t>
            </w:r>
          </w:p>
        </w:tc>
        <w:tc>
          <w:tcPr>
            <w:tcW w:w="1072" w:type="pct"/>
            <w:gridSpan w:val="3"/>
            <w:tcBorders>
              <w:top w:val="nil"/>
              <w:left w:val="nil"/>
              <w:bottom w:val="single" w:sz="4" w:space="0" w:color="auto"/>
              <w:right w:val="single" w:sz="4" w:space="0" w:color="auto"/>
            </w:tcBorders>
            <w:shd w:val="clear" w:color="auto" w:fill="365F91" w:themeFill="accent1" w:themeFillShade="BF"/>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Udhëzimet për vlerësim</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Uputstva za ocenjivanje</w:t>
            </w:r>
          </w:p>
        </w:tc>
        <w:tc>
          <w:tcPr>
            <w:tcW w:w="460"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Vlera sipas Burimit</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Vrednost prema izvoru</w:t>
            </w:r>
          </w:p>
        </w:tc>
        <w:tc>
          <w:tcPr>
            <w:tcW w:w="374"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Pikët max</w:t>
            </w:r>
            <w:r w:rsidRPr="00262DF2">
              <w:rPr>
                <w:rFonts w:ascii="Calibri Light" w:eastAsia="Times New Roman" w:hAnsi="Calibri Light" w:cs="Calibri Light"/>
                <w:b/>
                <w:bCs/>
                <w:color w:val="FFFFFF"/>
                <w:sz w:val="18"/>
                <w:szCs w:val="18"/>
                <w:lang w:val="en-US"/>
              </w:rPr>
              <w:br/>
            </w:r>
            <w:r w:rsidRPr="002A169A">
              <w:rPr>
                <w:rFonts w:ascii="Calibri Light" w:eastAsia="Times New Roman" w:hAnsi="Calibri Light" w:cs="Calibri Light"/>
                <w:b/>
                <w:bCs/>
                <w:color w:val="FFFFFF"/>
                <w:sz w:val="18"/>
                <w:szCs w:val="18"/>
                <w:lang w:val="en-US"/>
              </w:rPr>
              <w:t>Maks.  bodova</w:t>
            </w:r>
          </w:p>
        </w:tc>
        <w:tc>
          <w:tcPr>
            <w:tcW w:w="460" w:type="pct"/>
            <w:tcBorders>
              <w:top w:val="nil"/>
              <w:left w:val="nil"/>
              <w:bottom w:val="single" w:sz="4" w:space="0" w:color="auto"/>
              <w:right w:val="single" w:sz="4" w:space="0" w:color="auto"/>
            </w:tcBorders>
            <w:shd w:val="clear" w:color="auto" w:fill="365F91" w:themeFill="accent1" w:themeFillShade="BF"/>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Vlerësmi</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Procena</w:t>
            </w:r>
          </w:p>
        </w:tc>
        <w:tc>
          <w:tcPr>
            <w:tcW w:w="633"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Default="00093105" w:rsidP="00312B58">
            <w:pPr>
              <w:spacing w:after="240"/>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Burimi i të dhënave</w:t>
            </w:r>
          </w:p>
          <w:p w:rsidR="00093105" w:rsidRPr="00262DF2" w:rsidRDefault="00093105" w:rsidP="00312B58">
            <w:pPr>
              <w:spacing w:after="240"/>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Izvor podataka</w:t>
            </w:r>
          </w:p>
        </w:tc>
        <w:tc>
          <w:tcPr>
            <w:tcW w:w="1323" w:type="pct"/>
            <w:gridSpan w:val="4"/>
            <w:tcBorders>
              <w:top w:val="nil"/>
              <w:left w:val="nil"/>
              <w:bottom w:val="single" w:sz="4" w:space="0" w:color="auto"/>
              <w:right w:val="single" w:sz="8" w:space="0" w:color="auto"/>
            </w:tcBorders>
            <w:shd w:val="clear" w:color="auto" w:fill="365F91" w:themeFill="accent1" w:themeFillShade="BF"/>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Koment</w:t>
            </w:r>
          </w:p>
          <w:p w:rsidR="00093105" w:rsidRPr="00262DF2" w:rsidRDefault="00093105" w:rsidP="00312B58">
            <w:pPr>
              <w:jc w:val="center"/>
              <w:rPr>
                <w:rFonts w:ascii="Calibri Light" w:eastAsia="Times New Roman" w:hAnsi="Calibri Light" w:cs="Calibri Light"/>
                <w:b/>
                <w:bCs/>
                <w:color w:val="FFFFFF"/>
                <w:sz w:val="18"/>
                <w:szCs w:val="18"/>
                <w:lang w:val="en-US"/>
              </w:rPr>
            </w:pPr>
            <w:r>
              <w:rPr>
                <w:rFonts w:ascii="Calibri Light" w:eastAsia="Times New Roman" w:hAnsi="Calibri Light" w:cs="Calibri Light"/>
                <w:b/>
                <w:bCs/>
                <w:color w:val="FFFFFF"/>
                <w:sz w:val="18"/>
                <w:szCs w:val="18"/>
              </w:rPr>
              <w:t>K</w:t>
            </w:r>
            <w:r w:rsidRPr="002C1F34">
              <w:rPr>
                <w:rFonts w:ascii="Calibri Light" w:eastAsia="Times New Roman" w:hAnsi="Calibri Light" w:cs="Calibri Light"/>
                <w:b/>
                <w:bCs/>
                <w:color w:val="FFFFFF"/>
                <w:sz w:val="18"/>
                <w:szCs w:val="18"/>
              </w:rPr>
              <w:t>omentar</w:t>
            </w:r>
          </w:p>
        </w:tc>
      </w:tr>
      <w:tr w:rsidR="00093105" w:rsidRPr="007810EE" w:rsidTr="00093105">
        <w:tblPrEx>
          <w:tblCellMar>
            <w:left w:w="108" w:type="dxa"/>
            <w:right w:w="108" w:type="dxa"/>
          </w:tblCellMar>
        </w:tblPrEx>
        <w:trPr>
          <w:trHeight w:val="718"/>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lastRenderedPageBreak/>
              <w:t>1</w:t>
            </w:r>
          </w:p>
        </w:tc>
        <w:tc>
          <w:tcPr>
            <w:tcW w:w="2030" w:type="pct"/>
            <w:gridSpan w:val="7"/>
            <w:tcBorders>
              <w:top w:val="single" w:sz="4" w:space="0" w:color="auto"/>
              <w:left w:val="nil"/>
              <w:bottom w:val="single" w:sz="4" w:space="0" w:color="auto"/>
              <w:right w:val="single" w:sz="4" w:space="0" w:color="000000"/>
            </w:tcBorders>
            <w:shd w:val="clear" w:color="auto" w:fill="365F91" w:themeFill="accent1" w:themeFillShade="BF"/>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xml:space="preserve">Qeverisja Demokratike  </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A169A">
              <w:rPr>
                <w:rFonts w:ascii="Calibri Light" w:eastAsia="Times New Roman" w:hAnsi="Calibri Light" w:cs="Calibri Light"/>
                <w:b/>
                <w:bCs/>
                <w:color w:val="FFFFFF"/>
                <w:sz w:val="18"/>
                <w:szCs w:val="18"/>
                <w:lang w:val="en-US"/>
              </w:rPr>
              <w:t>Demokratska uprava</w:t>
            </w:r>
          </w:p>
        </w:tc>
        <w:tc>
          <w:tcPr>
            <w:tcW w:w="374"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40</w:t>
            </w:r>
          </w:p>
        </w:tc>
        <w:tc>
          <w:tcPr>
            <w:tcW w:w="460" w:type="pct"/>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455"/>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Default="00093105" w:rsidP="00312B58">
            <w:pPr>
              <w:rPr>
                <w:rFonts w:ascii="Calibri Light" w:eastAsia="Times New Roman" w:hAnsi="Calibri Light" w:cs="Calibri Light"/>
                <w:b/>
                <w:bCs/>
                <w:color w:val="FFFFFF"/>
                <w:sz w:val="18"/>
                <w:szCs w:val="18"/>
                <w:lang w:val="sv-SE"/>
              </w:rPr>
            </w:pPr>
            <w:r w:rsidRPr="00262DF2">
              <w:rPr>
                <w:rFonts w:ascii="Calibri Light" w:eastAsia="Times New Roman" w:hAnsi="Calibri Light" w:cs="Calibri Light"/>
                <w:b/>
                <w:bCs/>
                <w:color w:val="FFFFFF"/>
                <w:sz w:val="18"/>
                <w:szCs w:val="18"/>
                <w:lang w:val="sv-SE"/>
              </w:rPr>
              <w:t>Roli i Kuvendit Komunal si organ mbikëqyrës</w:t>
            </w:r>
          </w:p>
          <w:p w:rsidR="00093105" w:rsidRPr="00262DF2" w:rsidRDefault="00093105" w:rsidP="00312B58">
            <w:pPr>
              <w:rPr>
                <w:rFonts w:ascii="Calibri Light" w:eastAsia="Times New Roman" w:hAnsi="Calibri Light" w:cs="Calibri Light"/>
                <w:b/>
                <w:bCs/>
                <w:color w:val="FFFFFF"/>
                <w:sz w:val="18"/>
                <w:szCs w:val="18"/>
                <w:lang w:val="sv-SE"/>
              </w:rPr>
            </w:pPr>
            <w:r w:rsidRPr="002A169A">
              <w:rPr>
                <w:rFonts w:ascii="Calibri Light" w:eastAsia="Times New Roman" w:hAnsi="Calibri Light" w:cs="Calibri Light"/>
                <w:b/>
                <w:bCs/>
                <w:color w:val="FFFFFF"/>
                <w:sz w:val="18"/>
                <w:szCs w:val="18"/>
                <w:lang w:val="sv-SE"/>
              </w:rPr>
              <w:t>Uloga Skupštine opštine kao nadzornog organa</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12</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90"/>
        </w:trPr>
        <w:tc>
          <w:tcPr>
            <w:tcW w:w="181" w:type="pct"/>
            <w:gridSpan w:val="2"/>
            <w:vMerge w:val="restart"/>
            <w:tcBorders>
              <w:top w:val="nil"/>
              <w:left w:val="single" w:sz="8"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1</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Miratimi me kohë i propozim buxhetit vjetor komunal</w:t>
            </w:r>
          </w:p>
        </w:tc>
        <w:tc>
          <w:tcPr>
            <w:tcW w:w="1072" w:type="pct"/>
            <w:gridSpan w:val="3"/>
            <w:tcBorders>
              <w:top w:val="nil"/>
              <w:left w:val="nil"/>
              <w:bottom w:val="single" w:sz="4" w:space="0" w:color="auto"/>
              <w:right w:val="single" w:sz="4" w:space="0" w:color="auto"/>
            </w:tcBorders>
            <w:shd w:val="clear" w:color="auto" w:fill="auto"/>
            <w:vAlign w:val="center"/>
            <w:hideMark/>
          </w:tcPr>
          <w:p w:rsidR="00C07FDE" w:rsidRPr="00C07FDE" w:rsidRDefault="00C07FDE" w:rsidP="00C07FDE">
            <w:pPr>
              <w:rPr>
                <w:rFonts w:ascii="Calibri Light" w:eastAsia="Times New Roman" w:hAnsi="Calibri Light" w:cs="Calibri Light"/>
                <w:color w:val="000000"/>
                <w:sz w:val="18"/>
                <w:szCs w:val="18"/>
                <w:lang w:val="sv-SE"/>
              </w:rPr>
            </w:pPr>
            <w:r w:rsidRPr="00C07FDE">
              <w:rPr>
                <w:rFonts w:ascii="Calibri Light" w:eastAsia="Times New Roman" w:hAnsi="Calibri Light" w:cs="Calibri Light"/>
                <w:color w:val="000000"/>
                <w:sz w:val="18"/>
                <w:szCs w:val="18"/>
                <w:lang w:val="sv-SE"/>
              </w:rPr>
              <w:t xml:space="preserve">• 0 pikë nëse rezultati në SMPK është deri në 30%, </w:t>
            </w:r>
          </w:p>
          <w:p w:rsidR="00093105" w:rsidRPr="00262DF2" w:rsidRDefault="00C07FDE" w:rsidP="00C07FDE">
            <w:pPr>
              <w:rPr>
                <w:rFonts w:ascii="Calibri Light" w:eastAsia="Times New Roman" w:hAnsi="Calibri Light" w:cs="Calibri Light"/>
                <w:color w:val="000000"/>
                <w:sz w:val="18"/>
                <w:szCs w:val="18"/>
                <w:lang w:val="sv-SE"/>
              </w:rPr>
            </w:pPr>
            <w:r w:rsidRPr="00C07FDE">
              <w:rPr>
                <w:rFonts w:ascii="Calibri Light" w:eastAsia="Times New Roman" w:hAnsi="Calibri Light" w:cs="Calibri Light"/>
                <w:color w:val="000000"/>
                <w:sz w:val="18"/>
                <w:szCs w:val="18"/>
                <w:lang w:val="sv-SE"/>
              </w:rPr>
              <w:t>• 1 pikë nëse rezultati në SMPK është 70%, • 2 pikë nëse rezultati në SMPK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Raporti i SMPK, </w:t>
            </w:r>
            <w:r w:rsidRPr="00262DF2">
              <w:rPr>
                <w:rFonts w:ascii="Calibri Light" w:eastAsia="Times New Roman" w:hAnsi="Calibri Light" w:cs="Calibri Light"/>
                <w:color w:val="000000"/>
                <w:sz w:val="18"/>
                <w:szCs w:val="18"/>
                <w:lang w:val="sv-SE"/>
              </w:rPr>
              <w:br/>
              <w:t>Numri i treguesit 3.2.1</w:t>
            </w: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90"/>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rPr>
              <w:t>Blagovremeno usvajanje predloga godišnjeg budžeta opštine</w:t>
            </w:r>
          </w:p>
        </w:tc>
        <w:tc>
          <w:tcPr>
            <w:tcW w:w="1072" w:type="pct"/>
            <w:gridSpan w:val="3"/>
            <w:tcBorders>
              <w:top w:val="nil"/>
              <w:left w:val="nil"/>
              <w:bottom w:val="single" w:sz="4" w:space="0" w:color="auto"/>
              <w:right w:val="single" w:sz="4" w:space="0" w:color="auto"/>
            </w:tcBorders>
            <w:shd w:val="clear" w:color="auto" w:fill="auto"/>
            <w:vAlign w:val="center"/>
          </w:tcPr>
          <w:p w:rsidR="00C07FDE" w:rsidRPr="006422FE" w:rsidRDefault="00C07FDE" w:rsidP="00C07FDE">
            <w:pPr>
              <w:rPr>
                <w:rFonts w:ascii="Calibri Light" w:eastAsia="Times New Roman" w:hAnsi="Calibri Light" w:cs="Calibri Light"/>
                <w:color w:val="000000"/>
                <w:sz w:val="18"/>
                <w:szCs w:val="18"/>
              </w:rPr>
            </w:pPr>
            <w:r w:rsidRPr="006422FE">
              <w:rPr>
                <w:rFonts w:ascii="Calibri Light" w:eastAsia="Times New Roman" w:hAnsi="Calibri Light" w:cs="Calibri Light"/>
                <w:color w:val="000000"/>
                <w:sz w:val="18"/>
                <w:szCs w:val="18"/>
              </w:rPr>
              <w:t xml:space="preserve">• 0 bodova ako je rezultat u SUOU do </w:t>
            </w:r>
            <w:r>
              <w:rPr>
                <w:rFonts w:ascii="Calibri Light" w:eastAsia="Times New Roman" w:hAnsi="Calibri Light" w:cs="Calibri Light"/>
                <w:color w:val="000000"/>
                <w:sz w:val="18"/>
                <w:szCs w:val="18"/>
              </w:rPr>
              <w:t>30,00</w:t>
            </w:r>
            <w:r w:rsidRPr="006422FE">
              <w:rPr>
                <w:rFonts w:ascii="Calibri Light" w:eastAsia="Times New Roman" w:hAnsi="Calibri Light" w:cs="Calibri Light"/>
                <w:color w:val="000000"/>
                <w:sz w:val="18"/>
                <w:szCs w:val="18"/>
              </w:rPr>
              <w:t>%,</w:t>
            </w:r>
          </w:p>
          <w:p w:rsidR="00C07FDE" w:rsidRPr="006422FE" w:rsidRDefault="00C07FDE" w:rsidP="00C07FDE">
            <w:pPr>
              <w:rPr>
                <w:rFonts w:ascii="Calibri Light" w:eastAsia="Times New Roman" w:hAnsi="Calibri Light" w:cs="Calibri Light"/>
                <w:color w:val="000000"/>
                <w:sz w:val="18"/>
                <w:szCs w:val="18"/>
              </w:rPr>
            </w:pPr>
            <w:r w:rsidRPr="006422FE">
              <w:rPr>
                <w:rFonts w:ascii="Calibri Light" w:eastAsia="Times New Roman" w:hAnsi="Calibri Light" w:cs="Calibri Light"/>
                <w:color w:val="000000"/>
                <w:sz w:val="18"/>
                <w:szCs w:val="18"/>
              </w:rPr>
              <w:t xml:space="preserve">• 1 bod ako je rezultat u SUOU </w:t>
            </w:r>
            <w:r>
              <w:rPr>
                <w:rFonts w:ascii="Calibri Light" w:eastAsia="Times New Roman" w:hAnsi="Calibri Light" w:cs="Calibri Light"/>
                <w:color w:val="000000"/>
                <w:sz w:val="18"/>
                <w:szCs w:val="18"/>
              </w:rPr>
              <w:t>70,00</w:t>
            </w:r>
            <w:r w:rsidRPr="006422FE">
              <w:rPr>
                <w:rFonts w:ascii="Calibri Light" w:eastAsia="Times New Roman" w:hAnsi="Calibri Light" w:cs="Calibri Light"/>
                <w:color w:val="000000"/>
                <w:sz w:val="18"/>
                <w:szCs w:val="18"/>
              </w:rPr>
              <w:t>%,</w:t>
            </w:r>
          </w:p>
          <w:p w:rsidR="00093105" w:rsidRPr="00262DF2" w:rsidRDefault="00C07FDE" w:rsidP="00C07FDE">
            <w:pPr>
              <w:rPr>
                <w:rFonts w:ascii="Calibri Light" w:eastAsia="Times New Roman" w:hAnsi="Calibri Light" w:cs="Calibri Light"/>
                <w:color w:val="000000"/>
                <w:sz w:val="18"/>
                <w:szCs w:val="18"/>
                <w:lang w:val="sv-SE"/>
              </w:rPr>
            </w:pPr>
            <w:r w:rsidRPr="006422FE">
              <w:rPr>
                <w:rFonts w:ascii="Calibri Light" w:eastAsia="Times New Roman" w:hAnsi="Calibri Light" w:cs="Calibri Light"/>
                <w:color w:val="000000"/>
                <w:sz w:val="18"/>
                <w:szCs w:val="18"/>
              </w:rPr>
              <w:t>• 2 boda ako je rezultat u SUOU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sv-SE"/>
              </w:rPr>
            </w:pPr>
            <w:r w:rsidRPr="006422FE">
              <w:rPr>
                <w:rFonts w:ascii="Calibri Light" w:eastAsia="Times New Roman" w:hAnsi="Calibri Light" w:cs="Calibri Light"/>
                <w:color w:val="000000"/>
                <w:sz w:val="18"/>
                <w:szCs w:val="18"/>
                <w:lang w:val="sv-SE"/>
              </w:rPr>
              <w:t>Izveštaj SUOU, Pokazatelj broj 3.2.1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90"/>
        </w:trPr>
        <w:tc>
          <w:tcPr>
            <w:tcW w:w="181" w:type="pct"/>
            <w:gridSpan w:val="2"/>
            <w:vMerge w:val="restart"/>
            <w:tcBorders>
              <w:top w:val="nil"/>
              <w:left w:val="single" w:sz="8"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2</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Diskutimi për raportet tremujore buxhetore nga Kuvendi Komunal</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0 pikë nëse rezultati në SMPK është deri në 49.99%, </w:t>
            </w:r>
            <w:r w:rsidRPr="00262DF2">
              <w:rPr>
                <w:rFonts w:ascii="Calibri Light" w:eastAsia="Times New Roman" w:hAnsi="Calibri Light" w:cs="Calibri Light"/>
                <w:color w:val="000000"/>
                <w:sz w:val="18"/>
                <w:szCs w:val="18"/>
                <w:lang w:val="sv-SE"/>
              </w:rPr>
              <w:br/>
              <w:t xml:space="preserve">• 2  pikë nëse rezultati në SMPK është 50% - 74.99%, </w:t>
            </w:r>
            <w:r w:rsidRPr="00262DF2">
              <w:rPr>
                <w:rFonts w:ascii="Calibri Light" w:eastAsia="Times New Roman" w:hAnsi="Calibri Light" w:cs="Calibri Light"/>
                <w:color w:val="000000"/>
                <w:sz w:val="18"/>
                <w:szCs w:val="18"/>
                <w:lang w:val="sv-SE"/>
              </w:rPr>
              <w:br/>
              <w:t>• 4 pikë nëse rezultati në SMPK është 75% - 100%.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Raporti i SMPK, </w:t>
            </w:r>
            <w:r w:rsidRPr="00262DF2">
              <w:rPr>
                <w:rFonts w:ascii="Calibri Light" w:eastAsia="Times New Roman" w:hAnsi="Calibri Light" w:cs="Calibri Light"/>
                <w:color w:val="000000"/>
                <w:sz w:val="18"/>
                <w:szCs w:val="18"/>
                <w:lang w:val="sv-SE"/>
              </w:rPr>
              <w:br/>
              <w:t>Numri i treguesit 3.2.2</w:t>
            </w: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90"/>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D54309">
              <w:rPr>
                <w:rFonts w:ascii="Calibri Light" w:eastAsia="Times New Roman" w:hAnsi="Calibri Light" w:cs="Calibri Light"/>
                <w:color w:val="000000"/>
                <w:sz w:val="18"/>
                <w:szCs w:val="18"/>
                <w:lang w:val="sv-SE"/>
              </w:rPr>
              <w:t>Rasprava o tromesečnim budžetskim izveštajima Skupština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D54309" w:rsidRDefault="00093105" w:rsidP="00312B58">
            <w:pPr>
              <w:rPr>
                <w:rFonts w:ascii="Calibri Light" w:eastAsia="Times New Roman" w:hAnsi="Calibri Light" w:cs="Calibri Light"/>
                <w:color w:val="000000"/>
                <w:sz w:val="18"/>
                <w:szCs w:val="18"/>
              </w:rPr>
            </w:pPr>
            <w:r w:rsidRPr="00D54309">
              <w:rPr>
                <w:rFonts w:ascii="Calibri Light" w:eastAsia="Times New Roman" w:hAnsi="Calibri Light" w:cs="Calibri Light"/>
                <w:color w:val="000000"/>
                <w:sz w:val="18"/>
                <w:szCs w:val="18"/>
              </w:rPr>
              <w:t>• 0 bodova ako je rezultat u SUOU do 49,99%,</w:t>
            </w:r>
          </w:p>
          <w:p w:rsidR="00093105" w:rsidRPr="00D54309" w:rsidRDefault="00093105" w:rsidP="00312B58">
            <w:pPr>
              <w:rPr>
                <w:rFonts w:ascii="Calibri Light" w:eastAsia="Times New Roman" w:hAnsi="Calibri Light" w:cs="Calibri Light"/>
                <w:color w:val="000000"/>
                <w:sz w:val="18"/>
                <w:szCs w:val="18"/>
              </w:rPr>
            </w:pPr>
            <w:r w:rsidRPr="00D54309">
              <w:rPr>
                <w:rFonts w:ascii="Calibri Light" w:eastAsia="Times New Roman" w:hAnsi="Calibri Light" w:cs="Calibri Light"/>
                <w:color w:val="000000"/>
                <w:sz w:val="18"/>
                <w:szCs w:val="18"/>
              </w:rPr>
              <w:t>• 2 boda ako je rezultat u SUOU 50% - 74,99%,</w:t>
            </w:r>
          </w:p>
          <w:p w:rsidR="00093105" w:rsidRPr="00262DF2" w:rsidRDefault="00093105" w:rsidP="00312B58">
            <w:pPr>
              <w:rPr>
                <w:rFonts w:ascii="Calibri Light" w:eastAsia="Times New Roman" w:hAnsi="Calibri Light" w:cs="Calibri Light"/>
                <w:color w:val="000000"/>
                <w:sz w:val="18"/>
                <w:szCs w:val="18"/>
                <w:lang w:val="sv-SE"/>
              </w:rPr>
            </w:pPr>
            <w:r w:rsidRPr="00D54309">
              <w:rPr>
                <w:rFonts w:ascii="Calibri Light" w:eastAsia="Times New Roman" w:hAnsi="Calibri Light" w:cs="Calibri Light"/>
                <w:color w:val="000000"/>
                <w:sz w:val="18"/>
                <w:szCs w:val="18"/>
              </w:rPr>
              <w:t>• 4 boda ako je rezultat u SUOU 75% - 100%.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rPr>
              <w:t xml:space="preserve">Izveštaj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Pokazatelj broj 3.2.2</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60A23">
        <w:tblPrEx>
          <w:tblCellMar>
            <w:left w:w="108" w:type="dxa"/>
            <w:right w:w="108" w:type="dxa"/>
          </w:tblCellMar>
        </w:tblPrEx>
        <w:trPr>
          <w:trHeight w:val="1979"/>
        </w:trPr>
        <w:tc>
          <w:tcPr>
            <w:tcW w:w="181" w:type="pct"/>
            <w:gridSpan w:val="2"/>
            <w:vMerge w:val="restart"/>
            <w:tcBorders>
              <w:top w:val="nil"/>
              <w:left w:val="single" w:sz="8"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3</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Diskutimi për raportin e performancës komunale nga Kuvendi Komunal për vitin e kaluar</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 0 pikë nëse rezultati në SMPK është më i vogël se 100%,</w:t>
            </w:r>
            <w:r w:rsidRPr="00262DF2">
              <w:rPr>
                <w:rFonts w:ascii="Calibri Light" w:eastAsia="Times New Roman" w:hAnsi="Calibri Light" w:cs="Calibri Light"/>
                <w:sz w:val="18"/>
                <w:szCs w:val="18"/>
                <w:lang w:val="sv-SE"/>
              </w:rPr>
              <w:br/>
              <w:t>• 2 pikë nëse rezultati në SMPK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Raporti i SMPK, </w:t>
            </w:r>
            <w:r w:rsidRPr="00262DF2">
              <w:rPr>
                <w:rFonts w:ascii="Calibri Light" w:eastAsia="Times New Roman" w:hAnsi="Calibri Light" w:cs="Calibri Light"/>
                <w:color w:val="000000"/>
                <w:sz w:val="18"/>
                <w:szCs w:val="18"/>
                <w:lang w:val="sv-SE"/>
              </w:rPr>
              <w:br/>
              <w:t>Numri i treguesit 3.2.3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en-US"/>
              </w:rPr>
            </w:pPr>
          </w:p>
        </w:tc>
      </w:tr>
      <w:tr w:rsidR="00093105" w:rsidRPr="007810EE" w:rsidTr="00060A23">
        <w:tblPrEx>
          <w:tblCellMar>
            <w:left w:w="108" w:type="dxa"/>
            <w:right w:w="108" w:type="dxa"/>
          </w:tblCellMar>
        </w:tblPrEx>
        <w:trPr>
          <w:trHeight w:val="1619"/>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sz w:val="18"/>
                <w:szCs w:val="18"/>
                <w:lang w:val="sv-SE"/>
              </w:rPr>
            </w:pPr>
            <w:r w:rsidRPr="002C1F34">
              <w:rPr>
                <w:rFonts w:ascii="Calibri Light" w:eastAsia="Times New Roman" w:hAnsi="Calibri Light" w:cs="Calibri Light"/>
                <w:sz w:val="18"/>
                <w:szCs w:val="18"/>
              </w:rPr>
              <w:t>Diskusija o izveštaju o opštin</w:t>
            </w:r>
            <w:r>
              <w:rPr>
                <w:rFonts w:ascii="Calibri Light" w:eastAsia="Times New Roman" w:hAnsi="Calibri Light" w:cs="Calibri Light"/>
                <w:sz w:val="18"/>
                <w:szCs w:val="18"/>
              </w:rPr>
              <w:t>skom učinku</w:t>
            </w:r>
            <w:r w:rsidRPr="002C1F34">
              <w:rPr>
                <w:rFonts w:ascii="Calibri Light" w:eastAsia="Times New Roman" w:hAnsi="Calibri Light" w:cs="Calibri Light"/>
                <w:sz w:val="18"/>
                <w:szCs w:val="18"/>
              </w:rPr>
              <w:t xml:space="preserve"> od strane Skupštine opštine za prošlu godinu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Default="00093105" w:rsidP="00312B58">
            <w:pPr>
              <w:rPr>
                <w:rFonts w:ascii="Calibri Light" w:eastAsia="Times New Roman" w:hAnsi="Calibri Light" w:cs="Calibri Light"/>
                <w:sz w:val="18"/>
                <w:szCs w:val="18"/>
              </w:rPr>
            </w:pPr>
            <w:r w:rsidRPr="002C1F34">
              <w:rPr>
                <w:rFonts w:ascii="Calibri Light" w:eastAsia="Times New Roman" w:hAnsi="Calibri Light" w:cs="Calibri Light"/>
                <w:sz w:val="18"/>
                <w:szCs w:val="18"/>
              </w:rPr>
              <w:t xml:space="preserve">• 0 </w:t>
            </w:r>
            <w:r>
              <w:rPr>
                <w:rFonts w:ascii="Calibri Light" w:eastAsia="Times New Roman" w:hAnsi="Calibri Light" w:cs="Calibri Light"/>
                <w:sz w:val="18"/>
                <w:szCs w:val="18"/>
              </w:rPr>
              <w:t>bodova</w:t>
            </w:r>
            <w:r w:rsidRPr="002C1F34">
              <w:rPr>
                <w:rFonts w:ascii="Calibri Light" w:eastAsia="Times New Roman" w:hAnsi="Calibri Light" w:cs="Calibri Light"/>
                <w:sz w:val="18"/>
                <w:szCs w:val="18"/>
              </w:rPr>
              <w:t xml:space="preserve"> ako je rezultat u </w:t>
            </w:r>
            <w:r>
              <w:rPr>
                <w:rFonts w:ascii="Calibri Light" w:eastAsia="Times New Roman" w:hAnsi="Calibri Light" w:cs="Calibri Light"/>
                <w:sz w:val="18"/>
                <w:szCs w:val="18"/>
              </w:rPr>
              <w:t>SUOU</w:t>
            </w:r>
            <w:r w:rsidRPr="002C1F34">
              <w:rPr>
                <w:rFonts w:ascii="Calibri Light" w:eastAsia="Times New Roman" w:hAnsi="Calibri Light" w:cs="Calibri Light"/>
                <w:sz w:val="18"/>
                <w:szCs w:val="18"/>
              </w:rPr>
              <w:t xml:space="preserve"> manji od 100%,</w:t>
            </w:r>
          </w:p>
          <w:p w:rsidR="00093105" w:rsidRPr="00262DF2" w:rsidRDefault="00093105" w:rsidP="00312B58">
            <w:pPr>
              <w:rPr>
                <w:rFonts w:ascii="Calibri Light" w:eastAsia="Times New Roman" w:hAnsi="Calibri Light" w:cs="Calibri Light"/>
                <w:sz w:val="18"/>
                <w:szCs w:val="18"/>
                <w:lang w:val="sv-SE"/>
              </w:rPr>
            </w:pPr>
            <w:r w:rsidRPr="002C1F34">
              <w:rPr>
                <w:rFonts w:ascii="Calibri Light" w:eastAsia="Times New Roman" w:hAnsi="Calibri Light" w:cs="Calibri Light"/>
                <w:sz w:val="18"/>
                <w:szCs w:val="18"/>
              </w:rPr>
              <w:t xml:space="preserve">• </w:t>
            </w:r>
            <w:r>
              <w:rPr>
                <w:rFonts w:ascii="Calibri Light" w:eastAsia="Times New Roman" w:hAnsi="Calibri Light" w:cs="Calibri Light"/>
                <w:sz w:val="18"/>
                <w:szCs w:val="18"/>
              </w:rPr>
              <w:t>2 boda</w:t>
            </w:r>
            <w:r w:rsidRPr="002C1F34">
              <w:rPr>
                <w:rFonts w:ascii="Calibri Light" w:eastAsia="Times New Roman" w:hAnsi="Calibri Light" w:cs="Calibri Light"/>
                <w:sz w:val="18"/>
                <w:szCs w:val="18"/>
              </w:rPr>
              <w:t xml:space="preserve"> ako je rezultat u </w:t>
            </w:r>
            <w:r>
              <w:rPr>
                <w:rFonts w:ascii="Calibri Light" w:eastAsia="Times New Roman" w:hAnsi="Calibri Light" w:cs="Calibri Light"/>
                <w:sz w:val="18"/>
                <w:szCs w:val="18"/>
              </w:rPr>
              <w:t>SUOU</w:t>
            </w:r>
            <w:r w:rsidRPr="002C1F34">
              <w:rPr>
                <w:rFonts w:ascii="Calibri Light" w:eastAsia="Times New Roman" w:hAnsi="Calibri Light" w:cs="Calibri Light"/>
                <w:sz w:val="18"/>
                <w:szCs w:val="18"/>
              </w:rPr>
              <w:t xml:space="preserve">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rPr>
              <w:t xml:space="preserve">Izveštaj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Pokazatelj broj 3.2.3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90"/>
        </w:trPr>
        <w:tc>
          <w:tcPr>
            <w:tcW w:w="181" w:type="pct"/>
            <w:gridSpan w:val="2"/>
            <w:vMerge w:val="restart"/>
            <w:tcBorders>
              <w:top w:val="nil"/>
              <w:left w:val="single" w:sz="8"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lastRenderedPageBreak/>
              <w:t>4</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Diskutimi i raportit të auditorit të jashtëm dhe planit të veprimit për adresimin e </w:t>
            </w:r>
            <w:proofErr w:type="gramStart"/>
            <w:r w:rsidRPr="00262DF2">
              <w:rPr>
                <w:rFonts w:ascii="Calibri Light" w:eastAsia="Times New Roman" w:hAnsi="Calibri Light" w:cs="Calibri Light"/>
                <w:color w:val="000000"/>
                <w:sz w:val="18"/>
                <w:szCs w:val="18"/>
                <w:lang w:val="en-US"/>
              </w:rPr>
              <w:t>rekomandimeve  në</w:t>
            </w:r>
            <w:proofErr w:type="gramEnd"/>
            <w:r w:rsidRPr="00262DF2">
              <w:rPr>
                <w:rFonts w:ascii="Calibri Light" w:eastAsia="Times New Roman" w:hAnsi="Calibri Light" w:cs="Calibri Light"/>
                <w:color w:val="000000"/>
                <w:sz w:val="18"/>
                <w:szCs w:val="18"/>
                <w:lang w:val="en-US"/>
              </w:rPr>
              <w:t xml:space="preserve"> Kuvendin Komunal </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50%,</w:t>
            </w:r>
            <w:r w:rsidRPr="00262DF2">
              <w:rPr>
                <w:rFonts w:ascii="Calibri Light" w:eastAsia="Times New Roman" w:hAnsi="Calibri Light" w:cs="Calibri Light"/>
                <w:color w:val="000000"/>
                <w:sz w:val="18"/>
                <w:szCs w:val="18"/>
                <w:lang w:val="en-US"/>
              </w:rPr>
              <w:br/>
              <w:t xml:space="preserve">• 1 pikë nëse rezultati në SMPK është 50%, </w:t>
            </w:r>
            <w:r w:rsidRPr="00262DF2">
              <w:rPr>
                <w:rFonts w:ascii="Calibri Light" w:eastAsia="Times New Roman" w:hAnsi="Calibri Light" w:cs="Calibri Light"/>
                <w:color w:val="000000"/>
                <w:sz w:val="18"/>
                <w:szCs w:val="18"/>
                <w:lang w:val="en-US"/>
              </w:rPr>
              <w:br/>
              <w:t>• 2 pikë nëse rezultati në SMPK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Raporti i SMPK, </w:t>
            </w:r>
            <w:r w:rsidRPr="00262DF2">
              <w:rPr>
                <w:rFonts w:ascii="Calibri Light" w:eastAsia="Times New Roman" w:hAnsi="Calibri Light" w:cs="Calibri Light"/>
                <w:color w:val="000000"/>
                <w:sz w:val="18"/>
                <w:szCs w:val="18"/>
                <w:lang w:val="sv-SE"/>
              </w:rPr>
              <w:br/>
              <w:t>Numri i treguesit 3.2.4</w:t>
            </w: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90"/>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F25046">
              <w:rPr>
                <w:rFonts w:ascii="Calibri Light" w:eastAsia="Times New Roman" w:hAnsi="Calibri Light" w:cs="Calibri Light"/>
                <w:color w:val="000000"/>
                <w:sz w:val="18"/>
                <w:szCs w:val="18"/>
                <w:lang w:val="en-US"/>
              </w:rPr>
              <w:t>Rasprava o izveštaju spoljnog revizora i akcionom planu za adresiranje preporuka u Skupštini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0 </w:t>
            </w:r>
            <w:r>
              <w:rPr>
                <w:rFonts w:ascii="Calibri Light" w:eastAsia="Times New Roman" w:hAnsi="Calibri Light" w:cs="Calibri Light"/>
                <w:color w:val="000000"/>
                <w:sz w:val="18"/>
                <w:szCs w:val="18"/>
              </w:rPr>
              <w:t>bodova</w:t>
            </w:r>
            <w:r w:rsidRPr="002C1F34">
              <w:rPr>
                <w:rFonts w:ascii="Calibri Light" w:eastAsia="Times New Roman" w:hAnsi="Calibri Light" w:cs="Calibri Light"/>
                <w:color w:val="000000"/>
                <w:sz w:val="18"/>
                <w:szCs w:val="18"/>
              </w:rPr>
              <w:t xml:space="preserve"> ako je rezultat u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xml:space="preserve"> do 50%,</w:t>
            </w:r>
          </w:p>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1 bod ako je rezultat u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xml:space="preserve"> 50%,</w:t>
            </w:r>
          </w:p>
          <w:p w:rsidR="00093105" w:rsidRPr="00262DF2" w:rsidRDefault="00093105" w:rsidP="00312B58">
            <w:pPr>
              <w:rPr>
                <w:rFonts w:ascii="Calibri Light" w:eastAsia="Times New Roman" w:hAnsi="Calibri Light" w:cs="Calibri Light"/>
                <w:color w:val="000000"/>
                <w:sz w:val="18"/>
                <w:szCs w:val="18"/>
                <w:lang w:val="en-US"/>
              </w:rPr>
            </w:pPr>
            <w:r w:rsidRPr="002C1F34">
              <w:rPr>
                <w:rFonts w:ascii="Calibri Light" w:eastAsia="Times New Roman" w:hAnsi="Calibri Light" w:cs="Calibri Light"/>
                <w:color w:val="000000"/>
                <w:sz w:val="18"/>
                <w:szCs w:val="18"/>
              </w:rPr>
              <w:t xml:space="preserve">• </w:t>
            </w:r>
            <w:r>
              <w:rPr>
                <w:rFonts w:ascii="Calibri Light" w:eastAsia="Times New Roman" w:hAnsi="Calibri Light" w:cs="Calibri Light"/>
                <w:color w:val="000000"/>
                <w:sz w:val="18"/>
                <w:szCs w:val="18"/>
              </w:rPr>
              <w:t>2 boda</w:t>
            </w:r>
            <w:r w:rsidRPr="002C1F34">
              <w:rPr>
                <w:rFonts w:ascii="Calibri Light" w:eastAsia="Times New Roman" w:hAnsi="Calibri Light" w:cs="Calibri Light"/>
                <w:color w:val="000000"/>
                <w:sz w:val="18"/>
                <w:szCs w:val="18"/>
              </w:rPr>
              <w:t xml:space="preserve"> ako je rezultat u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xml:space="preserve">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rPr>
              <w:t xml:space="preserve">Izveštaj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Pokazatelj broj 3.2.4</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90"/>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5</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Mbledhje të Kuvendit Komunal me pjesëmarrje të kryetarit të komunës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  0 pikë nëse rezultati në SMPK është 49.99%, </w:t>
            </w:r>
            <w:r w:rsidRPr="00262DF2">
              <w:rPr>
                <w:rFonts w:ascii="Calibri Light" w:eastAsia="Times New Roman" w:hAnsi="Calibri Light" w:cs="Calibri Light"/>
                <w:color w:val="000000"/>
                <w:sz w:val="18"/>
                <w:szCs w:val="18"/>
                <w:lang w:val="en-US"/>
              </w:rPr>
              <w:br/>
            </w:r>
            <w:proofErr w:type="gramStart"/>
            <w:r w:rsidRPr="00262DF2">
              <w:rPr>
                <w:rFonts w:ascii="Calibri Light" w:eastAsia="Times New Roman" w:hAnsi="Calibri Light" w:cs="Calibri Light"/>
                <w:color w:val="000000"/>
                <w:sz w:val="18"/>
                <w:szCs w:val="18"/>
                <w:lang w:val="en-US"/>
              </w:rPr>
              <w:t>•  1</w:t>
            </w:r>
            <w:proofErr w:type="gramEnd"/>
            <w:r w:rsidRPr="00262DF2">
              <w:rPr>
                <w:rFonts w:ascii="Calibri Light" w:eastAsia="Times New Roman" w:hAnsi="Calibri Light" w:cs="Calibri Light"/>
                <w:color w:val="000000"/>
                <w:sz w:val="18"/>
                <w:szCs w:val="18"/>
                <w:lang w:val="en-US"/>
              </w:rPr>
              <w:t xml:space="preserve"> pikë nëse rezultati në SMPK është 50% - 99.99%, </w:t>
            </w:r>
            <w:r w:rsidRPr="00262DF2">
              <w:rPr>
                <w:rFonts w:ascii="Calibri Light" w:eastAsia="Times New Roman" w:hAnsi="Calibri Light" w:cs="Calibri Light"/>
                <w:color w:val="000000"/>
                <w:sz w:val="18"/>
                <w:szCs w:val="18"/>
                <w:lang w:val="en-US"/>
              </w:rPr>
              <w:br/>
              <w:t>•  2 pikë nëse rezultati në SMPK është i barabartë me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Raporti i SMPK, </w:t>
            </w:r>
            <w:r w:rsidRPr="00262DF2">
              <w:rPr>
                <w:rFonts w:ascii="Calibri Light" w:eastAsia="Times New Roman" w:hAnsi="Calibri Light" w:cs="Calibri Light"/>
                <w:color w:val="000000"/>
                <w:sz w:val="18"/>
                <w:szCs w:val="18"/>
                <w:lang w:val="sv-SE"/>
              </w:rPr>
              <w:br/>
              <w:t>Numri i treguesit 3.2.6</w:t>
            </w: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90"/>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F25046">
              <w:rPr>
                <w:rFonts w:ascii="Calibri Light" w:eastAsia="Times New Roman" w:hAnsi="Calibri Light" w:cs="Calibri Light"/>
                <w:color w:val="000000"/>
                <w:sz w:val="18"/>
                <w:szCs w:val="18"/>
                <w:lang w:val="en-US"/>
              </w:rPr>
              <w:t>Sednica Skupštine opštine uz učešće gradonačelnika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F25046" w:rsidRDefault="00093105" w:rsidP="00312B58">
            <w:pPr>
              <w:rPr>
                <w:rFonts w:ascii="Calibri Light" w:eastAsia="Times New Roman" w:hAnsi="Calibri Light" w:cs="Calibri Light"/>
                <w:color w:val="000000"/>
                <w:sz w:val="18"/>
                <w:szCs w:val="18"/>
                <w:lang w:val="en-US"/>
              </w:rPr>
            </w:pPr>
            <w:r w:rsidRPr="00F25046">
              <w:rPr>
                <w:rFonts w:ascii="Calibri Light" w:eastAsia="Times New Roman" w:hAnsi="Calibri Light" w:cs="Calibri Light"/>
                <w:color w:val="000000"/>
                <w:sz w:val="18"/>
                <w:szCs w:val="18"/>
                <w:lang w:val="en-US"/>
              </w:rPr>
              <w:t>• 0 bodova ako je rezultat u SUOU 49,99%,</w:t>
            </w:r>
          </w:p>
          <w:p w:rsidR="00093105" w:rsidRPr="00F25046" w:rsidRDefault="00093105" w:rsidP="00312B58">
            <w:pPr>
              <w:rPr>
                <w:rFonts w:ascii="Calibri Light" w:eastAsia="Times New Roman" w:hAnsi="Calibri Light" w:cs="Calibri Light"/>
                <w:color w:val="000000"/>
                <w:sz w:val="18"/>
                <w:szCs w:val="18"/>
                <w:lang w:val="en-US"/>
              </w:rPr>
            </w:pPr>
            <w:r w:rsidRPr="00F25046">
              <w:rPr>
                <w:rFonts w:ascii="Calibri Light" w:eastAsia="Times New Roman" w:hAnsi="Calibri Light" w:cs="Calibri Light"/>
                <w:color w:val="000000"/>
                <w:sz w:val="18"/>
                <w:szCs w:val="18"/>
                <w:lang w:val="en-US"/>
              </w:rPr>
              <w:t>• 1 bod ako je rezultat u SUOU 50% - 99,99%,</w:t>
            </w:r>
          </w:p>
          <w:p w:rsidR="00093105" w:rsidRPr="00262DF2" w:rsidRDefault="00093105" w:rsidP="00312B58">
            <w:pPr>
              <w:rPr>
                <w:rFonts w:ascii="Calibri Light" w:eastAsia="Times New Roman" w:hAnsi="Calibri Light" w:cs="Calibri Light"/>
                <w:color w:val="000000"/>
                <w:sz w:val="18"/>
                <w:szCs w:val="18"/>
                <w:lang w:val="en-US"/>
              </w:rPr>
            </w:pPr>
            <w:r w:rsidRPr="00F25046">
              <w:rPr>
                <w:rFonts w:ascii="Calibri Light" w:eastAsia="Times New Roman" w:hAnsi="Calibri Light" w:cs="Calibri Light"/>
                <w:color w:val="000000"/>
                <w:sz w:val="18"/>
                <w:szCs w:val="18"/>
                <w:lang w:val="en-US"/>
              </w:rPr>
              <w:t>• 2 boda ako je rezultat u SUOU jednak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874"/>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II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Pjesëmarrja, konsultimi dhe gjithëpërfshirja e qytetarëve</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Učešće, konsultacije i inkluzi</w:t>
            </w:r>
            <w:r>
              <w:rPr>
                <w:rFonts w:ascii="Calibri Light" w:eastAsia="Times New Roman" w:hAnsi="Calibri Light" w:cs="Calibri Light"/>
                <w:b/>
                <w:bCs/>
                <w:color w:val="FFFFFF"/>
                <w:sz w:val="18"/>
                <w:szCs w:val="18"/>
              </w:rPr>
              <w:t>ja</w:t>
            </w:r>
            <w:r w:rsidRPr="002C1F34">
              <w:rPr>
                <w:rFonts w:ascii="Calibri Light" w:eastAsia="Times New Roman" w:hAnsi="Calibri Light" w:cs="Calibri Light"/>
                <w:b/>
                <w:bCs/>
                <w:color w:val="FFFFFF"/>
                <w:sz w:val="18"/>
                <w:szCs w:val="18"/>
              </w:rPr>
              <w:t xml:space="preserve"> građana</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12</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1078"/>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6</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br/>
              <w:t xml:space="preserve">Pjesëmarrja e qytetarëve në konsultime publike, i disagreguar sipas gjinisë </w:t>
            </w:r>
          </w:p>
        </w:tc>
        <w:tc>
          <w:tcPr>
            <w:tcW w:w="1072" w:type="pct"/>
            <w:gridSpan w:val="3"/>
            <w:tcBorders>
              <w:top w:val="nil"/>
              <w:left w:val="nil"/>
              <w:bottom w:val="single" w:sz="4" w:space="0" w:color="auto"/>
              <w:right w:val="single" w:sz="4" w:space="0" w:color="auto"/>
            </w:tcBorders>
            <w:shd w:val="clear" w:color="000000" w:fill="FFFFFF"/>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xml:space="preserve">• 0 pikë nëse mesatarja e dy tregeusve e rezultatit në SMPK është më i vogël se 39.99%, </w:t>
            </w:r>
            <w:r w:rsidRPr="00262DF2">
              <w:rPr>
                <w:rFonts w:ascii="Calibri Light" w:eastAsia="Times New Roman" w:hAnsi="Calibri Light" w:cs="Calibri Light"/>
                <w:sz w:val="18"/>
                <w:szCs w:val="18"/>
                <w:lang w:val="en-US"/>
              </w:rPr>
              <w:br/>
            </w:r>
            <w:proofErr w:type="gramStart"/>
            <w:r w:rsidRPr="00262DF2">
              <w:rPr>
                <w:rFonts w:ascii="Calibri Light" w:eastAsia="Times New Roman" w:hAnsi="Calibri Light" w:cs="Calibri Light"/>
                <w:sz w:val="18"/>
                <w:szCs w:val="18"/>
                <w:lang w:val="en-US"/>
              </w:rPr>
              <w:t>•  1</w:t>
            </w:r>
            <w:proofErr w:type="gramEnd"/>
            <w:r w:rsidRPr="00262DF2">
              <w:rPr>
                <w:rFonts w:ascii="Calibri Light" w:eastAsia="Times New Roman" w:hAnsi="Calibri Light" w:cs="Calibri Light"/>
                <w:sz w:val="18"/>
                <w:szCs w:val="18"/>
                <w:lang w:val="en-US"/>
              </w:rPr>
              <w:t xml:space="preserve"> pikë nëse mesatarja e dy treguesve në SMPK për është prej 40% - 69.99%, </w:t>
            </w:r>
            <w:r w:rsidRPr="00262DF2">
              <w:rPr>
                <w:rFonts w:ascii="Calibri Light" w:eastAsia="Times New Roman" w:hAnsi="Calibri Light" w:cs="Calibri Light"/>
                <w:sz w:val="18"/>
                <w:szCs w:val="18"/>
                <w:lang w:val="en-US"/>
              </w:rPr>
              <w:br/>
              <w:t>• 2 pikë nëse mesatarja e dy tregeusve në SMPK është prej 70% - 89.99%,</w:t>
            </w:r>
            <w:r w:rsidRPr="00262DF2">
              <w:rPr>
                <w:rFonts w:ascii="Calibri Light" w:eastAsia="Times New Roman" w:hAnsi="Calibri Light" w:cs="Calibri Light"/>
                <w:sz w:val="18"/>
                <w:szCs w:val="18"/>
                <w:lang w:val="en-US"/>
              </w:rPr>
              <w:br/>
              <w:t>• 4 pikë nëse mesatarja e dy tregeusve në SMPK është e barabartë ose më e madhe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Raporti i SMPK, </w:t>
            </w:r>
          </w:p>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Numri i treguesit 3.1.2 dhe 13.2.3</w:t>
            </w: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1078"/>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sz w:val="18"/>
                <w:szCs w:val="18"/>
                <w:lang w:val="en-US"/>
              </w:rPr>
            </w:pPr>
            <w:r w:rsidRPr="002B47DD">
              <w:rPr>
                <w:rFonts w:ascii="Calibri Light" w:eastAsia="Times New Roman" w:hAnsi="Calibri Light" w:cs="Calibri Light"/>
                <w:sz w:val="18"/>
                <w:szCs w:val="18"/>
                <w:lang w:val="en-US"/>
              </w:rPr>
              <w:t>Učešće građana u javnim konsultacijama, razvrstano po polu</w:t>
            </w:r>
          </w:p>
        </w:tc>
        <w:tc>
          <w:tcPr>
            <w:tcW w:w="1072" w:type="pct"/>
            <w:gridSpan w:val="3"/>
            <w:tcBorders>
              <w:top w:val="nil"/>
              <w:left w:val="nil"/>
              <w:bottom w:val="single" w:sz="4" w:space="0" w:color="auto"/>
              <w:right w:val="single" w:sz="4" w:space="0" w:color="auto"/>
            </w:tcBorders>
            <w:shd w:val="clear" w:color="000000" w:fill="FFFFFF"/>
            <w:vAlign w:val="center"/>
          </w:tcPr>
          <w:p w:rsidR="00093105" w:rsidRPr="002B47DD" w:rsidRDefault="00093105" w:rsidP="00312B58">
            <w:pPr>
              <w:rPr>
                <w:rFonts w:ascii="Calibri Light" w:eastAsia="Times New Roman" w:hAnsi="Calibri Light" w:cs="Calibri Light"/>
                <w:sz w:val="18"/>
                <w:szCs w:val="18"/>
                <w:lang w:val="en-US"/>
              </w:rPr>
            </w:pPr>
            <w:r w:rsidRPr="002B47DD">
              <w:rPr>
                <w:rFonts w:ascii="Calibri Light" w:eastAsia="Times New Roman" w:hAnsi="Calibri Light" w:cs="Calibri Light"/>
                <w:sz w:val="18"/>
                <w:szCs w:val="18"/>
                <w:lang w:val="en-US"/>
              </w:rPr>
              <w:t>• 0 bodova ako je prosek dva pokazatelja rezultata u SUOU manji od 39,99%,</w:t>
            </w:r>
          </w:p>
          <w:p w:rsidR="00093105" w:rsidRPr="002B47DD" w:rsidRDefault="00093105" w:rsidP="00312B58">
            <w:pPr>
              <w:rPr>
                <w:rFonts w:ascii="Calibri Light" w:eastAsia="Times New Roman" w:hAnsi="Calibri Light" w:cs="Calibri Light"/>
                <w:sz w:val="18"/>
                <w:szCs w:val="18"/>
                <w:lang w:val="en-US"/>
              </w:rPr>
            </w:pPr>
            <w:r w:rsidRPr="002B47DD">
              <w:rPr>
                <w:rFonts w:ascii="Calibri Light" w:eastAsia="Times New Roman" w:hAnsi="Calibri Light" w:cs="Calibri Light"/>
                <w:sz w:val="18"/>
                <w:szCs w:val="18"/>
                <w:lang w:val="en-US"/>
              </w:rPr>
              <w:t>• 1 bod ako je prosek dva Pokazatelja u SUOU od 40% - 69,99%,</w:t>
            </w:r>
          </w:p>
          <w:p w:rsidR="00093105" w:rsidRPr="002B47DD" w:rsidRDefault="00093105" w:rsidP="00312B58">
            <w:pPr>
              <w:rPr>
                <w:rFonts w:ascii="Calibri Light" w:eastAsia="Times New Roman" w:hAnsi="Calibri Light" w:cs="Calibri Light"/>
                <w:sz w:val="18"/>
                <w:szCs w:val="18"/>
                <w:lang w:val="en-US"/>
              </w:rPr>
            </w:pPr>
            <w:r w:rsidRPr="002B47DD">
              <w:rPr>
                <w:rFonts w:ascii="Calibri Light" w:eastAsia="Times New Roman" w:hAnsi="Calibri Light" w:cs="Calibri Light"/>
                <w:sz w:val="18"/>
                <w:szCs w:val="18"/>
                <w:lang w:val="en-US"/>
              </w:rPr>
              <w:t>• 2 boda ako je prosek dva Pokazatelja u SUOU od 70% - 89,99%,</w:t>
            </w:r>
          </w:p>
          <w:p w:rsidR="00093105" w:rsidRPr="00262DF2" w:rsidRDefault="00093105" w:rsidP="00312B58">
            <w:pPr>
              <w:rPr>
                <w:rFonts w:ascii="Calibri Light" w:eastAsia="Times New Roman" w:hAnsi="Calibri Light" w:cs="Calibri Light"/>
                <w:sz w:val="18"/>
                <w:szCs w:val="18"/>
                <w:lang w:val="en-US"/>
              </w:rPr>
            </w:pPr>
            <w:r w:rsidRPr="002B47DD">
              <w:rPr>
                <w:rFonts w:ascii="Calibri Light" w:eastAsia="Times New Roman" w:hAnsi="Calibri Light" w:cs="Calibri Light"/>
                <w:sz w:val="18"/>
                <w:szCs w:val="18"/>
                <w:lang w:val="en-US"/>
              </w:rPr>
              <w:t>• 4 boda ako je prosek dva Pokazatelja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B47DD" w:rsidRDefault="00093105" w:rsidP="00312B58">
            <w:pPr>
              <w:rPr>
                <w:rFonts w:ascii="Calibri Light" w:eastAsia="Times New Roman" w:hAnsi="Calibri Light" w:cs="Calibri Light"/>
                <w:color w:val="000000"/>
                <w:sz w:val="18"/>
                <w:szCs w:val="18"/>
                <w:lang w:val="sv-SE"/>
              </w:rPr>
            </w:pPr>
            <w:r w:rsidRPr="002B47DD">
              <w:rPr>
                <w:rFonts w:ascii="Calibri Light" w:eastAsia="Times New Roman" w:hAnsi="Calibri Light" w:cs="Calibri Light"/>
                <w:color w:val="000000"/>
                <w:sz w:val="18"/>
                <w:szCs w:val="18"/>
                <w:lang w:val="sv-SE"/>
              </w:rPr>
              <w:t>Izveštaj SUOU,</w:t>
            </w:r>
          </w:p>
          <w:p w:rsidR="00093105" w:rsidRPr="00262DF2" w:rsidRDefault="00093105" w:rsidP="00312B58">
            <w:pPr>
              <w:rPr>
                <w:rFonts w:ascii="Calibri Light" w:eastAsia="Times New Roman" w:hAnsi="Calibri Light" w:cs="Calibri Light"/>
                <w:color w:val="000000"/>
                <w:sz w:val="18"/>
                <w:szCs w:val="18"/>
                <w:lang w:val="sv-SE"/>
              </w:rPr>
            </w:pPr>
            <w:r w:rsidRPr="002B47DD">
              <w:rPr>
                <w:rFonts w:ascii="Calibri Light" w:eastAsia="Times New Roman" w:hAnsi="Calibri Light" w:cs="Calibri Light"/>
                <w:color w:val="000000"/>
                <w:sz w:val="18"/>
                <w:szCs w:val="18"/>
                <w:lang w:val="sv-SE"/>
              </w:rPr>
              <w:t>Pokazatelj broj 3.1.2 i 13.2.3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1E44D0">
              <w:rPr>
                <w:rFonts w:ascii="Calibri Light" w:eastAsia="Times New Roman" w:hAnsi="Calibri Light" w:cs="Calibri Light"/>
                <w:b/>
                <w:bCs/>
                <w:color w:val="FFFFFF" w:themeColor="background1"/>
                <w:sz w:val="18"/>
                <w:szCs w:val="18"/>
                <w:lang w:val="en-US"/>
              </w:rPr>
              <w:t>7</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Aktet komunale dhe dokumentet e politikave lokale të konsultuara me publikun</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39.99%,</w:t>
            </w:r>
            <w:r w:rsidRPr="00262DF2">
              <w:rPr>
                <w:rFonts w:ascii="Calibri Light" w:eastAsia="Times New Roman" w:hAnsi="Calibri Light" w:cs="Calibri Light"/>
                <w:color w:val="000000"/>
                <w:sz w:val="18"/>
                <w:szCs w:val="18"/>
                <w:lang w:val="sv-SE"/>
              </w:rPr>
              <w:br/>
              <w:t>•  1 pikë nëse rezultati në SMPK është 40% - 69.99%,</w:t>
            </w:r>
            <w:r w:rsidRPr="00262DF2">
              <w:rPr>
                <w:rFonts w:ascii="Calibri Light" w:eastAsia="Times New Roman" w:hAnsi="Calibri Light" w:cs="Calibri Light"/>
                <w:color w:val="000000"/>
                <w:sz w:val="18"/>
                <w:szCs w:val="18"/>
                <w:lang w:val="sv-SE"/>
              </w:rPr>
              <w:br/>
              <w:t>•  2 pikë nëse rezultati në SMPK është 70% - 89.99%,</w:t>
            </w:r>
            <w:r w:rsidRPr="00262DF2">
              <w:rPr>
                <w:rFonts w:ascii="Calibri Light" w:eastAsia="Times New Roman" w:hAnsi="Calibri Light" w:cs="Calibri Light"/>
                <w:color w:val="000000"/>
                <w:sz w:val="18"/>
                <w:szCs w:val="18"/>
                <w:lang w:val="sv-SE"/>
              </w:rPr>
              <w:br/>
              <w:t>•  4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3.1.4</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1E44D0"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Opštinski akti i dokumenti lokalnih politika konsultovani sa javnošću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F43F4D"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 0 bodova ako je rezultat u SUOU do 39,99%,</w:t>
            </w:r>
          </w:p>
          <w:p w:rsidR="00093105" w:rsidRPr="00F43F4D"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 1 bod ako je rezultat u SUOU 40% - 69,99%,</w:t>
            </w:r>
          </w:p>
          <w:p w:rsidR="00093105" w:rsidRPr="00F43F4D"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 2 boda ako je rezultat u SUOU 70% - 89,99%,</w:t>
            </w:r>
          </w:p>
          <w:p w:rsidR="00093105" w:rsidRPr="00262DF2"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 4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3.1.4</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8</w:t>
            </w:r>
          </w:p>
        </w:tc>
        <w:tc>
          <w:tcPr>
            <w:tcW w:w="498" w:type="pct"/>
            <w:gridSpan w:val="2"/>
            <w:tcBorders>
              <w:top w:val="single" w:sz="4" w:space="0" w:color="auto"/>
              <w:left w:val="nil"/>
              <w:bottom w:val="single" w:sz="4" w:space="0" w:color="auto"/>
              <w:right w:val="single" w:sz="4" w:space="0" w:color="auto"/>
            </w:tcBorders>
            <w:shd w:val="clear" w:color="000000" w:fill="FFFFFF"/>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Dëgjime publike për KAB dhe buxhet komunal (proporcionalisht ndaj # banorëve)</w:t>
            </w:r>
          </w:p>
        </w:tc>
        <w:tc>
          <w:tcPr>
            <w:tcW w:w="1072" w:type="pct"/>
            <w:gridSpan w:val="3"/>
            <w:tcBorders>
              <w:top w:val="nil"/>
              <w:left w:val="nil"/>
              <w:bottom w:val="single" w:sz="4" w:space="0" w:color="auto"/>
              <w:right w:val="single" w:sz="4" w:space="0" w:color="auto"/>
            </w:tcBorders>
            <w:shd w:val="clear" w:color="000000" w:fill="FFFFFF"/>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39.99%,</w:t>
            </w:r>
            <w:r w:rsidRPr="00262DF2">
              <w:rPr>
                <w:rFonts w:ascii="Calibri Light" w:eastAsia="Times New Roman" w:hAnsi="Calibri Light" w:cs="Calibri Light"/>
                <w:sz w:val="18"/>
                <w:szCs w:val="18"/>
                <w:lang w:val="en-US"/>
              </w:rPr>
              <w:br/>
            </w:r>
            <w:proofErr w:type="gramStart"/>
            <w:r w:rsidRPr="00262DF2">
              <w:rPr>
                <w:rFonts w:ascii="Calibri Light" w:eastAsia="Times New Roman" w:hAnsi="Calibri Light" w:cs="Calibri Light"/>
                <w:sz w:val="18"/>
                <w:szCs w:val="18"/>
                <w:lang w:val="en-US"/>
              </w:rPr>
              <w:t>•  1</w:t>
            </w:r>
            <w:proofErr w:type="gramEnd"/>
            <w:r w:rsidRPr="00262DF2">
              <w:rPr>
                <w:rFonts w:ascii="Calibri Light" w:eastAsia="Times New Roman" w:hAnsi="Calibri Light" w:cs="Calibri Light"/>
                <w:sz w:val="18"/>
                <w:szCs w:val="18"/>
                <w:lang w:val="en-US"/>
              </w:rPr>
              <w:t xml:space="preserve"> pikë nëse rezultati në SMPK është 40% - 69.99%,</w:t>
            </w:r>
            <w:r w:rsidRPr="00262DF2">
              <w:rPr>
                <w:rFonts w:ascii="Calibri Light" w:eastAsia="Times New Roman" w:hAnsi="Calibri Light" w:cs="Calibri Light"/>
                <w:sz w:val="18"/>
                <w:szCs w:val="18"/>
                <w:lang w:val="en-US"/>
              </w:rPr>
              <w:br/>
              <w:t>•  2 pikë nëse rezultati në SMPK është 70% - 89.99%,</w:t>
            </w:r>
            <w:r w:rsidRPr="00262DF2">
              <w:rPr>
                <w:rFonts w:ascii="Calibri Light" w:eastAsia="Times New Roman" w:hAnsi="Calibri Light" w:cs="Calibri Light"/>
                <w:sz w:val="18"/>
                <w:szCs w:val="18"/>
                <w:lang w:val="en-US"/>
              </w:rPr>
              <w:br/>
              <w:t>•  4 pikë nëse rezultati në SMPK është  më i madhë ose barabartë me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000000" w:fill="FFFFFF"/>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000000" w:fill="FFFFFF"/>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3.1.5</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000000" w:fill="FFFFFF"/>
            <w:vAlign w:val="center"/>
          </w:tcPr>
          <w:p w:rsidR="00093105" w:rsidRPr="00262DF2" w:rsidRDefault="00093105" w:rsidP="00312B58">
            <w:pPr>
              <w:rPr>
                <w:rFonts w:ascii="Calibri Light" w:eastAsia="Times New Roman" w:hAnsi="Calibri Light" w:cs="Calibri Light"/>
                <w:sz w:val="18"/>
                <w:szCs w:val="18"/>
                <w:lang w:val="en-US"/>
              </w:rPr>
            </w:pPr>
            <w:r w:rsidRPr="00F43F4D">
              <w:rPr>
                <w:rFonts w:ascii="Calibri Light" w:eastAsia="Times New Roman" w:hAnsi="Calibri Light" w:cs="Calibri Light"/>
                <w:sz w:val="18"/>
                <w:szCs w:val="18"/>
                <w:lang w:val="en-US"/>
              </w:rPr>
              <w:t>Javne rasprave za SBO i opštinski budžet (proporcionalno broju stanovnika)</w:t>
            </w:r>
          </w:p>
        </w:tc>
        <w:tc>
          <w:tcPr>
            <w:tcW w:w="1072" w:type="pct"/>
            <w:gridSpan w:val="3"/>
            <w:tcBorders>
              <w:top w:val="nil"/>
              <w:left w:val="nil"/>
              <w:bottom w:val="single" w:sz="4" w:space="0" w:color="auto"/>
              <w:right w:val="single" w:sz="4" w:space="0" w:color="auto"/>
            </w:tcBorders>
            <w:shd w:val="clear" w:color="000000" w:fill="FFFFFF"/>
            <w:vAlign w:val="center"/>
          </w:tcPr>
          <w:p w:rsidR="00093105" w:rsidRPr="00F43F4D" w:rsidRDefault="00093105" w:rsidP="00312B58">
            <w:pPr>
              <w:rPr>
                <w:rFonts w:ascii="Calibri Light" w:eastAsia="Times New Roman" w:hAnsi="Calibri Light" w:cs="Calibri Light"/>
                <w:sz w:val="18"/>
                <w:szCs w:val="18"/>
                <w:lang w:val="en-US"/>
              </w:rPr>
            </w:pPr>
            <w:r w:rsidRPr="00F43F4D">
              <w:rPr>
                <w:rFonts w:ascii="Calibri Light" w:eastAsia="Times New Roman" w:hAnsi="Calibri Light" w:cs="Calibri Light"/>
                <w:sz w:val="18"/>
                <w:szCs w:val="18"/>
                <w:lang w:val="en-US"/>
              </w:rPr>
              <w:t>• 0 bodova ako je rezultat u SUOU do 39,99%,</w:t>
            </w:r>
          </w:p>
          <w:p w:rsidR="00093105" w:rsidRPr="00F43F4D" w:rsidRDefault="00093105" w:rsidP="00312B58">
            <w:pPr>
              <w:rPr>
                <w:rFonts w:ascii="Calibri Light" w:eastAsia="Times New Roman" w:hAnsi="Calibri Light" w:cs="Calibri Light"/>
                <w:sz w:val="18"/>
                <w:szCs w:val="18"/>
                <w:lang w:val="en-US"/>
              </w:rPr>
            </w:pPr>
            <w:r w:rsidRPr="00F43F4D">
              <w:rPr>
                <w:rFonts w:ascii="Calibri Light" w:eastAsia="Times New Roman" w:hAnsi="Calibri Light" w:cs="Calibri Light"/>
                <w:sz w:val="18"/>
                <w:szCs w:val="18"/>
                <w:lang w:val="en-US"/>
              </w:rPr>
              <w:t>• 1 bod ako je rezultat u SUOU 40% - 69,99%,</w:t>
            </w:r>
          </w:p>
          <w:p w:rsidR="00093105" w:rsidRPr="00F43F4D" w:rsidRDefault="00093105" w:rsidP="00312B58">
            <w:pPr>
              <w:rPr>
                <w:rFonts w:ascii="Calibri Light" w:eastAsia="Times New Roman" w:hAnsi="Calibri Light" w:cs="Calibri Light"/>
                <w:sz w:val="18"/>
                <w:szCs w:val="18"/>
                <w:lang w:val="en-US"/>
              </w:rPr>
            </w:pPr>
            <w:r w:rsidRPr="00F43F4D">
              <w:rPr>
                <w:rFonts w:ascii="Calibri Light" w:eastAsia="Times New Roman" w:hAnsi="Calibri Light" w:cs="Calibri Light"/>
                <w:sz w:val="18"/>
                <w:szCs w:val="18"/>
                <w:lang w:val="en-US"/>
              </w:rPr>
              <w:t>• 2 boda ako je rezultat u SUOU 70% - 89,99%,</w:t>
            </w:r>
          </w:p>
          <w:p w:rsidR="00093105" w:rsidRPr="00262DF2" w:rsidRDefault="00093105" w:rsidP="00312B58">
            <w:pPr>
              <w:rPr>
                <w:rFonts w:ascii="Calibri Light" w:eastAsia="Times New Roman" w:hAnsi="Calibri Light" w:cs="Calibri Light"/>
                <w:sz w:val="18"/>
                <w:szCs w:val="18"/>
                <w:lang w:val="en-US"/>
              </w:rPr>
            </w:pPr>
            <w:r w:rsidRPr="00F43F4D">
              <w:rPr>
                <w:rFonts w:ascii="Calibri Light" w:eastAsia="Times New Roman" w:hAnsi="Calibri Light" w:cs="Calibri Light"/>
                <w:sz w:val="18"/>
                <w:szCs w:val="18"/>
                <w:lang w:val="en-US"/>
              </w:rPr>
              <w:t>• 4 boda ako je rezultat u SUOU veći ili jednak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000000" w:fill="FFFFFF"/>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000000" w:fill="FFFFFF"/>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Izveštaj SUOU, Pokazatelj broj 3.1.5</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III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sv-SE"/>
              </w:rPr>
            </w:pPr>
            <w:r w:rsidRPr="00262DF2">
              <w:rPr>
                <w:rFonts w:ascii="Calibri Light" w:eastAsia="Times New Roman" w:hAnsi="Calibri Light" w:cs="Calibri Light"/>
                <w:b/>
                <w:bCs/>
                <w:color w:val="FFFFFF"/>
                <w:sz w:val="18"/>
                <w:szCs w:val="18"/>
                <w:lang w:val="sv-SE"/>
              </w:rPr>
              <w:t>Transparenca, qasja në informata dhe integriteti</w:t>
            </w:r>
            <w:r w:rsidRPr="00262DF2">
              <w:rPr>
                <w:rFonts w:ascii="Calibri Light" w:eastAsia="Times New Roman" w:hAnsi="Calibri Light" w:cs="Calibri Light"/>
                <w:b/>
                <w:bCs/>
                <w:color w:val="FFFFFF"/>
                <w:sz w:val="18"/>
                <w:szCs w:val="18"/>
                <w:lang w:val="sv-SE"/>
              </w:rPr>
              <w:br/>
              <w:t>Transparentnost, pristup informacijama i integritet</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16</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9</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Mbledhjet e kuvendit të bëra publike dhe transmetuara drejtpërdrejtë online</w:t>
            </w:r>
          </w:p>
        </w:tc>
        <w:tc>
          <w:tcPr>
            <w:tcW w:w="1072" w:type="pct"/>
            <w:gridSpan w:val="3"/>
            <w:tcBorders>
              <w:top w:val="nil"/>
              <w:left w:val="nil"/>
              <w:bottom w:val="single" w:sz="4" w:space="0" w:color="auto"/>
              <w:right w:val="single" w:sz="4" w:space="0" w:color="auto"/>
            </w:tcBorders>
            <w:shd w:val="clear" w:color="auto" w:fill="auto"/>
            <w:vAlign w:val="center"/>
            <w:hideMark/>
          </w:tcPr>
          <w:p w:rsidR="00C07FDE" w:rsidRPr="00C07FDE" w:rsidRDefault="00C07FDE" w:rsidP="00C07FDE">
            <w:pPr>
              <w:rPr>
                <w:rFonts w:ascii="Calibri Light" w:eastAsia="Times New Roman" w:hAnsi="Calibri Light" w:cs="Calibri Light"/>
                <w:sz w:val="18"/>
                <w:szCs w:val="18"/>
                <w:lang w:val="en-US"/>
              </w:rPr>
            </w:pPr>
            <w:r w:rsidRPr="00C07FDE">
              <w:rPr>
                <w:rFonts w:ascii="Calibri Light" w:eastAsia="Times New Roman" w:hAnsi="Calibri Light" w:cs="Calibri Light"/>
                <w:sz w:val="18"/>
                <w:szCs w:val="18"/>
                <w:lang w:val="en-US"/>
              </w:rPr>
              <w:t xml:space="preserve">•  0 pikë nëse rezultati në SMPK është deri në 19.99%, </w:t>
            </w:r>
          </w:p>
          <w:p w:rsidR="00C07FDE" w:rsidRPr="00C07FDE" w:rsidRDefault="00C07FDE" w:rsidP="00C07FDE">
            <w:pPr>
              <w:rPr>
                <w:rFonts w:ascii="Calibri Light" w:eastAsia="Times New Roman" w:hAnsi="Calibri Light" w:cs="Calibri Light"/>
                <w:sz w:val="18"/>
                <w:szCs w:val="18"/>
                <w:lang w:val="en-US"/>
              </w:rPr>
            </w:pPr>
            <w:r w:rsidRPr="00C07FDE">
              <w:rPr>
                <w:rFonts w:ascii="Calibri Light" w:eastAsia="Times New Roman" w:hAnsi="Calibri Light" w:cs="Calibri Light"/>
                <w:sz w:val="18"/>
                <w:szCs w:val="18"/>
                <w:lang w:val="en-US"/>
              </w:rPr>
              <w:t xml:space="preserve">•  1 pikë nëse rezultati në SMPK është 20,00%, - 59.99%, </w:t>
            </w:r>
          </w:p>
          <w:p w:rsidR="00C07FDE" w:rsidRPr="00C07FDE" w:rsidRDefault="00C07FDE" w:rsidP="00C07FDE">
            <w:pPr>
              <w:rPr>
                <w:rFonts w:ascii="Calibri Light" w:eastAsia="Times New Roman" w:hAnsi="Calibri Light" w:cs="Calibri Light"/>
                <w:sz w:val="18"/>
                <w:szCs w:val="18"/>
                <w:lang w:val="en-US"/>
              </w:rPr>
            </w:pPr>
            <w:r w:rsidRPr="00C07FDE">
              <w:rPr>
                <w:rFonts w:ascii="Calibri Light" w:eastAsia="Times New Roman" w:hAnsi="Calibri Light" w:cs="Calibri Light"/>
                <w:sz w:val="18"/>
                <w:szCs w:val="18"/>
                <w:lang w:val="en-US"/>
              </w:rPr>
              <w:t>•  2 pikë nëse rezultati në SMPK është i 60,00 % -89.99%.</w:t>
            </w:r>
          </w:p>
          <w:p w:rsidR="00093105" w:rsidRPr="00262DF2" w:rsidRDefault="00C07FDE" w:rsidP="00C07FDE">
            <w:pPr>
              <w:rPr>
                <w:rFonts w:ascii="Calibri Light" w:eastAsia="Times New Roman" w:hAnsi="Calibri Light" w:cs="Calibri Light"/>
                <w:sz w:val="18"/>
                <w:szCs w:val="18"/>
                <w:lang w:val="en-US"/>
              </w:rPr>
            </w:pPr>
            <w:r w:rsidRPr="00C07FDE">
              <w:rPr>
                <w:rFonts w:ascii="Calibri Light" w:eastAsia="Times New Roman" w:hAnsi="Calibri Light" w:cs="Calibri Light"/>
                <w:sz w:val="18"/>
                <w:szCs w:val="18"/>
                <w:lang w:val="en-US"/>
              </w:rPr>
              <w:t>•  4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3.1.5</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5A3F8B">
              <w:rPr>
                <w:rFonts w:ascii="Calibri Light" w:eastAsia="Times New Roman" w:hAnsi="Calibri Light" w:cs="Calibri Light"/>
                <w:color w:val="000000"/>
                <w:sz w:val="18"/>
                <w:szCs w:val="18"/>
                <w:lang w:val="en-US"/>
              </w:rPr>
              <w:t xml:space="preserve">Sednice Skupštine javne i </w:t>
            </w:r>
            <w:proofErr w:type="gramStart"/>
            <w:r w:rsidRPr="005A3F8B">
              <w:rPr>
                <w:rFonts w:ascii="Calibri Light" w:eastAsia="Times New Roman" w:hAnsi="Calibri Light" w:cs="Calibri Light"/>
                <w:color w:val="000000"/>
                <w:sz w:val="18"/>
                <w:szCs w:val="18"/>
                <w:lang w:val="en-US"/>
              </w:rPr>
              <w:t>emitovanane  uživo</w:t>
            </w:r>
            <w:proofErr w:type="gramEnd"/>
            <w:r w:rsidRPr="005A3F8B">
              <w:rPr>
                <w:rFonts w:ascii="Calibri Light" w:eastAsia="Times New Roman" w:hAnsi="Calibri Light" w:cs="Calibri Light"/>
                <w:color w:val="000000"/>
                <w:sz w:val="18"/>
                <w:szCs w:val="18"/>
                <w:lang w:val="en-US"/>
              </w:rPr>
              <w:t xml:space="preserve"> onlajn</w:t>
            </w:r>
          </w:p>
        </w:tc>
        <w:tc>
          <w:tcPr>
            <w:tcW w:w="1072" w:type="pct"/>
            <w:gridSpan w:val="3"/>
            <w:tcBorders>
              <w:top w:val="nil"/>
              <w:left w:val="nil"/>
              <w:bottom w:val="single" w:sz="4" w:space="0" w:color="auto"/>
              <w:right w:val="single" w:sz="4" w:space="0" w:color="auto"/>
            </w:tcBorders>
            <w:shd w:val="clear" w:color="auto" w:fill="auto"/>
            <w:vAlign w:val="center"/>
          </w:tcPr>
          <w:p w:rsidR="00C07FDE" w:rsidRPr="00C07FDE" w:rsidRDefault="00C07FDE" w:rsidP="00C07FDE">
            <w:pPr>
              <w:rPr>
                <w:rFonts w:ascii="Calibri Light" w:eastAsia="Times New Roman" w:hAnsi="Calibri Light" w:cs="Calibri Light"/>
                <w:sz w:val="18"/>
                <w:szCs w:val="18"/>
                <w:lang w:val="en-US"/>
              </w:rPr>
            </w:pPr>
            <w:r w:rsidRPr="00C07FDE">
              <w:rPr>
                <w:rFonts w:ascii="Calibri Light" w:eastAsia="Times New Roman" w:hAnsi="Calibri Light" w:cs="Calibri Light"/>
                <w:sz w:val="18"/>
                <w:szCs w:val="18"/>
                <w:lang w:val="en-US"/>
              </w:rPr>
              <w:t>• 0 bodova ako je rezultat u SUOU do 19,99%,</w:t>
            </w:r>
          </w:p>
          <w:p w:rsidR="00C07FDE" w:rsidRPr="00C07FDE" w:rsidRDefault="00C07FDE" w:rsidP="00C07FDE">
            <w:pPr>
              <w:rPr>
                <w:rFonts w:ascii="Calibri Light" w:eastAsia="Times New Roman" w:hAnsi="Calibri Light" w:cs="Calibri Light"/>
                <w:sz w:val="18"/>
                <w:szCs w:val="18"/>
                <w:lang w:val="en-US"/>
              </w:rPr>
            </w:pPr>
            <w:r w:rsidRPr="00C07FDE">
              <w:rPr>
                <w:rFonts w:ascii="Calibri Light" w:eastAsia="Times New Roman" w:hAnsi="Calibri Light" w:cs="Calibri Light"/>
                <w:sz w:val="18"/>
                <w:szCs w:val="18"/>
                <w:lang w:val="en-US"/>
              </w:rPr>
              <w:t>• 1 bod ako je rezultat u SUOU 20,00%, - 59,99%,</w:t>
            </w:r>
          </w:p>
          <w:p w:rsidR="00C07FDE" w:rsidRPr="00C07FDE" w:rsidRDefault="00C07FDE" w:rsidP="00C07FDE">
            <w:pPr>
              <w:rPr>
                <w:rFonts w:ascii="Calibri Light" w:eastAsia="Times New Roman" w:hAnsi="Calibri Light" w:cs="Calibri Light"/>
                <w:sz w:val="18"/>
                <w:szCs w:val="18"/>
                <w:lang w:val="en-US"/>
              </w:rPr>
            </w:pPr>
            <w:r w:rsidRPr="00C07FDE">
              <w:rPr>
                <w:rFonts w:ascii="Calibri Light" w:eastAsia="Times New Roman" w:hAnsi="Calibri Light" w:cs="Calibri Light"/>
                <w:sz w:val="18"/>
                <w:szCs w:val="18"/>
                <w:lang w:val="en-US"/>
              </w:rPr>
              <w:t>• 2 boda ako je rezultat u SUOU 60,00% -89,99%.</w:t>
            </w:r>
          </w:p>
          <w:p w:rsidR="00093105" w:rsidRPr="00262DF2" w:rsidRDefault="00C07FDE" w:rsidP="00C07FDE">
            <w:pPr>
              <w:rPr>
                <w:rFonts w:ascii="Calibri Light" w:eastAsia="Times New Roman" w:hAnsi="Calibri Light" w:cs="Calibri Light"/>
                <w:sz w:val="18"/>
                <w:szCs w:val="18"/>
                <w:lang w:val="en-US"/>
              </w:rPr>
            </w:pPr>
            <w:r w:rsidRPr="00C07FDE">
              <w:rPr>
                <w:rFonts w:ascii="Calibri Light" w:eastAsia="Times New Roman" w:hAnsi="Calibri Light" w:cs="Calibri Light"/>
                <w:sz w:val="18"/>
                <w:szCs w:val="18"/>
                <w:lang w:val="en-US"/>
              </w:rPr>
              <w:t>• 4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3.1.5</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10</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Përmbushja e kritereve të  faqes zyrtare elektronike të komunës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 0 pikë nëse rezultati në SMPK është deri në 39.99%,</w:t>
            </w:r>
            <w:r w:rsidRPr="00262DF2">
              <w:rPr>
                <w:rFonts w:ascii="Calibri Light" w:eastAsia="Times New Roman" w:hAnsi="Calibri Light" w:cs="Calibri Light"/>
                <w:sz w:val="18"/>
                <w:szCs w:val="18"/>
                <w:lang w:val="sv-SE"/>
              </w:rPr>
              <w:br/>
              <w:t xml:space="preserve">• 1 pikë nëse rezultati në SMPK është 40%-59,99%, </w:t>
            </w:r>
            <w:r w:rsidRPr="00262DF2">
              <w:rPr>
                <w:rFonts w:ascii="Calibri Light" w:eastAsia="Times New Roman" w:hAnsi="Calibri Light" w:cs="Calibri Light"/>
                <w:sz w:val="18"/>
                <w:szCs w:val="18"/>
                <w:lang w:val="sv-SE"/>
              </w:rPr>
              <w:br/>
              <w:t>• 2 pikë nëse rezultati në SMPK është 60%-79.99%.</w:t>
            </w:r>
            <w:r w:rsidRPr="00262DF2">
              <w:rPr>
                <w:rFonts w:ascii="Calibri Light" w:eastAsia="Times New Roman" w:hAnsi="Calibri Light" w:cs="Calibri Light"/>
                <w:sz w:val="18"/>
                <w:szCs w:val="18"/>
                <w:lang w:val="sv-SE"/>
              </w:rPr>
              <w:br/>
              <w:t>•3 pikë nëse rezultati në SMPK është i barabartë ose më i lartë se 80%.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2.1.3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5A3F8B">
              <w:rPr>
                <w:rFonts w:ascii="Calibri Light" w:eastAsia="Times New Roman" w:hAnsi="Calibri Light" w:cs="Calibri Light"/>
                <w:color w:val="000000"/>
                <w:sz w:val="18"/>
                <w:szCs w:val="18"/>
                <w:lang w:val="sv-SE"/>
              </w:rPr>
              <w:t>Ispunjavanje kriterijuma zvanične stranice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5A3F8B"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0 bodova ako je rezultat u SUOU do 39,99%,</w:t>
            </w:r>
          </w:p>
          <w:p w:rsidR="00093105" w:rsidRPr="005A3F8B"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1 bod ako je rezultat u SUOU 40%-59,99%,</w:t>
            </w:r>
          </w:p>
          <w:p w:rsidR="00093105" w:rsidRPr="005A3F8B"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2 boda ako je rezultat u SUOU 60%-79,99%.</w:t>
            </w:r>
          </w:p>
          <w:p w:rsidR="00093105" w:rsidRPr="00262DF2"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3 boda ako je rezultat u SUOU-u 60%-79,99%. u SUOU jednak ili veći od 80%.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5A3F8B">
              <w:rPr>
                <w:rFonts w:ascii="Calibri Light" w:eastAsia="Times New Roman" w:hAnsi="Calibri Light" w:cs="Calibri Light"/>
                <w:color w:val="000000"/>
                <w:sz w:val="18"/>
                <w:szCs w:val="18"/>
                <w:lang w:val="sv-SE"/>
              </w:rPr>
              <w:t>Izveštaj SUOU, Pokazatelj broj 2.1.3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11</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Publikimi i dokumenteve të prokurimit publik të komunës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 xml:space="preserve">•  0 pikë nëse rezultati në SMPK është deri në 49.99%, </w:t>
            </w:r>
            <w:r w:rsidRPr="00262DF2">
              <w:rPr>
                <w:rFonts w:ascii="Calibri Light" w:eastAsia="Times New Roman" w:hAnsi="Calibri Light" w:cs="Calibri Light"/>
                <w:sz w:val="18"/>
                <w:szCs w:val="18"/>
                <w:lang w:val="sv-SE"/>
              </w:rPr>
              <w:br/>
              <w:t xml:space="preserve">•  1 pikë nëse rezultati në SMPK është 49.99% - 74,99%, </w:t>
            </w:r>
            <w:r w:rsidRPr="00262DF2">
              <w:rPr>
                <w:rFonts w:ascii="Calibri Light" w:eastAsia="Times New Roman" w:hAnsi="Calibri Light" w:cs="Calibri Light"/>
                <w:sz w:val="18"/>
                <w:szCs w:val="18"/>
                <w:lang w:val="sv-SE"/>
              </w:rPr>
              <w:br/>
              <w:t>•  3 pikë nëse rezultati në SMPK është i barabartë ose më i madh se 75%</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2.2.2</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5A3F8B">
              <w:rPr>
                <w:rFonts w:ascii="Calibri Light" w:eastAsia="Times New Roman" w:hAnsi="Calibri Light" w:cs="Calibri Light"/>
                <w:color w:val="000000"/>
                <w:sz w:val="18"/>
                <w:szCs w:val="18"/>
                <w:lang w:val="sv-SE"/>
              </w:rPr>
              <w:t>Objavljivanje dokumentacije o javnim nabavkama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5A3F8B"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0 bodova ako je rezultat u SUOU do 49,99%,</w:t>
            </w:r>
          </w:p>
          <w:p w:rsidR="00093105" w:rsidRPr="005A3F8B"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1 bod ako je rezultat u SUOU 49,99% - 74,99%,</w:t>
            </w:r>
          </w:p>
          <w:p w:rsidR="00093105" w:rsidRPr="00262DF2"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3 boda ako je rezultat u SUOU jednak ili veći od 75%</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3F2033">
              <w:rPr>
                <w:rFonts w:ascii="Calibri Light" w:eastAsia="Times New Roman" w:hAnsi="Calibri Light" w:cs="Calibri Light"/>
                <w:color w:val="000000"/>
                <w:sz w:val="18"/>
                <w:szCs w:val="18"/>
                <w:lang w:val="sv-SE"/>
              </w:rPr>
              <w:t>Izveštaj SUOU, Pokazatelj broj 2.2.2</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12</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Publikimi i raporteve për procese të konsultimeve publike</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39.99%,</w:t>
            </w:r>
            <w:r w:rsidRPr="00262DF2">
              <w:rPr>
                <w:rFonts w:ascii="Calibri Light" w:eastAsia="Times New Roman" w:hAnsi="Calibri Light" w:cs="Calibri Light"/>
                <w:sz w:val="18"/>
                <w:szCs w:val="18"/>
                <w:lang w:val="en-US"/>
              </w:rPr>
              <w:br/>
              <w:t>• 1 pikë nëse rezultati në SMPK është 40% - 59.99%,</w:t>
            </w:r>
            <w:r w:rsidRPr="00262DF2">
              <w:rPr>
                <w:rFonts w:ascii="Calibri Light" w:eastAsia="Times New Roman" w:hAnsi="Calibri Light" w:cs="Calibri Light"/>
                <w:sz w:val="18"/>
                <w:szCs w:val="18"/>
                <w:lang w:val="en-US"/>
              </w:rPr>
              <w:br/>
              <w:t>• 2 pikë nëse rezultati në SMPK është 60% - 89.99%,</w:t>
            </w:r>
            <w:r w:rsidRPr="00262DF2">
              <w:rPr>
                <w:rFonts w:ascii="Calibri Light" w:eastAsia="Times New Roman" w:hAnsi="Calibri Light" w:cs="Calibri Light"/>
                <w:sz w:val="18"/>
                <w:szCs w:val="18"/>
                <w:lang w:val="en-US"/>
              </w:rPr>
              <w:br/>
              <w:t>• 4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3.1.6</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1718"/>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5C0180">
              <w:rPr>
                <w:rFonts w:ascii="Calibri Light" w:eastAsia="Times New Roman" w:hAnsi="Calibri Light" w:cs="Calibri Light"/>
                <w:color w:val="000000"/>
                <w:sz w:val="18"/>
                <w:szCs w:val="18"/>
                <w:lang w:val="en-US"/>
              </w:rPr>
              <w:t>Objavljivanje izveštaja o procesima javnih konsultacija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5C0180" w:rsidRDefault="00093105" w:rsidP="00312B58">
            <w:pPr>
              <w:rPr>
                <w:rFonts w:ascii="Calibri Light" w:eastAsia="Times New Roman" w:hAnsi="Calibri Light" w:cs="Calibri Light"/>
                <w:sz w:val="18"/>
                <w:szCs w:val="18"/>
                <w:lang w:val="en-US"/>
              </w:rPr>
            </w:pPr>
            <w:r w:rsidRPr="005C0180">
              <w:rPr>
                <w:rFonts w:ascii="Calibri Light" w:eastAsia="Times New Roman" w:hAnsi="Calibri Light" w:cs="Calibri Light"/>
                <w:sz w:val="18"/>
                <w:szCs w:val="18"/>
                <w:lang w:val="en-US"/>
              </w:rPr>
              <w:t>• 0 bodova ako je rezultat u SUOU do 39,99%,</w:t>
            </w:r>
          </w:p>
          <w:p w:rsidR="00093105" w:rsidRPr="005C0180" w:rsidRDefault="00093105" w:rsidP="00312B58">
            <w:pPr>
              <w:rPr>
                <w:rFonts w:ascii="Calibri Light" w:eastAsia="Times New Roman" w:hAnsi="Calibri Light" w:cs="Calibri Light"/>
                <w:sz w:val="18"/>
                <w:szCs w:val="18"/>
                <w:lang w:val="en-US"/>
              </w:rPr>
            </w:pPr>
            <w:r w:rsidRPr="005C0180">
              <w:rPr>
                <w:rFonts w:ascii="Calibri Light" w:eastAsia="Times New Roman" w:hAnsi="Calibri Light" w:cs="Calibri Light"/>
                <w:sz w:val="18"/>
                <w:szCs w:val="18"/>
                <w:lang w:val="en-US"/>
              </w:rPr>
              <w:t>• 1 bod ako je rezultat u SUOU 40% - 59,99%,</w:t>
            </w:r>
          </w:p>
          <w:p w:rsidR="00093105" w:rsidRPr="005C0180" w:rsidRDefault="00093105" w:rsidP="00312B58">
            <w:pPr>
              <w:rPr>
                <w:rFonts w:ascii="Calibri Light" w:eastAsia="Times New Roman" w:hAnsi="Calibri Light" w:cs="Calibri Light"/>
                <w:sz w:val="18"/>
                <w:szCs w:val="18"/>
                <w:lang w:val="en-US"/>
              </w:rPr>
            </w:pPr>
            <w:r w:rsidRPr="005C0180">
              <w:rPr>
                <w:rFonts w:ascii="Calibri Light" w:eastAsia="Times New Roman" w:hAnsi="Calibri Light" w:cs="Calibri Light"/>
                <w:sz w:val="18"/>
                <w:szCs w:val="18"/>
                <w:lang w:val="en-US"/>
              </w:rPr>
              <w:t>• 2 boda ako je rezultat u SUOU 60% - 89,99%,</w:t>
            </w:r>
          </w:p>
          <w:p w:rsidR="00093105" w:rsidRPr="00262DF2" w:rsidRDefault="00093105" w:rsidP="00312B58">
            <w:pPr>
              <w:rPr>
                <w:rFonts w:ascii="Calibri Light" w:eastAsia="Times New Roman" w:hAnsi="Calibri Light" w:cs="Calibri Light"/>
                <w:sz w:val="18"/>
                <w:szCs w:val="18"/>
                <w:lang w:val="en-US"/>
              </w:rPr>
            </w:pPr>
            <w:r w:rsidRPr="005C0180">
              <w:rPr>
                <w:rFonts w:ascii="Calibri Light" w:eastAsia="Times New Roman" w:hAnsi="Calibri Light" w:cs="Calibri Light"/>
                <w:sz w:val="18"/>
                <w:szCs w:val="18"/>
                <w:lang w:val="en-US"/>
              </w:rPr>
              <w:t>• 4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3.1.6</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13</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Raportimi i planit vjetor të planit të integritetit para kuvendit komunal</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 0 pikë nëse rezultati në SMPK është më i vogël se 100%,</w:t>
            </w:r>
            <w:r w:rsidRPr="00262DF2">
              <w:rPr>
                <w:rFonts w:ascii="Calibri Light" w:eastAsia="Times New Roman" w:hAnsi="Calibri Light" w:cs="Calibri Light"/>
                <w:sz w:val="18"/>
                <w:szCs w:val="18"/>
                <w:lang w:val="sv-SE"/>
              </w:rPr>
              <w:br/>
              <w:t>• 2 pikë nëse rezultati në SMPK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3.4.1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rPr>
              <w:t>Podnošenje godišnjeg plana integriteta pred skupštinom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5C0180" w:rsidRDefault="00093105" w:rsidP="00312B58">
            <w:pPr>
              <w:rPr>
                <w:rFonts w:ascii="Calibri Light" w:eastAsia="Times New Roman" w:hAnsi="Calibri Light" w:cs="Calibri Light"/>
                <w:sz w:val="18"/>
                <w:szCs w:val="18"/>
                <w:lang w:val="sv-SE"/>
              </w:rPr>
            </w:pPr>
            <w:r w:rsidRPr="005C0180">
              <w:rPr>
                <w:rFonts w:ascii="Calibri Light" w:eastAsia="Times New Roman" w:hAnsi="Calibri Light" w:cs="Calibri Light"/>
                <w:sz w:val="18"/>
                <w:szCs w:val="18"/>
                <w:lang w:val="sv-SE"/>
              </w:rPr>
              <w:t>• 0 bodova ako je rezultat u SUOU manji od 100%,</w:t>
            </w:r>
          </w:p>
          <w:p w:rsidR="00093105" w:rsidRPr="00262DF2" w:rsidRDefault="00093105" w:rsidP="00312B58">
            <w:pPr>
              <w:rPr>
                <w:rFonts w:ascii="Calibri Light" w:eastAsia="Times New Roman" w:hAnsi="Calibri Light" w:cs="Calibri Light"/>
                <w:sz w:val="18"/>
                <w:szCs w:val="18"/>
                <w:lang w:val="sv-SE"/>
              </w:rPr>
            </w:pPr>
            <w:r w:rsidRPr="005C0180">
              <w:rPr>
                <w:rFonts w:ascii="Calibri Light" w:eastAsia="Times New Roman" w:hAnsi="Calibri Light" w:cs="Calibri Light"/>
                <w:sz w:val="18"/>
                <w:szCs w:val="18"/>
                <w:lang w:val="sv-SE"/>
              </w:rPr>
              <w:t>• 2 boda ako je rezultat u SUOU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5C0180">
              <w:rPr>
                <w:rFonts w:ascii="Calibri Light" w:eastAsia="Times New Roman" w:hAnsi="Calibri Light" w:cs="Calibri Light"/>
                <w:color w:val="000000"/>
                <w:sz w:val="18"/>
                <w:szCs w:val="18"/>
                <w:lang w:val="sv-SE"/>
              </w:rPr>
              <w:t>Izveštaj SUOU, Pokazatelj broj 3.4.1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2</w:t>
            </w:r>
          </w:p>
        </w:tc>
        <w:tc>
          <w:tcPr>
            <w:tcW w:w="2030" w:type="pct"/>
            <w:gridSpan w:val="7"/>
            <w:tcBorders>
              <w:top w:val="single" w:sz="4" w:space="0" w:color="auto"/>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Menaxhimi komunal</w:t>
            </w:r>
            <w:r w:rsidRPr="00262DF2">
              <w:rPr>
                <w:rFonts w:ascii="Calibri Light" w:eastAsia="Times New Roman" w:hAnsi="Calibri Light" w:cs="Calibri Light"/>
                <w:b/>
                <w:bCs/>
                <w:color w:val="FFFFFF"/>
                <w:sz w:val="18"/>
                <w:szCs w:val="18"/>
                <w:lang w:val="en-US"/>
              </w:rPr>
              <w:br/>
              <w:t>Opštinsko upravljanje</w:t>
            </w:r>
          </w:p>
        </w:tc>
        <w:tc>
          <w:tcPr>
            <w:tcW w:w="374"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30</w:t>
            </w:r>
          </w:p>
        </w:tc>
        <w:tc>
          <w:tcPr>
            <w:tcW w:w="460" w:type="pct"/>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633"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IV</w:t>
            </w:r>
          </w:p>
        </w:tc>
        <w:tc>
          <w:tcPr>
            <w:tcW w:w="1570" w:type="pct"/>
            <w:gridSpan w:val="5"/>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Menaxhimi financiar</w:t>
            </w:r>
            <w:r w:rsidRPr="00262DF2">
              <w:rPr>
                <w:rFonts w:ascii="Calibri Light" w:eastAsia="Times New Roman" w:hAnsi="Calibri Light" w:cs="Calibri Light"/>
                <w:b/>
                <w:bCs/>
                <w:color w:val="FFFFFF"/>
                <w:sz w:val="18"/>
                <w:szCs w:val="18"/>
                <w:lang w:val="en-US"/>
              </w:rPr>
              <w:br/>
              <w:t>Finansijsko upravljanje</w:t>
            </w:r>
          </w:p>
        </w:tc>
        <w:tc>
          <w:tcPr>
            <w:tcW w:w="460"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13</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1126"/>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14</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spacing w:after="240"/>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Niveli i azhurnimit të regjistrit të tatimit në pronë</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84.99%,</w:t>
            </w:r>
            <w:r w:rsidRPr="00262DF2">
              <w:rPr>
                <w:rFonts w:ascii="Calibri Light" w:eastAsia="Times New Roman" w:hAnsi="Calibri Light" w:cs="Calibri Light"/>
                <w:sz w:val="18"/>
                <w:szCs w:val="18"/>
                <w:lang w:val="en-US"/>
              </w:rPr>
              <w:br/>
              <w:t>• 1 pikë nëse rezultati në SMPK është 85%-99.99%,</w:t>
            </w:r>
            <w:r w:rsidRPr="00262DF2">
              <w:rPr>
                <w:rFonts w:ascii="Calibri Light" w:eastAsia="Times New Roman" w:hAnsi="Calibri Light" w:cs="Calibri Light"/>
                <w:sz w:val="18"/>
                <w:szCs w:val="18"/>
                <w:lang w:val="en-US"/>
              </w:rPr>
              <w:br/>
              <w:t>• 3 pikë nëse rezultati në SMPK është i barabartë me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16.1.3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1126"/>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spacing w:after="240"/>
              <w:rPr>
                <w:rFonts w:ascii="Calibri Light" w:eastAsia="Times New Roman" w:hAnsi="Calibri Light" w:cs="Calibri Light"/>
                <w:color w:val="000000"/>
                <w:sz w:val="18"/>
                <w:szCs w:val="18"/>
                <w:lang w:val="en-US"/>
              </w:rPr>
            </w:pPr>
            <w:r w:rsidRPr="002C1F34">
              <w:rPr>
                <w:rFonts w:ascii="Calibri Light" w:eastAsia="Times New Roman" w:hAnsi="Calibri Light" w:cs="Calibri Light"/>
                <w:color w:val="000000"/>
                <w:sz w:val="18"/>
                <w:szCs w:val="18"/>
              </w:rPr>
              <w:t>Nivo ažuriranja registra poreza na imovinu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Default="00093105" w:rsidP="00312B58">
            <w:pPr>
              <w:rPr>
                <w:rFonts w:ascii="Calibri Light" w:eastAsia="Times New Roman" w:hAnsi="Calibri Light" w:cs="Calibri Light"/>
                <w:sz w:val="18"/>
                <w:szCs w:val="18"/>
              </w:rPr>
            </w:pPr>
            <w:r w:rsidRPr="002C1F34">
              <w:rPr>
                <w:rFonts w:ascii="Calibri Light" w:eastAsia="Times New Roman" w:hAnsi="Calibri Light" w:cs="Calibri Light"/>
                <w:sz w:val="18"/>
                <w:szCs w:val="18"/>
              </w:rPr>
              <w:t xml:space="preserve">• 0 </w:t>
            </w:r>
            <w:r>
              <w:rPr>
                <w:rFonts w:ascii="Calibri Light" w:eastAsia="Times New Roman" w:hAnsi="Calibri Light" w:cs="Calibri Light"/>
                <w:sz w:val="18"/>
                <w:szCs w:val="18"/>
              </w:rPr>
              <w:t>bodova</w:t>
            </w:r>
            <w:r w:rsidRPr="002C1F34">
              <w:rPr>
                <w:rFonts w:ascii="Calibri Light" w:eastAsia="Times New Roman" w:hAnsi="Calibri Light" w:cs="Calibri Light"/>
                <w:sz w:val="18"/>
                <w:szCs w:val="18"/>
              </w:rPr>
              <w:t xml:space="preserve"> ako je rezultat u </w:t>
            </w:r>
            <w:r>
              <w:rPr>
                <w:rFonts w:ascii="Calibri Light" w:eastAsia="Times New Roman" w:hAnsi="Calibri Light" w:cs="Calibri Light"/>
                <w:sz w:val="18"/>
                <w:szCs w:val="18"/>
              </w:rPr>
              <w:t>SUOU</w:t>
            </w:r>
            <w:r w:rsidRPr="002C1F34">
              <w:rPr>
                <w:rFonts w:ascii="Calibri Light" w:eastAsia="Times New Roman" w:hAnsi="Calibri Light" w:cs="Calibri Light"/>
                <w:sz w:val="18"/>
                <w:szCs w:val="18"/>
              </w:rPr>
              <w:t xml:space="preserve"> do 84,99%,</w:t>
            </w:r>
          </w:p>
          <w:p w:rsidR="00093105" w:rsidRDefault="00093105" w:rsidP="00312B58">
            <w:pPr>
              <w:rPr>
                <w:rFonts w:ascii="Calibri Light" w:eastAsia="Times New Roman" w:hAnsi="Calibri Light" w:cs="Calibri Light"/>
                <w:sz w:val="18"/>
                <w:szCs w:val="18"/>
              </w:rPr>
            </w:pPr>
            <w:r w:rsidRPr="002C1F34">
              <w:rPr>
                <w:rFonts w:ascii="Calibri Light" w:eastAsia="Times New Roman" w:hAnsi="Calibri Light" w:cs="Calibri Light"/>
                <w:sz w:val="18"/>
                <w:szCs w:val="18"/>
              </w:rPr>
              <w:t xml:space="preserve">• 1 bod ako je rezultat u </w:t>
            </w:r>
            <w:r>
              <w:rPr>
                <w:rFonts w:ascii="Calibri Light" w:eastAsia="Times New Roman" w:hAnsi="Calibri Light" w:cs="Calibri Light"/>
                <w:sz w:val="18"/>
                <w:szCs w:val="18"/>
              </w:rPr>
              <w:t>SUOU</w:t>
            </w:r>
            <w:r w:rsidRPr="002C1F34">
              <w:rPr>
                <w:rFonts w:ascii="Calibri Light" w:eastAsia="Times New Roman" w:hAnsi="Calibri Light" w:cs="Calibri Light"/>
                <w:sz w:val="18"/>
                <w:szCs w:val="18"/>
              </w:rPr>
              <w:t xml:space="preserve"> 85%-99,99%,</w:t>
            </w:r>
          </w:p>
          <w:p w:rsidR="00093105" w:rsidRPr="00262DF2" w:rsidRDefault="00093105" w:rsidP="00312B58">
            <w:pPr>
              <w:rPr>
                <w:rFonts w:ascii="Calibri Light" w:eastAsia="Times New Roman" w:hAnsi="Calibri Light" w:cs="Calibri Light"/>
                <w:sz w:val="18"/>
                <w:szCs w:val="18"/>
                <w:lang w:val="en-US"/>
              </w:rPr>
            </w:pPr>
            <w:r w:rsidRPr="002C1F34">
              <w:rPr>
                <w:rFonts w:ascii="Calibri Light" w:eastAsia="Times New Roman" w:hAnsi="Calibri Light" w:cs="Calibri Light"/>
                <w:sz w:val="18"/>
                <w:szCs w:val="18"/>
              </w:rPr>
              <w:t xml:space="preserve">• </w:t>
            </w:r>
            <w:r>
              <w:rPr>
                <w:rFonts w:ascii="Calibri Light" w:eastAsia="Times New Roman" w:hAnsi="Calibri Light" w:cs="Calibri Light"/>
                <w:sz w:val="18"/>
                <w:szCs w:val="18"/>
              </w:rPr>
              <w:t>3 boda</w:t>
            </w:r>
            <w:r w:rsidRPr="002C1F34">
              <w:rPr>
                <w:rFonts w:ascii="Calibri Light" w:eastAsia="Times New Roman" w:hAnsi="Calibri Light" w:cs="Calibri Light"/>
                <w:sz w:val="18"/>
                <w:szCs w:val="18"/>
              </w:rPr>
              <w:t xml:space="preserve"> ako je rezultat u </w:t>
            </w:r>
            <w:r>
              <w:rPr>
                <w:rFonts w:ascii="Calibri Light" w:eastAsia="Times New Roman" w:hAnsi="Calibri Light" w:cs="Calibri Light"/>
                <w:sz w:val="18"/>
                <w:szCs w:val="18"/>
              </w:rPr>
              <w:t>SUOU</w:t>
            </w:r>
            <w:r w:rsidRPr="002C1F34">
              <w:rPr>
                <w:rFonts w:ascii="Calibri Light" w:eastAsia="Times New Roman" w:hAnsi="Calibri Light" w:cs="Calibri Light"/>
                <w:sz w:val="18"/>
                <w:szCs w:val="18"/>
              </w:rPr>
              <w:t xml:space="preserve"> jednak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16.1.3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15</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Niveli i mbledhjes së faturës së tatimit në pronë (pa borxhe, interesa, ndëshkime)</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39.99%,</w:t>
            </w:r>
            <w:r w:rsidRPr="00262DF2">
              <w:rPr>
                <w:rFonts w:ascii="Calibri Light" w:eastAsia="Times New Roman" w:hAnsi="Calibri Light" w:cs="Calibri Light"/>
                <w:color w:val="000000"/>
                <w:sz w:val="18"/>
                <w:szCs w:val="18"/>
                <w:lang w:val="en-US"/>
              </w:rPr>
              <w:br/>
            </w:r>
            <w:proofErr w:type="gramStart"/>
            <w:r w:rsidRPr="00262DF2">
              <w:rPr>
                <w:rFonts w:ascii="Calibri Light" w:eastAsia="Times New Roman" w:hAnsi="Calibri Light" w:cs="Calibri Light"/>
                <w:color w:val="000000"/>
                <w:sz w:val="18"/>
                <w:szCs w:val="18"/>
                <w:lang w:val="en-US"/>
              </w:rPr>
              <w:t>•  1</w:t>
            </w:r>
            <w:proofErr w:type="gramEnd"/>
            <w:r w:rsidRPr="00262DF2">
              <w:rPr>
                <w:rFonts w:ascii="Calibri Light" w:eastAsia="Times New Roman" w:hAnsi="Calibri Light" w:cs="Calibri Light"/>
                <w:color w:val="000000"/>
                <w:sz w:val="18"/>
                <w:szCs w:val="18"/>
                <w:lang w:val="en-US"/>
              </w:rPr>
              <w:t xml:space="preserve"> pikë nëse rezultati në SMPK është 40% - 59.99%,</w:t>
            </w:r>
            <w:r w:rsidRPr="00262DF2">
              <w:rPr>
                <w:rFonts w:ascii="Calibri Light" w:eastAsia="Times New Roman" w:hAnsi="Calibri Light" w:cs="Calibri Light"/>
                <w:color w:val="000000"/>
                <w:sz w:val="18"/>
                <w:szCs w:val="18"/>
                <w:lang w:val="en-US"/>
              </w:rPr>
              <w:br/>
              <w:t>•  3 pikë nëse rezultati në SMPK është 60% - 84.99%,</w:t>
            </w:r>
            <w:r w:rsidRPr="00262DF2">
              <w:rPr>
                <w:rFonts w:ascii="Calibri Light" w:eastAsia="Times New Roman" w:hAnsi="Calibri Light" w:cs="Calibri Light"/>
                <w:color w:val="000000"/>
                <w:sz w:val="18"/>
                <w:szCs w:val="18"/>
                <w:lang w:val="en-US"/>
              </w:rPr>
              <w:br/>
              <w:t>•  5 pikë nëse rezultati në SMPK është i barabartë ose më i madh se 85%</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5</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16.1.4</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en-US"/>
              </w:rPr>
            </w:pPr>
            <w:r w:rsidRPr="00E51E4A">
              <w:rPr>
                <w:rFonts w:ascii="Calibri Light" w:eastAsia="Times New Roman" w:hAnsi="Calibri Light" w:cs="Calibri Light"/>
                <w:color w:val="000000"/>
                <w:sz w:val="18"/>
                <w:szCs w:val="18"/>
                <w:lang w:val="en-US"/>
              </w:rPr>
              <w:t>Nivo naplate poreza na imovinu (bez dugovanja, kamata, kazni)</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E51E4A" w:rsidRDefault="00093105" w:rsidP="00312B58">
            <w:pPr>
              <w:rPr>
                <w:rFonts w:ascii="Calibri Light" w:eastAsia="Times New Roman" w:hAnsi="Calibri Light" w:cs="Calibri Light"/>
                <w:color w:val="000000"/>
                <w:sz w:val="18"/>
                <w:szCs w:val="18"/>
                <w:lang w:val="en-US"/>
              </w:rPr>
            </w:pPr>
            <w:r w:rsidRPr="00E51E4A">
              <w:rPr>
                <w:rFonts w:ascii="Calibri Light" w:eastAsia="Times New Roman" w:hAnsi="Calibri Light" w:cs="Calibri Light"/>
                <w:color w:val="000000"/>
                <w:sz w:val="18"/>
                <w:szCs w:val="18"/>
                <w:lang w:val="en-US"/>
              </w:rPr>
              <w:t>• 0 bodova ako je rezultat u SUOU do 39,99%,</w:t>
            </w:r>
          </w:p>
          <w:p w:rsidR="00093105" w:rsidRPr="00E51E4A" w:rsidRDefault="00093105" w:rsidP="00312B58">
            <w:pPr>
              <w:rPr>
                <w:rFonts w:ascii="Calibri Light" w:eastAsia="Times New Roman" w:hAnsi="Calibri Light" w:cs="Calibri Light"/>
                <w:color w:val="000000"/>
                <w:sz w:val="18"/>
                <w:szCs w:val="18"/>
                <w:lang w:val="en-US"/>
              </w:rPr>
            </w:pPr>
            <w:r w:rsidRPr="00E51E4A">
              <w:rPr>
                <w:rFonts w:ascii="Calibri Light" w:eastAsia="Times New Roman" w:hAnsi="Calibri Light" w:cs="Calibri Light"/>
                <w:color w:val="000000"/>
                <w:sz w:val="18"/>
                <w:szCs w:val="18"/>
                <w:lang w:val="en-US"/>
              </w:rPr>
              <w:t>• 1 bod ako je rezultat u SUOU 40% - 59,99%,</w:t>
            </w:r>
          </w:p>
          <w:p w:rsidR="00093105" w:rsidRPr="00E51E4A" w:rsidRDefault="00093105" w:rsidP="00312B58">
            <w:pPr>
              <w:rPr>
                <w:rFonts w:ascii="Calibri Light" w:eastAsia="Times New Roman" w:hAnsi="Calibri Light" w:cs="Calibri Light"/>
                <w:color w:val="000000"/>
                <w:sz w:val="18"/>
                <w:szCs w:val="18"/>
                <w:lang w:val="en-US"/>
              </w:rPr>
            </w:pPr>
            <w:r w:rsidRPr="00E51E4A">
              <w:rPr>
                <w:rFonts w:ascii="Calibri Light" w:eastAsia="Times New Roman" w:hAnsi="Calibri Light" w:cs="Calibri Light"/>
                <w:color w:val="000000"/>
                <w:sz w:val="18"/>
                <w:szCs w:val="18"/>
                <w:lang w:val="en-US"/>
              </w:rPr>
              <w:t>• 3 boda ako je rezultat u SUOU 60% - 84,99%,</w:t>
            </w:r>
          </w:p>
          <w:p w:rsidR="00093105" w:rsidRPr="00262DF2" w:rsidRDefault="00093105" w:rsidP="00312B58">
            <w:pPr>
              <w:rPr>
                <w:rFonts w:ascii="Calibri Light" w:eastAsia="Times New Roman" w:hAnsi="Calibri Light" w:cs="Calibri Light"/>
                <w:color w:val="000000"/>
                <w:sz w:val="18"/>
                <w:szCs w:val="18"/>
                <w:lang w:val="en-US"/>
              </w:rPr>
            </w:pPr>
            <w:r w:rsidRPr="00E51E4A">
              <w:rPr>
                <w:rFonts w:ascii="Calibri Light" w:eastAsia="Times New Roman" w:hAnsi="Calibri Light" w:cs="Calibri Light"/>
                <w:color w:val="000000"/>
                <w:sz w:val="18"/>
                <w:szCs w:val="18"/>
                <w:lang w:val="en-US"/>
              </w:rPr>
              <w:t>• 5 bodova ako je rezultat u SUOU jednak ili veći od 85%</w:t>
            </w:r>
            <w:r>
              <w:rPr>
                <w:rFonts w:ascii="Calibri Light" w:eastAsia="Times New Roman" w:hAnsi="Calibri Light" w:cs="Calibri Light"/>
                <w:color w:val="000000"/>
                <w:sz w:val="18"/>
                <w:szCs w:val="18"/>
                <w:lang w:val="en-US"/>
              </w:rPr>
              <w:t>.</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E51E4A" w:rsidRDefault="00093105" w:rsidP="00312B58">
            <w:pPr>
              <w:rPr>
                <w:rFonts w:ascii="Calibri Light" w:eastAsia="Times New Roman" w:hAnsi="Calibri Light" w:cs="Calibri Light"/>
                <w:color w:val="000000"/>
                <w:sz w:val="18"/>
                <w:szCs w:val="18"/>
                <w:lang w:val="sv-SE"/>
              </w:rPr>
            </w:pPr>
          </w:p>
          <w:p w:rsidR="00093105" w:rsidRPr="00262DF2" w:rsidRDefault="00093105" w:rsidP="00312B58">
            <w:pPr>
              <w:rPr>
                <w:rFonts w:ascii="Calibri Light" w:eastAsia="Times New Roman" w:hAnsi="Calibri Light" w:cs="Calibri Light"/>
                <w:color w:val="000000"/>
                <w:sz w:val="18"/>
                <w:szCs w:val="18"/>
                <w:lang w:val="sv-SE"/>
              </w:rPr>
            </w:pPr>
            <w:r w:rsidRPr="00E51E4A">
              <w:rPr>
                <w:rFonts w:ascii="Calibri Light" w:eastAsia="Times New Roman" w:hAnsi="Calibri Light" w:cs="Calibri Light"/>
                <w:color w:val="000000"/>
                <w:sz w:val="18"/>
                <w:szCs w:val="18"/>
                <w:lang w:val="sv-SE"/>
              </w:rPr>
              <w:t>Izveštaj SUOU, Pokazatelj broj 16.1.4</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 xml:space="preserve">16.a </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Niveli i adresimit të rekomandimeve të Zyrës Kombëtare të Auditorit</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0 pikë nëse rezultati në SMPK është deri në 29.99%, </w:t>
            </w:r>
            <w:r w:rsidRPr="00262DF2">
              <w:rPr>
                <w:rFonts w:ascii="Calibri Light" w:eastAsia="Times New Roman" w:hAnsi="Calibri Light" w:cs="Calibri Light"/>
                <w:color w:val="000000"/>
                <w:sz w:val="18"/>
                <w:szCs w:val="18"/>
                <w:lang w:val="sv-SE"/>
              </w:rPr>
              <w:br/>
              <w:t xml:space="preserve">• 1 pikë nëse rezultati në SMPK është 30% - 49.99%, </w:t>
            </w:r>
            <w:r w:rsidRPr="00262DF2">
              <w:rPr>
                <w:rFonts w:ascii="Calibri Light" w:eastAsia="Times New Roman" w:hAnsi="Calibri Light" w:cs="Calibri Light"/>
                <w:color w:val="000000"/>
                <w:sz w:val="18"/>
                <w:szCs w:val="18"/>
                <w:lang w:val="sv-SE"/>
              </w:rPr>
              <w:br/>
              <w:t>• 2 pikë nëse rezultati në SMPK është 50% - 84.99%,</w:t>
            </w:r>
            <w:r w:rsidRPr="00262DF2">
              <w:rPr>
                <w:rFonts w:ascii="Calibri Light" w:eastAsia="Times New Roman" w:hAnsi="Calibri Light" w:cs="Calibri Light"/>
                <w:color w:val="000000"/>
                <w:sz w:val="18"/>
                <w:szCs w:val="18"/>
                <w:lang w:val="sv-SE"/>
              </w:rPr>
              <w:br/>
              <w:t>• 3 pikë nëse rezultati në SMPK është i barabartë ose më i madh se 85%.</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3.3.3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Nivo adresiranja preporuka Nacionalne kancelarije za reviziju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 0 bodova ako je rezultat u SUOU do 29,99%,</w:t>
            </w:r>
          </w:p>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 1 bod ako je rezultat u SUOU 30% - 49,99%,</w:t>
            </w:r>
          </w:p>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 2 boda ako je rezultat u SUOU 50% - 84,99%,</w:t>
            </w:r>
          </w:p>
          <w:p w:rsidR="00093105" w:rsidRPr="00262DF2"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 3 boda ako je rezultat u SUOU jednak ili veći od 85%.</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Izveštaj SUOU, Pokazatelj broj 3.3.3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2645"/>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16 b.</w:t>
            </w:r>
          </w:p>
        </w:tc>
        <w:tc>
          <w:tcPr>
            <w:tcW w:w="498" w:type="pct"/>
            <w:gridSpan w:val="2"/>
            <w:tcBorders>
              <w:top w:val="single" w:sz="4" w:space="0" w:color="auto"/>
              <w:left w:val="nil"/>
              <w:bottom w:val="single" w:sz="4" w:space="0" w:color="auto"/>
              <w:right w:val="single" w:sz="4" w:space="0" w:color="auto"/>
            </w:tcBorders>
            <w:shd w:val="clear" w:color="auto" w:fill="FBD4B4" w:themeFill="accent6" w:themeFillTint="66"/>
            <w:vAlign w:val="bottom"/>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Niveli i zbatimit të rekomandimeve nga auditori i brendshëm</w:t>
            </w:r>
          </w:p>
        </w:tc>
        <w:tc>
          <w:tcPr>
            <w:tcW w:w="1072" w:type="pct"/>
            <w:gridSpan w:val="3"/>
            <w:tcBorders>
              <w:top w:val="nil"/>
              <w:left w:val="nil"/>
              <w:bottom w:val="single" w:sz="4" w:space="0" w:color="auto"/>
              <w:right w:val="single" w:sz="4" w:space="0" w:color="auto"/>
            </w:tcBorders>
            <w:shd w:val="clear" w:color="auto" w:fill="FBD4B4" w:themeFill="accent6" w:themeFillTint="66"/>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xml:space="preserve">• 0 pikë nëse rezultati në SMPK është deri në 49.99%, </w:t>
            </w:r>
            <w:r w:rsidRPr="00262DF2">
              <w:rPr>
                <w:rFonts w:ascii="Calibri Light" w:eastAsia="Times New Roman" w:hAnsi="Calibri Light" w:cs="Calibri Light"/>
                <w:sz w:val="18"/>
                <w:szCs w:val="18"/>
                <w:lang w:val="en-US"/>
              </w:rPr>
              <w:br/>
              <w:t xml:space="preserve">• 1 pikë nëse rezultati </w:t>
            </w:r>
            <w:proofErr w:type="gramStart"/>
            <w:r w:rsidRPr="00262DF2">
              <w:rPr>
                <w:rFonts w:ascii="Calibri Light" w:eastAsia="Times New Roman" w:hAnsi="Calibri Light" w:cs="Calibri Light"/>
                <w:sz w:val="18"/>
                <w:szCs w:val="18"/>
                <w:lang w:val="en-US"/>
              </w:rPr>
              <w:t>në  SMPK</w:t>
            </w:r>
            <w:proofErr w:type="gramEnd"/>
            <w:r w:rsidRPr="00262DF2">
              <w:rPr>
                <w:rFonts w:ascii="Calibri Light" w:eastAsia="Times New Roman" w:hAnsi="Calibri Light" w:cs="Calibri Light"/>
                <w:sz w:val="18"/>
                <w:szCs w:val="18"/>
                <w:lang w:val="en-US"/>
              </w:rPr>
              <w:t xml:space="preserve"> është 50% - 84.99%,</w:t>
            </w:r>
            <w:r w:rsidRPr="00262DF2">
              <w:rPr>
                <w:rFonts w:ascii="Calibri Light" w:eastAsia="Times New Roman" w:hAnsi="Calibri Light" w:cs="Calibri Light"/>
                <w:sz w:val="18"/>
                <w:szCs w:val="18"/>
                <w:lang w:val="en-US"/>
              </w:rPr>
              <w:br/>
              <w:t>• 2 pikë nëse rezultati në SMPK është i barabartë ose më i madh se 85%.</w:t>
            </w:r>
          </w:p>
        </w:tc>
        <w:tc>
          <w:tcPr>
            <w:tcW w:w="460" w:type="pct"/>
            <w:gridSpan w:val="2"/>
            <w:vMerge w:val="restart"/>
            <w:tcBorders>
              <w:top w:val="nil"/>
              <w:left w:val="nil"/>
              <w:right w:val="single" w:sz="4" w:space="0" w:color="auto"/>
            </w:tcBorders>
            <w:shd w:val="clear" w:color="auto" w:fill="FBD4B4" w:themeFill="accent6" w:themeFillTint="66"/>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FBD4B4" w:themeFill="accent6" w:themeFillTint="66"/>
            <w:noWrap/>
            <w:vAlign w:val="center"/>
            <w:hideMark/>
          </w:tcPr>
          <w:p w:rsidR="00093105" w:rsidRPr="00262DF2" w:rsidRDefault="00060A23" w:rsidP="00312B58">
            <w:pPr>
              <w:jc w:val="center"/>
              <w:rPr>
                <w:rFonts w:ascii="Calibri Light" w:eastAsia="Times New Roman" w:hAnsi="Calibri Light" w:cs="Calibri Light"/>
                <w:color w:val="000000"/>
                <w:sz w:val="18"/>
                <w:szCs w:val="18"/>
                <w:lang w:val="en-US"/>
              </w:rPr>
            </w:pPr>
            <w:r>
              <w:rPr>
                <w:rFonts w:ascii="Calibri Light" w:eastAsia="Times New Roman" w:hAnsi="Calibri Light" w:cs="Calibri Light"/>
                <w:color w:val="000000"/>
                <w:sz w:val="18"/>
                <w:szCs w:val="18"/>
                <w:lang w:val="en-US"/>
              </w:rPr>
              <w:t>0</w:t>
            </w:r>
          </w:p>
        </w:tc>
        <w:tc>
          <w:tcPr>
            <w:tcW w:w="460" w:type="pct"/>
            <w:vMerge w:val="restart"/>
            <w:tcBorders>
              <w:top w:val="nil"/>
              <w:left w:val="nil"/>
              <w:right w:val="single" w:sz="4" w:space="0" w:color="auto"/>
            </w:tcBorders>
            <w:shd w:val="clear" w:color="auto" w:fill="FBD4B4" w:themeFill="accent6" w:themeFillTint="66"/>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FBD4B4" w:themeFill="accent6" w:themeFillTint="66"/>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3.2.5</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FBD4B4" w:themeFill="accent6" w:themeFillTint="66"/>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TreguesI 16b  nuk</w:t>
            </w:r>
          </w:p>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është</w:t>
            </w:r>
          </w:p>
          <w:p w:rsidR="00093105" w:rsidRPr="00262DF2" w:rsidRDefault="00093105" w:rsidP="00312B58">
            <w:pPr>
              <w:rPr>
                <w:rFonts w:ascii="Calibri Light" w:eastAsia="Times New Roman" w:hAnsi="Calibri Light" w:cs="Calibri Light"/>
                <w:color w:val="000000"/>
                <w:sz w:val="18"/>
                <w:szCs w:val="18"/>
                <w:lang w:val="en-US"/>
              </w:rPr>
            </w:pPr>
            <w:r w:rsidRPr="001A466C">
              <w:rPr>
                <w:rFonts w:ascii="Calibri Light" w:eastAsia="Times New Roman" w:hAnsi="Calibri Light" w:cs="Calibri Light"/>
                <w:color w:val="000000"/>
                <w:sz w:val="18"/>
                <w:szCs w:val="18"/>
                <w:lang w:val="sv-SE"/>
              </w:rPr>
              <w:t xml:space="preserve">vlerësuar. </w:t>
            </w:r>
            <w:r w:rsidRPr="00262DF2">
              <w:rPr>
                <w:rFonts w:ascii="Calibri Light" w:eastAsia="Times New Roman" w:hAnsi="Calibri Light" w:cs="Calibri Light"/>
                <w:color w:val="000000"/>
                <w:sz w:val="18"/>
                <w:szCs w:val="18"/>
                <w:lang w:val="en-US"/>
              </w:rPr>
              <w:t>Për</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më shumë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sqarime,</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mund t’i</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referoheni</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Rregullave të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Grantit të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Performancës</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Komunale për</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Vitin Fiskal</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2025.</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FBD4B4" w:themeFill="accent6" w:themeFillTint="66"/>
            <w:vAlign w:val="bottom"/>
          </w:tcPr>
          <w:p w:rsidR="00093105" w:rsidRPr="00262DF2" w:rsidRDefault="00093105" w:rsidP="00312B58">
            <w:pPr>
              <w:rPr>
                <w:rFonts w:ascii="Calibri Light" w:eastAsia="Times New Roman" w:hAnsi="Calibri Light" w:cs="Calibri Light"/>
                <w:sz w:val="18"/>
                <w:szCs w:val="18"/>
                <w:lang w:val="en-US"/>
              </w:rPr>
            </w:pPr>
            <w:r w:rsidRPr="00E8376A">
              <w:rPr>
                <w:rFonts w:ascii="Calibri Light" w:eastAsia="Times New Roman" w:hAnsi="Calibri Light" w:cs="Calibri Light"/>
                <w:sz w:val="18"/>
                <w:szCs w:val="18"/>
                <w:lang w:val="en-US"/>
              </w:rPr>
              <w:t xml:space="preserve">Stepen </w:t>
            </w:r>
            <w:proofErr w:type="gramStart"/>
            <w:r w:rsidRPr="00E8376A">
              <w:rPr>
                <w:rFonts w:ascii="Calibri Light" w:eastAsia="Times New Roman" w:hAnsi="Calibri Light" w:cs="Calibri Light"/>
                <w:sz w:val="18"/>
                <w:szCs w:val="18"/>
                <w:lang w:val="en-US"/>
              </w:rPr>
              <w:t>sprovođenja  preporuka</w:t>
            </w:r>
            <w:proofErr w:type="gramEnd"/>
            <w:r w:rsidRPr="00E8376A">
              <w:rPr>
                <w:rFonts w:ascii="Calibri Light" w:eastAsia="Times New Roman" w:hAnsi="Calibri Light" w:cs="Calibri Light"/>
                <w:sz w:val="18"/>
                <w:szCs w:val="18"/>
                <w:lang w:val="en-US"/>
              </w:rPr>
              <w:t xml:space="preserve"> internog revizora</w:t>
            </w:r>
          </w:p>
        </w:tc>
        <w:tc>
          <w:tcPr>
            <w:tcW w:w="1072" w:type="pct"/>
            <w:gridSpan w:val="3"/>
            <w:tcBorders>
              <w:top w:val="nil"/>
              <w:left w:val="nil"/>
              <w:bottom w:val="single" w:sz="4" w:space="0" w:color="auto"/>
              <w:right w:val="single" w:sz="4" w:space="0" w:color="auto"/>
            </w:tcBorders>
            <w:shd w:val="clear" w:color="auto" w:fill="FBD4B4" w:themeFill="accent6" w:themeFillTint="66"/>
            <w:vAlign w:val="center"/>
          </w:tcPr>
          <w:p w:rsidR="00093105" w:rsidRPr="00E8376A" w:rsidRDefault="00093105" w:rsidP="00312B58">
            <w:pPr>
              <w:rPr>
                <w:rFonts w:ascii="Calibri Light" w:eastAsia="Times New Roman" w:hAnsi="Calibri Light" w:cs="Calibri Light"/>
                <w:sz w:val="18"/>
                <w:szCs w:val="18"/>
                <w:lang w:val="en-US"/>
              </w:rPr>
            </w:pPr>
            <w:r w:rsidRPr="00E8376A">
              <w:rPr>
                <w:rFonts w:ascii="Calibri Light" w:eastAsia="Times New Roman" w:hAnsi="Calibri Light" w:cs="Calibri Light"/>
                <w:sz w:val="18"/>
                <w:szCs w:val="18"/>
                <w:lang w:val="en-US"/>
              </w:rPr>
              <w:t>• 0 bodova ako je rezultat u SUOU do 49,99%,</w:t>
            </w:r>
          </w:p>
          <w:p w:rsidR="00093105" w:rsidRPr="00E8376A" w:rsidRDefault="00093105" w:rsidP="00312B58">
            <w:pPr>
              <w:rPr>
                <w:rFonts w:ascii="Calibri Light" w:eastAsia="Times New Roman" w:hAnsi="Calibri Light" w:cs="Calibri Light"/>
                <w:sz w:val="18"/>
                <w:szCs w:val="18"/>
                <w:lang w:val="en-US"/>
              </w:rPr>
            </w:pPr>
            <w:r w:rsidRPr="00E8376A">
              <w:rPr>
                <w:rFonts w:ascii="Calibri Light" w:eastAsia="Times New Roman" w:hAnsi="Calibri Light" w:cs="Calibri Light"/>
                <w:sz w:val="18"/>
                <w:szCs w:val="18"/>
                <w:lang w:val="en-US"/>
              </w:rPr>
              <w:t>• 1 bod ako je rezultat u SUOU 50% - 84,99%,</w:t>
            </w:r>
          </w:p>
          <w:p w:rsidR="00093105" w:rsidRPr="00262DF2" w:rsidRDefault="00093105" w:rsidP="00312B58">
            <w:pPr>
              <w:rPr>
                <w:rFonts w:ascii="Calibri Light" w:eastAsia="Times New Roman" w:hAnsi="Calibri Light" w:cs="Calibri Light"/>
                <w:sz w:val="18"/>
                <w:szCs w:val="18"/>
                <w:lang w:val="en-US"/>
              </w:rPr>
            </w:pPr>
            <w:r w:rsidRPr="00E8376A">
              <w:rPr>
                <w:rFonts w:ascii="Calibri Light" w:eastAsia="Times New Roman" w:hAnsi="Calibri Light" w:cs="Calibri Light"/>
                <w:sz w:val="18"/>
                <w:szCs w:val="18"/>
                <w:lang w:val="en-US"/>
              </w:rPr>
              <w:t>• 2 boda ako je rezultat u SUOU jednak ili veći od 85%.</w:t>
            </w:r>
          </w:p>
        </w:tc>
        <w:tc>
          <w:tcPr>
            <w:tcW w:w="460" w:type="pct"/>
            <w:gridSpan w:val="2"/>
            <w:vMerge/>
            <w:tcBorders>
              <w:left w:val="nil"/>
              <w:bottom w:val="single" w:sz="4" w:space="0" w:color="auto"/>
              <w:right w:val="single" w:sz="4" w:space="0" w:color="auto"/>
            </w:tcBorders>
            <w:shd w:val="clear" w:color="auto" w:fill="FBD4B4" w:themeFill="accent6" w:themeFillTint="66"/>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FBD4B4" w:themeFill="accent6" w:themeFillTint="66"/>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FBD4B4" w:themeFill="accent6" w:themeFillTint="66"/>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FBD4B4" w:themeFill="accent6" w:themeFillTint="66"/>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Izveštaj SUOU, Pokazatelj broj 3.2.5</w:t>
            </w:r>
          </w:p>
        </w:tc>
        <w:tc>
          <w:tcPr>
            <w:tcW w:w="1323" w:type="pct"/>
            <w:gridSpan w:val="4"/>
            <w:tcBorders>
              <w:top w:val="nil"/>
              <w:left w:val="nil"/>
              <w:bottom w:val="single" w:sz="4" w:space="0" w:color="auto"/>
              <w:right w:val="single" w:sz="8" w:space="0" w:color="auto"/>
            </w:tcBorders>
            <w:shd w:val="clear" w:color="auto" w:fill="FBD4B4" w:themeFill="accent6" w:themeFillTint="66"/>
            <w:noWrap/>
            <w:vAlign w:val="bottom"/>
          </w:tcPr>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Pokazatelj 16b nije ocenjen.</w:t>
            </w:r>
          </w:p>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Za više pojašnjenja,</w:t>
            </w:r>
          </w:p>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 xml:space="preserve">možete se uputiti na </w:t>
            </w:r>
          </w:p>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Pravila za grant opštinskog učinka za fiskalnu godinu</w:t>
            </w:r>
          </w:p>
          <w:p w:rsidR="00093105" w:rsidRPr="001A466C"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2025.</w:t>
            </w:r>
          </w:p>
        </w:tc>
      </w:tr>
      <w:tr w:rsidR="00093105" w:rsidRPr="007810EE" w:rsidTr="00093105">
        <w:tblPrEx>
          <w:tblCellMar>
            <w:left w:w="108" w:type="dxa"/>
            <w:right w:w="108" w:type="dxa"/>
          </w:tblCellMar>
        </w:tblPrEx>
        <w:trPr>
          <w:trHeight w:val="341"/>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V</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bottom"/>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Menaxhimi i kontratave</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7</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17</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br/>
              <w:t>Zbatimi i planit të prokurimit</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59.99%,</w:t>
            </w:r>
            <w:r w:rsidRPr="00262DF2">
              <w:rPr>
                <w:rFonts w:ascii="Calibri Light" w:eastAsia="Times New Roman" w:hAnsi="Calibri Light" w:cs="Calibri Light"/>
                <w:color w:val="000000"/>
                <w:sz w:val="18"/>
                <w:szCs w:val="18"/>
                <w:lang w:val="sv-SE"/>
              </w:rPr>
              <w:br/>
              <w:t>• 1 pikë nëse rezultati në SMPK është 60% - 89.99%,</w:t>
            </w:r>
            <w:r w:rsidRPr="00262DF2">
              <w:rPr>
                <w:rFonts w:ascii="Calibri Light" w:eastAsia="Times New Roman" w:hAnsi="Calibri Light" w:cs="Calibri Light"/>
                <w:color w:val="000000"/>
                <w:sz w:val="18"/>
                <w:szCs w:val="18"/>
                <w:lang w:val="sv-SE"/>
              </w:rPr>
              <w:br/>
              <w:t>• 3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3.3.1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Sprovođenje plana nabavki</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522A92" w:rsidRDefault="00093105" w:rsidP="00312B58">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 0 bodova ako je rezultat u SUOU do 59,99%,</w:t>
            </w:r>
          </w:p>
          <w:p w:rsidR="00093105" w:rsidRPr="00522A92" w:rsidRDefault="00093105" w:rsidP="00312B58">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 1 bod ako je rezultat u SUOU 60% - 89,99%,</w:t>
            </w:r>
          </w:p>
          <w:p w:rsidR="00093105" w:rsidRPr="00262DF2" w:rsidRDefault="00093105" w:rsidP="00312B58">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 3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Izveštaj SUOU, Pokazatelj broj 3.3.1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18</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br/>
              <w:t>Përgatitja dhe publikimi i listës së pronave komunale të planifikuar për dhënie në shfrytëzim</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49.99%,</w:t>
            </w:r>
            <w:r w:rsidRPr="00262DF2">
              <w:rPr>
                <w:rFonts w:ascii="Calibri Light" w:eastAsia="Times New Roman" w:hAnsi="Calibri Light" w:cs="Calibri Light"/>
                <w:color w:val="000000"/>
                <w:sz w:val="18"/>
                <w:szCs w:val="18"/>
                <w:lang w:val="en-US"/>
              </w:rPr>
              <w:br/>
            </w:r>
            <w:proofErr w:type="gramStart"/>
            <w:r w:rsidRPr="00262DF2">
              <w:rPr>
                <w:rFonts w:ascii="Calibri Light" w:eastAsia="Times New Roman" w:hAnsi="Calibri Light" w:cs="Calibri Light"/>
                <w:color w:val="000000"/>
                <w:sz w:val="18"/>
                <w:szCs w:val="18"/>
                <w:lang w:val="en-US"/>
              </w:rPr>
              <w:t>•  2</w:t>
            </w:r>
            <w:proofErr w:type="gramEnd"/>
            <w:r w:rsidRPr="00262DF2">
              <w:rPr>
                <w:rFonts w:ascii="Calibri Light" w:eastAsia="Times New Roman" w:hAnsi="Calibri Light" w:cs="Calibri Light"/>
                <w:color w:val="000000"/>
                <w:sz w:val="18"/>
                <w:szCs w:val="18"/>
                <w:lang w:val="en-US"/>
              </w:rPr>
              <w:t xml:space="preserve"> pikë nëse rezultati në SMPK është 50%,</w:t>
            </w:r>
            <w:r w:rsidRPr="00262DF2">
              <w:rPr>
                <w:rFonts w:ascii="Calibri Light" w:eastAsia="Times New Roman" w:hAnsi="Calibri Light" w:cs="Calibri Light"/>
                <w:color w:val="000000"/>
                <w:sz w:val="18"/>
                <w:szCs w:val="18"/>
                <w:lang w:val="en-US"/>
              </w:rPr>
              <w:br/>
              <w:t>•  4 pikë nëse rezultati në SMPK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16.1.2</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en-US"/>
              </w:rPr>
            </w:pPr>
            <w:r w:rsidRPr="00E42640">
              <w:rPr>
                <w:rFonts w:ascii="Calibri Light" w:eastAsia="Times New Roman" w:hAnsi="Calibri Light" w:cs="Calibri Light"/>
                <w:color w:val="000000"/>
                <w:sz w:val="18"/>
                <w:szCs w:val="18"/>
                <w:lang w:val="en-US"/>
              </w:rPr>
              <w:t xml:space="preserve">Priprema i objavljivanje spiska opštinskih imovina planiranih za </w:t>
            </w:r>
            <w:r w:rsidRPr="00E42640">
              <w:rPr>
                <w:rFonts w:ascii="Calibri Light" w:eastAsia="Times New Roman" w:hAnsi="Calibri Light" w:cs="Calibri Light"/>
                <w:color w:val="000000"/>
                <w:sz w:val="18"/>
                <w:szCs w:val="18"/>
                <w:lang w:val="en-US"/>
              </w:rPr>
              <w:lastRenderedPageBreak/>
              <w:t>davanje na korišćenje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E42640" w:rsidRDefault="00093105" w:rsidP="00312B58">
            <w:pPr>
              <w:rPr>
                <w:rFonts w:ascii="Calibri Light" w:eastAsia="Times New Roman" w:hAnsi="Calibri Light" w:cs="Calibri Light"/>
                <w:color w:val="000000"/>
                <w:sz w:val="18"/>
                <w:szCs w:val="18"/>
                <w:lang w:val="en-US"/>
              </w:rPr>
            </w:pPr>
            <w:r w:rsidRPr="00E42640">
              <w:rPr>
                <w:rFonts w:ascii="Calibri Light" w:eastAsia="Times New Roman" w:hAnsi="Calibri Light" w:cs="Calibri Light"/>
                <w:color w:val="000000"/>
                <w:sz w:val="18"/>
                <w:szCs w:val="18"/>
                <w:lang w:val="en-US"/>
              </w:rPr>
              <w:lastRenderedPageBreak/>
              <w:t>• 0 bodova ako je rezultat u SUOU do 49,99%,</w:t>
            </w:r>
          </w:p>
          <w:p w:rsidR="00093105" w:rsidRPr="00E42640" w:rsidRDefault="00093105" w:rsidP="00312B58">
            <w:pPr>
              <w:rPr>
                <w:rFonts w:ascii="Calibri Light" w:eastAsia="Times New Roman" w:hAnsi="Calibri Light" w:cs="Calibri Light"/>
                <w:color w:val="000000"/>
                <w:sz w:val="18"/>
                <w:szCs w:val="18"/>
                <w:lang w:val="en-US"/>
              </w:rPr>
            </w:pPr>
            <w:r w:rsidRPr="00E42640">
              <w:rPr>
                <w:rFonts w:ascii="Calibri Light" w:eastAsia="Times New Roman" w:hAnsi="Calibri Light" w:cs="Calibri Light"/>
                <w:color w:val="000000"/>
                <w:sz w:val="18"/>
                <w:szCs w:val="18"/>
                <w:lang w:val="en-US"/>
              </w:rPr>
              <w:t>• 2 boda ako je rezultat u SUOU 50%,</w:t>
            </w:r>
          </w:p>
          <w:p w:rsidR="00093105" w:rsidRPr="00262DF2" w:rsidRDefault="00093105" w:rsidP="00312B58">
            <w:pPr>
              <w:rPr>
                <w:rFonts w:ascii="Calibri Light" w:eastAsia="Times New Roman" w:hAnsi="Calibri Light" w:cs="Calibri Light"/>
                <w:color w:val="000000"/>
                <w:sz w:val="18"/>
                <w:szCs w:val="18"/>
                <w:lang w:val="en-US"/>
              </w:rPr>
            </w:pPr>
            <w:r w:rsidRPr="00E42640">
              <w:rPr>
                <w:rFonts w:ascii="Calibri Light" w:eastAsia="Times New Roman" w:hAnsi="Calibri Light" w:cs="Calibri Light"/>
                <w:color w:val="000000"/>
                <w:sz w:val="18"/>
                <w:szCs w:val="18"/>
                <w:lang w:val="en-US"/>
              </w:rPr>
              <w:t>• 4 boda ako je rezultat u SUOU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E42640">
              <w:rPr>
                <w:rFonts w:ascii="Calibri Light" w:eastAsia="Times New Roman" w:hAnsi="Calibri Light" w:cs="Calibri Light"/>
                <w:color w:val="000000"/>
                <w:sz w:val="18"/>
                <w:szCs w:val="18"/>
                <w:lang w:val="sv-SE"/>
              </w:rPr>
              <w:t>Izveštaj SUOU, Pokazatelj broj 16.1.2</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VI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bottom"/>
            <w:hideMark/>
          </w:tcPr>
          <w:p w:rsidR="00093105" w:rsidRPr="00262DF2" w:rsidRDefault="00093105" w:rsidP="00312B58">
            <w:pPr>
              <w:rPr>
                <w:rFonts w:ascii="Calibri Light" w:eastAsia="Times New Roman" w:hAnsi="Calibri Light" w:cs="Calibri Light"/>
                <w:b/>
                <w:bCs/>
                <w:color w:val="FFFFFF"/>
                <w:sz w:val="18"/>
                <w:szCs w:val="18"/>
                <w:lang w:val="sv-SE"/>
              </w:rPr>
            </w:pPr>
            <w:r w:rsidRPr="00262DF2">
              <w:rPr>
                <w:rFonts w:ascii="Calibri Light" w:eastAsia="Times New Roman" w:hAnsi="Calibri Light" w:cs="Calibri Light"/>
                <w:b/>
                <w:bCs/>
                <w:color w:val="FFFFFF"/>
                <w:sz w:val="18"/>
                <w:szCs w:val="18"/>
                <w:lang w:val="sv-SE"/>
              </w:rPr>
              <w:t xml:space="preserve">Menaxhimi i burimeve njerëzore </w:t>
            </w:r>
            <w:r w:rsidRPr="00262DF2">
              <w:rPr>
                <w:rFonts w:ascii="Calibri Light" w:eastAsia="Times New Roman" w:hAnsi="Calibri Light" w:cs="Calibri Light"/>
                <w:b/>
                <w:bCs/>
                <w:color w:val="FFFFFF"/>
                <w:sz w:val="18"/>
                <w:szCs w:val="18"/>
                <w:lang w:val="sv-SE"/>
              </w:rPr>
              <w:br/>
              <w:t>Upravljanje ljudskim resursima</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10</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2555"/>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19</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Përgatitja e planit për zhvillimin e personelit</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0  pikë nëse rezultati në SMPK është deri në 49.99%, </w:t>
            </w:r>
            <w:r w:rsidRPr="00262DF2">
              <w:rPr>
                <w:rFonts w:ascii="Calibri Light" w:eastAsia="Times New Roman" w:hAnsi="Calibri Light" w:cs="Calibri Light"/>
                <w:color w:val="000000"/>
                <w:sz w:val="18"/>
                <w:szCs w:val="18"/>
                <w:lang w:val="sv-SE"/>
              </w:rPr>
              <w:br/>
              <w:t xml:space="preserve">• 1 pikë nëse rezultati në SMPK është 50% - 79.99%, </w:t>
            </w:r>
            <w:r w:rsidRPr="00262DF2">
              <w:rPr>
                <w:rFonts w:ascii="Calibri Light" w:eastAsia="Times New Roman" w:hAnsi="Calibri Light" w:cs="Calibri Light"/>
                <w:color w:val="000000"/>
                <w:sz w:val="18"/>
                <w:szCs w:val="18"/>
                <w:lang w:val="sv-SE"/>
              </w:rPr>
              <w:br/>
              <w:t>•  2 pikë nëse rezultati në SMPK është i barabartë ose më i madh se 80%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3.5.1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Ky tregues nuk</w:t>
            </w:r>
          </w:p>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është</w:t>
            </w:r>
          </w:p>
          <w:p w:rsidR="00093105" w:rsidRPr="00262DF2" w:rsidRDefault="00093105" w:rsidP="00312B58">
            <w:pPr>
              <w:rPr>
                <w:rFonts w:ascii="Calibri Light" w:eastAsia="Times New Roman" w:hAnsi="Calibri Light" w:cs="Calibri Light"/>
                <w:color w:val="000000"/>
                <w:sz w:val="18"/>
                <w:szCs w:val="18"/>
                <w:lang w:val="en-US"/>
              </w:rPr>
            </w:pPr>
            <w:r w:rsidRPr="001A466C">
              <w:rPr>
                <w:rFonts w:ascii="Calibri Light" w:eastAsia="Times New Roman" w:hAnsi="Calibri Light" w:cs="Calibri Light"/>
                <w:color w:val="000000"/>
                <w:sz w:val="18"/>
                <w:szCs w:val="18"/>
                <w:lang w:val="sv-SE"/>
              </w:rPr>
              <w:t xml:space="preserve">vlerësuar. </w:t>
            </w:r>
            <w:r w:rsidRPr="00262DF2">
              <w:rPr>
                <w:rFonts w:ascii="Calibri Light" w:eastAsia="Times New Roman" w:hAnsi="Calibri Light" w:cs="Calibri Light"/>
                <w:color w:val="000000"/>
                <w:sz w:val="18"/>
                <w:szCs w:val="18"/>
                <w:lang w:val="en-US"/>
              </w:rPr>
              <w:t>Për</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më shumë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sqarime,</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mund t’i</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referoheni</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Rregullave të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Grantit të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Performancës</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Komunale për</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Vitin Fiskal</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2025.</w:t>
            </w:r>
          </w:p>
        </w:tc>
      </w:tr>
      <w:tr w:rsidR="00093105" w:rsidRPr="007810EE" w:rsidTr="00093105">
        <w:tblPrEx>
          <w:tblCellMar>
            <w:left w:w="108" w:type="dxa"/>
            <w:right w:w="108" w:type="dxa"/>
          </w:tblCellMar>
        </w:tblPrEx>
        <w:trPr>
          <w:trHeight w:val="1619"/>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Izrada plana za razvoj osoblja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xml:space="preserve">• 0 bodova ako je rezultat u SUOU do 49,99%, </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1 bod ako je rezultat u SUOU 50% - 79,99%,</w:t>
            </w:r>
          </w:p>
          <w:p w:rsidR="00093105" w:rsidRPr="00262DF2"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2 boda ako je rezultat u SUOU jednak ili veći od 80%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Izveštaj SUOU, Pokazatelj broj 3.5.1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Ovaj Pokazatelj ne</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IS</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ocenjeno. O TOME</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više</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pojašnjenja,</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da li mogu</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ODNOSITI SE</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Pravila za</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Grant of</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performanse</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Opštinski za</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Fiskalna godina</w:t>
            </w:r>
          </w:p>
          <w:p w:rsidR="00093105" w:rsidRPr="001A466C"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2025.</w:t>
            </w: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20</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Gratë në pozita udhëheqëse në institucionet e arsimit, shëndetësisë dhe kulturës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49.99%,</w:t>
            </w:r>
            <w:r w:rsidRPr="00262DF2">
              <w:rPr>
                <w:rFonts w:ascii="Calibri Light" w:eastAsia="Times New Roman" w:hAnsi="Calibri Light" w:cs="Calibri Light"/>
                <w:color w:val="000000"/>
                <w:sz w:val="18"/>
                <w:szCs w:val="18"/>
                <w:lang w:val="en-US"/>
              </w:rPr>
              <w:br/>
              <w:t>• 2 pikë nëse rezultati në SMPK është 50% - 79.99%,</w:t>
            </w:r>
            <w:r w:rsidRPr="00262DF2">
              <w:rPr>
                <w:rFonts w:ascii="Calibri Light" w:eastAsia="Times New Roman" w:hAnsi="Calibri Light" w:cs="Calibri Light"/>
                <w:color w:val="000000"/>
                <w:sz w:val="18"/>
                <w:szCs w:val="18"/>
                <w:lang w:val="en-US"/>
              </w:rPr>
              <w:br/>
              <w:t>• 5 pikë nëse rezultati në SMPK është i barabartë ose më i madh se 80%.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5</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13.1.2</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en-US"/>
              </w:rPr>
            </w:pPr>
            <w:r w:rsidRPr="00BD75AF">
              <w:rPr>
                <w:rFonts w:ascii="Calibri Light" w:eastAsia="Times New Roman" w:hAnsi="Calibri Light" w:cs="Calibri Light"/>
                <w:color w:val="000000"/>
                <w:sz w:val="18"/>
                <w:szCs w:val="18"/>
                <w:lang w:val="en-US"/>
              </w:rPr>
              <w:t xml:space="preserve">Žene na rukovodećim pozicijama u obrazovnim, zdravstvenim i </w:t>
            </w:r>
            <w:r w:rsidRPr="00BD75AF">
              <w:rPr>
                <w:rFonts w:ascii="Calibri Light" w:eastAsia="Times New Roman" w:hAnsi="Calibri Light" w:cs="Calibri Light"/>
                <w:color w:val="000000"/>
                <w:sz w:val="18"/>
                <w:szCs w:val="18"/>
                <w:lang w:val="en-US"/>
              </w:rPr>
              <w:lastRenderedPageBreak/>
              <w:t>kulturnim institucijama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BD75AF" w:rsidRDefault="00093105" w:rsidP="00312B58">
            <w:pPr>
              <w:rPr>
                <w:rFonts w:ascii="Calibri Light" w:eastAsia="Times New Roman" w:hAnsi="Calibri Light" w:cs="Calibri Light"/>
                <w:color w:val="000000"/>
                <w:sz w:val="18"/>
                <w:szCs w:val="18"/>
                <w:lang w:val="en-US"/>
              </w:rPr>
            </w:pPr>
            <w:r w:rsidRPr="00BD75AF">
              <w:rPr>
                <w:rFonts w:ascii="Calibri Light" w:eastAsia="Times New Roman" w:hAnsi="Calibri Light" w:cs="Calibri Light"/>
                <w:color w:val="000000"/>
                <w:sz w:val="18"/>
                <w:szCs w:val="18"/>
                <w:lang w:val="en-US"/>
              </w:rPr>
              <w:lastRenderedPageBreak/>
              <w:t>• 0 bodova ako je rezultat u SUOU do 49,99%,</w:t>
            </w:r>
          </w:p>
          <w:p w:rsidR="00093105" w:rsidRPr="00BD75AF" w:rsidRDefault="00093105" w:rsidP="00312B58">
            <w:pPr>
              <w:rPr>
                <w:rFonts w:ascii="Calibri Light" w:eastAsia="Times New Roman" w:hAnsi="Calibri Light" w:cs="Calibri Light"/>
                <w:color w:val="000000"/>
                <w:sz w:val="18"/>
                <w:szCs w:val="18"/>
                <w:lang w:val="en-US"/>
              </w:rPr>
            </w:pPr>
            <w:r w:rsidRPr="00BD75AF">
              <w:rPr>
                <w:rFonts w:ascii="Calibri Light" w:eastAsia="Times New Roman" w:hAnsi="Calibri Light" w:cs="Calibri Light"/>
                <w:color w:val="000000"/>
                <w:sz w:val="18"/>
                <w:szCs w:val="18"/>
                <w:lang w:val="en-US"/>
              </w:rPr>
              <w:t>• 2 boda ako je rezultat u SUOU 50% - 79,99%,</w:t>
            </w:r>
          </w:p>
          <w:p w:rsidR="00093105" w:rsidRPr="00262DF2" w:rsidRDefault="00093105" w:rsidP="00312B58">
            <w:pPr>
              <w:rPr>
                <w:rFonts w:ascii="Calibri Light" w:eastAsia="Times New Roman" w:hAnsi="Calibri Light" w:cs="Calibri Light"/>
                <w:color w:val="000000"/>
                <w:sz w:val="18"/>
                <w:szCs w:val="18"/>
                <w:lang w:val="en-US"/>
              </w:rPr>
            </w:pPr>
            <w:r w:rsidRPr="00BD75AF">
              <w:rPr>
                <w:rFonts w:ascii="Calibri Light" w:eastAsia="Times New Roman" w:hAnsi="Calibri Light" w:cs="Calibri Light"/>
                <w:color w:val="000000"/>
                <w:sz w:val="18"/>
                <w:szCs w:val="18"/>
                <w:lang w:val="en-US"/>
              </w:rPr>
              <w:lastRenderedPageBreak/>
              <w:t>• 5 bodova ako je rezultat u SUOU jednak ili veći od 80%.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Izveštaj SUOU, Pokazatelj broj 13.1.2</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21</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Gra të emëruara në postet politike në komunë</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59.99%,</w:t>
            </w:r>
            <w:r w:rsidRPr="00262DF2">
              <w:rPr>
                <w:rFonts w:ascii="Calibri Light" w:eastAsia="Times New Roman" w:hAnsi="Calibri Light" w:cs="Calibri Light"/>
                <w:color w:val="000000"/>
                <w:sz w:val="18"/>
                <w:szCs w:val="18"/>
                <w:lang w:val="sv-SE"/>
              </w:rPr>
              <w:br/>
              <w:t>• 1 pikë nëse rezultati në SMPK është 60% - 99.99%,</w:t>
            </w:r>
            <w:r w:rsidRPr="00262DF2">
              <w:rPr>
                <w:rFonts w:ascii="Calibri Light" w:eastAsia="Times New Roman" w:hAnsi="Calibri Light" w:cs="Calibri Light"/>
                <w:color w:val="000000"/>
                <w:sz w:val="18"/>
                <w:szCs w:val="18"/>
                <w:lang w:val="sv-SE"/>
              </w:rPr>
              <w:br/>
              <w:t xml:space="preserve">• 3 pikë nëse rezultati në SMPK është i barabartë me 100%. </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13.1.3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Žene imenovane na političke funkcije u opštini</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0 bodova ako je rezultat u SUOU do 59,99%,</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1 bod ako je rezultat u SUOU 60% - 99,99%,</w:t>
            </w:r>
          </w:p>
          <w:p w:rsidR="00093105" w:rsidRPr="00262DF2"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3 boda ako je rezultat u SUOU jednak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Izveštaj SUOU, Pokazatelj broj 13.1.3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3</w:t>
            </w:r>
          </w:p>
        </w:tc>
        <w:tc>
          <w:tcPr>
            <w:tcW w:w="2030" w:type="pct"/>
            <w:gridSpan w:val="7"/>
            <w:tcBorders>
              <w:top w:val="single" w:sz="4" w:space="0" w:color="auto"/>
              <w:left w:val="nil"/>
              <w:bottom w:val="single" w:sz="4" w:space="0" w:color="auto"/>
              <w:right w:val="single" w:sz="4" w:space="0" w:color="auto"/>
            </w:tcBorders>
            <w:shd w:val="clear" w:color="auto" w:fill="365F91" w:themeFill="accent1" w:themeFillShade="BF"/>
            <w:vAlign w:val="bottom"/>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xml:space="preserve">Ofrimi i shërbimeve                                                                                                     </w:t>
            </w:r>
            <w:r w:rsidRPr="00262DF2">
              <w:rPr>
                <w:rFonts w:ascii="Calibri Light" w:eastAsia="Times New Roman" w:hAnsi="Calibri Light" w:cs="Calibri Light"/>
                <w:b/>
                <w:bCs/>
                <w:color w:val="FFFFFF"/>
                <w:sz w:val="18"/>
                <w:szCs w:val="18"/>
                <w:lang w:val="en-US"/>
              </w:rPr>
              <w:br/>
              <w:t>Pružanje usluga</w:t>
            </w:r>
          </w:p>
        </w:tc>
        <w:tc>
          <w:tcPr>
            <w:tcW w:w="374"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30</w:t>
            </w:r>
          </w:p>
        </w:tc>
        <w:tc>
          <w:tcPr>
            <w:tcW w:w="460" w:type="pct"/>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VII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bottom"/>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xml:space="preserve">Shërbimet administrative                                                                              </w:t>
            </w:r>
            <w:r w:rsidRPr="00262DF2">
              <w:rPr>
                <w:rFonts w:ascii="Calibri Light" w:eastAsia="Times New Roman" w:hAnsi="Calibri Light" w:cs="Calibri Light"/>
                <w:b/>
                <w:bCs/>
                <w:color w:val="FFFFFF"/>
                <w:sz w:val="18"/>
                <w:szCs w:val="18"/>
                <w:lang w:val="en-US"/>
              </w:rPr>
              <w:br/>
              <w:t xml:space="preserve">Administrativne usluge </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6</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60A23">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E3351D" w:rsidRDefault="00093105" w:rsidP="00312B58">
            <w:pPr>
              <w:jc w:val="center"/>
              <w:rPr>
                <w:rFonts w:ascii="Calibri Light" w:eastAsia="Times New Roman" w:hAnsi="Calibri Light" w:cs="Calibri Light"/>
                <w:color w:val="000000"/>
                <w:sz w:val="18"/>
                <w:szCs w:val="18"/>
                <w:lang w:val="sv-SE"/>
              </w:rPr>
            </w:pPr>
            <w:r w:rsidRPr="00203746">
              <w:rPr>
                <w:rFonts w:ascii="Calibri Light" w:eastAsia="Times New Roman" w:hAnsi="Calibri Light" w:cs="Calibri Light"/>
                <w:b/>
                <w:bCs/>
                <w:color w:val="FFFFFF" w:themeColor="background1"/>
                <w:sz w:val="18"/>
                <w:szCs w:val="18"/>
                <w:lang w:val="en-US"/>
              </w:rPr>
              <w:t>22</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E3351D" w:rsidRDefault="00093105" w:rsidP="00312B58">
            <w:pPr>
              <w:rPr>
                <w:rFonts w:ascii="Calibri Light" w:eastAsia="Times New Roman" w:hAnsi="Calibri Light" w:cs="Calibri Light"/>
                <w:color w:val="000000"/>
                <w:sz w:val="18"/>
                <w:szCs w:val="18"/>
                <w:lang w:val="sv-SE"/>
              </w:rPr>
            </w:pPr>
            <w:r w:rsidRPr="00E3351D">
              <w:rPr>
                <w:rFonts w:ascii="Calibri Light" w:eastAsia="Times New Roman" w:hAnsi="Calibri Light" w:cs="Calibri Light"/>
                <w:color w:val="000000"/>
                <w:sz w:val="18"/>
                <w:szCs w:val="18"/>
                <w:lang w:val="sv-SE"/>
              </w:rPr>
              <w:t>Shërbimet administrative të thjeshtuara për zvogëlimin e barrës administrative në nivel komunal</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49.99%,</w:t>
            </w:r>
            <w:r w:rsidRPr="00262DF2">
              <w:rPr>
                <w:rFonts w:ascii="Calibri Light" w:eastAsia="Times New Roman" w:hAnsi="Calibri Light" w:cs="Calibri Light"/>
                <w:sz w:val="18"/>
                <w:szCs w:val="18"/>
                <w:lang w:val="en-US"/>
              </w:rPr>
              <w:br/>
              <w:t>• 1 pikë nëse rezultati në SMPK është 50% - 69.99%,</w:t>
            </w:r>
            <w:r w:rsidRPr="00262DF2">
              <w:rPr>
                <w:rFonts w:ascii="Calibri Light" w:eastAsia="Times New Roman" w:hAnsi="Calibri Light" w:cs="Calibri Light"/>
                <w:sz w:val="18"/>
                <w:szCs w:val="18"/>
                <w:lang w:val="en-US"/>
              </w:rPr>
              <w:br/>
              <w:t>• 2 pikë nëse rezultati në SMPK është 70% - 89.99%,</w:t>
            </w:r>
            <w:r w:rsidRPr="00262DF2">
              <w:rPr>
                <w:rFonts w:ascii="Calibri Light" w:eastAsia="Times New Roman" w:hAnsi="Calibri Light" w:cs="Calibri Light"/>
                <w:sz w:val="18"/>
                <w:szCs w:val="18"/>
                <w:lang w:val="en-US"/>
              </w:rPr>
              <w:br/>
              <w:t>• 4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1.1.</w:t>
            </w:r>
            <w:r>
              <w:rPr>
                <w:rFonts w:ascii="Calibri Light" w:hAnsi="Calibri Light" w:cs="Calibri Light"/>
                <w:color w:val="000000"/>
                <w:sz w:val="18"/>
                <w:szCs w:val="18"/>
              </w:rPr>
              <w:t>4</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60A23">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03746"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E3351D" w:rsidRDefault="00093105" w:rsidP="00312B58">
            <w:pPr>
              <w:rPr>
                <w:rFonts w:ascii="Calibri Light" w:eastAsia="Times New Roman" w:hAnsi="Calibri Light" w:cs="Calibri Light"/>
                <w:color w:val="000000"/>
                <w:sz w:val="18"/>
                <w:szCs w:val="18"/>
                <w:lang w:val="sv-SE"/>
              </w:rPr>
            </w:pPr>
            <w:r w:rsidRPr="00DB27A1">
              <w:rPr>
                <w:rFonts w:ascii="Calibri Light" w:eastAsia="Times New Roman" w:hAnsi="Calibri Light" w:cs="Calibri Light"/>
                <w:color w:val="000000"/>
                <w:sz w:val="18"/>
                <w:szCs w:val="18"/>
                <w:lang w:val="sv-SE"/>
              </w:rPr>
              <w:t>Pojednostavljene administrativne usluge za smanjenje administrativnog opterećenja na opštinskom nivou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DB27A1" w:rsidRDefault="00093105" w:rsidP="00312B58">
            <w:pPr>
              <w:rPr>
                <w:rFonts w:ascii="Calibri Light" w:eastAsia="Times New Roman" w:hAnsi="Calibri Light" w:cs="Calibri Light"/>
                <w:sz w:val="18"/>
                <w:szCs w:val="18"/>
                <w:lang w:val="en-US"/>
              </w:rPr>
            </w:pPr>
            <w:r w:rsidRPr="00DB27A1">
              <w:rPr>
                <w:rFonts w:ascii="Calibri Light" w:eastAsia="Times New Roman" w:hAnsi="Calibri Light" w:cs="Calibri Light"/>
                <w:sz w:val="18"/>
                <w:szCs w:val="18"/>
                <w:lang w:val="en-US"/>
              </w:rPr>
              <w:t>• 0 bodova ako je rezultat u SUOU do 49,99%,</w:t>
            </w:r>
          </w:p>
          <w:p w:rsidR="00093105" w:rsidRPr="00DB27A1" w:rsidRDefault="00093105" w:rsidP="00312B58">
            <w:pPr>
              <w:rPr>
                <w:rFonts w:ascii="Calibri Light" w:eastAsia="Times New Roman" w:hAnsi="Calibri Light" w:cs="Calibri Light"/>
                <w:sz w:val="18"/>
                <w:szCs w:val="18"/>
                <w:lang w:val="en-US"/>
              </w:rPr>
            </w:pPr>
            <w:r w:rsidRPr="00DB27A1">
              <w:rPr>
                <w:rFonts w:ascii="Calibri Light" w:eastAsia="Times New Roman" w:hAnsi="Calibri Light" w:cs="Calibri Light"/>
                <w:sz w:val="18"/>
                <w:szCs w:val="18"/>
                <w:lang w:val="en-US"/>
              </w:rPr>
              <w:t>• 1 bod ako je rezultat u SUOU 50% - 69,99%,</w:t>
            </w:r>
          </w:p>
          <w:p w:rsidR="00093105" w:rsidRPr="00DB27A1" w:rsidRDefault="00093105" w:rsidP="00312B58">
            <w:pPr>
              <w:rPr>
                <w:rFonts w:ascii="Calibri Light" w:eastAsia="Times New Roman" w:hAnsi="Calibri Light" w:cs="Calibri Light"/>
                <w:sz w:val="18"/>
                <w:szCs w:val="18"/>
                <w:lang w:val="en-US"/>
              </w:rPr>
            </w:pPr>
            <w:r w:rsidRPr="00DB27A1">
              <w:rPr>
                <w:rFonts w:ascii="Calibri Light" w:eastAsia="Times New Roman" w:hAnsi="Calibri Light" w:cs="Calibri Light"/>
                <w:sz w:val="18"/>
                <w:szCs w:val="18"/>
                <w:lang w:val="en-US"/>
              </w:rPr>
              <w:t>• 2 boda ako je rezultat u SUOU 70% - 89,99%,</w:t>
            </w:r>
          </w:p>
          <w:p w:rsidR="00093105" w:rsidRPr="00262DF2" w:rsidRDefault="00093105" w:rsidP="00312B58">
            <w:pPr>
              <w:rPr>
                <w:rFonts w:ascii="Calibri Light" w:eastAsia="Times New Roman" w:hAnsi="Calibri Light" w:cs="Calibri Light"/>
                <w:sz w:val="18"/>
                <w:szCs w:val="18"/>
                <w:lang w:val="en-US"/>
              </w:rPr>
            </w:pPr>
            <w:r w:rsidRPr="00DB27A1">
              <w:rPr>
                <w:rFonts w:ascii="Calibri Light" w:eastAsia="Times New Roman" w:hAnsi="Calibri Light" w:cs="Calibri Light"/>
                <w:sz w:val="18"/>
                <w:szCs w:val="18"/>
                <w:lang w:val="en-US"/>
              </w:rPr>
              <w:t>• 4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DB27A1">
              <w:rPr>
                <w:rFonts w:ascii="Calibri Light" w:eastAsia="Times New Roman" w:hAnsi="Calibri Light" w:cs="Calibri Light"/>
                <w:color w:val="000000"/>
                <w:sz w:val="18"/>
                <w:szCs w:val="18"/>
                <w:lang w:val="sv-SE"/>
              </w:rPr>
              <w:t>Izveštaj SUOU, Pokazatelj broj 1.1.4</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23</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Kërkesa të shqyrtuara për leje të ndërtimit</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49.99%,</w:t>
            </w:r>
            <w:r w:rsidRPr="00262DF2">
              <w:rPr>
                <w:rFonts w:ascii="Calibri Light" w:eastAsia="Times New Roman" w:hAnsi="Calibri Light" w:cs="Calibri Light"/>
                <w:sz w:val="18"/>
                <w:szCs w:val="18"/>
                <w:lang w:val="en-US"/>
              </w:rPr>
              <w:br/>
              <w:t>• 1 pikë nëse rezultati në SMPK është 50% - 89.99%</w:t>
            </w:r>
            <w:r w:rsidRPr="00262DF2">
              <w:rPr>
                <w:rFonts w:ascii="Calibri Light" w:eastAsia="Times New Roman" w:hAnsi="Calibri Light" w:cs="Calibri Light"/>
                <w:sz w:val="18"/>
                <w:szCs w:val="18"/>
                <w:lang w:val="en-US"/>
              </w:rPr>
              <w:br/>
            </w:r>
            <w:r w:rsidRPr="00262DF2">
              <w:rPr>
                <w:rFonts w:ascii="Calibri Light" w:eastAsia="Times New Roman" w:hAnsi="Calibri Light" w:cs="Calibri Light"/>
                <w:sz w:val="18"/>
                <w:szCs w:val="18"/>
                <w:lang w:val="en-US"/>
              </w:rPr>
              <w:lastRenderedPageBreak/>
              <w:t>• 2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lastRenderedPageBreak/>
              <w:t>0.00%</w:t>
            </w:r>
          </w:p>
        </w:tc>
        <w:tc>
          <w:tcPr>
            <w:tcW w:w="374" w:type="pct"/>
            <w:gridSpan w:val="2"/>
            <w:vMerge w:val="restart"/>
            <w:tcBorders>
              <w:top w:val="nil"/>
              <w:left w:val="nil"/>
              <w:right w:val="single" w:sz="4" w:space="0" w:color="auto"/>
            </w:tcBorders>
            <w:shd w:val="clear" w:color="000000" w:fill="FFFFFF"/>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7.2.1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sz w:val="18"/>
                <w:szCs w:val="18"/>
                <w:lang w:val="en-US"/>
              </w:rPr>
            </w:pPr>
            <w:r w:rsidRPr="00B61235">
              <w:rPr>
                <w:rFonts w:ascii="Calibri Light" w:eastAsia="Times New Roman" w:hAnsi="Calibri Light" w:cs="Calibri Light"/>
                <w:sz w:val="18"/>
                <w:szCs w:val="18"/>
                <w:lang w:val="en-US"/>
              </w:rPr>
              <w:t>Razmotreni zahtevi za građevinske dozvole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E7754E" w:rsidRDefault="00093105" w:rsidP="00312B58">
            <w:pPr>
              <w:rPr>
                <w:rFonts w:ascii="Calibri Light" w:eastAsia="Times New Roman" w:hAnsi="Calibri Light" w:cs="Calibri Light"/>
                <w:sz w:val="18"/>
                <w:szCs w:val="18"/>
                <w:lang w:val="en-US"/>
              </w:rPr>
            </w:pPr>
            <w:r w:rsidRPr="00E7754E">
              <w:rPr>
                <w:rFonts w:ascii="Calibri Light" w:eastAsia="Times New Roman" w:hAnsi="Calibri Light" w:cs="Calibri Light"/>
                <w:sz w:val="18"/>
                <w:szCs w:val="18"/>
                <w:lang w:val="en-US"/>
              </w:rPr>
              <w:t>• 0 bodova ako je rezultat u SUOU do 49,99%,</w:t>
            </w:r>
          </w:p>
          <w:p w:rsidR="00093105" w:rsidRPr="00E7754E" w:rsidRDefault="00093105" w:rsidP="00312B58">
            <w:pPr>
              <w:rPr>
                <w:rFonts w:ascii="Calibri Light" w:eastAsia="Times New Roman" w:hAnsi="Calibri Light" w:cs="Calibri Light"/>
                <w:sz w:val="18"/>
                <w:szCs w:val="18"/>
                <w:lang w:val="en-US"/>
              </w:rPr>
            </w:pPr>
            <w:r w:rsidRPr="00E7754E">
              <w:rPr>
                <w:rFonts w:ascii="Calibri Light" w:eastAsia="Times New Roman" w:hAnsi="Calibri Light" w:cs="Calibri Light"/>
                <w:sz w:val="18"/>
                <w:szCs w:val="18"/>
                <w:lang w:val="en-US"/>
              </w:rPr>
              <w:t>• 1 bod ako je rezultat u SUOU 50% - 89,99%</w:t>
            </w:r>
          </w:p>
          <w:p w:rsidR="00093105" w:rsidRPr="00262DF2" w:rsidRDefault="00093105" w:rsidP="00312B58">
            <w:pPr>
              <w:rPr>
                <w:rFonts w:ascii="Calibri Light" w:eastAsia="Times New Roman" w:hAnsi="Calibri Light" w:cs="Calibri Light"/>
                <w:sz w:val="18"/>
                <w:szCs w:val="18"/>
                <w:lang w:val="en-US"/>
              </w:rPr>
            </w:pPr>
            <w:r w:rsidRPr="00E7754E">
              <w:rPr>
                <w:rFonts w:ascii="Calibri Light" w:eastAsia="Times New Roman" w:hAnsi="Calibri Light" w:cs="Calibri Light"/>
                <w:sz w:val="18"/>
                <w:szCs w:val="18"/>
                <w:lang w:val="en-US"/>
              </w:rPr>
              <w:t>• 2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000000" w:fill="FFFFFF"/>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E7754E">
              <w:rPr>
                <w:rFonts w:ascii="Calibri Light" w:eastAsia="Times New Roman" w:hAnsi="Calibri Light" w:cs="Calibri Light"/>
                <w:color w:val="000000"/>
                <w:sz w:val="18"/>
                <w:szCs w:val="18"/>
                <w:lang w:val="sv-SE"/>
              </w:rPr>
              <w:t>Izveštaj SUOU, Pokazatelj broj 7.2.1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VIII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spacing w:after="240"/>
              <w:rPr>
                <w:rFonts w:ascii="Calibri Light" w:eastAsia="Times New Roman" w:hAnsi="Calibri Light" w:cs="Calibri Light"/>
                <w:b/>
                <w:bCs/>
                <w:color w:val="FFFFFF"/>
                <w:sz w:val="18"/>
                <w:szCs w:val="18"/>
                <w:lang w:val="sv-SE"/>
              </w:rPr>
            </w:pPr>
            <w:r w:rsidRPr="00262DF2">
              <w:rPr>
                <w:rFonts w:ascii="Calibri Light" w:eastAsia="Times New Roman" w:hAnsi="Calibri Light" w:cs="Calibri Light"/>
                <w:b/>
                <w:bCs/>
                <w:color w:val="FFFFFF"/>
                <w:sz w:val="18"/>
                <w:szCs w:val="18"/>
                <w:lang w:val="sv-SE"/>
              </w:rPr>
              <w:t xml:space="preserve">Planifikimi hapësinor, transporti publik dhe mbrojtja e mjedisit                        </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8</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24</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Sipërfaqja e territorit të komunave të mbuluar sipas planeve zhvillimore të komunës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  </w:t>
            </w:r>
            <w:proofErr w:type="gramStart"/>
            <w:r w:rsidRPr="00262DF2">
              <w:rPr>
                <w:rFonts w:ascii="Calibri Light" w:eastAsia="Times New Roman" w:hAnsi="Calibri Light" w:cs="Calibri Light"/>
                <w:color w:val="000000"/>
                <w:sz w:val="18"/>
                <w:szCs w:val="18"/>
                <w:lang w:val="en-US"/>
              </w:rPr>
              <w:t>0  pikë</w:t>
            </w:r>
            <w:proofErr w:type="gramEnd"/>
            <w:r w:rsidRPr="00262DF2">
              <w:rPr>
                <w:rFonts w:ascii="Calibri Light" w:eastAsia="Times New Roman" w:hAnsi="Calibri Light" w:cs="Calibri Light"/>
                <w:color w:val="000000"/>
                <w:sz w:val="18"/>
                <w:szCs w:val="18"/>
                <w:lang w:val="en-US"/>
              </w:rPr>
              <w:t xml:space="preserve"> nëse rezultati në SMPK është më i vogël se 29,99%, </w:t>
            </w:r>
            <w:r w:rsidRPr="00262DF2">
              <w:rPr>
                <w:rFonts w:ascii="Calibri Light" w:eastAsia="Times New Roman" w:hAnsi="Calibri Light" w:cs="Calibri Light"/>
                <w:color w:val="000000"/>
                <w:sz w:val="18"/>
                <w:szCs w:val="18"/>
                <w:lang w:val="en-US"/>
              </w:rPr>
              <w:br/>
              <w:t xml:space="preserve">•  1 pikë nëse rezultati në SMPK është barazi me 30%, </w:t>
            </w:r>
            <w:r w:rsidRPr="00262DF2">
              <w:rPr>
                <w:rFonts w:ascii="Calibri Light" w:eastAsia="Times New Roman" w:hAnsi="Calibri Light" w:cs="Calibri Light"/>
                <w:color w:val="000000"/>
                <w:sz w:val="18"/>
                <w:szCs w:val="18"/>
                <w:lang w:val="en-US"/>
              </w:rPr>
              <w:br/>
              <w:t xml:space="preserve">•  3  pikë nëse rezultati në SMPK është më i madhe se 30% </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7.1.1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CF6A3F">
              <w:rPr>
                <w:rFonts w:ascii="Calibri Light" w:eastAsia="Times New Roman" w:hAnsi="Calibri Light" w:cs="Calibri Light"/>
                <w:color w:val="000000"/>
                <w:sz w:val="18"/>
                <w:szCs w:val="18"/>
                <w:lang w:val="en-US"/>
              </w:rPr>
              <w:t>Površina teritorije opština obuhvaćeno razvojnim planovima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CF6A3F" w:rsidRDefault="00093105" w:rsidP="00312B58">
            <w:pPr>
              <w:rPr>
                <w:rFonts w:ascii="Calibri Light" w:eastAsia="Times New Roman" w:hAnsi="Calibri Light" w:cs="Calibri Light"/>
                <w:color w:val="000000"/>
                <w:sz w:val="18"/>
                <w:szCs w:val="18"/>
                <w:lang w:val="en-US"/>
              </w:rPr>
            </w:pPr>
            <w:r w:rsidRPr="00CF6A3F">
              <w:rPr>
                <w:rFonts w:ascii="Calibri Light" w:eastAsia="Times New Roman" w:hAnsi="Calibri Light" w:cs="Calibri Light"/>
                <w:color w:val="000000"/>
                <w:sz w:val="18"/>
                <w:szCs w:val="18"/>
                <w:lang w:val="en-US"/>
              </w:rPr>
              <w:t>• 0 bodova ako je rezultat u SUOU manji od 29,99%,</w:t>
            </w:r>
          </w:p>
          <w:p w:rsidR="00093105" w:rsidRPr="00CF6A3F" w:rsidRDefault="00093105" w:rsidP="00312B58">
            <w:pPr>
              <w:rPr>
                <w:rFonts w:ascii="Calibri Light" w:eastAsia="Times New Roman" w:hAnsi="Calibri Light" w:cs="Calibri Light"/>
                <w:color w:val="000000"/>
                <w:sz w:val="18"/>
                <w:szCs w:val="18"/>
                <w:lang w:val="en-US"/>
              </w:rPr>
            </w:pPr>
            <w:r w:rsidRPr="00CF6A3F">
              <w:rPr>
                <w:rFonts w:ascii="Calibri Light" w:eastAsia="Times New Roman" w:hAnsi="Calibri Light" w:cs="Calibri Light"/>
                <w:color w:val="000000"/>
                <w:sz w:val="18"/>
                <w:szCs w:val="18"/>
                <w:lang w:val="en-US"/>
              </w:rPr>
              <w:t>• 1 bod ako je rezultat u SUOU jednak 30%,</w:t>
            </w:r>
          </w:p>
          <w:p w:rsidR="00093105" w:rsidRPr="00262DF2" w:rsidRDefault="00093105" w:rsidP="00312B58">
            <w:pPr>
              <w:rPr>
                <w:rFonts w:ascii="Calibri Light" w:eastAsia="Times New Roman" w:hAnsi="Calibri Light" w:cs="Calibri Light"/>
                <w:color w:val="000000"/>
                <w:sz w:val="18"/>
                <w:szCs w:val="18"/>
                <w:lang w:val="en-US"/>
              </w:rPr>
            </w:pPr>
            <w:r w:rsidRPr="00CF6A3F">
              <w:rPr>
                <w:rFonts w:ascii="Calibri Light" w:eastAsia="Times New Roman" w:hAnsi="Calibri Light" w:cs="Calibri Light"/>
                <w:color w:val="000000"/>
                <w:sz w:val="18"/>
                <w:szCs w:val="18"/>
                <w:lang w:val="en-US"/>
              </w:rPr>
              <w:t>• 3 boda ako je rezultat u SUOU veći od 30%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CF6A3F">
              <w:rPr>
                <w:rFonts w:ascii="Calibri Light" w:eastAsia="Times New Roman" w:hAnsi="Calibri Light" w:cs="Calibri Light"/>
                <w:color w:val="000000"/>
                <w:sz w:val="18"/>
                <w:szCs w:val="18"/>
                <w:lang w:val="sv-SE"/>
              </w:rPr>
              <w:t>Izveštaj SUOU, Pokazatelj broj 7.1.1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25</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Vendbanimet e përfshira në transportin lokal publik </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ështëderi në 49.99%,</w:t>
            </w:r>
            <w:r w:rsidRPr="00262DF2">
              <w:rPr>
                <w:rFonts w:ascii="Calibri Light" w:eastAsia="Times New Roman" w:hAnsi="Calibri Light" w:cs="Calibri Light"/>
                <w:color w:val="000000"/>
                <w:sz w:val="18"/>
                <w:szCs w:val="18"/>
                <w:lang w:val="sv-SE"/>
              </w:rPr>
              <w:br/>
              <w:t>• 1 pikë nëse rezultati në SMPK është 50% - 79.99%,</w:t>
            </w:r>
            <w:r w:rsidRPr="00262DF2">
              <w:rPr>
                <w:rFonts w:ascii="Calibri Light" w:eastAsia="Times New Roman" w:hAnsi="Calibri Light" w:cs="Calibri Light"/>
                <w:color w:val="000000"/>
                <w:sz w:val="18"/>
                <w:szCs w:val="18"/>
                <w:lang w:val="sv-SE"/>
              </w:rPr>
              <w:br/>
              <w:t>• 3 pikë nëse rezultati në SMPK është i barabartë ose më i madh se 80%.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10.1.2</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F5020E">
              <w:rPr>
                <w:rFonts w:ascii="Calibri Light" w:eastAsia="Times New Roman" w:hAnsi="Calibri Light" w:cs="Calibri Light"/>
                <w:color w:val="000000"/>
                <w:sz w:val="18"/>
                <w:szCs w:val="18"/>
                <w:lang w:val="sv-SE"/>
              </w:rPr>
              <w:t>Naselja uključena u lokalni javni prevoz</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F5020E" w:rsidRDefault="00093105" w:rsidP="00312B58">
            <w:pPr>
              <w:rPr>
                <w:rFonts w:ascii="Calibri Light" w:eastAsia="Times New Roman" w:hAnsi="Calibri Light" w:cs="Calibri Light"/>
                <w:color w:val="000000"/>
                <w:sz w:val="18"/>
                <w:szCs w:val="18"/>
                <w:lang w:val="sv-SE"/>
              </w:rPr>
            </w:pPr>
            <w:r w:rsidRPr="00F5020E">
              <w:rPr>
                <w:rFonts w:ascii="Calibri Light" w:eastAsia="Times New Roman" w:hAnsi="Calibri Light" w:cs="Calibri Light"/>
                <w:color w:val="000000"/>
                <w:sz w:val="18"/>
                <w:szCs w:val="18"/>
                <w:lang w:val="sv-SE"/>
              </w:rPr>
              <w:t>• 0 bodova ako je rezultat u SUOU do 49,99%,</w:t>
            </w:r>
          </w:p>
          <w:p w:rsidR="00093105" w:rsidRPr="00F5020E" w:rsidRDefault="00093105" w:rsidP="00312B58">
            <w:pPr>
              <w:rPr>
                <w:rFonts w:ascii="Calibri Light" w:eastAsia="Times New Roman" w:hAnsi="Calibri Light" w:cs="Calibri Light"/>
                <w:color w:val="000000"/>
                <w:sz w:val="18"/>
                <w:szCs w:val="18"/>
                <w:lang w:val="sv-SE"/>
              </w:rPr>
            </w:pPr>
            <w:r w:rsidRPr="00F5020E">
              <w:rPr>
                <w:rFonts w:ascii="Calibri Light" w:eastAsia="Times New Roman" w:hAnsi="Calibri Light" w:cs="Calibri Light"/>
                <w:color w:val="000000"/>
                <w:sz w:val="18"/>
                <w:szCs w:val="18"/>
                <w:lang w:val="sv-SE"/>
              </w:rPr>
              <w:t>• 1 bod ako je rezultat u SUOU 50% - 79,99%,</w:t>
            </w:r>
          </w:p>
          <w:p w:rsidR="00093105" w:rsidRPr="00262DF2" w:rsidRDefault="00093105" w:rsidP="00312B58">
            <w:pPr>
              <w:rPr>
                <w:rFonts w:ascii="Calibri Light" w:eastAsia="Times New Roman" w:hAnsi="Calibri Light" w:cs="Calibri Light"/>
                <w:color w:val="000000"/>
                <w:sz w:val="18"/>
                <w:szCs w:val="18"/>
                <w:lang w:val="sv-SE"/>
              </w:rPr>
            </w:pPr>
            <w:r w:rsidRPr="00F5020E">
              <w:rPr>
                <w:rFonts w:ascii="Calibri Light" w:eastAsia="Times New Roman" w:hAnsi="Calibri Light" w:cs="Calibri Light"/>
                <w:color w:val="000000"/>
                <w:sz w:val="18"/>
                <w:szCs w:val="18"/>
                <w:lang w:val="sv-SE"/>
              </w:rPr>
              <w:t>• 3 boda ako je rezultat u SUOU jednak ili veći od 80%.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F5020E">
              <w:rPr>
                <w:rFonts w:ascii="Calibri Light" w:eastAsia="Times New Roman" w:hAnsi="Calibri Light" w:cs="Calibri Light"/>
                <w:color w:val="000000"/>
                <w:sz w:val="18"/>
                <w:szCs w:val="18"/>
                <w:lang w:val="sv-SE"/>
              </w:rPr>
              <w:t>Izveštaj SUOU, Pokazatelj broj 10.1.2</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26</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Realizimi i Planit Lokal të Veprimit në mjedis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49.99%,</w:t>
            </w:r>
            <w:r w:rsidRPr="00262DF2">
              <w:rPr>
                <w:rFonts w:ascii="Calibri Light" w:eastAsia="Times New Roman" w:hAnsi="Calibri Light" w:cs="Calibri Light"/>
                <w:color w:val="000000"/>
                <w:sz w:val="18"/>
                <w:szCs w:val="18"/>
                <w:lang w:val="sv-SE"/>
              </w:rPr>
              <w:br/>
              <w:t>• 1 pikë nëse rezultati në SMPk është 50% - 89.99%</w:t>
            </w:r>
            <w:r w:rsidRPr="00262DF2">
              <w:rPr>
                <w:rFonts w:ascii="Calibri Light" w:eastAsia="Times New Roman" w:hAnsi="Calibri Light" w:cs="Calibri Light"/>
                <w:color w:val="000000"/>
                <w:sz w:val="18"/>
                <w:szCs w:val="18"/>
                <w:lang w:val="sv-SE"/>
              </w:rPr>
              <w:br/>
              <w:t>• 2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12.1.1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8C18F0">
              <w:rPr>
                <w:rFonts w:ascii="Calibri Light" w:eastAsia="Times New Roman" w:hAnsi="Calibri Light" w:cs="Calibri Light"/>
                <w:color w:val="000000"/>
                <w:sz w:val="18"/>
                <w:szCs w:val="18"/>
                <w:lang w:val="sv-SE"/>
              </w:rPr>
              <w:t>Sprovođenje Lokalnog akcionog plana u životnoj sredini</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8C18F0" w:rsidRDefault="00093105" w:rsidP="00312B58">
            <w:pPr>
              <w:rPr>
                <w:rFonts w:ascii="Calibri Light" w:eastAsia="Times New Roman" w:hAnsi="Calibri Light" w:cs="Calibri Light"/>
                <w:color w:val="000000"/>
                <w:sz w:val="18"/>
                <w:szCs w:val="18"/>
                <w:lang w:val="sv-SE"/>
              </w:rPr>
            </w:pPr>
            <w:r w:rsidRPr="008C18F0">
              <w:rPr>
                <w:rFonts w:ascii="Calibri Light" w:eastAsia="Times New Roman" w:hAnsi="Calibri Light" w:cs="Calibri Light"/>
                <w:color w:val="000000"/>
                <w:sz w:val="18"/>
                <w:szCs w:val="18"/>
                <w:lang w:val="sv-SE"/>
              </w:rPr>
              <w:t>• 0 bodova ako je rezultat u SUOU do 49,99%,</w:t>
            </w:r>
          </w:p>
          <w:p w:rsidR="00093105" w:rsidRPr="008C18F0" w:rsidRDefault="00093105" w:rsidP="00312B58">
            <w:pPr>
              <w:rPr>
                <w:rFonts w:ascii="Calibri Light" w:eastAsia="Times New Roman" w:hAnsi="Calibri Light" w:cs="Calibri Light"/>
                <w:color w:val="000000"/>
                <w:sz w:val="18"/>
                <w:szCs w:val="18"/>
                <w:lang w:val="sv-SE"/>
              </w:rPr>
            </w:pPr>
            <w:r w:rsidRPr="008C18F0">
              <w:rPr>
                <w:rFonts w:ascii="Calibri Light" w:eastAsia="Times New Roman" w:hAnsi="Calibri Light" w:cs="Calibri Light"/>
                <w:color w:val="000000"/>
                <w:sz w:val="18"/>
                <w:szCs w:val="18"/>
                <w:lang w:val="sv-SE"/>
              </w:rPr>
              <w:t>• 1 bod ako je rezultat u SMPk 50% - 89,99%</w:t>
            </w:r>
          </w:p>
          <w:p w:rsidR="00093105" w:rsidRPr="00262DF2" w:rsidRDefault="00093105" w:rsidP="00312B58">
            <w:pPr>
              <w:rPr>
                <w:rFonts w:ascii="Calibri Light" w:eastAsia="Times New Roman" w:hAnsi="Calibri Light" w:cs="Calibri Light"/>
                <w:color w:val="000000"/>
                <w:sz w:val="18"/>
                <w:szCs w:val="18"/>
                <w:lang w:val="sv-SE"/>
              </w:rPr>
            </w:pPr>
            <w:r w:rsidRPr="008C18F0">
              <w:rPr>
                <w:rFonts w:ascii="Calibri Light" w:eastAsia="Times New Roman" w:hAnsi="Calibri Light" w:cs="Calibri Light"/>
                <w:color w:val="000000"/>
                <w:sz w:val="18"/>
                <w:szCs w:val="18"/>
                <w:lang w:val="sv-SE"/>
              </w:rPr>
              <w:t>• 2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8C18F0">
              <w:rPr>
                <w:rFonts w:ascii="Calibri Light" w:eastAsia="Times New Roman" w:hAnsi="Calibri Light" w:cs="Calibri Light"/>
                <w:color w:val="000000"/>
                <w:sz w:val="18"/>
                <w:szCs w:val="18"/>
                <w:lang w:val="sv-SE"/>
              </w:rPr>
              <w:t>Izveštaj SUOU, Pokazatelj broj 12.1.1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IX</w:t>
            </w:r>
          </w:p>
        </w:tc>
        <w:tc>
          <w:tcPr>
            <w:tcW w:w="1570" w:type="pct"/>
            <w:gridSpan w:val="5"/>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Arsimi para-universitar</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Preduniverzitetsko obrazovanje</w:t>
            </w:r>
          </w:p>
        </w:tc>
        <w:tc>
          <w:tcPr>
            <w:tcW w:w="460"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8</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FFFFFF" w:themeColor="background1"/>
                <w:sz w:val="18"/>
                <w:szCs w:val="18"/>
                <w:lang w:val="en-US"/>
              </w:rPr>
              <w:t>27</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Plotësimi i kushteve të kërkuara me infrastrukturë, pajisje dhe mjete në institucionet e arsimit parauniversitar  </w:t>
            </w:r>
          </w:p>
        </w:tc>
        <w:tc>
          <w:tcPr>
            <w:tcW w:w="1072" w:type="pct"/>
            <w:gridSpan w:val="3"/>
            <w:tcBorders>
              <w:top w:val="nil"/>
              <w:left w:val="nil"/>
              <w:bottom w:val="single" w:sz="4" w:space="0" w:color="auto"/>
              <w:right w:val="single" w:sz="4" w:space="0" w:color="auto"/>
            </w:tcBorders>
            <w:shd w:val="clear" w:color="auto" w:fill="auto"/>
            <w:vAlign w:val="center"/>
            <w:hideMark/>
          </w:tcPr>
          <w:p w:rsidR="00C07FDE" w:rsidRPr="00C07FDE" w:rsidRDefault="00C07FDE" w:rsidP="00C07FDE">
            <w:pPr>
              <w:rPr>
                <w:rFonts w:ascii="Calibri Light" w:eastAsia="Times New Roman" w:hAnsi="Calibri Light" w:cs="Calibri Light"/>
                <w:color w:val="000000"/>
                <w:sz w:val="18"/>
                <w:szCs w:val="18"/>
                <w:lang w:val="en-US"/>
              </w:rPr>
            </w:pPr>
            <w:r w:rsidRPr="00C07FDE">
              <w:rPr>
                <w:rFonts w:ascii="Calibri Light" w:eastAsia="Times New Roman" w:hAnsi="Calibri Light" w:cs="Calibri Light"/>
                <w:color w:val="000000"/>
                <w:sz w:val="18"/>
                <w:szCs w:val="18"/>
                <w:lang w:val="en-US"/>
              </w:rPr>
              <w:t>• 0 pikë nëse rezultati në SMPK është më i vogël se 39,99%</w:t>
            </w:r>
          </w:p>
          <w:p w:rsidR="00C07FDE" w:rsidRPr="00C07FDE" w:rsidRDefault="00C07FDE" w:rsidP="00C07FDE">
            <w:pPr>
              <w:rPr>
                <w:rFonts w:ascii="Calibri Light" w:eastAsia="Times New Roman" w:hAnsi="Calibri Light" w:cs="Calibri Light"/>
                <w:color w:val="000000"/>
                <w:sz w:val="18"/>
                <w:szCs w:val="18"/>
                <w:lang w:val="en-US"/>
              </w:rPr>
            </w:pPr>
            <w:r w:rsidRPr="00C07FDE">
              <w:rPr>
                <w:rFonts w:ascii="Calibri Light" w:eastAsia="Times New Roman" w:hAnsi="Calibri Light" w:cs="Calibri Light"/>
                <w:color w:val="000000"/>
                <w:sz w:val="18"/>
                <w:szCs w:val="18"/>
                <w:lang w:val="en-US"/>
              </w:rPr>
              <w:t xml:space="preserve"> • 1 pikë nëse rezultati në SMPK është barazi me 40% – 59,99%, </w:t>
            </w:r>
          </w:p>
          <w:p w:rsidR="00C07FDE" w:rsidRPr="00C07FDE" w:rsidRDefault="00C07FDE" w:rsidP="00C07FDE">
            <w:pPr>
              <w:rPr>
                <w:rFonts w:ascii="Calibri Light" w:eastAsia="Times New Roman" w:hAnsi="Calibri Light" w:cs="Calibri Light"/>
                <w:color w:val="000000"/>
                <w:sz w:val="18"/>
                <w:szCs w:val="18"/>
                <w:lang w:val="en-US"/>
              </w:rPr>
            </w:pPr>
            <w:r w:rsidRPr="00C07FDE">
              <w:rPr>
                <w:rFonts w:ascii="Calibri Light" w:eastAsia="Times New Roman" w:hAnsi="Calibri Light" w:cs="Calibri Light"/>
                <w:color w:val="000000"/>
                <w:sz w:val="18"/>
                <w:szCs w:val="18"/>
                <w:lang w:val="en-US"/>
              </w:rPr>
              <w:t xml:space="preserve">• 2 pikë nëse rezultati në SMPK është më i madhe se 60% - 99,99% </w:t>
            </w:r>
          </w:p>
          <w:p w:rsidR="00093105" w:rsidRPr="00262DF2" w:rsidRDefault="00C07FDE" w:rsidP="00C07FDE">
            <w:pPr>
              <w:rPr>
                <w:rFonts w:ascii="Calibri Light" w:eastAsia="Times New Roman" w:hAnsi="Calibri Light" w:cs="Calibri Light"/>
                <w:color w:val="000000"/>
                <w:sz w:val="18"/>
                <w:szCs w:val="18"/>
                <w:lang w:val="en-US"/>
              </w:rPr>
            </w:pPr>
            <w:r w:rsidRPr="00C07FDE">
              <w:rPr>
                <w:rFonts w:ascii="Calibri Light" w:eastAsia="Times New Roman" w:hAnsi="Calibri Light" w:cs="Calibri Light"/>
                <w:color w:val="000000"/>
                <w:sz w:val="18"/>
                <w:szCs w:val="18"/>
                <w:lang w:val="en-US"/>
              </w:rPr>
              <w:t>• 4 – nëse rezultati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14.1.3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en-US"/>
              </w:rPr>
            </w:pPr>
            <w:r w:rsidRPr="004368A3">
              <w:rPr>
                <w:rFonts w:ascii="Calibri Light" w:eastAsia="Times New Roman" w:hAnsi="Calibri Light" w:cs="Calibri Light"/>
                <w:color w:val="000000"/>
                <w:sz w:val="18"/>
                <w:szCs w:val="18"/>
                <w:lang w:val="en-US"/>
              </w:rPr>
              <w:t>Ispunjavanje potrebnih uslova infrastrukturom, opremom i alatima u institucijama preduniverzitetskog obrazovanja</w:t>
            </w:r>
          </w:p>
        </w:tc>
        <w:tc>
          <w:tcPr>
            <w:tcW w:w="1072" w:type="pct"/>
            <w:gridSpan w:val="3"/>
            <w:tcBorders>
              <w:top w:val="nil"/>
              <w:left w:val="nil"/>
              <w:bottom w:val="single" w:sz="4" w:space="0" w:color="auto"/>
              <w:right w:val="single" w:sz="4" w:space="0" w:color="auto"/>
            </w:tcBorders>
            <w:shd w:val="clear" w:color="auto" w:fill="auto"/>
            <w:vAlign w:val="center"/>
          </w:tcPr>
          <w:p w:rsidR="00C07FDE" w:rsidRPr="00C07FDE" w:rsidRDefault="00C07FDE" w:rsidP="00C07FDE">
            <w:pPr>
              <w:rPr>
                <w:rFonts w:ascii="Calibri Light" w:eastAsia="Times New Roman" w:hAnsi="Calibri Light" w:cs="Calibri Light"/>
                <w:color w:val="000000"/>
                <w:sz w:val="18"/>
                <w:szCs w:val="18"/>
                <w:lang w:val="en-US"/>
              </w:rPr>
            </w:pPr>
            <w:r w:rsidRPr="00C07FDE">
              <w:rPr>
                <w:rFonts w:ascii="Calibri Light" w:eastAsia="Times New Roman" w:hAnsi="Calibri Light" w:cs="Calibri Light"/>
                <w:color w:val="000000"/>
                <w:sz w:val="18"/>
                <w:szCs w:val="18"/>
                <w:lang w:val="en-US"/>
              </w:rPr>
              <w:t>• 0 bodova ako je rezultat u SUOU manji od 39,99%</w:t>
            </w:r>
          </w:p>
          <w:p w:rsidR="00C07FDE" w:rsidRPr="00C07FDE" w:rsidRDefault="00C07FDE" w:rsidP="00C07FDE">
            <w:pPr>
              <w:rPr>
                <w:rFonts w:ascii="Calibri Light" w:eastAsia="Times New Roman" w:hAnsi="Calibri Light" w:cs="Calibri Light"/>
                <w:color w:val="000000"/>
                <w:sz w:val="18"/>
                <w:szCs w:val="18"/>
                <w:lang w:val="en-US"/>
              </w:rPr>
            </w:pPr>
            <w:r w:rsidRPr="00C07FDE">
              <w:rPr>
                <w:rFonts w:ascii="Calibri Light" w:eastAsia="Times New Roman" w:hAnsi="Calibri Light" w:cs="Calibri Light"/>
                <w:color w:val="000000"/>
                <w:sz w:val="18"/>
                <w:szCs w:val="18"/>
                <w:lang w:val="en-US"/>
              </w:rPr>
              <w:t>• 1 bod ako je rezultat u SUOU jednak 40% - 59,99%,</w:t>
            </w:r>
          </w:p>
          <w:p w:rsidR="00C07FDE" w:rsidRPr="00C07FDE" w:rsidRDefault="00C07FDE" w:rsidP="00C07FDE">
            <w:pPr>
              <w:rPr>
                <w:rFonts w:ascii="Calibri Light" w:eastAsia="Times New Roman" w:hAnsi="Calibri Light" w:cs="Calibri Light"/>
                <w:color w:val="000000"/>
                <w:sz w:val="18"/>
                <w:szCs w:val="18"/>
                <w:lang w:val="en-US"/>
              </w:rPr>
            </w:pPr>
            <w:r w:rsidRPr="00C07FDE">
              <w:rPr>
                <w:rFonts w:ascii="Calibri Light" w:eastAsia="Times New Roman" w:hAnsi="Calibri Light" w:cs="Calibri Light"/>
                <w:color w:val="000000"/>
                <w:sz w:val="18"/>
                <w:szCs w:val="18"/>
                <w:lang w:val="en-US"/>
              </w:rPr>
              <w:t>• 2 boda ako je rezultat u SUOU veći od 60% - 99,99%</w:t>
            </w:r>
          </w:p>
          <w:p w:rsidR="00093105" w:rsidRPr="00262DF2" w:rsidRDefault="00C07FDE" w:rsidP="00C07FDE">
            <w:pPr>
              <w:rPr>
                <w:rFonts w:ascii="Calibri Light" w:eastAsia="Times New Roman" w:hAnsi="Calibri Light" w:cs="Calibri Light"/>
                <w:color w:val="000000"/>
                <w:sz w:val="18"/>
                <w:szCs w:val="18"/>
                <w:lang w:val="en-US"/>
              </w:rPr>
            </w:pPr>
            <w:r w:rsidRPr="00C07FDE">
              <w:rPr>
                <w:rFonts w:ascii="Calibri Light" w:eastAsia="Times New Roman" w:hAnsi="Calibri Light" w:cs="Calibri Light"/>
                <w:color w:val="000000"/>
                <w:sz w:val="18"/>
                <w:szCs w:val="18"/>
                <w:lang w:val="en-US"/>
              </w:rPr>
              <w:t>• 4 – ako je rezultat 100%</w:t>
            </w:r>
            <w:bookmarkStart w:id="119" w:name="_GoBack"/>
            <w:bookmarkEnd w:id="119"/>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14.1.3</w:t>
            </w:r>
          </w:p>
          <w:p w:rsidR="00093105" w:rsidRPr="001A466C"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FFFFFF" w:themeColor="background1"/>
                <w:sz w:val="18"/>
                <w:szCs w:val="18"/>
                <w:lang w:val="en-US"/>
              </w:rPr>
              <w:t>28</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br/>
              <w:t>Niveli i pajtueshmërisë me raportin e synuar nxënës për mësimdhënës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më i vogël se 59,99%</w:t>
            </w:r>
            <w:r w:rsidRPr="00262DF2">
              <w:rPr>
                <w:rFonts w:ascii="Calibri Light" w:eastAsia="Times New Roman" w:hAnsi="Calibri Light" w:cs="Calibri Light"/>
                <w:color w:val="000000"/>
                <w:sz w:val="18"/>
                <w:szCs w:val="18"/>
                <w:lang w:val="en-US"/>
              </w:rPr>
              <w:br/>
              <w:t xml:space="preserve">• </w:t>
            </w:r>
            <w:proofErr w:type="gramStart"/>
            <w:r w:rsidRPr="00262DF2">
              <w:rPr>
                <w:rFonts w:ascii="Calibri Light" w:eastAsia="Times New Roman" w:hAnsi="Calibri Light" w:cs="Calibri Light"/>
                <w:color w:val="000000"/>
                <w:sz w:val="18"/>
                <w:szCs w:val="18"/>
                <w:lang w:val="en-US"/>
              </w:rPr>
              <w:t>2  pikë</w:t>
            </w:r>
            <w:proofErr w:type="gramEnd"/>
            <w:r w:rsidRPr="00262DF2">
              <w:rPr>
                <w:rFonts w:ascii="Calibri Light" w:eastAsia="Times New Roman" w:hAnsi="Calibri Light" w:cs="Calibri Light"/>
                <w:color w:val="000000"/>
                <w:sz w:val="18"/>
                <w:szCs w:val="18"/>
                <w:lang w:val="en-US"/>
              </w:rPr>
              <w:t xml:space="preserve"> nëse rezultati në SMPK është më i madhe se 60% - 99,99% </w:t>
            </w:r>
            <w:r w:rsidRPr="00262DF2">
              <w:rPr>
                <w:rFonts w:ascii="Calibri Light" w:eastAsia="Times New Roman" w:hAnsi="Calibri Light" w:cs="Calibri Light"/>
                <w:color w:val="000000"/>
                <w:sz w:val="18"/>
                <w:szCs w:val="18"/>
                <w:lang w:val="en-US"/>
              </w:rPr>
              <w:br/>
              <w:t>• 4 pikë nëse rezultati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14.2.1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en-US"/>
              </w:rPr>
            </w:pPr>
            <w:r w:rsidRPr="009643CD">
              <w:rPr>
                <w:rFonts w:ascii="Calibri Light" w:eastAsia="Times New Roman" w:hAnsi="Calibri Light" w:cs="Calibri Light"/>
                <w:color w:val="000000"/>
                <w:sz w:val="18"/>
                <w:szCs w:val="18"/>
                <w:lang w:val="en-US"/>
              </w:rPr>
              <w:t>Nivo usaglašenosti sa ciljnim odnosom učenika po nastavniku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0 </w:t>
            </w:r>
            <w:r>
              <w:rPr>
                <w:rFonts w:ascii="Calibri Light" w:eastAsia="Times New Roman" w:hAnsi="Calibri Light" w:cs="Calibri Light"/>
                <w:color w:val="000000"/>
                <w:sz w:val="18"/>
                <w:szCs w:val="18"/>
              </w:rPr>
              <w:t>bodova</w:t>
            </w:r>
            <w:r w:rsidRPr="002C1F34">
              <w:rPr>
                <w:rFonts w:ascii="Calibri Light" w:eastAsia="Times New Roman" w:hAnsi="Calibri Light" w:cs="Calibri Light"/>
                <w:color w:val="000000"/>
                <w:sz w:val="18"/>
                <w:szCs w:val="18"/>
              </w:rPr>
              <w:t xml:space="preserve"> ako je rezultat u </w:t>
            </w:r>
            <w:r>
              <w:rPr>
                <w:rFonts w:ascii="Calibri Light" w:eastAsia="Times New Roman" w:hAnsi="Calibri Light" w:cs="Calibri Light"/>
                <w:color w:val="000000"/>
                <w:sz w:val="18"/>
                <w:szCs w:val="18"/>
              </w:rPr>
              <w:t>SUOU manji od 59,99%</w:t>
            </w:r>
          </w:p>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w:t>
            </w:r>
            <w:r>
              <w:rPr>
                <w:rFonts w:ascii="Calibri Light" w:eastAsia="Times New Roman" w:hAnsi="Calibri Light" w:cs="Calibri Light"/>
                <w:color w:val="000000"/>
                <w:sz w:val="18"/>
                <w:szCs w:val="18"/>
              </w:rPr>
              <w:t>2 boda</w:t>
            </w:r>
            <w:r w:rsidRPr="002C1F34">
              <w:rPr>
                <w:rFonts w:ascii="Calibri Light" w:eastAsia="Times New Roman" w:hAnsi="Calibri Light" w:cs="Calibri Light"/>
                <w:color w:val="000000"/>
                <w:sz w:val="18"/>
                <w:szCs w:val="18"/>
              </w:rPr>
              <w:t xml:space="preserve"> ako je rezultat u </w:t>
            </w:r>
            <w:r>
              <w:rPr>
                <w:rFonts w:ascii="Calibri Light" w:eastAsia="Times New Roman" w:hAnsi="Calibri Light" w:cs="Calibri Light"/>
                <w:color w:val="000000"/>
                <w:sz w:val="18"/>
                <w:szCs w:val="18"/>
              </w:rPr>
              <w:t>SUOU veći od 60% - 99,99%</w:t>
            </w:r>
          </w:p>
          <w:p w:rsidR="00093105" w:rsidRPr="00262DF2" w:rsidRDefault="00093105" w:rsidP="00312B58">
            <w:pPr>
              <w:rPr>
                <w:rFonts w:ascii="Calibri Light" w:eastAsia="Times New Roman" w:hAnsi="Calibri Light" w:cs="Calibri Light"/>
                <w:color w:val="000000"/>
                <w:sz w:val="18"/>
                <w:szCs w:val="18"/>
                <w:lang w:val="en-US"/>
              </w:rPr>
            </w:pPr>
            <w:r w:rsidRPr="002C1F34">
              <w:rPr>
                <w:rFonts w:ascii="Calibri Light" w:eastAsia="Times New Roman" w:hAnsi="Calibri Light" w:cs="Calibri Light"/>
                <w:color w:val="000000"/>
                <w:sz w:val="18"/>
                <w:szCs w:val="18"/>
              </w:rPr>
              <w:t xml:space="preserve">• </w:t>
            </w:r>
            <w:r>
              <w:rPr>
                <w:rFonts w:ascii="Calibri Light" w:eastAsia="Times New Roman" w:hAnsi="Calibri Light" w:cs="Calibri Light"/>
                <w:color w:val="000000"/>
                <w:sz w:val="18"/>
                <w:szCs w:val="18"/>
              </w:rPr>
              <w:t>4 boda</w:t>
            </w:r>
            <w:r w:rsidRPr="002C1F34">
              <w:rPr>
                <w:rFonts w:ascii="Calibri Light" w:eastAsia="Times New Roman" w:hAnsi="Calibri Light" w:cs="Calibri Light"/>
                <w:color w:val="000000"/>
                <w:sz w:val="18"/>
                <w:szCs w:val="18"/>
              </w:rPr>
              <w:t xml:space="preserve"> ako je rezultat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9643CD">
              <w:rPr>
                <w:rFonts w:ascii="Calibri Light" w:eastAsia="Times New Roman" w:hAnsi="Calibri Light" w:cs="Calibri Light"/>
                <w:color w:val="000000"/>
                <w:sz w:val="18"/>
                <w:szCs w:val="18"/>
                <w:lang w:val="sv-SE"/>
              </w:rPr>
              <w:t>Izveštaj SUOU, Pokazatelj broj 14.2.1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X</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Default="00093105" w:rsidP="00312B58">
            <w:pPr>
              <w:spacing w:after="240"/>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xml:space="preserve">Kujdesi shëndetësor primar     </w:t>
            </w:r>
          </w:p>
          <w:p w:rsidR="00093105" w:rsidRPr="00262DF2" w:rsidRDefault="00093105" w:rsidP="00312B58">
            <w:pPr>
              <w:spacing w:after="240"/>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Primarna zdravstvena zaštita</w:t>
            </w:r>
            <w:r w:rsidRPr="00262DF2">
              <w:rPr>
                <w:rFonts w:ascii="Calibri Light" w:eastAsia="Times New Roman" w:hAnsi="Calibri Light" w:cs="Calibri Light"/>
                <w:b/>
                <w:bCs/>
                <w:color w:val="FFFFFF"/>
                <w:sz w:val="18"/>
                <w:szCs w:val="18"/>
                <w:lang w:val="en-US"/>
              </w:rPr>
              <w:t xml:space="preserve">                                                                                 </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8</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2492"/>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29</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Njësitë e shëndetësisë primare me pajisje dhe shërbime laboratorike sipas udhëzimit administrativ</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më i vogël se 33,32%</w:t>
            </w:r>
            <w:r w:rsidRPr="00262DF2">
              <w:rPr>
                <w:rFonts w:ascii="Calibri Light" w:eastAsia="Times New Roman" w:hAnsi="Calibri Light" w:cs="Calibri Light"/>
                <w:color w:val="000000"/>
                <w:sz w:val="18"/>
                <w:szCs w:val="18"/>
                <w:lang w:val="en-US"/>
              </w:rPr>
              <w:br/>
              <w:t xml:space="preserve">• 1 pikë nëse rezultati në SMPK është barazi me 33,33% </w:t>
            </w:r>
            <w:r w:rsidRPr="00262DF2">
              <w:rPr>
                <w:rFonts w:ascii="Calibri Light" w:eastAsia="Times New Roman" w:hAnsi="Calibri Light" w:cs="Calibri Light"/>
                <w:color w:val="000000"/>
                <w:sz w:val="18"/>
                <w:szCs w:val="18"/>
                <w:lang w:val="en-US"/>
              </w:rPr>
              <w:br/>
              <w:t xml:space="preserve">• 2 pikë nëse rezultati në SMPK është prej 33,34% deri në 66,66% </w:t>
            </w:r>
            <w:r w:rsidRPr="00262DF2">
              <w:rPr>
                <w:rFonts w:ascii="Calibri Light" w:eastAsia="Times New Roman" w:hAnsi="Calibri Light" w:cs="Calibri Light"/>
                <w:color w:val="000000"/>
                <w:sz w:val="18"/>
                <w:szCs w:val="18"/>
                <w:lang w:val="en-US"/>
              </w:rPr>
              <w:br/>
              <w:t>• 4 pikë nëse rezultati në SMPK është prej 66,67 deri në 100%</w:t>
            </w:r>
          </w:p>
        </w:tc>
        <w:tc>
          <w:tcPr>
            <w:tcW w:w="460" w:type="pct"/>
            <w:gridSpan w:val="2"/>
            <w:tcBorders>
              <w:top w:val="nil"/>
              <w:left w:val="nil"/>
              <w:bottom w:val="single" w:sz="4" w:space="0" w:color="auto"/>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tcBorders>
              <w:top w:val="nil"/>
              <w:left w:val="nil"/>
              <w:bottom w:val="single" w:sz="4" w:space="0" w:color="auto"/>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tcBorders>
              <w:top w:val="nil"/>
              <w:left w:val="nil"/>
              <w:bottom w:val="single" w:sz="4" w:space="0" w:color="auto"/>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14.2.1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2213"/>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Jedinice primarne zdravstvene zaštite sa laboratorijskom opremom i uslugama prema administrativnim uputstvima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0 bodova ako je rezultat u </w:t>
            </w:r>
            <w:r>
              <w:rPr>
                <w:rFonts w:ascii="Calibri Light" w:eastAsia="Times New Roman" w:hAnsi="Calibri Light" w:cs="Calibri Light"/>
                <w:color w:val="000000"/>
                <w:sz w:val="18"/>
                <w:szCs w:val="18"/>
              </w:rPr>
              <w:t>SUOU manji od 33,32%</w:t>
            </w:r>
          </w:p>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1 bod ako je rezultat u </w:t>
            </w:r>
            <w:r>
              <w:rPr>
                <w:rFonts w:ascii="Calibri Light" w:eastAsia="Times New Roman" w:hAnsi="Calibri Light" w:cs="Calibri Light"/>
                <w:color w:val="000000"/>
                <w:sz w:val="18"/>
                <w:szCs w:val="18"/>
              </w:rPr>
              <w:t>SUOU jednak 33,33%</w:t>
            </w:r>
          </w:p>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2 boda ako je rezultat u </w:t>
            </w:r>
            <w:r>
              <w:rPr>
                <w:rFonts w:ascii="Calibri Light" w:eastAsia="Times New Roman" w:hAnsi="Calibri Light" w:cs="Calibri Light"/>
                <w:color w:val="000000"/>
                <w:sz w:val="18"/>
                <w:szCs w:val="18"/>
              </w:rPr>
              <w:t>SUOU od 33,34% do 66,66%</w:t>
            </w:r>
          </w:p>
          <w:p w:rsidR="00093105" w:rsidRPr="00262DF2" w:rsidRDefault="00093105" w:rsidP="00312B58">
            <w:pPr>
              <w:rPr>
                <w:rFonts w:ascii="Calibri Light" w:eastAsia="Times New Roman" w:hAnsi="Calibri Light" w:cs="Calibri Light"/>
                <w:color w:val="000000"/>
                <w:sz w:val="18"/>
                <w:szCs w:val="18"/>
                <w:lang w:val="en-US"/>
              </w:rPr>
            </w:pPr>
            <w:r w:rsidRPr="002C1F34">
              <w:rPr>
                <w:rFonts w:ascii="Calibri Light" w:eastAsia="Times New Roman" w:hAnsi="Calibri Light" w:cs="Calibri Light"/>
                <w:color w:val="000000"/>
                <w:sz w:val="18"/>
                <w:szCs w:val="18"/>
              </w:rPr>
              <w:t xml:space="preserve">• 4 boda ako je rezultat u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xml:space="preserve"> od 66,67 do 100%</w:t>
            </w:r>
          </w:p>
        </w:tc>
        <w:tc>
          <w:tcPr>
            <w:tcW w:w="460" w:type="pct"/>
            <w:gridSpan w:val="2"/>
            <w:tcBorders>
              <w:top w:val="nil"/>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tcBorders>
              <w:top w:val="nil"/>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tcBorders>
              <w:top w:val="nil"/>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14.2.1</w:t>
            </w:r>
          </w:p>
          <w:p w:rsidR="00093105" w:rsidRPr="001A466C"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416948">
              <w:rPr>
                <w:rFonts w:ascii="Calibri Light" w:eastAsia="Times New Roman" w:hAnsi="Calibri Light" w:cs="Calibri Light"/>
                <w:b/>
                <w:bCs/>
                <w:color w:val="FFFFFF" w:themeColor="background1"/>
                <w:sz w:val="18"/>
                <w:szCs w:val="18"/>
                <w:lang w:val="en-US"/>
              </w:rPr>
              <w:t>30</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Niveli i pajtueshmërisë me ekipet e mjekësisë familjare dhe shëndetit oral </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br/>
              <w:t>• 0 pikë nëse rezultati në SMPK është më i vogël se 29,99%</w:t>
            </w:r>
            <w:r w:rsidRPr="00262DF2">
              <w:rPr>
                <w:rFonts w:ascii="Calibri Light" w:eastAsia="Times New Roman" w:hAnsi="Calibri Light" w:cs="Calibri Light"/>
                <w:color w:val="000000"/>
                <w:sz w:val="18"/>
                <w:szCs w:val="18"/>
                <w:lang w:val="en-US"/>
              </w:rPr>
              <w:br/>
              <w:t xml:space="preserve">• 1 pikë nëse rezultati në SMPK është barazi me 30 – 49,99% </w:t>
            </w:r>
            <w:r w:rsidRPr="00262DF2">
              <w:rPr>
                <w:rFonts w:ascii="Calibri Light" w:eastAsia="Times New Roman" w:hAnsi="Calibri Light" w:cs="Calibri Light"/>
                <w:color w:val="000000"/>
                <w:sz w:val="18"/>
                <w:szCs w:val="18"/>
                <w:lang w:val="en-US"/>
              </w:rPr>
              <w:br/>
              <w:t>• 2 pikë nëse rezultati në SMPK është prej 50% deri në 69,99%</w:t>
            </w:r>
            <w:r w:rsidRPr="00262DF2">
              <w:rPr>
                <w:rFonts w:ascii="Calibri Light" w:eastAsia="Times New Roman" w:hAnsi="Calibri Light" w:cs="Calibri Light"/>
                <w:color w:val="000000"/>
                <w:sz w:val="18"/>
                <w:szCs w:val="18"/>
                <w:lang w:val="en-US"/>
              </w:rPr>
              <w:br/>
              <w:t>• 3 pikë nëse rezultati në SMPK është prej 70% deri në 89,99%</w:t>
            </w:r>
            <w:r w:rsidRPr="00262DF2">
              <w:rPr>
                <w:rFonts w:ascii="Calibri Light" w:eastAsia="Times New Roman" w:hAnsi="Calibri Light" w:cs="Calibri Light"/>
                <w:color w:val="000000"/>
                <w:sz w:val="18"/>
                <w:szCs w:val="18"/>
                <w:lang w:val="en-US"/>
              </w:rPr>
              <w:br/>
              <w:t>• 4 pikë nëse rezultati në SMPK është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15.2.1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416948"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Nivo usaglašenosti sa timovima porodične medicine i oralnog zdravlja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416948"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 0 bodova ako je rezultat u SUOU manji od 29,99%</w:t>
            </w:r>
          </w:p>
          <w:p w:rsidR="00093105" w:rsidRPr="00416948"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 1 bod ako je rezultat u SUOU jednak 30 – 49,99% • 2 boda ako je rezultat u SUOU od 50% do 69,99%</w:t>
            </w:r>
          </w:p>
          <w:p w:rsidR="00093105" w:rsidRPr="00416948"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 3 boda ako je rezultat u SUOU je od 70% do 89,99%</w:t>
            </w:r>
          </w:p>
          <w:p w:rsidR="00093105" w:rsidRPr="00262DF2"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 4 boda ako je rezultat u SUOU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BE6B1D">
              <w:rPr>
                <w:rFonts w:ascii="Calibri Light" w:eastAsia="Times New Roman" w:hAnsi="Calibri Light" w:cs="Calibri Light"/>
                <w:color w:val="000000"/>
                <w:sz w:val="18"/>
                <w:szCs w:val="18"/>
                <w:lang w:val="sv-SE"/>
              </w:rPr>
              <w:t>Izveštaj SUOU, Pokazatelj broj 15.2.1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679" w:type="pct"/>
            <w:gridSpan w:val="4"/>
            <w:tcBorders>
              <w:top w:val="single" w:sz="4" w:space="0" w:color="auto"/>
              <w:left w:val="single" w:sz="8" w:space="0" w:color="auto"/>
              <w:bottom w:val="single" w:sz="8" w:space="0" w:color="auto"/>
              <w:right w:val="single" w:sz="4" w:space="0" w:color="auto"/>
            </w:tcBorders>
            <w:shd w:val="clear" w:color="auto" w:fill="244061" w:themeFill="accent1" w:themeFillShade="80"/>
            <w:vAlign w:val="center"/>
            <w:hideMark/>
          </w:tcPr>
          <w:p w:rsidR="00093105" w:rsidRPr="00262DF2" w:rsidRDefault="00093105" w:rsidP="00312B58">
            <w:pPr>
              <w:jc w:val="right"/>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lastRenderedPageBreak/>
              <w:t>Rezultati përfundimtar/Konačni rezultat</w:t>
            </w:r>
          </w:p>
        </w:tc>
        <w:tc>
          <w:tcPr>
            <w:tcW w:w="1072" w:type="pct"/>
            <w:gridSpan w:val="3"/>
            <w:tcBorders>
              <w:top w:val="nil"/>
              <w:left w:val="nil"/>
              <w:bottom w:val="single" w:sz="8" w:space="0" w:color="auto"/>
              <w:right w:val="single" w:sz="4" w:space="0" w:color="auto"/>
            </w:tcBorders>
            <w:shd w:val="clear" w:color="auto" w:fill="244061" w:themeFill="accent1" w:themeFillShade="80"/>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60" w:type="pct"/>
            <w:gridSpan w:val="2"/>
            <w:tcBorders>
              <w:top w:val="nil"/>
              <w:left w:val="nil"/>
              <w:bottom w:val="single" w:sz="8" w:space="0" w:color="auto"/>
              <w:right w:val="single" w:sz="4" w:space="0" w:color="auto"/>
            </w:tcBorders>
            <w:shd w:val="clear" w:color="auto" w:fill="244061" w:themeFill="accent1" w:themeFillShade="80"/>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374" w:type="pct"/>
            <w:gridSpan w:val="2"/>
            <w:tcBorders>
              <w:top w:val="nil"/>
              <w:left w:val="nil"/>
              <w:bottom w:val="single" w:sz="8" w:space="0" w:color="auto"/>
              <w:right w:val="single" w:sz="4" w:space="0" w:color="auto"/>
            </w:tcBorders>
            <w:shd w:val="clear" w:color="auto" w:fill="244061" w:themeFill="accent1" w:themeFillShade="80"/>
            <w:vAlign w:val="center"/>
            <w:hideMark/>
          </w:tcPr>
          <w:p w:rsidR="00093105" w:rsidRPr="00262DF2" w:rsidRDefault="00060A23" w:rsidP="00312B58">
            <w:pPr>
              <w:jc w:val="center"/>
              <w:rPr>
                <w:rFonts w:ascii="Calibri Light" w:eastAsia="Times New Roman" w:hAnsi="Calibri Light" w:cs="Calibri Light"/>
                <w:b/>
                <w:bCs/>
                <w:color w:val="FFFFFF"/>
                <w:sz w:val="18"/>
                <w:szCs w:val="18"/>
                <w:lang w:val="en-US"/>
              </w:rPr>
            </w:pPr>
            <w:r>
              <w:rPr>
                <w:rFonts w:ascii="Calibri Light" w:eastAsia="Times New Roman" w:hAnsi="Calibri Light" w:cs="Calibri Light"/>
                <w:b/>
                <w:bCs/>
                <w:color w:val="FFFFFF"/>
                <w:sz w:val="18"/>
                <w:szCs w:val="18"/>
                <w:lang w:val="en-US"/>
              </w:rPr>
              <w:t>98</w:t>
            </w:r>
          </w:p>
        </w:tc>
        <w:tc>
          <w:tcPr>
            <w:tcW w:w="460" w:type="pct"/>
            <w:tcBorders>
              <w:top w:val="nil"/>
              <w:left w:val="nil"/>
              <w:bottom w:val="single" w:sz="8" w:space="0" w:color="auto"/>
              <w:right w:val="single" w:sz="4" w:space="0" w:color="auto"/>
            </w:tcBorders>
            <w:shd w:val="clear" w:color="auto" w:fill="244061" w:themeFill="accent1" w:themeFillShade="80"/>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633" w:type="pct"/>
            <w:gridSpan w:val="2"/>
            <w:tcBorders>
              <w:top w:val="nil"/>
              <w:left w:val="nil"/>
              <w:bottom w:val="single" w:sz="8" w:space="0" w:color="auto"/>
              <w:right w:val="single" w:sz="4" w:space="0" w:color="auto"/>
            </w:tcBorders>
            <w:shd w:val="clear" w:color="auto" w:fill="244061" w:themeFill="accent1" w:themeFillShade="80"/>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8" w:space="0" w:color="auto"/>
              <w:right w:val="single" w:sz="8" w:space="0" w:color="auto"/>
            </w:tcBorders>
            <w:shd w:val="clear" w:color="auto" w:fill="244061" w:themeFill="accent1" w:themeFillShade="80"/>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bl>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Pr>
        <w:sectPr w:rsidR="00216B76" w:rsidRPr="00191252" w:rsidSect="00216B76">
          <w:footerReference w:type="default" r:id="rId18"/>
          <w:pgSz w:w="16834" w:h="11909" w:orient="landscape" w:code="9"/>
          <w:pgMar w:top="720" w:right="720" w:bottom="720" w:left="720" w:header="1298" w:footer="1052" w:gutter="0"/>
          <w:cols w:space="720"/>
          <w:docGrid w:linePitch="360"/>
        </w:sectPr>
      </w:pPr>
    </w:p>
    <w:p w:rsidR="00216B76" w:rsidRPr="00191252" w:rsidRDefault="00216B76" w:rsidP="00216B76">
      <w:pPr>
        <w:rPr>
          <w:rFonts w:asciiTheme="majorHAnsi" w:hAnsiTheme="majorHAnsi"/>
          <w:b/>
          <w:color w:val="FFFFFF" w:themeColor="background1"/>
          <w:sz w:val="32"/>
          <w:szCs w:val="32"/>
        </w:rPr>
      </w:pPr>
      <w:bookmarkStart w:id="120" w:name="_Toc31029017"/>
      <w:bookmarkStart w:id="121" w:name="_Toc31194815"/>
      <w:bookmarkStart w:id="122" w:name="_Toc61062545"/>
    </w:p>
    <w:p w:rsidR="00216B76" w:rsidRPr="00191252" w:rsidRDefault="00216B76" w:rsidP="00216B76">
      <w:pPr>
        <w:pStyle w:val="Heading1"/>
        <w:shd w:val="clear" w:color="auto" w:fill="D55635"/>
        <w:tabs>
          <w:tab w:val="left" w:pos="540"/>
        </w:tabs>
        <w:spacing w:after="240"/>
        <w:jc w:val="both"/>
        <w:rPr>
          <w:rFonts w:asciiTheme="majorHAnsi" w:hAnsiTheme="majorHAnsi"/>
          <w:b w:val="0"/>
          <w:color w:val="FFFFFF" w:themeColor="background1"/>
          <w:sz w:val="32"/>
          <w:szCs w:val="32"/>
        </w:rPr>
      </w:pPr>
      <w:bookmarkStart w:id="123" w:name="_Toc141965192"/>
      <w:bookmarkStart w:id="124" w:name="_Toc214609190"/>
      <w:bookmarkEnd w:id="120"/>
      <w:bookmarkEnd w:id="121"/>
      <w:bookmarkEnd w:id="122"/>
      <w:r w:rsidRPr="00191252">
        <w:rPr>
          <w:rFonts w:asciiTheme="majorHAnsi" w:hAnsiTheme="majorHAnsi"/>
          <w:color w:val="FFFFFF" w:themeColor="background1"/>
          <w:sz w:val="32"/>
          <w:szCs w:val="32"/>
        </w:rPr>
        <w:t xml:space="preserve">Aneks 4: Šablon za obračun </w:t>
      </w:r>
      <w:r w:rsidR="00191252" w:rsidRPr="00191252">
        <w:rPr>
          <w:rFonts w:asciiTheme="majorHAnsi" w:hAnsiTheme="majorHAnsi"/>
          <w:color w:val="FFFFFF" w:themeColor="background1"/>
          <w:sz w:val="32"/>
          <w:szCs w:val="32"/>
        </w:rPr>
        <w:t>dodeljenih</w:t>
      </w:r>
      <w:r w:rsidRPr="00191252">
        <w:rPr>
          <w:rFonts w:asciiTheme="majorHAnsi" w:hAnsiTheme="majorHAnsi"/>
          <w:color w:val="FFFFFF" w:themeColor="background1"/>
          <w:sz w:val="32"/>
          <w:szCs w:val="32"/>
        </w:rPr>
        <w:t xml:space="preserve"> iznosa grantova</w:t>
      </w:r>
      <w:bookmarkEnd w:id="123"/>
      <w:bookmarkEnd w:id="124"/>
      <w:r w:rsidRPr="00191252">
        <w:rPr>
          <w:rFonts w:asciiTheme="majorHAnsi" w:hAnsiTheme="majorHAnsi"/>
          <w:color w:val="FFFFFF" w:themeColor="background1"/>
          <w:sz w:val="32"/>
          <w:szCs w:val="32"/>
        </w:rPr>
        <w:t xml:space="preserve"> </w:t>
      </w:r>
    </w:p>
    <w:p w:rsidR="00216B76" w:rsidRPr="00191252" w:rsidRDefault="00216B76" w:rsidP="00216B76">
      <w:pPr>
        <w:spacing w:before="60" w:line="264" w:lineRule="auto"/>
        <w:ind w:left="284"/>
        <w:jc w:val="both"/>
        <w:rPr>
          <w:rFonts w:asciiTheme="majorHAnsi" w:hAnsiTheme="majorHAnsi"/>
          <w:sz w:val="21"/>
          <w:szCs w:val="21"/>
        </w:rPr>
      </w:pPr>
      <w:r w:rsidRPr="00191252">
        <w:rPr>
          <w:rFonts w:asciiTheme="majorHAnsi" w:hAnsiTheme="majorHAnsi"/>
          <w:sz w:val="21"/>
          <w:szCs w:val="21"/>
        </w:rPr>
        <w:t xml:space="preserve">Raspodela </w:t>
      </w:r>
      <w:r w:rsidRPr="00191252">
        <w:rPr>
          <w:rFonts w:asciiTheme="majorHAnsi" w:hAnsiTheme="majorHAnsi"/>
          <w:sz w:val="21"/>
          <w:szCs w:val="21"/>
          <w:lang w:eastAsia="en-GB"/>
        </w:rPr>
        <w:t>granta opštinskog  učinka</w:t>
      </w:r>
      <w:r w:rsidRPr="00191252">
        <w:rPr>
          <w:rFonts w:asciiTheme="majorHAnsi" w:hAnsiTheme="majorHAnsi"/>
          <w:sz w:val="21"/>
          <w:szCs w:val="21"/>
        </w:rPr>
        <w:t xml:space="preserve">, koji se obezbeđuje kao dodatak delu kapitalnih investicija opšteg granta, određuje se relativnim učinkom svake opštine, mereno prema definisanim pokazateljima učinka. Istovremeno, učinak je raspoređen na način da </w:t>
      </w:r>
      <w:r w:rsidRPr="00191252">
        <w:rPr>
          <w:rFonts w:asciiTheme="majorHAnsi" w:hAnsiTheme="majorHAnsi"/>
          <w:sz w:val="21"/>
          <w:szCs w:val="21"/>
          <w:u w:val="single"/>
        </w:rPr>
        <w:t xml:space="preserve">dve opštine, koje imaju isti rezultat, dobiju relativno jednak dodatni grant </w:t>
      </w:r>
      <w:r w:rsidRPr="00191252">
        <w:rPr>
          <w:rFonts w:asciiTheme="majorHAnsi" w:hAnsiTheme="majorHAnsi"/>
          <w:sz w:val="21"/>
          <w:szCs w:val="21"/>
        </w:rPr>
        <w:t>(što znači da će sa istim rezultatom obe dobiti 5 ili 10% više, dok će apsolutni iznosi dodatnog  granta varirati).</w:t>
      </w:r>
    </w:p>
    <w:p w:rsidR="00216B76" w:rsidRPr="00191252" w:rsidRDefault="00216B76" w:rsidP="00216B76">
      <w:pPr>
        <w:spacing w:before="60" w:line="264" w:lineRule="auto"/>
        <w:ind w:left="284"/>
        <w:jc w:val="both"/>
        <w:rPr>
          <w:rFonts w:asciiTheme="majorHAnsi" w:hAnsiTheme="majorHAnsi"/>
          <w:sz w:val="21"/>
          <w:szCs w:val="21"/>
        </w:rPr>
      </w:pPr>
      <w:r w:rsidRPr="00191252">
        <w:rPr>
          <w:rFonts w:asciiTheme="majorHAnsi" w:hAnsiTheme="majorHAnsi"/>
          <w:sz w:val="21"/>
          <w:szCs w:val="21"/>
        </w:rPr>
        <w:t xml:space="preserve">Da </w:t>
      </w:r>
      <w:r w:rsidR="006C0955">
        <w:rPr>
          <w:rFonts w:asciiTheme="majorHAnsi" w:hAnsiTheme="majorHAnsi"/>
          <w:sz w:val="21"/>
          <w:szCs w:val="21"/>
        </w:rPr>
        <w:t>bi se to postiglo</w:t>
      </w:r>
      <w:r w:rsidRPr="00191252">
        <w:rPr>
          <w:rFonts w:asciiTheme="majorHAnsi" w:hAnsiTheme="majorHAnsi"/>
          <w:sz w:val="21"/>
          <w:szCs w:val="21"/>
        </w:rPr>
        <w:t>, potrebni su sledeći koraci za izračunavanje izdvajanja/podela:</w:t>
      </w:r>
    </w:p>
    <w:p w:rsidR="00216B76" w:rsidRPr="00191252" w:rsidRDefault="00216B76" w:rsidP="00216B76">
      <w:pPr>
        <w:numPr>
          <w:ilvl w:val="0"/>
          <w:numId w:val="8"/>
        </w:numPr>
        <w:spacing w:before="60" w:line="264" w:lineRule="auto"/>
        <w:ind w:left="540" w:hanging="270"/>
        <w:jc w:val="both"/>
        <w:rPr>
          <w:rFonts w:asciiTheme="majorHAnsi" w:hAnsiTheme="majorHAnsi"/>
          <w:sz w:val="21"/>
          <w:szCs w:val="21"/>
          <w:lang w:eastAsia="en-GB"/>
        </w:rPr>
      </w:pPr>
      <w:r w:rsidRPr="00191252">
        <w:rPr>
          <w:rFonts w:asciiTheme="majorHAnsi" w:hAnsiTheme="majorHAnsi"/>
          <w:sz w:val="21"/>
          <w:szCs w:val="21"/>
          <w:lang w:eastAsia="en-GB"/>
        </w:rPr>
        <w:t>Prvo, rezultati procene za svaku opštinu su izmereni/ ponderisani udelom ukupnog granta koji svaka opština dobije za tu godinu (na osnovu ponderisane formule za raspodelu, uzimajući u obzir različite varijable zasnovane na potrebama rashoda, koje utvrđuje vlada). Ovo je ponderisani/ocenjeni rezultat.</w:t>
      </w:r>
    </w:p>
    <w:p w:rsidR="00216B76" w:rsidRPr="00191252" w:rsidRDefault="00216B76" w:rsidP="00216B76">
      <w:pPr>
        <w:numPr>
          <w:ilvl w:val="0"/>
          <w:numId w:val="8"/>
        </w:numPr>
        <w:spacing w:before="60" w:line="264" w:lineRule="auto"/>
        <w:ind w:left="540" w:hanging="270"/>
        <w:jc w:val="both"/>
        <w:rPr>
          <w:rFonts w:asciiTheme="majorHAnsi" w:hAnsiTheme="majorHAnsi"/>
          <w:sz w:val="21"/>
          <w:szCs w:val="21"/>
          <w:lang w:eastAsia="en-GB"/>
        </w:rPr>
      </w:pPr>
      <w:r w:rsidRPr="00191252">
        <w:rPr>
          <w:rFonts w:asciiTheme="majorHAnsi" w:hAnsiTheme="majorHAnsi"/>
          <w:sz w:val="21"/>
          <w:szCs w:val="21"/>
          <w:lang w:eastAsia="en-GB"/>
        </w:rPr>
        <w:t>Drugo, izračunava se relativno učešće svake opštine u ovom ponderisanom rezultatu.</w:t>
      </w:r>
    </w:p>
    <w:p w:rsidR="00216B76" w:rsidRPr="00191252" w:rsidRDefault="00216B76" w:rsidP="00216B76">
      <w:pPr>
        <w:numPr>
          <w:ilvl w:val="0"/>
          <w:numId w:val="8"/>
        </w:numPr>
        <w:spacing w:before="60" w:line="264" w:lineRule="auto"/>
        <w:ind w:left="540" w:hanging="270"/>
        <w:jc w:val="both"/>
        <w:rPr>
          <w:rFonts w:asciiTheme="majorHAnsi" w:hAnsiTheme="majorHAnsi"/>
          <w:sz w:val="21"/>
          <w:szCs w:val="21"/>
          <w:lang w:eastAsia="en-GB"/>
        </w:rPr>
      </w:pPr>
      <w:r w:rsidRPr="00191252">
        <w:rPr>
          <w:rFonts w:asciiTheme="majorHAnsi" w:hAnsiTheme="majorHAnsi"/>
          <w:sz w:val="21"/>
          <w:szCs w:val="21"/>
          <w:lang w:eastAsia="en-GB"/>
        </w:rPr>
        <w:t>Treće, ovaj poslednji relativni udeo (procenat) u ponderisanom rezultatu učinka se množi sa ukupnim iznosom dostupnim za grant opštinskog  učinka za 2024. godinu.</w:t>
      </w:r>
    </w:p>
    <w:p w:rsidR="00216B76" w:rsidRPr="00191252" w:rsidRDefault="00216B76" w:rsidP="00216B76">
      <w:pPr>
        <w:numPr>
          <w:ilvl w:val="0"/>
          <w:numId w:val="8"/>
        </w:numPr>
        <w:spacing w:before="60" w:line="264" w:lineRule="auto"/>
        <w:ind w:left="540" w:hanging="270"/>
        <w:jc w:val="both"/>
        <w:rPr>
          <w:rFonts w:asciiTheme="majorHAnsi" w:hAnsiTheme="majorHAnsi"/>
          <w:sz w:val="21"/>
          <w:szCs w:val="21"/>
          <w:lang w:eastAsia="en-GB"/>
        </w:rPr>
      </w:pPr>
      <w:r w:rsidRPr="00191252">
        <w:rPr>
          <w:rFonts w:asciiTheme="majorHAnsi" w:hAnsiTheme="majorHAnsi"/>
          <w:sz w:val="21"/>
          <w:szCs w:val="21"/>
          <w:lang w:eastAsia="en-GB"/>
        </w:rPr>
        <w:t xml:space="preserve">Četvrto, grant opštinskog  učinka </w:t>
      </w:r>
      <w:r w:rsidRPr="00191252">
        <w:rPr>
          <w:rFonts w:asciiTheme="majorHAnsi" w:hAnsiTheme="majorHAnsi"/>
          <w:sz w:val="21"/>
          <w:szCs w:val="21"/>
        </w:rPr>
        <w:t>dodeljuje dodatne nagrade opštinama sa najboljim učinkom. Deset (10) procenata ukupnog iznosa granta dodeljuje se prve tri mesta sa najvećim učinkom. Prvo mesto dobija 5% od ukupnog iznosa granta; drugo mesto dobija 3% od ukupnog iznosa granta, a treće mesto dobija 2% od ukupnog iznosa granta. Ako se dve ili više opština nalaze na istom mestu, onda se iznos nagrade za određeno mesto deli srazmerno broju opština sa istim rezultatom.</w:t>
      </w:r>
    </w:p>
    <w:p w:rsidR="00216B76" w:rsidRPr="00191252" w:rsidRDefault="00216B76" w:rsidP="00216B76">
      <w:pPr>
        <w:spacing w:before="60" w:line="264" w:lineRule="auto"/>
        <w:ind w:left="284"/>
        <w:jc w:val="both"/>
        <w:rPr>
          <w:rFonts w:asciiTheme="majorHAnsi" w:hAnsiTheme="majorHAnsi"/>
          <w:sz w:val="21"/>
          <w:szCs w:val="21"/>
        </w:rPr>
      </w:pPr>
      <w:r w:rsidRPr="00191252">
        <w:rPr>
          <w:rFonts w:asciiTheme="majorHAnsi" w:hAnsiTheme="majorHAnsi"/>
          <w:sz w:val="21"/>
          <w:szCs w:val="21"/>
        </w:rPr>
        <w:t>Ovo može izgledati komplikovano, ali sledeći primer može pomoći da se razjasni.</w:t>
      </w:r>
    </w:p>
    <w:p w:rsidR="00216B76" w:rsidRPr="00191252" w:rsidRDefault="00216B76" w:rsidP="00216B76">
      <w:pPr>
        <w:spacing w:before="60" w:line="264" w:lineRule="auto"/>
        <w:ind w:left="284"/>
        <w:jc w:val="both"/>
        <w:rPr>
          <w:rFonts w:asciiTheme="majorHAnsi" w:hAnsiTheme="majorHAnsi"/>
          <w:sz w:val="21"/>
          <w:szCs w:val="21"/>
        </w:rPr>
      </w:pPr>
      <w:r w:rsidRPr="00191252">
        <w:rPr>
          <w:rFonts w:asciiTheme="majorHAnsi" w:hAnsiTheme="majorHAnsi"/>
          <w:sz w:val="21"/>
          <w:szCs w:val="21"/>
        </w:rPr>
        <w:t xml:space="preserve">Tabela na sledećoj strani daje primer izračunavanja dodele </w:t>
      </w:r>
      <w:r w:rsidRPr="00191252">
        <w:rPr>
          <w:rFonts w:asciiTheme="majorHAnsi" w:hAnsiTheme="majorHAnsi"/>
          <w:sz w:val="21"/>
          <w:szCs w:val="21"/>
          <w:lang w:eastAsia="en-GB"/>
        </w:rPr>
        <w:t>granta opštinskog  učinka</w:t>
      </w:r>
      <w:r w:rsidRPr="00191252">
        <w:rPr>
          <w:rFonts w:asciiTheme="majorHAnsi" w:hAnsiTheme="majorHAnsi"/>
          <w:sz w:val="21"/>
          <w:szCs w:val="21"/>
        </w:rPr>
        <w:t>, koristeći ukupni grant dodeljen za 2024. godinu, u skladu sa Cirkularom o Vladinom budžetu, pod sledećim pretpostavkama (na primer) da su (i) sve opštine ispunile minimalne uslove i (ii) da su sve opštine postigle potpuno isti rezultat od 96 poena (što je malo verovatno u stvarnosti, ali što omogućava da se svaka opština tretira jednako u ovom primeru).</w:t>
      </w:r>
    </w:p>
    <w:p w:rsidR="00216B76" w:rsidRPr="00191252" w:rsidRDefault="00216B76" w:rsidP="00216B76">
      <w:pPr>
        <w:spacing w:before="60" w:line="264" w:lineRule="auto"/>
        <w:ind w:left="284"/>
        <w:jc w:val="both"/>
        <w:rPr>
          <w:rFonts w:asciiTheme="majorHAnsi" w:hAnsiTheme="majorHAnsi"/>
          <w:sz w:val="21"/>
          <w:szCs w:val="21"/>
        </w:rPr>
      </w:pPr>
      <w:r w:rsidRPr="00191252">
        <w:rPr>
          <w:rFonts w:asciiTheme="majorHAnsi" w:hAnsiTheme="majorHAnsi"/>
          <w:sz w:val="21"/>
          <w:szCs w:val="21"/>
        </w:rPr>
        <w:t>Sledeći koraci se preduzimaju da bi se izračunala izdvajanja:</w:t>
      </w:r>
    </w:p>
    <w:p w:rsidR="00216B76" w:rsidRPr="00191252" w:rsidRDefault="00216B76" w:rsidP="00216B76">
      <w:pPr>
        <w:numPr>
          <w:ilvl w:val="0"/>
          <w:numId w:val="19"/>
        </w:numPr>
        <w:spacing w:before="60" w:after="200" w:line="252" w:lineRule="auto"/>
        <w:ind w:left="450" w:hanging="180"/>
        <w:jc w:val="both"/>
        <w:rPr>
          <w:rFonts w:asciiTheme="majorHAnsi" w:hAnsiTheme="majorHAnsi"/>
          <w:sz w:val="21"/>
          <w:szCs w:val="21"/>
          <w:lang w:eastAsia="en-GB"/>
        </w:rPr>
      </w:pPr>
      <w:r w:rsidRPr="00191252">
        <w:rPr>
          <w:rFonts w:asciiTheme="majorHAnsi" w:hAnsiTheme="majorHAnsi"/>
          <w:sz w:val="21"/>
          <w:szCs w:val="21"/>
          <w:lang w:eastAsia="en-GB"/>
        </w:rPr>
        <w:t>Udeo opštinskog granta u ukupnom grantu se utvrđuje tako što se ukupni opštinski grant (kolona 3) podeli ukupnim granatom (ukupno kolona 3). Ovo je procenat koji se naziva 'relativni udeo u ukupnom grantu' (kolona 4);</w:t>
      </w:r>
    </w:p>
    <w:p w:rsidR="00216B76" w:rsidRPr="00191252" w:rsidRDefault="00216B76" w:rsidP="00216B76">
      <w:pPr>
        <w:numPr>
          <w:ilvl w:val="0"/>
          <w:numId w:val="19"/>
        </w:numPr>
        <w:spacing w:before="60" w:line="252" w:lineRule="auto"/>
        <w:ind w:left="450" w:hanging="180"/>
        <w:jc w:val="both"/>
        <w:rPr>
          <w:rFonts w:asciiTheme="majorHAnsi" w:hAnsiTheme="majorHAnsi"/>
          <w:sz w:val="21"/>
          <w:szCs w:val="21"/>
          <w:lang w:eastAsia="en-GB"/>
        </w:rPr>
      </w:pPr>
      <w:r w:rsidRPr="00191252">
        <w:rPr>
          <w:rFonts w:asciiTheme="majorHAnsi" w:hAnsiTheme="majorHAnsi"/>
          <w:sz w:val="21"/>
          <w:szCs w:val="21"/>
          <w:lang w:eastAsia="en-GB"/>
        </w:rPr>
        <w:t>Zatim se ponderisani rezultat učinka izračunava kao što je prikazano u koloni (7) množenjem rezultata procene učinka (kolona 6) sa relativnim udelom u ukupnom grantu i rezultatima ispunjavanja minimalnih uslova (prikazanim u koloni 5), koji je ili 1 ako su ispunjeni minimalni uslovi ili „0" ako minimalni uslovi nisu ispunjeni (kolona 5). Opština koja ne ispunjava minimalne uslove se isključuje iz daljih obračuna (a vrednost u kolonama od 6 do 10 biće prikazana kao „0“).</w:t>
      </w:r>
    </w:p>
    <w:p w:rsidR="00216B76" w:rsidRPr="00191252" w:rsidRDefault="00216B76" w:rsidP="00216B76">
      <w:pPr>
        <w:spacing w:before="60" w:line="252" w:lineRule="auto"/>
        <w:jc w:val="both"/>
        <w:rPr>
          <w:rFonts w:asciiTheme="majorHAnsi" w:hAnsiTheme="majorHAnsi"/>
          <w:sz w:val="21"/>
          <w:szCs w:val="21"/>
          <w:lang w:eastAsia="en-GB"/>
        </w:rPr>
      </w:pPr>
    </w:p>
    <w:p w:rsidR="00216B76" w:rsidRPr="00191252" w:rsidRDefault="00216B76" w:rsidP="00216B76">
      <w:pPr>
        <w:spacing w:before="60" w:line="252" w:lineRule="auto"/>
        <w:jc w:val="both"/>
        <w:rPr>
          <w:rFonts w:asciiTheme="majorHAnsi" w:hAnsiTheme="majorHAnsi"/>
          <w:sz w:val="21"/>
          <w:szCs w:val="21"/>
          <w:lang w:eastAsia="en-GB"/>
        </w:rPr>
      </w:pPr>
    </w:p>
    <w:p w:rsidR="00216B76" w:rsidRPr="00191252" w:rsidRDefault="00216B76" w:rsidP="00216B76">
      <w:pPr>
        <w:spacing w:before="60" w:line="252" w:lineRule="auto"/>
        <w:jc w:val="both"/>
        <w:rPr>
          <w:rFonts w:asciiTheme="majorHAnsi" w:hAnsiTheme="majorHAnsi"/>
          <w:sz w:val="21"/>
          <w:szCs w:val="21"/>
          <w:lang w:eastAsia="en-GB"/>
        </w:rPr>
      </w:pPr>
    </w:p>
    <w:p w:rsidR="00216B76" w:rsidRPr="00191252" w:rsidRDefault="00216B76" w:rsidP="00216B76">
      <w:pPr>
        <w:spacing w:before="60" w:line="252" w:lineRule="auto"/>
        <w:jc w:val="both"/>
        <w:rPr>
          <w:rFonts w:asciiTheme="majorHAnsi" w:hAnsiTheme="majorHAnsi"/>
          <w:sz w:val="21"/>
          <w:szCs w:val="21"/>
          <w:lang w:eastAsia="en-GB"/>
        </w:rPr>
      </w:pPr>
    </w:p>
    <w:p w:rsidR="00216B76" w:rsidRPr="00191252" w:rsidRDefault="00216B76" w:rsidP="00216B76">
      <w:pPr>
        <w:spacing w:before="60" w:line="252" w:lineRule="auto"/>
        <w:jc w:val="both"/>
        <w:rPr>
          <w:rFonts w:asciiTheme="majorHAnsi" w:hAnsiTheme="majorHAnsi"/>
          <w:sz w:val="21"/>
          <w:szCs w:val="21"/>
          <w:lang w:eastAsia="en-GB"/>
        </w:rPr>
      </w:pPr>
    </w:p>
    <w:p w:rsidR="00216B76" w:rsidRPr="00191252" w:rsidRDefault="00216B76" w:rsidP="00216B76">
      <w:pPr>
        <w:numPr>
          <w:ilvl w:val="0"/>
          <w:numId w:val="19"/>
        </w:numPr>
        <w:ind w:left="461" w:hanging="187"/>
        <w:jc w:val="both"/>
        <w:rPr>
          <w:rFonts w:asciiTheme="majorHAnsi" w:hAnsiTheme="majorHAnsi"/>
          <w:sz w:val="21"/>
          <w:szCs w:val="21"/>
          <w:lang w:eastAsia="en-GB"/>
        </w:rPr>
      </w:pPr>
      <w:r w:rsidRPr="00191252">
        <w:rPr>
          <w:rFonts w:asciiTheme="majorHAnsi" w:hAnsiTheme="majorHAnsi"/>
          <w:sz w:val="21"/>
          <w:szCs w:val="21"/>
          <w:lang w:eastAsia="en-GB"/>
        </w:rPr>
        <w:t>„Izračunati ponderisani rezultat“ opštine (u koloni 7) se zatim deli sa ukupnim „izračunatim ponderisanim rezultatom“ (tj. ukupnom kolonom 7), da bi se dobio „relativni udeo ponderisanog rezultata“ (kolona 8 ) ;</w:t>
      </w:r>
    </w:p>
    <w:p w:rsidR="00216B76" w:rsidRPr="00191252" w:rsidRDefault="00216B76" w:rsidP="00216B76">
      <w:pPr>
        <w:numPr>
          <w:ilvl w:val="0"/>
          <w:numId w:val="19"/>
        </w:numPr>
        <w:ind w:left="461" w:hanging="187"/>
        <w:jc w:val="both"/>
        <w:rPr>
          <w:rFonts w:asciiTheme="majorHAnsi" w:hAnsiTheme="majorHAnsi"/>
          <w:sz w:val="21"/>
          <w:szCs w:val="21"/>
          <w:lang w:eastAsia="en-GB"/>
        </w:rPr>
      </w:pPr>
      <w:r w:rsidRPr="00191252">
        <w:rPr>
          <w:rFonts w:asciiTheme="majorHAnsi" w:hAnsiTheme="majorHAnsi"/>
          <w:sz w:val="21"/>
          <w:szCs w:val="21"/>
          <w:lang w:eastAsia="en-GB"/>
        </w:rPr>
        <w:t>Konačno, ovaj „relativni udeo ponderisanog rezultata“ se množi sa ukupnim iznosom raspoloživih sredstava za grant opštinskog učinka u godini (ukupni iznos granta opštinskog učinka). Ovo dovodi do izdvajanja/dodele granta opštinskog  učinka kao što je prikazano u koloni 9.</w:t>
      </w:r>
    </w:p>
    <w:p w:rsidR="00216B76" w:rsidRPr="00191252" w:rsidRDefault="00216B76" w:rsidP="00216B76">
      <w:pPr>
        <w:jc w:val="both"/>
        <w:rPr>
          <w:rFonts w:asciiTheme="majorHAnsi" w:hAnsiTheme="majorHAnsi" w:cstheme="majorBidi"/>
          <w:sz w:val="21"/>
          <w:szCs w:val="21"/>
        </w:rPr>
      </w:pPr>
    </w:p>
    <w:p w:rsidR="00216B76" w:rsidRPr="00191252" w:rsidRDefault="00216B76" w:rsidP="00216B76">
      <w:pPr>
        <w:jc w:val="both"/>
        <w:rPr>
          <w:rFonts w:asciiTheme="majorHAnsi" w:hAnsiTheme="majorHAnsi" w:cstheme="majorBidi"/>
          <w:sz w:val="21"/>
          <w:szCs w:val="21"/>
        </w:rPr>
      </w:pPr>
    </w:p>
    <w:p w:rsidR="00216B76" w:rsidRPr="00191252" w:rsidRDefault="009D2D7C" w:rsidP="00216B76">
      <w:pPr>
        <w:jc w:val="both"/>
        <w:rPr>
          <w:rFonts w:asciiTheme="majorHAnsi" w:hAnsiTheme="majorHAnsi" w:cstheme="majorBidi"/>
          <w:sz w:val="21"/>
          <w:szCs w:val="21"/>
        </w:rPr>
      </w:pPr>
      <w:r w:rsidRPr="009D2D7C">
        <w:rPr>
          <w:noProof/>
          <w:lang w:val="sq-AL" w:eastAsia="sq-AL"/>
        </w:rPr>
        <w:lastRenderedPageBreak/>
        <w:drawing>
          <wp:inline distT="0" distB="0" distL="0" distR="0" wp14:anchorId="788AF626" wp14:editId="41968603">
            <wp:extent cx="7405370" cy="5788660"/>
            <wp:effectExtent l="0" t="0" r="5080" b="2540"/>
            <wp:docPr id="2015366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05370" cy="5788660"/>
                    </a:xfrm>
                    <a:prstGeom prst="rect">
                      <a:avLst/>
                    </a:prstGeom>
                    <a:noFill/>
                    <a:ln>
                      <a:noFill/>
                    </a:ln>
                  </pic:spPr>
                </pic:pic>
              </a:graphicData>
            </a:graphic>
          </wp:inline>
        </w:drawing>
      </w:r>
    </w:p>
    <w:p w:rsidR="00216B76" w:rsidRPr="00191252" w:rsidRDefault="00216B76" w:rsidP="00216B76">
      <w:pPr>
        <w:jc w:val="both"/>
        <w:rPr>
          <w:rFonts w:asciiTheme="majorHAnsi" w:hAnsiTheme="majorHAnsi" w:cstheme="majorHAnsi"/>
          <w:color w:val="000000" w:themeColor="text1"/>
          <w:sz w:val="21"/>
          <w:szCs w:val="21"/>
        </w:rPr>
      </w:pPr>
      <w:r w:rsidRPr="00191252">
        <w:rPr>
          <w:rFonts w:asciiTheme="majorHAnsi" w:hAnsiTheme="majorHAnsi" w:cstheme="majorBidi"/>
          <w:sz w:val="21"/>
          <w:szCs w:val="21"/>
        </w:rPr>
        <w:lastRenderedPageBreak/>
        <w:t xml:space="preserve">Kolona 10 prikazuje dodelu granta za svaku opštinu kao procenat ukupne dodele granta </w:t>
      </w:r>
      <w:r w:rsidRPr="00191252">
        <w:rPr>
          <w:rFonts w:asciiTheme="majorHAnsi" w:hAnsiTheme="majorHAnsi" w:cstheme="majorBidi"/>
          <w:color w:val="000000" w:themeColor="text1"/>
          <w:sz w:val="21"/>
          <w:szCs w:val="21"/>
        </w:rPr>
        <w:t>(kolona 3). U ovom primeru, ovo ukazuje da sve opštine dobijaju prosečno povećanje od 2,73% u dodeli opšteg granta.</w:t>
      </w:r>
      <w:r w:rsidRPr="00191252">
        <w:rPr>
          <w:rFonts w:asciiTheme="majorHAnsi" w:hAnsiTheme="majorHAnsi" w:cstheme="majorBidi"/>
          <w:color w:val="000000" w:themeColor="text1"/>
          <w:sz w:val="21"/>
          <w:szCs w:val="21"/>
          <w:vertAlign w:val="superscript"/>
          <w:lang w:eastAsia="en-GB"/>
        </w:rPr>
        <w:t xml:space="preserve"> </w:t>
      </w:r>
      <w:r w:rsidRPr="00191252">
        <w:rPr>
          <w:rFonts w:asciiTheme="majorHAnsi" w:hAnsiTheme="majorHAnsi" w:cstheme="majorBidi"/>
          <w:color w:val="000000" w:themeColor="text1"/>
          <w:sz w:val="21"/>
          <w:szCs w:val="21"/>
          <w:vertAlign w:val="superscript"/>
          <w:lang w:eastAsia="en-GB"/>
        </w:rPr>
        <w:footnoteReference w:id="15"/>
      </w:r>
      <w:r w:rsidRPr="00191252">
        <w:rPr>
          <w:rFonts w:asciiTheme="majorHAnsi" w:hAnsiTheme="majorHAnsi" w:cstheme="majorBidi"/>
          <w:color w:val="000000" w:themeColor="text1"/>
          <w:sz w:val="21"/>
          <w:szCs w:val="21"/>
          <w:lang w:eastAsia="en-GB"/>
        </w:rPr>
        <w:t xml:space="preserve"> </w:t>
      </w:r>
      <w:r w:rsidRPr="00191252">
        <w:rPr>
          <w:rFonts w:asciiTheme="majorHAnsi" w:hAnsiTheme="majorHAnsi" w:cstheme="majorBidi"/>
          <w:color w:val="000000" w:themeColor="text1"/>
          <w:sz w:val="21"/>
          <w:szCs w:val="21"/>
        </w:rPr>
        <w:t xml:space="preserve">  </w:t>
      </w:r>
    </w:p>
    <w:p w:rsidR="00216B76" w:rsidRPr="00191252" w:rsidRDefault="00216B76" w:rsidP="00216B76">
      <w:pPr>
        <w:jc w:val="both"/>
        <w:rPr>
          <w:rFonts w:asciiTheme="majorHAnsi" w:hAnsiTheme="majorHAnsi" w:cstheme="majorHAnsi"/>
          <w:sz w:val="21"/>
          <w:szCs w:val="21"/>
        </w:rPr>
      </w:pPr>
      <w:r w:rsidRPr="00191252">
        <w:rPr>
          <w:rFonts w:asciiTheme="majorHAnsi" w:hAnsiTheme="majorHAnsi" w:cstheme="majorHAnsi"/>
          <w:color w:val="000000" w:themeColor="text1"/>
          <w:sz w:val="21"/>
          <w:szCs w:val="21"/>
        </w:rPr>
        <w:t xml:space="preserve">Kolona </w:t>
      </w:r>
      <w:r w:rsidRPr="00191252">
        <w:rPr>
          <w:rFonts w:asciiTheme="majorHAnsi" w:hAnsiTheme="majorHAnsi" w:cstheme="majorHAnsi"/>
          <w:sz w:val="21"/>
          <w:szCs w:val="21"/>
        </w:rPr>
        <w:t>11 prikazuje raspodelu nagrade pod pretpostavkom da sve opštine imaju isti učinak.</w:t>
      </w:r>
    </w:p>
    <w:p w:rsidR="00216B76" w:rsidRPr="00191252" w:rsidRDefault="00216B76" w:rsidP="00216B76">
      <w:pPr>
        <w:jc w:val="both"/>
        <w:rPr>
          <w:rFonts w:asciiTheme="majorHAnsi" w:hAnsiTheme="majorHAnsi" w:cstheme="majorHAnsi"/>
          <w:sz w:val="21"/>
          <w:szCs w:val="21"/>
        </w:rPr>
      </w:pPr>
      <w:r w:rsidRPr="00191252">
        <w:rPr>
          <w:rFonts w:asciiTheme="majorHAnsi" w:hAnsiTheme="majorHAnsi" w:cstheme="majorHAnsi"/>
          <w:sz w:val="21"/>
          <w:szCs w:val="21"/>
        </w:rPr>
        <w:t>Kolona 12 prikazuje ukupnu vrednost granta opštinskog učinka za svaku opštinu nakon raspodele nagrade. Dakle, kolona 9 – izračunata vrednost za GOU se dodaje iznosu nagrade i daje nam ukupnu vrednost GOU za svaku opštinu.</w:t>
      </w:r>
    </w:p>
    <w:p w:rsidR="00216B76" w:rsidRPr="00191252" w:rsidRDefault="00216B76" w:rsidP="00216B76">
      <w:pPr>
        <w:jc w:val="both"/>
        <w:rPr>
          <w:rFonts w:asciiTheme="majorHAnsi" w:hAnsiTheme="majorHAnsi" w:cstheme="majorHAnsi"/>
          <w:color w:val="000000" w:themeColor="text1"/>
          <w:sz w:val="21"/>
          <w:szCs w:val="21"/>
        </w:rPr>
      </w:pPr>
      <w:r w:rsidRPr="00191252">
        <w:rPr>
          <w:rFonts w:asciiTheme="majorHAnsi" w:hAnsiTheme="majorHAnsi" w:cstheme="majorHAnsi"/>
          <w:sz w:val="21"/>
          <w:szCs w:val="21"/>
        </w:rPr>
        <w:t xml:space="preserve">Kolona 13 prikazuje dodelu granta za svaku opštinu kao procenat ukupne dodele granta </w:t>
      </w:r>
      <w:r w:rsidRPr="00191252">
        <w:rPr>
          <w:rFonts w:asciiTheme="majorHAnsi" w:hAnsiTheme="majorHAnsi" w:cstheme="majorHAnsi"/>
          <w:color w:val="000000" w:themeColor="text1"/>
          <w:sz w:val="21"/>
          <w:szCs w:val="21"/>
        </w:rPr>
        <w:t>(kolona 3). U ovom primeru, ovo ukazuje na to da sve opštine dobijaju povećanje od 2,53% -5,89% u raspodeli opšteg  granta.</w:t>
      </w:r>
    </w:p>
    <w:p w:rsidR="00216B76" w:rsidRPr="00191252" w:rsidRDefault="00216B76" w:rsidP="00216B76">
      <w:pPr>
        <w:jc w:val="both"/>
        <w:rPr>
          <w:rFonts w:asciiTheme="majorHAnsi" w:hAnsiTheme="majorHAnsi" w:cstheme="majorHAnsi"/>
          <w:sz w:val="21"/>
          <w:szCs w:val="21"/>
        </w:rPr>
      </w:pPr>
      <w:r w:rsidRPr="00191252">
        <w:rPr>
          <w:rFonts w:asciiTheme="majorHAnsi" w:hAnsiTheme="majorHAnsi" w:cstheme="majorHAnsi"/>
          <w:color w:val="000000" w:themeColor="text1"/>
          <w:sz w:val="21"/>
          <w:szCs w:val="21"/>
        </w:rPr>
        <w:t xml:space="preserve">U stvari, i pošto sve opštine neće ispuniti tri minimalna uslova, očekuje se da će kroz grant opštinskog učinka, opštine sa natprosečnim rezultatom primetiti </w:t>
      </w:r>
      <w:r w:rsidRPr="00191252">
        <w:rPr>
          <w:rFonts w:asciiTheme="majorHAnsi" w:hAnsiTheme="majorHAnsi" w:cstheme="majorHAnsi"/>
          <w:sz w:val="21"/>
          <w:szCs w:val="21"/>
        </w:rPr>
        <w:t>značajno povećanje svog kapitalnog budžeta.</w:t>
      </w:r>
    </w:p>
    <w:p w:rsidR="00216B76" w:rsidRPr="00191252" w:rsidRDefault="00216B76" w:rsidP="00216B76">
      <w:pPr>
        <w:jc w:val="both"/>
        <w:rPr>
          <w:rFonts w:asciiTheme="majorHAnsi" w:hAnsiTheme="majorHAnsi" w:cstheme="majorHAnsi"/>
          <w:sz w:val="21"/>
          <w:szCs w:val="21"/>
        </w:rPr>
      </w:pPr>
      <w:r w:rsidRPr="00191252">
        <w:rPr>
          <w:rFonts w:asciiTheme="majorHAnsi" w:hAnsiTheme="majorHAnsi" w:cstheme="majorHAnsi"/>
          <w:sz w:val="21"/>
          <w:szCs w:val="21"/>
        </w:rPr>
        <w:t>Gornja tabela dostupna je kao Excel radni list za one koji su zainteresovani.</w:t>
      </w:r>
    </w:p>
    <w:p w:rsidR="00216B76" w:rsidRPr="00191252" w:rsidRDefault="00216B76" w:rsidP="00216B76">
      <w:pPr>
        <w:spacing w:before="60" w:line="252" w:lineRule="auto"/>
        <w:jc w:val="both"/>
        <w:rPr>
          <w:rFonts w:asciiTheme="majorHAnsi" w:hAnsiTheme="majorHAnsi" w:cstheme="majorHAnsi"/>
          <w:sz w:val="21"/>
          <w:szCs w:val="21"/>
          <w:lang w:eastAsia="en-GB"/>
        </w:rPr>
      </w:pPr>
    </w:p>
    <w:p w:rsidR="00216B76" w:rsidRPr="00191252" w:rsidRDefault="00216B76" w:rsidP="00216B76">
      <w:pPr>
        <w:keepNext/>
        <w:shd w:val="clear" w:color="auto" w:fill="D55635"/>
        <w:tabs>
          <w:tab w:val="left" w:pos="540"/>
        </w:tabs>
        <w:outlineLvl w:val="0"/>
        <w:rPr>
          <w:rFonts w:asciiTheme="majorHAnsi" w:hAnsiTheme="majorHAnsi"/>
          <w:b/>
          <w:color w:val="FFFFFF" w:themeColor="background1"/>
          <w:sz w:val="32"/>
          <w:szCs w:val="32"/>
        </w:rPr>
      </w:pPr>
      <w:bookmarkStart w:id="125" w:name="Textbaustein"/>
      <w:bookmarkStart w:id="126" w:name="mfg"/>
      <w:bookmarkStart w:id="127" w:name="Vertreter"/>
      <w:bookmarkStart w:id="128" w:name="po"/>
      <w:bookmarkStart w:id="129" w:name="Unterschrift"/>
      <w:bookmarkStart w:id="130" w:name="_Toc170432998"/>
      <w:bookmarkEnd w:id="125"/>
      <w:bookmarkEnd w:id="126"/>
      <w:bookmarkEnd w:id="127"/>
      <w:bookmarkEnd w:id="128"/>
      <w:bookmarkEnd w:id="129"/>
      <w:r w:rsidRPr="00191252">
        <w:rPr>
          <w:rFonts w:asciiTheme="majorHAnsi" w:hAnsiTheme="majorHAnsi"/>
          <w:b/>
          <w:color w:val="FFFFFF" w:themeColor="background1"/>
          <w:sz w:val="32"/>
          <w:szCs w:val="32"/>
        </w:rPr>
        <w:t>Aneks 5: Kontakt podaci</w:t>
      </w:r>
    </w:p>
    <w:p w:rsidR="00216B76" w:rsidRPr="00191252" w:rsidRDefault="00216B76" w:rsidP="00216B76">
      <w:pPr>
        <w:rPr>
          <w:rFonts w:ascii="Arial" w:hAnsi="Arial" w:cs="Arial"/>
          <w:b/>
          <w:color w:val="C0504D"/>
          <w:sz w:val="28"/>
          <w:szCs w:val="28"/>
        </w:rPr>
      </w:pPr>
    </w:p>
    <w:bookmarkEnd w:id="130"/>
    <w:p w:rsidR="00216B76" w:rsidRPr="00191252" w:rsidRDefault="00216B76" w:rsidP="00216B76">
      <w:pPr>
        <w:rPr>
          <w:rFonts w:ascii="Calibri Light" w:eastAsia="Calibri" w:hAnsi="Calibri Light" w:cs="Calibri Light"/>
          <w:b/>
          <w:bCs/>
          <w:sz w:val="22"/>
          <w:szCs w:val="22"/>
        </w:rPr>
      </w:pPr>
      <w:r w:rsidRPr="00191252">
        <w:rPr>
          <w:rFonts w:ascii="Calibri Light" w:eastAsia="Calibri" w:hAnsi="Calibri Light" w:cs="Calibri Light"/>
          <w:b/>
          <w:bCs/>
          <w:sz w:val="22"/>
          <w:szCs w:val="22"/>
        </w:rPr>
        <w:t xml:space="preserve">1. Jeton Qela - </w:t>
      </w:r>
      <w:r w:rsidR="00060A23">
        <w:rPr>
          <w:rFonts w:ascii="Calibri Light" w:eastAsia="Calibri" w:hAnsi="Calibri Light" w:cs="Calibri Light"/>
          <w:b/>
          <w:bCs/>
          <w:sz w:val="22"/>
          <w:szCs w:val="22"/>
        </w:rPr>
        <w:t>G</w:t>
      </w:r>
      <w:r w:rsidRPr="00191252">
        <w:rPr>
          <w:rFonts w:ascii="Calibri Light" w:eastAsia="Calibri" w:hAnsi="Calibri Light" w:cs="Calibri Light"/>
          <w:b/>
          <w:bCs/>
          <w:sz w:val="22"/>
          <w:szCs w:val="22"/>
        </w:rPr>
        <w:t>eneraln</w:t>
      </w:r>
      <w:r w:rsidR="00060A23">
        <w:rPr>
          <w:rFonts w:ascii="Calibri Light" w:eastAsia="Calibri" w:hAnsi="Calibri Light" w:cs="Calibri Light"/>
          <w:b/>
          <w:bCs/>
          <w:sz w:val="22"/>
          <w:szCs w:val="22"/>
        </w:rPr>
        <w:t>i</w:t>
      </w:r>
      <w:r w:rsidRPr="00191252">
        <w:rPr>
          <w:rFonts w:ascii="Calibri Light" w:eastAsia="Calibri" w:hAnsi="Calibri Light" w:cs="Calibri Light"/>
          <w:b/>
          <w:bCs/>
          <w:sz w:val="22"/>
          <w:szCs w:val="22"/>
        </w:rPr>
        <w:t xml:space="preserve"> sekretara Ministarstva administracije lokalne samouprave</w:t>
      </w:r>
    </w:p>
    <w:p w:rsidR="00216B76" w:rsidRPr="00191252" w:rsidRDefault="00216B76" w:rsidP="00216B76">
      <w:pPr>
        <w:rPr>
          <w:rFonts w:ascii="Calibri Light" w:eastAsia="Calibri" w:hAnsi="Calibri Light" w:cs="Calibri Light"/>
          <w:sz w:val="22"/>
          <w:szCs w:val="22"/>
        </w:rPr>
      </w:pPr>
      <w:r w:rsidRPr="00191252">
        <w:rPr>
          <w:rFonts w:ascii="Calibri Light" w:eastAsia="Calibri" w:hAnsi="Calibri Light" w:cs="Calibri Light"/>
          <w:sz w:val="22"/>
          <w:szCs w:val="22"/>
        </w:rPr>
        <w:t>Telefon: 038 200 35 577</w:t>
      </w:r>
    </w:p>
    <w:p w:rsidR="00216B76" w:rsidRPr="00191252" w:rsidRDefault="00216B76" w:rsidP="00216B76">
      <w:pPr>
        <w:rPr>
          <w:rFonts w:ascii="Calibri Light" w:eastAsia="Calibri" w:hAnsi="Calibri Light" w:cs="Calibri Light"/>
          <w:color w:val="0563C1"/>
          <w:sz w:val="22"/>
          <w:szCs w:val="22"/>
          <w:u w:val="single"/>
        </w:rPr>
      </w:pPr>
      <w:r w:rsidRPr="00191252">
        <w:rPr>
          <w:rFonts w:ascii="Calibri Light" w:eastAsia="Calibri" w:hAnsi="Calibri Light" w:cs="Calibri Light"/>
          <w:sz w:val="22"/>
          <w:szCs w:val="22"/>
        </w:rPr>
        <w:t xml:space="preserve">Email: </w:t>
      </w:r>
      <w:hyperlink r:id="rId20" w:history="1">
        <w:r w:rsidR="00060A23" w:rsidRPr="00205A80">
          <w:rPr>
            <w:rStyle w:val="Hyperlink"/>
            <w:rFonts w:ascii="Calibri Light" w:eastAsia="Calibri" w:hAnsi="Calibri Light" w:cs="Calibri Light"/>
            <w:sz w:val="22"/>
            <w:szCs w:val="22"/>
          </w:rPr>
          <w:t>jeton.qela@rks-gov.net</w:t>
        </w:r>
      </w:hyperlink>
    </w:p>
    <w:p w:rsidR="00216B76" w:rsidRPr="00191252" w:rsidRDefault="00216B76" w:rsidP="00216B76">
      <w:pPr>
        <w:rPr>
          <w:rFonts w:ascii="Calibri Light" w:eastAsia="Calibri" w:hAnsi="Calibri Light" w:cs="Calibri Light"/>
          <w:sz w:val="22"/>
          <w:szCs w:val="22"/>
        </w:rPr>
      </w:pPr>
    </w:p>
    <w:p w:rsidR="00216B76" w:rsidRPr="00191252" w:rsidRDefault="00216B76" w:rsidP="00216B76">
      <w:pPr>
        <w:rPr>
          <w:rFonts w:ascii="Calibri Light" w:eastAsia="Calibri" w:hAnsi="Calibri Light" w:cs="Calibri Light"/>
          <w:b/>
          <w:bCs/>
          <w:sz w:val="22"/>
          <w:szCs w:val="22"/>
        </w:rPr>
      </w:pPr>
      <w:r w:rsidRPr="00191252">
        <w:rPr>
          <w:rFonts w:ascii="Calibri Light" w:eastAsia="Calibri" w:hAnsi="Calibri Light" w:cs="Calibri Light"/>
          <w:b/>
          <w:bCs/>
          <w:sz w:val="22"/>
          <w:szCs w:val="22"/>
        </w:rPr>
        <w:t xml:space="preserve">2. Drin Haraqija - </w:t>
      </w:r>
      <w:r w:rsidR="00060A23">
        <w:rPr>
          <w:rFonts w:ascii="Calibri Light" w:eastAsia="Calibri" w:hAnsi="Calibri Light" w:cs="Calibri Light"/>
          <w:b/>
          <w:bCs/>
          <w:sz w:val="22"/>
          <w:szCs w:val="22"/>
        </w:rPr>
        <w:t>D</w:t>
      </w:r>
      <w:r w:rsidRPr="00191252">
        <w:rPr>
          <w:rFonts w:ascii="Calibri Light" w:eastAsia="Calibri" w:hAnsi="Calibri Light" w:cs="Calibri Light"/>
          <w:b/>
          <w:bCs/>
          <w:sz w:val="22"/>
          <w:szCs w:val="22"/>
        </w:rPr>
        <w:t>irektor Odeljenja za opštinski učinak i transparentnost u MALS-u</w:t>
      </w:r>
    </w:p>
    <w:p w:rsidR="005E672C" w:rsidRDefault="00216B76" w:rsidP="00060A23">
      <w:pPr>
        <w:rPr>
          <w:rFonts w:ascii="Calibri Light" w:eastAsia="Calibri" w:hAnsi="Calibri Light" w:cs="Calibri Light"/>
          <w:sz w:val="22"/>
          <w:szCs w:val="22"/>
        </w:rPr>
      </w:pPr>
      <w:r w:rsidRPr="00191252">
        <w:rPr>
          <w:rFonts w:ascii="Calibri Light" w:eastAsia="Calibri" w:hAnsi="Calibri Light" w:cs="Calibri Light"/>
          <w:sz w:val="22"/>
          <w:szCs w:val="22"/>
        </w:rPr>
        <w:t>Telefon: 038 200 35 551</w:t>
      </w:r>
    </w:p>
    <w:p w:rsidR="00060A23" w:rsidRPr="00060A23" w:rsidRDefault="00060A23" w:rsidP="00060A23">
      <w:pPr>
        <w:rPr>
          <w:rFonts w:ascii="Calibri Light" w:eastAsia="Calibri" w:hAnsi="Calibri Light" w:cs="Calibri Light"/>
          <w:sz w:val="22"/>
          <w:szCs w:val="22"/>
        </w:rPr>
      </w:pPr>
      <w:r w:rsidRPr="00191252">
        <w:rPr>
          <w:rFonts w:ascii="Calibri Light" w:eastAsia="Calibri" w:hAnsi="Calibri Light" w:cs="Calibri Light"/>
          <w:sz w:val="22"/>
          <w:szCs w:val="22"/>
        </w:rPr>
        <w:t xml:space="preserve">Email: </w:t>
      </w:r>
      <w:r w:rsidRPr="00060A23">
        <w:rPr>
          <w:rStyle w:val="Hyperlink"/>
          <w:rFonts w:ascii="Calibri Light" w:eastAsia="Calibri" w:hAnsi="Calibri Light" w:cs="Calibri Light"/>
          <w:sz w:val="22"/>
          <w:szCs w:val="22"/>
        </w:rPr>
        <w:t>drin.haraqia@rks-gov.net</w:t>
      </w:r>
    </w:p>
    <w:sectPr w:rsidR="00060A23" w:rsidRPr="00060A23" w:rsidSect="00216B76">
      <w:footerReference w:type="default" r:id="rId21"/>
      <w:pgSz w:w="16834" w:h="11909" w:orient="landscape" w:code="9"/>
      <w:pgMar w:top="993" w:right="1440" w:bottom="1800" w:left="1440" w:header="1298" w:footer="10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D85" w:rsidRDefault="000A2D85">
      <w:r>
        <w:separator/>
      </w:r>
    </w:p>
  </w:endnote>
  <w:endnote w:type="continuationSeparator" w:id="0">
    <w:p w:rsidR="000A2D85" w:rsidRDefault="000A2D85">
      <w:r>
        <w:continuationSeparator/>
      </w:r>
    </w:p>
  </w:endnote>
  <w:endnote w:type="continuationNotice" w:id="1">
    <w:p w:rsidR="000A2D85" w:rsidRDefault="000A2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58" w:rsidRDefault="00312B58">
    <w:pPr>
      <w:pStyle w:val="Footer"/>
      <w:tabs>
        <w:tab w:val="clear" w:pos="8640"/>
        <w:tab w:val="right" w:pos="8460"/>
      </w:tabs>
      <w:ind w:right="360"/>
      <w:rPr>
        <w:rFonts w:ascii="Arial" w:hAnsi="Arial"/>
        <w:sz w:val="16"/>
      </w:rPr>
    </w:pPr>
  </w:p>
  <w:p w:rsidR="00312B58" w:rsidRDefault="00312B58">
    <w:pPr>
      <w:pStyle w:val="Footer"/>
      <w:tabs>
        <w:tab w:val="clear" w:pos="8640"/>
        <w:tab w:val="right" w:pos="9090"/>
      </w:tabs>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58" w:rsidRPr="00CD53A9" w:rsidRDefault="00312B58" w:rsidP="00CD53A9">
    <w:pPr>
      <w:spacing w:before="120"/>
      <w:jc w:val="right"/>
      <w:rPr>
        <w:rFonts w:ascii="Arial" w:hAnsi="Arial"/>
        <w:bCs/>
        <w:color w:val="FF0000"/>
      </w:rPr>
    </w:pPr>
    <w:r>
      <w:rPr>
        <w:rFonts w:ascii="Arial" w:hAnsi="Arial" w:cs="Arial"/>
        <w:b/>
        <w:i/>
        <w:iCs/>
        <w:color w:val="808080" w:themeColor="background1" w:themeShade="80"/>
        <w:sz w:val="16"/>
        <w:szCs w:val="16"/>
      </w:rPr>
      <w:t>Grant opštinskog učinka – Pravila 202</w:t>
    </w:r>
    <w:r w:rsidR="00CD241A">
      <w:rPr>
        <w:rFonts w:ascii="Arial" w:hAnsi="Arial" w:cs="Arial"/>
        <w:b/>
        <w:i/>
        <w:iCs/>
        <w:color w:val="808080" w:themeColor="background1" w:themeShade="80"/>
        <w:sz w:val="16"/>
        <w:szCs w:val="16"/>
      </w:rPr>
      <w:t>6</w:t>
    </w:r>
    <w:r>
      <w:rPr>
        <w:rFonts w:ascii="Arial" w:hAnsi="Arial" w:cs="Arial"/>
        <w:b/>
        <w:i/>
        <w:iCs/>
        <w:color w:val="808080" w:themeColor="background1" w:themeShade="80"/>
        <w:sz w:val="16"/>
        <w:szCs w:val="16"/>
      </w:rPr>
      <w:t xml:space="preserve"> - </w:t>
    </w:r>
    <w:r>
      <w:rPr>
        <w:rFonts w:ascii="Arial" w:hAnsi="Arial" w:cs="Arial"/>
        <w:iCs/>
        <w:color w:val="000000" w:themeColor="text1"/>
        <w:sz w:val="16"/>
        <w:szCs w:val="16"/>
        <w:highlight w:val="lightGray"/>
      </w:rPr>
      <w:t xml:space="preserve">Strana </w:t>
    </w:r>
    <w:r w:rsidRPr="00E05687">
      <w:rPr>
        <w:rFonts w:ascii="Arial" w:hAnsi="Arial" w:cs="Arial"/>
        <w:iCs/>
        <w:color w:val="000000" w:themeColor="text1"/>
        <w:sz w:val="16"/>
        <w:szCs w:val="16"/>
        <w:highlight w:val="lightGray"/>
      </w:rPr>
      <w:fldChar w:fldCharType="begin"/>
    </w:r>
    <w:r w:rsidRPr="00E05687">
      <w:rPr>
        <w:rFonts w:ascii="Arial" w:hAnsi="Arial" w:cs="Arial"/>
        <w:iCs/>
        <w:color w:val="000000" w:themeColor="text1"/>
        <w:sz w:val="16"/>
        <w:szCs w:val="16"/>
        <w:highlight w:val="lightGray"/>
      </w:rPr>
      <w:instrText xml:space="preserve"> PAGE </w:instrText>
    </w:r>
    <w:r w:rsidRPr="00E05687">
      <w:rPr>
        <w:rFonts w:ascii="Arial" w:hAnsi="Arial" w:cs="Arial"/>
        <w:iCs/>
        <w:color w:val="000000" w:themeColor="text1"/>
        <w:sz w:val="16"/>
        <w:szCs w:val="16"/>
        <w:highlight w:val="lightGray"/>
      </w:rPr>
      <w:fldChar w:fldCharType="separate"/>
    </w:r>
    <w:r w:rsidR="000D3F57">
      <w:rPr>
        <w:rFonts w:ascii="Arial" w:hAnsi="Arial" w:cs="Arial"/>
        <w:iCs/>
        <w:noProof/>
        <w:color w:val="000000" w:themeColor="text1"/>
        <w:sz w:val="16"/>
        <w:szCs w:val="16"/>
        <w:highlight w:val="lightGray"/>
      </w:rPr>
      <w:t>16</w:t>
    </w:r>
    <w:r w:rsidRPr="00E05687">
      <w:rPr>
        <w:rFonts w:ascii="Arial" w:hAnsi="Arial" w:cs="Arial"/>
        <w:iCs/>
        <w:color w:val="000000" w:themeColor="text1"/>
        <w:sz w:val="16"/>
        <w:szCs w:val="16"/>
        <w:highlight w:val="lightGray"/>
      </w:rPr>
      <w:fldChar w:fldCharType="end"/>
    </w:r>
  </w:p>
  <w:p w:rsidR="00312B58" w:rsidRDefault="00312B58"/>
  <w:p w:rsidR="00312B58" w:rsidRDefault="00312B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58" w:rsidRPr="00CD53A9" w:rsidRDefault="00312B58" w:rsidP="005434CB">
    <w:pPr>
      <w:spacing w:before="120"/>
      <w:ind w:right="-1046"/>
      <w:jc w:val="right"/>
      <w:rPr>
        <w:rFonts w:ascii="Arial" w:hAnsi="Arial"/>
        <w:bCs/>
        <w:color w:val="FF0000"/>
      </w:rPr>
    </w:pPr>
    <w:r>
      <w:rPr>
        <w:rFonts w:ascii="Arial" w:hAnsi="Arial" w:cs="Arial"/>
        <w:b/>
        <w:i/>
        <w:iCs/>
        <w:color w:val="808080" w:themeColor="background1" w:themeShade="80"/>
        <w:sz w:val="16"/>
        <w:szCs w:val="16"/>
      </w:rPr>
      <w:t xml:space="preserve">Grant opštinskog učinka –Pravila </w:t>
    </w:r>
    <w:r w:rsidR="00060A23">
      <w:rPr>
        <w:rFonts w:ascii="Arial" w:hAnsi="Arial" w:cs="Arial"/>
        <w:b/>
        <w:i/>
        <w:iCs/>
        <w:color w:val="808080" w:themeColor="background1" w:themeShade="80"/>
        <w:sz w:val="16"/>
        <w:szCs w:val="16"/>
      </w:rPr>
      <w:t>2026</w:t>
    </w:r>
    <w:r>
      <w:rPr>
        <w:rFonts w:ascii="Arial" w:hAnsi="Arial" w:cs="Arial"/>
        <w:b/>
        <w:i/>
        <w:iCs/>
        <w:color w:val="808080" w:themeColor="background1" w:themeShade="80"/>
        <w:sz w:val="16"/>
        <w:szCs w:val="16"/>
      </w:rPr>
      <w:t xml:space="preserve"> – </w:t>
    </w:r>
    <w:r>
      <w:rPr>
        <w:rFonts w:ascii="Arial" w:hAnsi="Arial" w:cs="Arial"/>
        <w:iCs/>
        <w:color w:val="000000" w:themeColor="text1"/>
        <w:sz w:val="16"/>
        <w:szCs w:val="16"/>
        <w:highlight w:val="lightGray"/>
      </w:rPr>
      <w:t xml:space="preserve">Strana  </w:t>
    </w:r>
    <w:r w:rsidRPr="00E05687">
      <w:rPr>
        <w:rFonts w:ascii="Arial" w:hAnsi="Arial" w:cs="Arial"/>
        <w:iCs/>
        <w:color w:val="000000" w:themeColor="text1"/>
        <w:sz w:val="16"/>
        <w:szCs w:val="16"/>
        <w:highlight w:val="lightGray"/>
      </w:rPr>
      <w:fldChar w:fldCharType="begin"/>
    </w:r>
    <w:r w:rsidRPr="00E05687">
      <w:rPr>
        <w:rFonts w:ascii="Arial" w:hAnsi="Arial" w:cs="Arial"/>
        <w:iCs/>
        <w:color w:val="000000" w:themeColor="text1"/>
        <w:sz w:val="16"/>
        <w:szCs w:val="16"/>
        <w:highlight w:val="lightGray"/>
      </w:rPr>
      <w:instrText xml:space="preserve"> PAGE </w:instrText>
    </w:r>
    <w:r w:rsidRPr="00E05687">
      <w:rPr>
        <w:rFonts w:ascii="Arial" w:hAnsi="Arial" w:cs="Arial"/>
        <w:iCs/>
        <w:color w:val="000000" w:themeColor="text1"/>
        <w:sz w:val="16"/>
        <w:szCs w:val="16"/>
        <w:highlight w:val="lightGray"/>
      </w:rPr>
      <w:fldChar w:fldCharType="separate"/>
    </w:r>
    <w:r w:rsidR="000D3F57">
      <w:rPr>
        <w:rFonts w:ascii="Arial" w:hAnsi="Arial" w:cs="Arial"/>
        <w:iCs/>
        <w:noProof/>
        <w:color w:val="000000" w:themeColor="text1"/>
        <w:sz w:val="16"/>
        <w:szCs w:val="16"/>
        <w:highlight w:val="lightGray"/>
      </w:rPr>
      <w:t>22</w:t>
    </w:r>
    <w:r w:rsidRPr="00E05687">
      <w:rPr>
        <w:rFonts w:ascii="Arial" w:hAnsi="Arial" w:cs="Arial"/>
        <w:iCs/>
        <w:color w:val="000000" w:themeColor="text1"/>
        <w:sz w:val="16"/>
        <w:szCs w:val="16"/>
        <w:highlight w:val="lightGra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58" w:rsidRPr="00CD53A9" w:rsidRDefault="00CD6FBD" w:rsidP="00CD53A9">
    <w:pPr>
      <w:spacing w:before="120"/>
      <w:jc w:val="right"/>
      <w:rPr>
        <w:rFonts w:ascii="Arial" w:hAnsi="Arial"/>
        <w:bCs/>
        <w:color w:val="FF0000"/>
      </w:rPr>
    </w:pPr>
    <w:r>
      <w:rPr>
        <w:rFonts w:ascii="Arial" w:hAnsi="Arial" w:cs="Arial"/>
        <w:b/>
        <w:i/>
        <w:iCs/>
        <w:color w:val="808080" w:themeColor="background1" w:themeShade="80"/>
        <w:sz w:val="16"/>
        <w:szCs w:val="16"/>
      </w:rPr>
      <w:t xml:space="preserve">Grant opštinskog učinka –Pravila 2026 </w:t>
    </w:r>
    <w:r w:rsidR="00312B58">
      <w:rPr>
        <w:rFonts w:ascii="Arial" w:hAnsi="Arial" w:cs="Arial"/>
        <w:b/>
        <w:i/>
        <w:iCs/>
        <w:color w:val="808080" w:themeColor="background1" w:themeShade="80"/>
        <w:sz w:val="16"/>
        <w:szCs w:val="16"/>
      </w:rPr>
      <w:t xml:space="preserve"> </w:t>
    </w:r>
    <w:r w:rsidR="00312B58">
      <w:rPr>
        <w:rFonts w:ascii="Arial" w:hAnsi="Arial" w:cs="Arial"/>
        <w:iCs/>
        <w:color w:val="000000" w:themeColor="text1"/>
        <w:sz w:val="16"/>
        <w:szCs w:val="16"/>
        <w:highlight w:val="lightGray"/>
      </w:rPr>
      <w:t xml:space="preserve">Strana </w:t>
    </w:r>
    <w:r w:rsidR="00312B58" w:rsidRPr="00E05687">
      <w:rPr>
        <w:rFonts w:ascii="Arial" w:hAnsi="Arial" w:cs="Arial"/>
        <w:iCs/>
        <w:color w:val="000000" w:themeColor="text1"/>
        <w:sz w:val="16"/>
        <w:szCs w:val="16"/>
        <w:highlight w:val="lightGray"/>
      </w:rPr>
      <w:fldChar w:fldCharType="begin"/>
    </w:r>
    <w:r w:rsidR="00312B58" w:rsidRPr="00E05687">
      <w:rPr>
        <w:rFonts w:ascii="Arial" w:hAnsi="Arial" w:cs="Arial"/>
        <w:iCs/>
        <w:color w:val="000000" w:themeColor="text1"/>
        <w:sz w:val="16"/>
        <w:szCs w:val="16"/>
        <w:highlight w:val="lightGray"/>
      </w:rPr>
      <w:instrText xml:space="preserve"> PAGE </w:instrText>
    </w:r>
    <w:r w:rsidR="00312B58" w:rsidRPr="00E05687">
      <w:rPr>
        <w:rFonts w:ascii="Arial" w:hAnsi="Arial" w:cs="Arial"/>
        <w:iCs/>
        <w:color w:val="000000" w:themeColor="text1"/>
        <w:sz w:val="16"/>
        <w:szCs w:val="16"/>
        <w:highlight w:val="lightGray"/>
      </w:rPr>
      <w:fldChar w:fldCharType="separate"/>
    </w:r>
    <w:r w:rsidR="000D3F57">
      <w:rPr>
        <w:rFonts w:ascii="Arial" w:hAnsi="Arial" w:cs="Arial"/>
        <w:iCs/>
        <w:noProof/>
        <w:color w:val="000000" w:themeColor="text1"/>
        <w:sz w:val="16"/>
        <w:szCs w:val="16"/>
        <w:highlight w:val="lightGray"/>
      </w:rPr>
      <w:t>44</w:t>
    </w:r>
    <w:r w:rsidR="00312B58" w:rsidRPr="00E05687">
      <w:rPr>
        <w:rFonts w:ascii="Arial" w:hAnsi="Arial" w:cs="Arial"/>
        <w:iCs/>
        <w:color w:val="000000" w:themeColor="text1"/>
        <w:sz w:val="16"/>
        <w:szCs w:val="16"/>
        <w:highlight w:val="lightGray"/>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58" w:rsidRDefault="00312B58" w:rsidP="00CD53A9">
    <w:pPr>
      <w:spacing w:before="120"/>
      <w:jc w:val="right"/>
      <w:rPr>
        <w:rFonts w:ascii="Arial" w:hAnsi="Arial" w:cs="Arial"/>
        <w:b/>
        <w:i/>
        <w:iCs/>
        <w:color w:val="808080" w:themeColor="background1" w:themeShade="80"/>
        <w:sz w:val="16"/>
        <w:szCs w:val="16"/>
      </w:rPr>
    </w:pPr>
  </w:p>
  <w:p w:rsidR="00312B58" w:rsidRPr="00CD53A9" w:rsidRDefault="00CD6FBD" w:rsidP="00CD53A9">
    <w:pPr>
      <w:spacing w:before="120"/>
      <w:jc w:val="right"/>
      <w:rPr>
        <w:rFonts w:ascii="Arial" w:hAnsi="Arial"/>
        <w:bCs/>
        <w:color w:val="FF0000"/>
      </w:rPr>
    </w:pPr>
    <w:r>
      <w:rPr>
        <w:rFonts w:ascii="Arial" w:hAnsi="Arial" w:cs="Arial"/>
        <w:b/>
        <w:i/>
        <w:iCs/>
        <w:color w:val="808080" w:themeColor="background1" w:themeShade="80"/>
        <w:sz w:val="16"/>
        <w:szCs w:val="16"/>
      </w:rPr>
      <w:t xml:space="preserve">Grant opštinskog učinka –Pravila 2026 </w:t>
    </w:r>
    <w:r w:rsidR="00312B58" w:rsidRPr="00DB3F91">
      <w:rPr>
        <w:rFonts w:ascii="Arial" w:hAnsi="Arial" w:cs="Arial"/>
        <w:b/>
        <w:i/>
        <w:iCs/>
        <w:color w:val="808080" w:themeColor="background1" w:themeShade="80"/>
        <w:sz w:val="16"/>
        <w:szCs w:val="16"/>
      </w:rPr>
      <w:t xml:space="preserve"> </w:t>
    </w:r>
    <w:r w:rsidR="00312B58">
      <w:rPr>
        <w:rFonts w:ascii="Arial" w:hAnsi="Arial" w:cs="Arial"/>
        <w:iCs/>
        <w:color w:val="000000" w:themeColor="text1"/>
        <w:sz w:val="16"/>
        <w:szCs w:val="16"/>
        <w:highlight w:val="lightGray"/>
      </w:rPr>
      <w:t xml:space="preserve">Strana </w:t>
    </w:r>
    <w:r w:rsidR="00312B58" w:rsidRPr="00E05687">
      <w:rPr>
        <w:rFonts w:ascii="Arial" w:hAnsi="Arial" w:cs="Arial"/>
        <w:iCs/>
        <w:color w:val="000000" w:themeColor="text1"/>
        <w:sz w:val="16"/>
        <w:szCs w:val="16"/>
        <w:highlight w:val="lightGray"/>
      </w:rPr>
      <w:fldChar w:fldCharType="begin"/>
    </w:r>
    <w:r w:rsidR="00312B58" w:rsidRPr="00E05687">
      <w:rPr>
        <w:rFonts w:ascii="Arial" w:hAnsi="Arial" w:cs="Arial"/>
        <w:iCs/>
        <w:color w:val="000000" w:themeColor="text1"/>
        <w:sz w:val="16"/>
        <w:szCs w:val="16"/>
        <w:highlight w:val="lightGray"/>
      </w:rPr>
      <w:instrText xml:space="preserve"> PAGE </w:instrText>
    </w:r>
    <w:r w:rsidR="00312B58" w:rsidRPr="00E05687">
      <w:rPr>
        <w:rFonts w:ascii="Arial" w:hAnsi="Arial" w:cs="Arial"/>
        <w:iCs/>
        <w:color w:val="000000" w:themeColor="text1"/>
        <w:sz w:val="16"/>
        <w:szCs w:val="16"/>
        <w:highlight w:val="lightGray"/>
      </w:rPr>
      <w:fldChar w:fldCharType="separate"/>
    </w:r>
    <w:r w:rsidR="000D3F57">
      <w:rPr>
        <w:rFonts w:ascii="Arial" w:hAnsi="Arial" w:cs="Arial"/>
        <w:iCs/>
        <w:noProof/>
        <w:color w:val="000000" w:themeColor="text1"/>
        <w:sz w:val="16"/>
        <w:szCs w:val="16"/>
        <w:highlight w:val="lightGray"/>
      </w:rPr>
      <w:t>48</w:t>
    </w:r>
    <w:r w:rsidR="00312B58" w:rsidRPr="00E05687">
      <w:rPr>
        <w:rFonts w:ascii="Arial" w:hAnsi="Arial" w:cs="Arial"/>
        <w:iCs/>
        <w:color w:val="000000" w:themeColor="text1"/>
        <w:sz w:val="16"/>
        <w:szCs w:val="16"/>
        <w:highlight w:val="lightGra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D85" w:rsidRDefault="000A2D85">
      <w:r>
        <w:separator/>
      </w:r>
    </w:p>
  </w:footnote>
  <w:footnote w:type="continuationSeparator" w:id="0">
    <w:p w:rsidR="000A2D85" w:rsidRDefault="000A2D85">
      <w:r>
        <w:continuationSeparator/>
      </w:r>
    </w:p>
  </w:footnote>
  <w:footnote w:type="continuationNotice" w:id="1">
    <w:p w:rsidR="000A2D85" w:rsidRDefault="000A2D85"/>
  </w:footnote>
  <w:footnote w:id="2">
    <w:p w:rsidR="00312B58" w:rsidRPr="00D07F21" w:rsidRDefault="00312B58">
      <w:pPr>
        <w:pStyle w:val="FootnoteText"/>
        <w:rPr>
          <w:lang w:val="en-US"/>
        </w:rPr>
      </w:pPr>
      <w:r>
        <w:rPr>
          <w:rStyle w:val="FootnoteReference"/>
        </w:rPr>
        <w:footnoteRef/>
      </w:r>
      <w:r w:rsidRPr="00D07F21">
        <w:rPr>
          <w:i/>
          <w:iCs/>
          <w:sz w:val="18"/>
          <w:szCs w:val="18"/>
        </w:rPr>
        <w:t xml:space="preserve"> </w:t>
      </w:r>
      <w:r>
        <w:rPr>
          <w:rFonts w:asciiTheme="majorHAnsi" w:hAnsiTheme="majorHAnsi"/>
          <w:i/>
          <w:iCs/>
          <w:sz w:val="18"/>
          <w:szCs w:val="18"/>
        </w:rPr>
        <w:t>Pokazatelj pod brojem</w:t>
      </w:r>
      <w:r w:rsidRPr="00593E2C">
        <w:rPr>
          <w:rFonts w:asciiTheme="majorHAnsi" w:hAnsiTheme="majorHAnsi"/>
          <w:i/>
          <w:iCs/>
          <w:sz w:val="18"/>
          <w:szCs w:val="18"/>
        </w:rPr>
        <w:t xml:space="preserve"> 16.b</w:t>
      </w:r>
      <w:r>
        <w:rPr>
          <w:rFonts w:asciiTheme="majorHAnsi" w:hAnsiTheme="majorHAnsi"/>
          <w:i/>
          <w:iCs/>
          <w:sz w:val="18"/>
          <w:szCs w:val="18"/>
        </w:rPr>
        <w:t xml:space="preserve"> </w:t>
      </w:r>
      <w:r w:rsidR="00CD241A">
        <w:rPr>
          <w:rFonts w:asciiTheme="majorHAnsi" w:hAnsiTheme="majorHAnsi"/>
          <w:i/>
          <w:iCs/>
          <w:sz w:val="18"/>
          <w:szCs w:val="18"/>
        </w:rPr>
        <w:t>je</w:t>
      </w:r>
      <w:r w:rsidRPr="00593E2C">
        <w:rPr>
          <w:rFonts w:asciiTheme="majorHAnsi" w:hAnsiTheme="majorHAnsi"/>
          <w:i/>
          <w:iCs/>
          <w:sz w:val="18"/>
          <w:szCs w:val="18"/>
        </w:rPr>
        <w:t xml:space="preserve"> zamrznut za učinak 202</w:t>
      </w:r>
      <w:r w:rsidR="00CD241A">
        <w:rPr>
          <w:rFonts w:asciiTheme="majorHAnsi" w:hAnsiTheme="majorHAnsi"/>
          <w:i/>
          <w:iCs/>
          <w:sz w:val="18"/>
          <w:szCs w:val="18"/>
        </w:rPr>
        <w:t>4</w:t>
      </w:r>
      <w:r w:rsidRPr="00593E2C">
        <w:rPr>
          <w:rFonts w:asciiTheme="majorHAnsi" w:hAnsiTheme="majorHAnsi"/>
          <w:i/>
          <w:iCs/>
          <w:sz w:val="18"/>
          <w:szCs w:val="18"/>
        </w:rPr>
        <w:t>.</w:t>
      </w:r>
      <w:r>
        <w:rPr>
          <w:rFonts w:asciiTheme="majorHAnsi" w:hAnsiTheme="majorHAnsi"/>
          <w:i/>
          <w:iCs/>
          <w:sz w:val="18"/>
          <w:szCs w:val="18"/>
        </w:rPr>
        <w:t xml:space="preserve"> godine.</w:t>
      </w:r>
    </w:p>
  </w:footnote>
  <w:footnote w:id="3">
    <w:p w:rsidR="00312B58" w:rsidRPr="00621240" w:rsidRDefault="00312B58" w:rsidP="000D6CE5">
      <w:pPr>
        <w:pStyle w:val="FootnoteText"/>
        <w:tabs>
          <w:tab w:val="left" w:pos="567"/>
        </w:tabs>
        <w:ind w:left="567" w:hanging="567"/>
        <w:rPr>
          <w:rFonts w:asciiTheme="majorHAnsi" w:hAnsiTheme="majorHAnsi"/>
          <w:sz w:val="18"/>
          <w:szCs w:val="18"/>
        </w:rPr>
      </w:pPr>
      <w:r w:rsidRPr="00621240">
        <w:rPr>
          <w:rStyle w:val="FootnoteReference"/>
          <w:rFonts w:asciiTheme="majorHAnsi" w:hAnsiTheme="majorHAnsi"/>
          <w:sz w:val="18"/>
          <w:szCs w:val="18"/>
        </w:rPr>
        <w:footnoteRef/>
      </w:r>
      <w:r w:rsidRPr="00621240">
        <w:rPr>
          <w:rFonts w:asciiTheme="majorHAnsi" w:hAnsiTheme="majorHAnsi"/>
          <w:sz w:val="18"/>
          <w:szCs w:val="18"/>
        </w:rPr>
        <w:t xml:space="preserve"> </w:t>
      </w:r>
      <w:r w:rsidRPr="002829AE">
        <w:rPr>
          <w:rFonts w:asciiTheme="majorHAnsi" w:hAnsiTheme="majorHAnsi"/>
          <w:sz w:val="18"/>
          <w:szCs w:val="18"/>
        </w:rPr>
        <w:t xml:space="preserve">Formula za raspodelu opšteg granta je definisana Zakonom o </w:t>
      </w:r>
      <w:r>
        <w:rPr>
          <w:rFonts w:asciiTheme="majorHAnsi" w:hAnsiTheme="majorHAnsi"/>
          <w:sz w:val="18"/>
          <w:szCs w:val="18"/>
        </w:rPr>
        <w:t>finansiranju</w:t>
      </w:r>
      <w:r w:rsidRPr="002829AE">
        <w:rPr>
          <w:rFonts w:asciiTheme="majorHAnsi" w:hAnsiTheme="majorHAnsi"/>
          <w:sz w:val="18"/>
          <w:szCs w:val="18"/>
        </w:rPr>
        <w:t xml:space="preserve"> lokalne samouprave (Zakon br. 03/L-049)</w:t>
      </w:r>
      <w:r>
        <w:rPr>
          <w:rFonts w:asciiTheme="majorHAnsi" w:hAnsiTheme="majorHAnsi"/>
          <w:sz w:val="18"/>
          <w:szCs w:val="18"/>
        </w:rPr>
        <w:t>.</w:t>
      </w:r>
    </w:p>
  </w:footnote>
  <w:footnote w:id="4">
    <w:p w:rsidR="00312B58" w:rsidRPr="00734432" w:rsidRDefault="00312B58">
      <w:pPr>
        <w:pStyle w:val="FootnoteText"/>
        <w:rPr>
          <w:rFonts w:asciiTheme="majorHAnsi" w:hAnsiTheme="majorHAnsi" w:cstheme="majorHAnsi"/>
          <w:sz w:val="22"/>
        </w:rPr>
      </w:pPr>
      <w:r w:rsidRPr="00CD55EA">
        <w:rPr>
          <w:rStyle w:val="FootnoteReference"/>
          <w:rFonts w:asciiTheme="majorHAnsi" w:hAnsiTheme="majorHAnsi" w:cstheme="majorHAnsi"/>
          <w:sz w:val="14"/>
        </w:rPr>
        <w:footnoteRef/>
      </w:r>
      <w:r w:rsidRPr="00CD55EA">
        <w:rPr>
          <w:rFonts w:asciiTheme="majorHAnsi" w:hAnsiTheme="majorHAnsi" w:cstheme="majorHAnsi"/>
          <w:sz w:val="22"/>
        </w:rPr>
        <w:t xml:space="preserve"> </w:t>
      </w:r>
      <w:r w:rsidRPr="00172377">
        <w:rPr>
          <w:rFonts w:asciiTheme="majorHAnsi" w:hAnsiTheme="majorHAnsi" w:cstheme="majorHAnsi"/>
          <w:sz w:val="16"/>
          <w:szCs w:val="16"/>
        </w:rPr>
        <w:t>Rok za prijavu podataka o učinku od strane opštine je 45 kalendarskih dana od momenta prijema zahteva za izveštavanje od ministarstva</w:t>
      </w:r>
      <w:r w:rsidRPr="00A623BB">
        <w:rPr>
          <w:rFonts w:asciiTheme="majorHAnsi" w:hAnsiTheme="majorHAnsi" w:cstheme="majorHAnsi"/>
          <w:sz w:val="14"/>
          <w:szCs w:val="16"/>
        </w:rPr>
        <w:t>.</w:t>
      </w:r>
    </w:p>
  </w:footnote>
  <w:footnote w:id="5">
    <w:p w:rsidR="00312B58" w:rsidRPr="00734432" w:rsidRDefault="00312B58" w:rsidP="003B754E">
      <w:pPr>
        <w:pStyle w:val="FootnoteText"/>
        <w:rPr>
          <w:rFonts w:asciiTheme="majorHAnsi" w:hAnsiTheme="majorHAnsi" w:cstheme="majorHAnsi"/>
          <w:sz w:val="22"/>
        </w:rPr>
      </w:pPr>
      <w:r w:rsidRPr="00CD55EA">
        <w:rPr>
          <w:rStyle w:val="FootnoteReference"/>
          <w:rFonts w:asciiTheme="majorHAnsi" w:hAnsiTheme="majorHAnsi" w:cstheme="majorHAnsi"/>
          <w:sz w:val="14"/>
          <w:szCs w:val="16"/>
        </w:rPr>
        <w:footnoteRef/>
      </w:r>
      <w:r>
        <w:rPr>
          <w:rFonts w:asciiTheme="majorHAnsi" w:hAnsiTheme="majorHAnsi" w:cstheme="majorHAnsi"/>
          <w:sz w:val="14"/>
          <w:szCs w:val="16"/>
        </w:rPr>
        <w:t xml:space="preserve"> </w:t>
      </w:r>
      <w:r w:rsidRPr="00172377">
        <w:rPr>
          <w:rFonts w:asciiTheme="majorHAnsi" w:hAnsiTheme="majorHAnsi" w:cstheme="majorHAnsi"/>
          <w:sz w:val="16"/>
          <w:szCs w:val="16"/>
        </w:rPr>
        <w:t>Preispitivanje za potrebe GOU-a je proceduralni kriterijum, koji podrazumeva obavezu opštine da u Skupštini opštine preispita akte koje je nadzorni organ 202</w:t>
      </w:r>
      <w:r w:rsidR="00CD241A" w:rsidRPr="00172377">
        <w:rPr>
          <w:rFonts w:asciiTheme="majorHAnsi" w:hAnsiTheme="majorHAnsi" w:cstheme="majorHAnsi"/>
          <w:sz w:val="16"/>
          <w:szCs w:val="16"/>
        </w:rPr>
        <w:t>4</w:t>
      </w:r>
      <w:r w:rsidRPr="00172377">
        <w:rPr>
          <w:rFonts w:asciiTheme="majorHAnsi" w:hAnsiTheme="majorHAnsi" w:cstheme="majorHAnsi"/>
          <w:sz w:val="16"/>
          <w:szCs w:val="16"/>
        </w:rPr>
        <w:t>. godine ocenio nezakonitim, bez pretpostavke konačnog sadržaja preispitivanja razmotrenog akta.</w:t>
      </w:r>
    </w:p>
  </w:footnote>
  <w:footnote w:id="6">
    <w:p w:rsidR="00312B58" w:rsidRDefault="00312B58" w:rsidP="003B754E">
      <w:pPr>
        <w:pStyle w:val="FootnoteText"/>
        <w:rPr>
          <w:rFonts w:asciiTheme="majorHAnsi" w:hAnsiTheme="majorHAnsi"/>
          <w:sz w:val="18"/>
          <w:szCs w:val="18"/>
        </w:rPr>
      </w:pPr>
      <w:r w:rsidRPr="00CD55EA">
        <w:rPr>
          <w:rStyle w:val="FootnoteReference"/>
          <w:rFonts w:asciiTheme="majorHAnsi" w:hAnsiTheme="majorHAnsi" w:cstheme="majorHAnsi"/>
          <w:sz w:val="14"/>
          <w:szCs w:val="16"/>
        </w:rPr>
        <w:footnoteRef/>
      </w:r>
      <w:r>
        <w:rPr>
          <w:rFonts w:asciiTheme="majorHAnsi" w:hAnsiTheme="majorHAnsi" w:cstheme="majorHAnsi"/>
          <w:sz w:val="14"/>
          <w:szCs w:val="16"/>
        </w:rPr>
        <w:t xml:space="preserve"> </w:t>
      </w:r>
      <w:r w:rsidRPr="00172377">
        <w:rPr>
          <w:rFonts w:asciiTheme="majorHAnsi" w:hAnsiTheme="majorHAnsi" w:cstheme="majorHAnsi"/>
          <w:sz w:val="16"/>
          <w:szCs w:val="16"/>
        </w:rPr>
        <w:t>Nadzorni organ podrazumeva MALS i resorna ministarstva.</w:t>
      </w:r>
    </w:p>
  </w:footnote>
  <w:footnote w:id="7">
    <w:p w:rsidR="00312B58" w:rsidRPr="00172377" w:rsidRDefault="00312B58" w:rsidP="00A623BB">
      <w:pPr>
        <w:pStyle w:val="FootnoteText"/>
        <w:tabs>
          <w:tab w:val="left" w:pos="516"/>
          <w:tab w:val="left" w:pos="567"/>
        </w:tabs>
        <w:ind w:left="567" w:hanging="567"/>
        <w:jc w:val="both"/>
        <w:rPr>
          <w:rFonts w:ascii="Calibri Light" w:hAnsi="Calibri Light" w:cs="Calibri Light"/>
          <w:i/>
          <w:iCs/>
          <w:sz w:val="20"/>
          <w:szCs w:val="18"/>
        </w:rPr>
      </w:pPr>
      <w:r w:rsidRPr="00734432">
        <w:rPr>
          <w:rStyle w:val="FootnoteReference"/>
          <w:rFonts w:ascii="Calibri Light" w:hAnsi="Calibri Light" w:cs="Calibri Light"/>
          <w:sz w:val="16"/>
          <w:szCs w:val="16"/>
        </w:rPr>
        <w:footnoteRef/>
      </w:r>
      <w:r w:rsidRPr="00734432">
        <w:rPr>
          <w:rFonts w:ascii="Calibri Light" w:hAnsi="Calibri Light" w:cs="Calibri Light"/>
          <w:sz w:val="16"/>
          <w:szCs w:val="16"/>
        </w:rPr>
        <w:t xml:space="preserve">  </w:t>
      </w:r>
      <w:r w:rsidRPr="00172377">
        <w:rPr>
          <w:rFonts w:asciiTheme="majorHAnsi" w:hAnsiTheme="majorHAnsi" w:cstheme="majorHAnsi"/>
          <w:sz w:val="16"/>
          <w:szCs w:val="16"/>
        </w:rPr>
        <w:t>Detaljnije objašnjenje tema, pokazatelja i boja nalazi se u tekstu i u Aneksu 2</w:t>
      </w:r>
      <w:r w:rsidRPr="00172377">
        <w:rPr>
          <w:rFonts w:ascii="Calibri Light" w:hAnsi="Calibri Light" w:cs="Calibri Light"/>
          <w:i/>
          <w:iCs/>
          <w:sz w:val="20"/>
          <w:szCs w:val="18"/>
        </w:rPr>
        <w:t>.</w:t>
      </w:r>
    </w:p>
  </w:footnote>
  <w:footnote w:id="8">
    <w:p w:rsidR="005D1957" w:rsidRPr="005D1957" w:rsidRDefault="005D1957">
      <w:pPr>
        <w:pStyle w:val="FootnoteText"/>
        <w:rPr>
          <w:lang w:val="en-GB"/>
        </w:rPr>
      </w:pPr>
      <w:r w:rsidRPr="005D1957">
        <w:rPr>
          <w:rStyle w:val="FootnoteReference"/>
          <w:rFonts w:asciiTheme="majorHAnsi" w:hAnsiTheme="majorHAnsi" w:cstheme="majorHAnsi"/>
          <w:sz w:val="14"/>
          <w:szCs w:val="16"/>
        </w:rPr>
        <w:footnoteRef/>
      </w:r>
      <w:r w:rsidRPr="005D1957">
        <w:rPr>
          <w:rStyle w:val="FootnoteReference"/>
          <w:rFonts w:asciiTheme="majorHAnsi" w:hAnsiTheme="majorHAnsi" w:cstheme="majorHAnsi"/>
          <w:sz w:val="14"/>
          <w:szCs w:val="16"/>
        </w:rPr>
        <w:t xml:space="preserve"> </w:t>
      </w:r>
      <w:r w:rsidRPr="005D1957">
        <w:rPr>
          <w:rFonts w:asciiTheme="majorHAnsi" w:hAnsiTheme="majorHAnsi" w:cstheme="majorHAnsi"/>
          <w:sz w:val="16"/>
          <w:szCs w:val="16"/>
        </w:rPr>
        <w:t>Iznos od 4 miliona evra proizašao je iz zahteva MALS-a koji su upućeni Ministarstvu finansija, rada i transfera. Ovaj iznos će biti tačno poznat onda kada Skupština Kosova usvoji godišnji budžet za 2026. godinu</w:t>
      </w:r>
    </w:p>
  </w:footnote>
  <w:footnote w:id="9">
    <w:p w:rsidR="005D1957" w:rsidRPr="005D1957" w:rsidRDefault="005D1957">
      <w:pPr>
        <w:pStyle w:val="FootnoteText"/>
        <w:rPr>
          <w:lang w:val="en-GB"/>
        </w:rPr>
      </w:pPr>
      <w:r w:rsidRPr="005D1957">
        <w:rPr>
          <w:rStyle w:val="FootnoteReference"/>
          <w:rFonts w:asciiTheme="majorHAnsi" w:hAnsiTheme="majorHAnsi" w:cstheme="majorHAnsi"/>
          <w:sz w:val="14"/>
          <w:szCs w:val="16"/>
        </w:rPr>
        <w:footnoteRef/>
      </w:r>
      <w:r>
        <w:t xml:space="preserve"> </w:t>
      </w:r>
      <w:r w:rsidRPr="005D1957">
        <w:rPr>
          <w:rFonts w:asciiTheme="majorHAnsi" w:hAnsiTheme="majorHAnsi" w:cstheme="majorHAnsi"/>
          <w:sz w:val="16"/>
          <w:szCs w:val="16"/>
        </w:rPr>
        <w:t>Davaoci doprinosa i iznos njihovog doprinosa podležu odobrenju od strane nadležnih vlada tih davalaca</w:t>
      </w:r>
    </w:p>
  </w:footnote>
  <w:footnote w:id="10">
    <w:p w:rsidR="00312B58" w:rsidRPr="00734432" w:rsidRDefault="00312B58" w:rsidP="00216B76">
      <w:pPr>
        <w:pStyle w:val="FootnoteText"/>
        <w:rPr>
          <w:rFonts w:ascii="Calibri Light" w:hAnsi="Calibri Light" w:cs="Calibri Light"/>
          <w:sz w:val="16"/>
          <w:szCs w:val="16"/>
        </w:rPr>
      </w:pPr>
      <w:r w:rsidRPr="00734432">
        <w:rPr>
          <w:rStyle w:val="FootnoteReference"/>
          <w:rFonts w:ascii="Calibri Light" w:hAnsi="Calibri Light" w:cs="Calibri Light"/>
          <w:sz w:val="16"/>
          <w:szCs w:val="16"/>
        </w:rPr>
        <w:footnoteRef/>
      </w:r>
      <w:r>
        <w:rPr>
          <w:rFonts w:ascii="Calibri Light" w:hAnsi="Calibri Light" w:cs="Calibri Light"/>
          <w:sz w:val="16"/>
          <w:szCs w:val="16"/>
        </w:rPr>
        <w:t xml:space="preserve"> </w:t>
      </w:r>
      <w:r w:rsidRPr="005F598F">
        <w:rPr>
          <w:rFonts w:ascii="Calibri Light" w:hAnsi="Calibri Light" w:cs="Calibri Light"/>
          <w:sz w:val="16"/>
          <w:szCs w:val="16"/>
        </w:rPr>
        <w:t xml:space="preserve">Deo sredstava </w:t>
      </w:r>
      <w:r>
        <w:rPr>
          <w:rFonts w:ascii="Calibri Light" w:hAnsi="Calibri Light" w:cs="Calibri Light"/>
          <w:sz w:val="16"/>
          <w:szCs w:val="16"/>
        </w:rPr>
        <w:t>GOU</w:t>
      </w:r>
      <w:r w:rsidRPr="005F598F">
        <w:rPr>
          <w:rFonts w:ascii="Calibri Light" w:hAnsi="Calibri Light" w:cs="Calibri Light"/>
          <w:sz w:val="16"/>
          <w:szCs w:val="16"/>
        </w:rPr>
        <w:t xml:space="preserve"> koji finansiraju donatori koristi se po dogovoru sa donatorima</w:t>
      </w:r>
      <w:r w:rsidRPr="00734432">
        <w:rPr>
          <w:rFonts w:ascii="Calibri Light" w:hAnsi="Calibri Light" w:cs="Calibri Light"/>
          <w:sz w:val="16"/>
          <w:szCs w:val="16"/>
        </w:rPr>
        <w:t>.</w:t>
      </w:r>
    </w:p>
  </w:footnote>
  <w:footnote w:id="11">
    <w:p w:rsidR="000E2E38" w:rsidRPr="000E2E38" w:rsidRDefault="000E2E38">
      <w:pPr>
        <w:pStyle w:val="FootnoteText"/>
        <w:rPr>
          <w:lang w:val="en-GB"/>
        </w:rPr>
      </w:pPr>
      <w:r w:rsidRPr="000E2E38">
        <w:rPr>
          <w:rStyle w:val="FootnoteReference"/>
          <w:rFonts w:ascii="Calibri Light" w:hAnsi="Calibri Light" w:cs="Calibri Light"/>
          <w:i/>
          <w:iCs/>
          <w:sz w:val="18"/>
          <w:szCs w:val="18"/>
        </w:rPr>
        <w:footnoteRef/>
      </w:r>
      <w:r w:rsidRPr="000E2E38">
        <w:rPr>
          <w:rStyle w:val="FootnoteReference"/>
          <w:rFonts w:ascii="Calibri Light" w:hAnsi="Calibri Light" w:cs="Calibri Light"/>
          <w:i/>
          <w:iCs/>
          <w:sz w:val="18"/>
          <w:szCs w:val="18"/>
        </w:rPr>
        <w:t xml:space="preserve"> </w:t>
      </w:r>
      <w:r w:rsidRPr="000E2E38">
        <w:rPr>
          <w:rFonts w:asciiTheme="majorHAnsi" w:hAnsiTheme="majorHAnsi"/>
          <w:i/>
          <w:iCs/>
          <w:sz w:val="18"/>
          <w:szCs w:val="18"/>
        </w:rPr>
        <w:t>Zakon br. 08/L-103 o Sistemima upravljanja performansama opština i Šemi granta zasnovanoj na performansama, član 28.</w:t>
      </w:r>
    </w:p>
  </w:footnote>
  <w:footnote w:id="12">
    <w:p w:rsidR="00312B58" w:rsidRPr="00262DF2" w:rsidRDefault="00312B58" w:rsidP="00216B76">
      <w:pPr>
        <w:pStyle w:val="FootnoteText"/>
        <w:jc w:val="both"/>
        <w:rPr>
          <w:rFonts w:ascii="Calibri Light" w:hAnsi="Calibri Light" w:cs="Calibri Light"/>
          <w:i/>
          <w:iCs/>
          <w:sz w:val="18"/>
          <w:szCs w:val="18"/>
        </w:rPr>
      </w:pPr>
      <w:r w:rsidRPr="00617894">
        <w:rPr>
          <w:rStyle w:val="FootnoteReference"/>
          <w:rFonts w:ascii="Calibri Light" w:hAnsi="Calibri Light" w:cs="Calibri Light"/>
          <w:i/>
          <w:iCs/>
          <w:sz w:val="18"/>
          <w:szCs w:val="18"/>
        </w:rPr>
        <w:footnoteRef/>
      </w:r>
      <w:r w:rsidRPr="00617894">
        <w:rPr>
          <w:rFonts w:ascii="Calibri Light" w:hAnsi="Calibri Light" w:cs="Calibri Light"/>
          <w:i/>
          <w:iCs/>
          <w:sz w:val="18"/>
          <w:szCs w:val="18"/>
        </w:rPr>
        <w:t xml:space="preserve"> </w:t>
      </w:r>
      <w:r w:rsidRPr="00947070">
        <w:rPr>
          <w:rFonts w:asciiTheme="majorHAnsi" w:hAnsiTheme="majorHAnsi"/>
          <w:i/>
          <w:iCs/>
          <w:sz w:val="18"/>
          <w:szCs w:val="18"/>
        </w:rPr>
        <w:t xml:space="preserve">Prema Zakonu br. 08/l-103 za </w:t>
      </w:r>
      <w:r>
        <w:rPr>
          <w:rFonts w:asciiTheme="majorHAnsi" w:hAnsiTheme="majorHAnsi"/>
          <w:i/>
          <w:iCs/>
          <w:sz w:val="18"/>
          <w:szCs w:val="18"/>
        </w:rPr>
        <w:t>SUUO</w:t>
      </w:r>
      <w:r w:rsidRPr="00947070">
        <w:rPr>
          <w:rFonts w:asciiTheme="majorHAnsi" w:hAnsiTheme="majorHAnsi"/>
          <w:i/>
          <w:iCs/>
          <w:sz w:val="18"/>
          <w:szCs w:val="18"/>
        </w:rPr>
        <w:t>/</w:t>
      </w:r>
      <w:r>
        <w:rPr>
          <w:rFonts w:asciiTheme="majorHAnsi" w:hAnsiTheme="majorHAnsi"/>
          <w:i/>
          <w:iCs/>
          <w:sz w:val="18"/>
          <w:szCs w:val="18"/>
        </w:rPr>
        <w:t>GOU</w:t>
      </w:r>
      <w:r w:rsidRPr="00947070">
        <w:rPr>
          <w:rFonts w:asciiTheme="majorHAnsi" w:hAnsiTheme="majorHAnsi"/>
          <w:i/>
          <w:iCs/>
          <w:sz w:val="18"/>
          <w:szCs w:val="18"/>
        </w:rPr>
        <w:t xml:space="preserve">, šema </w:t>
      </w:r>
      <w:r>
        <w:rPr>
          <w:rFonts w:asciiTheme="majorHAnsi" w:hAnsiTheme="majorHAnsi"/>
          <w:i/>
          <w:iCs/>
          <w:sz w:val="18"/>
          <w:szCs w:val="18"/>
        </w:rPr>
        <w:t>pokazatelja</w:t>
      </w:r>
      <w:r w:rsidRPr="00947070">
        <w:rPr>
          <w:rFonts w:asciiTheme="majorHAnsi" w:hAnsiTheme="majorHAnsi"/>
          <w:i/>
          <w:iCs/>
          <w:sz w:val="18"/>
          <w:szCs w:val="18"/>
        </w:rPr>
        <w:t xml:space="preserve"> granta učinka kako je definisano u pravilima granta ne može se menjati u periodu kraćem od 3 godine od njihovog stupanja na snagu</w:t>
      </w:r>
      <w:r w:rsidRPr="00617894">
        <w:rPr>
          <w:rFonts w:asciiTheme="majorHAnsi" w:hAnsiTheme="majorHAnsi"/>
          <w:i/>
          <w:iCs/>
          <w:sz w:val="18"/>
          <w:szCs w:val="18"/>
        </w:rPr>
        <w:t>.</w:t>
      </w:r>
    </w:p>
  </w:footnote>
  <w:footnote w:id="13">
    <w:p w:rsidR="000E2E38" w:rsidRPr="000303EA" w:rsidRDefault="000E2E38" w:rsidP="00216B76">
      <w:pPr>
        <w:pStyle w:val="FootnoteText"/>
        <w:rPr>
          <w:rFonts w:asciiTheme="majorHAnsi" w:hAnsiTheme="majorHAnsi"/>
          <w:i/>
          <w:iCs/>
          <w:sz w:val="18"/>
          <w:szCs w:val="18"/>
        </w:rPr>
      </w:pPr>
      <w:r w:rsidRPr="00734432">
        <w:rPr>
          <w:rStyle w:val="FootnoteReference"/>
          <w:sz w:val="16"/>
          <w:szCs w:val="16"/>
        </w:rPr>
        <w:footnoteRef/>
      </w:r>
      <w:r w:rsidRPr="000303EA">
        <w:rPr>
          <w:rFonts w:asciiTheme="majorHAnsi" w:hAnsiTheme="majorHAnsi"/>
          <w:i/>
          <w:iCs/>
          <w:sz w:val="18"/>
          <w:szCs w:val="18"/>
        </w:rPr>
        <w:t xml:space="preserve">Deo sredstava </w:t>
      </w:r>
      <w:r>
        <w:rPr>
          <w:rFonts w:asciiTheme="majorHAnsi" w:hAnsiTheme="majorHAnsi"/>
          <w:i/>
          <w:iCs/>
          <w:sz w:val="18"/>
          <w:szCs w:val="18"/>
        </w:rPr>
        <w:t>GOU</w:t>
      </w:r>
      <w:r w:rsidRPr="000303EA">
        <w:rPr>
          <w:rFonts w:asciiTheme="majorHAnsi" w:hAnsiTheme="majorHAnsi"/>
          <w:i/>
          <w:iCs/>
          <w:sz w:val="18"/>
          <w:szCs w:val="18"/>
        </w:rPr>
        <w:t xml:space="preserve"> koji finansiraju donatori može se koristiti po dogovoru sa donatorima</w:t>
      </w:r>
    </w:p>
  </w:footnote>
  <w:footnote w:id="14">
    <w:p w:rsidR="00312B58" w:rsidRPr="00621240" w:rsidRDefault="00312B58" w:rsidP="00216B76">
      <w:pPr>
        <w:pStyle w:val="FootnoteText"/>
        <w:rPr>
          <w:rFonts w:asciiTheme="majorHAnsi" w:hAnsiTheme="majorHAnsi"/>
          <w:sz w:val="18"/>
          <w:szCs w:val="18"/>
        </w:rPr>
      </w:pPr>
      <w:r w:rsidRPr="00621240">
        <w:rPr>
          <w:rStyle w:val="FootnoteReference"/>
          <w:rFonts w:asciiTheme="majorHAnsi" w:hAnsiTheme="majorHAnsi"/>
          <w:sz w:val="18"/>
          <w:szCs w:val="18"/>
        </w:rPr>
        <w:footnoteRef/>
      </w:r>
      <w:r>
        <w:rPr>
          <w:rFonts w:asciiTheme="majorHAnsi" w:hAnsiTheme="majorHAnsi"/>
          <w:sz w:val="18"/>
          <w:szCs w:val="18"/>
        </w:rPr>
        <w:t>NKR pruža različite vrste mišljenja</w:t>
      </w:r>
      <w:r w:rsidRPr="00621240">
        <w:rPr>
          <w:rFonts w:asciiTheme="majorHAnsi" w:hAnsiTheme="majorHAnsi"/>
          <w:sz w:val="18"/>
          <w:szCs w:val="18"/>
        </w:rPr>
        <w:t>:</w:t>
      </w:r>
    </w:p>
    <w:p w:rsidR="00312B58" w:rsidRPr="00621240" w:rsidRDefault="00312B58" w:rsidP="00216B76">
      <w:pPr>
        <w:pStyle w:val="FootnoteText"/>
        <w:widowControl w:val="0"/>
        <w:jc w:val="both"/>
        <w:rPr>
          <w:rFonts w:asciiTheme="majorHAnsi" w:hAnsiTheme="majorHAnsi"/>
          <w:sz w:val="18"/>
          <w:szCs w:val="18"/>
          <w:u w:val="single"/>
        </w:rPr>
      </w:pPr>
      <w:r>
        <w:rPr>
          <w:rFonts w:asciiTheme="majorHAnsi" w:hAnsiTheme="majorHAnsi"/>
          <w:sz w:val="18"/>
          <w:szCs w:val="18"/>
          <w:u w:val="single"/>
        </w:rPr>
        <w:t>Nemodifikovano mišljenje</w:t>
      </w:r>
      <w:r w:rsidRPr="00621240">
        <w:rPr>
          <w:rFonts w:asciiTheme="majorHAnsi" w:hAnsiTheme="majorHAnsi"/>
          <w:sz w:val="18"/>
          <w:szCs w:val="18"/>
          <w:u w:val="single"/>
        </w:rPr>
        <w:t>:</w:t>
      </w:r>
    </w:p>
    <w:p w:rsidR="00312B58" w:rsidRPr="00621240" w:rsidRDefault="00312B58" w:rsidP="00216B76">
      <w:pPr>
        <w:pStyle w:val="FootnoteText"/>
        <w:widowControl w:val="0"/>
        <w:numPr>
          <w:ilvl w:val="0"/>
          <w:numId w:val="10"/>
        </w:numPr>
        <w:jc w:val="both"/>
        <w:rPr>
          <w:rFonts w:asciiTheme="majorHAnsi" w:hAnsiTheme="majorHAnsi"/>
          <w:sz w:val="18"/>
          <w:szCs w:val="18"/>
        </w:rPr>
      </w:pPr>
      <w:r>
        <w:rPr>
          <w:rFonts w:asciiTheme="majorHAnsi" w:hAnsiTheme="majorHAnsi"/>
          <w:sz w:val="18"/>
          <w:szCs w:val="18"/>
        </w:rPr>
        <w:t>Ukoliko</w:t>
      </w:r>
      <w:r w:rsidRPr="00115F6B">
        <w:rPr>
          <w:rFonts w:asciiTheme="majorHAnsi" w:hAnsiTheme="majorHAnsi"/>
          <w:sz w:val="18"/>
          <w:szCs w:val="18"/>
        </w:rPr>
        <w:t xml:space="preserve"> se utvrdi da su finansijski izveštaji sastavljeni, u svim materijalnim aspektima, u skladu sa finansijskim okvirom na snazi </w:t>
      </w:r>
    </w:p>
    <w:p w:rsidR="00312B58" w:rsidRPr="00621240" w:rsidRDefault="00312B58" w:rsidP="00216B76">
      <w:pPr>
        <w:pStyle w:val="FootnoteText"/>
        <w:widowControl w:val="0"/>
        <w:tabs>
          <w:tab w:val="left" w:pos="2280"/>
        </w:tabs>
        <w:jc w:val="both"/>
        <w:rPr>
          <w:rFonts w:asciiTheme="majorHAnsi" w:hAnsiTheme="majorHAnsi"/>
          <w:sz w:val="18"/>
          <w:szCs w:val="18"/>
          <w:u w:val="single"/>
        </w:rPr>
      </w:pPr>
      <w:r>
        <w:rPr>
          <w:rFonts w:asciiTheme="majorHAnsi" w:hAnsiTheme="majorHAnsi"/>
          <w:sz w:val="18"/>
          <w:szCs w:val="18"/>
          <w:u w:val="single"/>
        </w:rPr>
        <w:t>Kvalifikovano mišljenje</w:t>
      </w:r>
      <w:r>
        <w:rPr>
          <w:rFonts w:asciiTheme="majorHAnsi" w:hAnsiTheme="majorHAnsi"/>
          <w:sz w:val="18"/>
          <w:szCs w:val="18"/>
          <w:u w:val="single"/>
        </w:rPr>
        <w:tab/>
      </w:r>
    </w:p>
    <w:p w:rsidR="00312B58" w:rsidRPr="00621240" w:rsidRDefault="00312B58" w:rsidP="00216B76">
      <w:pPr>
        <w:pStyle w:val="FootnoteText"/>
        <w:widowControl w:val="0"/>
        <w:numPr>
          <w:ilvl w:val="0"/>
          <w:numId w:val="10"/>
        </w:numPr>
        <w:jc w:val="both"/>
        <w:rPr>
          <w:rFonts w:asciiTheme="majorHAnsi" w:hAnsiTheme="majorHAnsi"/>
          <w:sz w:val="18"/>
          <w:szCs w:val="18"/>
        </w:rPr>
      </w:pPr>
      <w:r w:rsidRPr="00115F6B">
        <w:rPr>
          <w:rFonts w:asciiTheme="majorHAnsi" w:hAnsiTheme="majorHAnsi"/>
          <w:sz w:val="18"/>
          <w:szCs w:val="18"/>
        </w:rPr>
        <w:t>Ako ima dovoljno dokaza o pravilnoj reviziji, revizor utvrđuje da su greške, pojedinačno ili u celini, materijalne, ali nisu rasprostranjene, u finansijskim izveštajima;</w:t>
      </w:r>
      <w:r>
        <w:rPr>
          <w:rFonts w:asciiTheme="majorHAnsi" w:hAnsiTheme="majorHAnsi"/>
          <w:sz w:val="18"/>
          <w:szCs w:val="18"/>
        </w:rPr>
        <w:t xml:space="preserve"> ili</w:t>
      </w:r>
    </w:p>
    <w:p w:rsidR="00312B58" w:rsidRPr="00621240" w:rsidRDefault="00312B58" w:rsidP="00216B76">
      <w:pPr>
        <w:pStyle w:val="FootnoteText"/>
        <w:widowControl w:val="0"/>
        <w:numPr>
          <w:ilvl w:val="0"/>
          <w:numId w:val="10"/>
        </w:numPr>
        <w:jc w:val="both"/>
        <w:rPr>
          <w:rFonts w:asciiTheme="majorHAnsi" w:hAnsiTheme="majorHAnsi"/>
          <w:sz w:val="18"/>
          <w:szCs w:val="18"/>
        </w:rPr>
      </w:pPr>
      <w:r w:rsidRPr="00115F6B">
        <w:rPr>
          <w:rFonts w:asciiTheme="majorHAnsi" w:hAnsiTheme="majorHAnsi"/>
          <w:sz w:val="18"/>
          <w:szCs w:val="18"/>
        </w:rPr>
        <w:t>Ako revizor nije bio u mogu</w:t>
      </w:r>
      <w:r>
        <w:rPr>
          <w:rFonts w:asciiTheme="majorHAnsi" w:hAnsiTheme="majorHAnsi"/>
          <w:sz w:val="18"/>
          <w:szCs w:val="18"/>
        </w:rPr>
        <w:t>ć</w:t>
      </w:r>
      <w:r w:rsidRPr="00115F6B">
        <w:rPr>
          <w:rFonts w:asciiTheme="majorHAnsi" w:hAnsiTheme="majorHAnsi"/>
          <w:sz w:val="18"/>
          <w:szCs w:val="18"/>
        </w:rPr>
        <w:t>nosti da pribavi dovoljno odgovaraju</w:t>
      </w:r>
      <w:r>
        <w:rPr>
          <w:rFonts w:asciiTheme="majorHAnsi" w:hAnsiTheme="majorHAnsi"/>
          <w:sz w:val="18"/>
          <w:szCs w:val="18"/>
        </w:rPr>
        <w:t>ć</w:t>
      </w:r>
      <w:r w:rsidRPr="00115F6B">
        <w:rPr>
          <w:rFonts w:asciiTheme="majorHAnsi" w:hAnsiTheme="majorHAnsi"/>
          <w:sz w:val="18"/>
          <w:szCs w:val="18"/>
        </w:rPr>
        <w:t xml:space="preserve">ih revizijskih dokaza na kojima bi zasnivao mišljenje, ali zaključi da efekti bilo kojeg neotkrivenog pogrešnog prikazivanja </w:t>
      </w:r>
      <w:r>
        <w:rPr>
          <w:rFonts w:asciiTheme="majorHAnsi" w:hAnsiTheme="majorHAnsi"/>
          <w:sz w:val="18"/>
          <w:szCs w:val="18"/>
        </w:rPr>
        <w:t>u</w:t>
      </w:r>
      <w:r w:rsidRPr="00115F6B">
        <w:rPr>
          <w:rFonts w:asciiTheme="majorHAnsi" w:hAnsiTheme="majorHAnsi"/>
          <w:sz w:val="18"/>
          <w:szCs w:val="18"/>
        </w:rPr>
        <w:t xml:space="preserve"> finansijsk</w:t>
      </w:r>
      <w:r>
        <w:rPr>
          <w:rFonts w:asciiTheme="majorHAnsi" w:hAnsiTheme="majorHAnsi"/>
          <w:sz w:val="18"/>
          <w:szCs w:val="18"/>
        </w:rPr>
        <w:t xml:space="preserve">im </w:t>
      </w:r>
      <w:r w:rsidRPr="00115F6B">
        <w:rPr>
          <w:rFonts w:asciiTheme="majorHAnsi" w:hAnsiTheme="majorHAnsi"/>
          <w:sz w:val="18"/>
          <w:szCs w:val="18"/>
        </w:rPr>
        <w:t>izveštaj</w:t>
      </w:r>
      <w:r>
        <w:rPr>
          <w:rFonts w:asciiTheme="majorHAnsi" w:hAnsiTheme="majorHAnsi"/>
          <w:sz w:val="18"/>
          <w:szCs w:val="18"/>
        </w:rPr>
        <w:t>ima</w:t>
      </w:r>
      <w:r w:rsidRPr="00115F6B">
        <w:rPr>
          <w:rFonts w:asciiTheme="majorHAnsi" w:hAnsiTheme="majorHAnsi"/>
          <w:sz w:val="18"/>
          <w:szCs w:val="18"/>
        </w:rPr>
        <w:t xml:space="preserve"> mogu biti materijalni, ali ne i rasprostranjeni</w:t>
      </w:r>
    </w:p>
    <w:p w:rsidR="00312B58" w:rsidRPr="00621240" w:rsidRDefault="00312B58" w:rsidP="00216B76">
      <w:pPr>
        <w:pStyle w:val="FootnoteText"/>
        <w:widowControl w:val="0"/>
        <w:jc w:val="both"/>
        <w:rPr>
          <w:rFonts w:asciiTheme="majorHAnsi" w:hAnsiTheme="majorHAnsi"/>
          <w:sz w:val="18"/>
          <w:szCs w:val="18"/>
          <w:u w:val="single"/>
        </w:rPr>
      </w:pPr>
      <w:r>
        <w:rPr>
          <w:rFonts w:asciiTheme="majorHAnsi" w:hAnsiTheme="majorHAnsi"/>
          <w:sz w:val="18"/>
          <w:szCs w:val="18"/>
          <w:u w:val="single"/>
        </w:rPr>
        <w:t>Suprotno mišljenje</w:t>
      </w:r>
      <w:r w:rsidRPr="00621240">
        <w:rPr>
          <w:rFonts w:asciiTheme="majorHAnsi" w:hAnsiTheme="majorHAnsi"/>
          <w:sz w:val="18"/>
          <w:szCs w:val="18"/>
          <w:u w:val="single"/>
        </w:rPr>
        <w:t>:</w:t>
      </w:r>
    </w:p>
    <w:p w:rsidR="00312B58" w:rsidRPr="00621240" w:rsidRDefault="00312B58" w:rsidP="00216B76">
      <w:pPr>
        <w:pStyle w:val="FootnoteText"/>
        <w:widowControl w:val="0"/>
        <w:numPr>
          <w:ilvl w:val="0"/>
          <w:numId w:val="11"/>
        </w:numPr>
        <w:jc w:val="both"/>
        <w:rPr>
          <w:rFonts w:asciiTheme="majorHAnsi" w:hAnsiTheme="majorHAnsi"/>
          <w:sz w:val="18"/>
          <w:szCs w:val="18"/>
        </w:rPr>
      </w:pPr>
      <w:r w:rsidRPr="00115F6B">
        <w:rPr>
          <w:rFonts w:asciiTheme="majorHAnsi" w:hAnsiTheme="majorHAnsi"/>
          <w:sz w:val="18"/>
          <w:szCs w:val="18"/>
        </w:rPr>
        <w:t>Ako revizor ima dovoljno odgovaraju</w:t>
      </w:r>
      <w:r>
        <w:rPr>
          <w:rFonts w:asciiTheme="majorHAnsi" w:hAnsiTheme="majorHAnsi"/>
          <w:sz w:val="18"/>
          <w:szCs w:val="18"/>
        </w:rPr>
        <w:t>ć</w:t>
      </w:r>
      <w:r w:rsidRPr="00115F6B">
        <w:rPr>
          <w:rFonts w:asciiTheme="majorHAnsi" w:hAnsiTheme="majorHAnsi"/>
          <w:sz w:val="18"/>
          <w:szCs w:val="18"/>
        </w:rPr>
        <w:t>ih revizorskih dokaza, revizor utvrđuje da su greške, pojedinačno ili zajedno, i materijalne i rasprostranjene u finansijskim izveštajima</w:t>
      </w:r>
      <w:r w:rsidRPr="00621240">
        <w:rPr>
          <w:rFonts w:asciiTheme="majorHAnsi" w:hAnsiTheme="majorHAnsi"/>
          <w:sz w:val="18"/>
          <w:szCs w:val="18"/>
        </w:rPr>
        <w:t>.</w:t>
      </w:r>
    </w:p>
    <w:p w:rsidR="00312B58" w:rsidRPr="00621240" w:rsidRDefault="00312B58" w:rsidP="00216B76">
      <w:pPr>
        <w:pStyle w:val="FootnoteText"/>
        <w:widowControl w:val="0"/>
        <w:jc w:val="both"/>
        <w:rPr>
          <w:rFonts w:asciiTheme="majorHAnsi" w:hAnsiTheme="majorHAnsi"/>
          <w:sz w:val="18"/>
          <w:szCs w:val="18"/>
          <w:u w:val="single"/>
        </w:rPr>
      </w:pPr>
      <w:r w:rsidRPr="00115F6B">
        <w:rPr>
          <w:rFonts w:asciiTheme="majorHAnsi" w:hAnsiTheme="majorHAnsi"/>
          <w:sz w:val="18"/>
          <w:szCs w:val="18"/>
          <w:u w:val="single"/>
        </w:rPr>
        <w:t>Odbija</w:t>
      </w:r>
      <w:r>
        <w:rPr>
          <w:rFonts w:asciiTheme="majorHAnsi" w:hAnsiTheme="majorHAnsi"/>
          <w:sz w:val="18"/>
          <w:szCs w:val="18"/>
          <w:u w:val="single"/>
        </w:rPr>
        <w:t>nje</w:t>
      </w:r>
      <w:r w:rsidRPr="00115F6B">
        <w:rPr>
          <w:rFonts w:asciiTheme="majorHAnsi" w:hAnsiTheme="majorHAnsi"/>
          <w:sz w:val="18"/>
          <w:szCs w:val="18"/>
          <w:u w:val="single"/>
        </w:rPr>
        <w:t xml:space="preserve"> da</w:t>
      </w:r>
      <w:r>
        <w:rPr>
          <w:rFonts w:asciiTheme="majorHAnsi" w:hAnsiTheme="majorHAnsi"/>
          <w:sz w:val="18"/>
          <w:szCs w:val="18"/>
          <w:u w:val="single"/>
        </w:rPr>
        <w:t>vanja mišljenja</w:t>
      </w:r>
      <w:r w:rsidRPr="00621240">
        <w:rPr>
          <w:rFonts w:asciiTheme="majorHAnsi" w:hAnsiTheme="majorHAnsi"/>
          <w:sz w:val="18"/>
          <w:szCs w:val="18"/>
          <w:u w:val="single"/>
        </w:rPr>
        <w:t>:</w:t>
      </w:r>
    </w:p>
    <w:p w:rsidR="00312B58" w:rsidRPr="00621240" w:rsidRDefault="00312B58" w:rsidP="00216B76">
      <w:pPr>
        <w:pStyle w:val="FootnoteText"/>
        <w:widowControl w:val="0"/>
        <w:numPr>
          <w:ilvl w:val="0"/>
          <w:numId w:val="11"/>
        </w:numPr>
        <w:jc w:val="both"/>
        <w:rPr>
          <w:rFonts w:asciiTheme="majorHAnsi" w:hAnsiTheme="majorHAnsi"/>
          <w:sz w:val="18"/>
          <w:szCs w:val="18"/>
        </w:rPr>
      </w:pPr>
      <w:r>
        <w:rPr>
          <w:rFonts w:asciiTheme="majorHAnsi" w:hAnsiTheme="majorHAnsi"/>
          <w:sz w:val="18"/>
          <w:szCs w:val="18"/>
        </w:rPr>
        <w:t>Ukoliko</w:t>
      </w:r>
      <w:r w:rsidRPr="00115F6B">
        <w:rPr>
          <w:rFonts w:asciiTheme="majorHAnsi" w:hAnsiTheme="majorHAnsi"/>
          <w:sz w:val="18"/>
          <w:szCs w:val="18"/>
        </w:rPr>
        <w:t xml:space="preserve"> revizor nije bio u mogu</w:t>
      </w:r>
      <w:r>
        <w:rPr>
          <w:rFonts w:asciiTheme="majorHAnsi" w:hAnsiTheme="majorHAnsi"/>
          <w:sz w:val="18"/>
          <w:szCs w:val="18"/>
        </w:rPr>
        <w:t>ć</w:t>
      </w:r>
      <w:r w:rsidRPr="00115F6B">
        <w:rPr>
          <w:rFonts w:asciiTheme="majorHAnsi" w:hAnsiTheme="majorHAnsi"/>
          <w:sz w:val="18"/>
          <w:szCs w:val="18"/>
        </w:rPr>
        <w:t>nosti da pribavi dovoljne i odgovaraju</w:t>
      </w:r>
      <w:r>
        <w:rPr>
          <w:rFonts w:asciiTheme="majorHAnsi" w:hAnsiTheme="majorHAnsi"/>
          <w:sz w:val="18"/>
          <w:szCs w:val="18"/>
        </w:rPr>
        <w:t>ć</w:t>
      </w:r>
      <w:r w:rsidRPr="00115F6B">
        <w:rPr>
          <w:rFonts w:asciiTheme="majorHAnsi" w:hAnsiTheme="majorHAnsi"/>
          <w:sz w:val="18"/>
          <w:szCs w:val="18"/>
        </w:rPr>
        <w:t xml:space="preserve">e revizijske dokaze na kojima bi zasnivao mišljenje, revizor zaključuje da efekti bilo kojeg neotkrivenog pogrešnog prikazivanja </w:t>
      </w:r>
      <w:r>
        <w:rPr>
          <w:rFonts w:asciiTheme="majorHAnsi" w:hAnsiTheme="majorHAnsi"/>
          <w:sz w:val="18"/>
          <w:szCs w:val="18"/>
        </w:rPr>
        <w:t>u</w:t>
      </w:r>
      <w:r w:rsidRPr="00115F6B">
        <w:rPr>
          <w:rFonts w:asciiTheme="majorHAnsi" w:hAnsiTheme="majorHAnsi"/>
          <w:sz w:val="18"/>
          <w:szCs w:val="18"/>
        </w:rPr>
        <w:t xml:space="preserve"> finansijsk</w:t>
      </w:r>
      <w:r>
        <w:rPr>
          <w:rFonts w:asciiTheme="majorHAnsi" w:hAnsiTheme="majorHAnsi"/>
          <w:sz w:val="18"/>
          <w:szCs w:val="18"/>
        </w:rPr>
        <w:t>im</w:t>
      </w:r>
      <w:r w:rsidRPr="00115F6B">
        <w:rPr>
          <w:rFonts w:asciiTheme="majorHAnsi" w:hAnsiTheme="majorHAnsi"/>
          <w:sz w:val="18"/>
          <w:szCs w:val="18"/>
        </w:rPr>
        <w:t xml:space="preserve"> izveštaj</w:t>
      </w:r>
      <w:r>
        <w:rPr>
          <w:rFonts w:asciiTheme="majorHAnsi" w:hAnsiTheme="majorHAnsi"/>
          <w:sz w:val="18"/>
          <w:szCs w:val="18"/>
        </w:rPr>
        <w:t>ima</w:t>
      </w:r>
      <w:r w:rsidRPr="00115F6B">
        <w:rPr>
          <w:rFonts w:asciiTheme="majorHAnsi" w:hAnsiTheme="majorHAnsi"/>
          <w:sz w:val="18"/>
          <w:szCs w:val="18"/>
        </w:rPr>
        <w:t xml:space="preserve"> mogu biti i materijalni i rasprostranjeni. Ako nakon prihvatan</w:t>
      </w:r>
      <w:r>
        <w:rPr>
          <w:rFonts w:asciiTheme="majorHAnsi" w:hAnsiTheme="majorHAnsi"/>
          <w:sz w:val="18"/>
          <w:szCs w:val="18"/>
        </w:rPr>
        <w:t>ja angažmana revizor postane sv</w:t>
      </w:r>
      <w:r w:rsidRPr="00115F6B">
        <w:rPr>
          <w:rFonts w:asciiTheme="majorHAnsi" w:hAnsiTheme="majorHAnsi"/>
          <w:sz w:val="18"/>
          <w:szCs w:val="18"/>
        </w:rPr>
        <w:t xml:space="preserve">estan da je rukovodstvo nametnulo ograničenje obima revizije za koje revizor smatra da može rezultirati potrebom da izrazi kvalifikovano mišljenje ili odbije da da mišljenje o finansijskim izveštajima, revizor treba da zahteva da </w:t>
      </w:r>
      <w:r>
        <w:rPr>
          <w:rFonts w:asciiTheme="majorHAnsi" w:hAnsiTheme="majorHAnsi"/>
          <w:sz w:val="18"/>
          <w:szCs w:val="18"/>
        </w:rPr>
        <w:t>rukovodstvo</w:t>
      </w:r>
      <w:r w:rsidRPr="00115F6B">
        <w:rPr>
          <w:rFonts w:asciiTheme="majorHAnsi" w:hAnsiTheme="majorHAnsi"/>
          <w:sz w:val="18"/>
          <w:szCs w:val="18"/>
        </w:rPr>
        <w:t xml:space="preserve"> ukloni ograničenje</w:t>
      </w:r>
      <w:r w:rsidRPr="00621240">
        <w:rPr>
          <w:rFonts w:asciiTheme="majorHAnsi" w:hAnsiTheme="majorHAnsi"/>
          <w:sz w:val="18"/>
          <w:szCs w:val="18"/>
        </w:rPr>
        <w:t>.</w:t>
      </w:r>
    </w:p>
    <w:p w:rsidR="00312B58" w:rsidRPr="00621240" w:rsidRDefault="00312B58" w:rsidP="00216B76">
      <w:pPr>
        <w:pStyle w:val="FootnoteText"/>
        <w:widowControl w:val="0"/>
        <w:tabs>
          <w:tab w:val="left" w:pos="3165"/>
        </w:tabs>
        <w:jc w:val="both"/>
        <w:rPr>
          <w:rFonts w:asciiTheme="majorHAnsi" w:hAnsiTheme="majorHAnsi"/>
          <w:sz w:val="18"/>
          <w:szCs w:val="18"/>
          <w:u w:val="single"/>
        </w:rPr>
      </w:pPr>
      <w:r w:rsidRPr="00115F6B">
        <w:rPr>
          <w:rFonts w:asciiTheme="majorHAnsi" w:hAnsiTheme="majorHAnsi"/>
          <w:sz w:val="18"/>
          <w:szCs w:val="18"/>
          <w:u w:val="single"/>
        </w:rPr>
        <w:t>Nagla</w:t>
      </w:r>
      <w:r>
        <w:rPr>
          <w:rFonts w:asciiTheme="majorHAnsi" w:hAnsiTheme="majorHAnsi"/>
          <w:sz w:val="18"/>
          <w:szCs w:val="18"/>
          <w:u w:val="single"/>
        </w:rPr>
        <w:t>šavanje pitanja</w:t>
      </w:r>
      <w:r w:rsidRPr="00621240">
        <w:rPr>
          <w:rFonts w:asciiTheme="majorHAnsi" w:hAnsiTheme="majorHAnsi"/>
          <w:sz w:val="18"/>
          <w:szCs w:val="18"/>
          <w:u w:val="single"/>
        </w:rPr>
        <w:t>:</w:t>
      </w:r>
    </w:p>
    <w:p w:rsidR="00312B58" w:rsidRPr="00621240" w:rsidRDefault="00312B58" w:rsidP="00216B76">
      <w:pPr>
        <w:pStyle w:val="FootnoteText"/>
        <w:widowControl w:val="0"/>
        <w:numPr>
          <w:ilvl w:val="0"/>
          <w:numId w:val="11"/>
        </w:numPr>
        <w:jc w:val="both"/>
        <w:rPr>
          <w:rFonts w:asciiTheme="majorHAnsi" w:hAnsiTheme="majorHAnsi"/>
          <w:sz w:val="18"/>
          <w:szCs w:val="18"/>
        </w:rPr>
      </w:pPr>
      <w:r w:rsidRPr="00115F6B">
        <w:rPr>
          <w:rFonts w:asciiTheme="majorHAnsi" w:hAnsiTheme="majorHAnsi"/>
          <w:sz w:val="18"/>
          <w:szCs w:val="18"/>
        </w:rPr>
        <w:t>Ako revizor smatra da je potrebno da skrene pažnju korisnika na pitanje predstavljeno ili obelodanjeno u finansijskim izveštajima koje je od tolikog značaja da je za njega neophodno da razume finansijske izveštaje, ali postoji dovoljno adekvatnih dokaza da stvar nije materijalno pogrešno</w:t>
      </w:r>
      <w:r>
        <w:rPr>
          <w:rFonts w:asciiTheme="majorHAnsi" w:hAnsiTheme="majorHAnsi"/>
          <w:sz w:val="18"/>
          <w:szCs w:val="18"/>
        </w:rPr>
        <w:t xml:space="preserve"> prikazana</w:t>
      </w:r>
      <w:r w:rsidRPr="00115F6B">
        <w:rPr>
          <w:rFonts w:asciiTheme="majorHAnsi" w:hAnsiTheme="majorHAnsi"/>
          <w:sz w:val="18"/>
          <w:szCs w:val="18"/>
        </w:rPr>
        <w:t xml:space="preserve"> </w:t>
      </w:r>
      <w:r>
        <w:rPr>
          <w:rFonts w:asciiTheme="majorHAnsi" w:hAnsiTheme="majorHAnsi"/>
          <w:sz w:val="18"/>
          <w:szCs w:val="18"/>
        </w:rPr>
        <w:t xml:space="preserve">u </w:t>
      </w:r>
      <w:r w:rsidRPr="00115F6B">
        <w:rPr>
          <w:rFonts w:asciiTheme="majorHAnsi" w:hAnsiTheme="majorHAnsi"/>
          <w:sz w:val="18"/>
          <w:szCs w:val="18"/>
        </w:rPr>
        <w:t>finansijski</w:t>
      </w:r>
      <w:r>
        <w:rPr>
          <w:rFonts w:asciiTheme="majorHAnsi" w:hAnsiTheme="majorHAnsi"/>
          <w:sz w:val="18"/>
          <w:szCs w:val="18"/>
        </w:rPr>
        <w:t>m izveštajima</w:t>
      </w:r>
      <w:r w:rsidRPr="00115F6B">
        <w:rPr>
          <w:rFonts w:asciiTheme="majorHAnsi" w:hAnsiTheme="majorHAnsi"/>
          <w:sz w:val="18"/>
          <w:szCs w:val="18"/>
        </w:rPr>
        <w:t xml:space="preserve">, revizor treba da uključi </w:t>
      </w:r>
      <w:r>
        <w:rPr>
          <w:rFonts w:asciiTheme="majorHAnsi" w:hAnsiTheme="majorHAnsi"/>
          <w:sz w:val="18"/>
          <w:szCs w:val="18"/>
        </w:rPr>
        <w:t>stav</w:t>
      </w:r>
      <w:r w:rsidRPr="00115F6B">
        <w:rPr>
          <w:rFonts w:asciiTheme="majorHAnsi" w:hAnsiTheme="majorHAnsi"/>
          <w:sz w:val="18"/>
          <w:szCs w:val="18"/>
        </w:rPr>
        <w:t xml:space="preserve"> sa naglaskom na pitanje u revizorov izveštaj. </w:t>
      </w:r>
      <w:r>
        <w:rPr>
          <w:rFonts w:asciiTheme="majorHAnsi" w:hAnsiTheme="majorHAnsi"/>
          <w:sz w:val="18"/>
          <w:szCs w:val="18"/>
        </w:rPr>
        <w:t>Stav sa</w:t>
      </w:r>
      <w:r w:rsidRPr="00115F6B">
        <w:rPr>
          <w:rFonts w:asciiTheme="majorHAnsi" w:hAnsiTheme="majorHAnsi"/>
          <w:sz w:val="18"/>
          <w:szCs w:val="18"/>
        </w:rPr>
        <w:t xml:space="preserve"> </w:t>
      </w:r>
      <w:r>
        <w:rPr>
          <w:rFonts w:asciiTheme="majorHAnsi" w:hAnsiTheme="majorHAnsi"/>
          <w:sz w:val="18"/>
          <w:szCs w:val="18"/>
        </w:rPr>
        <w:t>naglaskom na</w:t>
      </w:r>
      <w:r w:rsidRPr="00115F6B">
        <w:rPr>
          <w:rFonts w:asciiTheme="majorHAnsi" w:hAnsiTheme="majorHAnsi"/>
          <w:sz w:val="18"/>
          <w:szCs w:val="18"/>
        </w:rPr>
        <w:t xml:space="preserve"> pitanj</w:t>
      </w:r>
      <w:r>
        <w:rPr>
          <w:rFonts w:asciiTheme="majorHAnsi" w:hAnsiTheme="majorHAnsi"/>
          <w:sz w:val="18"/>
          <w:szCs w:val="18"/>
        </w:rPr>
        <w:t>e</w:t>
      </w:r>
      <w:r w:rsidRPr="00115F6B">
        <w:rPr>
          <w:rFonts w:asciiTheme="majorHAnsi" w:hAnsiTheme="majorHAnsi"/>
          <w:sz w:val="18"/>
          <w:szCs w:val="18"/>
        </w:rPr>
        <w:t xml:space="preserve"> treba da se odnosi samo na informacije predstavljene ili obelodanjene u finansijskim izveštajima</w:t>
      </w:r>
      <w:r w:rsidRPr="00621240">
        <w:rPr>
          <w:rFonts w:asciiTheme="majorHAnsi" w:hAnsiTheme="majorHAnsi"/>
          <w:sz w:val="18"/>
          <w:szCs w:val="18"/>
        </w:rPr>
        <w:t>.</w:t>
      </w:r>
    </w:p>
  </w:footnote>
  <w:footnote w:id="15">
    <w:p w:rsidR="00312B58" w:rsidRPr="003A3E72" w:rsidRDefault="00312B58" w:rsidP="00216B76">
      <w:pPr>
        <w:spacing w:before="60"/>
        <w:ind w:left="180" w:hanging="180"/>
        <w:jc w:val="both"/>
        <w:rPr>
          <w:rFonts w:ascii="Calibri Light" w:hAnsi="Calibri Light" w:cs="Calibri Light"/>
          <w:sz w:val="14"/>
          <w:szCs w:val="14"/>
        </w:rPr>
      </w:pPr>
      <w:r w:rsidRPr="003561A1">
        <w:rPr>
          <w:rStyle w:val="FootnoteReference"/>
          <w:rFonts w:ascii="Calibri Light" w:hAnsi="Calibri Light" w:cs="Calibri Light"/>
          <w:sz w:val="16"/>
          <w:szCs w:val="16"/>
        </w:rPr>
        <w:footnoteRef/>
      </w:r>
      <w:r w:rsidRPr="003561A1">
        <w:rPr>
          <w:rFonts w:ascii="Calibri Light" w:hAnsi="Calibri Light" w:cs="Calibri Light"/>
          <w:sz w:val="16"/>
          <w:szCs w:val="16"/>
        </w:rPr>
        <w:t xml:space="preserve"> </w:t>
      </w:r>
      <w:r w:rsidRPr="003561A1">
        <w:rPr>
          <w:rFonts w:ascii="Calibri Light" w:hAnsi="Calibri Light" w:cs="Calibri Light"/>
          <w:sz w:val="16"/>
          <w:szCs w:val="16"/>
        </w:rPr>
        <w:tab/>
      </w:r>
      <w:r w:rsidRPr="003A3E72">
        <w:rPr>
          <w:rFonts w:ascii="Calibri Light" w:hAnsi="Calibri Light" w:cs="Calibri Light"/>
          <w:sz w:val="14"/>
          <w:szCs w:val="14"/>
        </w:rPr>
        <w:t>Kao što se može videti, s obzirom na pretpostavke, kalkulacije pokazuju isto relativno povećanje ukupnog granta za sve opštine pošto sve imaju isti rezultat. 2,46% je tač</w:t>
      </w:r>
      <w:r>
        <w:rPr>
          <w:rFonts w:ascii="Calibri Light" w:hAnsi="Calibri Light" w:cs="Calibri Light"/>
          <w:sz w:val="14"/>
          <w:szCs w:val="14"/>
        </w:rPr>
        <w:t>an</w:t>
      </w:r>
      <w:r w:rsidRPr="003A3E72">
        <w:rPr>
          <w:rFonts w:ascii="Calibri Light" w:hAnsi="Calibri Light" w:cs="Calibri Light"/>
          <w:sz w:val="14"/>
          <w:szCs w:val="14"/>
        </w:rPr>
        <w:t xml:space="preserve"> iznos granta za učinak kao deo opšteg granta (7.771.500/ 284.679.999). U stvari, pošto neke opštine neće ispuniti MU, a rezultati (bodovi) takođe variraju, relativno povećanje </w:t>
      </w:r>
      <w:r>
        <w:rPr>
          <w:rFonts w:ascii="Calibri Light" w:hAnsi="Calibri Light" w:cs="Calibri Light"/>
          <w:sz w:val="14"/>
          <w:szCs w:val="14"/>
        </w:rPr>
        <w:t>ć</w:t>
      </w:r>
      <w:r w:rsidRPr="003A3E72">
        <w:rPr>
          <w:rFonts w:ascii="Calibri Light" w:hAnsi="Calibri Light" w:cs="Calibri Light"/>
          <w:sz w:val="14"/>
          <w:szCs w:val="14"/>
        </w:rPr>
        <w:t xml:space="preserve">e biti (mnogo) veće u zavisnosti od relativnog učinka. U stvari, stvarno izdvajanje/dodela koju opština dobije zavisi od njenog relativnog rezultata i od opština koje </w:t>
      </w:r>
      <w:r>
        <w:rPr>
          <w:rFonts w:ascii="Calibri Light" w:hAnsi="Calibri Light" w:cs="Calibri Light"/>
          <w:sz w:val="14"/>
          <w:szCs w:val="14"/>
        </w:rPr>
        <w:t>su ispunile</w:t>
      </w:r>
      <w:r w:rsidRPr="003A3E72">
        <w:rPr>
          <w:rFonts w:ascii="Calibri Light" w:hAnsi="Calibri Light" w:cs="Calibri Light"/>
          <w:sz w:val="14"/>
          <w:szCs w:val="14"/>
        </w:rPr>
        <w:t xml:space="preserve"> (ili posebno one koje nisu ispunile) minimalne uslove</w:t>
      </w:r>
    </w:p>
    <w:p w:rsidR="00312B58" w:rsidRPr="00501FA8" w:rsidRDefault="00312B58" w:rsidP="00216B76">
      <w:pPr>
        <w:spacing w:before="60"/>
        <w:ind w:left="180" w:hanging="180"/>
        <w:jc w:val="both"/>
        <w:rPr>
          <w:rFonts w:asciiTheme="majorHAnsi" w:hAnsiTheme="majorHAnsi"/>
          <w:sz w:val="18"/>
          <w:szCs w:val="18"/>
        </w:rPr>
      </w:pPr>
      <w:r w:rsidRPr="003561A1">
        <w:rPr>
          <w:rFonts w:ascii="Calibri Light" w:hAnsi="Calibri Light" w:cs="Calibri Light"/>
          <w:sz w:val="14"/>
          <w:szCs w:val="14"/>
        </w:rPr>
        <w:t>.</w:t>
      </w:r>
      <w:r w:rsidRPr="003561A1">
        <w:rPr>
          <w:rFonts w:asciiTheme="majorHAnsi" w:hAnsiTheme="majorHAnsi"/>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58" w:rsidRDefault="00312B58" w:rsidP="00742297">
    <w:pPr>
      <w:jc w:val="center"/>
    </w:pPr>
    <w:r>
      <w:rPr>
        <w:rFonts w:asciiTheme="majorHAnsi" w:hAnsiTheme="majorHAnsi"/>
        <w:b/>
        <w:noProof/>
        <w:sz w:val="16"/>
        <w:szCs w:val="16"/>
        <w:lang w:val="en-US"/>
      </w:rPr>
      <w:ptab w:relativeTo="indent" w:alignment="center" w:leader="none"/>
    </w:r>
    <w:r w:rsidRPr="00AE6A43">
      <w:rPr>
        <w:rFonts w:asciiTheme="majorHAnsi" w:hAnsiTheme="majorHAnsi"/>
        <w:b/>
        <w:noProof/>
        <w:sz w:val="16"/>
        <w:szCs w:val="16"/>
        <w:lang w:val="sv-SE"/>
      </w:rPr>
      <w:t xml:space="preserve">      </w:t>
    </w:r>
  </w:p>
  <w:p w:rsidR="00312B58" w:rsidRDefault="00312B58" w:rsidP="00742297">
    <w:pPr>
      <w:jc w:val="center"/>
    </w:pPr>
  </w:p>
  <w:p w:rsidR="00312B58" w:rsidRDefault="00312B58" w:rsidP="00742297">
    <w:pPr>
      <w:jc w:val="center"/>
    </w:pPr>
    <w:r>
      <w:t xml:space="preserve">                         </w:t>
    </w:r>
  </w:p>
  <w:p w:rsidR="00312B58" w:rsidRDefault="00312B58" w:rsidP="00742297">
    <w:pPr>
      <w:jc w:val="center"/>
    </w:pPr>
    <w:r w:rsidRPr="00AF27F0">
      <w:rPr>
        <w:rFonts w:asciiTheme="majorHAnsi" w:hAnsiTheme="majorHAnsi"/>
        <w:b/>
        <w:noProof/>
        <w:sz w:val="16"/>
        <w:szCs w:val="16"/>
        <w:lang w:val="sq-AL" w:eastAsia="sq-AL"/>
      </w:rPr>
      <w:drawing>
        <wp:anchor distT="0" distB="0" distL="114300" distR="114300" simplePos="0" relativeHeight="251664384" behindDoc="0" locked="0" layoutInCell="1" allowOverlap="1" wp14:anchorId="39B4762D" wp14:editId="5B2673B6">
          <wp:simplePos x="0" y="0"/>
          <wp:positionH relativeFrom="page">
            <wp:posOffset>3411855</wp:posOffset>
          </wp:positionH>
          <wp:positionV relativeFrom="paragraph">
            <wp:posOffset>6350</wp:posOffset>
          </wp:positionV>
          <wp:extent cx="895350" cy="859790"/>
          <wp:effectExtent l="0" t="0" r="0" b="0"/>
          <wp:wrapSquare wrapText="bothSides"/>
          <wp:docPr id="24" name="Picture 24" descr="logo Gov Kos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2" descr="logo Gov Kosov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597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margin">
            <wp14:pctWidth>0</wp14:pctWidth>
          </wp14:sizeRelH>
          <wp14:sizeRelV relativeFrom="margin">
            <wp14:pctHeight>0</wp14:pctHeight>
          </wp14:sizeRelV>
        </wp:anchor>
      </w:drawing>
    </w:r>
    <w:r>
      <w:t xml:space="preserve">                                                           </w:t>
    </w:r>
  </w:p>
  <w:p w:rsidR="00312B58" w:rsidRDefault="00312B58" w:rsidP="00742297">
    <w:pPr>
      <w:jc w:val="center"/>
    </w:pPr>
  </w:p>
  <w:p w:rsidR="00312B58" w:rsidRPr="008F1687" w:rsidRDefault="00312B58" w:rsidP="00742297">
    <w:pPr>
      <w:jc w:val="center"/>
      <w:rPr>
        <w:sz w:val="22"/>
        <w:szCs w:val="22"/>
      </w:rPr>
    </w:pPr>
  </w:p>
  <w:p w:rsidR="00312B58" w:rsidRDefault="00312B58" w:rsidP="004D4457">
    <w:pPr>
      <w:jc w:val="center"/>
      <w:rPr>
        <w:b/>
        <w:bCs/>
        <w:sz w:val="32"/>
        <w:szCs w:val="32"/>
      </w:rPr>
    </w:pPr>
  </w:p>
  <w:p w:rsidR="00312B58" w:rsidRDefault="00312B58" w:rsidP="004D4457">
    <w:pPr>
      <w:jc w:val="center"/>
      <w:rPr>
        <w:b/>
        <w:bCs/>
        <w:sz w:val="32"/>
        <w:szCs w:val="32"/>
      </w:rPr>
    </w:pPr>
  </w:p>
  <w:p w:rsidR="00312B58" w:rsidRPr="00A6322C" w:rsidRDefault="00312B58" w:rsidP="0068297E">
    <w:pPr>
      <w:jc w:val="center"/>
      <w:rPr>
        <w:b/>
        <w:bCs/>
        <w:sz w:val="32"/>
        <w:szCs w:val="32"/>
      </w:rPr>
    </w:pPr>
    <w:r w:rsidRPr="00A6322C">
      <w:rPr>
        <w:b/>
        <w:bCs/>
        <w:sz w:val="32"/>
        <w:szCs w:val="32"/>
      </w:rPr>
      <w:t>Republika e Kosovës</w:t>
    </w:r>
  </w:p>
  <w:p w:rsidR="00312B58" w:rsidRPr="00A6322C" w:rsidRDefault="00312B58" w:rsidP="0068297E">
    <w:pPr>
      <w:jc w:val="center"/>
      <w:rPr>
        <w:b/>
        <w:bCs/>
        <w:sz w:val="28"/>
        <w:szCs w:val="28"/>
      </w:rPr>
    </w:pPr>
    <w:r w:rsidRPr="00A6322C">
      <w:rPr>
        <w:b/>
        <w:bCs/>
        <w:sz w:val="28"/>
        <w:szCs w:val="28"/>
      </w:rPr>
      <w:t>Republika Kosova - Republic of Kosovo</w:t>
    </w:r>
  </w:p>
  <w:p w:rsidR="00312B58" w:rsidRPr="00A6322C" w:rsidRDefault="00312B58" w:rsidP="0068297E">
    <w:pPr>
      <w:jc w:val="center"/>
      <w:rPr>
        <w:b/>
        <w:bCs/>
        <w:i/>
      </w:rPr>
    </w:pPr>
    <w:r w:rsidRPr="00A6322C">
      <w:rPr>
        <w:b/>
        <w:bCs/>
        <w:i/>
      </w:rPr>
      <w:t>Qeveria - Vlada - Government</w:t>
    </w:r>
  </w:p>
  <w:p w:rsidR="00312B58" w:rsidRPr="008F1687" w:rsidRDefault="00312B58" w:rsidP="0068297E">
    <w:pPr>
      <w:tabs>
        <w:tab w:val="left" w:pos="4995"/>
      </w:tabs>
      <w:rPr>
        <w:sz w:val="22"/>
        <w:szCs w:val="22"/>
      </w:rPr>
    </w:pPr>
    <w:r w:rsidRPr="008F1687">
      <w:rPr>
        <w:sz w:val="22"/>
        <w:szCs w:val="22"/>
      </w:rPr>
      <w:tab/>
    </w:r>
  </w:p>
  <w:p w:rsidR="00312B58" w:rsidRPr="00810FA2" w:rsidRDefault="00312B58" w:rsidP="0068297E">
    <w:pPr>
      <w:pStyle w:val="Header"/>
      <w:jc w:val="center"/>
      <w:rPr>
        <w:i/>
        <w:sz w:val="22"/>
        <w:szCs w:val="22"/>
      </w:rPr>
    </w:pPr>
    <w:r w:rsidRPr="00810FA2">
      <w:rPr>
        <w:i/>
        <w:sz w:val="22"/>
        <w:szCs w:val="22"/>
      </w:rPr>
      <w:t>Ministria e Administrimit të Pushtetit Lokal</w:t>
    </w:r>
  </w:p>
  <w:p w:rsidR="00312B58" w:rsidRPr="00810FA2" w:rsidRDefault="00312B58" w:rsidP="0068297E">
    <w:pPr>
      <w:pStyle w:val="Header"/>
      <w:jc w:val="center"/>
      <w:rPr>
        <w:i/>
        <w:sz w:val="22"/>
        <w:szCs w:val="22"/>
      </w:rPr>
    </w:pPr>
    <w:r w:rsidRPr="00810FA2">
      <w:rPr>
        <w:i/>
        <w:sz w:val="22"/>
        <w:szCs w:val="22"/>
      </w:rPr>
      <w:t>Ministarstvo Administracije Lokalne Samouprave</w:t>
    </w:r>
  </w:p>
  <w:p w:rsidR="00312B58" w:rsidRDefault="00312B58" w:rsidP="0068297E">
    <w:pPr>
      <w:pStyle w:val="Quote"/>
      <w:jc w:val="center"/>
    </w:pPr>
    <w:r w:rsidRPr="00810FA2">
      <w:rPr>
        <w:sz w:val="22"/>
        <w:szCs w:val="22"/>
      </w:rPr>
      <w:t>Ministry of Local Government Administration</w:t>
    </w:r>
  </w:p>
  <w:p w:rsidR="00312B58" w:rsidRPr="001922DE" w:rsidRDefault="00312B58" w:rsidP="00A73176">
    <w:pPr>
      <w:pStyle w:val="Quote"/>
      <w:rPr>
        <w:b/>
        <w:sz w:val="28"/>
        <w:szCs w:val="28"/>
      </w:rPr>
    </w:pPr>
  </w:p>
  <w:p w:rsidR="00312B58" w:rsidRDefault="00312B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9B6A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51A7"/>
    <w:multiLevelType w:val="hybridMultilevel"/>
    <w:tmpl w:val="733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15464"/>
    <w:multiLevelType w:val="hybridMultilevel"/>
    <w:tmpl w:val="9618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74888"/>
    <w:multiLevelType w:val="multilevel"/>
    <w:tmpl w:val="981CD17A"/>
    <w:lvl w:ilvl="0">
      <w:start w:val="1"/>
      <w:numFmt w:val="decimal"/>
      <w:lvlText w:val="%1"/>
      <w:lvlJc w:val="left"/>
      <w:pPr>
        <w:ind w:left="380" w:hanging="380"/>
      </w:pPr>
      <w:rPr>
        <w:rFonts w:hint="default"/>
      </w:rPr>
    </w:lvl>
    <w:lvl w:ilvl="1">
      <w:start w:val="1"/>
      <w:numFmt w:val="decimal"/>
      <w:lvlText w:val="%1.%2"/>
      <w:lvlJc w:val="left"/>
      <w:pPr>
        <w:ind w:left="2847" w:hanging="720"/>
      </w:pPr>
      <w:rPr>
        <w:rFonts w:hint="default"/>
        <w:color w:val="C0504D" w:themeColor="accent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058146D4"/>
    <w:multiLevelType w:val="hybridMultilevel"/>
    <w:tmpl w:val="E440F47A"/>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34DB5"/>
    <w:multiLevelType w:val="multilevel"/>
    <w:tmpl w:val="F684E8A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pStyle w:val="Prodoctext"/>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261692"/>
    <w:multiLevelType w:val="hybridMultilevel"/>
    <w:tmpl w:val="4230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1024E"/>
    <w:multiLevelType w:val="hybridMultilevel"/>
    <w:tmpl w:val="43A8052C"/>
    <w:lvl w:ilvl="0" w:tplc="08090005">
      <w:start w:val="1"/>
      <w:numFmt w:val="bullet"/>
      <w:lvlText w:val=""/>
      <w:lvlJc w:val="left"/>
      <w:pPr>
        <w:tabs>
          <w:tab w:val="num" w:pos="921"/>
        </w:tabs>
        <w:ind w:left="921" w:hanging="360"/>
      </w:pPr>
      <w:rPr>
        <w:rFonts w:ascii="Wingdings" w:hAnsi="Wingdings" w:hint="default"/>
      </w:rPr>
    </w:lvl>
    <w:lvl w:ilvl="1" w:tplc="08090005">
      <w:start w:val="1"/>
      <w:numFmt w:val="bullet"/>
      <w:lvlText w:val=""/>
      <w:lvlJc w:val="left"/>
      <w:pPr>
        <w:tabs>
          <w:tab w:val="num" w:pos="1641"/>
        </w:tabs>
        <w:ind w:left="1641" w:hanging="360"/>
      </w:pPr>
      <w:rPr>
        <w:rFonts w:ascii="Wingdings" w:hAnsi="Wingdings" w:hint="default"/>
      </w:rPr>
    </w:lvl>
    <w:lvl w:ilvl="2" w:tplc="30BE5ECA" w:tentative="1">
      <w:start w:val="1"/>
      <w:numFmt w:val="bullet"/>
      <w:lvlText w:val="o"/>
      <w:lvlJc w:val="left"/>
      <w:pPr>
        <w:tabs>
          <w:tab w:val="num" w:pos="2361"/>
        </w:tabs>
        <w:ind w:left="2361" w:hanging="360"/>
      </w:pPr>
      <w:rPr>
        <w:rFonts w:ascii="Courier New" w:hAnsi="Courier New" w:hint="default"/>
      </w:rPr>
    </w:lvl>
    <w:lvl w:ilvl="3" w:tplc="F4DE7CD2" w:tentative="1">
      <w:start w:val="1"/>
      <w:numFmt w:val="bullet"/>
      <w:lvlText w:val="o"/>
      <w:lvlJc w:val="left"/>
      <w:pPr>
        <w:tabs>
          <w:tab w:val="num" w:pos="3081"/>
        </w:tabs>
        <w:ind w:left="3081" w:hanging="360"/>
      </w:pPr>
      <w:rPr>
        <w:rFonts w:ascii="Courier New" w:hAnsi="Courier New" w:hint="default"/>
      </w:rPr>
    </w:lvl>
    <w:lvl w:ilvl="4" w:tplc="EFFC1EEE" w:tentative="1">
      <w:start w:val="1"/>
      <w:numFmt w:val="bullet"/>
      <w:lvlText w:val="o"/>
      <w:lvlJc w:val="left"/>
      <w:pPr>
        <w:tabs>
          <w:tab w:val="num" w:pos="3801"/>
        </w:tabs>
        <w:ind w:left="3801" w:hanging="360"/>
      </w:pPr>
      <w:rPr>
        <w:rFonts w:ascii="Courier New" w:hAnsi="Courier New" w:hint="default"/>
      </w:rPr>
    </w:lvl>
    <w:lvl w:ilvl="5" w:tplc="0E36AC22" w:tentative="1">
      <w:start w:val="1"/>
      <w:numFmt w:val="bullet"/>
      <w:lvlText w:val="o"/>
      <w:lvlJc w:val="left"/>
      <w:pPr>
        <w:tabs>
          <w:tab w:val="num" w:pos="4521"/>
        </w:tabs>
        <w:ind w:left="4521" w:hanging="360"/>
      </w:pPr>
      <w:rPr>
        <w:rFonts w:ascii="Courier New" w:hAnsi="Courier New" w:hint="default"/>
      </w:rPr>
    </w:lvl>
    <w:lvl w:ilvl="6" w:tplc="0E065620" w:tentative="1">
      <w:start w:val="1"/>
      <w:numFmt w:val="bullet"/>
      <w:lvlText w:val="o"/>
      <w:lvlJc w:val="left"/>
      <w:pPr>
        <w:tabs>
          <w:tab w:val="num" w:pos="5241"/>
        </w:tabs>
        <w:ind w:left="5241" w:hanging="360"/>
      </w:pPr>
      <w:rPr>
        <w:rFonts w:ascii="Courier New" w:hAnsi="Courier New" w:hint="default"/>
      </w:rPr>
    </w:lvl>
    <w:lvl w:ilvl="7" w:tplc="602E18D4" w:tentative="1">
      <w:start w:val="1"/>
      <w:numFmt w:val="bullet"/>
      <w:lvlText w:val="o"/>
      <w:lvlJc w:val="left"/>
      <w:pPr>
        <w:tabs>
          <w:tab w:val="num" w:pos="5961"/>
        </w:tabs>
        <w:ind w:left="5961" w:hanging="360"/>
      </w:pPr>
      <w:rPr>
        <w:rFonts w:ascii="Courier New" w:hAnsi="Courier New" w:hint="default"/>
      </w:rPr>
    </w:lvl>
    <w:lvl w:ilvl="8" w:tplc="E536E546" w:tentative="1">
      <w:start w:val="1"/>
      <w:numFmt w:val="bullet"/>
      <w:lvlText w:val="o"/>
      <w:lvlJc w:val="left"/>
      <w:pPr>
        <w:tabs>
          <w:tab w:val="num" w:pos="6681"/>
        </w:tabs>
        <w:ind w:left="6681" w:hanging="360"/>
      </w:pPr>
      <w:rPr>
        <w:rFonts w:ascii="Courier New" w:hAnsi="Courier New" w:hint="default"/>
      </w:rPr>
    </w:lvl>
  </w:abstractNum>
  <w:abstractNum w:abstractNumId="8" w15:restartNumberingAfterBreak="0">
    <w:nsid w:val="100D7EEB"/>
    <w:multiLevelType w:val="hybridMultilevel"/>
    <w:tmpl w:val="76180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C7891"/>
    <w:multiLevelType w:val="multilevel"/>
    <w:tmpl w:val="5056540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2032C33"/>
    <w:multiLevelType w:val="hybridMultilevel"/>
    <w:tmpl w:val="A368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469F0"/>
    <w:multiLevelType w:val="hybridMultilevel"/>
    <w:tmpl w:val="CAD0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A1FD0"/>
    <w:multiLevelType w:val="multilevel"/>
    <w:tmpl w:val="A642C266"/>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903968"/>
    <w:multiLevelType w:val="hybridMultilevel"/>
    <w:tmpl w:val="F0F480E0"/>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4F6EB0"/>
    <w:multiLevelType w:val="multilevel"/>
    <w:tmpl w:val="FD9E1CF8"/>
    <w:lvl w:ilvl="0">
      <w:start w:val="2"/>
      <w:numFmt w:val="decimal"/>
      <w:lvlText w:val="%1"/>
      <w:lvlJc w:val="left"/>
      <w:pPr>
        <w:ind w:left="360" w:hanging="360"/>
      </w:pPr>
      <w:rPr>
        <w:rFonts w:hint="default"/>
      </w:rPr>
    </w:lvl>
    <w:lvl w:ilvl="1">
      <w:start w:val="1"/>
      <w:numFmt w:val="decimal"/>
      <w:lvlText w:val="%1.%2"/>
      <w:lvlJc w:val="left"/>
      <w:pPr>
        <w:ind w:left="2250" w:hanging="360"/>
      </w:pPr>
      <w:rPr>
        <w:rFonts w:hint="default"/>
        <w:color w:val="C0504D"/>
        <w:sz w:val="28"/>
        <w:szCs w:val="28"/>
      </w:rPr>
    </w:lvl>
    <w:lvl w:ilvl="2">
      <w:start w:val="1"/>
      <w:numFmt w:val="decimal"/>
      <w:lvlText w:val="%1.%2.%3"/>
      <w:lvlJc w:val="left"/>
      <w:pPr>
        <w:ind w:left="3600" w:hanging="720"/>
      </w:pPr>
      <w:rPr>
        <w:rFonts w:hint="default"/>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3F47E3E"/>
    <w:multiLevelType w:val="hybridMultilevel"/>
    <w:tmpl w:val="A44A32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6" w15:restartNumberingAfterBreak="0">
    <w:nsid w:val="28092CCF"/>
    <w:multiLevelType w:val="hybridMultilevel"/>
    <w:tmpl w:val="96D87908"/>
    <w:lvl w:ilvl="0" w:tplc="A600CC30">
      <w:start w:val="1"/>
      <w:numFmt w:val="bullet"/>
      <w:lvlText w:val=""/>
      <w:lvlJc w:val="left"/>
      <w:pPr>
        <w:tabs>
          <w:tab w:val="num" w:pos="920"/>
        </w:tabs>
        <w:ind w:left="920" w:hanging="360"/>
      </w:pPr>
      <w:rPr>
        <w:rFonts w:ascii="Wingdings" w:hAnsi="Wingdings" w:hint="default"/>
      </w:rPr>
    </w:lvl>
    <w:lvl w:ilvl="1" w:tplc="F2567562">
      <w:start w:val="1"/>
      <w:numFmt w:val="bullet"/>
      <w:lvlText w:val=""/>
      <w:lvlJc w:val="left"/>
      <w:pPr>
        <w:tabs>
          <w:tab w:val="num" w:pos="1640"/>
        </w:tabs>
        <w:ind w:left="1640" w:hanging="360"/>
      </w:pPr>
      <w:rPr>
        <w:rFonts w:ascii="Wingdings" w:hAnsi="Wingdings" w:hint="default"/>
      </w:rPr>
    </w:lvl>
    <w:lvl w:ilvl="2" w:tplc="C534DF58">
      <w:start w:val="1"/>
      <w:numFmt w:val="bullet"/>
      <w:lvlText w:val=""/>
      <w:lvlJc w:val="left"/>
      <w:pPr>
        <w:tabs>
          <w:tab w:val="num" w:pos="2360"/>
        </w:tabs>
        <w:ind w:left="2360" w:hanging="360"/>
      </w:pPr>
      <w:rPr>
        <w:rFonts w:ascii="Wingdings" w:hAnsi="Wingdings" w:hint="default"/>
      </w:rPr>
    </w:lvl>
    <w:lvl w:ilvl="3" w:tplc="C7B03008" w:tentative="1">
      <w:start w:val="1"/>
      <w:numFmt w:val="bullet"/>
      <w:lvlText w:val=""/>
      <w:lvlJc w:val="left"/>
      <w:pPr>
        <w:tabs>
          <w:tab w:val="num" w:pos="3080"/>
        </w:tabs>
        <w:ind w:left="3080" w:hanging="360"/>
      </w:pPr>
      <w:rPr>
        <w:rFonts w:ascii="Wingdings" w:hAnsi="Wingdings" w:hint="default"/>
      </w:rPr>
    </w:lvl>
    <w:lvl w:ilvl="4" w:tplc="2A16EA78" w:tentative="1">
      <w:start w:val="1"/>
      <w:numFmt w:val="bullet"/>
      <w:lvlText w:val=""/>
      <w:lvlJc w:val="left"/>
      <w:pPr>
        <w:tabs>
          <w:tab w:val="num" w:pos="3800"/>
        </w:tabs>
        <w:ind w:left="3800" w:hanging="360"/>
      </w:pPr>
      <w:rPr>
        <w:rFonts w:ascii="Wingdings" w:hAnsi="Wingdings" w:hint="default"/>
      </w:rPr>
    </w:lvl>
    <w:lvl w:ilvl="5" w:tplc="93361E36" w:tentative="1">
      <w:start w:val="1"/>
      <w:numFmt w:val="bullet"/>
      <w:lvlText w:val=""/>
      <w:lvlJc w:val="left"/>
      <w:pPr>
        <w:tabs>
          <w:tab w:val="num" w:pos="4520"/>
        </w:tabs>
        <w:ind w:left="4520" w:hanging="360"/>
      </w:pPr>
      <w:rPr>
        <w:rFonts w:ascii="Wingdings" w:hAnsi="Wingdings" w:hint="default"/>
      </w:rPr>
    </w:lvl>
    <w:lvl w:ilvl="6" w:tplc="74AAFD0E" w:tentative="1">
      <w:start w:val="1"/>
      <w:numFmt w:val="bullet"/>
      <w:lvlText w:val=""/>
      <w:lvlJc w:val="left"/>
      <w:pPr>
        <w:tabs>
          <w:tab w:val="num" w:pos="5240"/>
        </w:tabs>
        <w:ind w:left="5240" w:hanging="360"/>
      </w:pPr>
      <w:rPr>
        <w:rFonts w:ascii="Wingdings" w:hAnsi="Wingdings" w:hint="default"/>
      </w:rPr>
    </w:lvl>
    <w:lvl w:ilvl="7" w:tplc="B3DA2DEC" w:tentative="1">
      <w:start w:val="1"/>
      <w:numFmt w:val="bullet"/>
      <w:lvlText w:val=""/>
      <w:lvlJc w:val="left"/>
      <w:pPr>
        <w:tabs>
          <w:tab w:val="num" w:pos="5960"/>
        </w:tabs>
        <w:ind w:left="5960" w:hanging="360"/>
      </w:pPr>
      <w:rPr>
        <w:rFonts w:ascii="Wingdings" w:hAnsi="Wingdings" w:hint="default"/>
      </w:rPr>
    </w:lvl>
    <w:lvl w:ilvl="8" w:tplc="446C453C" w:tentative="1">
      <w:start w:val="1"/>
      <w:numFmt w:val="bullet"/>
      <w:lvlText w:val=""/>
      <w:lvlJc w:val="left"/>
      <w:pPr>
        <w:tabs>
          <w:tab w:val="num" w:pos="6680"/>
        </w:tabs>
        <w:ind w:left="6680" w:hanging="360"/>
      </w:pPr>
      <w:rPr>
        <w:rFonts w:ascii="Wingdings" w:hAnsi="Wingdings" w:hint="default"/>
      </w:rPr>
    </w:lvl>
  </w:abstractNum>
  <w:abstractNum w:abstractNumId="17" w15:restartNumberingAfterBreak="0">
    <w:nsid w:val="2D30401A"/>
    <w:multiLevelType w:val="hybridMultilevel"/>
    <w:tmpl w:val="2D2A2774"/>
    <w:lvl w:ilvl="0" w:tplc="08EE05D0">
      <w:start w:val="1"/>
      <w:numFmt w:val="decimal"/>
      <w:lvlText w:val="%1."/>
      <w:lvlJc w:val="left"/>
      <w:pPr>
        <w:tabs>
          <w:tab w:val="num" w:pos="900"/>
        </w:tabs>
        <w:ind w:left="900" w:hanging="540"/>
      </w:pPr>
      <w:rPr>
        <w:rFonts w:asciiTheme="majorHAnsi" w:hAnsiTheme="majorHAnsi" w:hint="default"/>
        <w:color w:val="FFFFFF" w:themeColor="background1"/>
        <w:sz w:val="32"/>
        <w:szCs w:val="32"/>
      </w:rPr>
    </w:lvl>
    <w:lvl w:ilvl="1" w:tplc="04090017">
      <w:start w:val="1"/>
      <w:numFmt w:val="lowerLetter"/>
      <w:lvlText w:val="%2)"/>
      <w:lvlJc w:val="left"/>
      <w:pPr>
        <w:ind w:left="1440" w:hanging="360"/>
      </w:pPr>
    </w:lvl>
    <w:lvl w:ilvl="2" w:tplc="001B0409">
      <w:start w:val="1"/>
      <w:numFmt w:val="lowerRoman"/>
      <w:lvlText w:val="(%3)"/>
      <w:lvlJc w:val="left"/>
      <w:pPr>
        <w:tabs>
          <w:tab w:val="num" w:pos="2700"/>
        </w:tabs>
        <w:ind w:left="2700" w:hanging="72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2FBC068C"/>
    <w:multiLevelType w:val="hybridMultilevel"/>
    <w:tmpl w:val="AEA21122"/>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32C022C3"/>
    <w:multiLevelType w:val="hybridMultilevel"/>
    <w:tmpl w:val="AB6E2C6A"/>
    <w:lvl w:ilvl="0" w:tplc="08090005">
      <w:start w:val="1"/>
      <w:numFmt w:val="bullet"/>
      <w:lvlText w:val=""/>
      <w:lvlJc w:val="left"/>
      <w:pPr>
        <w:tabs>
          <w:tab w:val="num" w:pos="879"/>
        </w:tabs>
        <w:ind w:left="879" w:hanging="360"/>
      </w:pPr>
      <w:rPr>
        <w:rFonts w:ascii="Wingdings" w:hAnsi="Wingdings" w:hint="default"/>
      </w:rPr>
    </w:lvl>
    <w:lvl w:ilvl="1" w:tplc="04090003" w:tentative="1">
      <w:start w:val="1"/>
      <w:numFmt w:val="bullet"/>
      <w:lvlText w:val="o"/>
      <w:lvlJc w:val="left"/>
      <w:pPr>
        <w:ind w:left="1599" w:hanging="360"/>
      </w:pPr>
      <w:rPr>
        <w:rFonts w:ascii="Courier New" w:hAnsi="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0" w15:restartNumberingAfterBreak="0">
    <w:nsid w:val="356B12EC"/>
    <w:multiLevelType w:val="hybridMultilevel"/>
    <w:tmpl w:val="CEC0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51D06"/>
    <w:multiLevelType w:val="hybridMultilevel"/>
    <w:tmpl w:val="4AE21962"/>
    <w:lvl w:ilvl="0" w:tplc="04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39131F"/>
    <w:multiLevelType w:val="hybridMultilevel"/>
    <w:tmpl w:val="B7364B76"/>
    <w:lvl w:ilvl="0" w:tplc="42FE975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9114C"/>
    <w:multiLevelType w:val="hybridMultilevel"/>
    <w:tmpl w:val="7F402CBE"/>
    <w:lvl w:ilvl="0" w:tplc="04090005">
      <w:start w:val="1"/>
      <w:numFmt w:val="bullet"/>
      <w:lvlText w:val=""/>
      <w:lvlJc w:val="left"/>
      <w:pPr>
        <w:ind w:left="-54" w:hanging="360"/>
      </w:pPr>
      <w:rPr>
        <w:rFonts w:ascii="Wingdings" w:hAnsi="Wingdings" w:hint="default"/>
      </w:rPr>
    </w:lvl>
    <w:lvl w:ilvl="1" w:tplc="04090001">
      <w:start w:val="1"/>
      <w:numFmt w:val="bullet"/>
      <w:lvlText w:val=""/>
      <w:lvlJc w:val="left"/>
      <w:pPr>
        <w:ind w:left="666" w:hanging="360"/>
      </w:pPr>
      <w:rPr>
        <w:rFonts w:ascii="Symbol" w:hAnsi="Symbol"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4" w15:restartNumberingAfterBreak="0">
    <w:nsid w:val="42E62875"/>
    <w:multiLevelType w:val="hybridMultilevel"/>
    <w:tmpl w:val="996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A3715"/>
    <w:multiLevelType w:val="hybridMultilevel"/>
    <w:tmpl w:val="132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F3215"/>
    <w:multiLevelType w:val="hybridMultilevel"/>
    <w:tmpl w:val="3D5EBDD4"/>
    <w:lvl w:ilvl="0" w:tplc="CEAEA77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830E75"/>
    <w:multiLevelType w:val="hybridMultilevel"/>
    <w:tmpl w:val="8F5E6D48"/>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872D0"/>
    <w:multiLevelType w:val="hybridMultilevel"/>
    <w:tmpl w:val="E16C6ED8"/>
    <w:lvl w:ilvl="0" w:tplc="04090005">
      <w:start w:val="1"/>
      <w:numFmt w:val="bullet"/>
      <w:lvlText w:val=""/>
      <w:lvlJc w:val="left"/>
      <w:pPr>
        <w:ind w:left="-54" w:hanging="360"/>
      </w:pPr>
      <w:rPr>
        <w:rFonts w:ascii="Wingdings" w:hAnsi="Wingdings" w:hint="default"/>
      </w:rPr>
    </w:lvl>
    <w:lvl w:ilvl="1" w:tplc="04090003">
      <w:start w:val="1"/>
      <w:numFmt w:val="bullet"/>
      <w:lvlText w:val="o"/>
      <w:lvlJc w:val="left"/>
      <w:pPr>
        <w:ind w:left="666" w:hanging="360"/>
      </w:pPr>
      <w:rPr>
        <w:rFonts w:ascii="Courier New" w:hAnsi="Courier New" w:cs="Courier New"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9" w15:restartNumberingAfterBreak="0">
    <w:nsid w:val="5268299F"/>
    <w:multiLevelType w:val="hybridMultilevel"/>
    <w:tmpl w:val="CC765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9C4A00"/>
    <w:multiLevelType w:val="hybridMultilevel"/>
    <w:tmpl w:val="721C0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B96300"/>
    <w:multiLevelType w:val="hybridMultilevel"/>
    <w:tmpl w:val="2B9EB0B8"/>
    <w:lvl w:ilvl="0" w:tplc="04090001">
      <w:start w:val="1"/>
      <w:numFmt w:val="bullet"/>
      <w:lvlText w:val=""/>
      <w:lvlJc w:val="left"/>
      <w:pPr>
        <w:ind w:left="720" w:hanging="360"/>
      </w:pPr>
      <w:rPr>
        <w:rFonts w:ascii="Symbol" w:hAnsi="Symbol" w:hint="default"/>
      </w:rPr>
    </w:lvl>
    <w:lvl w:ilvl="1" w:tplc="FE76991C">
      <w:numFmt w:val="bullet"/>
      <w:lvlText w:val="-"/>
      <w:lvlJc w:val="left"/>
      <w:pPr>
        <w:ind w:left="1440" w:hanging="360"/>
      </w:pPr>
      <w:rPr>
        <w:rFonts w:ascii="Calibri Light" w:eastAsia="MS Mincho"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74CEB"/>
    <w:multiLevelType w:val="hybridMultilevel"/>
    <w:tmpl w:val="431CFF06"/>
    <w:lvl w:ilvl="0" w:tplc="04090005">
      <w:start w:val="1"/>
      <w:numFmt w:val="bullet"/>
      <w:lvlText w:val=""/>
      <w:lvlJc w:val="left"/>
      <w:pPr>
        <w:ind w:left="-54" w:hanging="360"/>
      </w:pPr>
      <w:rPr>
        <w:rFonts w:ascii="Wingdings" w:hAnsi="Wingdings" w:hint="default"/>
      </w:rPr>
    </w:lvl>
    <w:lvl w:ilvl="1" w:tplc="04090001">
      <w:start w:val="1"/>
      <w:numFmt w:val="bullet"/>
      <w:lvlText w:val=""/>
      <w:lvlJc w:val="left"/>
      <w:pPr>
        <w:ind w:left="666" w:hanging="360"/>
      </w:pPr>
      <w:rPr>
        <w:rFonts w:ascii="Symbol" w:hAnsi="Symbol"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33" w15:restartNumberingAfterBreak="0">
    <w:nsid w:val="57180795"/>
    <w:multiLevelType w:val="hybridMultilevel"/>
    <w:tmpl w:val="3D46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422DD"/>
    <w:multiLevelType w:val="hybridMultilevel"/>
    <w:tmpl w:val="5098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04207"/>
    <w:multiLevelType w:val="hybridMultilevel"/>
    <w:tmpl w:val="892E36F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9115F"/>
    <w:multiLevelType w:val="hybridMultilevel"/>
    <w:tmpl w:val="4F1E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DB7159"/>
    <w:multiLevelType w:val="hybridMultilevel"/>
    <w:tmpl w:val="D59A2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13C80"/>
    <w:multiLevelType w:val="hybridMultilevel"/>
    <w:tmpl w:val="8844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14780"/>
    <w:multiLevelType w:val="hybridMultilevel"/>
    <w:tmpl w:val="8304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0559E"/>
    <w:multiLevelType w:val="hybridMultilevel"/>
    <w:tmpl w:val="9CEA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D70"/>
    <w:multiLevelType w:val="hybridMultilevel"/>
    <w:tmpl w:val="DA56D358"/>
    <w:lvl w:ilvl="0" w:tplc="F9B8CDEE">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080"/>
        </w:tabs>
        <w:ind w:left="1080" w:hanging="360"/>
      </w:pPr>
    </w:lvl>
    <w:lvl w:ilvl="2" w:tplc="35B83F68" w:tentative="1">
      <w:start w:val="1"/>
      <w:numFmt w:val="bullet"/>
      <w:lvlText w:val=""/>
      <w:lvlJc w:val="left"/>
      <w:pPr>
        <w:tabs>
          <w:tab w:val="num" w:pos="2160"/>
        </w:tabs>
        <w:ind w:left="2160" w:hanging="360"/>
      </w:pPr>
      <w:rPr>
        <w:rFonts w:ascii="Wingdings" w:hAnsi="Wingdings" w:hint="default"/>
      </w:rPr>
    </w:lvl>
    <w:lvl w:ilvl="3" w:tplc="C946FE32" w:tentative="1">
      <w:start w:val="1"/>
      <w:numFmt w:val="bullet"/>
      <w:lvlText w:val=""/>
      <w:lvlJc w:val="left"/>
      <w:pPr>
        <w:tabs>
          <w:tab w:val="num" w:pos="2880"/>
        </w:tabs>
        <w:ind w:left="2880" w:hanging="360"/>
      </w:pPr>
      <w:rPr>
        <w:rFonts w:ascii="Wingdings" w:hAnsi="Wingdings" w:hint="default"/>
      </w:rPr>
    </w:lvl>
    <w:lvl w:ilvl="4" w:tplc="7794D5FE" w:tentative="1">
      <w:start w:val="1"/>
      <w:numFmt w:val="bullet"/>
      <w:lvlText w:val=""/>
      <w:lvlJc w:val="left"/>
      <w:pPr>
        <w:tabs>
          <w:tab w:val="num" w:pos="3600"/>
        </w:tabs>
        <w:ind w:left="3600" w:hanging="360"/>
      </w:pPr>
      <w:rPr>
        <w:rFonts w:ascii="Wingdings" w:hAnsi="Wingdings" w:hint="default"/>
      </w:rPr>
    </w:lvl>
    <w:lvl w:ilvl="5" w:tplc="003AF9AA" w:tentative="1">
      <w:start w:val="1"/>
      <w:numFmt w:val="bullet"/>
      <w:lvlText w:val=""/>
      <w:lvlJc w:val="left"/>
      <w:pPr>
        <w:tabs>
          <w:tab w:val="num" w:pos="4320"/>
        </w:tabs>
        <w:ind w:left="4320" w:hanging="360"/>
      </w:pPr>
      <w:rPr>
        <w:rFonts w:ascii="Wingdings" w:hAnsi="Wingdings" w:hint="default"/>
      </w:rPr>
    </w:lvl>
    <w:lvl w:ilvl="6" w:tplc="8AAA1646" w:tentative="1">
      <w:start w:val="1"/>
      <w:numFmt w:val="bullet"/>
      <w:lvlText w:val=""/>
      <w:lvlJc w:val="left"/>
      <w:pPr>
        <w:tabs>
          <w:tab w:val="num" w:pos="5040"/>
        </w:tabs>
        <w:ind w:left="5040" w:hanging="360"/>
      </w:pPr>
      <w:rPr>
        <w:rFonts w:ascii="Wingdings" w:hAnsi="Wingdings" w:hint="default"/>
      </w:rPr>
    </w:lvl>
    <w:lvl w:ilvl="7" w:tplc="C9509AE2" w:tentative="1">
      <w:start w:val="1"/>
      <w:numFmt w:val="bullet"/>
      <w:lvlText w:val=""/>
      <w:lvlJc w:val="left"/>
      <w:pPr>
        <w:tabs>
          <w:tab w:val="num" w:pos="5760"/>
        </w:tabs>
        <w:ind w:left="5760" w:hanging="360"/>
      </w:pPr>
      <w:rPr>
        <w:rFonts w:ascii="Wingdings" w:hAnsi="Wingdings" w:hint="default"/>
      </w:rPr>
    </w:lvl>
    <w:lvl w:ilvl="8" w:tplc="4670B8D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D666D8"/>
    <w:multiLevelType w:val="hybridMultilevel"/>
    <w:tmpl w:val="4FCE13A8"/>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43" w15:restartNumberingAfterBreak="0">
    <w:nsid w:val="7E4A416E"/>
    <w:multiLevelType w:val="hybridMultilevel"/>
    <w:tmpl w:val="1AC663AA"/>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7"/>
  </w:num>
  <w:num w:numId="3">
    <w:abstractNumId w:val="3"/>
  </w:num>
  <w:num w:numId="4">
    <w:abstractNumId w:val="5"/>
  </w:num>
  <w:num w:numId="5">
    <w:abstractNumId w:val="16"/>
  </w:num>
  <w:num w:numId="6">
    <w:abstractNumId w:val="14"/>
  </w:num>
  <w:num w:numId="7">
    <w:abstractNumId w:val="9"/>
  </w:num>
  <w:num w:numId="8">
    <w:abstractNumId w:val="42"/>
  </w:num>
  <w:num w:numId="9">
    <w:abstractNumId w:val="28"/>
  </w:num>
  <w:num w:numId="10">
    <w:abstractNumId w:val="25"/>
  </w:num>
  <w:num w:numId="11">
    <w:abstractNumId w:val="11"/>
  </w:num>
  <w:num w:numId="12">
    <w:abstractNumId w:val="20"/>
  </w:num>
  <w:num w:numId="13">
    <w:abstractNumId w:val="8"/>
  </w:num>
  <w:num w:numId="14">
    <w:abstractNumId w:val="22"/>
  </w:num>
  <w:num w:numId="15">
    <w:abstractNumId w:val="19"/>
  </w:num>
  <w:num w:numId="16">
    <w:abstractNumId w:val="13"/>
  </w:num>
  <w:num w:numId="17">
    <w:abstractNumId w:val="7"/>
  </w:num>
  <w:num w:numId="18">
    <w:abstractNumId w:val="1"/>
  </w:num>
  <w:num w:numId="19">
    <w:abstractNumId w:val="21"/>
  </w:num>
  <w:num w:numId="20">
    <w:abstractNumId w:val="29"/>
  </w:num>
  <w:num w:numId="21">
    <w:abstractNumId w:val="36"/>
  </w:num>
  <w:num w:numId="22">
    <w:abstractNumId w:val="30"/>
  </w:num>
  <w:num w:numId="23">
    <w:abstractNumId w:val="40"/>
  </w:num>
  <w:num w:numId="24">
    <w:abstractNumId w:val="38"/>
  </w:num>
  <w:num w:numId="25">
    <w:abstractNumId w:val="34"/>
  </w:num>
  <w:num w:numId="26">
    <w:abstractNumId w:val="10"/>
  </w:num>
  <w:num w:numId="27">
    <w:abstractNumId w:val="24"/>
  </w:num>
  <w:num w:numId="28">
    <w:abstractNumId w:val="37"/>
  </w:num>
  <w:num w:numId="29">
    <w:abstractNumId w:val="12"/>
  </w:num>
  <w:num w:numId="30">
    <w:abstractNumId w:val="43"/>
  </w:num>
  <w:num w:numId="31">
    <w:abstractNumId w:val="41"/>
  </w:num>
  <w:num w:numId="32">
    <w:abstractNumId w:val="32"/>
  </w:num>
  <w:num w:numId="33">
    <w:abstractNumId w:val="18"/>
  </w:num>
  <w:num w:numId="34">
    <w:abstractNumId w:val="23"/>
  </w:num>
  <w:num w:numId="35">
    <w:abstractNumId w:val="15"/>
  </w:num>
  <w:num w:numId="36">
    <w:abstractNumId w:val="2"/>
  </w:num>
  <w:num w:numId="37">
    <w:abstractNumId w:val="39"/>
  </w:num>
  <w:num w:numId="38">
    <w:abstractNumId w:val="27"/>
  </w:num>
  <w:num w:numId="39">
    <w:abstractNumId w:val="4"/>
  </w:num>
  <w:num w:numId="40">
    <w:abstractNumId w:val="26"/>
  </w:num>
  <w:num w:numId="41">
    <w:abstractNumId w:val="33"/>
  </w:num>
  <w:num w:numId="42">
    <w:abstractNumId w:val="35"/>
  </w:num>
  <w:num w:numId="43">
    <w:abstractNumId w:val="6"/>
  </w:num>
  <w:num w:numId="44">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activeWritingStyle w:appName="MSWord" w:lang="sv-SE" w:vendorID="22"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88279F"/>
    <w:rsid w:val="000004FF"/>
    <w:rsid w:val="00000613"/>
    <w:rsid w:val="00000B0F"/>
    <w:rsid w:val="00000C98"/>
    <w:rsid w:val="00000DD8"/>
    <w:rsid w:val="000010D2"/>
    <w:rsid w:val="000011E3"/>
    <w:rsid w:val="000014B4"/>
    <w:rsid w:val="000027C7"/>
    <w:rsid w:val="000037ED"/>
    <w:rsid w:val="0000386D"/>
    <w:rsid w:val="000041DD"/>
    <w:rsid w:val="00004271"/>
    <w:rsid w:val="00005886"/>
    <w:rsid w:val="000061B9"/>
    <w:rsid w:val="000067A1"/>
    <w:rsid w:val="00007044"/>
    <w:rsid w:val="00007884"/>
    <w:rsid w:val="0000796B"/>
    <w:rsid w:val="00007970"/>
    <w:rsid w:val="000079E8"/>
    <w:rsid w:val="0001063F"/>
    <w:rsid w:val="00010D72"/>
    <w:rsid w:val="000112BB"/>
    <w:rsid w:val="0001155D"/>
    <w:rsid w:val="000118A6"/>
    <w:rsid w:val="000121DD"/>
    <w:rsid w:val="000128C5"/>
    <w:rsid w:val="00012D69"/>
    <w:rsid w:val="000133CB"/>
    <w:rsid w:val="00013E1F"/>
    <w:rsid w:val="00014069"/>
    <w:rsid w:val="0001419A"/>
    <w:rsid w:val="00014A15"/>
    <w:rsid w:val="00016F84"/>
    <w:rsid w:val="00017BC1"/>
    <w:rsid w:val="0002010D"/>
    <w:rsid w:val="00020751"/>
    <w:rsid w:val="0002092F"/>
    <w:rsid w:val="00020D27"/>
    <w:rsid w:val="00021DA8"/>
    <w:rsid w:val="00021F57"/>
    <w:rsid w:val="000226ED"/>
    <w:rsid w:val="00023496"/>
    <w:rsid w:val="00023499"/>
    <w:rsid w:val="0002362A"/>
    <w:rsid w:val="00025A4B"/>
    <w:rsid w:val="0002610E"/>
    <w:rsid w:val="00027107"/>
    <w:rsid w:val="000278B5"/>
    <w:rsid w:val="00031175"/>
    <w:rsid w:val="0003140A"/>
    <w:rsid w:val="00031CB7"/>
    <w:rsid w:val="00032308"/>
    <w:rsid w:val="00033F2E"/>
    <w:rsid w:val="00034BFC"/>
    <w:rsid w:val="00035366"/>
    <w:rsid w:val="000362C9"/>
    <w:rsid w:val="00036DAB"/>
    <w:rsid w:val="00037436"/>
    <w:rsid w:val="00041D07"/>
    <w:rsid w:val="00041F79"/>
    <w:rsid w:val="00042A17"/>
    <w:rsid w:val="00042A31"/>
    <w:rsid w:val="00042B50"/>
    <w:rsid w:val="00042D86"/>
    <w:rsid w:val="0004337D"/>
    <w:rsid w:val="00043792"/>
    <w:rsid w:val="0004381C"/>
    <w:rsid w:val="0004426B"/>
    <w:rsid w:val="00044C30"/>
    <w:rsid w:val="00045083"/>
    <w:rsid w:val="0004541B"/>
    <w:rsid w:val="000455C0"/>
    <w:rsid w:val="00046BCA"/>
    <w:rsid w:val="000473D8"/>
    <w:rsid w:val="00047CA9"/>
    <w:rsid w:val="00047DAB"/>
    <w:rsid w:val="00050DE7"/>
    <w:rsid w:val="00050F6F"/>
    <w:rsid w:val="00051517"/>
    <w:rsid w:val="00051852"/>
    <w:rsid w:val="0005187F"/>
    <w:rsid w:val="00051C7B"/>
    <w:rsid w:val="00052703"/>
    <w:rsid w:val="00054449"/>
    <w:rsid w:val="00055520"/>
    <w:rsid w:val="000559E9"/>
    <w:rsid w:val="000574A4"/>
    <w:rsid w:val="000609B3"/>
    <w:rsid w:val="00060A23"/>
    <w:rsid w:val="00061A85"/>
    <w:rsid w:val="00062146"/>
    <w:rsid w:val="00062242"/>
    <w:rsid w:val="00062CC5"/>
    <w:rsid w:val="000630A4"/>
    <w:rsid w:val="000635B7"/>
    <w:rsid w:val="00064997"/>
    <w:rsid w:val="00064C67"/>
    <w:rsid w:val="000653D2"/>
    <w:rsid w:val="00065C95"/>
    <w:rsid w:val="0006673F"/>
    <w:rsid w:val="00067658"/>
    <w:rsid w:val="0007098F"/>
    <w:rsid w:val="000709EE"/>
    <w:rsid w:val="000712B4"/>
    <w:rsid w:val="000714DF"/>
    <w:rsid w:val="00072013"/>
    <w:rsid w:val="000726F8"/>
    <w:rsid w:val="00072D11"/>
    <w:rsid w:val="00072D44"/>
    <w:rsid w:val="0007347E"/>
    <w:rsid w:val="00074496"/>
    <w:rsid w:val="000746B2"/>
    <w:rsid w:val="00074839"/>
    <w:rsid w:val="00074A0C"/>
    <w:rsid w:val="00074D5B"/>
    <w:rsid w:val="00074E14"/>
    <w:rsid w:val="000750B3"/>
    <w:rsid w:val="000751B2"/>
    <w:rsid w:val="000752AE"/>
    <w:rsid w:val="00075382"/>
    <w:rsid w:val="0007613B"/>
    <w:rsid w:val="000763BD"/>
    <w:rsid w:val="000777AA"/>
    <w:rsid w:val="00077CC0"/>
    <w:rsid w:val="0008070F"/>
    <w:rsid w:val="000807C3"/>
    <w:rsid w:val="00080A1E"/>
    <w:rsid w:val="00080D04"/>
    <w:rsid w:val="000816C8"/>
    <w:rsid w:val="00081FF8"/>
    <w:rsid w:val="0008290C"/>
    <w:rsid w:val="000830C1"/>
    <w:rsid w:val="00083332"/>
    <w:rsid w:val="00084256"/>
    <w:rsid w:val="0008450B"/>
    <w:rsid w:val="00084D09"/>
    <w:rsid w:val="00087079"/>
    <w:rsid w:val="000870BD"/>
    <w:rsid w:val="00087164"/>
    <w:rsid w:val="00090937"/>
    <w:rsid w:val="00091212"/>
    <w:rsid w:val="0009123B"/>
    <w:rsid w:val="0009148F"/>
    <w:rsid w:val="00092D17"/>
    <w:rsid w:val="00093105"/>
    <w:rsid w:val="000932A4"/>
    <w:rsid w:val="000939B6"/>
    <w:rsid w:val="000944F5"/>
    <w:rsid w:val="00095FBC"/>
    <w:rsid w:val="00096281"/>
    <w:rsid w:val="00097156"/>
    <w:rsid w:val="000973F7"/>
    <w:rsid w:val="0009749D"/>
    <w:rsid w:val="000A06DB"/>
    <w:rsid w:val="000A06F7"/>
    <w:rsid w:val="000A10D3"/>
    <w:rsid w:val="000A16F2"/>
    <w:rsid w:val="000A196B"/>
    <w:rsid w:val="000A1E9F"/>
    <w:rsid w:val="000A2D85"/>
    <w:rsid w:val="000A2DC4"/>
    <w:rsid w:val="000A3299"/>
    <w:rsid w:val="000A47C9"/>
    <w:rsid w:val="000A5717"/>
    <w:rsid w:val="000A5E7B"/>
    <w:rsid w:val="000A6010"/>
    <w:rsid w:val="000A675F"/>
    <w:rsid w:val="000A6D07"/>
    <w:rsid w:val="000A72A0"/>
    <w:rsid w:val="000B0391"/>
    <w:rsid w:val="000B2751"/>
    <w:rsid w:val="000B2EBE"/>
    <w:rsid w:val="000B3C8B"/>
    <w:rsid w:val="000B3F69"/>
    <w:rsid w:val="000B4A17"/>
    <w:rsid w:val="000B4FC2"/>
    <w:rsid w:val="000B5561"/>
    <w:rsid w:val="000B5C59"/>
    <w:rsid w:val="000B663C"/>
    <w:rsid w:val="000B7471"/>
    <w:rsid w:val="000B7777"/>
    <w:rsid w:val="000B7D56"/>
    <w:rsid w:val="000C0ADB"/>
    <w:rsid w:val="000C148F"/>
    <w:rsid w:val="000C1DA7"/>
    <w:rsid w:val="000C1E66"/>
    <w:rsid w:val="000C24D4"/>
    <w:rsid w:val="000C3A47"/>
    <w:rsid w:val="000C4317"/>
    <w:rsid w:val="000C47CA"/>
    <w:rsid w:val="000C4EB2"/>
    <w:rsid w:val="000C4F23"/>
    <w:rsid w:val="000C4FFE"/>
    <w:rsid w:val="000C5274"/>
    <w:rsid w:val="000C537C"/>
    <w:rsid w:val="000C56A2"/>
    <w:rsid w:val="000C73D0"/>
    <w:rsid w:val="000C751B"/>
    <w:rsid w:val="000C77DC"/>
    <w:rsid w:val="000D0F51"/>
    <w:rsid w:val="000D10E9"/>
    <w:rsid w:val="000D175F"/>
    <w:rsid w:val="000D1B02"/>
    <w:rsid w:val="000D28B9"/>
    <w:rsid w:val="000D2BC8"/>
    <w:rsid w:val="000D30C2"/>
    <w:rsid w:val="000D3796"/>
    <w:rsid w:val="000D3EAF"/>
    <w:rsid w:val="000D3F57"/>
    <w:rsid w:val="000D3F84"/>
    <w:rsid w:val="000D47BE"/>
    <w:rsid w:val="000D4D91"/>
    <w:rsid w:val="000D509F"/>
    <w:rsid w:val="000D50B3"/>
    <w:rsid w:val="000D56BF"/>
    <w:rsid w:val="000D56C3"/>
    <w:rsid w:val="000D61D9"/>
    <w:rsid w:val="000D63F8"/>
    <w:rsid w:val="000D6428"/>
    <w:rsid w:val="000D6CE5"/>
    <w:rsid w:val="000D6D0D"/>
    <w:rsid w:val="000D6F29"/>
    <w:rsid w:val="000D7663"/>
    <w:rsid w:val="000E07DE"/>
    <w:rsid w:val="000E0D64"/>
    <w:rsid w:val="000E132B"/>
    <w:rsid w:val="000E16C0"/>
    <w:rsid w:val="000E193C"/>
    <w:rsid w:val="000E1B80"/>
    <w:rsid w:val="000E1B8A"/>
    <w:rsid w:val="000E2884"/>
    <w:rsid w:val="000E2E38"/>
    <w:rsid w:val="000E3857"/>
    <w:rsid w:val="000E418F"/>
    <w:rsid w:val="000E455A"/>
    <w:rsid w:val="000E4B09"/>
    <w:rsid w:val="000E563B"/>
    <w:rsid w:val="000E6073"/>
    <w:rsid w:val="000E6263"/>
    <w:rsid w:val="000E66FE"/>
    <w:rsid w:val="000F014F"/>
    <w:rsid w:val="000F1776"/>
    <w:rsid w:val="000F1990"/>
    <w:rsid w:val="000F1C68"/>
    <w:rsid w:val="000F21D5"/>
    <w:rsid w:val="000F2562"/>
    <w:rsid w:val="000F27BA"/>
    <w:rsid w:val="000F2CD7"/>
    <w:rsid w:val="000F40F4"/>
    <w:rsid w:val="000F44BD"/>
    <w:rsid w:val="000F4BC5"/>
    <w:rsid w:val="000F5D44"/>
    <w:rsid w:val="000F699F"/>
    <w:rsid w:val="000F73BA"/>
    <w:rsid w:val="00100768"/>
    <w:rsid w:val="00101627"/>
    <w:rsid w:val="00101E07"/>
    <w:rsid w:val="0010212D"/>
    <w:rsid w:val="00102E83"/>
    <w:rsid w:val="001035DA"/>
    <w:rsid w:val="00103B76"/>
    <w:rsid w:val="00104617"/>
    <w:rsid w:val="0010556E"/>
    <w:rsid w:val="001058C4"/>
    <w:rsid w:val="001058E3"/>
    <w:rsid w:val="00105BE2"/>
    <w:rsid w:val="001064AD"/>
    <w:rsid w:val="00106523"/>
    <w:rsid w:val="00106842"/>
    <w:rsid w:val="0011099A"/>
    <w:rsid w:val="00110D1D"/>
    <w:rsid w:val="0011136B"/>
    <w:rsid w:val="001118E0"/>
    <w:rsid w:val="00111DC9"/>
    <w:rsid w:val="0011276A"/>
    <w:rsid w:val="001128D2"/>
    <w:rsid w:val="00112D92"/>
    <w:rsid w:val="00113337"/>
    <w:rsid w:val="001137FB"/>
    <w:rsid w:val="001137FE"/>
    <w:rsid w:val="00114AC4"/>
    <w:rsid w:val="00115064"/>
    <w:rsid w:val="0011570D"/>
    <w:rsid w:val="0011631B"/>
    <w:rsid w:val="0011638A"/>
    <w:rsid w:val="00116BE1"/>
    <w:rsid w:val="001178DC"/>
    <w:rsid w:val="00117DC4"/>
    <w:rsid w:val="0012088F"/>
    <w:rsid w:val="00121D8F"/>
    <w:rsid w:val="00121DAA"/>
    <w:rsid w:val="00122030"/>
    <w:rsid w:val="0012262A"/>
    <w:rsid w:val="00122C48"/>
    <w:rsid w:val="00122E20"/>
    <w:rsid w:val="00123035"/>
    <w:rsid w:val="00123E23"/>
    <w:rsid w:val="00124F5D"/>
    <w:rsid w:val="0012516D"/>
    <w:rsid w:val="00125298"/>
    <w:rsid w:val="00125D31"/>
    <w:rsid w:val="001302F1"/>
    <w:rsid w:val="0013076D"/>
    <w:rsid w:val="00130B52"/>
    <w:rsid w:val="00130E66"/>
    <w:rsid w:val="00130EA6"/>
    <w:rsid w:val="00131290"/>
    <w:rsid w:val="00132072"/>
    <w:rsid w:val="001324E9"/>
    <w:rsid w:val="00133FE5"/>
    <w:rsid w:val="00134750"/>
    <w:rsid w:val="001358BA"/>
    <w:rsid w:val="00135936"/>
    <w:rsid w:val="00135D9C"/>
    <w:rsid w:val="001360C4"/>
    <w:rsid w:val="00136983"/>
    <w:rsid w:val="0014043A"/>
    <w:rsid w:val="001408E9"/>
    <w:rsid w:val="00140C9B"/>
    <w:rsid w:val="00141251"/>
    <w:rsid w:val="00141254"/>
    <w:rsid w:val="001413F9"/>
    <w:rsid w:val="00141469"/>
    <w:rsid w:val="00142742"/>
    <w:rsid w:val="001432FB"/>
    <w:rsid w:val="00143B46"/>
    <w:rsid w:val="001441FF"/>
    <w:rsid w:val="0014486F"/>
    <w:rsid w:val="00144FB3"/>
    <w:rsid w:val="00145677"/>
    <w:rsid w:val="0014693B"/>
    <w:rsid w:val="00146BA3"/>
    <w:rsid w:val="00146D08"/>
    <w:rsid w:val="001474D9"/>
    <w:rsid w:val="00150254"/>
    <w:rsid w:val="00150762"/>
    <w:rsid w:val="0015163A"/>
    <w:rsid w:val="001517B2"/>
    <w:rsid w:val="00151ADF"/>
    <w:rsid w:val="00151D46"/>
    <w:rsid w:val="00151EDF"/>
    <w:rsid w:val="00151FE7"/>
    <w:rsid w:val="00152904"/>
    <w:rsid w:val="00153137"/>
    <w:rsid w:val="00153A14"/>
    <w:rsid w:val="00154EA6"/>
    <w:rsid w:val="00155758"/>
    <w:rsid w:val="00155DA1"/>
    <w:rsid w:val="00156C19"/>
    <w:rsid w:val="00157557"/>
    <w:rsid w:val="0015790F"/>
    <w:rsid w:val="00157C48"/>
    <w:rsid w:val="00157EAA"/>
    <w:rsid w:val="0016014D"/>
    <w:rsid w:val="00160F17"/>
    <w:rsid w:val="00161F76"/>
    <w:rsid w:val="00162590"/>
    <w:rsid w:val="001632C2"/>
    <w:rsid w:val="001634C3"/>
    <w:rsid w:val="001637FD"/>
    <w:rsid w:val="00163CF9"/>
    <w:rsid w:val="00163FEF"/>
    <w:rsid w:val="00164C7A"/>
    <w:rsid w:val="00164F19"/>
    <w:rsid w:val="0016501C"/>
    <w:rsid w:val="001657D0"/>
    <w:rsid w:val="00165AF3"/>
    <w:rsid w:val="00166192"/>
    <w:rsid w:val="0016794C"/>
    <w:rsid w:val="00170428"/>
    <w:rsid w:val="001707D9"/>
    <w:rsid w:val="00170E2A"/>
    <w:rsid w:val="001722C3"/>
    <w:rsid w:val="00172377"/>
    <w:rsid w:val="00172D0A"/>
    <w:rsid w:val="0017315B"/>
    <w:rsid w:val="00173246"/>
    <w:rsid w:val="001736D8"/>
    <w:rsid w:val="001753A4"/>
    <w:rsid w:val="00175F2B"/>
    <w:rsid w:val="001761C7"/>
    <w:rsid w:val="001775CA"/>
    <w:rsid w:val="001779DA"/>
    <w:rsid w:val="00177E49"/>
    <w:rsid w:val="00180277"/>
    <w:rsid w:val="00181365"/>
    <w:rsid w:val="00181F92"/>
    <w:rsid w:val="0018309B"/>
    <w:rsid w:val="00185480"/>
    <w:rsid w:val="001854A0"/>
    <w:rsid w:val="001857FC"/>
    <w:rsid w:val="00185D5F"/>
    <w:rsid w:val="00185E50"/>
    <w:rsid w:val="00186295"/>
    <w:rsid w:val="00186E80"/>
    <w:rsid w:val="00187A12"/>
    <w:rsid w:val="00187E90"/>
    <w:rsid w:val="001909CA"/>
    <w:rsid w:val="00190C34"/>
    <w:rsid w:val="00191252"/>
    <w:rsid w:val="001922DE"/>
    <w:rsid w:val="001926AB"/>
    <w:rsid w:val="0019274A"/>
    <w:rsid w:val="00192AF5"/>
    <w:rsid w:val="00192FCA"/>
    <w:rsid w:val="00193B86"/>
    <w:rsid w:val="00194F04"/>
    <w:rsid w:val="001950C3"/>
    <w:rsid w:val="001955B5"/>
    <w:rsid w:val="00195666"/>
    <w:rsid w:val="00196040"/>
    <w:rsid w:val="001964D2"/>
    <w:rsid w:val="001974F9"/>
    <w:rsid w:val="00197B5F"/>
    <w:rsid w:val="001A011C"/>
    <w:rsid w:val="001A1348"/>
    <w:rsid w:val="001A1CD1"/>
    <w:rsid w:val="001A229F"/>
    <w:rsid w:val="001A25AB"/>
    <w:rsid w:val="001A2AE8"/>
    <w:rsid w:val="001A2E76"/>
    <w:rsid w:val="001A3EA2"/>
    <w:rsid w:val="001A466C"/>
    <w:rsid w:val="001A496A"/>
    <w:rsid w:val="001A61E4"/>
    <w:rsid w:val="001A6A92"/>
    <w:rsid w:val="001A7025"/>
    <w:rsid w:val="001A72B6"/>
    <w:rsid w:val="001A750E"/>
    <w:rsid w:val="001A7C68"/>
    <w:rsid w:val="001A7CEE"/>
    <w:rsid w:val="001B014B"/>
    <w:rsid w:val="001B0DC8"/>
    <w:rsid w:val="001B0E63"/>
    <w:rsid w:val="001B0FF5"/>
    <w:rsid w:val="001B1163"/>
    <w:rsid w:val="001B17F3"/>
    <w:rsid w:val="001B1CB9"/>
    <w:rsid w:val="001B2084"/>
    <w:rsid w:val="001B21A6"/>
    <w:rsid w:val="001B289B"/>
    <w:rsid w:val="001B33AA"/>
    <w:rsid w:val="001B3A01"/>
    <w:rsid w:val="001B3AE0"/>
    <w:rsid w:val="001B3E3D"/>
    <w:rsid w:val="001B4C3C"/>
    <w:rsid w:val="001B4DC8"/>
    <w:rsid w:val="001B4E08"/>
    <w:rsid w:val="001B4E4E"/>
    <w:rsid w:val="001B4EDA"/>
    <w:rsid w:val="001B5402"/>
    <w:rsid w:val="001B585A"/>
    <w:rsid w:val="001B5C40"/>
    <w:rsid w:val="001B5DCA"/>
    <w:rsid w:val="001B6D7F"/>
    <w:rsid w:val="001C056F"/>
    <w:rsid w:val="001C0FBC"/>
    <w:rsid w:val="001C153A"/>
    <w:rsid w:val="001C162B"/>
    <w:rsid w:val="001C1CDD"/>
    <w:rsid w:val="001C26EE"/>
    <w:rsid w:val="001C3856"/>
    <w:rsid w:val="001C397B"/>
    <w:rsid w:val="001C44C4"/>
    <w:rsid w:val="001C48D4"/>
    <w:rsid w:val="001C524B"/>
    <w:rsid w:val="001C5447"/>
    <w:rsid w:val="001C5524"/>
    <w:rsid w:val="001C6A30"/>
    <w:rsid w:val="001D0647"/>
    <w:rsid w:val="001D11BE"/>
    <w:rsid w:val="001D1BB3"/>
    <w:rsid w:val="001D1FDB"/>
    <w:rsid w:val="001D245D"/>
    <w:rsid w:val="001D2575"/>
    <w:rsid w:val="001D27DB"/>
    <w:rsid w:val="001D418B"/>
    <w:rsid w:val="001D52D0"/>
    <w:rsid w:val="001D5766"/>
    <w:rsid w:val="001D5CFE"/>
    <w:rsid w:val="001D5F36"/>
    <w:rsid w:val="001D60BB"/>
    <w:rsid w:val="001D687E"/>
    <w:rsid w:val="001D6FCA"/>
    <w:rsid w:val="001D7C76"/>
    <w:rsid w:val="001E0899"/>
    <w:rsid w:val="001E11B4"/>
    <w:rsid w:val="001E29F7"/>
    <w:rsid w:val="001E2B97"/>
    <w:rsid w:val="001E36E3"/>
    <w:rsid w:val="001E44D0"/>
    <w:rsid w:val="001E58CB"/>
    <w:rsid w:val="001E6E17"/>
    <w:rsid w:val="001E743F"/>
    <w:rsid w:val="001E75EC"/>
    <w:rsid w:val="001E7D7A"/>
    <w:rsid w:val="001F0194"/>
    <w:rsid w:val="001F2772"/>
    <w:rsid w:val="001F2F1C"/>
    <w:rsid w:val="001F3872"/>
    <w:rsid w:val="001F389E"/>
    <w:rsid w:val="001F41B0"/>
    <w:rsid w:val="001F4AA9"/>
    <w:rsid w:val="001F5617"/>
    <w:rsid w:val="001F59BA"/>
    <w:rsid w:val="001F6050"/>
    <w:rsid w:val="001F6D21"/>
    <w:rsid w:val="001F75BF"/>
    <w:rsid w:val="001F7AF9"/>
    <w:rsid w:val="001F7CE5"/>
    <w:rsid w:val="001F7F43"/>
    <w:rsid w:val="0020035C"/>
    <w:rsid w:val="0020062C"/>
    <w:rsid w:val="002008D4"/>
    <w:rsid w:val="00200BA8"/>
    <w:rsid w:val="00201A27"/>
    <w:rsid w:val="00201EE7"/>
    <w:rsid w:val="00202620"/>
    <w:rsid w:val="00202844"/>
    <w:rsid w:val="00202AB3"/>
    <w:rsid w:val="00203481"/>
    <w:rsid w:val="00203746"/>
    <w:rsid w:val="002052DC"/>
    <w:rsid w:val="00205946"/>
    <w:rsid w:val="00205A2D"/>
    <w:rsid w:val="00205E85"/>
    <w:rsid w:val="0020664C"/>
    <w:rsid w:val="0020774F"/>
    <w:rsid w:val="00207934"/>
    <w:rsid w:val="00207E5C"/>
    <w:rsid w:val="00210D4C"/>
    <w:rsid w:val="0021218F"/>
    <w:rsid w:val="00212676"/>
    <w:rsid w:val="00215A4E"/>
    <w:rsid w:val="00216B76"/>
    <w:rsid w:val="002177AA"/>
    <w:rsid w:val="00217F2C"/>
    <w:rsid w:val="002208C2"/>
    <w:rsid w:val="00220EB6"/>
    <w:rsid w:val="00221A5D"/>
    <w:rsid w:val="00221C94"/>
    <w:rsid w:val="002227EE"/>
    <w:rsid w:val="00223A6F"/>
    <w:rsid w:val="00223E82"/>
    <w:rsid w:val="00224121"/>
    <w:rsid w:val="0022443B"/>
    <w:rsid w:val="002245AE"/>
    <w:rsid w:val="00224849"/>
    <w:rsid w:val="00224FCC"/>
    <w:rsid w:val="002253BA"/>
    <w:rsid w:val="00225C80"/>
    <w:rsid w:val="0022614C"/>
    <w:rsid w:val="00226BF1"/>
    <w:rsid w:val="00227815"/>
    <w:rsid w:val="0023019F"/>
    <w:rsid w:val="002301B3"/>
    <w:rsid w:val="00230219"/>
    <w:rsid w:val="002311B5"/>
    <w:rsid w:val="002316B4"/>
    <w:rsid w:val="00231E65"/>
    <w:rsid w:val="002331C1"/>
    <w:rsid w:val="00233801"/>
    <w:rsid w:val="00234225"/>
    <w:rsid w:val="00234AA8"/>
    <w:rsid w:val="00234BF8"/>
    <w:rsid w:val="00236C0D"/>
    <w:rsid w:val="0023785B"/>
    <w:rsid w:val="0024031B"/>
    <w:rsid w:val="00240A2C"/>
    <w:rsid w:val="00241185"/>
    <w:rsid w:val="002414E9"/>
    <w:rsid w:val="00241932"/>
    <w:rsid w:val="00243746"/>
    <w:rsid w:val="002446A2"/>
    <w:rsid w:val="002453F5"/>
    <w:rsid w:val="00245EF9"/>
    <w:rsid w:val="002475F7"/>
    <w:rsid w:val="0024786B"/>
    <w:rsid w:val="00248122"/>
    <w:rsid w:val="002505FD"/>
    <w:rsid w:val="0025063A"/>
    <w:rsid w:val="0025086F"/>
    <w:rsid w:val="002508E8"/>
    <w:rsid w:val="00250BE5"/>
    <w:rsid w:val="002518ED"/>
    <w:rsid w:val="00251B99"/>
    <w:rsid w:val="0025238E"/>
    <w:rsid w:val="00253523"/>
    <w:rsid w:val="00253AF5"/>
    <w:rsid w:val="0025422F"/>
    <w:rsid w:val="0025586C"/>
    <w:rsid w:val="00256335"/>
    <w:rsid w:val="00257B8F"/>
    <w:rsid w:val="00261312"/>
    <w:rsid w:val="00261550"/>
    <w:rsid w:val="00261BFF"/>
    <w:rsid w:val="00262A55"/>
    <w:rsid w:val="00262E21"/>
    <w:rsid w:val="0026326F"/>
    <w:rsid w:val="002637A2"/>
    <w:rsid w:val="00263AA4"/>
    <w:rsid w:val="002645FB"/>
    <w:rsid w:val="0026473D"/>
    <w:rsid w:val="0026487B"/>
    <w:rsid w:val="00264BA4"/>
    <w:rsid w:val="00264D14"/>
    <w:rsid w:val="0026596D"/>
    <w:rsid w:val="00267930"/>
    <w:rsid w:val="00270054"/>
    <w:rsid w:val="0027056F"/>
    <w:rsid w:val="0027151F"/>
    <w:rsid w:val="002716A1"/>
    <w:rsid w:val="00271F1D"/>
    <w:rsid w:val="00271FE2"/>
    <w:rsid w:val="00272860"/>
    <w:rsid w:val="00272A0C"/>
    <w:rsid w:val="00274663"/>
    <w:rsid w:val="0027588A"/>
    <w:rsid w:val="00276736"/>
    <w:rsid w:val="002767BA"/>
    <w:rsid w:val="00276847"/>
    <w:rsid w:val="002771A6"/>
    <w:rsid w:val="00280003"/>
    <w:rsid w:val="002817BE"/>
    <w:rsid w:val="00281B9E"/>
    <w:rsid w:val="00281BE9"/>
    <w:rsid w:val="00281F04"/>
    <w:rsid w:val="0028202A"/>
    <w:rsid w:val="002829AE"/>
    <w:rsid w:val="00282A0F"/>
    <w:rsid w:val="00283ABD"/>
    <w:rsid w:val="002840A5"/>
    <w:rsid w:val="002861CE"/>
    <w:rsid w:val="00286C20"/>
    <w:rsid w:val="00287A61"/>
    <w:rsid w:val="00287B53"/>
    <w:rsid w:val="00287BFE"/>
    <w:rsid w:val="00292237"/>
    <w:rsid w:val="00292864"/>
    <w:rsid w:val="002933D5"/>
    <w:rsid w:val="00294497"/>
    <w:rsid w:val="00294FF0"/>
    <w:rsid w:val="002956FD"/>
    <w:rsid w:val="0029647E"/>
    <w:rsid w:val="00296799"/>
    <w:rsid w:val="00296F49"/>
    <w:rsid w:val="0029738C"/>
    <w:rsid w:val="002A0323"/>
    <w:rsid w:val="002A053F"/>
    <w:rsid w:val="002A0B26"/>
    <w:rsid w:val="002A0CF2"/>
    <w:rsid w:val="002A153B"/>
    <w:rsid w:val="002A169A"/>
    <w:rsid w:val="002A18A2"/>
    <w:rsid w:val="002A18DB"/>
    <w:rsid w:val="002A1D77"/>
    <w:rsid w:val="002A2AAE"/>
    <w:rsid w:val="002A2FBD"/>
    <w:rsid w:val="002A32DA"/>
    <w:rsid w:val="002A3D6C"/>
    <w:rsid w:val="002A4764"/>
    <w:rsid w:val="002A4C0A"/>
    <w:rsid w:val="002A692C"/>
    <w:rsid w:val="002A6F47"/>
    <w:rsid w:val="002A749A"/>
    <w:rsid w:val="002A77CA"/>
    <w:rsid w:val="002A78FE"/>
    <w:rsid w:val="002A7B92"/>
    <w:rsid w:val="002A7E23"/>
    <w:rsid w:val="002B0636"/>
    <w:rsid w:val="002B14EB"/>
    <w:rsid w:val="002B2212"/>
    <w:rsid w:val="002B2218"/>
    <w:rsid w:val="002B25B0"/>
    <w:rsid w:val="002B3379"/>
    <w:rsid w:val="002B3682"/>
    <w:rsid w:val="002B3933"/>
    <w:rsid w:val="002B3B6C"/>
    <w:rsid w:val="002B3FD5"/>
    <w:rsid w:val="002B47DD"/>
    <w:rsid w:val="002B4A8D"/>
    <w:rsid w:val="002B4CE4"/>
    <w:rsid w:val="002B4DB1"/>
    <w:rsid w:val="002B4DF4"/>
    <w:rsid w:val="002B4FB2"/>
    <w:rsid w:val="002B5526"/>
    <w:rsid w:val="002B57F4"/>
    <w:rsid w:val="002B58F5"/>
    <w:rsid w:val="002B5DFD"/>
    <w:rsid w:val="002B61D4"/>
    <w:rsid w:val="002B6D2B"/>
    <w:rsid w:val="002B7305"/>
    <w:rsid w:val="002B7343"/>
    <w:rsid w:val="002B7981"/>
    <w:rsid w:val="002B7A1C"/>
    <w:rsid w:val="002C003B"/>
    <w:rsid w:val="002C0757"/>
    <w:rsid w:val="002C175E"/>
    <w:rsid w:val="002C1BB8"/>
    <w:rsid w:val="002C1E09"/>
    <w:rsid w:val="002C20B2"/>
    <w:rsid w:val="002C254C"/>
    <w:rsid w:val="002C2BD4"/>
    <w:rsid w:val="002C30F2"/>
    <w:rsid w:val="002C3235"/>
    <w:rsid w:val="002C3855"/>
    <w:rsid w:val="002C4B59"/>
    <w:rsid w:val="002C4DBD"/>
    <w:rsid w:val="002C5553"/>
    <w:rsid w:val="002C6565"/>
    <w:rsid w:val="002D07D3"/>
    <w:rsid w:val="002D0989"/>
    <w:rsid w:val="002D10B1"/>
    <w:rsid w:val="002D1597"/>
    <w:rsid w:val="002D1C00"/>
    <w:rsid w:val="002D1F9C"/>
    <w:rsid w:val="002D23D3"/>
    <w:rsid w:val="002D273A"/>
    <w:rsid w:val="002D3B46"/>
    <w:rsid w:val="002D43B6"/>
    <w:rsid w:val="002D4B35"/>
    <w:rsid w:val="002D4BA5"/>
    <w:rsid w:val="002D59E7"/>
    <w:rsid w:val="002D6189"/>
    <w:rsid w:val="002E0DBA"/>
    <w:rsid w:val="002E1653"/>
    <w:rsid w:val="002E1CE1"/>
    <w:rsid w:val="002E2040"/>
    <w:rsid w:val="002E27CE"/>
    <w:rsid w:val="002E2BC1"/>
    <w:rsid w:val="002E2C2F"/>
    <w:rsid w:val="002E31FD"/>
    <w:rsid w:val="002E34BB"/>
    <w:rsid w:val="002E3612"/>
    <w:rsid w:val="002E41BD"/>
    <w:rsid w:val="002E478D"/>
    <w:rsid w:val="002E4AF1"/>
    <w:rsid w:val="002E51C6"/>
    <w:rsid w:val="002E573A"/>
    <w:rsid w:val="002E573C"/>
    <w:rsid w:val="002E5887"/>
    <w:rsid w:val="002E58D6"/>
    <w:rsid w:val="002E612D"/>
    <w:rsid w:val="002E66CC"/>
    <w:rsid w:val="002E6BFD"/>
    <w:rsid w:val="002E7273"/>
    <w:rsid w:val="002E7FD4"/>
    <w:rsid w:val="002F0E9D"/>
    <w:rsid w:val="002F129E"/>
    <w:rsid w:val="002F12F7"/>
    <w:rsid w:val="002F1EDA"/>
    <w:rsid w:val="002F23D6"/>
    <w:rsid w:val="002F2A59"/>
    <w:rsid w:val="002F2AB4"/>
    <w:rsid w:val="002F3172"/>
    <w:rsid w:val="002F33E4"/>
    <w:rsid w:val="002F4EF6"/>
    <w:rsid w:val="002F4F4A"/>
    <w:rsid w:val="002F6957"/>
    <w:rsid w:val="0030027D"/>
    <w:rsid w:val="003007A5"/>
    <w:rsid w:val="00301B65"/>
    <w:rsid w:val="00301D8A"/>
    <w:rsid w:val="003021DB"/>
    <w:rsid w:val="003025DC"/>
    <w:rsid w:val="0030325A"/>
    <w:rsid w:val="0030419C"/>
    <w:rsid w:val="003055B8"/>
    <w:rsid w:val="00305ADF"/>
    <w:rsid w:val="0030775D"/>
    <w:rsid w:val="00307AA3"/>
    <w:rsid w:val="003112B8"/>
    <w:rsid w:val="00311411"/>
    <w:rsid w:val="00311B6D"/>
    <w:rsid w:val="00311F2C"/>
    <w:rsid w:val="00312520"/>
    <w:rsid w:val="003125FB"/>
    <w:rsid w:val="00312B58"/>
    <w:rsid w:val="00312EB1"/>
    <w:rsid w:val="00312F20"/>
    <w:rsid w:val="0031322B"/>
    <w:rsid w:val="00314373"/>
    <w:rsid w:val="003143AA"/>
    <w:rsid w:val="00314485"/>
    <w:rsid w:val="0031454F"/>
    <w:rsid w:val="00314567"/>
    <w:rsid w:val="003151E1"/>
    <w:rsid w:val="00315850"/>
    <w:rsid w:val="003162EE"/>
    <w:rsid w:val="003168FC"/>
    <w:rsid w:val="00316B29"/>
    <w:rsid w:val="0031703E"/>
    <w:rsid w:val="00317334"/>
    <w:rsid w:val="003173F5"/>
    <w:rsid w:val="00317AE7"/>
    <w:rsid w:val="00317B93"/>
    <w:rsid w:val="00317C09"/>
    <w:rsid w:val="00317F38"/>
    <w:rsid w:val="00321259"/>
    <w:rsid w:val="003216AE"/>
    <w:rsid w:val="003218D0"/>
    <w:rsid w:val="00321A74"/>
    <w:rsid w:val="00321E48"/>
    <w:rsid w:val="00322558"/>
    <w:rsid w:val="00322D1A"/>
    <w:rsid w:val="0032333E"/>
    <w:rsid w:val="00323D65"/>
    <w:rsid w:val="00325189"/>
    <w:rsid w:val="00325665"/>
    <w:rsid w:val="00326B1C"/>
    <w:rsid w:val="00326C52"/>
    <w:rsid w:val="00327143"/>
    <w:rsid w:val="0032714A"/>
    <w:rsid w:val="00327C4A"/>
    <w:rsid w:val="00327C86"/>
    <w:rsid w:val="00330A04"/>
    <w:rsid w:val="00331753"/>
    <w:rsid w:val="00332C43"/>
    <w:rsid w:val="003340EC"/>
    <w:rsid w:val="00334B0C"/>
    <w:rsid w:val="00334CF1"/>
    <w:rsid w:val="00334EC2"/>
    <w:rsid w:val="00336E90"/>
    <w:rsid w:val="00337FFB"/>
    <w:rsid w:val="00340208"/>
    <w:rsid w:val="00340B56"/>
    <w:rsid w:val="003410E9"/>
    <w:rsid w:val="00341FF1"/>
    <w:rsid w:val="00342515"/>
    <w:rsid w:val="003429B8"/>
    <w:rsid w:val="003432CD"/>
    <w:rsid w:val="003435CE"/>
    <w:rsid w:val="00343C1C"/>
    <w:rsid w:val="003441CB"/>
    <w:rsid w:val="003448B1"/>
    <w:rsid w:val="00344EAC"/>
    <w:rsid w:val="00345320"/>
    <w:rsid w:val="00345D99"/>
    <w:rsid w:val="00346972"/>
    <w:rsid w:val="00347238"/>
    <w:rsid w:val="00347AA9"/>
    <w:rsid w:val="00347E18"/>
    <w:rsid w:val="00347E19"/>
    <w:rsid w:val="00347E22"/>
    <w:rsid w:val="003501EB"/>
    <w:rsid w:val="00350B65"/>
    <w:rsid w:val="003510C8"/>
    <w:rsid w:val="00351823"/>
    <w:rsid w:val="0035228A"/>
    <w:rsid w:val="00352664"/>
    <w:rsid w:val="00352DC4"/>
    <w:rsid w:val="00352EB0"/>
    <w:rsid w:val="00353350"/>
    <w:rsid w:val="00353685"/>
    <w:rsid w:val="00353D2D"/>
    <w:rsid w:val="00353FC1"/>
    <w:rsid w:val="00354A49"/>
    <w:rsid w:val="0035594A"/>
    <w:rsid w:val="003561A1"/>
    <w:rsid w:val="003562D9"/>
    <w:rsid w:val="00356A98"/>
    <w:rsid w:val="00357092"/>
    <w:rsid w:val="003570AB"/>
    <w:rsid w:val="00357876"/>
    <w:rsid w:val="00357BFE"/>
    <w:rsid w:val="00361402"/>
    <w:rsid w:val="003616B0"/>
    <w:rsid w:val="00361715"/>
    <w:rsid w:val="00362188"/>
    <w:rsid w:val="00362F7C"/>
    <w:rsid w:val="00362FAE"/>
    <w:rsid w:val="00363711"/>
    <w:rsid w:val="003641DF"/>
    <w:rsid w:val="003648F4"/>
    <w:rsid w:val="0036717C"/>
    <w:rsid w:val="0037157F"/>
    <w:rsid w:val="003716E4"/>
    <w:rsid w:val="00372767"/>
    <w:rsid w:val="00372F3A"/>
    <w:rsid w:val="003735F7"/>
    <w:rsid w:val="00374A87"/>
    <w:rsid w:val="003754A5"/>
    <w:rsid w:val="0037572F"/>
    <w:rsid w:val="00376D75"/>
    <w:rsid w:val="00377F8E"/>
    <w:rsid w:val="003804B4"/>
    <w:rsid w:val="00380597"/>
    <w:rsid w:val="00380D79"/>
    <w:rsid w:val="003812B0"/>
    <w:rsid w:val="003813C8"/>
    <w:rsid w:val="00381818"/>
    <w:rsid w:val="003819D1"/>
    <w:rsid w:val="00381B5C"/>
    <w:rsid w:val="003834D7"/>
    <w:rsid w:val="00383547"/>
    <w:rsid w:val="00383955"/>
    <w:rsid w:val="00385957"/>
    <w:rsid w:val="00386797"/>
    <w:rsid w:val="00387225"/>
    <w:rsid w:val="003902C6"/>
    <w:rsid w:val="00390401"/>
    <w:rsid w:val="00391126"/>
    <w:rsid w:val="0039145E"/>
    <w:rsid w:val="00392A60"/>
    <w:rsid w:val="00392FB7"/>
    <w:rsid w:val="0039480B"/>
    <w:rsid w:val="00394893"/>
    <w:rsid w:val="003949B7"/>
    <w:rsid w:val="00394E7C"/>
    <w:rsid w:val="00394F21"/>
    <w:rsid w:val="003954C4"/>
    <w:rsid w:val="0039560B"/>
    <w:rsid w:val="00395B00"/>
    <w:rsid w:val="00395CC9"/>
    <w:rsid w:val="00396037"/>
    <w:rsid w:val="00396415"/>
    <w:rsid w:val="00396427"/>
    <w:rsid w:val="00397EB6"/>
    <w:rsid w:val="003A00A2"/>
    <w:rsid w:val="003A020B"/>
    <w:rsid w:val="003A06C9"/>
    <w:rsid w:val="003A0A42"/>
    <w:rsid w:val="003A10C4"/>
    <w:rsid w:val="003A1466"/>
    <w:rsid w:val="003A2519"/>
    <w:rsid w:val="003A2F13"/>
    <w:rsid w:val="003A3249"/>
    <w:rsid w:val="003A3E89"/>
    <w:rsid w:val="003A422D"/>
    <w:rsid w:val="003A4D71"/>
    <w:rsid w:val="003A4F9A"/>
    <w:rsid w:val="003A4FAA"/>
    <w:rsid w:val="003A5210"/>
    <w:rsid w:val="003A56B1"/>
    <w:rsid w:val="003A58E3"/>
    <w:rsid w:val="003A5A21"/>
    <w:rsid w:val="003A6402"/>
    <w:rsid w:val="003A643D"/>
    <w:rsid w:val="003A6658"/>
    <w:rsid w:val="003A7251"/>
    <w:rsid w:val="003A7341"/>
    <w:rsid w:val="003B053F"/>
    <w:rsid w:val="003B076A"/>
    <w:rsid w:val="003B086C"/>
    <w:rsid w:val="003B16C4"/>
    <w:rsid w:val="003B27A2"/>
    <w:rsid w:val="003B2EEE"/>
    <w:rsid w:val="003B4509"/>
    <w:rsid w:val="003B4D43"/>
    <w:rsid w:val="003B5973"/>
    <w:rsid w:val="003B5AB6"/>
    <w:rsid w:val="003B7390"/>
    <w:rsid w:val="003B754E"/>
    <w:rsid w:val="003B77A8"/>
    <w:rsid w:val="003B7803"/>
    <w:rsid w:val="003B784D"/>
    <w:rsid w:val="003C0D2D"/>
    <w:rsid w:val="003C11C4"/>
    <w:rsid w:val="003C356A"/>
    <w:rsid w:val="003C3E54"/>
    <w:rsid w:val="003C4688"/>
    <w:rsid w:val="003C47C9"/>
    <w:rsid w:val="003C4B79"/>
    <w:rsid w:val="003C4D58"/>
    <w:rsid w:val="003C4F97"/>
    <w:rsid w:val="003C5778"/>
    <w:rsid w:val="003C6344"/>
    <w:rsid w:val="003C64D1"/>
    <w:rsid w:val="003C6E1E"/>
    <w:rsid w:val="003C6F3D"/>
    <w:rsid w:val="003C75F5"/>
    <w:rsid w:val="003C7ED2"/>
    <w:rsid w:val="003C7EF6"/>
    <w:rsid w:val="003D042D"/>
    <w:rsid w:val="003D052D"/>
    <w:rsid w:val="003D0D3F"/>
    <w:rsid w:val="003D1CCD"/>
    <w:rsid w:val="003D1F2A"/>
    <w:rsid w:val="003D2472"/>
    <w:rsid w:val="003D259D"/>
    <w:rsid w:val="003D2863"/>
    <w:rsid w:val="003D29C1"/>
    <w:rsid w:val="003D2B94"/>
    <w:rsid w:val="003D3091"/>
    <w:rsid w:val="003D309A"/>
    <w:rsid w:val="003D32D3"/>
    <w:rsid w:val="003D4F05"/>
    <w:rsid w:val="003D52B9"/>
    <w:rsid w:val="003D569B"/>
    <w:rsid w:val="003D5DB4"/>
    <w:rsid w:val="003D6A24"/>
    <w:rsid w:val="003D6C58"/>
    <w:rsid w:val="003D76DD"/>
    <w:rsid w:val="003E0CB5"/>
    <w:rsid w:val="003E1067"/>
    <w:rsid w:val="003E1239"/>
    <w:rsid w:val="003E1605"/>
    <w:rsid w:val="003E18F6"/>
    <w:rsid w:val="003E1CA1"/>
    <w:rsid w:val="003E303E"/>
    <w:rsid w:val="003E329C"/>
    <w:rsid w:val="003E3DD7"/>
    <w:rsid w:val="003E4020"/>
    <w:rsid w:val="003E544D"/>
    <w:rsid w:val="003E5AEB"/>
    <w:rsid w:val="003E61FF"/>
    <w:rsid w:val="003E6422"/>
    <w:rsid w:val="003E66DB"/>
    <w:rsid w:val="003E7353"/>
    <w:rsid w:val="003E7414"/>
    <w:rsid w:val="003F2033"/>
    <w:rsid w:val="003F2379"/>
    <w:rsid w:val="003F299D"/>
    <w:rsid w:val="003F3536"/>
    <w:rsid w:val="003F35C0"/>
    <w:rsid w:val="003F4529"/>
    <w:rsid w:val="003F4888"/>
    <w:rsid w:val="003F4EFD"/>
    <w:rsid w:val="003F5170"/>
    <w:rsid w:val="003F5FB3"/>
    <w:rsid w:val="003F6CF4"/>
    <w:rsid w:val="003F74AB"/>
    <w:rsid w:val="003F78CF"/>
    <w:rsid w:val="003F7BB9"/>
    <w:rsid w:val="003F7D6E"/>
    <w:rsid w:val="00400250"/>
    <w:rsid w:val="004002AD"/>
    <w:rsid w:val="00401B4E"/>
    <w:rsid w:val="0040237F"/>
    <w:rsid w:val="00402804"/>
    <w:rsid w:val="0040288B"/>
    <w:rsid w:val="00402AEA"/>
    <w:rsid w:val="004030DB"/>
    <w:rsid w:val="0040348C"/>
    <w:rsid w:val="004035B7"/>
    <w:rsid w:val="00404A50"/>
    <w:rsid w:val="00406E29"/>
    <w:rsid w:val="00406E5F"/>
    <w:rsid w:val="00406F98"/>
    <w:rsid w:val="00411A08"/>
    <w:rsid w:val="00411C99"/>
    <w:rsid w:val="00413073"/>
    <w:rsid w:val="00415700"/>
    <w:rsid w:val="0041594B"/>
    <w:rsid w:val="00416239"/>
    <w:rsid w:val="00416948"/>
    <w:rsid w:val="00416ED3"/>
    <w:rsid w:val="0041742E"/>
    <w:rsid w:val="004177FE"/>
    <w:rsid w:val="00417A0D"/>
    <w:rsid w:val="00420335"/>
    <w:rsid w:val="004208D5"/>
    <w:rsid w:val="00420957"/>
    <w:rsid w:val="00421E5A"/>
    <w:rsid w:val="00422B62"/>
    <w:rsid w:val="00423054"/>
    <w:rsid w:val="004238A9"/>
    <w:rsid w:val="00423BB3"/>
    <w:rsid w:val="004241AD"/>
    <w:rsid w:val="00424AE6"/>
    <w:rsid w:val="00424FE8"/>
    <w:rsid w:val="0042507D"/>
    <w:rsid w:val="00425132"/>
    <w:rsid w:val="0042651A"/>
    <w:rsid w:val="004267A3"/>
    <w:rsid w:val="00426BC4"/>
    <w:rsid w:val="00427090"/>
    <w:rsid w:val="00430240"/>
    <w:rsid w:val="0043034A"/>
    <w:rsid w:val="00430353"/>
    <w:rsid w:val="00430724"/>
    <w:rsid w:val="0043074D"/>
    <w:rsid w:val="004308F8"/>
    <w:rsid w:val="004310D7"/>
    <w:rsid w:val="00431551"/>
    <w:rsid w:val="004316EB"/>
    <w:rsid w:val="0043186D"/>
    <w:rsid w:val="0043206B"/>
    <w:rsid w:val="004320B2"/>
    <w:rsid w:val="00432273"/>
    <w:rsid w:val="00432289"/>
    <w:rsid w:val="0043239A"/>
    <w:rsid w:val="00432713"/>
    <w:rsid w:val="0043284A"/>
    <w:rsid w:val="00432E66"/>
    <w:rsid w:val="0043364A"/>
    <w:rsid w:val="00434294"/>
    <w:rsid w:val="0043542A"/>
    <w:rsid w:val="00436102"/>
    <w:rsid w:val="004368A3"/>
    <w:rsid w:val="00436B94"/>
    <w:rsid w:val="0043713A"/>
    <w:rsid w:val="00437199"/>
    <w:rsid w:val="004372A5"/>
    <w:rsid w:val="00437380"/>
    <w:rsid w:val="00437444"/>
    <w:rsid w:val="00440360"/>
    <w:rsid w:val="00440A01"/>
    <w:rsid w:val="00440A03"/>
    <w:rsid w:val="004412C1"/>
    <w:rsid w:val="004424E5"/>
    <w:rsid w:val="00443289"/>
    <w:rsid w:val="00443CCE"/>
    <w:rsid w:val="0044420E"/>
    <w:rsid w:val="0044447A"/>
    <w:rsid w:val="00445541"/>
    <w:rsid w:val="004455E9"/>
    <w:rsid w:val="00445916"/>
    <w:rsid w:val="00445B71"/>
    <w:rsid w:val="004463E7"/>
    <w:rsid w:val="00446B58"/>
    <w:rsid w:val="0044752A"/>
    <w:rsid w:val="00447D97"/>
    <w:rsid w:val="00451541"/>
    <w:rsid w:val="004517C3"/>
    <w:rsid w:val="004518C0"/>
    <w:rsid w:val="0045192D"/>
    <w:rsid w:val="00451973"/>
    <w:rsid w:val="00451F22"/>
    <w:rsid w:val="00452915"/>
    <w:rsid w:val="00453410"/>
    <w:rsid w:val="00453BB3"/>
    <w:rsid w:val="004543DE"/>
    <w:rsid w:val="00455216"/>
    <w:rsid w:val="00455936"/>
    <w:rsid w:val="004565F1"/>
    <w:rsid w:val="0045681D"/>
    <w:rsid w:val="00456F07"/>
    <w:rsid w:val="00457CC9"/>
    <w:rsid w:val="00460B2E"/>
    <w:rsid w:val="004615DC"/>
    <w:rsid w:val="0046188B"/>
    <w:rsid w:val="004625C4"/>
    <w:rsid w:val="004626EB"/>
    <w:rsid w:val="0046277A"/>
    <w:rsid w:val="00462E28"/>
    <w:rsid w:val="004649D8"/>
    <w:rsid w:val="004652F8"/>
    <w:rsid w:val="0046760E"/>
    <w:rsid w:val="00467867"/>
    <w:rsid w:val="00470997"/>
    <w:rsid w:val="00470FEB"/>
    <w:rsid w:val="0047124C"/>
    <w:rsid w:val="00471453"/>
    <w:rsid w:val="004714A5"/>
    <w:rsid w:val="004716EF"/>
    <w:rsid w:val="00471848"/>
    <w:rsid w:val="00472F76"/>
    <w:rsid w:val="004733D2"/>
    <w:rsid w:val="00473A0B"/>
    <w:rsid w:val="00473C0E"/>
    <w:rsid w:val="00473ED2"/>
    <w:rsid w:val="00474209"/>
    <w:rsid w:val="004746FD"/>
    <w:rsid w:val="004748C2"/>
    <w:rsid w:val="00475429"/>
    <w:rsid w:val="004768E2"/>
    <w:rsid w:val="00476FAD"/>
    <w:rsid w:val="004800A9"/>
    <w:rsid w:val="00480523"/>
    <w:rsid w:val="00480AD0"/>
    <w:rsid w:val="00480B72"/>
    <w:rsid w:val="00480C87"/>
    <w:rsid w:val="00480E2D"/>
    <w:rsid w:val="004814FC"/>
    <w:rsid w:val="004824FF"/>
    <w:rsid w:val="00482EED"/>
    <w:rsid w:val="00484353"/>
    <w:rsid w:val="00484EAE"/>
    <w:rsid w:val="00486440"/>
    <w:rsid w:val="00487093"/>
    <w:rsid w:val="00490A6C"/>
    <w:rsid w:val="00490F93"/>
    <w:rsid w:val="00491B60"/>
    <w:rsid w:val="004928C1"/>
    <w:rsid w:val="00493E9C"/>
    <w:rsid w:val="00494E44"/>
    <w:rsid w:val="00495686"/>
    <w:rsid w:val="00495C9B"/>
    <w:rsid w:val="00495FD9"/>
    <w:rsid w:val="0049603B"/>
    <w:rsid w:val="00496501"/>
    <w:rsid w:val="00496DBD"/>
    <w:rsid w:val="00497256"/>
    <w:rsid w:val="00497303"/>
    <w:rsid w:val="00497AF3"/>
    <w:rsid w:val="00497B53"/>
    <w:rsid w:val="004A0797"/>
    <w:rsid w:val="004A0C5B"/>
    <w:rsid w:val="004A0EA0"/>
    <w:rsid w:val="004A2B83"/>
    <w:rsid w:val="004A3626"/>
    <w:rsid w:val="004A36CB"/>
    <w:rsid w:val="004A37BC"/>
    <w:rsid w:val="004A3A5A"/>
    <w:rsid w:val="004A40F6"/>
    <w:rsid w:val="004A4100"/>
    <w:rsid w:val="004A4A67"/>
    <w:rsid w:val="004A505D"/>
    <w:rsid w:val="004A693D"/>
    <w:rsid w:val="004A6BDD"/>
    <w:rsid w:val="004A6FB2"/>
    <w:rsid w:val="004B038B"/>
    <w:rsid w:val="004B054A"/>
    <w:rsid w:val="004B107C"/>
    <w:rsid w:val="004B3ABD"/>
    <w:rsid w:val="004B4ADC"/>
    <w:rsid w:val="004B57A8"/>
    <w:rsid w:val="004B5F1A"/>
    <w:rsid w:val="004B75D5"/>
    <w:rsid w:val="004C109E"/>
    <w:rsid w:val="004C1223"/>
    <w:rsid w:val="004C24EB"/>
    <w:rsid w:val="004C2896"/>
    <w:rsid w:val="004C2942"/>
    <w:rsid w:val="004C2DEE"/>
    <w:rsid w:val="004C393C"/>
    <w:rsid w:val="004C3E7D"/>
    <w:rsid w:val="004C414D"/>
    <w:rsid w:val="004C42A3"/>
    <w:rsid w:val="004C5043"/>
    <w:rsid w:val="004C5148"/>
    <w:rsid w:val="004C569C"/>
    <w:rsid w:val="004C5E47"/>
    <w:rsid w:val="004C6073"/>
    <w:rsid w:val="004C6147"/>
    <w:rsid w:val="004C6D57"/>
    <w:rsid w:val="004C6FC7"/>
    <w:rsid w:val="004C7273"/>
    <w:rsid w:val="004C7D52"/>
    <w:rsid w:val="004C7E9A"/>
    <w:rsid w:val="004D03B3"/>
    <w:rsid w:val="004D0635"/>
    <w:rsid w:val="004D12B5"/>
    <w:rsid w:val="004D253A"/>
    <w:rsid w:val="004D2A3D"/>
    <w:rsid w:val="004D2E1C"/>
    <w:rsid w:val="004D316E"/>
    <w:rsid w:val="004D3431"/>
    <w:rsid w:val="004D38C3"/>
    <w:rsid w:val="004D4457"/>
    <w:rsid w:val="004D4997"/>
    <w:rsid w:val="004D4EDE"/>
    <w:rsid w:val="004D57A9"/>
    <w:rsid w:val="004D5859"/>
    <w:rsid w:val="004D5EF5"/>
    <w:rsid w:val="004D6167"/>
    <w:rsid w:val="004D695E"/>
    <w:rsid w:val="004D6FDC"/>
    <w:rsid w:val="004D790F"/>
    <w:rsid w:val="004D7CE4"/>
    <w:rsid w:val="004D7DAC"/>
    <w:rsid w:val="004E0B57"/>
    <w:rsid w:val="004E10F0"/>
    <w:rsid w:val="004E185C"/>
    <w:rsid w:val="004E1CC4"/>
    <w:rsid w:val="004E26AC"/>
    <w:rsid w:val="004E2C4E"/>
    <w:rsid w:val="004E3050"/>
    <w:rsid w:val="004E5823"/>
    <w:rsid w:val="004E5F4F"/>
    <w:rsid w:val="004E63A2"/>
    <w:rsid w:val="004E646E"/>
    <w:rsid w:val="004E778B"/>
    <w:rsid w:val="004F092C"/>
    <w:rsid w:val="004F0D92"/>
    <w:rsid w:val="004F0F70"/>
    <w:rsid w:val="004F1295"/>
    <w:rsid w:val="004F13CE"/>
    <w:rsid w:val="004F153B"/>
    <w:rsid w:val="004F2BDA"/>
    <w:rsid w:val="004F307F"/>
    <w:rsid w:val="004F30EB"/>
    <w:rsid w:val="004F518E"/>
    <w:rsid w:val="004F5846"/>
    <w:rsid w:val="004F687E"/>
    <w:rsid w:val="004F6965"/>
    <w:rsid w:val="004F6BFE"/>
    <w:rsid w:val="004F6D1A"/>
    <w:rsid w:val="004F6DA0"/>
    <w:rsid w:val="004F73B4"/>
    <w:rsid w:val="004F7CF4"/>
    <w:rsid w:val="00500480"/>
    <w:rsid w:val="005007E0"/>
    <w:rsid w:val="005008B2"/>
    <w:rsid w:val="0050117C"/>
    <w:rsid w:val="00501867"/>
    <w:rsid w:val="00501BC3"/>
    <w:rsid w:val="00501FA8"/>
    <w:rsid w:val="00502117"/>
    <w:rsid w:val="005026FA"/>
    <w:rsid w:val="0050290F"/>
    <w:rsid w:val="00502FF5"/>
    <w:rsid w:val="0050326F"/>
    <w:rsid w:val="0050351A"/>
    <w:rsid w:val="005037A2"/>
    <w:rsid w:val="00505EB3"/>
    <w:rsid w:val="0050672C"/>
    <w:rsid w:val="005075B4"/>
    <w:rsid w:val="00507885"/>
    <w:rsid w:val="00507CBD"/>
    <w:rsid w:val="00510307"/>
    <w:rsid w:val="00510EBF"/>
    <w:rsid w:val="005116FD"/>
    <w:rsid w:val="00511F24"/>
    <w:rsid w:val="00512639"/>
    <w:rsid w:val="005131AC"/>
    <w:rsid w:val="0051470F"/>
    <w:rsid w:val="00514960"/>
    <w:rsid w:val="00515C23"/>
    <w:rsid w:val="005162AC"/>
    <w:rsid w:val="00517502"/>
    <w:rsid w:val="00520825"/>
    <w:rsid w:val="00520F0A"/>
    <w:rsid w:val="00520FCA"/>
    <w:rsid w:val="00521B52"/>
    <w:rsid w:val="00522351"/>
    <w:rsid w:val="005228D7"/>
    <w:rsid w:val="00522A92"/>
    <w:rsid w:val="00522E10"/>
    <w:rsid w:val="0052315A"/>
    <w:rsid w:val="005234F0"/>
    <w:rsid w:val="00523A1B"/>
    <w:rsid w:val="00523A38"/>
    <w:rsid w:val="00524A29"/>
    <w:rsid w:val="00524A8E"/>
    <w:rsid w:val="0052538C"/>
    <w:rsid w:val="00525D15"/>
    <w:rsid w:val="00525EBC"/>
    <w:rsid w:val="00525EDA"/>
    <w:rsid w:val="00525F22"/>
    <w:rsid w:val="00527134"/>
    <w:rsid w:val="005275C4"/>
    <w:rsid w:val="00527EEF"/>
    <w:rsid w:val="00530981"/>
    <w:rsid w:val="00530B11"/>
    <w:rsid w:val="00530D93"/>
    <w:rsid w:val="00530FBA"/>
    <w:rsid w:val="00531E9F"/>
    <w:rsid w:val="005322F5"/>
    <w:rsid w:val="00532607"/>
    <w:rsid w:val="00533ECD"/>
    <w:rsid w:val="005343B5"/>
    <w:rsid w:val="00535626"/>
    <w:rsid w:val="0053588B"/>
    <w:rsid w:val="0053640F"/>
    <w:rsid w:val="00536AFC"/>
    <w:rsid w:val="00536F62"/>
    <w:rsid w:val="0053713E"/>
    <w:rsid w:val="00537577"/>
    <w:rsid w:val="00537D0A"/>
    <w:rsid w:val="005402C9"/>
    <w:rsid w:val="00540332"/>
    <w:rsid w:val="0054069E"/>
    <w:rsid w:val="00540919"/>
    <w:rsid w:val="00541724"/>
    <w:rsid w:val="00541B3C"/>
    <w:rsid w:val="005434CB"/>
    <w:rsid w:val="005437DE"/>
    <w:rsid w:val="005441E5"/>
    <w:rsid w:val="00544257"/>
    <w:rsid w:val="005445C5"/>
    <w:rsid w:val="00544CE0"/>
    <w:rsid w:val="005454AF"/>
    <w:rsid w:val="00545B7E"/>
    <w:rsid w:val="00546349"/>
    <w:rsid w:val="005466DF"/>
    <w:rsid w:val="00546840"/>
    <w:rsid w:val="005478CF"/>
    <w:rsid w:val="00547F6C"/>
    <w:rsid w:val="00550EFC"/>
    <w:rsid w:val="00551917"/>
    <w:rsid w:val="00551AF3"/>
    <w:rsid w:val="00551DE8"/>
    <w:rsid w:val="005521DF"/>
    <w:rsid w:val="00552CBE"/>
    <w:rsid w:val="00553329"/>
    <w:rsid w:val="00553DDE"/>
    <w:rsid w:val="0055442C"/>
    <w:rsid w:val="00554E3B"/>
    <w:rsid w:val="0055607A"/>
    <w:rsid w:val="00556343"/>
    <w:rsid w:val="00557A2E"/>
    <w:rsid w:val="00560238"/>
    <w:rsid w:val="00561A84"/>
    <w:rsid w:val="0056312F"/>
    <w:rsid w:val="0056365D"/>
    <w:rsid w:val="00563BD9"/>
    <w:rsid w:val="005648DC"/>
    <w:rsid w:val="00565DBD"/>
    <w:rsid w:val="00565E15"/>
    <w:rsid w:val="00565F15"/>
    <w:rsid w:val="0056608D"/>
    <w:rsid w:val="00566179"/>
    <w:rsid w:val="00566A07"/>
    <w:rsid w:val="00567F8F"/>
    <w:rsid w:val="00570A2E"/>
    <w:rsid w:val="005710A3"/>
    <w:rsid w:val="005711F2"/>
    <w:rsid w:val="00571EF0"/>
    <w:rsid w:val="00572524"/>
    <w:rsid w:val="005727C3"/>
    <w:rsid w:val="00572BE7"/>
    <w:rsid w:val="00572DC0"/>
    <w:rsid w:val="00572DEB"/>
    <w:rsid w:val="00572FCD"/>
    <w:rsid w:val="00573839"/>
    <w:rsid w:val="005738A4"/>
    <w:rsid w:val="005747C0"/>
    <w:rsid w:val="00574D6A"/>
    <w:rsid w:val="00577258"/>
    <w:rsid w:val="00577CE3"/>
    <w:rsid w:val="005807A5"/>
    <w:rsid w:val="00580E56"/>
    <w:rsid w:val="005829DF"/>
    <w:rsid w:val="00582AC1"/>
    <w:rsid w:val="00582D6F"/>
    <w:rsid w:val="0058347A"/>
    <w:rsid w:val="00583867"/>
    <w:rsid w:val="00583A29"/>
    <w:rsid w:val="00584199"/>
    <w:rsid w:val="00584C65"/>
    <w:rsid w:val="00585494"/>
    <w:rsid w:val="0058578F"/>
    <w:rsid w:val="005858C6"/>
    <w:rsid w:val="00586453"/>
    <w:rsid w:val="00586D8D"/>
    <w:rsid w:val="00586DDE"/>
    <w:rsid w:val="005874AF"/>
    <w:rsid w:val="005907B7"/>
    <w:rsid w:val="005911E5"/>
    <w:rsid w:val="005918F9"/>
    <w:rsid w:val="00592445"/>
    <w:rsid w:val="00592DCD"/>
    <w:rsid w:val="00593E2C"/>
    <w:rsid w:val="00594300"/>
    <w:rsid w:val="00594412"/>
    <w:rsid w:val="005945FB"/>
    <w:rsid w:val="00594DAC"/>
    <w:rsid w:val="00595C91"/>
    <w:rsid w:val="00596B96"/>
    <w:rsid w:val="00596D8E"/>
    <w:rsid w:val="005975D0"/>
    <w:rsid w:val="00597B85"/>
    <w:rsid w:val="00597CA5"/>
    <w:rsid w:val="005A0B99"/>
    <w:rsid w:val="005A0CAC"/>
    <w:rsid w:val="005A141D"/>
    <w:rsid w:val="005A2AF7"/>
    <w:rsid w:val="005A2DC9"/>
    <w:rsid w:val="005A3857"/>
    <w:rsid w:val="005A3DAD"/>
    <w:rsid w:val="005A3F8B"/>
    <w:rsid w:val="005A6234"/>
    <w:rsid w:val="005A62D9"/>
    <w:rsid w:val="005A692F"/>
    <w:rsid w:val="005B0065"/>
    <w:rsid w:val="005B04C3"/>
    <w:rsid w:val="005B0D54"/>
    <w:rsid w:val="005B155F"/>
    <w:rsid w:val="005B206F"/>
    <w:rsid w:val="005B2548"/>
    <w:rsid w:val="005B3AB8"/>
    <w:rsid w:val="005B42E8"/>
    <w:rsid w:val="005B46C6"/>
    <w:rsid w:val="005B4B64"/>
    <w:rsid w:val="005B4F3A"/>
    <w:rsid w:val="005B5CC4"/>
    <w:rsid w:val="005B61DF"/>
    <w:rsid w:val="005B64D2"/>
    <w:rsid w:val="005B6CB6"/>
    <w:rsid w:val="005B72D4"/>
    <w:rsid w:val="005B7557"/>
    <w:rsid w:val="005C0180"/>
    <w:rsid w:val="005C01F7"/>
    <w:rsid w:val="005C094A"/>
    <w:rsid w:val="005C0FCF"/>
    <w:rsid w:val="005C14FA"/>
    <w:rsid w:val="005C181D"/>
    <w:rsid w:val="005C2986"/>
    <w:rsid w:val="005C2B74"/>
    <w:rsid w:val="005C4AB0"/>
    <w:rsid w:val="005C5C96"/>
    <w:rsid w:val="005C5F7D"/>
    <w:rsid w:val="005C6575"/>
    <w:rsid w:val="005C6AFD"/>
    <w:rsid w:val="005C7532"/>
    <w:rsid w:val="005C7893"/>
    <w:rsid w:val="005C7D5B"/>
    <w:rsid w:val="005D0353"/>
    <w:rsid w:val="005D14AB"/>
    <w:rsid w:val="005D1957"/>
    <w:rsid w:val="005D1EB8"/>
    <w:rsid w:val="005D2929"/>
    <w:rsid w:val="005D35C0"/>
    <w:rsid w:val="005D3E1A"/>
    <w:rsid w:val="005D404A"/>
    <w:rsid w:val="005D40BA"/>
    <w:rsid w:val="005D4EF2"/>
    <w:rsid w:val="005D54A1"/>
    <w:rsid w:val="005D55B2"/>
    <w:rsid w:val="005D5D13"/>
    <w:rsid w:val="005D68EE"/>
    <w:rsid w:val="005D68F4"/>
    <w:rsid w:val="005D6FD4"/>
    <w:rsid w:val="005D73BA"/>
    <w:rsid w:val="005D7885"/>
    <w:rsid w:val="005E0E00"/>
    <w:rsid w:val="005E0EBE"/>
    <w:rsid w:val="005E0F43"/>
    <w:rsid w:val="005E110A"/>
    <w:rsid w:val="005E2333"/>
    <w:rsid w:val="005E25FC"/>
    <w:rsid w:val="005E2ECA"/>
    <w:rsid w:val="005E3150"/>
    <w:rsid w:val="005E3A25"/>
    <w:rsid w:val="005E3F67"/>
    <w:rsid w:val="005E40EA"/>
    <w:rsid w:val="005E41C2"/>
    <w:rsid w:val="005E4410"/>
    <w:rsid w:val="005E44B0"/>
    <w:rsid w:val="005E48CB"/>
    <w:rsid w:val="005E4D05"/>
    <w:rsid w:val="005E4D67"/>
    <w:rsid w:val="005E672C"/>
    <w:rsid w:val="005E71A6"/>
    <w:rsid w:val="005E7317"/>
    <w:rsid w:val="005F06C2"/>
    <w:rsid w:val="005F0880"/>
    <w:rsid w:val="005F0BCD"/>
    <w:rsid w:val="005F1238"/>
    <w:rsid w:val="005F259E"/>
    <w:rsid w:val="005F379B"/>
    <w:rsid w:val="005F3BAE"/>
    <w:rsid w:val="005F401E"/>
    <w:rsid w:val="005F41DC"/>
    <w:rsid w:val="005F4521"/>
    <w:rsid w:val="005F473C"/>
    <w:rsid w:val="005F4986"/>
    <w:rsid w:val="005F5789"/>
    <w:rsid w:val="005F57E0"/>
    <w:rsid w:val="005F5C11"/>
    <w:rsid w:val="005F5FFF"/>
    <w:rsid w:val="005F6EAB"/>
    <w:rsid w:val="005F6F1D"/>
    <w:rsid w:val="0060009E"/>
    <w:rsid w:val="00600512"/>
    <w:rsid w:val="00601144"/>
    <w:rsid w:val="00601299"/>
    <w:rsid w:val="0060149F"/>
    <w:rsid w:val="00601AF5"/>
    <w:rsid w:val="006022F7"/>
    <w:rsid w:val="00603034"/>
    <w:rsid w:val="00603625"/>
    <w:rsid w:val="0060371E"/>
    <w:rsid w:val="006038C7"/>
    <w:rsid w:val="006039D0"/>
    <w:rsid w:val="006042CB"/>
    <w:rsid w:val="006042E7"/>
    <w:rsid w:val="00605334"/>
    <w:rsid w:val="00605E48"/>
    <w:rsid w:val="00606010"/>
    <w:rsid w:val="00606029"/>
    <w:rsid w:val="00606304"/>
    <w:rsid w:val="00606891"/>
    <w:rsid w:val="00606904"/>
    <w:rsid w:val="0060753B"/>
    <w:rsid w:val="00610810"/>
    <w:rsid w:val="00610BF9"/>
    <w:rsid w:val="006111F6"/>
    <w:rsid w:val="00612A5F"/>
    <w:rsid w:val="00612FC4"/>
    <w:rsid w:val="00613664"/>
    <w:rsid w:val="00613B8C"/>
    <w:rsid w:val="00614C06"/>
    <w:rsid w:val="00614D68"/>
    <w:rsid w:val="00616765"/>
    <w:rsid w:val="00617894"/>
    <w:rsid w:val="00617C9C"/>
    <w:rsid w:val="006206FF"/>
    <w:rsid w:val="00620CC8"/>
    <w:rsid w:val="00621037"/>
    <w:rsid w:val="00621240"/>
    <w:rsid w:val="00621251"/>
    <w:rsid w:val="006216C8"/>
    <w:rsid w:val="00622042"/>
    <w:rsid w:val="00622686"/>
    <w:rsid w:val="00622A9F"/>
    <w:rsid w:val="00623A4F"/>
    <w:rsid w:val="006249CF"/>
    <w:rsid w:val="00624D27"/>
    <w:rsid w:val="00626EDE"/>
    <w:rsid w:val="00627BF5"/>
    <w:rsid w:val="00630A91"/>
    <w:rsid w:val="00630B15"/>
    <w:rsid w:val="00630B9E"/>
    <w:rsid w:val="00631365"/>
    <w:rsid w:val="00631381"/>
    <w:rsid w:val="0063146E"/>
    <w:rsid w:val="006319A7"/>
    <w:rsid w:val="00632330"/>
    <w:rsid w:val="00632938"/>
    <w:rsid w:val="00633071"/>
    <w:rsid w:val="0063319E"/>
    <w:rsid w:val="00633877"/>
    <w:rsid w:val="006338FC"/>
    <w:rsid w:val="00633F5A"/>
    <w:rsid w:val="00634543"/>
    <w:rsid w:val="006345DE"/>
    <w:rsid w:val="006358DE"/>
    <w:rsid w:val="00635B6B"/>
    <w:rsid w:val="00635FB7"/>
    <w:rsid w:val="0063665E"/>
    <w:rsid w:val="00637777"/>
    <w:rsid w:val="0064067B"/>
    <w:rsid w:val="00640EFB"/>
    <w:rsid w:val="00640F0A"/>
    <w:rsid w:val="00641DB3"/>
    <w:rsid w:val="006422FE"/>
    <w:rsid w:val="0064478D"/>
    <w:rsid w:val="006455F2"/>
    <w:rsid w:val="006458D6"/>
    <w:rsid w:val="00645A7A"/>
    <w:rsid w:val="006466AA"/>
    <w:rsid w:val="00646DA6"/>
    <w:rsid w:val="00646F67"/>
    <w:rsid w:val="00647CA4"/>
    <w:rsid w:val="00650AA8"/>
    <w:rsid w:val="00650F8E"/>
    <w:rsid w:val="00651275"/>
    <w:rsid w:val="0065185F"/>
    <w:rsid w:val="006518E3"/>
    <w:rsid w:val="00651E71"/>
    <w:rsid w:val="00651FE9"/>
    <w:rsid w:val="00653631"/>
    <w:rsid w:val="0065383D"/>
    <w:rsid w:val="00653E5B"/>
    <w:rsid w:val="0065463D"/>
    <w:rsid w:val="00654805"/>
    <w:rsid w:val="0065539D"/>
    <w:rsid w:val="006558BB"/>
    <w:rsid w:val="00656932"/>
    <w:rsid w:val="0065722B"/>
    <w:rsid w:val="00657842"/>
    <w:rsid w:val="00660D0A"/>
    <w:rsid w:val="00661115"/>
    <w:rsid w:val="00661300"/>
    <w:rsid w:val="00662BEF"/>
    <w:rsid w:val="00662D56"/>
    <w:rsid w:val="006633E4"/>
    <w:rsid w:val="00663979"/>
    <w:rsid w:val="00663A13"/>
    <w:rsid w:val="006648F4"/>
    <w:rsid w:val="006651B3"/>
    <w:rsid w:val="006651E3"/>
    <w:rsid w:val="00665282"/>
    <w:rsid w:val="00665B0D"/>
    <w:rsid w:val="00665EC7"/>
    <w:rsid w:val="006670FB"/>
    <w:rsid w:val="006673FE"/>
    <w:rsid w:val="0066797E"/>
    <w:rsid w:val="00667B76"/>
    <w:rsid w:val="006719F2"/>
    <w:rsid w:val="00671AFB"/>
    <w:rsid w:val="00671C5C"/>
    <w:rsid w:val="00671DA7"/>
    <w:rsid w:val="00671F5B"/>
    <w:rsid w:val="00672953"/>
    <w:rsid w:val="00674258"/>
    <w:rsid w:val="00674860"/>
    <w:rsid w:val="006748C7"/>
    <w:rsid w:val="00674A69"/>
    <w:rsid w:val="00674C44"/>
    <w:rsid w:val="0067513E"/>
    <w:rsid w:val="00675BB6"/>
    <w:rsid w:val="00676338"/>
    <w:rsid w:val="00680046"/>
    <w:rsid w:val="00680070"/>
    <w:rsid w:val="00680F40"/>
    <w:rsid w:val="006812B4"/>
    <w:rsid w:val="00681BD5"/>
    <w:rsid w:val="00682077"/>
    <w:rsid w:val="00682266"/>
    <w:rsid w:val="0068297E"/>
    <w:rsid w:val="00683B48"/>
    <w:rsid w:val="00685653"/>
    <w:rsid w:val="00686781"/>
    <w:rsid w:val="006872D6"/>
    <w:rsid w:val="00690061"/>
    <w:rsid w:val="0069165A"/>
    <w:rsid w:val="00691B44"/>
    <w:rsid w:val="00691EA9"/>
    <w:rsid w:val="0069265D"/>
    <w:rsid w:val="0069316E"/>
    <w:rsid w:val="006932D3"/>
    <w:rsid w:val="00693FAC"/>
    <w:rsid w:val="00694050"/>
    <w:rsid w:val="00694231"/>
    <w:rsid w:val="0069469E"/>
    <w:rsid w:val="00694E35"/>
    <w:rsid w:val="006953D3"/>
    <w:rsid w:val="006957A7"/>
    <w:rsid w:val="00695998"/>
    <w:rsid w:val="00695AE3"/>
    <w:rsid w:val="00695F67"/>
    <w:rsid w:val="00696055"/>
    <w:rsid w:val="006974BB"/>
    <w:rsid w:val="00697882"/>
    <w:rsid w:val="006A0032"/>
    <w:rsid w:val="006A0B80"/>
    <w:rsid w:val="006A0F3F"/>
    <w:rsid w:val="006A1A63"/>
    <w:rsid w:val="006A1F33"/>
    <w:rsid w:val="006A2793"/>
    <w:rsid w:val="006A2B59"/>
    <w:rsid w:val="006A2D10"/>
    <w:rsid w:val="006A3198"/>
    <w:rsid w:val="006A349D"/>
    <w:rsid w:val="006A444A"/>
    <w:rsid w:val="006A4DCF"/>
    <w:rsid w:val="006A502A"/>
    <w:rsid w:val="006A52F1"/>
    <w:rsid w:val="006A5B9B"/>
    <w:rsid w:val="006A5DD7"/>
    <w:rsid w:val="006A6655"/>
    <w:rsid w:val="006B0176"/>
    <w:rsid w:val="006B052D"/>
    <w:rsid w:val="006B06F5"/>
    <w:rsid w:val="006B1CDE"/>
    <w:rsid w:val="006B1D54"/>
    <w:rsid w:val="006B21ED"/>
    <w:rsid w:val="006B3151"/>
    <w:rsid w:val="006B361F"/>
    <w:rsid w:val="006B37CF"/>
    <w:rsid w:val="006B39C8"/>
    <w:rsid w:val="006B4224"/>
    <w:rsid w:val="006B4764"/>
    <w:rsid w:val="006B5C31"/>
    <w:rsid w:val="006B67DB"/>
    <w:rsid w:val="006B7291"/>
    <w:rsid w:val="006B7933"/>
    <w:rsid w:val="006C052E"/>
    <w:rsid w:val="006C0955"/>
    <w:rsid w:val="006C11C1"/>
    <w:rsid w:val="006C123C"/>
    <w:rsid w:val="006C192B"/>
    <w:rsid w:val="006C19BC"/>
    <w:rsid w:val="006C2094"/>
    <w:rsid w:val="006C2C80"/>
    <w:rsid w:val="006C37A1"/>
    <w:rsid w:val="006C37F1"/>
    <w:rsid w:val="006C3E25"/>
    <w:rsid w:val="006C4051"/>
    <w:rsid w:val="006C4C70"/>
    <w:rsid w:val="006C5910"/>
    <w:rsid w:val="006C6CC5"/>
    <w:rsid w:val="006C73C1"/>
    <w:rsid w:val="006C7B6B"/>
    <w:rsid w:val="006C7C5A"/>
    <w:rsid w:val="006D03E6"/>
    <w:rsid w:val="006D12D7"/>
    <w:rsid w:val="006D162E"/>
    <w:rsid w:val="006D1835"/>
    <w:rsid w:val="006D2034"/>
    <w:rsid w:val="006D24A1"/>
    <w:rsid w:val="006D2AAE"/>
    <w:rsid w:val="006D2BCD"/>
    <w:rsid w:val="006D374C"/>
    <w:rsid w:val="006D39FE"/>
    <w:rsid w:val="006D3AD7"/>
    <w:rsid w:val="006D4801"/>
    <w:rsid w:val="006D5A0E"/>
    <w:rsid w:val="006D5FB3"/>
    <w:rsid w:val="006D73BB"/>
    <w:rsid w:val="006D747E"/>
    <w:rsid w:val="006D7822"/>
    <w:rsid w:val="006E07EC"/>
    <w:rsid w:val="006E0A44"/>
    <w:rsid w:val="006E14B3"/>
    <w:rsid w:val="006E2FEF"/>
    <w:rsid w:val="006E356A"/>
    <w:rsid w:val="006E497F"/>
    <w:rsid w:val="006E4F98"/>
    <w:rsid w:val="006E58EF"/>
    <w:rsid w:val="006E5993"/>
    <w:rsid w:val="006E5C14"/>
    <w:rsid w:val="006E5F7C"/>
    <w:rsid w:val="006E6008"/>
    <w:rsid w:val="006E6715"/>
    <w:rsid w:val="006E6903"/>
    <w:rsid w:val="006E6E3F"/>
    <w:rsid w:val="006E7215"/>
    <w:rsid w:val="006E74A8"/>
    <w:rsid w:val="006E7745"/>
    <w:rsid w:val="006E77A6"/>
    <w:rsid w:val="006F09FE"/>
    <w:rsid w:val="006F112C"/>
    <w:rsid w:val="006F1A7A"/>
    <w:rsid w:val="006F1CCB"/>
    <w:rsid w:val="006F2136"/>
    <w:rsid w:val="006F25FC"/>
    <w:rsid w:val="006F392D"/>
    <w:rsid w:val="006F41BA"/>
    <w:rsid w:val="006F502B"/>
    <w:rsid w:val="006F539F"/>
    <w:rsid w:val="006F6026"/>
    <w:rsid w:val="006F61C0"/>
    <w:rsid w:val="006F6944"/>
    <w:rsid w:val="006F7C1D"/>
    <w:rsid w:val="006F7CC0"/>
    <w:rsid w:val="00701C21"/>
    <w:rsid w:val="00703733"/>
    <w:rsid w:val="007044BB"/>
    <w:rsid w:val="00704A41"/>
    <w:rsid w:val="00705020"/>
    <w:rsid w:val="0070574D"/>
    <w:rsid w:val="00707CFA"/>
    <w:rsid w:val="00712A60"/>
    <w:rsid w:val="00712D60"/>
    <w:rsid w:val="00713027"/>
    <w:rsid w:val="007131B3"/>
    <w:rsid w:val="0071436D"/>
    <w:rsid w:val="00714F2D"/>
    <w:rsid w:val="0071517D"/>
    <w:rsid w:val="0071542C"/>
    <w:rsid w:val="00716430"/>
    <w:rsid w:val="00716808"/>
    <w:rsid w:val="00716D6A"/>
    <w:rsid w:val="00717FFD"/>
    <w:rsid w:val="00720D6F"/>
    <w:rsid w:val="00721E3E"/>
    <w:rsid w:val="00722BE8"/>
    <w:rsid w:val="007231F1"/>
    <w:rsid w:val="00723A0D"/>
    <w:rsid w:val="00724D78"/>
    <w:rsid w:val="00725668"/>
    <w:rsid w:val="00725722"/>
    <w:rsid w:val="00727317"/>
    <w:rsid w:val="00727CE8"/>
    <w:rsid w:val="007306FD"/>
    <w:rsid w:val="00731F70"/>
    <w:rsid w:val="00732037"/>
    <w:rsid w:val="00733022"/>
    <w:rsid w:val="00733B71"/>
    <w:rsid w:val="00734368"/>
    <w:rsid w:val="00734432"/>
    <w:rsid w:val="007352EF"/>
    <w:rsid w:val="007357ED"/>
    <w:rsid w:val="00735C81"/>
    <w:rsid w:val="0073608F"/>
    <w:rsid w:val="00736345"/>
    <w:rsid w:val="007368E6"/>
    <w:rsid w:val="007372AA"/>
    <w:rsid w:val="00737BB1"/>
    <w:rsid w:val="00737C94"/>
    <w:rsid w:val="00741212"/>
    <w:rsid w:val="00742297"/>
    <w:rsid w:val="007425AA"/>
    <w:rsid w:val="00743646"/>
    <w:rsid w:val="00744A06"/>
    <w:rsid w:val="00745504"/>
    <w:rsid w:val="0074571F"/>
    <w:rsid w:val="0074572A"/>
    <w:rsid w:val="007463AD"/>
    <w:rsid w:val="00746E55"/>
    <w:rsid w:val="00747AC9"/>
    <w:rsid w:val="00752837"/>
    <w:rsid w:val="007539C5"/>
    <w:rsid w:val="00754DA8"/>
    <w:rsid w:val="00756ABA"/>
    <w:rsid w:val="00756F13"/>
    <w:rsid w:val="007575BB"/>
    <w:rsid w:val="0076022B"/>
    <w:rsid w:val="007602AA"/>
    <w:rsid w:val="00760478"/>
    <w:rsid w:val="0076109C"/>
    <w:rsid w:val="00761AD6"/>
    <w:rsid w:val="00761DE0"/>
    <w:rsid w:val="00762600"/>
    <w:rsid w:val="0076261B"/>
    <w:rsid w:val="00762A32"/>
    <w:rsid w:val="00762F9D"/>
    <w:rsid w:val="00764093"/>
    <w:rsid w:val="007643E5"/>
    <w:rsid w:val="00764A48"/>
    <w:rsid w:val="00764DBA"/>
    <w:rsid w:val="007650B4"/>
    <w:rsid w:val="007651BD"/>
    <w:rsid w:val="007659FD"/>
    <w:rsid w:val="00765A76"/>
    <w:rsid w:val="00765C10"/>
    <w:rsid w:val="00765F30"/>
    <w:rsid w:val="00766942"/>
    <w:rsid w:val="0076749B"/>
    <w:rsid w:val="00770C7B"/>
    <w:rsid w:val="00771554"/>
    <w:rsid w:val="00771A0E"/>
    <w:rsid w:val="00771A53"/>
    <w:rsid w:val="007729BC"/>
    <w:rsid w:val="007729E5"/>
    <w:rsid w:val="00772BE7"/>
    <w:rsid w:val="0077348A"/>
    <w:rsid w:val="007739A3"/>
    <w:rsid w:val="007748BB"/>
    <w:rsid w:val="00774B65"/>
    <w:rsid w:val="00774BD7"/>
    <w:rsid w:val="00775276"/>
    <w:rsid w:val="007754BB"/>
    <w:rsid w:val="007764C9"/>
    <w:rsid w:val="00776652"/>
    <w:rsid w:val="0077692A"/>
    <w:rsid w:val="00776FE1"/>
    <w:rsid w:val="0077767C"/>
    <w:rsid w:val="0077781A"/>
    <w:rsid w:val="007779DE"/>
    <w:rsid w:val="00777CB8"/>
    <w:rsid w:val="00777FAB"/>
    <w:rsid w:val="00780052"/>
    <w:rsid w:val="007807D4"/>
    <w:rsid w:val="007808B6"/>
    <w:rsid w:val="00780E5D"/>
    <w:rsid w:val="0078105B"/>
    <w:rsid w:val="00781542"/>
    <w:rsid w:val="0078190D"/>
    <w:rsid w:val="00782AFF"/>
    <w:rsid w:val="00783273"/>
    <w:rsid w:val="007833ED"/>
    <w:rsid w:val="00784424"/>
    <w:rsid w:val="007848A5"/>
    <w:rsid w:val="00784C1E"/>
    <w:rsid w:val="00784E19"/>
    <w:rsid w:val="00785209"/>
    <w:rsid w:val="00785962"/>
    <w:rsid w:val="0078659A"/>
    <w:rsid w:val="00786C6B"/>
    <w:rsid w:val="00786C7C"/>
    <w:rsid w:val="007905EF"/>
    <w:rsid w:val="00790AB6"/>
    <w:rsid w:val="00790DB2"/>
    <w:rsid w:val="00790EB5"/>
    <w:rsid w:val="00790F77"/>
    <w:rsid w:val="007912E0"/>
    <w:rsid w:val="00791316"/>
    <w:rsid w:val="00792718"/>
    <w:rsid w:val="00792B62"/>
    <w:rsid w:val="007930B5"/>
    <w:rsid w:val="0079354C"/>
    <w:rsid w:val="007935B8"/>
    <w:rsid w:val="00793C02"/>
    <w:rsid w:val="00794492"/>
    <w:rsid w:val="007945C1"/>
    <w:rsid w:val="007947D1"/>
    <w:rsid w:val="007950E0"/>
    <w:rsid w:val="00795B61"/>
    <w:rsid w:val="00795E6B"/>
    <w:rsid w:val="0079619E"/>
    <w:rsid w:val="007961FA"/>
    <w:rsid w:val="0079653D"/>
    <w:rsid w:val="00796A4D"/>
    <w:rsid w:val="00796A8B"/>
    <w:rsid w:val="00796E89"/>
    <w:rsid w:val="00796EC8"/>
    <w:rsid w:val="007970D3"/>
    <w:rsid w:val="007978BB"/>
    <w:rsid w:val="007A0867"/>
    <w:rsid w:val="007A185F"/>
    <w:rsid w:val="007A3BD1"/>
    <w:rsid w:val="007A4236"/>
    <w:rsid w:val="007A4A54"/>
    <w:rsid w:val="007A4D33"/>
    <w:rsid w:val="007A4EA2"/>
    <w:rsid w:val="007A52A2"/>
    <w:rsid w:val="007A5B75"/>
    <w:rsid w:val="007A62F6"/>
    <w:rsid w:val="007A6E90"/>
    <w:rsid w:val="007A752D"/>
    <w:rsid w:val="007B03D6"/>
    <w:rsid w:val="007B1C0C"/>
    <w:rsid w:val="007B1D25"/>
    <w:rsid w:val="007B2BB3"/>
    <w:rsid w:val="007B4702"/>
    <w:rsid w:val="007B4A0A"/>
    <w:rsid w:val="007B511E"/>
    <w:rsid w:val="007B52FB"/>
    <w:rsid w:val="007B6091"/>
    <w:rsid w:val="007B610A"/>
    <w:rsid w:val="007B6F16"/>
    <w:rsid w:val="007B7222"/>
    <w:rsid w:val="007B7428"/>
    <w:rsid w:val="007B7A6B"/>
    <w:rsid w:val="007C0AD3"/>
    <w:rsid w:val="007C1C4A"/>
    <w:rsid w:val="007C23E0"/>
    <w:rsid w:val="007C23F5"/>
    <w:rsid w:val="007C2661"/>
    <w:rsid w:val="007C3466"/>
    <w:rsid w:val="007C3F40"/>
    <w:rsid w:val="007C5508"/>
    <w:rsid w:val="007C6B64"/>
    <w:rsid w:val="007D0210"/>
    <w:rsid w:val="007D0EA0"/>
    <w:rsid w:val="007D1BAA"/>
    <w:rsid w:val="007D30F6"/>
    <w:rsid w:val="007D3658"/>
    <w:rsid w:val="007D396D"/>
    <w:rsid w:val="007D4EFD"/>
    <w:rsid w:val="007D657A"/>
    <w:rsid w:val="007D66C5"/>
    <w:rsid w:val="007D6EBD"/>
    <w:rsid w:val="007D75D4"/>
    <w:rsid w:val="007E079D"/>
    <w:rsid w:val="007E10C0"/>
    <w:rsid w:val="007E2892"/>
    <w:rsid w:val="007E352B"/>
    <w:rsid w:val="007E3CAD"/>
    <w:rsid w:val="007E4AA5"/>
    <w:rsid w:val="007E562C"/>
    <w:rsid w:val="007E59E0"/>
    <w:rsid w:val="007E5A6D"/>
    <w:rsid w:val="007E6189"/>
    <w:rsid w:val="007E74F3"/>
    <w:rsid w:val="007E7ED1"/>
    <w:rsid w:val="007E7F55"/>
    <w:rsid w:val="007F0443"/>
    <w:rsid w:val="007F0776"/>
    <w:rsid w:val="007F0EDA"/>
    <w:rsid w:val="007F1326"/>
    <w:rsid w:val="007F1C6D"/>
    <w:rsid w:val="007F1D93"/>
    <w:rsid w:val="007F385E"/>
    <w:rsid w:val="007F4A75"/>
    <w:rsid w:val="007F4E1D"/>
    <w:rsid w:val="007F4E87"/>
    <w:rsid w:val="007F519A"/>
    <w:rsid w:val="007F5643"/>
    <w:rsid w:val="007F57A0"/>
    <w:rsid w:val="007F61A7"/>
    <w:rsid w:val="007F6C30"/>
    <w:rsid w:val="007F7648"/>
    <w:rsid w:val="007F765E"/>
    <w:rsid w:val="00800599"/>
    <w:rsid w:val="008012D0"/>
    <w:rsid w:val="0080188B"/>
    <w:rsid w:val="008037EA"/>
    <w:rsid w:val="008065E4"/>
    <w:rsid w:val="00806630"/>
    <w:rsid w:val="00807B28"/>
    <w:rsid w:val="00807D7E"/>
    <w:rsid w:val="008105AA"/>
    <w:rsid w:val="00810A58"/>
    <w:rsid w:val="00810C0B"/>
    <w:rsid w:val="00810D1B"/>
    <w:rsid w:val="0081107D"/>
    <w:rsid w:val="0081120B"/>
    <w:rsid w:val="008115E6"/>
    <w:rsid w:val="00811892"/>
    <w:rsid w:val="008119AC"/>
    <w:rsid w:val="00812182"/>
    <w:rsid w:val="00812EF1"/>
    <w:rsid w:val="008130B3"/>
    <w:rsid w:val="00813174"/>
    <w:rsid w:val="008132DA"/>
    <w:rsid w:val="008155F1"/>
    <w:rsid w:val="0081576E"/>
    <w:rsid w:val="008158B6"/>
    <w:rsid w:val="00816B4F"/>
    <w:rsid w:val="008205D7"/>
    <w:rsid w:val="00821123"/>
    <w:rsid w:val="0082148E"/>
    <w:rsid w:val="00822060"/>
    <w:rsid w:val="008220C1"/>
    <w:rsid w:val="00823C04"/>
    <w:rsid w:val="00823ED9"/>
    <w:rsid w:val="00824108"/>
    <w:rsid w:val="00824791"/>
    <w:rsid w:val="0082519A"/>
    <w:rsid w:val="00825A72"/>
    <w:rsid w:val="00825BE3"/>
    <w:rsid w:val="00826B2F"/>
    <w:rsid w:val="00826B9E"/>
    <w:rsid w:val="00827F25"/>
    <w:rsid w:val="0083072A"/>
    <w:rsid w:val="00832A15"/>
    <w:rsid w:val="00832A6D"/>
    <w:rsid w:val="00832EA5"/>
    <w:rsid w:val="00834B9C"/>
    <w:rsid w:val="00835515"/>
    <w:rsid w:val="00835CB4"/>
    <w:rsid w:val="00835EA0"/>
    <w:rsid w:val="0083640D"/>
    <w:rsid w:val="008372FF"/>
    <w:rsid w:val="00837BDC"/>
    <w:rsid w:val="00837BF2"/>
    <w:rsid w:val="00840026"/>
    <w:rsid w:val="008401A3"/>
    <w:rsid w:val="00841BF6"/>
    <w:rsid w:val="00841C0C"/>
    <w:rsid w:val="00842041"/>
    <w:rsid w:val="00842D3B"/>
    <w:rsid w:val="00843859"/>
    <w:rsid w:val="0084462D"/>
    <w:rsid w:val="00844CC8"/>
    <w:rsid w:val="0084511C"/>
    <w:rsid w:val="0084549D"/>
    <w:rsid w:val="00846008"/>
    <w:rsid w:val="008461DC"/>
    <w:rsid w:val="008470AD"/>
    <w:rsid w:val="008470B1"/>
    <w:rsid w:val="00847499"/>
    <w:rsid w:val="008475BA"/>
    <w:rsid w:val="00847DA9"/>
    <w:rsid w:val="008503DB"/>
    <w:rsid w:val="008507DD"/>
    <w:rsid w:val="00850AE0"/>
    <w:rsid w:val="0085122B"/>
    <w:rsid w:val="008524E9"/>
    <w:rsid w:val="00852D64"/>
    <w:rsid w:val="0085397A"/>
    <w:rsid w:val="00853C46"/>
    <w:rsid w:val="00853ECE"/>
    <w:rsid w:val="00854FDF"/>
    <w:rsid w:val="0085588B"/>
    <w:rsid w:val="00855E6B"/>
    <w:rsid w:val="00855F84"/>
    <w:rsid w:val="008579F3"/>
    <w:rsid w:val="008606A4"/>
    <w:rsid w:val="0086115B"/>
    <w:rsid w:val="00862C60"/>
    <w:rsid w:val="0086305A"/>
    <w:rsid w:val="008633DC"/>
    <w:rsid w:val="0086396D"/>
    <w:rsid w:val="00863BCD"/>
    <w:rsid w:val="00863F70"/>
    <w:rsid w:val="008645EB"/>
    <w:rsid w:val="00864B92"/>
    <w:rsid w:val="00865286"/>
    <w:rsid w:val="008656AB"/>
    <w:rsid w:val="00866CC9"/>
    <w:rsid w:val="008672D9"/>
    <w:rsid w:val="008718ED"/>
    <w:rsid w:val="00871EF5"/>
    <w:rsid w:val="0087202B"/>
    <w:rsid w:val="00872D56"/>
    <w:rsid w:val="00873522"/>
    <w:rsid w:val="00873A2D"/>
    <w:rsid w:val="00875F5F"/>
    <w:rsid w:val="00876344"/>
    <w:rsid w:val="00876667"/>
    <w:rsid w:val="00876839"/>
    <w:rsid w:val="00876A48"/>
    <w:rsid w:val="0087741F"/>
    <w:rsid w:val="00877A7C"/>
    <w:rsid w:val="00880063"/>
    <w:rsid w:val="0088151C"/>
    <w:rsid w:val="00881A25"/>
    <w:rsid w:val="00881DAC"/>
    <w:rsid w:val="00882752"/>
    <w:rsid w:val="0088279F"/>
    <w:rsid w:val="00882B4D"/>
    <w:rsid w:val="00883987"/>
    <w:rsid w:val="00884077"/>
    <w:rsid w:val="00884CC6"/>
    <w:rsid w:val="008855EA"/>
    <w:rsid w:val="00885BE7"/>
    <w:rsid w:val="00886145"/>
    <w:rsid w:val="00886EDD"/>
    <w:rsid w:val="0088781B"/>
    <w:rsid w:val="00887CDE"/>
    <w:rsid w:val="008910D9"/>
    <w:rsid w:val="008912D5"/>
    <w:rsid w:val="008918A2"/>
    <w:rsid w:val="00892A1F"/>
    <w:rsid w:val="008930EB"/>
    <w:rsid w:val="00893784"/>
    <w:rsid w:val="00895B53"/>
    <w:rsid w:val="00895C2E"/>
    <w:rsid w:val="008963AC"/>
    <w:rsid w:val="0089660C"/>
    <w:rsid w:val="008979F6"/>
    <w:rsid w:val="008A0FEA"/>
    <w:rsid w:val="008A13BC"/>
    <w:rsid w:val="008A22C5"/>
    <w:rsid w:val="008A2ACA"/>
    <w:rsid w:val="008A3223"/>
    <w:rsid w:val="008A445B"/>
    <w:rsid w:val="008A4645"/>
    <w:rsid w:val="008A4E4B"/>
    <w:rsid w:val="008A50F9"/>
    <w:rsid w:val="008A66DD"/>
    <w:rsid w:val="008A72AF"/>
    <w:rsid w:val="008B0567"/>
    <w:rsid w:val="008B1519"/>
    <w:rsid w:val="008B32ED"/>
    <w:rsid w:val="008B3837"/>
    <w:rsid w:val="008B3CF0"/>
    <w:rsid w:val="008B40FA"/>
    <w:rsid w:val="008B4B6C"/>
    <w:rsid w:val="008B4D2A"/>
    <w:rsid w:val="008B58A2"/>
    <w:rsid w:val="008B6318"/>
    <w:rsid w:val="008B69EB"/>
    <w:rsid w:val="008B6F4E"/>
    <w:rsid w:val="008B6F96"/>
    <w:rsid w:val="008B7071"/>
    <w:rsid w:val="008B7080"/>
    <w:rsid w:val="008B7AB7"/>
    <w:rsid w:val="008B7D66"/>
    <w:rsid w:val="008C071E"/>
    <w:rsid w:val="008C0BBE"/>
    <w:rsid w:val="008C0DA0"/>
    <w:rsid w:val="008C18F0"/>
    <w:rsid w:val="008C203E"/>
    <w:rsid w:val="008C20E1"/>
    <w:rsid w:val="008C27DD"/>
    <w:rsid w:val="008C2851"/>
    <w:rsid w:val="008C28DC"/>
    <w:rsid w:val="008C2B1A"/>
    <w:rsid w:val="008C2DE5"/>
    <w:rsid w:val="008C3E65"/>
    <w:rsid w:val="008C3F32"/>
    <w:rsid w:val="008C4916"/>
    <w:rsid w:val="008C4A0E"/>
    <w:rsid w:val="008C4A17"/>
    <w:rsid w:val="008C4D15"/>
    <w:rsid w:val="008C5FC2"/>
    <w:rsid w:val="008C6667"/>
    <w:rsid w:val="008C6DCD"/>
    <w:rsid w:val="008C7054"/>
    <w:rsid w:val="008C71DF"/>
    <w:rsid w:val="008C7973"/>
    <w:rsid w:val="008C7B70"/>
    <w:rsid w:val="008C7F5F"/>
    <w:rsid w:val="008D0044"/>
    <w:rsid w:val="008D0286"/>
    <w:rsid w:val="008D04B1"/>
    <w:rsid w:val="008D0AC2"/>
    <w:rsid w:val="008D0B4C"/>
    <w:rsid w:val="008D1A8F"/>
    <w:rsid w:val="008D1D74"/>
    <w:rsid w:val="008D296C"/>
    <w:rsid w:val="008D38B3"/>
    <w:rsid w:val="008D5321"/>
    <w:rsid w:val="008D54F3"/>
    <w:rsid w:val="008D659D"/>
    <w:rsid w:val="008D6609"/>
    <w:rsid w:val="008D6F03"/>
    <w:rsid w:val="008D7A2B"/>
    <w:rsid w:val="008D7F4C"/>
    <w:rsid w:val="008E00D7"/>
    <w:rsid w:val="008E0223"/>
    <w:rsid w:val="008E0461"/>
    <w:rsid w:val="008E2B58"/>
    <w:rsid w:val="008E2F82"/>
    <w:rsid w:val="008E3807"/>
    <w:rsid w:val="008E39B4"/>
    <w:rsid w:val="008E3B96"/>
    <w:rsid w:val="008E424A"/>
    <w:rsid w:val="008E4CE7"/>
    <w:rsid w:val="008E5523"/>
    <w:rsid w:val="008E5A16"/>
    <w:rsid w:val="008E6F41"/>
    <w:rsid w:val="008E73A4"/>
    <w:rsid w:val="008E7C2A"/>
    <w:rsid w:val="008F0086"/>
    <w:rsid w:val="008F023E"/>
    <w:rsid w:val="008F0D04"/>
    <w:rsid w:val="008F12BA"/>
    <w:rsid w:val="008F1687"/>
    <w:rsid w:val="008F229D"/>
    <w:rsid w:val="008F2CBC"/>
    <w:rsid w:val="008F33E0"/>
    <w:rsid w:val="008F3922"/>
    <w:rsid w:val="008F39DD"/>
    <w:rsid w:val="008F4280"/>
    <w:rsid w:val="008F4359"/>
    <w:rsid w:val="008F59DE"/>
    <w:rsid w:val="008F5ADC"/>
    <w:rsid w:val="008F5C8C"/>
    <w:rsid w:val="008F6894"/>
    <w:rsid w:val="008F6BFE"/>
    <w:rsid w:val="008F74F5"/>
    <w:rsid w:val="008F7AEF"/>
    <w:rsid w:val="008F7CEA"/>
    <w:rsid w:val="008F7D6C"/>
    <w:rsid w:val="00900019"/>
    <w:rsid w:val="00900823"/>
    <w:rsid w:val="00900D1F"/>
    <w:rsid w:val="009013D5"/>
    <w:rsid w:val="009021D6"/>
    <w:rsid w:val="0090261E"/>
    <w:rsid w:val="00902B30"/>
    <w:rsid w:val="009032CD"/>
    <w:rsid w:val="009034C9"/>
    <w:rsid w:val="009034F4"/>
    <w:rsid w:val="00903C18"/>
    <w:rsid w:val="009040AB"/>
    <w:rsid w:val="0090488D"/>
    <w:rsid w:val="00904E7D"/>
    <w:rsid w:val="009050A7"/>
    <w:rsid w:val="00905CFB"/>
    <w:rsid w:val="00906856"/>
    <w:rsid w:val="00906B6E"/>
    <w:rsid w:val="00907D57"/>
    <w:rsid w:val="00910914"/>
    <w:rsid w:val="00910FE9"/>
    <w:rsid w:val="009119FE"/>
    <w:rsid w:val="00912FB9"/>
    <w:rsid w:val="0091302C"/>
    <w:rsid w:val="00914632"/>
    <w:rsid w:val="0091475B"/>
    <w:rsid w:val="009147BB"/>
    <w:rsid w:val="00915A78"/>
    <w:rsid w:val="00915EFF"/>
    <w:rsid w:val="00916AC9"/>
    <w:rsid w:val="009178E9"/>
    <w:rsid w:val="00917AEF"/>
    <w:rsid w:val="009218DE"/>
    <w:rsid w:val="00921BAE"/>
    <w:rsid w:val="00922372"/>
    <w:rsid w:val="00922B22"/>
    <w:rsid w:val="00922D8D"/>
    <w:rsid w:val="0092304E"/>
    <w:rsid w:val="00923C7A"/>
    <w:rsid w:val="00924522"/>
    <w:rsid w:val="009245A2"/>
    <w:rsid w:val="0092748D"/>
    <w:rsid w:val="00927563"/>
    <w:rsid w:val="00927599"/>
    <w:rsid w:val="00927828"/>
    <w:rsid w:val="009302D4"/>
    <w:rsid w:val="009302F1"/>
    <w:rsid w:val="009304AC"/>
    <w:rsid w:val="00931715"/>
    <w:rsid w:val="00931DD5"/>
    <w:rsid w:val="0093298F"/>
    <w:rsid w:val="00932C14"/>
    <w:rsid w:val="00933061"/>
    <w:rsid w:val="00933183"/>
    <w:rsid w:val="00933409"/>
    <w:rsid w:val="0093368D"/>
    <w:rsid w:val="009340E1"/>
    <w:rsid w:val="0093490E"/>
    <w:rsid w:val="00934BD3"/>
    <w:rsid w:val="00935033"/>
    <w:rsid w:val="0093558A"/>
    <w:rsid w:val="0093588E"/>
    <w:rsid w:val="00935C84"/>
    <w:rsid w:val="00935F46"/>
    <w:rsid w:val="009362C6"/>
    <w:rsid w:val="0093716F"/>
    <w:rsid w:val="00937220"/>
    <w:rsid w:val="009376F7"/>
    <w:rsid w:val="009377C2"/>
    <w:rsid w:val="00937C96"/>
    <w:rsid w:val="00937E8B"/>
    <w:rsid w:val="00940BEE"/>
    <w:rsid w:val="00940F41"/>
    <w:rsid w:val="00941380"/>
    <w:rsid w:val="009418F8"/>
    <w:rsid w:val="00942396"/>
    <w:rsid w:val="009431F1"/>
    <w:rsid w:val="00943955"/>
    <w:rsid w:val="0094410B"/>
    <w:rsid w:val="00944F48"/>
    <w:rsid w:val="009454A3"/>
    <w:rsid w:val="009458A9"/>
    <w:rsid w:val="00945B90"/>
    <w:rsid w:val="00945C72"/>
    <w:rsid w:val="00946DF2"/>
    <w:rsid w:val="009472A0"/>
    <w:rsid w:val="00947753"/>
    <w:rsid w:val="00947837"/>
    <w:rsid w:val="00950185"/>
    <w:rsid w:val="009504E1"/>
    <w:rsid w:val="00950728"/>
    <w:rsid w:val="00950A0E"/>
    <w:rsid w:val="00950C7B"/>
    <w:rsid w:val="00952CB1"/>
    <w:rsid w:val="0095498A"/>
    <w:rsid w:val="009552E6"/>
    <w:rsid w:val="00955916"/>
    <w:rsid w:val="00957025"/>
    <w:rsid w:val="009570FA"/>
    <w:rsid w:val="00957458"/>
    <w:rsid w:val="009579DB"/>
    <w:rsid w:val="00957B2D"/>
    <w:rsid w:val="00957CF1"/>
    <w:rsid w:val="009604F2"/>
    <w:rsid w:val="009605B3"/>
    <w:rsid w:val="009606B6"/>
    <w:rsid w:val="00960768"/>
    <w:rsid w:val="00960E2B"/>
    <w:rsid w:val="0096291B"/>
    <w:rsid w:val="00963106"/>
    <w:rsid w:val="00963A4F"/>
    <w:rsid w:val="009643CD"/>
    <w:rsid w:val="00964A0B"/>
    <w:rsid w:val="00964C21"/>
    <w:rsid w:val="009651B0"/>
    <w:rsid w:val="009665F2"/>
    <w:rsid w:val="00966747"/>
    <w:rsid w:val="0096697B"/>
    <w:rsid w:val="00966A3C"/>
    <w:rsid w:val="00966E42"/>
    <w:rsid w:val="009677C7"/>
    <w:rsid w:val="00967DDC"/>
    <w:rsid w:val="00971627"/>
    <w:rsid w:val="0097255A"/>
    <w:rsid w:val="00972C14"/>
    <w:rsid w:val="00973305"/>
    <w:rsid w:val="009738FB"/>
    <w:rsid w:val="00973B9C"/>
    <w:rsid w:val="00974412"/>
    <w:rsid w:val="00975183"/>
    <w:rsid w:val="0097519F"/>
    <w:rsid w:val="00975C20"/>
    <w:rsid w:val="0097614B"/>
    <w:rsid w:val="009766B1"/>
    <w:rsid w:val="00976AB4"/>
    <w:rsid w:val="009771D6"/>
    <w:rsid w:val="00977299"/>
    <w:rsid w:val="00980399"/>
    <w:rsid w:val="00980BD6"/>
    <w:rsid w:val="00981343"/>
    <w:rsid w:val="00981A86"/>
    <w:rsid w:val="00981AEC"/>
    <w:rsid w:val="00981D02"/>
    <w:rsid w:val="00981ECF"/>
    <w:rsid w:val="00982E70"/>
    <w:rsid w:val="009830C2"/>
    <w:rsid w:val="00983951"/>
    <w:rsid w:val="00984F62"/>
    <w:rsid w:val="009853AE"/>
    <w:rsid w:val="00986B8B"/>
    <w:rsid w:val="00986E2F"/>
    <w:rsid w:val="0098715D"/>
    <w:rsid w:val="009872C0"/>
    <w:rsid w:val="00987F92"/>
    <w:rsid w:val="009904FB"/>
    <w:rsid w:val="009908E4"/>
    <w:rsid w:val="009910C6"/>
    <w:rsid w:val="0099113F"/>
    <w:rsid w:val="00991A00"/>
    <w:rsid w:val="00992430"/>
    <w:rsid w:val="0099328B"/>
    <w:rsid w:val="00993457"/>
    <w:rsid w:val="009934EE"/>
    <w:rsid w:val="009938B2"/>
    <w:rsid w:val="00993E69"/>
    <w:rsid w:val="00995D2D"/>
    <w:rsid w:val="009960AF"/>
    <w:rsid w:val="00996F42"/>
    <w:rsid w:val="00997A45"/>
    <w:rsid w:val="009A0336"/>
    <w:rsid w:val="009A1D38"/>
    <w:rsid w:val="009A2157"/>
    <w:rsid w:val="009A23A1"/>
    <w:rsid w:val="009A2406"/>
    <w:rsid w:val="009A2C0B"/>
    <w:rsid w:val="009A3564"/>
    <w:rsid w:val="009A3824"/>
    <w:rsid w:val="009A3B66"/>
    <w:rsid w:val="009A3BEC"/>
    <w:rsid w:val="009A454B"/>
    <w:rsid w:val="009A4D84"/>
    <w:rsid w:val="009A52FF"/>
    <w:rsid w:val="009A587C"/>
    <w:rsid w:val="009A669D"/>
    <w:rsid w:val="009B044C"/>
    <w:rsid w:val="009B1C2D"/>
    <w:rsid w:val="009B2153"/>
    <w:rsid w:val="009B2670"/>
    <w:rsid w:val="009B2902"/>
    <w:rsid w:val="009B3995"/>
    <w:rsid w:val="009B3C23"/>
    <w:rsid w:val="009B3F22"/>
    <w:rsid w:val="009B536B"/>
    <w:rsid w:val="009B686C"/>
    <w:rsid w:val="009B69D1"/>
    <w:rsid w:val="009B7445"/>
    <w:rsid w:val="009B773A"/>
    <w:rsid w:val="009B7CE6"/>
    <w:rsid w:val="009C0893"/>
    <w:rsid w:val="009C08E8"/>
    <w:rsid w:val="009C109D"/>
    <w:rsid w:val="009C1C06"/>
    <w:rsid w:val="009C2855"/>
    <w:rsid w:val="009C38CF"/>
    <w:rsid w:val="009C3BC7"/>
    <w:rsid w:val="009C42C1"/>
    <w:rsid w:val="009C50DC"/>
    <w:rsid w:val="009C54CD"/>
    <w:rsid w:val="009C5600"/>
    <w:rsid w:val="009C62DC"/>
    <w:rsid w:val="009C6425"/>
    <w:rsid w:val="009C7E4E"/>
    <w:rsid w:val="009C7F21"/>
    <w:rsid w:val="009D047B"/>
    <w:rsid w:val="009D085D"/>
    <w:rsid w:val="009D0AD7"/>
    <w:rsid w:val="009D2225"/>
    <w:rsid w:val="009D24C8"/>
    <w:rsid w:val="009D25CD"/>
    <w:rsid w:val="009D2777"/>
    <w:rsid w:val="009D2D7C"/>
    <w:rsid w:val="009D31A2"/>
    <w:rsid w:val="009D40F8"/>
    <w:rsid w:val="009D44D9"/>
    <w:rsid w:val="009D4612"/>
    <w:rsid w:val="009D4FC5"/>
    <w:rsid w:val="009D5365"/>
    <w:rsid w:val="009D560B"/>
    <w:rsid w:val="009D64E4"/>
    <w:rsid w:val="009D6D4E"/>
    <w:rsid w:val="009D7FD2"/>
    <w:rsid w:val="009D7FFA"/>
    <w:rsid w:val="009E0008"/>
    <w:rsid w:val="009E0166"/>
    <w:rsid w:val="009E1360"/>
    <w:rsid w:val="009E14AF"/>
    <w:rsid w:val="009E1814"/>
    <w:rsid w:val="009E1A49"/>
    <w:rsid w:val="009E24BA"/>
    <w:rsid w:val="009E2A8E"/>
    <w:rsid w:val="009E363C"/>
    <w:rsid w:val="009E38E1"/>
    <w:rsid w:val="009E3E34"/>
    <w:rsid w:val="009E3EDF"/>
    <w:rsid w:val="009E40FC"/>
    <w:rsid w:val="009E4C76"/>
    <w:rsid w:val="009E4E09"/>
    <w:rsid w:val="009E5670"/>
    <w:rsid w:val="009E5D9D"/>
    <w:rsid w:val="009E62DB"/>
    <w:rsid w:val="009E653D"/>
    <w:rsid w:val="009E6D3A"/>
    <w:rsid w:val="009E70B2"/>
    <w:rsid w:val="009E7537"/>
    <w:rsid w:val="009E77FA"/>
    <w:rsid w:val="009E7EE0"/>
    <w:rsid w:val="009F06B1"/>
    <w:rsid w:val="009F07A9"/>
    <w:rsid w:val="009F14EB"/>
    <w:rsid w:val="009F1A43"/>
    <w:rsid w:val="009F1E00"/>
    <w:rsid w:val="009F2781"/>
    <w:rsid w:val="009F35DB"/>
    <w:rsid w:val="009F3C8C"/>
    <w:rsid w:val="009F427B"/>
    <w:rsid w:val="009F4E85"/>
    <w:rsid w:val="009F4F65"/>
    <w:rsid w:val="009F506A"/>
    <w:rsid w:val="009F52EF"/>
    <w:rsid w:val="009F5DAB"/>
    <w:rsid w:val="009F6194"/>
    <w:rsid w:val="009F6294"/>
    <w:rsid w:val="009F63F3"/>
    <w:rsid w:val="009F66DC"/>
    <w:rsid w:val="009F6DBB"/>
    <w:rsid w:val="009F705A"/>
    <w:rsid w:val="009F73B4"/>
    <w:rsid w:val="00A00142"/>
    <w:rsid w:val="00A0079D"/>
    <w:rsid w:val="00A00CE0"/>
    <w:rsid w:val="00A00E26"/>
    <w:rsid w:val="00A02E9F"/>
    <w:rsid w:val="00A02F40"/>
    <w:rsid w:val="00A02FC4"/>
    <w:rsid w:val="00A046BC"/>
    <w:rsid w:val="00A05946"/>
    <w:rsid w:val="00A05B98"/>
    <w:rsid w:val="00A05BAE"/>
    <w:rsid w:val="00A05FD4"/>
    <w:rsid w:val="00A06330"/>
    <w:rsid w:val="00A0670B"/>
    <w:rsid w:val="00A067F0"/>
    <w:rsid w:val="00A06963"/>
    <w:rsid w:val="00A074B0"/>
    <w:rsid w:val="00A07532"/>
    <w:rsid w:val="00A102C8"/>
    <w:rsid w:val="00A10BB9"/>
    <w:rsid w:val="00A10D84"/>
    <w:rsid w:val="00A10E83"/>
    <w:rsid w:val="00A11170"/>
    <w:rsid w:val="00A12560"/>
    <w:rsid w:val="00A128BB"/>
    <w:rsid w:val="00A130AB"/>
    <w:rsid w:val="00A134E5"/>
    <w:rsid w:val="00A13A17"/>
    <w:rsid w:val="00A13F94"/>
    <w:rsid w:val="00A1634D"/>
    <w:rsid w:val="00A16CA9"/>
    <w:rsid w:val="00A174D4"/>
    <w:rsid w:val="00A209AD"/>
    <w:rsid w:val="00A20FA4"/>
    <w:rsid w:val="00A21136"/>
    <w:rsid w:val="00A21A93"/>
    <w:rsid w:val="00A22583"/>
    <w:rsid w:val="00A2270A"/>
    <w:rsid w:val="00A233B7"/>
    <w:rsid w:val="00A23687"/>
    <w:rsid w:val="00A2398C"/>
    <w:rsid w:val="00A2481F"/>
    <w:rsid w:val="00A24964"/>
    <w:rsid w:val="00A2549D"/>
    <w:rsid w:val="00A25F08"/>
    <w:rsid w:val="00A26844"/>
    <w:rsid w:val="00A27516"/>
    <w:rsid w:val="00A278B8"/>
    <w:rsid w:val="00A2791F"/>
    <w:rsid w:val="00A3136D"/>
    <w:rsid w:val="00A3267F"/>
    <w:rsid w:val="00A327A3"/>
    <w:rsid w:val="00A33109"/>
    <w:rsid w:val="00A3369D"/>
    <w:rsid w:val="00A33F6F"/>
    <w:rsid w:val="00A34747"/>
    <w:rsid w:val="00A34F78"/>
    <w:rsid w:val="00A35031"/>
    <w:rsid w:val="00A35865"/>
    <w:rsid w:val="00A36243"/>
    <w:rsid w:val="00A3740C"/>
    <w:rsid w:val="00A37E5F"/>
    <w:rsid w:val="00A4094A"/>
    <w:rsid w:val="00A40956"/>
    <w:rsid w:val="00A4210B"/>
    <w:rsid w:val="00A421A3"/>
    <w:rsid w:val="00A425C3"/>
    <w:rsid w:val="00A4279D"/>
    <w:rsid w:val="00A435A6"/>
    <w:rsid w:val="00A43BE6"/>
    <w:rsid w:val="00A449BD"/>
    <w:rsid w:val="00A45424"/>
    <w:rsid w:val="00A459E8"/>
    <w:rsid w:val="00A46251"/>
    <w:rsid w:val="00A46A31"/>
    <w:rsid w:val="00A47E36"/>
    <w:rsid w:val="00A5037D"/>
    <w:rsid w:val="00A50B05"/>
    <w:rsid w:val="00A5204A"/>
    <w:rsid w:val="00A5214D"/>
    <w:rsid w:val="00A530D4"/>
    <w:rsid w:val="00A532EF"/>
    <w:rsid w:val="00A53D44"/>
    <w:rsid w:val="00A53F5C"/>
    <w:rsid w:val="00A54EA1"/>
    <w:rsid w:val="00A55210"/>
    <w:rsid w:val="00A553DC"/>
    <w:rsid w:val="00A554BE"/>
    <w:rsid w:val="00A5580C"/>
    <w:rsid w:val="00A566E6"/>
    <w:rsid w:val="00A56BEE"/>
    <w:rsid w:val="00A56C67"/>
    <w:rsid w:val="00A56EBE"/>
    <w:rsid w:val="00A57320"/>
    <w:rsid w:val="00A5790D"/>
    <w:rsid w:val="00A605DF"/>
    <w:rsid w:val="00A60D63"/>
    <w:rsid w:val="00A61333"/>
    <w:rsid w:val="00A61693"/>
    <w:rsid w:val="00A6188A"/>
    <w:rsid w:val="00A61D19"/>
    <w:rsid w:val="00A61DAD"/>
    <w:rsid w:val="00A623BB"/>
    <w:rsid w:val="00A6259D"/>
    <w:rsid w:val="00A6273A"/>
    <w:rsid w:val="00A62F59"/>
    <w:rsid w:val="00A6322C"/>
    <w:rsid w:val="00A63514"/>
    <w:rsid w:val="00A63E3D"/>
    <w:rsid w:val="00A645AD"/>
    <w:rsid w:val="00A64DB5"/>
    <w:rsid w:val="00A65232"/>
    <w:rsid w:val="00A65C46"/>
    <w:rsid w:val="00A66444"/>
    <w:rsid w:val="00A66884"/>
    <w:rsid w:val="00A6691E"/>
    <w:rsid w:val="00A675F6"/>
    <w:rsid w:val="00A679AC"/>
    <w:rsid w:val="00A71421"/>
    <w:rsid w:val="00A716D5"/>
    <w:rsid w:val="00A71D1A"/>
    <w:rsid w:val="00A72492"/>
    <w:rsid w:val="00A72B63"/>
    <w:rsid w:val="00A73176"/>
    <w:rsid w:val="00A741F2"/>
    <w:rsid w:val="00A746EA"/>
    <w:rsid w:val="00A7480A"/>
    <w:rsid w:val="00A74A89"/>
    <w:rsid w:val="00A74D9B"/>
    <w:rsid w:val="00A761C2"/>
    <w:rsid w:val="00A763C8"/>
    <w:rsid w:val="00A80BB1"/>
    <w:rsid w:val="00A80C2F"/>
    <w:rsid w:val="00A81555"/>
    <w:rsid w:val="00A81E84"/>
    <w:rsid w:val="00A82412"/>
    <w:rsid w:val="00A84D50"/>
    <w:rsid w:val="00A84EDE"/>
    <w:rsid w:val="00A851E6"/>
    <w:rsid w:val="00A85840"/>
    <w:rsid w:val="00A86475"/>
    <w:rsid w:val="00A869C7"/>
    <w:rsid w:val="00A87751"/>
    <w:rsid w:val="00A90813"/>
    <w:rsid w:val="00A908A5"/>
    <w:rsid w:val="00A90B41"/>
    <w:rsid w:val="00A90C2A"/>
    <w:rsid w:val="00A915BC"/>
    <w:rsid w:val="00A91E64"/>
    <w:rsid w:val="00A92E25"/>
    <w:rsid w:val="00A93D22"/>
    <w:rsid w:val="00A9474D"/>
    <w:rsid w:val="00A953BA"/>
    <w:rsid w:val="00A95701"/>
    <w:rsid w:val="00A95F23"/>
    <w:rsid w:val="00A965C8"/>
    <w:rsid w:val="00AA06D4"/>
    <w:rsid w:val="00AA10E9"/>
    <w:rsid w:val="00AA183E"/>
    <w:rsid w:val="00AA381E"/>
    <w:rsid w:val="00AA3970"/>
    <w:rsid w:val="00AA4241"/>
    <w:rsid w:val="00AA43E5"/>
    <w:rsid w:val="00AA4623"/>
    <w:rsid w:val="00AA4B0A"/>
    <w:rsid w:val="00AA4BCA"/>
    <w:rsid w:val="00AA4C07"/>
    <w:rsid w:val="00AA526C"/>
    <w:rsid w:val="00AA60CF"/>
    <w:rsid w:val="00AA732F"/>
    <w:rsid w:val="00AA790E"/>
    <w:rsid w:val="00AA7B8C"/>
    <w:rsid w:val="00AB0284"/>
    <w:rsid w:val="00AB18D4"/>
    <w:rsid w:val="00AB19E3"/>
    <w:rsid w:val="00AB1D95"/>
    <w:rsid w:val="00AB1F38"/>
    <w:rsid w:val="00AB2429"/>
    <w:rsid w:val="00AB268D"/>
    <w:rsid w:val="00AB292A"/>
    <w:rsid w:val="00AB2DF6"/>
    <w:rsid w:val="00AB4107"/>
    <w:rsid w:val="00AB46F0"/>
    <w:rsid w:val="00AB5C51"/>
    <w:rsid w:val="00AB61CD"/>
    <w:rsid w:val="00AB68A5"/>
    <w:rsid w:val="00AB707C"/>
    <w:rsid w:val="00AB767E"/>
    <w:rsid w:val="00AB77C7"/>
    <w:rsid w:val="00AC0A47"/>
    <w:rsid w:val="00AC12E7"/>
    <w:rsid w:val="00AC2A11"/>
    <w:rsid w:val="00AC2A78"/>
    <w:rsid w:val="00AC3D6F"/>
    <w:rsid w:val="00AC5105"/>
    <w:rsid w:val="00AC5775"/>
    <w:rsid w:val="00AC57BF"/>
    <w:rsid w:val="00AC58A2"/>
    <w:rsid w:val="00AC60F2"/>
    <w:rsid w:val="00AC6230"/>
    <w:rsid w:val="00AC6440"/>
    <w:rsid w:val="00AC667E"/>
    <w:rsid w:val="00AC7B1D"/>
    <w:rsid w:val="00AC7EB6"/>
    <w:rsid w:val="00AD0AC1"/>
    <w:rsid w:val="00AD0E54"/>
    <w:rsid w:val="00AD2022"/>
    <w:rsid w:val="00AD2569"/>
    <w:rsid w:val="00AD356D"/>
    <w:rsid w:val="00AD5B0B"/>
    <w:rsid w:val="00AD65B0"/>
    <w:rsid w:val="00AD668C"/>
    <w:rsid w:val="00AD66A2"/>
    <w:rsid w:val="00AD7932"/>
    <w:rsid w:val="00AE0E07"/>
    <w:rsid w:val="00AE10B8"/>
    <w:rsid w:val="00AE1939"/>
    <w:rsid w:val="00AE1EDA"/>
    <w:rsid w:val="00AE2494"/>
    <w:rsid w:val="00AE2B50"/>
    <w:rsid w:val="00AE2D86"/>
    <w:rsid w:val="00AE36FE"/>
    <w:rsid w:val="00AE3AFA"/>
    <w:rsid w:val="00AE3F84"/>
    <w:rsid w:val="00AE43D4"/>
    <w:rsid w:val="00AE48CD"/>
    <w:rsid w:val="00AE55BC"/>
    <w:rsid w:val="00AE6825"/>
    <w:rsid w:val="00AE6A43"/>
    <w:rsid w:val="00AE6DB7"/>
    <w:rsid w:val="00AE7CFC"/>
    <w:rsid w:val="00AE7F5D"/>
    <w:rsid w:val="00AF113A"/>
    <w:rsid w:val="00AF155E"/>
    <w:rsid w:val="00AF175C"/>
    <w:rsid w:val="00AF1968"/>
    <w:rsid w:val="00AF1ECF"/>
    <w:rsid w:val="00AF27F0"/>
    <w:rsid w:val="00AF2E39"/>
    <w:rsid w:val="00AF317C"/>
    <w:rsid w:val="00AF32BD"/>
    <w:rsid w:val="00AF3864"/>
    <w:rsid w:val="00AF3D2B"/>
    <w:rsid w:val="00AF51A6"/>
    <w:rsid w:val="00AF578F"/>
    <w:rsid w:val="00AF6507"/>
    <w:rsid w:val="00AF65BD"/>
    <w:rsid w:val="00AF6733"/>
    <w:rsid w:val="00AF6C65"/>
    <w:rsid w:val="00AF7042"/>
    <w:rsid w:val="00B00259"/>
    <w:rsid w:val="00B009EF"/>
    <w:rsid w:val="00B01323"/>
    <w:rsid w:val="00B01597"/>
    <w:rsid w:val="00B01AA7"/>
    <w:rsid w:val="00B01EE5"/>
    <w:rsid w:val="00B0226C"/>
    <w:rsid w:val="00B0257D"/>
    <w:rsid w:val="00B02AF7"/>
    <w:rsid w:val="00B0343B"/>
    <w:rsid w:val="00B04363"/>
    <w:rsid w:val="00B04F63"/>
    <w:rsid w:val="00B06349"/>
    <w:rsid w:val="00B07279"/>
    <w:rsid w:val="00B07DFC"/>
    <w:rsid w:val="00B101FC"/>
    <w:rsid w:val="00B10252"/>
    <w:rsid w:val="00B10E42"/>
    <w:rsid w:val="00B1172D"/>
    <w:rsid w:val="00B1189A"/>
    <w:rsid w:val="00B11ACD"/>
    <w:rsid w:val="00B1252A"/>
    <w:rsid w:val="00B12582"/>
    <w:rsid w:val="00B126E8"/>
    <w:rsid w:val="00B134CA"/>
    <w:rsid w:val="00B144E3"/>
    <w:rsid w:val="00B144EA"/>
    <w:rsid w:val="00B14FBD"/>
    <w:rsid w:val="00B16F5F"/>
    <w:rsid w:val="00B17436"/>
    <w:rsid w:val="00B20669"/>
    <w:rsid w:val="00B2066E"/>
    <w:rsid w:val="00B20793"/>
    <w:rsid w:val="00B20AFD"/>
    <w:rsid w:val="00B213B5"/>
    <w:rsid w:val="00B21758"/>
    <w:rsid w:val="00B21AB5"/>
    <w:rsid w:val="00B21BF8"/>
    <w:rsid w:val="00B233B2"/>
    <w:rsid w:val="00B23600"/>
    <w:rsid w:val="00B236F7"/>
    <w:rsid w:val="00B25DF6"/>
    <w:rsid w:val="00B27737"/>
    <w:rsid w:val="00B27C72"/>
    <w:rsid w:val="00B27E92"/>
    <w:rsid w:val="00B300C0"/>
    <w:rsid w:val="00B3085F"/>
    <w:rsid w:val="00B31A49"/>
    <w:rsid w:val="00B31D60"/>
    <w:rsid w:val="00B320BA"/>
    <w:rsid w:val="00B3339F"/>
    <w:rsid w:val="00B33B23"/>
    <w:rsid w:val="00B33EAD"/>
    <w:rsid w:val="00B33FEF"/>
    <w:rsid w:val="00B34D34"/>
    <w:rsid w:val="00B35FF7"/>
    <w:rsid w:val="00B36A7D"/>
    <w:rsid w:val="00B37625"/>
    <w:rsid w:val="00B3773C"/>
    <w:rsid w:val="00B403F7"/>
    <w:rsid w:val="00B406E5"/>
    <w:rsid w:val="00B40899"/>
    <w:rsid w:val="00B408CD"/>
    <w:rsid w:val="00B413E7"/>
    <w:rsid w:val="00B415D3"/>
    <w:rsid w:val="00B41D6D"/>
    <w:rsid w:val="00B41DDD"/>
    <w:rsid w:val="00B42173"/>
    <w:rsid w:val="00B422A9"/>
    <w:rsid w:val="00B424DD"/>
    <w:rsid w:val="00B42784"/>
    <w:rsid w:val="00B4288A"/>
    <w:rsid w:val="00B42BF2"/>
    <w:rsid w:val="00B43C98"/>
    <w:rsid w:val="00B441FA"/>
    <w:rsid w:val="00B44218"/>
    <w:rsid w:val="00B44DD1"/>
    <w:rsid w:val="00B44E7C"/>
    <w:rsid w:val="00B45361"/>
    <w:rsid w:val="00B45826"/>
    <w:rsid w:val="00B45C08"/>
    <w:rsid w:val="00B45D44"/>
    <w:rsid w:val="00B46B26"/>
    <w:rsid w:val="00B4712D"/>
    <w:rsid w:val="00B500C0"/>
    <w:rsid w:val="00B5038A"/>
    <w:rsid w:val="00B50C68"/>
    <w:rsid w:val="00B520C2"/>
    <w:rsid w:val="00B52995"/>
    <w:rsid w:val="00B52D7B"/>
    <w:rsid w:val="00B54B2A"/>
    <w:rsid w:val="00B55D57"/>
    <w:rsid w:val="00B5643F"/>
    <w:rsid w:val="00B577BE"/>
    <w:rsid w:val="00B603C9"/>
    <w:rsid w:val="00B60C4B"/>
    <w:rsid w:val="00B61235"/>
    <w:rsid w:val="00B618AD"/>
    <w:rsid w:val="00B61AFD"/>
    <w:rsid w:val="00B61C9C"/>
    <w:rsid w:val="00B61FBF"/>
    <w:rsid w:val="00B6268C"/>
    <w:rsid w:val="00B626AF"/>
    <w:rsid w:val="00B6286D"/>
    <w:rsid w:val="00B62946"/>
    <w:rsid w:val="00B64AE4"/>
    <w:rsid w:val="00B65B41"/>
    <w:rsid w:val="00B65BE1"/>
    <w:rsid w:val="00B65ED3"/>
    <w:rsid w:val="00B66966"/>
    <w:rsid w:val="00B70087"/>
    <w:rsid w:val="00B70AAE"/>
    <w:rsid w:val="00B70E02"/>
    <w:rsid w:val="00B72F70"/>
    <w:rsid w:val="00B74FAE"/>
    <w:rsid w:val="00B754CA"/>
    <w:rsid w:val="00B7551C"/>
    <w:rsid w:val="00B75B4B"/>
    <w:rsid w:val="00B7615B"/>
    <w:rsid w:val="00B76580"/>
    <w:rsid w:val="00B76812"/>
    <w:rsid w:val="00B7682F"/>
    <w:rsid w:val="00B76CA4"/>
    <w:rsid w:val="00B80103"/>
    <w:rsid w:val="00B80B81"/>
    <w:rsid w:val="00B8159A"/>
    <w:rsid w:val="00B81B5C"/>
    <w:rsid w:val="00B82D8B"/>
    <w:rsid w:val="00B8448B"/>
    <w:rsid w:val="00B85201"/>
    <w:rsid w:val="00B85B56"/>
    <w:rsid w:val="00B86085"/>
    <w:rsid w:val="00B86524"/>
    <w:rsid w:val="00B86AA1"/>
    <w:rsid w:val="00B90878"/>
    <w:rsid w:val="00B90BB5"/>
    <w:rsid w:val="00B90BE7"/>
    <w:rsid w:val="00B90D79"/>
    <w:rsid w:val="00B91EB4"/>
    <w:rsid w:val="00B92598"/>
    <w:rsid w:val="00B931E3"/>
    <w:rsid w:val="00B942C7"/>
    <w:rsid w:val="00B94423"/>
    <w:rsid w:val="00B9487A"/>
    <w:rsid w:val="00B94AE1"/>
    <w:rsid w:val="00B9588F"/>
    <w:rsid w:val="00B95F7F"/>
    <w:rsid w:val="00B96407"/>
    <w:rsid w:val="00B968EF"/>
    <w:rsid w:val="00BA07D1"/>
    <w:rsid w:val="00BA0A52"/>
    <w:rsid w:val="00BA1EED"/>
    <w:rsid w:val="00BA2BAA"/>
    <w:rsid w:val="00BA3D56"/>
    <w:rsid w:val="00BA42E4"/>
    <w:rsid w:val="00BA440B"/>
    <w:rsid w:val="00BA4BD3"/>
    <w:rsid w:val="00BA51E5"/>
    <w:rsid w:val="00BA644E"/>
    <w:rsid w:val="00BA6523"/>
    <w:rsid w:val="00BA66BC"/>
    <w:rsid w:val="00BB0DC7"/>
    <w:rsid w:val="00BB0EA4"/>
    <w:rsid w:val="00BB1003"/>
    <w:rsid w:val="00BB1193"/>
    <w:rsid w:val="00BB165E"/>
    <w:rsid w:val="00BB19F8"/>
    <w:rsid w:val="00BB1B23"/>
    <w:rsid w:val="00BB22C4"/>
    <w:rsid w:val="00BB2987"/>
    <w:rsid w:val="00BB2A3D"/>
    <w:rsid w:val="00BB3202"/>
    <w:rsid w:val="00BB3B56"/>
    <w:rsid w:val="00BB3E78"/>
    <w:rsid w:val="00BB5E29"/>
    <w:rsid w:val="00BB6140"/>
    <w:rsid w:val="00BB6806"/>
    <w:rsid w:val="00BB7A96"/>
    <w:rsid w:val="00BC0788"/>
    <w:rsid w:val="00BC10D1"/>
    <w:rsid w:val="00BC24DB"/>
    <w:rsid w:val="00BC2556"/>
    <w:rsid w:val="00BC29A3"/>
    <w:rsid w:val="00BC2D91"/>
    <w:rsid w:val="00BC2E6F"/>
    <w:rsid w:val="00BC2FEE"/>
    <w:rsid w:val="00BC334E"/>
    <w:rsid w:val="00BC4167"/>
    <w:rsid w:val="00BC4179"/>
    <w:rsid w:val="00BC44C7"/>
    <w:rsid w:val="00BC4C24"/>
    <w:rsid w:val="00BC568B"/>
    <w:rsid w:val="00BC5EED"/>
    <w:rsid w:val="00BC624C"/>
    <w:rsid w:val="00BC63C4"/>
    <w:rsid w:val="00BC670D"/>
    <w:rsid w:val="00BC698B"/>
    <w:rsid w:val="00BC69DB"/>
    <w:rsid w:val="00BC6CAD"/>
    <w:rsid w:val="00BC74B3"/>
    <w:rsid w:val="00BC7C8E"/>
    <w:rsid w:val="00BD0371"/>
    <w:rsid w:val="00BD09E6"/>
    <w:rsid w:val="00BD17A0"/>
    <w:rsid w:val="00BD2988"/>
    <w:rsid w:val="00BD3A1B"/>
    <w:rsid w:val="00BD3BA5"/>
    <w:rsid w:val="00BD4B13"/>
    <w:rsid w:val="00BD51DF"/>
    <w:rsid w:val="00BD5563"/>
    <w:rsid w:val="00BD5874"/>
    <w:rsid w:val="00BD6017"/>
    <w:rsid w:val="00BD73BA"/>
    <w:rsid w:val="00BD75AF"/>
    <w:rsid w:val="00BD7B9F"/>
    <w:rsid w:val="00BE07A3"/>
    <w:rsid w:val="00BE07CB"/>
    <w:rsid w:val="00BE0A4D"/>
    <w:rsid w:val="00BE0D6F"/>
    <w:rsid w:val="00BE10C2"/>
    <w:rsid w:val="00BE1127"/>
    <w:rsid w:val="00BE1479"/>
    <w:rsid w:val="00BE19A7"/>
    <w:rsid w:val="00BE1B0A"/>
    <w:rsid w:val="00BE1C76"/>
    <w:rsid w:val="00BE2117"/>
    <w:rsid w:val="00BE2320"/>
    <w:rsid w:val="00BE252B"/>
    <w:rsid w:val="00BE39CB"/>
    <w:rsid w:val="00BE4040"/>
    <w:rsid w:val="00BE4CBE"/>
    <w:rsid w:val="00BE4EAE"/>
    <w:rsid w:val="00BE527C"/>
    <w:rsid w:val="00BE5BC0"/>
    <w:rsid w:val="00BE5CDE"/>
    <w:rsid w:val="00BE5D1A"/>
    <w:rsid w:val="00BE6516"/>
    <w:rsid w:val="00BE6B1D"/>
    <w:rsid w:val="00BE7291"/>
    <w:rsid w:val="00BF01D2"/>
    <w:rsid w:val="00BF1158"/>
    <w:rsid w:val="00BF1FD5"/>
    <w:rsid w:val="00BF2C73"/>
    <w:rsid w:val="00BF3E0F"/>
    <w:rsid w:val="00BF3F48"/>
    <w:rsid w:val="00BF5074"/>
    <w:rsid w:val="00BF5716"/>
    <w:rsid w:val="00BF60E8"/>
    <w:rsid w:val="00BF6475"/>
    <w:rsid w:val="00BF69AF"/>
    <w:rsid w:val="00BF7330"/>
    <w:rsid w:val="00C00442"/>
    <w:rsid w:val="00C01F6C"/>
    <w:rsid w:val="00C02C17"/>
    <w:rsid w:val="00C05C07"/>
    <w:rsid w:val="00C06D43"/>
    <w:rsid w:val="00C07B38"/>
    <w:rsid w:val="00C07FDE"/>
    <w:rsid w:val="00C1006E"/>
    <w:rsid w:val="00C10A37"/>
    <w:rsid w:val="00C11021"/>
    <w:rsid w:val="00C111E2"/>
    <w:rsid w:val="00C1213F"/>
    <w:rsid w:val="00C13154"/>
    <w:rsid w:val="00C1319D"/>
    <w:rsid w:val="00C14852"/>
    <w:rsid w:val="00C14A31"/>
    <w:rsid w:val="00C17639"/>
    <w:rsid w:val="00C20428"/>
    <w:rsid w:val="00C2055B"/>
    <w:rsid w:val="00C207CF"/>
    <w:rsid w:val="00C20B99"/>
    <w:rsid w:val="00C21724"/>
    <w:rsid w:val="00C22496"/>
    <w:rsid w:val="00C224F1"/>
    <w:rsid w:val="00C22D37"/>
    <w:rsid w:val="00C2306A"/>
    <w:rsid w:val="00C23851"/>
    <w:rsid w:val="00C24866"/>
    <w:rsid w:val="00C24B63"/>
    <w:rsid w:val="00C261C3"/>
    <w:rsid w:val="00C261FE"/>
    <w:rsid w:val="00C26FA1"/>
    <w:rsid w:val="00C276AD"/>
    <w:rsid w:val="00C27C42"/>
    <w:rsid w:val="00C27F1B"/>
    <w:rsid w:val="00C300A7"/>
    <w:rsid w:val="00C30209"/>
    <w:rsid w:val="00C30402"/>
    <w:rsid w:val="00C304B9"/>
    <w:rsid w:val="00C30A99"/>
    <w:rsid w:val="00C30CA1"/>
    <w:rsid w:val="00C30F7B"/>
    <w:rsid w:val="00C31378"/>
    <w:rsid w:val="00C316B4"/>
    <w:rsid w:val="00C31A33"/>
    <w:rsid w:val="00C3237D"/>
    <w:rsid w:val="00C3257D"/>
    <w:rsid w:val="00C326C6"/>
    <w:rsid w:val="00C32EFC"/>
    <w:rsid w:val="00C33046"/>
    <w:rsid w:val="00C3393D"/>
    <w:rsid w:val="00C34A19"/>
    <w:rsid w:val="00C3510E"/>
    <w:rsid w:val="00C357F2"/>
    <w:rsid w:val="00C35FD4"/>
    <w:rsid w:val="00C361C6"/>
    <w:rsid w:val="00C363D6"/>
    <w:rsid w:val="00C37093"/>
    <w:rsid w:val="00C37674"/>
    <w:rsid w:val="00C3768C"/>
    <w:rsid w:val="00C37DF3"/>
    <w:rsid w:val="00C404FC"/>
    <w:rsid w:val="00C41621"/>
    <w:rsid w:val="00C41710"/>
    <w:rsid w:val="00C420E0"/>
    <w:rsid w:val="00C421FD"/>
    <w:rsid w:val="00C438D7"/>
    <w:rsid w:val="00C442BC"/>
    <w:rsid w:val="00C44330"/>
    <w:rsid w:val="00C443BE"/>
    <w:rsid w:val="00C44679"/>
    <w:rsid w:val="00C4493E"/>
    <w:rsid w:val="00C46A3E"/>
    <w:rsid w:val="00C47010"/>
    <w:rsid w:val="00C472B6"/>
    <w:rsid w:val="00C47B0A"/>
    <w:rsid w:val="00C47DBF"/>
    <w:rsid w:val="00C5009E"/>
    <w:rsid w:val="00C51C8D"/>
    <w:rsid w:val="00C520C1"/>
    <w:rsid w:val="00C52823"/>
    <w:rsid w:val="00C529B4"/>
    <w:rsid w:val="00C52A21"/>
    <w:rsid w:val="00C539C2"/>
    <w:rsid w:val="00C53D15"/>
    <w:rsid w:val="00C54709"/>
    <w:rsid w:val="00C54990"/>
    <w:rsid w:val="00C552EE"/>
    <w:rsid w:val="00C55805"/>
    <w:rsid w:val="00C56A42"/>
    <w:rsid w:val="00C57163"/>
    <w:rsid w:val="00C5768E"/>
    <w:rsid w:val="00C576E1"/>
    <w:rsid w:val="00C57E9B"/>
    <w:rsid w:val="00C57EC9"/>
    <w:rsid w:val="00C6090C"/>
    <w:rsid w:val="00C60AFC"/>
    <w:rsid w:val="00C61695"/>
    <w:rsid w:val="00C62059"/>
    <w:rsid w:val="00C627B2"/>
    <w:rsid w:val="00C628A8"/>
    <w:rsid w:val="00C64CA4"/>
    <w:rsid w:val="00C654E7"/>
    <w:rsid w:val="00C65859"/>
    <w:rsid w:val="00C66E84"/>
    <w:rsid w:val="00C6710E"/>
    <w:rsid w:val="00C67362"/>
    <w:rsid w:val="00C6747B"/>
    <w:rsid w:val="00C676C1"/>
    <w:rsid w:val="00C67CAE"/>
    <w:rsid w:val="00C70731"/>
    <w:rsid w:val="00C71C4A"/>
    <w:rsid w:val="00C73C91"/>
    <w:rsid w:val="00C746C3"/>
    <w:rsid w:val="00C74C90"/>
    <w:rsid w:val="00C7591F"/>
    <w:rsid w:val="00C75DDA"/>
    <w:rsid w:val="00C76104"/>
    <w:rsid w:val="00C766E1"/>
    <w:rsid w:val="00C7696C"/>
    <w:rsid w:val="00C76C1A"/>
    <w:rsid w:val="00C779BB"/>
    <w:rsid w:val="00C77F99"/>
    <w:rsid w:val="00C8148F"/>
    <w:rsid w:val="00C81AE2"/>
    <w:rsid w:val="00C82031"/>
    <w:rsid w:val="00C82192"/>
    <w:rsid w:val="00C82657"/>
    <w:rsid w:val="00C82C09"/>
    <w:rsid w:val="00C83219"/>
    <w:rsid w:val="00C838B4"/>
    <w:rsid w:val="00C8439B"/>
    <w:rsid w:val="00C8453C"/>
    <w:rsid w:val="00C849DF"/>
    <w:rsid w:val="00C85979"/>
    <w:rsid w:val="00C85C64"/>
    <w:rsid w:val="00C8620A"/>
    <w:rsid w:val="00C86265"/>
    <w:rsid w:val="00C86808"/>
    <w:rsid w:val="00C86889"/>
    <w:rsid w:val="00C86F34"/>
    <w:rsid w:val="00C86F5C"/>
    <w:rsid w:val="00C86FB8"/>
    <w:rsid w:val="00C870F9"/>
    <w:rsid w:val="00C87181"/>
    <w:rsid w:val="00C87A0A"/>
    <w:rsid w:val="00C9025A"/>
    <w:rsid w:val="00C91066"/>
    <w:rsid w:val="00C9116B"/>
    <w:rsid w:val="00C91E69"/>
    <w:rsid w:val="00C93BC3"/>
    <w:rsid w:val="00CA0D3B"/>
    <w:rsid w:val="00CA1A8D"/>
    <w:rsid w:val="00CA1C47"/>
    <w:rsid w:val="00CA1CC3"/>
    <w:rsid w:val="00CA2100"/>
    <w:rsid w:val="00CA312F"/>
    <w:rsid w:val="00CA3FF3"/>
    <w:rsid w:val="00CA4961"/>
    <w:rsid w:val="00CA4C02"/>
    <w:rsid w:val="00CA51C7"/>
    <w:rsid w:val="00CA54DF"/>
    <w:rsid w:val="00CA670B"/>
    <w:rsid w:val="00CA6918"/>
    <w:rsid w:val="00CA6D9E"/>
    <w:rsid w:val="00CA6F21"/>
    <w:rsid w:val="00CA77D7"/>
    <w:rsid w:val="00CB0C05"/>
    <w:rsid w:val="00CB179E"/>
    <w:rsid w:val="00CB2C28"/>
    <w:rsid w:val="00CB31A2"/>
    <w:rsid w:val="00CB3565"/>
    <w:rsid w:val="00CB48F8"/>
    <w:rsid w:val="00CB490B"/>
    <w:rsid w:val="00CB4C32"/>
    <w:rsid w:val="00CB506D"/>
    <w:rsid w:val="00CB5849"/>
    <w:rsid w:val="00CB59C8"/>
    <w:rsid w:val="00CB7231"/>
    <w:rsid w:val="00CB76FF"/>
    <w:rsid w:val="00CB7C7F"/>
    <w:rsid w:val="00CC0BE8"/>
    <w:rsid w:val="00CC0C7D"/>
    <w:rsid w:val="00CC1626"/>
    <w:rsid w:val="00CC25DF"/>
    <w:rsid w:val="00CC2CD9"/>
    <w:rsid w:val="00CC3053"/>
    <w:rsid w:val="00CC3479"/>
    <w:rsid w:val="00CC3F5B"/>
    <w:rsid w:val="00CC454F"/>
    <w:rsid w:val="00CC4D1E"/>
    <w:rsid w:val="00CC50B5"/>
    <w:rsid w:val="00CC6024"/>
    <w:rsid w:val="00CC7282"/>
    <w:rsid w:val="00CC7B59"/>
    <w:rsid w:val="00CD05A1"/>
    <w:rsid w:val="00CD160A"/>
    <w:rsid w:val="00CD16A4"/>
    <w:rsid w:val="00CD204B"/>
    <w:rsid w:val="00CD241A"/>
    <w:rsid w:val="00CD294A"/>
    <w:rsid w:val="00CD2CF0"/>
    <w:rsid w:val="00CD3797"/>
    <w:rsid w:val="00CD3A9F"/>
    <w:rsid w:val="00CD3B33"/>
    <w:rsid w:val="00CD3CCF"/>
    <w:rsid w:val="00CD4813"/>
    <w:rsid w:val="00CD52E4"/>
    <w:rsid w:val="00CD53A9"/>
    <w:rsid w:val="00CD55EA"/>
    <w:rsid w:val="00CD6670"/>
    <w:rsid w:val="00CD6D6E"/>
    <w:rsid w:val="00CD6FBD"/>
    <w:rsid w:val="00CD79F5"/>
    <w:rsid w:val="00CD7E8B"/>
    <w:rsid w:val="00CE01DE"/>
    <w:rsid w:val="00CE1D40"/>
    <w:rsid w:val="00CE2438"/>
    <w:rsid w:val="00CE2A0E"/>
    <w:rsid w:val="00CE2CCF"/>
    <w:rsid w:val="00CE2EFD"/>
    <w:rsid w:val="00CE4F5B"/>
    <w:rsid w:val="00CE5143"/>
    <w:rsid w:val="00CE552B"/>
    <w:rsid w:val="00CE660F"/>
    <w:rsid w:val="00CE70C1"/>
    <w:rsid w:val="00CE70FD"/>
    <w:rsid w:val="00CE74E5"/>
    <w:rsid w:val="00CE7DC6"/>
    <w:rsid w:val="00CF1A66"/>
    <w:rsid w:val="00CF1E21"/>
    <w:rsid w:val="00CF24DF"/>
    <w:rsid w:val="00CF25CB"/>
    <w:rsid w:val="00CF3565"/>
    <w:rsid w:val="00CF3A9B"/>
    <w:rsid w:val="00CF468D"/>
    <w:rsid w:val="00CF4FA3"/>
    <w:rsid w:val="00CF60AC"/>
    <w:rsid w:val="00CF6A3F"/>
    <w:rsid w:val="00CF6AE3"/>
    <w:rsid w:val="00CF74D3"/>
    <w:rsid w:val="00CF798C"/>
    <w:rsid w:val="00CF79E2"/>
    <w:rsid w:val="00CF79E5"/>
    <w:rsid w:val="00D0051B"/>
    <w:rsid w:val="00D017D2"/>
    <w:rsid w:val="00D02A60"/>
    <w:rsid w:val="00D02ADB"/>
    <w:rsid w:val="00D02AFF"/>
    <w:rsid w:val="00D03218"/>
    <w:rsid w:val="00D0393A"/>
    <w:rsid w:val="00D04BED"/>
    <w:rsid w:val="00D05C4F"/>
    <w:rsid w:val="00D06131"/>
    <w:rsid w:val="00D06245"/>
    <w:rsid w:val="00D06D98"/>
    <w:rsid w:val="00D073DD"/>
    <w:rsid w:val="00D07783"/>
    <w:rsid w:val="00D07F21"/>
    <w:rsid w:val="00D1041B"/>
    <w:rsid w:val="00D105C7"/>
    <w:rsid w:val="00D105FA"/>
    <w:rsid w:val="00D106EB"/>
    <w:rsid w:val="00D114E6"/>
    <w:rsid w:val="00D11982"/>
    <w:rsid w:val="00D131D3"/>
    <w:rsid w:val="00D134EC"/>
    <w:rsid w:val="00D13939"/>
    <w:rsid w:val="00D14579"/>
    <w:rsid w:val="00D148BC"/>
    <w:rsid w:val="00D14E48"/>
    <w:rsid w:val="00D157BF"/>
    <w:rsid w:val="00D16CD7"/>
    <w:rsid w:val="00D175C1"/>
    <w:rsid w:val="00D17602"/>
    <w:rsid w:val="00D21465"/>
    <w:rsid w:val="00D22850"/>
    <w:rsid w:val="00D23F64"/>
    <w:rsid w:val="00D25465"/>
    <w:rsid w:val="00D2715B"/>
    <w:rsid w:val="00D30376"/>
    <w:rsid w:val="00D30EC3"/>
    <w:rsid w:val="00D31070"/>
    <w:rsid w:val="00D32278"/>
    <w:rsid w:val="00D3302F"/>
    <w:rsid w:val="00D34B46"/>
    <w:rsid w:val="00D3505C"/>
    <w:rsid w:val="00D3529C"/>
    <w:rsid w:val="00D363D9"/>
    <w:rsid w:val="00D37862"/>
    <w:rsid w:val="00D37C15"/>
    <w:rsid w:val="00D37C45"/>
    <w:rsid w:val="00D40164"/>
    <w:rsid w:val="00D40409"/>
    <w:rsid w:val="00D40460"/>
    <w:rsid w:val="00D40674"/>
    <w:rsid w:val="00D4076F"/>
    <w:rsid w:val="00D4105B"/>
    <w:rsid w:val="00D410C6"/>
    <w:rsid w:val="00D410EC"/>
    <w:rsid w:val="00D42209"/>
    <w:rsid w:val="00D425D4"/>
    <w:rsid w:val="00D429B7"/>
    <w:rsid w:val="00D42A65"/>
    <w:rsid w:val="00D43773"/>
    <w:rsid w:val="00D43B5F"/>
    <w:rsid w:val="00D44DF7"/>
    <w:rsid w:val="00D45561"/>
    <w:rsid w:val="00D45EFA"/>
    <w:rsid w:val="00D46718"/>
    <w:rsid w:val="00D46D87"/>
    <w:rsid w:val="00D47B0D"/>
    <w:rsid w:val="00D47B7B"/>
    <w:rsid w:val="00D47C1C"/>
    <w:rsid w:val="00D50AE9"/>
    <w:rsid w:val="00D50EBD"/>
    <w:rsid w:val="00D51395"/>
    <w:rsid w:val="00D51D42"/>
    <w:rsid w:val="00D532D3"/>
    <w:rsid w:val="00D54309"/>
    <w:rsid w:val="00D55322"/>
    <w:rsid w:val="00D55A8C"/>
    <w:rsid w:val="00D56612"/>
    <w:rsid w:val="00D56DEF"/>
    <w:rsid w:val="00D57729"/>
    <w:rsid w:val="00D5775E"/>
    <w:rsid w:val="00D57AB5"/>
    <w:rsid w:val="00D612CE"/>
    <w:rsid w:val="00D61697"/>
    <w:rsid w:val="00D61923"/>
    <w:rsid w:val="00D61F41"/>
    <w:rsid w:val="00D621EC"/>
    <w:rsid w:val="00D62284"/>
    <w:rsid w:val="00D624CE"/>
    <w:rsid w:val="00D62B3C"/>
    <w:rsid w:val="00D62F2A"/>
    <w:rsid w:val="00D641E7"/>
    <w:rsid w:val="00D65828"/>
    <w:rsid w:val="00D661B0"/>
    <w:rsid w:val="00D700DB"/>
    <w:rsid w:val="00D7225E"/>
    <w:rsid w:val="00D725C9"/>
    <w:rsid w:val="00D73514"/>
    <w:rsid w:val="00D74BF7"/>
    <w:rsid w:val="00D752FD"/>
    <w:rsid w:val="00D760F9"/>
    <w:rsid w:val="00D76114"/>
    <w:rsid w:val="00D76EF2"/>
    <w:rsid w:val="00D80029"/>
    <w:rsid w:val="00D801EC"/>
    <w:rsid w:val="00D80E23"/>
    <w:rsid w:val="00D80F7E"/>
    <w:rsid w:val="00D812D8"/>
    <w:rsid w:val="00D829DB"/>
    <w:rsid w:val="00D82F1D"/>
    <w:rsid w:val="00D83A46"/>
    <w:rsid w:val="00D84787"/>
    <w:rsid w:val="00D847E7"/>
    <w:rsid w:val="00D84936"/>
    <w:rsid w:val="00D85E23"/>
    <w:rsid w:val="00D865CF"/>
    <w:rsid w:val="00D8665D"/>
    <w:rsid w:val="00D870E7"/>
    <w:rsid w:val="00D878D7"/>
    <w:rsid w:val="00D879D8"/>
    <w:rsid w:val="00D87F35"/>
    <w:rsid w:val="00D90079"/>
    <w:rsid w:val="00D906A8"/>
    <w:rsid w:val="00D90AB0"/>
    <w:rsid w:val="00D90E40"/>
    <w:rsid w:val="00D91B29"/>
    <w:rsid w:val="00D92316"/>
    <w:rsid w:val="00D9294D"/>
    <w:rsid w:val="00D93DC6"/>
    <w:rsid w:val="00D94279"/>
    <w:rsid w:val="00D95C79"/>
    <w:rsid w:val="00D960C4"/>
    <w:rsid w:val="00D96651"/>
    <w:rsid w:val="00D97850"/>
    <w:rsid w:val="00D97E9D"/>
    <w:rsid w:val="00DA0BEF"/>
    <w:rsid w:val="00DA0CA8"/>
    <w:rsid w:val="00DA0DEE"/>
    <w:rsid w:val="00DA2503"/>
    <w:rsid w:val="00DA3583"/>
    <w:rsid w:val="00DA35B5"/>
    <w:rsid w:val="00DA4164"/>
    <w:rsid w:val="00DA443C"/>
    <w:rsid w:val="00DA4DCF"/>
    <w:rsid w:val="00DA66F7"/>
    <w:rsid w:val="00DA79A6"/>
    <w:rsid w:val="00DA7F93"/>
    <w:rsid w:val="00DB1733"/>
    <w:rsid w:val="00DB2480"/>
    <w:rsid w:val="00DB27A1"/>
    <w:rsid w:val="00DB3BD7"/>
    <w:rsid w:val="00DB3CC0"/>
    <w:rsid w:val="00DB3F91"/>
    <w:rsid w:val="00DB40AD"/>
    <w:rsid w:val="00DB4226"/>
    <w:rsid w:val="00DB46A1"/>
    <w:rsid w:val="00DB4D2A"/>
    <w:rsid w:val="00DB55DE"/>
    <w:rsid w:val="00DB60D4"/>
    <w:rsid w:val="00DB693C"/>
    <w:rsid w:val="00DB7469"/>
    <w:rsid w:val="00DB7776"/>
    <w:rsid w:val="00DB7F7C"/>
    <w:rsid w:val="00DC0362"/>
    <w:rsid w:val="00DC04EE"/>
    <w:rsid w:val="00DC08CD"/>
    <w:rsid w:val="00DC1BC9"/>
    <w:rsid w:val="00DC39E3"/>
    <w:rsid w:val="00DC3C35"/>
    <w:rsid w:val="00DC515F"/>
    <w:rsid w:val="00DC581B"/>
    <w:rsid w:val="00DC5DD1"/>
    <w:rsid w:val="00DC5EEF"/>
    <w:rsid w:val="00DC6C2C"/>
    <w:rsid w:val="00DC7362"/>
    <w:rsid w:val="00DC7E13"/>
    <w:rsid w:val="00DD15DB"/>
    <w:rsid w:val="00DD1C47"/>
    <w:rsid w:val="00DD2181"/>
    <w:rsid w:val="00DD3454"/>
    <w:rsid w:val="00DD4E5B"/>
    <w:rsid w:val="00DD521A"/>
    <w:rsid w:val="00DD5516"/>
    <w:rsid w:val="00DD5A38"/>
    <w:rsid w:val="00DD5F9F"/>
    <w:rsid w:val="00DD622A"/>
    <w:rsid w:val="00DD68A5"/>
    <w:rsid w:val="00DE0730"/>
    <w:rsid w:val="00DE1966"/>
    <w:rsid w:val="00DE24BC"/>
    <w:rsid w:val="00DE2AEA"/>
    <w:rsid w:val="00DE386B"/>
    <w:rsid w:val="00DE3C7C"/>
    <w:rsid w:val="00DE401B"/>
    <w:rsid w:val="00DE4621"/>
    <w:rsid w:val="00DE53C1"/>
    <w:rsid w:val="00DE5C20"/>
    <w:rsid w:val="00DE64A8"/>
    <w:rsid w:val="00DE654F"/>
    <w:rsid w:val="00DE6A06"/>
    <w:rsid w:val="00DE6BE7"/>
    <w:rsid w:val="00DF02C5"/>
    <w:rsid w:val="00DF0AF3"/>
    <w:rsid w:val="00DF0C6E"/>
    <w:rsid w:val="00DF31A8"/>
    <w:rsid w:val="00DF37C9"/>
    <w:rsid w:val="00DF39E9"/>
    <w:rsid w:val="00DF6383"/>
    <w:rsid w:val="00DF757D"/>
    <w:rsid w:val="00DF76D8"/>
    <w:rsid w:val="00E004EF"/>
    <w:rsid w:val="00E033A4"/>
    <w:rsid w:val="00E03CAF"/>
    <w:rsid w:val="00E042FA"/>
    <w:rsid w:val="00E04BE3"/>
    <w:rsid w:val="00E0505B"/>
    <w:rsid w:val="00E05687"/>
    <w:rsid w:val="00E05ACE"/>
    <w:rsid w:val="00E05C56"/>
    <w:rsid w:val="00E061A6"/>
    <w:rsid w:val="00E07557"/>
    <w:rsid w:val="00E07E14"/>
    <w:rsid w:val="00E10E6F"/>
    <w:rsid w:val="00E10F8D"/>
    <w:rsid w:val="00E11B7C"/>
    <w:rsid w:val="00E11E99"/>
    <w:rsid w:val="00E11EDD"/>
    <w:rsid w:val="00E122EB"/>
    <w:rsid w:val="00E13EED"/>
    <w:rsid w:val="00E14828"/>
    <w:rsid w:val="00E14D2A"/>
    <w:rsid w:val="00E16ACF"/>
    <w:rsid w:val="00E17EA6"/>
    <w:rsid w:val="00E206CF"/>
    <w:rsid w:val="00E20F74"/>
    <w:rsid w:val="00E212CA"/>
    <w:rsid w:val="00E21729"/>
    <w:rsid w:val="00E21A2F"/>
    <w:rsid w:val="00E2300A"/>
    <w:rsid w:val="00E233AF"/>
    <w:rsid w:val="00E25B69"/>
    <w:rsid w:val="00E27C4B"/>
    <w:rsid w:val="00E30616"/>
    <w:rsid w:val="00E30F4B"/>
    <w:rsid w:val="00E3140F"/>
    <w:rsid w:val="00E31953"/>
    <w:rsid w:val="00E31C0C"/>
    <w:rsid w:val="00E330C7"/>
    <w:rsid w:val="00E3351D"/>
    <w:rsid w:val="00E35113"/>
    <w:rsid w:val="00E358FB"/>
    <w:rsid w:val="00E35C63"/>
    <w:rsid w:val="00E35CC1"/>
    <w:rsid w:val="00E360B7"/>
    <w:rsid w:val="00E36149"/>
    <w:rsid w:val="00E3620C"/>
    <w:rsid w:val="00E36C23"/>
    <w:rsid w:val="00E36C55"/>
    <w:rsid w:val="00E37031"/>
    <w:rsid w:val="00E37C39"/>
    <w:rsid w:val="00E40192"/>
    <w:rsid w:val="00E407D3"/>
    <w:rsid w:val="00E40A11"/>
    <w:rsid w:val="00E40C35"/>
    <w:rsid w:val="00E42640"/>
    <w:rsid w:val="00E42F12"/>
    <w:rsid w:val="00E431FB"/>
    <w:rsid w:val="00E44E9C"/>
    <w:rsid w:val="00E4509C"/>
    <w:rsid w:val="00E455A8"/>
    <w:rsid w:val="00E45A63"/>
    <w:rsid w:val="00E45D24"/>
    <w:rsid w:val="00E46AC4"/>
    <w:rsid w:val="00E46E4F"/>
    <w:rsid w:val="00E47EBF"/>
    <w:rsid w:val="00E500C3"/>
    <w:rsid w:val="00E50D9B"/>
    <w:rsid w:val="00E50E26"/>
    <w:rsid w:val="00E50F58"/>
    <w:rsid w:val="00E51A6A"/>
    <w:rsid w:val="00E51E4A"/>
    <w:rsid w:val="00E527F7"/>
    <w:rsid w:val="00E53077"/>
    <w:rsid w:val="00E53133"/>
    <w:rsid w:val="00E546C5"/>
    <w:rsid w:val="00E54E9D"/>
    <w:rsid w:val="00E550F6"/>
    <w:rsid w:val="00E55954"/>
    <w:rsid w:val="00E55997"/>
    <w:rsid w:val="00E57AC6"/>
    <w:rsid w:val="00E57B06"/>
    <w:rsid w:val="00E57CC0"/>
    <w:rsid w:val="00E57F25"/>
    <w:rsid w:val="00E60E17"/>
    <w:rsid w:val="00E62693"/>
    <w:rsid w:val="00E62759"/>
    <w:rsid w:val="00E62CA8"/>
    <w:rsid w:val="00E632EA"/>
    <w:rsid w:val="00E6352A"/>
    <w:rsid w:val="00E648C4"/>
    <w:rsid w:val="00E65AE4"/>
    <w:rsid w:val="00E65C18"/>
    <w:rsid w:val="00E6623A"/>
    <w:rsid w:val="00E6638C"/>
    <w:rsid w:val="00E67540"/>
    <w:rsid w:val="00E6764E"/>
    <w:rsid w:val="00E6795B"/>
    <w:rsid w:val="00E67978"/>
    <w:rsid w:val="00E70F91"/>
    <w:rsid w:val="00E71C9C"/>
    <w:rsid w:val="00E71F85"/>
    <w:rsid w:val="00E72954"/>
    <w:rsid w:val="00E7311D"/>
    <w:rsid w:val="00E73FBA"/>
    <w:rsid w:val="00E74682"/>
    <w:rsid w:val="00E7483C"/>
    <w:rsid w:val="00E74A48"/>
    <w:rsid w:val="00E752C7"/>
    <w:rsid w:val="00E755FB"/>
    <w:rsid w:val="00E763CD"/>
    <w:rsid w:val="00E764D2"/>
    <w:rsid w:val="00E7679B"/>
    <w:rsid w:val="00E76FE7"/>
    <w:rsid w:val="00E77131"/>
    <w:rsid w:val="00E7754E"/>
    <w:rsid w:val="00E800D5"/>
    <w:rsid w:val="00E804A4"/>
    <w:rsid w:val="00E80CA7"/>
    <w:rsid w:val="00E81916"/>
    <w:rsid w:val="00E81A90"/>
    <w:rsid w:val="00E8265F"/>
    <w:rsid w:val="00E83550"/>
    <w:rsid w:val="00E8376A"/>
    <w:rsid w:val="00E8422C"/>
    <w:rsid w:val="00E84542"/>
    <w:rsid w:val="00E84556"/>
    <w:rsid w:val="00E85BC4"/>
    <w:rsid w:val="00E863E8"/>
    <w:rsid w:val="00E873BE"/>
    <w:rsid w:val="00E874A9"/>
    <w:rsid w:val="00E8793D"/>
    <w:rsid w:val="00E87D28"/>
    <w:rsid w:val="00E90233"/>
    <w:rsid w:val="00E90694"/>
    <w:rsid w:val="00E909A1"/>
    <w:rsid w:val="00E90F6F"/>
    <w:rsid w:val="00E92F3D"/>
    <w:rsid w:val="00E9304D"/>
    <w:rsid w:val="00E9347A"/>
    <w:rsid w:val="00E939F9"/>
    <w:rsid w:val="00E94070"/>
    <w:rsid w:val="00E9417C"/>
    <w:rsid w:val="00E945F2"/>
    <w:rsid w:val="00E946D2"/>
    <w:rsid w:val="00E95826"/>
    <w:rsid w:val="00E95C64"/>
    <w:rsid w:val="00E9601F"/>
    <w:rsid w:val="00E960D4"/>
    <w:rsid w:val="00E96579"/>
    <w:rsid w:val="00E96996"/>
    <w:rsid w:val="00E96F04"/>
    <w:rsid w:val="00EA0279"/>
    <w:rsid w:val="00EA0296"/>
    <w:rsid w:val="00EA0A4B"/>
    <w:rsid w:val="00EA0DB2"/>
    <w:rsid w:val="00EA10DC"/>
    <w:rsid w:val="00EA15AC"/>
    <w:rsid w:val="00EA165E"/>
    <w:rsid w:val="00EA1A34"/>
    <w:rsid w:val="00EA239D"/>
    <w:rsid w:val="00EA33AE"/>
    <w:rsid w:val="00EA33E6"/>
    <w:rsid w:val="00EA3530"/>
    <w:rsid w:val="00EA452A"/>
    <w:rsid w:val="00EA6FF6"/>
    <w:rsid w:val="00EA7194"/>
    <w:rsid w:val="00EA719A"/>
    <w:rsid w:val="00EA71A2"/>
    <w:rsid w:val="00EA79EE"/>
    <w:rsid w:val="00EA7AB9"/>
    <w:rsid w:val="00EA7B7C"/>
    <w:rsid w:val="00EA7E59"/>
    <w:rsid w:val="00EB011D"/>
    <w:rsid w:val="00EB0B76"/>
    <w:rsid w:val="00EB0BAF"/>
    <w:rsid w:val="00EB11DB"/>
    <w:rsid w:val="00EB166A"/>
    <w:rsid w:val="00EB264B"/>
    <w:rsid w:val="00EB2D08"/>
    <w:rsid w:val="00EB356C"/>
    <w:rsid w:val="00EB36C6"/>
    <w:rsid w:val="00EB464A"/>
    <w:rsid w:val="00EB489E"/>
    <w:rsid w:val="00EB4CDF"/>
    <w:rsid w:val="00EB6B6A"/>
    <w:rsid w:val="00EB70A3"/>
    <w:rsid w:val="00EB7567"/>
    <w:rsid w:val="00EB79DB"/>
    <w:rsid w:val="00EB7A35"/>
    <w:rsid w:val="00EC001A"/>
    <w:rsid w:val="00EC0549"/>
    <w:rsid w:val="00EC0C8F"/>
    <w:rsid w:val="00EC10AC"/>
    <w:rsid w:val="00EC22A5"/>
    <w:rsid w:val="00EC2987"/>
    <w:rsid w:val="00EC33E8"/>
    <w:rsid w:val="00EC362D"/>
    <w:rsid w:val="00EC39F0"/>
    <w:rsid w:val="00EC3E27"/>
    <w:rsid w:val="00EC4408"/>
    <w:rsid w:val="00EC68E6"/>
    <w:rsid w:val="00EC73DD"/>
    <w:rsid w:val="00EC758B"/>
    <w:rsid w:val="00EC7DCF"/>
    <w:rsid w:val="00ED139B"/>
    <w:rsid w:val="00ED18AA"/>
    <w:rsid w:val="00ED1F71"/>
    <w:rsid w:val="00ED2BBE"/>
    <w:rsid w:val="00ED36D6"/>
    <w:rsid w:val="00ED3B5F"/>
    <w:rsid w:val="00ED42BE"/>
    <w:rsid w:val="00ED4F99"/>
    <w:rsid w:val="00ED5CF8"/>
    <w:rsid w:val="00ED6863"/>
    <w:rsid w:val="00ED6ADE"/>
    <w:rsid w:val="00EE017C"/>
    <w:rsid w:val="00EE07FE"/>
    <w:rsid w:val="00EE1834"/>
    <w:rsid w:val="00EE1990"/>
    <w:rsid w:val="00EE1C26"/>
    <w:rsid w:val="00EE206B"/>
    <w:rsid w:val="00EE4623"/>
    <w:rsid w:val="00EE4C67"/>
    <w:rsid w:val="00EE5240"/>
    <w:rsid w:val="00EE5B8F"/>
    <w:rsid w:val="00EE6AEC"/>
    <w:rsid w:val="00EF0FFE"/>
    <w:rsid w:val="00EF16FC"/>
    <w:rsid w:val="00EF247D"/>
    <w:rsid w:val="00EF278F"/>
    <w:rsid w:val="00EF29AC"/>
    <w:rsid w:val="00EF394F"/>
    <w:rsid w:val="00EF3A17"/>
    <w:rsid w:val="00EF3D32"/>
    <w:rsid w:val="00EF3F60"/>
    <w:rsid w:val="00EF455A"/>
    <w:rsid w:val="00EF4562"/>
    <w:rsid w:val="00EF4D3F"/>
    <w:rsid w:val="00EF4EE9"/>
    <w:rsid w:val="00EF5279"/>
    <w:rsid w:val="00EF5F72"/>
    <w:rsid w:val="00EF724F"/>
    <w:rsid w:val="00EF7B9D"/>
    <w:rsid w:val="00F005D1"/>
    <w:rsid w:val="00F00941"/>
    <w:rsid w:val="00F00BF6"/>
    <w:rsid w:val="00F00F2D"/>
    <w:rsid w:val="00F014CA"/>
    <w:rsid w:val="00F022CE"/>
    <w:rsid w:val="00F02C9A"/>
    <w:rsid w:val="00F03672"/>
    <w:rsid w:val="00F04841"/>
    <w:rsid w:val="00F04F6C"/>
    <w:rsid w:val="00F05107"/>
    <w:rsid w:val="00F054DB"/>
    <w:rsid w:val="00F056C4"/>
    <w:rsid w:val="00F0607D"/>
    <w:rsid w:val="00F068F2"/>
    <w:rsid w:val="00F07322"/>
    <w:rsid w:val="00F07D1E"/>
    <w:rsid w:val="00F10878"/>
    <w:rsid w:val="00F1150D"/>
    <w:rsid w:val="00F11CF7"/>
    <w:rsid w:val="00F122E5"/>
    <w:rsid w:val="00F13348"/>
    <w:rsid w:val="00F13A85"/>
    <w:rsid w:val="00F13C34"/>
    <w:rsid w:val="00F1463F"/>
    <w:rsid w:val="00F147BE"/>
    <w:rsid w:val="00F14F95"/>
    <w:rsid w:val="00F15711"/>
    <w:rsid w:val="00F1574F"/>
    <w:rsid w:val="00F17E9E"/>
    <w:rsid w:val="00F203E2"/>
    <w:rsid w:val="00F204CA"/>
    <w:rsid w:val="00F2052A"/>
    <w:rsid w:val="00F20C7E"/>
    <w:rsid w:val="00F20CC0"/>
    <w:rsid w:val="00F20F77"/>
    <w:rsid w:val="00F218A6"/>
    <w:rsid w:val="00F220D1"/>
    <w:rsid w:val="00F2216A"/>
    <w:rsid w:val="00F22252"/>
    <w:rsid w:val="00F225F9"/>
    <w:rsid w:val="00F2293D"/>
    <w:rsid w:val="00F22A30"/>
    <w:rsid w:val="00F23EC0"/>
    <w:rsid w:val="00F24421"/>
    <w:rsid w:val="00F24547"/>
    <w:rsid w:val="00F24B3E"/>
    <w:rsid w:val="00F24CFD"/>
    <w:rsid w:val="00F24F2B"/>
    <w:rsid w:val="00F25046"/>
    <w:rsid w:val="00F25771"/>
    <w:rsid w:val="00F25B75"/>
    <w:rsid w:val="00F26071"/>
    <w:rsid w:val="00F261DE"/>
    <w:rsid w:val="00F261EB"/>
    <w:rsid w:val="00F2699B"/>
    <w:rsid w:val="00F26B9A"/>
    <w:rsid w:val="00F27316"/>
    <w:rsid w:val="00F278F3"/>
    <w:rsid w:val="00F27F52"/>
    <w:rsid w:val="00F30341"/>
    <w:rsid w:val="00F30439"/>
    <w:rsid w:val="00F30874"/>
    <w:rsid w:val="00F30E9F"/>
    <w:rsid w:val="00F317CC"/>
    <w:rsid w:val="00F318E2"/>
    <w:rsid w:val="00F31E22"/>
    <w:rsid w:val="00F321F8"/>
    <w:rsid w:val="00F323DF"/>
    <w:rsid w:val="00F32D15"/>
    <w:rsid w:val="00F32E03"/>
    <w:rsid w:val="00F33686"/>
    <w:rsid w:val="00F33AD8"/>
    <w:rsid w:val="00F33BE7"/>
    <w:rsid w:val="00F33C18"/>
    <w:rsid w:val="00F3413A"/>
    <w:rsid w:val="00F3510A"/>
    <w:rsid w:val="00F3540F"/>
    <w:rsid w:val="00F35DDD"/>
    <w:rsid w:val="00F36586"/>
    <w:rsid w:val="00F36A7E"/>
    <w:rsid w:val="00F36AD3"/>
    <w:rsid w:val="00F36CCD"/>
    <w:rsid w:val="00F378BB"/>
    <w:rsid w:val="00F404F7"/>
    <w:rsid w:val="00F416E7"/>
    <w:rsid w:val="00F41D9F"/>
    <w:rsid w:val="00F421DA"/>
    <w:rsid w:val="00F42321"/>
    <w:rsid w:val="00F42D8B"/>
    <w:rsid w:val="00F430C2"/>
    <w:rsid w:val="00F43F4D"/>
    <w:rsid w:val="00F44422"/>
    <w:rsid w:val="00F447EC"/>
    <w:rsid w:val="00F457F3"/>
    <w:rsid w:val="00F45DF8"/>
    <w:rsid w:val="00F460AB"/>
    <w:rsid w:val="00F46958"/>
    <w:rsid w:val="00F46B52"/>
    <w:rsid w:val="00F46D20"/>
    <w:rsid w:val="00F472E5"/>
    <w:rsid w:val="00F4775E"/>
    <w:rsid w:val="00F4787C"/>
    <w:rsid w:val="00F5020E"/>
    <w:rsid w:val="00F50220"/>
    <w:rsid w:val="00F51791"/>
    <w:rsid w:val="00F51EBA"/>
    <w:rsid w:val="00F51F74"/>
    <w:rsid w:val="00F53752"/>
    <w:rsid w:val="00F53949"/>
    <w:rsid w:val="00F54F77"/>
    <w:rsid w:val="00F558D8"/>
    <w:rsid w:val="00F559A8"/>
    <w:rsid w:val="00F55EC5"/>
    <w:rsid w:val="00F561FD"/>
    <w:rsid w:val="00F5649D"/>
    <w:rsid w:val="00F566F1"/>
    <w:rsid w:val="00F56FCA"/>
    <w:rsid w:val="00F57C3C"/>
    <w:rsid w:val="00F601B3"/>
    <w:rsid w:val="00F61D6E"/>
    <w:rsid w:val="00F62132"/>
    <w:rsid w:val="00F62CE0"/>
    <w:rsid w:val="00F62D36"/>
    <w:rsid w:val="00F63969"/>
    <w:rsid w:val="00F642B5"/>
    <w:rsid w:val="00F64D8F"/>
    <w:rsid w:val="00F65C34"/>
    <w:rsid w:val="00F66066"/>
    <w:rsid w:val="00F661C2"/>
    <w:rsid w:val="00F66639"/>
    <w:rsid w:val="00F670E6"/>
    <w:rsid w:val="00F677C0"/>
    <w:rsid w:val="00F704DA"/>
    <w:rsid w:val="00F7075B"/>
    <w:rsid w:val="00F70D4C"/>
    <w:rsid w:val="00F70E2E"/>
    <w:rsid w:val="00F716E5"/>
    <w:rsid w:val="00F71C8F"/>
    <w:rsid w:val="00F71EB2"/>
    <w:rsid w:val="00F7227F"/>
    <w:rsid w:val="00F722F6"/>
    <w:rsid w:val="00F7248D"/>
    <w:rsid w:val="00F724C2"/>
    <w:rsid w:val="00F72765"/>
    <w:rsid w:val="00F75138"/>
    <w:rsid w:val="00F7546F"/>
    <w:rsid w:val="00F75B99"/>
    <w:rsid w:val="00F765EE"/>
    <w:rsid w:val="00F769CC"/>
    <w:rsid w:val="00F7722E"/>
    <w:rsid w:val="00F7743D"/>
    <w:rsid w:val="00F77AD1"/>
    <w:rsid w:val="00F77BF2"/>
    <w:rsid w:val="00F81B89"/>
    <w:rsid w:val="00F8217D"/>
    <w:rsid w:val="00F82C74"/>
    <w:rsid w:val="00F82E6E"/>
    <w:rsid w:val="00F82FD3"/>
    <w:rsid w:val="00F83ECC"/>
    <w:rsid w:val="00F84351"/>
    <w:rsid w:val="00F8508A"/>
    <w:rsid w:val="00F85121"/>
    <w:rsid w:val="00F85A4C"/>
    <w:rsid w:val="00F85DC3"/>
    <w:rsid w:val="00F86414"/>
    <w:rsid w:val="00F90A7B"/>
    <w:rsid w:val="00F92EE1"/>
    <w:rsid w:val="00F93485"/>
    <w:rsid w:val="00F948D2"/>
    <w:rsid w:val="00F94E3F"/>
    <w:rsid w:val="00F95327"/>
    <w:rsid w:val="00F96065"/>
    <w:rsid w:val="00F9701C"/>
    <w:rsid w:val="00F97372"/>
    <w:rsid w:val="00F975DF"/>
    <w:rsid w:val="00F976EE"/>
    <w:rsid w:val="00F9795D"/>
    <w:rsid w:val="00FA0013"/>
    <w:rsid w:val="00FA1D1C"/>
    <w:rsid w:val="00FA1FF2"/>
    <w:rsid w:val="00FA2BCC"/>
    <w:rsid w:val="00FA3270"/>
    <w:rsid w:val="00FA3533"/>
    <w:rsid w:val="00FA3DBF"/>
    <w:rsid w:val="00FA45AF"/>
    <w:rsid w:val="00FA4E5E"/>
    <w:rsid w:val="00FA5387"/>
    <w:rsid w:val="00FA57B3"/>
    <w:rsid w:val="00FA5A3E"/>
    <w:rsid w:val="00FA65B8"/>
    <w:rsid w:val="00FA69DB"/>
    <w:rsid w:val="00FA6B15"/>
    <w:rsid w:val="00FA6C35"/>
    <w:rsid w:val="00FA75A3"/>
    <w:rsid w:val="00FB0056"/>
    <w:rsid w:val="00FB0AB7"/>
    <w:rsid w:val="00FB0B7E"/>
    <w:rsid w:val="00FB117C"/>
    <w:rsid w:val="00FB1C86"/>
    <w:rsid w:val="00FB22EE"/>
    <w:rsid w:val="00FB25A7"/>
    <w:rsid w:val="00FB2A57"/>
    <w:rsid w:val="00FB323B"/>
    <w:rsid w:val="00FB328F"/>
    <w:rsid w:val="00FB3D56"/>
    <w:rsid w:val="00FB4315"/>
    <w:rsid w:val="00FB45D9"/>
    <w:rsid w:val="00FB4A3C"/>
    <w:rsid w:val="00FB6452"/>
    <w:rsid w:val="00FB7031"/>
    <w:rsid w:val="00FC0017"/>
    <w:rsid w:val="00FC0188"/>
    <w:rsid w:val="00FC01BC"/>
    <w:rsid w:val="00FC0383"/>
    <w:rsid w:val="00FC0755"/>
    <w:rsid w:val="00FC0BC7"/>
    <w:rsid w:val="00FC1D75"/>
    <w:rsid w:val="00FC21CA"/>
    <w:rsid w:val="00FC364D"/>
    <w:rsid w:val="00FC3AD8"/>
    <w:rsid w:val="00FC3E26"/>
    <w:rsid w:val="00FC466E"/>
    <w:rsid w:val="00FC4E52"/>
    <w:rsid w:val="00FC5164"/>
    <w:rsid w:val="00FC5378"/>
    <w:rsid w:val="00FC5DFC"/>
    <w:rsid w:val="00FC6E54"/>
    <w:rsid w:val="00FC709D"/>
    <w:rsid w:val="00FC782E"/>
    <w:rsid w:val="00FC7934"/>
    <w:rsid w:val="00FC7E33"/>
    <w:rsid w:val="00FD0510"/>
    <w:rsid w:val="00FD0B65"/>
    <w:rsid w:val="00FD21B7"/>
    <w:rsid w:val="00FD232E"/>
    <w:rsid w:val="00FD2373"/>
    <w:rsid w:val="00FD32C3"/>
    <w:rsid w:val="00FD349E"/>
    <w:rsid w:val="00FD49B4"/>
    <w:rsid w:val="00FD5F40"/>
    <w:rsid w:val="00FD68F3"/>
    <w:rsid w:val="00FD7376"/>
    <w:rsid w:val="00FD7948"/>
    <w:rsid w:val="00FE00C9"/>
    <w:rsid w:val="00FE07EB"/>
    <w:rsid w:val="00FE1305"/>
    <w:rsid w:val="00FE1A37"/>
    <w:rsid w:val="00FE2EAC"/>
    <w:rsid w:val="00FE38AB"/>
    <w:rsid w:val="00FE3FDB"/>
    <w:rsid w:val="00FE50AB"/>
    <w:rsid w:val="00FE58D0"/>
    <w:rsid w:val="00FE5931"/>
    <w:rsid w:val="00FE7190"/>
    <w:rsid w:val="00FF13DE"/>
    <w:rsid w:val="00FF2650"/>
    <w:rsid w:val="00FF2823"/>
    <w:rsid w:val="00FF433D"/>
    <w:rsid w:val="00FF4E98"/>
    <w:rsid w:val="00FF5099"/>
    <w:rsid w:val="00FF56EF"/>
    <w:rsid w:val="00FF5734"/>
    <w:rsid w:val="00FF57EA"/>
    <w:rsid w:val="00FF6BF1"/>
    <w:rsid w:val="00FF6ED0"/>
    <w:rsid w:val="00FF7764"/>
    <w:rsid w:val="00FF7CC6"/>
    <w:rsid w:val="0192E472"/>
    <w:rsid w:val="019CDFAC"/>
    <w:rsid w:val="01C0AD37"/>
    <w:rsid w:val="023B087E"/>
    <w:rsid w:val="02558024"/>
    <w:rsid w:val="0265DEFE"/>
    <w:rsid w:val="0274616A"/>
    <w:rsid w:val="02C6BFFC"/>
    <w:rsid w:val="02C7CD1F"/>
    <w:rsid w:val="02EC404B"/>
    <w:rsid w:val="04CF5ACA"/>
    <w:rsid w:val="054B0CBC"/>
    <w:rsid w:val="0569DE7C"/>
    <w:rsid w:val="0652A651"/>
    <w:rsid w:val="06F2E89F"/>
    <w:rsid w:val="0724BAFE"/>
    <w:rsid w:val="07D96137"/>
    <w:rsid w:val="08440095"/>
    <w:rsid w:val="08AC4E31"/>
    <w:rsid w:val="08AEF6EC"/>
    <w:rsid w:val="08B8F32E"/>
    <w:rsid w:val="0A057AC7"/>
    <w:rsid w:val="0B35AC7C"/>
    <w:rsid w:val="0B615A16"/>
    <w:rsid w:val="0BB5F6B5"/>
    <w:rsid w:val="0BFAEF34"/>
    <w:rsid w:val="0C164E89"/>
    <w:rsid w:val="0C9704F7"/>
    <w:rsid w:val="0CBA53E6"/>
    <w:rsid w:val="0CC77621"/>
    <w:rsid w:val="0CD6DB7F"/>
    <w:rsid w:val="0CDF2C36"/>
    <w:rsid w:val="0CFB640F"/>
    <w:rsid w:val="0D0FE8D5"/>
    <w:rsid w:val="0E97AE17"/>
    <w:rsid w:val="0F3228BC"/>
    <w:rsid w:val="0F557D45"/>
    <w:rsid w:val="0F8B8EDB"/>
    <w:rsid w:val="0FE601BF"/>
    <w:rsid w:val="10B6C0E0"/>
    <w:rsid w:val="10DB1433"/>
    <w:rsid w:val="10EDE7E5"/>
    <w:rsid w:val="119CE5E1"/>
    <w:rsid w:val="120B7C2E"/>
    <w:rsid w:val="1221EE03"/>
    <w:rsid w:val="12426D2A"/>
    <w:rsid w:val="12A9234E"/>
    <w:rsid w:val="12BC745D"/>
    <w:rsid w:val="138C8293"/>
    <w:rsid w:val="13C00BF8"/>
    <w:rsid w:val="13C9D807"/>
    <w:rsid w:val="143212D9"/>
    <w:rsid w:val="146F4F69"/>
    <w:rsid w:val="149EDF89"/>
    <w:rsid w:val="1516D925"/>
    <w:rsid w:val="15215104"/>
    <w:rsid w:val="1538F57E"/>
    <w:rsid w:val="158535E3"/>
    <w:rsid w:val="15E10F7D"/>
    <w:rsid w:val="161A9916"/>
    <w:rsid w:val="163FE566"/>
    <w:rsid w:val="17A3CC95"/>
    <w:rsid w:val="17AE9A2D"/>
    <w:rsid w:val="18103FDA"/>
    <w:rsid w:val="1828ADFA"/>
    <w:rsid w:val="182D4086"/>
    <w:rsid w:val="1840722F"/>
    <w:rsid w:val="185C2DF9"/>
    <w:rsid w:val="18BAAB28"/>
    <w:rsid w:val="1923C600"/>
    <w:rsid w:val="19C9A85F"/>
    <w:rsid w:val="1A2A27B7"/>
    <w:rsid w:val="1AADF9C9"/>
    <w:rsid w:val="1AB9A214"/>
    <w:rsid w:val="1AFAA78C"/>
    <w:rsid w:val="1B28D3FE"/>
    <w:rsid w:val="1B703677"/>
    <w:rsid w:val="1BB745E5"/>
    <w:rsid w:val="1C92485F"/>
    <w:rsid w:val="1CF8497E"/>
    <w:rsid w:val="1D467D88"/>
    <w:rsid w:val="1D6D4945"/>
    <w:rsid w:val="1D8499AF"/>
    <w:rsid w:val="1DE75D12"/>
    <w:rsid w:val="1E2CEB79"/>
    <w:rsid w:val="1E5C587C"/>
    <w:rsid w:val="1EA59D85"/>
    <w:rsid w:val="1EBB9EB4"/>
    <w:rsid w:val="1EEAB5AA"/>
    <w:rsid w:val="1EFAF6EC"/>
    <w:rsid w:val="1F20D788"/>
    <w:rsid w:val="1F216418"/>
    <w:rsid w:val="1F374618"/>
    <w:rsid w:val="1F75C88F"/>
    <w:rsid w:val="1FA2D189"/>
    <w:rsid w:val="1FEBF554"/>
    <w:rsid w:val="204CAABA"/>
    <w:rsid w:val="21505015"/>
    <w:rsid w:val="2174AE34"/>
    <w:rsid w:val="223E8F59"/>
    <w:rsid w:val="230AF4EB"/>
    <w:rsid w:val="231B45AF"/>
    <w:rsid w:val="23921CFF"/>
    <w:rsid w:val="23DEE440"/>
    <w:rsid w:val="24753069"/>
    <w:rsid w:val="25286183"/>
    <w:rsid w:val="252B44DF"/>
    <w:rsid w:val="253FB0A2"/>
    <w:rsid w:val="25B43548"/>
    <w:rsid w:val="25D38ECE"/>
    <w:rsid w:val="261F9F4A"/>
    <w:rsid w:val="263765E6"/>
    <w:rsid w:val="26B86264"/>
    <w:rsid w:val="270A3382"/>
    <w:rsid w:val="272CBE37"/>
    <w:rsid w:val="27667340"/>
    <w:rsid w:val="27AB6040"/>
    <w:rsid w:val="27D816EF"/>
    <w:rsid w:val="27E149F0"/>
    <w:rsid w:val="28252BBC"/>
    <w:rsid w:val="2842CCD8"/>
    <w:rsid w:val="29234212"/>
    <w:rsid w:val="293CCF16"/>
    <w:rsid w:val="2947C2D5"/>
    <w:rsid w:val="297F037E"/>
    <w:rsid w:val="29827726"/>
    <w:rsid w:val="29A8E8E3"/>
    <w:rsid w:val="29AB04E1"/>
    <w:rsid w:val="2ADD74E0"/>
    <w:rsid w:val="2BDDE9BB"/>
    <w:rsid w:val="2CA84054"/>
    <w:rsid w:val="2D1541DC"/>
    <w:rsid w:val="2E77B5A6"/>
    <w:rsid w:val="2E8A1291"/>
    <w:rsid w:val="2E8F7B3D"/>
    <w:rsid w:val="2E9A1242"/>
    <w:rsid w:val="2EC37153"/>
    <w:rsid w:val="2F4F9807"/>
    <w:rsid w:val="2F69DA0A"/>
    <w:rsid w:val="2FAF73B2"/>
    <w:rsid w:val="2FB8FF66"/>
    <w:rsid w:val="2FC38C38"/>
    <w:rsid w:val="2FECF63E"/>
    <w:rsid w:val="2FF63AA9"/>
    <w:rsid w:val="307E59FE"/>
    <w:rsid w:val="30B91634"/>
    <w:rsid w:val="30C24C7C"/>
    <w:rsid w:val="30C88B7C"/>
    <w:rsid w:val="31446437"/>
    <w:rsid w:val="322773BF"/>
    <w:rsid w:val="324B9C00"/>
    <w:rsid w:val="32715844"/>
    <w:rsid w:val="32C06DD5"/>
    <w:rsid w:val="32E47BA5"/>
    <w:rsid w:val="336CC9B5"/>
    <w:rsid w:val="342A7EE7"/>
    <w:rsid w:val="34802ED3"/>
    <w:rsid w:val="3481E867"/>
    <w:rsid w:val="349A8A2B"/>
    <w:rsid w:val="359B63A8"/>
    <w:rsid w:val="35CEE950"/>
    <w:rsid w:val="35FF129F"/>
    <w:rsid w:val="3610681C"/>
    <w:rsid w:val="36D7E942"/>
    <w:rsid w:val="36F56548"/>
    <w:rsid w:val="3776C929"/>
    <w:rsid w:val="3799D6D5"/>
    <w:rsid w:val="37B82225"/>
    <w:rsid w:val="37C112DB"/>
    <w:rsid w:val="37FC2BD2"/>
    <w:rsid w:val="39B421E1"/>
    <w:rsid w:val="39E8BBED"/>
    <w:rsid w:val="3A1437A3"/>
    <w:rsid w:val="3A1BA704"/>
    <w:rsid w:val="3A3CD00F"/>
    <w:rsid w:val="3A43D087"/>
    <w:rsid w:val="3A60C211"/>
    <w:rsid w:val="3A8F1159"/>
    <w:rsid w:val="3BC6B392"/>
    <w:rsid w:val="3CB2E570"/>
    <w:rsid w:val="3D14F0BF"/>
    <w:rsid w:val="3D256248"/>
    <w:rsid w:val="3D2FBF50"/>
    <w:rsid w:val="3D4AA727"/>
    <w:rsid w:val="3DB9E792"/>
    <w:rsid w:val="3DDE5DF4"/>
    <w:rsid w:val="4087E48E"/>
    <w:rsid w:val="41436141"/>
    <w:rsid w:val="419ABCCE"/>
    <w:rsid w:val="41C32375"/>
    <w:rsid w:val="41E870EE"/>
    <w:rsid w:val="4203D192"/>
    <w:rsid w:val="42446530"/>
    <w:rsid w:val="4253FD5F"/>
    <w:rsid w:val="42C3D8EB"/>
    <w:rsid w:val="440062F1"/>
    <w:rsid w:val="4490C7FD"/>
    <w:rsid w:val="44E99411"/>
    <w:rsid w:val="45075895"/>
    <w:rsid w:val="453E3741"/>
    <w:rsid w:val="455B8882"/>
    <w:rsid w:val="45743C2C"/>
    <w:rsid w:val="457C9ED0"/>
    <w:rsid w:val="45A5FA15"/>
    <w:rsid w:val="45C2EE65"/>
    <w:rsid w:val="45EC66CC"/>
    <w:rsid w:val="46C36AF5"/>
    <w:rsid w:val="46CF835D"/>
    <w:rsid w:val="47224383"/>
    <w:rsid w:val="476A4BE5"/>
    <w:rsid w:val="476FF362"/>
    <w:rsid w:val="494AAC1C"/>
    <w:rsid w:val="4950053C"/>
    <w:rsid w:val="495A208B"/>
    <w:rsid w:val="4973D081"/>
    <w:rsid w:val="497564E6"/>
    <w:rsid w:val="499DCEC0"/>
    <w:rsid w:val="49E64C9F"/>
    <w:rsid w:val="4A3B5E51"/>
    <w:rsid w:val="4AA5153B"/>
    <w:rsid w:val="4B57D547"/>
    <w:rsid w:val="4B88AE65"/>
    <w:rsid w:val="4BA4BCF0"/>
    <w:rsid w:val="4C392ECA"/>
    <w:rsid w:val="4C6C615B"/>
    <w:rsid w:val="4CCC14E4"/>
    <w:rsid w:val="4D0D36DB"/>
    <w:rsid w:val="4DFC4988"/>
    <w:rsid w:val="4E15099E"/>
    <w:rsid w:val="4E6B5AAF"/>
    <w:rsid w:val="4E86214E"/>
    <w:rsid w:val="4F1492AD"/>
    <w:rsid w:val="4F7EA9A4"/>
    <w:rsid w:val="4F8D8796"/>
    <w:rsid w:val="4FCB7E01"/>
    <w:rsid w:val="4FFF9FC3"/>
    <w:rsid w:val="501A42FD"/>
    <w:rsid w:val="5080ECF3"/>
    <w:rsid w:val="50D13BB9"/>
    <w:rsid w:val="50E16BB0"/>
    <w:rsid w:val="50E338F1"/>
    <w:rsid w:val="5199BD70"/>
    <w:rsid w:val="51EFEE7D"/>
    <w:rsid w:val="525F4E57"/>
    <w:rsid w:val="52F3AA60"/>
    <w:rsid w:val="537FB59F"/>
    <w:rsid w:val="53B965E4"/>
    <w:rsid w:val="53D41583"/>
    <w:rsid w:val="53DC34DF"/>
    <w:rsid w:val="54B16ED6"/>
    <w:rsid w:val="54CA8E23"/>
    <w:rsid w:val="5515B56E"/>
    <w:rsid w:val="5554ED82"/>
    <w:rsid w:val="556F68E8"/>
    <w:rsid w:val="56A17C89"/>
    <w:rsid w:val="56A99BE5"/>
    <w:rsid w:val="56B1EE12"/>
    <w:rsid w:val="570C6BCF"/>
    <w:rsid w:val="57419D6C"/>
    <w:rsid w:val="5746A1DA"/>
    <w:rsid w:val="5786EACC"/>
    <w:rsid w:val="57F70D62"/>
    <w:rsid w:val="587F5080"/>
    <w:rsid w:val="588224E8"/>
    <w:rsid w:val="59A2CA02"/>
    <w:rsid w:val="5A659ED2"/>
    <w:rsid w:val="5A945FC0"/>
    <w:rsid w:val="5AF1E14B"/>
    <w:rsid w:val="5AF4F623"/>
    <w:rsid w:val="5B152120"/>
    <w:rsid w:val="5B3EFEE4"/>
    <w:rsid w:val="5B6AF25A"/>
    <w:rsid w:val="5B9DBD49"/>
    <w:rsid w:val="5C07507C"/>
    <w:rsid w:val="5C443720"/>
    <w:rsid w:val="5C487E2D"/>
    <w:rsid w:val="5C742E57"/>
    <w:rsid w:val="5CB397B8"/>
    <w:rsid w:val="5CF1D434"/>
    <w:rsid w:val="5D413A70"/>
    <w:rsid w:val="5D4A5B8F"/>
    <w:rsid w:val="5DA2163C"/>
    <w:rsid w:val="5DB962F3"/>
    <w:rsid w:val="5DC0B267"/>
    <w:rsid w:val="5DF5D5DF"/>
    <w:rsid w:val="5E09C42C"/>
    <w:rsid w:val="5E7F5E1B"/>
    <w:rsid w:val="5EBC03D8"/>
    <w:rsid w:val="5F037FCC"/>
    <w:rsid w:val="5F66B4D6"/>
    <w:rsid w:val="5F6FA0CF"/>
    <w:rsid w:val="61642598"/>
    <w:rsid w:val="61A91E05"/>
    <w:rsid w:val="61ABD3B8"/>
    <w:rsid w:val="61D6A3EE"/>
    <w:rsid w:val="62715ED6"/>
    <w:rsid w:val="62A31C1E"/>
    <w:rsid w:val="62A4133F"/>
    <w:rsid w:val="638AE000"/>
    <w:rsid w:val="63CA4F08"/>
    <w:rsid w:val="63D8AAA9"/>
    <w:rsid w:val="6437D8D4"/>
    <w:rsid w:val="6483BF5A"/>
    <w:rsid w:val="64F065BB"/>
    <w:rsid w:val="6536884A"/>
    <w:rsid w:val="657CFBFE"/>
    <w:rsid w:val="658D5FBC"/>
    <w:rsid w:val="65AA8D44"/>
    <w:rsid w:val="65F79978"/>
    <w:rsid w:val="66415978"/>
    <w:rsid w:val="6672E152"/>
    <w:rsid w:val="667C0E2E"/>
    <w:rsid w:val="669135CC"/>
    <w:rsid w:val="66B1475F"/>
    <w:rsid w:val="66C0DF8E"/>
    <w:rsid w:val="66C972FD"/>
    <w:rsid w:val="66F168E5"/>
    <w:rsid w:val="672CA399"/>
    <w:rsid w:val="672DEF12"/>
    <w:rsid w:val="6756C83B"/>
    <w:rsid w:val="675DA475"/>
    <w:rsid w:val="679A3711"/>
    <w:rsid w:val="67C572DA"/>
    <w:rsid w:val="682EC55F"/>
    <w:rsid w:val="68878158"/>
    <w:rsid w:val="68BFA3A9"/>
    <w:rsid w:val="68E223EF"/>
    <w:rsid w:val="68FFC616"/>
    <w:rsid w:val="69730239"/>
    <w:rsid w:val="69754E1F"/>
    <w:rsid w:val="6978DCDD"/>
    <w:rsid w:val="69982F9F"/>
    <w:rsid w:val="69E5F2C9"/>
    <w:rsid w:val="6A377321"/>
    <w:rsid w:val="6A8F94C9"/>
    <w:rsid w:val="6B1869AD"/>
    <w:rsid w:val="6B631D96"/>
    <w:rsid w:val="6B8F86D8"/>
    <w:rsid w:val="6BB2BCBB"/>
    <w:rsid w:val="6BDC6D92"/>
    <w:rsid w:val="6C9FD8D4"/>
    <w:rsid w:val="6CE81206"/>
    <w:rsid w:val="6D020ED4"/>
    <w:rsid w:val="6D9BCD07"/>
    <w:rsid w:val="6DA2B7FE"/>
    <w:rsid w:val="6E4C765B"/>
    <w:rsid w:val="6EB2E216"/>
    <w:rsid w:val="6F040D53"/>
    <w:rsid w:val="6F0AF415"/>
    <w:rsid w:val="6F2DE09B"/>
    <w:rsid w:val="6F5E15DC"/>
    <w:rsid w:val="6F5FCC2A"/>
    <w:rsid w:val="6F7CE0AA"/>
    <w:rsid w:val="70038B76"/>
    <w:rsid w:val="70567338"/>
    <w:rsid w:val="719F2906"/>
    <w:rsid w:val="725343AA"/>
    <w:rsid w:val="735CECAB"/>
    <w:rsid w:val="73750F39"/>
    <w:rsid w:val="73AE5B60"/>
    <w:rsid w:val="73B6403D"/>
    <w:rsid w:val="73DA9E1F"/>
    <w:rsid w:val="7410D615"/>
    <w:rsid w:val="745882FF"/>
    <w:rsid w:val="7498BC94"/>
    <w:rsid w:val="74F54EFA"/>
    <w:rsid w:val="751175A9"/>
    <w:rsid w:val="752C5505"/>
    <w:rsid w:val="75DA8717"/>
    <w:rsid w:val="760E54BA"/>
    <w:rsid w:val="762347A2"/>
    <w:rsid w:val="7668828F"/>
    <w:rsid w:val="767595DC"/>
    <w:rsid w:val="76D159CF"/>
    <w:rsid w:val="76DE586B"/>
    <w:rsid w:val="7746A8FA"/>
    <w:rsid w:val="77A4AD11"/>
    <w:rsid w:val="77C04673"/>
    <w:rsid w:val="77D8518D"/>
    <w:rsid w:val="7821B4F9"/>
    <w:rsid w:val="7959A0BC"/>
    <w:rsid w:val="796A5E82"/>
    <w:rsid w:val="799B2072"/>
    <w:rsid w:val="79B6BAFD"/>
    <w:rsid w:val="79CA0494"/>
    <w:rsid w:val="7A63A27D"/>
    <w:rsid w:val="7AA55E7C"/>
    <w:rsid w:val="7AE6C4BC"/>
    <w:rsid w:val="7BBBE6FD"/>
    <w:rsid w:val="7CD8F303"/>
    <w:rsid w:val="7D2690BA"/>
    <w:rsid w:val="7D684930"/>
    <w:rsid w:val="7EACC58E"/>
    <w:rsid w:val="7EFC2091"/>
    <w:rsid w:val="7F866ACC"/>
    <w:rsid w:val="7F95B5AF"/>
    <w:rsid w:val="7FB62432"/>
  </w:rsids>
  <m:mathPr>
    <m:mathFont m:val="Cambria Math"/>
    <m:brkBin m:val="before"/>
    <m:brkBinSub m:val="--"/>
    <m:smallFrac/>
    <m:dispDef/>
    <m:lMargin m:val="0"/>
    <m:rMargin m:val="0"/>
    <m:defJc m:val="centerGroup"/>
    <m:wrapRight/>
    <m:intLim m:val="subSup"/>
    <m:naryLim m:val="subSup"/>
  </m:mathPr>
  <w:themeFontLang w:val="af-Z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D72E8DD-7F92-40E4-BD4A-55D595A2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sr"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6CC9"/>
    <w:rPr>
      <w:lang w:val="sr-Latn-RS"/>
    </w:rPr>
  </w:style>
  <w:style w:type="paragraph" w:styleId="Heading1">
    <w:name w:val="heading 1"/>
    <w:basedOn w:val="Normal"/>
    <w:next w:val="Normal"/>
    <w:link w:val="Heading1Char"/>
    <w:qFormat/>
    <w:rsid w:val="009B3F22"/>
    <w:pPr>
      <w:keepNext/>
      <w:outlineLvl w:val="0"/>
    </w:pPr>
    <w:rPr>
      <w:b/>
      <w:sz w:val="28"/>
    </w:rPr>
  </w:style>
  <w:style w:type="paragraph" w:styleId="Heading2">
    <w:name w:val="heading 2"/>
    <w:aliases w:val="Heading 2 Char Char,Reset numbering,PARA2,PARA21,Major1,PARA22,Subhead1"/>
    <w:basedOn w:val="Normal"/>
    <w:next w:val="Normal"/>
    <w:link w:val="Heading2Char1"/>
    <w:qFormat/>
    <w:rsid w:val="009B3F22"/>
    <w:pPr>
      <w:keepNext/>
      <w:spacing w:before="240" w:after="60"/>
      <w:outlineLvl w:val="1"/>
    </w:pPr>
    <w:rPr>
      <w:b/>
      <w:bCs/>
      <w:szCs w:val="28"/>
    </w:rPr>
  </w:style>
  <w:style w:type="paragraph" w:styleId="Heading3">
    <w:name w:val="heading 3"/>
    <w:aliases w:val="Level 1 - 1,Section heading level 1,Section Heading Level 1"/>
    <w:basedOn w:val="Normal"/>
    <w:next w:val="BodyText"/>
    <w:link w:val="Heading3Char"/>
    <w:qFormat/>
    <w:rsid w:val="009B3F22"/>
    <w:pPr>
      <w:keepNext/>
      <w:keepLines/>
      <w:spacing w:before="240" w:after="80"/>
      <w:outlineLvl w:val="2"/>
    </w:pPr>
    <w:rPr>
      <w:b/>
      <w:kern w:val="28"/>
      <w:sz w:val="22"/>
    </w:rPr>
  </w:style>
  <w:style w:type="paragraph" w:styleId="Heading4">
    <w:name w:val="heading 4"/>
    <w:basedOn w:val="Normal"/>
    <w:next w:val="Normal"/>
    <w:link w:val="Heading4Char"/>
    <w:qFormat/>
    <w:rsid w:val="009B3F22"/>
    <w:pPr>
      <w:keepNext/>
      <w:spacing w:before="240" w:after="60"/>
      <w:outlineLvl w:val="3"/>
    </w:pPr>
    <w:rPr>
      <w:b/>
      <w:bCs/>
      <w:sz w:val="28"/>
      <w:szCs w:val="28"/>
    </w:rPr>
  </w:style>
  <w:style w:type="paragraph" w:styleId="Heading5">
    <w:name w:val="heading 5"/>
    <w:aliases w:val="Level 3 - i"/>
    <w:basedOn w:val="Normal"/>
    <w:next w:val="Normal"/>
    <w:link w:val="Heading5Char"/>
    <w:qFormat/>
    <w:rsid w:val="009B3F22"/>
    <w:pPr>
      <w:spacing w:before="240" w:after="60"/>
      <w:outlineLvl w:val="4"/>
    </w:pPr>
    <w:rPr>
      <w:b/>
      <w:bCs/>
      <w:i/>
      <w:iCs/>
      <w:sz w:val="26"/>
      <w:szCs w:val="26"/>
    </w:rPr>
  </w:style>
  <w:style w:type="paragraph" w:styleId="Heading6">
    <w:name w:val="heading 6"/>
    <w:basedOn w:val="Normal"/>
    <w:next w:val="Normal"/>
    <w:link w:val="Heading6Char"/>
    <w:qFormat/>
    <w:rsid w:val="009B3F22"/>
    <w:pPr>
      <w:spacing w:before="240" w:after="60"/>
      <w:outlineLvl w:val="5"/>
    </w:pPr>
    <w:rPr>
      <w:b/>
      <w:bCs/>
      <w:sz w:val="22"/>
      <w:szCs w:val="22"/>
    </w:rPr>
  </w:style>
  <w:style w:type="paragraph" w:styleId="Heading7">
    <w:name w:val="heading 7"/>
    <w:basedOn w:val="Normal"/>
    <w:next w:val="Normal"/>
    <w:link w:val="Heading7Char"/>
    <w:qFormat/>
    <w:rsid w:val="009B3F22"/>
    <w:pPr>
      <w:spacing w:before="240" w:after="60"/>
      <w:outlineLvl w:val="6"/>
    </w:pPr>
  </w:style>
  <w:style w:type="paragraph" w:styleId="Heading8">
    <w:name w:val="heading 8"/>
    <w:basedOn w:val="Normal"/>
    <w:next w:val="Normal"/>
    <w:link w:val="Heading8Char"/>
    <w:qFormat/>
    <w:rsid w:val="009B3F22"/>
    <w:pPr>
      <w:spacing w:before="240" w:after="60"/>
      <w:outlineLvl w:val="7"/>
    </w:pPr>
    <w:rPr>
      <w:i/>
      <w:iCs/>
    </w:rPr>
  </w:style>
  <w:style w:type="paragraph" w:styleId="Heading9">
    <w:name w:val="heading 9"/>
    <w:basedOn w:val="Normal"/>
    <w:next w:val="Normal"/>
    <w:link w:val="Heading9Char"/>
    <w:qFormat/>
    <w:rsid w:val="009B3F22"/>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 - Corps de texte,TextMG"/>
    <w:basedOn w:val="Normal"/>
    <w:link w:val="BodyTextChar"/>
    <w:rsid w:val="009B3F22"/>
    <w:pPr>
      <w:spacing w:after="120"/>
    </w:pPr>
    <w:rPr>
      <w:sz w:val="20"/>
      <w:szCs w:val="20"/>
    </w:rPr>
  </w:style>
  <w:style w:type="paragraph" w:styleId="Footer">
    <w:name w:val="footer"/>
    <w:basedOn w:val="Normal"/>
    <w:link w:val="FooterChar"/>
    <w:rsid w:val="009B3F22"/>
    <w:pPr>
      <w:keepLines/>
      <w:tabs>
        <w:tab w:val="center" w:pos="4320"/>
        <w:tab w:val="right" w:pos="8640"/>
      </w:tabs>
    </w:pPr>
    <w:rPr>
      <w:sz w:val="20"/>
      <w:szCs w:val="20"/>
    </w:rPr>
  </w:style>
  <w:style w:type="paragraph" w:styleId="Header">
    <w:name w:val="header"/>
    <w:basedOn w:val="Normal"/>
    <w:link w:val="HeaderChar"/>
    <w:uiPriority w:val="99"/>
    <w:rsid w:val="009B3F22"/>
    <w:pPr>
      <w:keepLines/>
      <w:tabs>
        <w:tab w:val="center" w:pos="4320"/>
        <w:tab w:val="right" w:pos="8640"/>
      </w:tabs>
    </w:pPr>
    <w:rPr>
      <w:sz w:val="20"/>
      <w:szCs w:val="20"/>
    </w:rPr>
  </w:style>
  <w:style w:type="paragraph" w:customStyle="1" w:styleId="Pages">
    <w:name w:val="Pages"/>
    <w:basedOn w:val="BodyText"/>
    <w:rsid w:val="009B3F22"/>
    <w:pPr>
      <w:spacing w:after="0"/>
    </w:pPr>
    <w:rPr>
      <w:rFonts w:ascii="Arial" w:hAnsi="Arial"/>
      <w:b/>
    </w:rPr>
  </w:style>
  <w:style w:type="character" w:styleId="PageNumber">
    <w:name w:val="page number"/>
    <w:rsid w:val="009B3F22"/>
    <w:rPr>
      <w:b/>
    </w:rPr>
  </w:style>
  <w:style w:type="character" w:styleId="Hyperlink">
    <w:name w:val="Hyperlink"/>
    <w:uiPriority w:val="99"/>
    <w:rsid w:val="009B3F22"/>
    <w:rPr>
      <w:color w:val="0000FF"/>
      <w:u w:val="single"/>
    </w:rPr>
  </w:style>
  <w:style w:type="paragraph" w:styleId="TOC2">
    <w:name w:val="toc 2"/>
    <w:basedOn w:val="Normal"/>
    <w:next w:val="Normal"/>
    <w:autoRedefine/>
    <w:uiPriority w:val="39"/>
    <w:rsid w:val="00866A35"/>
    <w:pPr>
      <w:ind w:left="240"/>
    </w:pPr>
    <w:rPr>
      <w:rFonts w:asciiTheme="minorHAnsi" w:hAnsiTheme="minorHAnsi"/>
      <w:b/>
      <w:sz w:val="22"/>
      <w:szCs w:val="22"/>
    </w:rPr>
  </w:style>
  <w:style w:type="paragraph" w:styleId="TOC3">
    <w:name w:val="toc 3"/>
    <w:basedOn w:val="Normal"/>
    <w:next w:val="Normal"/>
    <w:autoRedefine/>
    <w:uiPriority w:val="39"/>
    <w:semiHidden/>
    <w:rsid w:val="00A37535"/>
    <w:pPr>
      <w:ind w:left="480"/>
    </w:pPr>
    <w:rPr>
      <w:rFonts w:asciiTheme="minorHAnsi" w:hAnsiTheme="minorHAnsi"/>
      <w:sz w:val="22"/>
      <w:szCs w:val="22"/>
    </w:rPr>
  </w:style>
  <w:style w:type="character" w:styleId="FollowedHyperlink">
    <w:name w:val="FollowedHyperlink"/>
    <w:uiPriority w:val="99"/>
    <w:rsid w:val="009B3F22"/>
    <w:rPr>
      <w:color w:val="800080"/>
      <w:u w:val="single"/>
    </w:rPr>
  </w:style>
  <w:style w:type="paragraph" w:styleId="BodyText2">
    <w:name w:val="Body Text 2"/>
    <w:basedOn w:val="Normal"/>
    <w:link w:val="BodyText2Char"/>
    <w:rsid w:val="009B3F22"/>
    <w:pPr>
      <w:spacing w:after="120" w:line="480" w:lineRule="auto"/>
    </w:pPr>
    <w:rPr>
      <w:sz w:val="20"/>
      <w:szCs w:val="20"/>
    </w:rPr>
  </w:style>
  <w:style w:type="paragraph" w:styleId="TOC1">
    <w:name w:val="toc 1"/>
    <w:basedOn w:val="Normal"/>
    <w:next w:val="Normal"/>
    <w:autoRedefine/>
    <w:uiPriority w:val="39"/>
    <w:rsid w:val="003561A1"/>
    <w:pPr>
      <w:pBdr>
        <w:bottom w:val="single" w:sz="6" w:space="1" w:color="auto"/>
      </w:pBdr>
      <w:tabs>
        <w:tab w:val="left" w:pos="574"/>
        <w:tab w:val="left" w:pos="1440"/>
        <w:tab w:val="right" w:leader="dot" w:pos="8751"/>
      </w:tabs>
      <w:spacing w:before="40"/>
      <w:ind w:left="992" w:hanging="425"/>
    </w:pPr>
    <w:rPr>
      <w:rFonts w:asciiTheme="majorHAnsi" w:hAnsiTheme="majorHAnsi"/>
      <w:b/>
      <w:noProof/>
      <w:color w:val="1F497D" w:themeColor="text2"/>
    </w:rPr>
  </w:style>
  <w:style w:type="paragraph" w:styleId="FootnoteText">
    <w:name w:val="footnote text"/>
    <w:aliases w:val="single space,footnote text,ft,FOOTNOTES,fn,Footnote Text Char Char Char Char,Footnote Text Char Char Char,ADB,Footnote Text Char Char Char Char Char,Footnote Text Char Char1,ALTS FOOTNOTE,Footnote Text Char2 Char"/>
    <w:basedOn w:val="Normal"/>
    <w:link w:val="FootnoteTextChar1"/>
    <w:qFormat/>
    <w:rsid w:val="00405B9D"/>
  </w:style>
  <w:style w:type="character" w:styleId="FootnoteReference">
    <w:name w:val="footnote reference"/>
    <w:aliases w:val="ftref,Fodnotehenvisning1,Footnote,BVI fnr Char,BVI fnr Car Car Char,BVI fnr Car Char,BVI fnr Car Car Car Car Char,BVI fnr Car Car Car Car Char Char Char, BVI fnr Char, BVI fnr Car Car Char, BVI fnr Car Car Car Car Char,fr,16 Point,Ref"/>
    <w:link w:val="Char2"/>
    <w:rsid w:val="00405B9D"/>
    <w:rPr>
      <w:bdr w:val="none" w:sz="0" w:space="0" w:color="auto"/>
      <w:vertAlign w:val="superscript"/>
    </w:rPr>
  </w:style>
  <w:style w:type="paragraph" w:customStyle="1" w:styleId="Normal1">
    <w:name w:val="Normal1"/>
    <w:basedOn w:val="Normal"/>
    <w:rsid w:val="009B3F22"/>
    <w:rPr>
      <w:rFonts w:ascii="CG Times" w:hAnsi="CG Times"/>
      <w:color w:val="000000"/>
    </w:rPr>
  </w:style>
  <w:style w:type="paragraph" w:styleId="ListBullet">
    <w:name w:val="List Bullet"/>
    <w:basedOn w:val="Normal"/>
    <w:autoRedefine/>
    <w:rsid w:val="009B3F22"/>
    <w:pPr>
      <w:numPr>
        <w:numId w:val="1"/>
      </w:numPr>
    </w:pPr>
  </w:style>
  <w:style w:type="character" w:styleId="CommentReference">
    <w:name w:val="annotation reference"/>
    <w:uiPriority w:val="99"/>
    <w:rsid w:val="009B3F22"/>
    <w:rPr>
      <w:sz w:val="16"/>
      <w:szCs w:val="16"/>
    </w:rPr>
  </w:style>
  <w:style w:type="paragraph" w:styleId="CommentText">
    <w:name w:val="annotation text"/>
    <w:basedOn w:val="Normal"/>
    <w:link w:val="CommentTextChar"/>
    <w:uiPriority w:val="99"/>
    <w:rsid w:val="009B3F22"/>
    <w:rPr>
      <w:sz w:val="20"/>
      <w:szCs w:val="20"/>
    </w:rPr>
  </w:style>
  <w:style w:type="paragraph" w:styleId="BodyTextIndent">
    <w:name w:val="Body Text Indent"/>
    <w:basedOn w:val="Normal"/>
    <w:link w:val="BodyTextIndentChar"/>
    <w:rsid w:val="009B3F22"/>
    <w:pPr>
      <w:spacing w:before="180"/>
      <w:ind w:left="360" w:hanging="180"/>
    </w:pPr>
    <w:rPr>
      <w:sz w:val="20"/>
      <w:szCs w:val="20"/>
    </w:rPr>
  </w:style>
  <w:style w:type="paragraph" w:styleId="BodyTextIndent2">
    <w:name w:val="Body Text Indent 2"/>
    <w:basedOn w:val="Normal"/>
    <w:link w:val="BodyTextIndent2Char"/>
    <w:rsid w:val="009B3F22"/>
    <w:pPr>
      <w:ind w:left="720"/>
      <w:jc w:val="both"/>
    </w:pPr>
    <w:rPr>
      <w:sz w:val="22"/>
      <w:szCs w:val="22"/>
    </w:rPr>
  </w:style>
  <w:style w:type="paragraph" w:styleId="BodyText3">
    <w:name w:val="Body Text 3"/>
    <w:basedOn w:val="Normal"/>
    <w:link w:val="BodyText3Char"/>
    <w:rsid w:val="009B3F22"/>
    <w:pPr>
      <w:spacing w:after="120"/>
    </w:pPr>
    <w:rPr>
      <w:sz w:val="16"/>
      <w:szCs w:val="16"/>
    </w:rPr>
  </w:style>
  <w:style w:type="paragraph" w:styleId="TOC4">
    <w:name w:val="toc 4"/>
    <w:basedOn w:val="Normal"/>
    <w:next w:val="Normal"/>
    <w:autoRedefine/>
    <w:uiPriority w:val="39"/>
    <w:semiHidden/>
    <w:rsid w:val="009B3F22"/>
    <w:pPr>
      <w:ind w:left="720"/>
    </w:pPr>
    <w:rPr>
      <w:rFonts w:asciiTheme="minorHAnsi" w:hAnsiTheme="minorHAnsi"/>
      <w:sz w:val="20"/>
      <w:szCs w:val="20"/>
    </w:rPr>
  </w:style>
  <w:style w:type="paragraph" w:styleId="TOC5">
    <w:name w:val="toc 5"/>
    <w:basedOn w:val="Normal"/>
    <w:next w:val="Normal"/>
    <w:autoRedefine/>
    <w:uiPriority w:val="39"/>
    <w:semiHidden/>
    <w:rsid w:val="009B3F22"/>
    <w:pPr>
      <w:ind w:left="960"/>
    </w:pPr>
    <w:rPr>
      <w:rFonts w:asciiTheme="minorHAnsi" w:hAnsiTheme="minorHAnsi"/>
      <w:sz w:val="20"/>
      <w:szCs w:val="20"/>
    </w:rPr>
  </w:style>
  <w:style w:type="paragraph" w:styleId="TOC6">
    <w:name w:val="toc 6"/>
    <w:basedOn w:val="Normal"/>
    <w:next w:val="Normal"/>
    <w:autoRedefine/>
    <w:uiPriority w:val="39"/>
    <w:semiHidden/>
    <w:rsid w:val="009B3F22"/>
    <w:pPr>
      <w:ind w:left="1200"/>
    </w:pPr>
    <w:rPr>
      <w:rFonts w:asciiTheme="minorHAnsi" w:hAnsiTheme="minorHAnsi"/>
      <w:sz w:val="20"/>
      <w:szCs w:val="20"/>
    </w:rPr>
  </w:style>
  <w:style w:type="paragraph" w:styleId="TOC7">
    <w:name w:val="toc 7"/>
    <w:basedOn w:val="Normal"/>
    <w:next w:val="Normal"/>
    <w:autoRedefine/>
    <w:uiPriority w:val="39"/>
    <w:semiHidden/>
    <w:rsid w:val="009B3F22"/>
    <w:pPr>
      <w:ind w:left="1440"/>
    </w:pPr>
    <w:rPr>
      <w:rFonts w:asciiTheme="minorHAnsi" w:hAnsiTheme="minorHAnsi"/>
      <w:sz w:val="20"/>
      <w:szCs w:val="20"/>
    </w:rPr>
  </w:style>
  <w:style w:type="paragraph" w:styleId="TOC8">
    <w:name w:val="toc 8"/>
    <w:basedOn w:val="Normal"/>
    <w:next w:val="Normal"/>
    <w:autoRedefine/>
    <w:uiPriority w:val="39"/>
    <w:semiHidden/>
    <w:rsid w:val="009B3F22"/>
    <w:pPr>
      <w:ind w:left="1680"/>
    </w:pPr>
    <w:rPr>
      <w:rFonts w:asciiTheme="minorHAnsi" w:hAnsiTheme="minorHAnsi"/>
      <w:sz w:val="20"/>
      <w:szCs w:val="20"/>
    </w:rPr>
  </w:style>
  <w:style w:type="paragraph" w:styleId="TOC9">
    <w:name w:val="toc 9"/>
    <w:basedOn w:val="Normal"/>
    <w:next w:val="Normal"/>
    <w:autoRedefine/>
    <w:uiPriority w:val="39"/>
    <w:semiHidden/>
    <w:rsid w:val="009B3F22"/>
    <w:pPr>
      <w:ind w:left="1920"/>
    </w:pPr>
    <w:rPr>
      <w:rFonts w:asciiTheme="minorHAnsi" w:hAnsiTheme="minorHAnsi"/>
      <w:sz w:val="20"/>
      <w:szCs w:val="20"/>
    </w:rPr>
  </w:style>
  <w:style w:type="paragraph" w:styleId="BodyTextIndent3">
    <w:name w:val="Body Text Indent 3"/>
    <w:basedOn w:val="Normal"/>
    <w:link w:val="BodyTextIndent3Char"/>
    <w:rsid w:val="009B3F22"/>
    <w:pPr>
      <w:ind w:left="60"/>
      <w:jc w:val="both"/>
    </w:pPr>
    <w:rPr>
      <w:sz w:val="22"/>
    </w:rPr>
  </w:style>
  <w:style w:type="paragraph" w:styleId="Subtitle">
    <w:name w:val="Subtitle"/>
    <w:basedOn w:val="Normal"/>
    <w:link w:val="SubtitleChar"/>
    <w:qFormat/>
    <w:rsid w:val="009B3F22"/>
    <w:pPr>
      <w:jc w:val="both"/>
    </w:pPr>
    <w:rPr>
      <w:b/>
      <w:bCs/>
    </w:rPr>
  </w:style>
  <w:style w:type="paragraph" w:styleId="TableofFigures">
    <w:name w:val="table of figures"/>
    <w:basedOn w:val="Normal"/>
    <w:next w:val="Normal"/>
    <w:semiHidden/>
    <w:rsid w:val="009B3F22"/>
    <w:pPr>
      <w:ind w:left="480" w:hanging="480"/>
    </w:pPr>
  </w:style>
  <w:style w:type="table" w:styleId="TableGrid">
    <w:name w:val="Table Grid"/>
    <w:basedOn w:val="TableNormal"/>
    <w:uiPriority w:val="59"/>
    <w:rsid w:val="00B55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5A16F1"/>
  </w:style>
  <w:style w:type="character" w:customStyle="1" w:styleId="Heading2Char1">
    <w:name w:val="Heading 2 Char1"/>
    <w:aliases w:val="Heading 2 Char Char Char,Reset numbering Char,PARA2 Char,PARA21 Char,Major1 Char,PARA22 Char,Subhead1 Char"/>
    <w:link w:val="Heading2"/>
    <w:rsid w:val="00196E0F"/>
    <w:rPr>
      <w:b/>
      <w:bCs/>
      <w:sz w:val="24"/>
      <w:szCs w:val="28"/>
      <w:lang w:val="sr"/>
    </w:rPr>
  </w:style>
  <w:style w:type="character" w:customStyle="1" w:styleId="Heading2CharCharCharChar">
    <w:name w:val="Heading 2 Char Char Char Char"/>
    <w:rsid w:val="00707D6E"/>
    <w:rPr>
      <w:b/>
      <w:bCs/>
      <w:sz w:val="24"/>
      <w:szCs w:val="28"/>
      <w:lang w:val="sr" w:eastAsia="en-US" w:bidi="ar-SA"/>
    </w:rPr>
  </w:style>
  <w:style w:type="paragraph" w:customStyle="1" w:styleId="NEI-NormaalPalatino11">
    <w:name w:val="NEI - Normaal (Palatino 11)"/>
    <w:basedOn w:val="Normal"/>
    <w:rsid w:val="00F81EF3"/>
    <w:pPr>
      <w:widowControl w:val="0"/>
      <w:jc w:val="both"/>
    </w:pPr>
    <w:rPr>
      <w:rFonts w:ascii="Palatino" w:hAnsi="Palatino" w:cs="Mangal"/>
      <w:sz w:val="22"/>
      <w:szCs w:val="22"/>
      <w:lang w:bidi="ne-NP"/>
    </w:rPr>
  </w:style>
  <w:style w:type="paragraph" w:styleId="CommentSubject">
    <w:name w:val="annotation subject"/>
    <w:basedOn w:val="CommentText"/>
    <w:next w:val="CommentText"/>
    <w:link w:val="CommentSubjectChar"/>
    <w:semiHidden/>
    <w:rsid w:val="00F525E3"/>
    <w:rPr>
      <w:b/>
      <w:bCs/>
    </w:rPr>
  </w:style>
  <w:style w:type="paragraph" w:styleId="BalloonText">
    <w:name w:val="Balloon Text"/>
    <w:basedOn w:val="Normal"/>
    <w:link w:val="BalloonTextChar"/>
    <w:uiPriority w:val="99"/>
    <w:rsid w:val="00F525E3"/>
    <w:rPr>
      <w:rFonts w:ascii="Tahoma" w:hAnsi="Tahoma"/>
      <w:sz w:val="16"/>
      <w:szCs w:val="16"/>
    </w:rPr>
  </w:style>
  <w:style w:type="paragraph" w:customStyle="1" w:styleId="Titel3">
    <w:name w:val="Titel 3"/>
    <w:basedOn w:val="Normal"/>
    <w:next w:val="BodyText"/>
    <w:autoRedefine/>
    <w:rsid w:val="006826D4"/>
    <w:pPr>
      <w:widowControl w:val="0"/>
      <w:tabs>
        <w:tab w:val="left" w:pos="1418"/>
        <w:tab w:val="right" w:pos="8505"/>
      </w:tabs>
      <w:autoSpaceDE w:val="0"/>
      <w:autoSpaceDN w:val="0"/>
      <w:adjustRightInd w:val="0"/>
      <w:spacing w:before="120" w:after="120"/>
      <w:ind w:left="1418" w:hanging="1418"/>
      <w:jc w:val="both"/>
    </w:pPr>
    <w:rPr>
      <w:b/>
      <w:i/>
      <w:iCs/>
      <w:lang w:eastAsia="fr-FR"/>
    </w:rPr>
  </w:style>
  <w:style w:type="paragraph" w:styleId="Title">
    <w:name w:val="Title"/>
    <w:basedOn w:val="Normal"/>
    <w:link w:val="TitleChar"/>
    <w:qFormat/>
    <w:rsid w:val="0059434B"/>
    <w:pPr>
      <w:jc w:val="center"/>
    </w:pPr>
    <w:rPr>
      <w:b/>
      <w:bCs/>
      <w:sz w:val="28"/>
      <w:szCs w:val="28"/>
      <w:lang w:eastAsia="fr-FR"/>
    </w:rPr>
  </w:style>
  <w:style w:type="paragraph" w:customStyle="1" w:styleId="Headline2">
    <w:name w:val="Headline 2"/>
    <w:basedOn w:val="Normal"/>
    <w:rsid w:val="0089060D"/>
    <w:pPr>
      <w:jc w:val="both"/>
    </w:pPr>
    <w:rPr>
      <w:b/>
      <w:sz w:val="28"/>
    </w:rPr>
  </w:style>
  <w:style w:type="paragraph" w:customStyle="1" w:styleId="Indentquote">
    <w:name w:val="Indent quote"/>
    <w:basedOn w:val="Normal"/>
    <w:rsid w:val="0089060D"/>
    <w:pPr>
      <w:tabs>
        <w:tab w:val="num" w:pos="1200"/>
      </w:tabs>
      <w:ind w:left="1200" w:hanging="360"/>
    </w:pPr>
  </w:style>
  <w:style w:type="paragraph" w:styleId="Quote">
    <w:name w:val="Quote"/>
    <w:basedOn w:val="BodyTextIndent"/>
    <w:link w:val="QuoteChar"/>
    <w:qFormat/>
    <w:rsid w:val="0089060D"/>
    <w:pPr>
      <w:tabs>
        <w:tab w:val="left" w:pos="7920"/>
        <w:tab w:val="left" w:pos="8640"/>
      </w:tabs>
      <w:spacing w:before="0"/>
      <w:ind w:left="720" w:right="720" w:firstLine="0"/>
      <w:jc w:val="both"/>
    </w:pPr>
    <w:rPr>
      <w:i/>
      <w:iCs/>
      <w:sz w:val="24"/>
      <w:szCs w:val="24"/>
    </w:rPr>
  </w:style>
  <w:style w:type="paragraph" w:customStyle="1" w:styleId="TextbulletpointCharChar">
    <w:name w:val="Text bullet point Char Char"/>
    <w:basedOn w:val="Normal"/>
    <w:rsid w:val="0089060D"/>
    <w:pPr>
      <w:tabs>
        <w:tab w:val="num" w:pos="360"/>
      </w:tabs>
      <w:ind w:left="360" w:hanging="360"/>
      <w:jc w:val="both"/>
    </w:pPr>
  </w:style>
  <w:style w:type="paragraph" w:customStyle="1" w:styleId="xl40">
    <w:name w:val="xl40"/>
    <w:basedOn w:val="Normal"/>
    <w:rsid w:val="004070B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w:hAnsi="Times"/>
    </w:rPr>
  </w:style>
  <w:style w:type="paragraph" w:customStyle="1" w:styleId="xl25">
    <w:name w:val="xl25"/>
    <w:basedOn w:val="Normal"/>
    <w:rsid w:val="004070BB"/>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b/>
      <w:i/>
    </w:rPr>
  </w:style>
  <w:style w:type="paragraph" w:customStyle="1" w:styleId="xl26">
    <w:name w:val="xl26"/>
    <w:basedOn w:val="Normal"/>
    <w:rsid w:val="004070B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b/>
    </w:rPr>
  </w:style>
  <w:style w:type="paragraph" w:customStyle="1" w:styleId="xl27">
    <w:name w:val="xl27"/>
    <w:basedOn w:val="Normal"/>
    <w:rsid w:val="004070BB"/>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w:hAnsi="Times"/>
    </w:rPr>
  </w:style>
  <w:style w:type="paragraph" w:customStyle="1" w:styleId="xl28">
    <w:name w:val="xl28"/>
    <w:basedOn w:val="Normal"/>
    <w:rsid w:val="004070B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w:hAnsi="Times"/>
    </w:rPr>
  </w:style>
  <w:style w:type="paragraph" w:customStyle="1" w:styleId="xl39">
    <w:name w:val="xl39"/>
    <w:basedOn w:val="Normal"/>
    <w:rsid w:val="004070B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w:hAnsi="Times"/>
    </w:rPr>
  </w:style>
  <w:style w:type="paragraph" w:customStyle="1" w:styleId="xl29">
    <w:name w:val="xl29"/>
    <w:basedOn w:val="Normal"/>
    <w:rsid w:val="004070BB"/>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w:hAnsi="Times"/>
    </w:rPr>
  </w:style>
  <w:style w:type="paragraph" w:customStyle="1" w:styleId="xl30">
    <w:name w:val="xl30"/>
    <w:basedOn w:val="Normal"/>
    <w:rsid w:val="004070B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b/>
      <w:i/>
    </w:rPr>
  </w:style>
  <w:style w:type="paragraph" w:customStyle="1" w:styleId="xl31">
    <w:name w:val="xl31"/>
    <w:basedOn w:val="Normal"/>
    <w:rsid w:val="004070B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b/>
      <w:i/>
    </w:rPr>
  </w:style>
  <w:style w:type="paragraph" w:customStyle="1" w:styleId="xl32">
    <w:name w:val="xl32"/>
    <w:basedOn w:val="Normal"/>
    <w:rsid w:val="004070B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rPr>
  </w:style>
  <w:style w:type="paragraph" w:customStyle="1" w:styleId="Normal3">
    <w:name w:val="Normal3"/>
    <w:basedOn w:val="Normal"/>
    <w:rsid w:val="00A773C1"/>
    <w:pPr>
      <w:spacing w:before="120" w:after="120"/>
    </w:pPr>
    <w:rPr>
      <w:rFonts w:ascii="Arial" w:hAnsi="Arial"/>
    </w:rPr>
  </w:style>
  <w:style w:type="paragraph" w:styleId="NormalWeb">
    <w:name w:val="Normal (Web)"/>
    <w:basedOn w:val="Normal"/>
    <w:uiPriority w:val="99"/>
    <w:rsid w:val="005D61B3"/>
    <w:pPr>
      <w:spacing w:before="100" w:beforeAutospacing="1" w:after="100" w:afterAutospacing="1"/>
    </w:pPr>
    <w:rPr>
      <w:rFonts w:eastAsia="MS Mincho"/>
    </w:rPr>
  </w:style>
  <w:style w:type="paragraph" w:customStyle="1" w:styleId="NoteLevel21">
    <w:name w:val="Note Level 21"/>
    <w:qFormat/>
    <w:rsid w:val="005D61B3"/>
    <w:rPr>
      <w:rFonts w:eastAsia="MS Mincho"/>
      <w:lang w:eastAsia="ja-JP"/>
    </w:rPr>
  </w:style>
  <w:style w:type="paragraph" w:customStyle="1" w:styleId="BodyTextKeep">
    <w:name w:val="Body Text Keep"/>
    <w:basedOn w:val="BodyText"/>
    <w:rsid w:val="009D0C6D"/>
    <w:pPr>
      <w:keepNext/>
      <w:tabs>
        <w:tab w:val="left" w:pos="-720"/>
      </w:tabs>
      <w:suppressAutoHyphens/>
      <w:spacing w:before="120" w:after="0"/>
      <w:jc w:val="both"/>
    </w:pPr>
    <w:rPr>
      <w:sz w:val="24"/>
      <w:szCs w:val="24"/>
    </w:rPr>
  </w:style>
  <w:style w:type="paragraph" w:customStyle="1" w:styleId="xl24">
    <w:name w:val="xl24"/>
    <w:basedOn w:val="Normal"/>
    <w:rsid w:val="00EF6B88"/>
    <w:pPr>
      <w:spacing w:before="100" w:beforeAutospacing="1" w:after="100" w:afterAutospacing="1"/>
    </w:pPr>
    <w:rPr>
      <w:rFonts w:ascii="Times" w:hAnsi="Times"/>
      <w:b/>
    </w:rPr>
  </w:style>
  <w:style w:type="paragraph" w:styleId="ListParagraph">
    <w:name w:val="List Paragraph"/>
    <w:aliases w:val="List Paragraph (numbered (a)),List Paragraph1,Ha"/>
    <w:basedOn w:val="Normal"/>
    <w:link w:val="ListParagraphChar"/>
    <w:uiPriority w:val="34"/>
    <w:qFormat/>
    <w:rsid w:val="00EF6B88"/>
    <w:pPr>
      <w:spacing w:after="200" w:line="276" w:lineRule="auto"/>
      <w:ind w:left="720"/>
    </w:pPr>
    <w:rPr>
      <w:rFonts w:ascii="Calibri" w:hAnsi="Calibri"/>
      <w:sz w:val="22"/>
      <w:szCs w:val="22"/>
      <w:lang w:eastAsia="en-GB"/>
    </w:rPr>
  </w:style>
  <w:style w:type="character" w:customStyle="1" w:styleId="HeaderChar">
    <w:name w:val="Header Char"/>
    <w:link w:val="Header"/>
    <w:uiPriority w:val="99"/>
    <w:rsid w:val="00FB6EEC"/>
    <w:rPr>
      <w:lang w:val="sr"/>
    </w:rPr>
  </w:style>
  <w:style w:type="character" w:customStyle="1" w:styleId="FooterChar">
    <w:name w:val="Footer Char"/>
    <w:link w:val="Footer"/>
    <w:rsid w:val="00FB6EEC"/>
    <w:rPr>
      <w:lang w:val="sr"/>
    </w:rPr>
  </w:style>
  <w:style w:type="character" w:customStyle="1" w:styleId="BalloonTextChar">
    <w:name w:val="Balloon Text Char"/>
    <w:link w:val="BalloonText"/>
    <w:uiPriority w:val="99"/>
    <w:rsid w:val="00FB6EEC"/>
    <w:rPr>
      <w:rFonts w:ascii="Tahoma" w:hAnsi="Tahoma" w:cs="Tahoma"/>
      <w:sz w:val="16"/>
      <w:szCs w:val="16"/>
      <w:lang w:val="sr"/>
    </w:rPr>
  </w:style>
  <w:style w:type="paragraph" w:styleId="z-TopofForm">
    <w:name w:val="HTML Top of Form"/>
    <w:basedOn w:val="Normal"/>
    <w:next w:val="Normal"/>
    <w:link w:val="z-TopofFormChar"/>
    <w:hidden/>
    <w:rsid w:val="009329C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9329C5"/>
    <w:rPr>
      <w:rFonts w:ascii="Arial" w:hAnsi="Arial"/>
      <w:vanish/>
      <w:sz w:val="16"/>
      <w:szCs w:val="16"/>
    </w:rPr>
  </w:style>
  <w:style w:type="paragraph" w:styleId="z-BottomofForm">
    <w:name w:val="HTML Bottom of Form"/>
    <w:basedOn w:val="Normal"/>
    <w:next w:val="Normal"/>
    <w:link w:val="z-BottomofFormChar"/>
    <w:hidden/>
    <w:rsid w:val="009329C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9329C5"/>
    <w:rPr>
      <w:rFonts w:ascii="Arial" w:hAnsi="Arial"/>
      <w:vanish/>
      <w:sz w:val="16"/>
      <w:szCs w:val="16"/>
    </w:rPr>
  </w:style>
  <w:style w:type="paragraph" w:styleId="NoSpacing">
    <w:name w:val="No Spacing"/>
    <w:uiPriority w:val="1"/>
    <w:qFormat/>
    <w:rsid w:val="009329C5"/>
  </w:style>
  <w:style w:type="character" w:customStyle="1" w:styleId="BodyTextIndentChar">
    <w:name w:val="Body Text Indent Char"/>
    <w:link w:val="BodyTextIndent"/>
    <w:rsid w:val="009329C5"/>
    <w:rPr>
      <w:lang w:val="sr"/>
    </w:rPr>
  </w:style>
  <w:style w:type="character" w:customStyle="1" w:styleId="BodyTextChar">
    <w:name w:val="Body Text Char"/>
    <w:aliases w:val="A - Corps de texte Char,TextMG Char"/>
    <w:link w:val="BodyText"/>
    <w:rsid w:val="009329C5"/>
    <w:rPr>
      <w:lang w:val="sr"/>
    </w:rPr>
  </w:style>
  <w:style w:type="character" w:customStyle="1" w:styleId="CommentTextChar">
    <w:name w:val="Comment Text Char"/>
    <w:link w:val="CommentText"/>
    <w:uiPriority w:val="99"/>
    <w:rsid w:val="009329C5"/>
    <w:rPr>
      <w:lang w:val="sr"/>
    </w:rPr>
  </w:style>
  <w:style w:type="paragraph" w:customStyle="1" w:styleId="Char1">
    <w:name w:val="Char1"/>
    <w:aliases w:val="Nbpage Moens,Fußnote,Footnote Text Char,Footnote Text Char Char,ft Tegn Tegn,ft Tegn,single space1,footnote text1 Tegn Tegn Char,footnote text1 Tegn Tegn Char Char Char"/>
    <w:basedOn w:val="CommentText"/>
    <w:next w:val="CommentText"/>
    <w:link w:val="KommentaremneTegn"/>
    <w:uiPriority w:val="99"/>
    <w:unhideWhenUsed/>
    <w:rsid w:val="008A1983"/>
    <w:rPr>
      <w:b/>
      <w:bCs/>
      <w:sz w:val="24"/>
      <w:szCs w:val="24"/>
    </w:rPr>
  </w:style>
  <w:style w:type="character" w:customStyle="1" w:styleId="FootnoteTextChar1">
    <w:name w:val="Footnote Text Char1"/>
    <w:aliases w:val="single space Char1,footnote text Char1,ft Char1,FOOTNOTES Char1,fn Char1,Footnote Text Char Char Char Char Char1,Footnote Text Char Char Char Char1,ADB Char,Footnote Text Char Char Char Char Char Char,Footnote Text Char Char1 Char"/>
    <w:link w:val="FootnoteText"/>
    <w:locked/>
    <w:rsid w:val="008A1983"/>
    <w:rPr>
      <w:sz w:val="24"/>
      <w:szCs w:val="24"/>
      <w:lang w:val="sr"/>
    </w:rPr>
  </w:style>
  <w:style w:type="character" w:customStyle="1" w:styleId="KommentartekstTegn">
    <w:name w:val="Kommentartekst Tegn"/>
    <w:uiPriority w:val="99"/>
    <w:semiHidden/>
    <w:rsid w:val="008A1983"/>
    <w:rPr>
      <w:sz w:val="24"/>
      <w:szCs w:val="24"/>
      <w:lang w:val="sr" w:eastAsia="en-US"/>
    </w:rPr>
  </w:style>
  <w:style w:type="character" w:customStyle="1" w:styleId="KommentaremneTegn">
    <w:name w:val="Kommentaremne Tegn"/>
    <w:link w:val="Char1"/>
    <w:uiPriority w:val="99"/>
    <w:rsid w:val="008A1983"/>
    <w:rPr>
      <w:b/>
      <w:bCs/>
      <w:sz w:val="24"/>
      <w:szCs w:val="24"/>
      <w:lang w:val="sr" w:eastAsia="en-US"/>
    </w:rPr>
  </w:style>
  <w:style w:type="paragraph" w:customStyle="1" w:styleId="N">
    <w:name w:val="N"/>
    <w:basedOn w:val="Heading5"/>
    <w:rsid w:val="00DE0BC4"/>
    <w:pPr>
      <w:keepNext/>
      <w:spacing w:before="0" w:after="0"/>
    </w:pPr>
    <w:rPr>
      <w:bCs w:val="0"/>
      <w:i w:val="0"/>
      <w:iCs w:val="0"/>
      <w:sz w:val="24"/>
      <w:szCs w:val="20"/>
    </w:rPr>
  </w:style>
  <w:style w:type="paragraph" w:customStyle="1" w:styleId="TableText">
    <w:name w:val="Table Text"/>
    <w:basedOn w:val="Normal"/>
    <w:rsid w:val="00DE0BC4"/>
    <w:pPr>
      <w:spacing w:before="120" w:after="170"/>
    </w:pPr>
  </w:style>
  <w:style w:type="character" w:customStyle="1" w:styleId="Heading1Char">
    <w:name w:val="Heading 1 Char"/>
    <w:link w:val="Heading1"/>
    <w:rsid w:val="009944C9"/>
    <w:rPr>
      <w:b/>
      <w:sz w:val="28"/>
      <w:szCs w:val="24"/>
      <w:lang w:val="sr"/>
    </w:rPr>
  </w:style>
  <w:style w:type="character" w:customStyle="1" w:styleId="Heading2Char">
    <w:name w:val="Heading 2 Char"/>
    <w:rsid w:val="009944C9"/>
    <w:rPr>
      <w:b/>
      <w:bCs/>
      <w:sz w:val="24"/>
      <w:szCs w:val="24"/>
      <w:lang w:val="sr" w:eastAsia="en-US"/>
    </w:rPr>
  </w:style>
  <w:style w:type="character" w:customStyle="1" w:styleId="Heading3Char">
    <w:name w:val="Heading 3 Char"/>
    <w:aliases w:val="Level 1 - 1 Char,Section heading level 1 Char,Section Heading Level 1 Char"/>
    <w:link w:val="Heading3"/>
    <w:rsid w:val="009944C9"/>
    <w:rPr>
      <w:b/>
      <w:kern w:val="28"/>
      <w:sz w:val="22"/>
      <w:szCs w:val="24"/>
      <w:lang w:val="sr"/>
    </w:rPr>
  </w:style>
  <w:style w:type="character" w:customStyle="1" w:styleId="Heading4Char">
    <w:name w:val="Heading 4 Char"/>
    <w:link w:val="Heading4"/>
    <w:rsid w:val="009944C9"/>
    <w:rPr>
      <w:b/>
      <w:bCs/>
      <w:sz w:val="28"/>
      <w:szCs w:val="28"/>
      <w:lang w:val="sr"/>
    </w:rPr>
  </w:style>
  <w:style w:type="character" w:customStyle="1" w:styleId="Heading5Char">
    <w:name w:val="Heading 5 Char"/>
    <w:aliases w:val="Level 3 - i Char"/>
    <w:link w:val="Heading5"/>
    <w:rsid w:val="009944C9"/>
    <w:rPr>
      <w:b/>
      <w:bCs/>
      <w:i/>
      <w:iCs/>
      <w:sz w:val="26"/>
      <w:szCs w:val="26"/>
      <w:lang w:val="sr"/>
    </w:rPr>
  </w:style>
  <w:style w:type="character" w:customStyle="1" w:styleId="Heading6Char">
    <w:name w:val="Heading 6 Char"/>
    <w:link w:val="Heading6"/>
    <w:rsid w:val="009944C9"/>
    <w:rPr>
      <w:b/>
      <w:bCs/>
      <w:sz w:val="22"/>
      <w:szCs w:val="22"/>
      <w:lang w:val="sr"/>
    </w:rPr>
  </w:style>
  <w:style w:type="character" w:customStyle="1" w:styleId="Heading7Char">
    <w:name w:val="Heading 7 Char"/>
    <w:link w:val="Heading7"/>
    <w:rsid w:val="009944C9"/>
    <w:rPr>
      <w:sz w:val="24"/>
      <w:szCs w:val="24"/>
      <w:lang w:val="sr"/>
    </w:rPr>
  </w:style>
  <w:style w:type="character" w:customStyle="1" w:styleId="Heading8Char">
    <w:name w:val="Heading 8 Char"/>
    <w:link w:val="Heading8"/>
    <w:rsid w:val="009944C9"/>
    <w:rPr>
      <w:i/>
      <w:iCs/>
      <w:sz w:val="24"/>
      <w:szCs w:val="24"/>
      <w:lang w:val="sr"/>
    </w:rPr>
  </w:style>
  <w:style w:type="character" w:customStyle="1" w:styleId="Heading9Char">
    <w:name w:val="Heading 9 Char"/>
    <w:link w:val="Heading9"/>
    <w:rsid w:val="009944C9"/>
    <w:rPr>
      <w:rFonts w:ascii="Arial" w:hAnsi="Arial"/>
      <w:sz w:val="22"/>
      <w:szCs w:val="22"/>
      <w:lang w:val="sr"/>
    </w:rPr>
  </w:style>
  <w:style w:type="character" w:customStyle="1" w:styleId="BodyText2Char">
    <w:name w:val="Body Text 2 Char"/>
    <w:link w:val="BodyText2"/>
    <w:rsid w:val="009944C9"/>
    <w:rPr>
      <w:lang w:val="sr"/>
    </w:rPr>
  </w:style>
  <w:style w:type="character" w:customStyle="1" w:styleId="BodyText3Char">
    <w:name w:val="Body Text 3 Char"/>
    <w:link w:val="BodyText3"/>
    <w:rsid w:val="009944C9"/>
    <w:rPr>
      <w:sz w:val="16"/>
      <w:szCs w:val="16"/>
      <w:lang w:val="sr"/>
    </w:rPr>
  </w:style>
  <w:style w:type="paragraph" w:customStyle="1" w:styleId="font5">
    <w:name w:val="font5"/>
    <w:basedOn w:val="Normal"/>
    <w:rsid w:val="009944C9"/>
    <w:pPr>
      <w:spacing w:beforeLines="1" w:afterLines="1"/>
    </w:pPr>
    <w:rPr>
      <w:rFonts w:ascii="Verdana" w:hAnsi="Verdana"/>
      <w:sz w:val="16"/>
      <w:szCs w:val="16"/>
    </w:rPr>
  </w:style>
  <w:style w:type="paragraph" w:customStyle="1" w:styleId="xl33">
    <w:name w:val="xl33"/>
    <w:basedOn w:val="Normal"/>
    <w:rsid w:val="009944C9"/>
    <w:pPr>
      <w:pBdr>
        <w:left w:val="single" w:sz="4" w:space="0" w:color="auto"/>
        <w:bottom w:val="single" w:sz="4" w:space="0" w:color="auto"/>
        <w:right w:val="single" w:sz="4" w:space="0" w:color="auto"/>
      </w:pBdr>
      <w:spacing w:beforeLines="1" w:afterLines="1"/>
    </w:pPr>
    <w:rPr>
      <w:rFonts w:ascii="Times" w:hAnsi="Times"/>
    </w:rPr>
  </w:style>
  <w:style w:type="paragraph" w:customStyle="1" w:styleId="xl34">
    <w:name w:val="xl34"/>
    <w:basedOn w:val="Normal"/>
    <w:rsid w:val="009944C9"/>
    <w:pPr>
      <w:pBdr>
        <w:left w:val="single" w:sz="4" w:space="0" w:color="auto"/>
        <w:bottom w:val="single" w:sz="4" w:space="0" w:color="auto"/>
        <w:right w:val="single" w:sz="4" w:space="0" w:color="auto"/>
      </w:pBdr>
      <w:spacing w:beforeLines="1" w:afterLines="1"/>
    </w:pPr>
    <w:rPr>
      <w:rFonts w:ascii="Times" w:hAnsi="Times"/>
    </w:rPr>
  </w:style>
  <w:style w:type="paragraph" w:customStyle="1" w:styleId="xl35">
    <w:name w:val="xl35"/>
    <w:basedOn w:val="Normal"/>
    <w:rsid w:val="009944C9"/>
    <w:pPr>
      <w:pBdr>
        <w:left w:val="single" w:sz="4" w:space="0" w:color="auto"/>
        <w:bottom w:val="single" w:sz="4" w:space="0" w:color="auto"/>
        <w:right w:val="single" w:sz="4" w:space="0" w:color="auto"/>
      </w:pBdr>
      <w:shd w:val="clear" w:color="auto" w:fill="00CCFF"/>
      <w:spacing w:beforeLines="1" w:afterLines="1"/>
    </w:pPr>
    <w:rPr>
      <w:rFonts w:ascii="Times" w:hAnsi="Times"/>
    </w:rPr>
  </w:style>
  <w:style w:type="paragraph" w:customStyle="1" w:styleId="xl36">
    <w:name w:val="xl36"/>
    <w:basedOn w:val="Normal"/>
    <w:rsid w:val="009944C9"/>
    <w:pPr>
      <w:pBdr>
        <w:left w:val="single" w:sz="4" w:space="0" w:color="auto"/>
        <w:bottom w:val="single" w:sz="4" w:space="0" w:color="auto"/>
        <w:right w:val="single" w:sz="4" w:space="0" w:color="auto"/>
      </w:pBdr>
      <w:spacing w:beforeLines="1" w:afterLines="1"/>
    </w:pPr>
    <w:rPr>
      <w:rFonts w:ascii="Times" w:hAnsi="Times"/>
    </w:rPr>
  </w:style>
  <w:style w:type="paragraph" w:customStyle="1" w:styleId="xl37">
    <w:name w:val="xl37"/>
    <w:basedOn w:val="Normal"/>
    <w:rsid w:val="009944C9"/>
    <w:pPr>
      <w:pBdr>
        <w:left w:val="single" w:sz="4" w:space="0" w:color="auto"/>
        <w:bottom w:val="single" w:sz="4" w:space="0" w:color="auto"/>
        <w:right w:val="single" w:sz="4" w:space="0" w:color="auto"/>
      </w:pBdr>
      <w:spacing w:beforeLines="1" w:afterLines="1"/>
    </w:pPr>
    <w:rPr>
      <w:rFonts w:ascii="Times" w:hAnsi="Times"/>
    </w:rPr>
  </w:style>
  <w:style w:type="paragraph" w:customStyle="1" w:styleId="xl38">
    <w:name w:val="xl38"/>
    <w:basedOn w:val="Normal"/>
    <w:rsid w:val="009944C9"/>
    <w:pPr>
      <w:pBdr>
        <w:top w:val="single" w:sz="4" w:space="0" w:color="auto"/>
        <w:left w:val="single" w:sz="4" w:space="0" w:color="auto"/>
      </w:pBdr>
      <w:spacing w:beforeLines="1" w:afterLines="1"/>
    </w:pPr>
    <w:rPr>
      <w:rFonts w:ascii="Times" w:hAnsi="Times"/>
      <w:b/>
      <w:bCs/>
      <w:sz w:val="16"/>
      <w:szCs w:val="16"/>
    </w:rPr>
  </w:style>
  <w:style w:type="paragraph" w:customStyle="1" w:styleId="xl41">
    <w:name w:val="xl41"/>
    <w:basedOn w:val="Normal"/>
    <w:rsid w:val="009944C9"/>
    <w:pPr>
      <w:pBdr>
        <w:left w:val="single" w:sz="4" w:space="0" w:color="auto"/>
        <w:bottom w:val="single" w:sz="4" w:space="0" w:color="auto"/>
      </w:pBdr>
      <w:spacing w:beforeLines="1" w:afterLines="1"/>
    </w:pPr>
    <w:rPr>
      <w:rFonts w:ascii="Times" w:hAnsi="Times"/>
      <w:b/>
      <w:bCs/>
      <w:sz w:val="16"/>
      <w:szCs w:val="16"/>
    </w:rPr>
  </w:style>
  <w:style w:type="paragraph" w:customStyle="1" w:styleId="xl42">
    <w:name w:val="xl42"/>
    <w:basedOn w:val="Normal"/>
    <w:rsid w:val="009944C9"/>
    <w:pPr>
      <w:pBdr>
        <w:bottom w:val="single" w:sz="4" w:space="0" w:color="auto"/>
      </w:pBdr>
      <w:spacing w:beforeLines="1" w:afterLines="1"/>
    </w:pPr>
    <w:rPr>
      <w:rFonts w:ascii="Times" w:hAnsi="Times"/>
      <w:b/>
      <w:bCs/>
      <w:sz w:val="16"/>
      <w:szCs w:val="16"/>
    </w:rPr>
  </w:style>
  <w:style w:type="paragraph" w:customStyle="1" w:styleId="xl43">
    <w:name w:val="xl43"/>
    <w:basedOn w:val="Normal"/>
    <w:rsid w:val="009944C9"/>
    <w:pPr>
      <w:pBdr>
        <w:bottom w:val="single" w:sz="4" w:space="0" w:color="auto"/>
      </w:pBdr>
      <w:spacing w:beforeLines="1" w:afterLines="1"/>
    </w:pPr>
    <w:rPr>
      <w:rFonts w:ascii="Times" w:hAnsi="Times"/>
      <w:b/>
      <w:bCs/>
      <w:sz w:val="16"/>
      <w:szCs w:val="16"/>
    </w:rPr>
  </w:style>
  <w:style w:type="paragraph" w:customStyle="1" w:styleId="xl44">
    <w:name w:val="xl44"/>
    <w:basedOn w:val="Normal"/>
    <w:rsid w:val="009944C9"/>
    <w:pPr>
      <w:pBdr>
        <w:bottom w:val="single" w:sz="4" w:space="0" w:color="auto"/>
        <w:right w:val="single" w:sz="4" w:space="0" w:color="auto"/>
      </w:pBdr>
      <w:spacing w:beforeLines="1" w:afterLines="1"/>
    </w:pPr>
    <w:rPr>
      <w:rFonts w:ascii="Times" w:hAnsi="Times"/>
      <w:b/>
      <w:bCs/>
      <w:sz w:val="16"/>
      <w:szCs w:val="16"/>
    </w:rPr>
  </w:style>
  <w:style w:type="paragraph" w:customStyle="1" w:styleId="xl45">
    <w:name w:val="xl45"/>
    <w:basedOn w:val="Normal"/>
    <w:rsid w:val="009944C9"/>
    <w:pPr>
      <w:spacing w:beforeLines="1" w:afterLines="1"/>
    </w:pPr>
    <w:rPr>
      <w:rFonts w:ascii="Times" w:hAnsi="Times"/>
      <w:i/>
      <w:iCs/>
    </w:rPr>
  </w:style>
  <w:style w:type="paragraph" w:customStyle="1" w:styleId="xl46">
    <w:name w:val="xl46"/>
    <w:basedOn w:val="Normal"/>
    <w:rsid w:val="009944C9"/>
    <w:pPr>
      <w:spacing w:beforeLines="1" w:afterLines="1"/>
    </w:pPr>
    <w:rPr>
      <w:rFonts w:ascii="Times" w:hAnsi="Times"/>
      <w:b/>
      <w:bCs/>
      <w:i/>
      <w:iCs/>
    </w:rPr>
  </w:style>
  <w:style w:type="paragraph" w:customStyle="1" w:styleId="xl47">
    <w:name w:val="xl47"/>
    <w:basedOn w:val="Normal"/>
    <w:rsid w:val="009944C9"/>
    <w:pPr>
      <w:spacing w:beforeLines="1" w:afterLines="1"/>
    </w:pPr>
    <w:rPr>
      <w:rFonts w:ascii="Times" w:hAnsi="Times"/>
      <w:b/>
      <w:bCs/>
      <w:sz w:val="18"/>
      <w:szCs w:val="18"/>
    </w:rPr>
  </w:style>
  <w:style w:type="paragraph" w:customStyle="1" w:styleId="xl48">
    <w:name w:val="xl48"/>
    <w:basedOn w:val="Normal"/>
    <w:rsid w:val="009944C9"/>
    <w:pPr>
      <w:shd w:val="clear" w:color="auto" w:fill="FEA746"/>
      <w:spacing w:beforeLines="1" w:afterLines="1"/>
    </w:pPr>
    <w:rPr>
      <w:rFonts w:ascii="Times" w:hAnsi="Times"/>
    </w:rPr>
  </w:style>
  <w:style w:type="paragraph" w:customStyle="1" w:styleId="xl49">
    <w:name w:val="xl49"/>
    <w:basedOn w:val="Normal"/>
    <w:rsid w:val="009944C9"/>
    <w:pPr>
      <w:shd w:val="clear" w:color="auto" w:fill="FFF58C"/>
      <w:spacing w:beforeLines="1" w:afterLines="1"/>
    </w:pPr>
    <w:rPr>
      <w:rFonts w:ascii="Times" w:hAnsi="Times"/>
      <w:b/>
      <w:bCs/>
    </w:rPr>
  </w:style>
  <w:style w:type="paragraph" w:customStyle="1" w:styleId="xl50">
    <w:name w:val="xl50"/>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rPr>
  </w:style>
  <w:style w:type="paragraph" w:customStyle="1" w:styleId="xl51">
    <w:name w:val="xl51"/>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rPr>
  </w:style>
  <w:style w:type="paragraph" w:customStyle="1" w:styleId="xl52">
    <w:name w:val="xl52"/>
    <w:basedOn w:val="Normal"/>
    <w:rsid w:val="009944C9"/>
    <w:pPr>
      <w:pBdr>
        <w:top w:val="single" w:sz="4" w:space="0" w:color="auto"/>
        <w:left w:val="single" w:sz="4" w:space="0" w:color="auto"/>
        <w:bottom w:val="single" w:sz="4" w:space="0" w:color="auto"/>
        <w:right w:val="single" w:sz="4" w:space="0" w:color="auto"/>
      </w:pBdr>
      <w:shd w:val="clear" w:color="auto" w:fill="00CCFF"/>
      <w:spacing w:beforeLines="1" w:afterLines="1"/>
    </w:pPr>
    <w:rPr>
      <w:rFonts w:ascii="Times" w:hAnsi="Times"/>
      <w:b/>
      <w:bCs/>
    </w:rPr>
  </w:style>
  <w:style w:type="paragraph" w:customStyle="1" w:styleId="xl53">
    <w:name w:val="xl53"/>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rPr>
  </w:style>
  <w:style w:type="paragraph" w:customStyle="1" w:styleId="2">
    <w:name w:val="2"/>
    <w:basedOn w:val="Normal"/>
    <w:next w:val="ListParagraph"/>
    <w:qFormat/>
    <w:rsid w:val="00D06261"/>
    <w:pPr>
      <w:ind w:left="720"/>
      <w:contextualSpacing/>
    </w:pPr>
    <w:rPr>
      <w:rFonts w:ascii="Cambria" w:hAnsi="Cambria"/>
    </w:rPr>
  </w:style>
  <w:style w:type="paragraph" w:customStyle="1" w:styleId="1">
    <w:name w:val="1"/>
    <w:basedOn w:val="Normal"/>
    <w:next w:val="ListParagraph"/>
    <w:qFormat/>
    <w:rsid w:val="00BA6CC0"/>
    <w:pPr>
      <w:ind w:left="720"/>
      <w:contextualSpacing/>
    </w:pPr>
    <w:rPr>
      <w:rFonts w:ascii="Cambria" w:hAnsi="Cambria"/>
    </w:rPr>
  </w:style>
  <w:style w:type="paragraph" w:customStyle="1" w:styleId="Prodoc">
    <w:name w:val="Prodoc"/>
    <w:basedOn w:val="Normal"/>
    <w:qFormat/>
    <w:rsid w:val="00F967DE"/>
    <w:pPr>
      <w:widowControl w:val="0"/>
      <w:autoSpaceDE w:val="0"/>
      <w:autoSpaceDN w:val="0"/>
      <w:adjustRightInd w:val="0"/>
      <w:spacing w:before="180" w:after="60" w:line="320" w:lineRule="exact"/>
      <w:ind w:right="181"/>
      <w:jc w:val="both"/>
    </w:pPr>
    <w:rPr>
      <w:rFonts w:ascii="Calibri" w:hAnsi="Calibri" w:cs="Calibri"/>
      <w:color w:val="000000"/>
      <w:sz w:val="22"/>
      <w:szCs w:val="22"/>
    </w:rPr>
  </w:style>
  <w:style w:type="character" w:customStyle="1" w:styleId="fnChar">
    <w:name w:val="fn Char"/>
    <w:aliases w:val="single space Char,footnote text Char,ft Char,FOOTNOTES Char,ALTS FOOTNOTE Char,Footnote Text Char2 Char Char,Footnote Text Char1 Char Char Char,Footnote Text Char2 Char Char Char Char, Char1 Char,Footnote Text Char Char Char Char Char2,ADB Char1"/>
    <w:rsid w:val="00AB348A"/>
    <w:rPr>
      <w:rFonts w:ascii="Cambria" w:eastAsia="Cambria" w:hAnsi="Cambria" w:cs="Times New Roman"/>
      <w:sz w:val="24"/>
      <w:szCs w:val="24"/>
      <w:lang w:val="sr" w:eastAsia="en-US"/>
    </w:rPr>
  </w:style>
  <w:style w:type="paragraph" w:customStyle="1" w:styleId="Farvetliste-markeringsfarve11">
    <w:name w:val="Farvet liste - markeringsfarve 11"/>
    <w:basedOn w:val="Normal"/>
    <w:uiPriority w:val="34"/>
    <w:qFormat/>
    <w:rsid w:val="00C57EE1"/>
    <w:pPr>
      <w:spacing w:after="200"/>
      <w:ind w:left="720"/>
      <w:contextualSpacing/>
    </w:pPr>
    <w:rPr>
      <w:rFonts w:ascii="Cambria" w:eastAsia="Cambria" w:hAnsi="Cambria"/>
    </w:rPr>
  </w:style>
  <w:style w:type="paragraph" w:styleId="Revision">
    <w:name w:val="Revision"/>
    <w:hidden/>
    <w:rsid w:val="00413B34"/>
  </w:style>
  <w:style w:type="paragraph" w:customStyle="1" w:styleId="normal2">
    <w:name w:val="normal 2"/>
    <w:basedOn w:val="Normal"/>
    <w:link w:val="normal2Char"/>
    <w:rsid w:val="000455C0"/>
    <w:rPr>
      <w:rFonts w:ascii="Arial" w:hAnsi="Arial" w:cs="Arial"/>
      <w:bCs/>
      <w:sz w:val="22"/>
      <w:szCs w:val="22"/>
    </w:rPr>
  </w:style>
  <w:style w:type="character" w:customStyle="1" w:styleId="normal2Char">
    <w:name w:val="normal 2 Char"/>
    <w:link w:val="normal2"/>
    <w:rsid w:val="000455C0"/>
    <w:rPr>
      <w:rFonts w:ascii="Arial" w:hAnsi="Arial" w:cs="Arial"/>
      <w:bCs/>
      <w:sz w:val="22"/>
      <w:szCs w:val="22"/>
    </w:rPr>
  </w:style>
  <w:style w:type="paragraph" w:customStyle="1" w:styleId="Prodoctext">
    <w:name w:val="Prodoc text"/>
    <w:basedOn w:val="BodyText"/>
    <w:link w:val="ProdoctextChar"/>
    <w:rsid w:val="000455C0"/>
    <w:pPr>
      <w:numPr>
        <w:ilvl w:val="2"/>
        <w:numId w:val="4"/>
      </w:numPr>
      <w:jc w:val="both"/>
    </w:pPr>
    <w:rPr>
      <w:rFonts w:ascii="Arial" w:hAnsi="Arial"/>
      <w:sz w:val="22"/>
      <w:szCs w:val="22"/>
      <w:lang w:eastAsia="en-GB"/>
    </w:rPr>
  </w:style>
  <w:style w:type="character" w:customStyle="1" w:styleId="ProdoctextChar">
    <w:name w:val="Prodoc text Char"/>
    <w:link w:val="Prodoctext"/>
    <w:rsid w:val="000455C0"/>
    <w:rPr>
      <w:rFonts w:ascii="Arial" w:hAnsi="Arial"/>
      <w:sz w:val="22"/>
      <w:szCs w:val="22"/>
      <w:lang w:val="sr" w:eastAsia="en-GB"/>
    </w:rPr>
  </w:style>
  <w:style w:type="character" w:customStyle="1" w:styleId="apple-converted-space">
    <w:name w:val="apple-converted-space"/>
    <w:rsid w:val="009A23A1"/>
  </w:style>
  <w:style w:type="paragraph" w:customStyle="1" w:styleId="rtejustify">
    <w:name w:val="rtejustify"/>
    <w:basedOn w:val="Normal"/>
    <w:rsid w:val="005007E0"/>
    <w:pPr>
      <w:spacing w:before="100" w:beforeAutospacing="1" w:after="100" w:afterAutospacing="1"/>
    </w:pPr>
    <w:rPr>
      <w:rFonts w:ascii="Times" w:hAnsi="Times"/>
      <w:sz w:val="20"/>
      <w:szCs w:val="20"/>
    </w:rPr>
  </w:style>
  <w:style w:type="character" w:styleId="Strong">
    <w:name w:val="Strong"/>
    <w:uiPriority w:val="22"/>
    <w:qFormat/>
    <w:rsid w:val="005007E0"/>
    <w:rPr>
      <w:b/>
      <w:bCs/>
    </w:rPr>
  </w:style>
  <w:style w:type="character" w:customStyle="1" w:styleId="ListParagraphChar">
    <w:name w:val="List Paragraph Char"/>
    <w:aliases w:val="List Paragraph (numbered (a)) Char,List Paragraph1 Char,Ha Char"/>
    <w:basedOn w:val="DefaultParagraphFont"/>
    <w:link w:val="ListParagraph"/>
    <w:uiPriority w:val="34"/>
    <w:locked/>
    <w:rsid w:val="00BB0EA4"/>
    <w:rPr>
      <w:rFonts w:ascii="Calibri" w:hAnsi="Calibri"/>
      <w:sz w:val="22"/>
      <w:szCs w:val="22"/>
      <w:lang w:val="sr" w:eastAsia="en-GB"/>
    </w:rPr>
  </w:style>
  <w:style w:type="paragraph" w:customStyle="1" w:styleId="Char2">
    <w:name w:val="Char2"/>
    <w:basedOn w:val="Normal"/>
    <w:link w:val="FootnoteReference"/>
    <w:rsid w:val="00BB0EA4"/>
    <w:pPr>
      <w:spacing w:before="120" w:after="160" w:line="240" w:lineRule="exact"/>
      <w:ind w:left="547"/>
      <w:jc w:val="both"/>
    </w:pPr>
    <w:rPr>
      <w:vertAlign w:val="superscript"/>
    </w:rPr>
  </w:style>
  <w:style w:type="table" w:customStyle="1" w:styleId="TableGrid1">
    <w:name w:val="Table Grid1"/>
    <w:basedOn w:val="TableNormal"/>
    <w:next w:val="TableGrid"/>
    <w:uiPriority w:val="59"/>
    <w:rsid w:val="00D532D3"/>
    <w:rPr>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00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
    <w:name w:val="List Table 3 - Accent 61"/>
    <w:basedOn w:val="TableNormal"/>
    <w:next w:val="ListTable3-Accent62"/>
    <w:uiPriority w:val="48"/>
    <w:rsid w:val="00790F77"/>
    <w:rPr>
      <w:sz w:val="20"/>
      <w:szCs w:val="20"/>
      <w:lang w:eastAsia="en-GB"/>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62">
    <w:name w:val="List Table 3 - Accent 62"/>
    <w:basedOn w:val="TableNormal"/>
    <w:uiPriority w:val="48"/>
    <w:rsid w:val="00790F7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GridTable1Light-Accent21">
    <w:name w:val="Grid Table 1 Light - Accent 21"/>
    <w:basedOn w:val="TableNormal"/>
    <w:next w:val="GridTable1Light-Accent22"/>
    <w:uiPriority w:val="46"/>
    <w:rsid w:val="002A0323"/>
    <w:rPr>
      <w:sz w:val="20"/>
      <w:szCs w:val="20"/>
      <w:lang w:eastAsia="en-GB"/>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2A032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CF24DF"/>
  </w:style>
  <w:style w:type="table" w:customStyle="1" w:styleId="TableGrid3">
    <w:name w:val="Table Grid3"/>
    <w:basedOn w:val="TableNormal"/>
    <w:next w:val="TableGrid"/>
    <w:uiPriority w:val="59"/>
    <w:rsid w:val="00CF2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F24DF"/>
    <w:rPr>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1">
    <w:name w:val="List Table 3 - Accent 611"/>
    <w:basedOn w:val="TableNormal"/>
    <w:next w:val="ListTable3-Accent62"/>
    <w:uiPriority w:val="48"/>
    <w:rsid w:val="00CF24DF"/>
    <w:rPr>
      <w:sz w:val="20"/>
      <w:szCs w:val="20"/>
      <w:lang w:eastAsia="en-GB"/>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621">
    <w:name w:val="List Table 3 - Accent 621"/>
    <w:basedOn w:val="TableNormal"/>
    <w:uiPriority w:val="48"/>
    <w:rsid w:val="00CF24D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GridTable1Light-Accent211">
    <w:name w:val="Grid Table 1 Light - Accent 211"/>
    <w:basedOn w:val="TableNormal"/>
    <w:next w:val="GridTable1Light-Accent22"/>
    <w:uiPriority w:val="46"/>
    <w:rsid w:val="00CF24DF"/>
    <w:rPr>
      <w:sz w:val="20"/>
      <w:szCs w:val="20"/>
      <w:lang w:eastAsia="en-GB"/>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1">
    <w:name w:val="Grid Table 1 Light - Accent 221"/>
    <w:basedOn w:val="TableNormal"/>
    <w:uiPriority w:val="46"/>
    <w:rsid w:val="00CF24D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CF24DF"/>
    <w:rPr>
      <w:i/>
      <w:iCs/>
    </w:rPr>
  </w:style>
  <w:style w:type="paragraph" w:styleId="TOCHeading">
    <w:name w:val="TOC Heading"/>
    <w:basedOn w:val="Heading1"/>
    <w:next w:val="Normal"/>
    <w:uiPriority w:val="39"/>
    <w:unhideWhenUsed/>
    <w:qFormat/>
    <w:rsid w:val="001D60BB"/>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BB2987"/>
    <w:rPr>
      <w:color w:val="605E5C"/>
      <w:shd w:val="clear" w:color="auto" w:fill="E1DFDD"/>
    </w:rPr>
  </w:style>
  <w:style w:type="paragraph" w:customStyle="1" w:styleId="paragraph">
    <w:name w:val="paragraph"/>
    <w:basedOn w:val="Normal"/>
    <w:rsid w:val="000B3F69"/>
    <w:pPr>
      <w:spacing w:before="100" w:beforeAutospacing="1" w:after="100" w:afterAutospacing="1"/>
    </w:pPr>
    <w:rPr>
      <w:rFonts w:eastAsia="Times New Roman"/>
    </w:rPr>
  </w:style>
  <w:style w:type="character" w:customStyle="1" w:styleId="normaltextrun">
    <w:name w:val="normaltextrun"/>
    <w:basedOn w:val="DefaultParagraphFont"/>
    <w:rsid w:val="000B3F69"/>
  </w:style>
  <w:style w:type="character" w:customStyle="1" w:styleId="eop">
    <w:name w:val="eop"/>
    <w:basedOn w:val="DefaultParagraphFont"/>
    <w:rsid w:val="000B3F69"/>
  </w:style>
  <w:style w:type="character" w:customStyle="1" w:styleId="superscript">
    <w:name w:val="superscript"/>
    <w:basedOn w:val="DefaultParagraphFont"/>
    <w:rsid w:val="000B3F69"/>
  </w:style>
  <w:style w:type="character" w:customStyle="1" w:styleId="UnresolvedMention2">
    <w:name w:val="Unresolved Mention2"/>
    <w:basedOn w:val="DefaultParagraphFont"/>
    <w:uiPriority w:val="99"/>
    <w:semiHidden/>
    <w:unhideWhenUsed/>
    <w:rsid w:val="00326B1C"/>
    <w:rPr>
      <w:color w:val="605E5C"/>
      <w:shd w:val="clear" w:color="auto" w:fill="E1DFDD"/>
    </w:rPr>
  </w:style>
  <w:style w:type="paragraph" w:customStyle="1" w:styleId="Default">
    <w:name w:val="Default"/>
    <w:rsid w:val="001A466C"/>
    <w:pPr>
      <w:autoSpaceDE w:val="0"/>
      <w:autoSpaceDN w:val="0"/>
      <w:adjustRightInd w:val="0"/>
    </w:pPr>
    <w:rPr>
      <w:rFonts w:ascii="Univers" w:hAnsi="Univers" w:cs="Univers"/>
      <w:color w:val="000000"/>
    </w:rPr>
  </w:style>
  <w:style w:type="character" w:customStyle="1" w:styleId="QuoteChar">
    <w:name w:val="Quote Char"/>
    <w:basedOn w:val="DefaultParagraphFont"/>
    <w:link w:val="Quote"/>
    <w:rsid w:val="0068297E"/>
    <w:rPr>
      <w:i/>
      <w:iCs/>
    </w:rPr>
  </w:style>
  <w:style w:type="character" w:customStyle="1" w:styleId="BodyTextIndent2Char">
    <w:name w:val="Body Text Indent 2 Char"/>
    <w:basedOn w:val="DefaultParagraphFont"/>
    <w:link w:val="BodyTextIndent2"/>
    <w:rsid w:val="00452915"/>
    <w:rPr>
      <w:sz w:val="22"/>
      <w:szCs w:val="22"/>
      <w:lang w:val="sr-Latn-RS"/>
    </w:rPr>
  </w:style>
  <w:style w:type="character" w:customStyle="1" w:styleId="BodyTextIndent3Char">
    <w:name w:val="Body Text Indent 3 Char"/>
    <w:basedOn w:val="DefaultParagraphFont"/>
    <w:link w:val="BodyTextIndent3"/>
    <w:rsid w:val="00452915"/>
    <w:rPr>
      <w:sz w:val="22"/>
      <w:lang w:val="sr-Latn-RS"/>
    </w:rPr>
  </w:style>
  <w:style w:type="character" w:customStyle="1" w:styleId="SubtitleChar">
    <w:name w:val="Subtitle Char"/>
    <w:basedOn w:val="DefaultParagraphFont"/>
    <w:link w:val="Subtitle"/>
    <w:rsid w:val="00452915"/>
    <w:rPr>
      <w:b/>
      <w:bCs/>
      <w:lang w:val="sr-Latn-RS"/>
    </w:rPr>
  </w:style>
  <w:style w:type="character" w:customStyle="1" w:styleId="CommentSubjectChar">
    <w:name w:val="Comment Subject Char"/>
    <w:basedOn w:val="CommentTextChar"/>
    <w:link w:val="CommentSubject"/>
    <w:semiHidden/>
    <w:rsid w:val="00452915"/>
    <w:rPr>
      <w:b/>
      <w:bCs/>
      <w:sz w:val="20"/>
      <w:szCs w:val="20"/>
      <w:lang w:val="sr-Latn-RS"/>
    </w:rPr>
  </w:style>
  <w:style w:type="character" w:customStyle="1" w:styleId="TitleChar">
    <w:name w:val="Title Char"/>
    <w:basedOn w:val="DefaultParagraphFont"/>
    <w:link w:val="Title"/>
    <w:rsid w:val="00452915"/>
    <w:rPr>
      <w:b/>
      <w:bCs/>
      <w:sz w:val="28"/>
      <w:szCs w:val="28"/>
      <w:lang w:val="sr-Latn-RS" w:eastAsia="fr-FR"/>
    </w:rPr>
  </w:style>
  <w:style w:type="character" w:customStyle="1" w:styleId="Nerazreenopominjanje1">
    <w:name w:val="Nerazrešeno pominjanje1"/>
    <w:basedOn w:val="DefaultParagraphFont"/>
    <w:uiPriority w:val="99"/>
    <w:semiHidden/>
    <w:unhideWhenUsed/>
    <w:rsid w:val="005E672C"/>
    <w:rPr>
      <w:color w:val="605E5C"/>
      <w:shd w:val="clear" w:color="auto" w:fill="E1DFDD"/>
    </w:rPr>
  </w:style>
  <w:style w:type="character" w:customStyle="1" w:styleId="UnresolvedMention3">
    <w:name w:val="Unresolved Mention3"/>
    <w:basedOn w:val="DefaultParagraphFont"/>
    <w:uiPriority w:val="99"/>
    <w:semiHidden/>
    <w:unhideWhenUsed/>
    <w:rsid w:val="00093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7224">
      <w:bodyDiv w:val="1"/>
      <w:marLeft w:val="0"/>
      <w:marRight w:val="0"/>
      <w:marTop w:val="0"/>
      <w:marBottom w:val="0"/>
      <w:divBdr>
        <w:top w:val="none" w:sz="0" w:space="0" w:color="auto"/>
        <w:left w:val="none" w:sz="0" w:space="0" w:color="auto"/>
        <w:bottom w:val="none" w:sz="0" w:space="0" w:color="auto"/>
        <w:right w:val="none" w:sz="0" w:space="0" w:color="auto"/>
      </w:divBdr>
    </w:div>
    <w:div w:id="19748087">
      <w:bodyDiv w:val="1"/>
      <w:marLeft w:val="0"/>
      <w:marRight w:val="0"/>
      <w:marTop w:val="0"/>
      <w:marBottom w:val="0"/>
      <w:divBdr>
        <w:top w:val="none" w:sz="0" w:space="0" w:color="auto"/>
        <w:left w:val="none" w:sz="0" w:space="0" w:color="auto"/>
        <w:bottom w:val="none" w:sz="0" w:space="0" w:color="auto"/>
        <w:right w:val="none" w:sz="0" w:space="0" w:color="auto"/>
      </w:divBdr>
      <w:divsChild>
        <w:div w:id="370108470">
          <w:marLeft w:val="274"/>
          <w:marRight w:val="0"/>
          <w:marTop w:val="86"/>
          <w:marBottom w:val="0"/>
          <w:divBdr>
            <w:top w:val="none" w:sz="0" w:space="0" w:color="auto"/>
            <w:left w:val="none" w:sz="0" w:space="0" w:color="auto"/>
            <w:bottom w:val="none" w:sz="0" w:space="0" w:color="auto"/>
            <w:right w:val="none" w:sz="0" w:space="0" w:color="auto"/>
          </w:divBdr>
        </w:div>
        <w:div w:id="408964566">
          <w:marLeft w:val="994"/>
          <w:marRight w:val="0"/>
          <w:marTop w:val="86"/>
          <w:marBottom w:val="0"/>
          <w:divBdr>
            <w:top w:val="none" w:sz="0" w:space="0" w:color="auto"/>
            <w:left w:val="none" w:sz="0" w:space="0" w:color="auto"/>
            <w:bottom w:val="none" w:sz="0" w:space="0" w:color="auto"/>
            <w:right w:val="none" w:sz="0" w:space="0" w:color="auto"/>
          </w:divBdr>
        </w:div>
        <w:div w:id="896933802">
          <w:marLeft w:val="994"/>
          <w:marRight w:val="0"/>
          <w:marTop w:val="86"/>
          <w:marBottom w:val="0"/>
          <w:divBdr>
            <w:top w:val="none" w:sz="0" w:space="0" w:color="auto"/>
            <w:left w:val="none" w:sz="0" w:space="0" w:color="auto"/>
            <w:bottom w:val="none" w:sz="0" w:space="0" w:color="auto"/>
            <w:right w:val="none" w:sz="0" w:space="0" w:color="auto"/>
          </w:divBdr>
        </w:div>
        <w:div w:id="440539888">
          <w:marLeft w:val="274"/>
          <w:marRight w:val="0"/>
          <w:marTop w:val="86"/>
          <w:marBottom w:val="0"/>
          <w:divBdr>
            <w:top w:val="none" w:sz="0" w:space="0" w:color="auto"/>
            <w:left w:val="none" w:sz="0" w:space="0" w:color="auto"/>
            <w:bottom w:val="none" w:sz="0" w:space="0" w:color="auto"/>
            <w:right w:val="none" w:sz="0" w:space="0" w:color="auto"/>
          </w:divBdr>
        </w:div>
      </w:divsChild>
    </w:div>
    <w:div w:id="28459347">
      <w:bodyDiv w:val="1"/>
      <w:marLeft w:val="0"/>
      <w:marRight w:val="0"/>
      <w:marTop w:val="0"/>
      <w:marBottom w:val="0"/>
      <w:divBdr>
        <w:top w:val="none" w:sz="0" w:space="0" w:color="auto"/>
        <w:left w:val="none" w:sz="0" w:space="0" w:color="auto"/>
        <w:bottom w:val="none" w:sz="0" w:space="0" w:color="auto"/>
        <w:right w:val="none" w:sz="0" w:space="0" w:color="auto"/>
      </w:divBdr>
    </w:div>
    <w:div w:id="74209759">
      <w:bodyDiv w:val="1"/>
      <w:marLeft w:val="0"/>
      <w:marRight w:val="0"/>
      <w:marTop w:val="0"/>
      <w:marBottom w:val="0"/>
      <w:divBdr>
        <w:top w:val="none" w:sz="0" w:space="0" w:color="auto"/>
        <w:left w:val="none" w:sz="0" w:space="0" w:color="auto"/>
        <w:bottom w:val="none" w:sz="0" w:space="0" w:color="auto"/>
        <w:right w:val="none" w:sz="0" w:space="0" w:color="auto"/>
      </w:divBdr>
    </w:div>
    <w:div w:id="81806829">
      <w:bodyDiv w:val="1"/>
      <w:marLeft w:val="0"/>
      <w:marRight w:val="0"/>
      <w:marTop w:val="0"/>
      <w:marBottom w:val="0"/>
      <w:divBdr>
        <w:top w:val="none" w:sz="0" w:space="0" w:color="auto"/>
        <w:left w:val="none" w:sz="0" w:space="0" w:color="auto"/>
        <w:bottom w:val="none" w:sz="0" w:space="0" w:color="auto"/>
        <w:right w:val="none" w:sz="0" w:space="0" w:color="auto"/>
      </w:divBdr>
      <w:divsChild>
        <w:div w:id="160245479">
          <w:marLeft w:val="1426"/>
          <w:marRight w:val="0"/>
          <w:marTop w:val="60"/>
          <w:marBottom w:val="0"/>
          <w:divBdr>
            <w:top w:val="none" w:sz="0" w:space="0" w:color="auto"/>
            <w:left w:val="none" w:sz="0" w:space="0" w:color="auto"/>
            <w:bottom w:val="none" w:sz="0" w:space="0" w:color="auto"/>
            <w:right w:val="none" w:sz="0" w:space="0" w:color="auto"/>
          </w:divBdr>
        </w:div>
        <w:div w:id="163517848">
          <w:marLeft w:val="850"/>
          <w:marRight w:val="0"/>
          <w:marTop w:val="255"/>
          <w:marBottom w:val="0"/>
          <w:divBdr>
            <w:top w:val="none" w:sz="0" w:space="0" w:color="auto"/>
            <w:left w:val="none" w:sz="0" w:space="0" w:color="auto"/>
            <w:bottom w:val="none" w:sz="0" w:space="0" w:color="auto"/>
            <w:right w:val="none" w:sz="0" w:space="0" w:color="auto"/>
          </w:divBdr>
        </w:div>
        <w:div w:id="184290247">
          <w:marLeft w:val="1426"/>
          <w:marRight w:val="0"/>
          <w:marTop w:val="60"/>
          <w:marBottom w:val="0"/>
          <w:divBdr>
            <w:top w:val="none" w:sz="0" w:space="0" w:color="auto"/>
            <w:left w:val="none" w:sz="0" w:space="0" w:color="auto"/>
            <w:bottom w:val="none" w:sz="0" w:space="0" w:color="auto"/>
            <w:right w:val="none" w:sz="0" w:space="0" w:color="auto"/>
          </w:divBdr>
        </w:div>
        <w:div w:id="274872673">
          <w:marLeft w:val="850"/>
          <w:marRight w:val="0"/>
          <w:marTop w:val="255"/>
          <w:marBottom w:val="0"/>
          <w:divBdr>
            <w:top w:val="none" w:sz="0" w:space="0" w:color="auto"/>
            <w:left w:val="none" w:sz="0" w:space="0" w:color="auto"/>
            <w:bottom w:val="none" w:sz="0" w:space="0" w:color="auto"/>
            <w:right w:val="none" w:sz="0" w:space="0" w:color="auto"/>
          </w:divBdr>
        </w:div>
        <w:div w:id="622856221">
          <w:marLeft w:val="850"/>
          <w:marRight w:val="0"/>
          <w:marTop w:val="255"/>
          <w:marBottom w:val="0"/>
          <w:divBdr>
            <w:top w:val="none" w:sz="0" w:space="0" w:color="auto"/>
            <w:left w:val="none" w:sz="0" w:space="0" w:color="auto"/>
            <w:bottom w:val="none" w:sz="0" w:space="0" w:color="auto"/>
            <w:right w:val="none" w:sz="0" w:space="0" w:color="auto"/>
          </w:divBdr>
        </w:div>
        <w:div w:id="747074214">
          <w:marLeft w:val="1426"/>
          <w:marRight w:val="0"/>
          <w:marTop w:val="60"/>
          <w:marBottom w:val="0"/>
          <w:divBdr>
            <w:top w:val="none" w:sz="0" w:space="0" w:color="auto"/>
            <w:left w:val="none" w:sz="0" w:space="0" w:color="auto"/>
            <w:bottom w:val="none" w:sz="0" w:space="0" w:color="auto"/>
            <w:right w:val="none" w:sz="0" w:space="0" w:color="auto"/>
          </w:divBdr>
        </w:div>
        <w:div w:id="943615447">
          <w:marLeft w:val="1426"/>
          <w:marRight w:val="0"/>
          <w:marTop w:val="60"/>
          <w:marBottom w:val="0"/>
          <w:divBdr>
            <w:top w:val="none" w:sz="0" w:space="0" w:color="auto"/>
            <w:left w:val="none" w:sz="0" w:space="0" w:color="auto"/>
            <w:bottom w:val="none" w:sz="0" w:space="0" w:color="auto"/>
            <w:right w:val="none" w:sz="0" w:space="0" w:color="auto"/>
          </w:divBdr>
        </w:div>
        <w:div w:id="1570846982">
          <w:marLeft w:val="850"/>
          <w:marRight w:val="0"/>
          <w:marTop w:val="255"/>
          <w:marBottom w:val="0"/>
          <w:divBdr>
            <w:top w:val="none" w:sz="0" w:space="0" w:color="auto"/>
            <w:left w:val="none" w:sz="0" w:space="0" w:color="auto"/>
            <w:bottom w:val="none" w:sz="0" w:space="0" w:color="auto"/>
            <w:right w:val="none" w:sz="0" w:space="0" w:color="auto"/>
          </w:divBdr>
        </w:div>
        <w:div w:id="1766077150">
          <w:marLeft w:val="1426"/>
          <w:marRight w:val="0"/>
          <w:marTop w:val="60"/>
          <w:marBottom w:val="0"/>
          <w:divBdr>
            <w:top w:val="none" w:sz="0" w:space="0" w:color="auto"/>
            <w:left w:val="none" w:sz="0" w:space="0" w:color="auto"/>
            <w:bottom w:val="none" w:sz="0" w:space="0" w:color="auto"/>
            <w:right w:val="none" w:sz="0" w:space="0" w:color="auto"/>
          </w:divBdr>
        </w:div>
        <w:div w:id="2069497141">
          <w:marLeft w:val="1426"/>
          <w:marRight w:val="0"/>
          <w:marTop w:val="60"/>
          <w:marBottom w:val="0"/>
          <w:divBdr>
            <w:top w:val="none" w:sz="0" w:space="0" w:color="auto"/>
            <w:left w:val="none" w:sz="0" w:space="0" w:color="auto"/>
            <w:bottom w:val="none" w:sz="0" w:space="0" w:color="auto"/>
            <w:right w:val="none" w:sz="0" w:space="0" w:color="auto"/>
          </w:divBdr>
        </w:div>
      </w:divsChild>
    </w:div>
    <w:div w:id="93983980">
      <w:bodyDiv w:val="1"/>
      <w:marLeft w:val="0"/>
      <w:marRight w:val="0"/>
      <w:marTop w:val="0"/>
      <w:marBottom w:val="0"/>
      <w:divBdr>
        <w:top w:val="none" w:sz="0" w:space="0" w:color="auto"/>
        <w:left w:val="none" w:sz="0" w:space="0" w:color="auto"/>
        <w:bottom w:val="none" w:sz="0" w:space="0" w:color="auto"/>
        <w:right w:val="none" w:sz="0" w:space="0" w:color="auto"/>
      </w:divBdr>
    </w:div>
    <w:div w:id="124399156">
      <w:bodyDiv w:val="1"/>
      <w:marLeft w:val="0"/>
      <w:marRight w:val="0"/>
      <w:marTop w:val="0"/>
      <w:marBottom w:val="0"/>
      <w:divBdr>
        <w:top w:val="none" w:sz="0" w:space="0" w:color="auto"/>
        <w:left w:val="none" w:sz="0" w:space="0" w:color="auto"/>
        <w:bottom w:val="none" w:sz="0" w:space="0" w:color="auto"/>
        <w:right w:val="none" w:sz="0" w:space="0" w:color="auto"/>
      </w:divBdr>
    </w:div>
    <w:div w:id="135027055">
      <w:bodyDiv w:val="1"/>
      <w:marLeft w:val="0"/>
      <w:marRight w:val="0"/>
      <w:marTop w:val="0"/>
      <w:marBottom w:val="0"/>
      <w:divBdr>
        <w:top w:val="none" w:sz="0" w:space="0" w:color="auto"/>
        <w:left w:val="none" w:sz="0" w:space="0" w:color="auto"/>
        <w:bottom w:val="none" w:sz="0" w:space="0" w:color="auto"/>
        <w:right w:val="none" w:sz="0" w:space="0" w:color="auto"/>
      </w:divBdr>
      <w:divsChild>
        <w:div w:id="315232314">
          <w:marLeft w:val="1426"/>
          <w:marRight w:val="0"/>
          <w:marTop w:val="60"/>
          <w:marBottom w:val="0"/>
          <w:divBdr>
            <w:top w:val="none" w:sz="0" w:space="0" w:color="auto"/>
            <w:left w:val="none" w:sz="0" w:space="0" w:color="auto"/>
            <w:bottom w:val="none" w:sz="0" w:space="0" w:color="auto"/>
            <w:right w:val="none" w:sz="0" w:space="0" w:color="auto"/>
          </w:divBdr>
        </w:div>
        <w:div w:id="987369504">
          <w:marLeft w:val="1426"/>
          <w:marRight w:val="0"/>
          <w:marTop w:val="60"/>
          <w:marBottom w:val="0"/>
          <w:divBdr>
            <w:top w:val="none" w:sz="0" w:space="0" w:color="auto"/>
            <w:left w:val="none" w:sz="0" w:space="0" w:color="auto"/>
            <w:bottom w:val="none" w:sz="0" w:space="0" w:color="auto"/>
            <w:right w:val="none" w:sz="0" w:space="0" w:color="auto"/>
          </w:divBdr>
        </w:div>
        <w:div w:id="1398476414">
          <w:marLeft w:val="1426"/>
          <w:marRight w:val="0"/>
          <w:marTop w:val="60"/>
          <w:marBottom w:val="0"/>
          <w:divBdr>
            <w:top w:val="none" w:sz="0" w:space="0" w:color="auto"/>
            <w:left w:val="none" w:sz="0" w:space="0" w:color="auto"/>
            <w:bottom w:val="none" w:sz="0" w:space="0" w:color="auto"/>
            <w:right w:val="none" w:sz="0" w:space="0" w:color="auto"/>
          </w:divBdr>
        </w:div>
        <w:div w:id="1531381594">
          <w:marLeft w:val="1426"/>
          <w:marRight w:val="0"/>
          <w:marTop w:val="60"/>
          <w:marBottom w:val="0"/>
          <w:divBdr>
            <w:top w:val="none" w:sz="0" w:space="0" w:color="auto"/>
            <w:left w:val="none" w:sz="0" w:space="0" w:color="auto"/>
            <w:bottom w:val="none" w:sz="0" w:space="0" w:color="auto"/>
            <w:right w:val="none" w:sz="0" w:space="0" w:color="auto"/>
          </w:divBdr>
        </w:div>
        <w:div w:id="1615557414">
          <w:marLeft w:val="850"/>
          <w:marRight w:val="0"/>
          <w:marTop w:val="255"/>
          <w:marBottom w:val="0"/>
          <w:divBdr>
            <w:top w:val="none" w:sz="0" w:space="0" w:color="auto"/>
            <w:left w:val="none" w:sz="0" w:space="0" w:color="auto"/>
            <w:bottom w:val="none" w:sz="0" w:space="0" w:color="auto"/>
            <w:right w:val="none" w:sz="0" w:space="0" w:color="auto"/>
          </w:divBdr>
        </w:div>
        <w:div w:id="1879928440">
          <w:marLeft w:val="1426"/>
          <w:marRight w:val="0"/>
          <w:marTop w:val="60"/>
          <w:marBottom w:val="0"/>
          <w:divBdr>
            <w:top w:val="none" w:sz="0" w:space="0" w:color="auto"/>
            <w:left w:val="none" w:sz="0" w:space="0" w:color="auto"/>
            <w:bottom w:val="none" w:sz="0" w:space="0" w:color="auto"/>
            <w:right w:val="none" w:sz="0" w:space="0" w:color="auto"/>
          </w:divBdr>
        </w:div>
        <w:div w:id="1961449964">
          <w:marLeft w:val="850"/>
          <w:marRight w:val="0"/>
          <w:marTop w:val="255"/>
          <w:marBottom w:val="0"/>
          <w:divBdr>
            <w:top w:val="none" w:sz="0" w:space="0" w:color="auto"/>
            <w:left w:val="none" w:sz="0" w:space="0" w:color="auto"/>
            <w:bottom w:val="none" w:sz="0" w:space="0" w:color="auto"/>
            <w:right w:val="none" w:sz="0" w:space="0" w:color="auto"/>
          </w:divBdr>
        </w:div>
        <w:div w:id="2014842103">
          <w:marLeft w:val="850"/>
          <w:marRight w:val="0"/>
          <w:marTop w:val="255"/>
          <w:marBottom w:val="0"/>
          <w:divBdr>
            <w:top w:val="none" w:sz="0" w:space="0" w:color="auto"/>
            <w:left w:val="none" w:sz="0" w:space="0" w:color="auto"/>
            <w:bottom w:val="none" w:sz="0" w:space="0" w:color="auto"/>
            <w:right w:val="none" w:sz="0" w:space="0" w:color="auto"/>
          </w:divBdr>
        </w:div>
        <w:div w:id="2016766573">
          <w:marLeft w:val="1426"/>
          <w:marRight w:val="0"/>
          <w:marTop w:val="60"/>
          <w:marBottom w:val="0"/>
          <w:divBdr>
            <w:top w:val="none" w:sz="0" w:space="0" w:color="auto"/>
            <w:left w:val="none" w:sz="0" w:space="0" w:color="auto"/>
            <w:bottom w:val="none" w:sz="0" w:space="0" w:color="auto"/>
            <w:right w:val="none" w:sz="0" w:space="0" w:color="auto"/>
          </w:divBdr>
        </w:div>
        <w:div w:id="2044094308">
          <w:marLeft w:val="850"/>
          <w:marRight w:val="0"/>
          <w:marTop w:val="255"/>
          <w:marBottom w:val="0"/>
          <w:divBdr>
            <w:top w:val="none" w:sz="0" w:space="0" w:color="auto"/>
            <w:left w:val="none" w:sz="0" w:space="0" w:color="auto"/>
            <w:bottom w:val="none" w:sz="0" w:space="0" w:color="auto"/>
            <w:right w:val="none" w:sz="0" w:space="0" w:color="auto"/>
          </w:divBdr>
        </w:div>
      </w:divsChild>
    </w:div>
    <w:div w:id="190345830">
      <w:bodyDiv w:val="1"/>
      <w:marLeft w:val="0"/>
      <w:marRight w:val="0"/>
      <w:marTop w:val="0"/>
      <w:marBottom w:val="0"/>
      <w:divBdr>
        <w:top w:val="none" w:sz="0" w:space="0" w:color="auto"/>
        <w:left w:val="none" w:sz="0" w:space="0" w:color="auto"/>
        <w:bottom w:val="none" w:sz="0" w:space="0" w:color="auto"/>
        <w:right w:val="none" w:sz="0" w:space="0" w:color="auto"/>
      </w:divBdr>
    </w:div>
    <w:div w:id="201138020">
      <w:bodyDiv w:val="1"/>
      <w:marLeft w:val="0"/>
      <w:marRight w:val="0"/>
      <w:marTop w:val="0"/>
      <w:marBottom w:val="0"/>
      <w:divBdr>
        <w:top w:val="none" w:sz="0" w:space="0" w:color="auto"/>
        <w:left w:val="none" w:sz="0" w:space="0" w:color="auto"/>
        <w:bottom w:val="none" w:sz="0" w:space="0" w:color="auto"/>
        <w:right w:val="none" w:sz="0" w:space="0" w:color="auto"/>
      </w:divBdr>
      <w:divsChild>
        <w:div w:id="108816323">
          <w:marLeft w:val="1426"/>
          <w:marRight w:val="0"/>
          <w:marTop w:val="120"/>
          <w:marBottom w:val="0"/>
          <w:divBdr>
            <w:top w:val="none" w:sz="0" w:space="0" w:color="auto"/>
            <w:left w:val="none" w:sz="0" w:space="0" w:color="auto"/>
            <w:bottom w:val="none" w:sz="0" w:space="0" w:color="auto"/>
            <w:right w:val="none" w:sz="0" w:space="0" w:color="auto"/>
          </w:divBdr>
        </w:div>
        <w:div w:id="248514272">
          <w:marLeft w:val="1426"/>
          <w:marRight w:val="0"/>
          <w:marTop w:val="120"/>
          <w:marBottom w:val="0"/>
          <w:divBdr>
            <w:top w:val="none" w:sz="0" w:space="0" w:color="auto"/>
            <w:left w:val="none" w:sz="0" w:space="0" w:color="auto"/>
            <w:bottom w:val="none" w:sz="0" w:space="0" w:color="auto"/>
            <w:right w:val="none" w:sz="0" w:space="0" w:color="auto"/>
          </w:divBdr>
        </w:div>
        <w:div w:id="350256407">
          <w:marLeft w:val="1426"/>
          <w:marRight w:val="0"/>
          <w:marTop w:val="240"/>
          <w:marBottom w:val="0"/>
          <w:divBdr>
            <w:top w:val="none" w:sz="0" w:space="0" w:color="auto"/>
            <w:left w:val="none" w:sz="0" w:space="0" w:color="auto"/>
            <w:bottom w:val="none" w:sz="0" w:space="0" w:color="auto"/>
            <w:right w:val="none" w:sz="0" w:space="0" w:color="auto"/>
          </w:divBdr>
        </w:div>
        <w:div w:id="2142459838">
          <w:marLeft w:val="1426"/>
          <w:marRight w:val="0"/>
          <w:marTop w:val="120"/>
          <w:marBottom w:val="0"/>
          <w:divBdr>
            <w:top w:val="none" w:sz="0" w:space="0" w:color="auto"/>
            <w:left w:val="none" w:sz="0" w:space="0" w:color="auto"/>
            <w:bottom w:val="none" w:sz="0" w:space="0" w:color="auto"/>
            <w:right w:val="none" w:sz="0" w:space="0" w:color="auto"/>
          </w:divBdr>
        </w:div>
      </w:divsChild>
    </w:div>
    <w:div w:id="202135802">
      <w:bodyDiv w:val="1"/>
      <w:marLeft w:val="0"/>
      <w:marRight w:val="0"/>
      <w:marTop w:val="0"/>
      <w:marBottom w:val="0"/>
      <w:divBdr>
        <w:top w:val="none" w:sz="0" w:space="0" w:color="auto"/>
        <w:left w:val="none" w:sz="0" w:space="0" w:color="auto"/>
        <w:bottom w:val="none" w:sz="0" w:space="0" w:color="auto"/>
        <w:right w:val="none" w:sz="0" w:space="0" w:color="auto"/>
      </w:divBdr>
      <w:divsChild>
        <w:div w:id="317004280">
          <w:marLeft w:val="1426"/>
          <w:marRight w:val="0"/>
          <w:marTop w:val="255"/>
          <w:marBottom w:val="0"/>
          <w:divBdr>
            <w:top w:val="none" w:sz="0" w:space="0" w:color="auto"/>
            <w:left w:val="none" w:sz="0" w:space="0" w:color="auto"/>
            <w:bottom w:val="none" w:sz="0" w:space="0" w:color="auto"/>
            <w:right w:val="none" w:sz="0" w:space="0" w:color="auto"/>
          </w:divBdr>
        </w:div>
        <w:div w:id="391008455">
          <w:marLeft w:val="2405"/>
          <w:marRight w:val="0"/>
          <w:marTop w:val="0"/>
          <w:marBottom w:val="0"/>
          <w:divBdr>
            <w:top w:val="none" w:sz="0" w:space="0" w:color="auto"/>
            <w:left w:val="none" w:sz="0" w:space="0" w:color="auto"/>
            <w:bottom w:val="none" w:sz="0" w:space="0" w:color="auto"/>
            <w:right w:val="none" w:sz="0" w:space="0" w:color="auto"/>
          </w:divBdr>
        </w:div>
        <w:div w:id="421754898">
          <w:marLeft w:val="1426"/>
          <w:marRight w:val="0"/>
          <w:marTop w:val="255"/>
          <w:marBottom w:val="0"/>
          <w:divBdr>
            <w:top w:val="none" w:sz="0" w:space="0" w:color="auto"/>
            <w:left w:val="none" w:sz="0" w:space="0" w:color="auto"/>
            <w:bottom w:val="none" w:sz="0" w:space="0" w:color="auto"/>
            <w:right w:val="none" w:sz="0" w:space="0" w:color="auto"/>
          </w:divBdr>
        </w:div>
        <w:div w:id="425421827">
          <w:marLeft w:val="2146"/>
          <w:marRight w:val="0"/>
          <w:marTop w:val="0"/>
          <w:marBottom w:val="0"/>
          <w:divBdr>
            <w:top w:val="none" w:sz="0" w:space="0" w:color="auto"/>
            <w:left w:val="none" w:sz="0" w:space="0" w:color="auto"/>
            <w:bottom w:val="none" w:sz="0" w:space="0" w:color="auto"/>
            <w:right w:val="none" w:sz="0" w:space="0" w:color="auto"/>
          </w:divBdr>
        </w:div>
        <w:div w:id="431358862">
          <w:marLeft w:val="2146"/>
          <w:marRight w:val="0"/>
          <w:marTop w:val="0"/>
          <w:marBottom w:val="0"/>
          <w:divBdr>
            <w:top w:val="none" w:sz="0" w:space="0" w:color="auto"/>
            <w:left w:val="none" w:sz="0" w:space="0" w:color="auto"/>
            <w:bottom w:val="none" w:sz="0" w:space="0" w:color="auto"/>
            <w:right w:val="none" w:sz="0" w:space="0" w:color="auto"/>
          </w:divBdr>
        </w:div>
        <w:div w:id="557522023">
          <w:marLeft w:val="2146"/>
          <w:marRight w:val="0"/>
          <w:marTop w:val="0"/>
          <w:marBottom w:val="0"/>
          <w:divBdr>
            <w:top w:val="none" w:sz="0" w:space="0" w:color="auto"/>
            <w:left w:val="none" w:sz="0" w:space="0" w:color="auto"/>
            <w:bottom w:val="none" w:sz="0" w:space="0" w:color="auto"/>
            <w:right w:val="none" w:sz="0" w:space="0" w:color="auto"/>
          </w:divBdr>
        </w:div>
        <w:div w:id="650672807">
          <w:marLeft w:val="2405"/>
          <w:marRight w:val="0"/>
          <w:marTop w:val="0"/>
          <w:marBottom w:val="0"/>
          <w:divBdr>
            <w:top w:val="none" w:sz="0" w:space="0" w:color="auto"/>
            <w:left w:val="none" w:sz="0" w:space="0" w:color="auto"/>
            <w:bottom w:val="none" w:sz="0" w:space="0" w:color="auto"/>
            <w:right w:val="none" w:sz="0" w:space="0" w:color="auto"/>
          </w:divBdr>
        </w:div>
        <w:div w:id="748238386">
          <w:marLeft w:val="2146"/>
          <w:marRight w:val="0"/>
          <w:marTop w:val="0"/>
          <w:marBottom w:val="0"/>
          <w:divBdr>
            <w:top w:val="none" w:sz="0" w:space="0" w:color="auto"/>
            <w:left w:val="none" w:sz="0" w:space="0" w:color="auto"/>
            <w:bottom w:val="none" w:sz="0" w:space="0" w:color="auto"/>
            <w:right w:val="none" w:sz="0" w:space="0" w:color="auto"/>
          </w:divBdr>
        </w:div>
        <w:div w:id="767315728">
          <w:marLeft w:val="2146"/>
          <w:marRight w:val="0"/>
          <w:marTop w:val="0"/>
          <w:marBottom w:val="0"/>
          <w:divBdr>
            <w:top w:val="none" w:sz="0" w:space="0" w:color="auto"/>
            <w:left w:val="none" w:sz="0" w:space="0" w:color="auto"/>
            <w:bottom w:val="none" w:sz="0" w:space="0" w:color="auto"/>
            <w:right w:val="none" w:sz="0" w:space="0" w:color="auto"/>
          </w:divBdr>
        </w:div>
        <w:div w:id="774398130">
          <w:marLeft w:val="1426"/>
          <w:marRight w:val="0"/>
          <w:marTop w:val="255"/>
          <w:marBottom w:val="0"/>
          <w:divBdr>
            <w:top w:val="none" w:sz="0" w:space="0" w:color="auto"/>
            <w:left w:val="none" w:sz="0" w:space="0" w:color="auto"/>
            <w:bottom w:val="none" w:sz="0" w:space="0" w:color="auto"/>
            <w:right w:val="none" w:sz="0" w:space="0" w:color="auto"/>
          </w:divBdr>
        </w:div>
        <w:div w:id="1095709315">
          <w:marLeft w:val="1426"/>
          <w:marRight w:val="0"/>
          <w:marTop w:val="255"/>
          <w:marBottom w:val="0"/>
          <w:divBdr>
            <w:top w:val="none" w:sz="0" w:space="0" w:color="auto"/>
            <w:left w:val="none" w:sz="0" w:space="0" w:color="auto"/>
            <w:bottom w:val="none" w:sz="0" w:space="0" w:color="auto"/>
            <w:right w:val="none" w:sz="0" w:space="0" w:color="auto"/>
          </w:divBdr>
        </w:div>
        <w:div w:id="1168329919">
          <w:marLeft w:val="2146"/>
          <w:marRight w:val="0"/>
          <w:marTop w:val="0"/>
          <w:marBottom w:val="0"/>
          <w:divBdr>
            <w:top w:val="none" w:sz="0" w:space="0" w:color="auto"/>
            <w:left w:val="none" w:sz="0" w:space="0" w:color="auto"/>
            <w:bottom w:val="none" w:sz="0" w:space="0" w:color="auto"/>
            <w:right w:val="none" w:sz="0" w:space="0" w:color="auto"/>
          </w:divBdr>
        </w:div>
        <w:div w:id="1255095144">
          <w:marLeft w:val="2146"/>
          <w:marRight w:val="0"/>
          <w:marTop w:val="0"/>
          <w:marBottom w:val="0"/>
          <w:divBdr>
            <w:top w:val="none" w:sz="0" w:space="0" w:color="auto"/>
            <w:left w:val="none" w:sz="0" w:space="0" w:color="auto"/>
            <w:bottom w:val="none" w:sz="0" w:space="0" w:color="auto"/>
            <w:right w:val="none" w:sz="0" w:space="0" w:color="auto"/>
          </w:divBdr>
        </w:div>
        <w:div w:id="1491559799">
          <w:marLeft w:val="2146"/>
          <w:marRight w:val="0"/>
          <w:marTop w:val="0"/>
          <w:marBottom w:val="0"/>
          <w:divBdr>
            <w:top w:val="none" w:sz="0" w:space="0" w:color="auto"/>
            <w:left w:val="none" w:sz="0" w:space="0" w:color="auto"/>
            <w:bottom w:val="none" w:sz="0" w:space="0" w:color="auto"/>
            <w:right w:val="none" w:sz="0" w:space="0" w:color="auto"/>
          </w:divBdr>
        </w:div>
        <w:div w:id="1607080959">
          <w:marLeft w:val="2146"/>
          <w:marRight w:val="0"/>
          <w:marTop w:val="0"/>
          <w:marBottom w:val="0"/>
          <w:divBdr>
            <w:top w:val="none" w:sz="0" w:space="0" w:color="auto"/>
            <w:left w:val="none" w:sz="0" w:space="0" w:color="auto"/>
            <w:bottom w:val="none" w:sz="0" w:space="0" w:color="auto"/>
            <w:right w:val="none" w:sz="0" w:space="0" w:color="auto"/>
          </w:divBdr>
        </w:div>
        <w:div w:id="1714423460">
          <w:marLeft w:val="2146"/>
          <w:marRight w:val="0"/>
          <w:marTop w:val="0"/>
          <w:marBottom w:val="0"/>
          <w:divBdr>
            <w:top w:val="none" w:sz="0" w:space="0" w:color="auto"/>
            <w:left w:val="none" w:sz="0" w:space="0" w:color="auto"/>
            <w:bottom w:val="none" w:sz="0" w:space="0" w:color="auto"/>
            <w:right w:val="none" w:sz="0" w:space="0" w:color="auto"/>
          </w:divBdr>
        </w:div>
      </w:divsChild>
    </w:div>
    <w:div w:id="218634471">
      <w:bodyDiv w:val="1"/>
      <w:marLeft w:val="0"/>
      <w:marRight w:val="0"/>
      <w:marTop w:val="0"/>
      <w:marBottom w:val="0"/>
      <w:divBdr>
        <w:top w:val="none" w:sz="0" w:space="0" w:color="auto"/>
        <w:left w:val="none" w:sz="0" w:space="0" w:color="auto"/>
        <w:bottom w:val="none" w:sz="0" w:space="0" w:color="auto"/>
        <w:right w:val="none" w:sz="0" w:space="0" w:color="auto"/>
      </w:divBdr>
    </w:div>
    <w:div w:id="228031581">
      <w:bodyDiv w:val="1"/>
      <w:marLeft w:val="0"/>
      <w:marRight w:val="0"/>
      <w:marTop w:val="0"/>
      <w:marBottom w:val="0"/>
      <w:divBdr>
        <w:top w:val="none" w:sz="0" w:space="0" w:color="auto"/>
        <w:left w:val="none" w:sz="0" w:space="0" w:color="auto"/>
        <w:bottom w:val="none" w:sz="0" w:space="0" w:color="auto"/>
        <w:right w:val="none" w:sz="0" w:space="0" w:color="auto"/>
      </w:divBdr>
      <w:divsChild>
        <w:div w:id="523597635">
          <w:marLeft w:val="850"/>
          <w:marRight w:val="0"/>
          <w:marTop w:val="60"/>
          <w:marBottom w:val="0"/>
          <w:divBdr>
            <w:top w:val="none" w:sz="0" w:space="0" w:color="auto"/>
            <w:left w:val="none" w:sz="0" w:space="0" w:color="auto"/>
            <w:bottom w:val="none" w:sz="0" w:space="0" w:color="auto"/>
            <w:right w:val="none" w:sz="0" w:space="0" w:color="auto"/>
          </w:divBdr>
        </w:div>
        <w:div w:id="550502786">
          <w:marLeft w:val="1426"/>
          <w:marRight w:val="0"/>
          <w:marTop w:val="60"/>
          <w:marBottom w:val="0"/>
          <w:divBdr>
            <w:top w:val="none" w:sz="0" w:space="0" w:color="auto"/>
            <w:left w:val="none" w:sz="0" w:space="0" w:color="auto"/>
            <w:bottom w:val="none" w:sz="0" w:space="0" w:color="auto"/>
            <w:right w:val="none" w:sz="0" w:space="0" w:color="auto"/>
          </w:divBdr>
        </w:div>
        <w:div w:id="872307401">
          <w:marLeft w:val="1426"/>
          <w:marRight w:val="0"/>
          <w:marTop w:val="60"/>
          <w:marBottom w:val="0"/>
          <w:divBdr>
            <w:top w:val="none" w:sz="0" w:space="0" w:color="auto"/>
            <w:left w:val="none" w:sz="0" w:space="0" w:color="auto"/>
            <w:bottom w:val="none" w:sz="0" w:space="0" w:color="auto"/>
            <w:right w:val="none" w:sz="0" w:space="0" w:color="auto"/>
          </w:divBdr>
        </w:div>
        <w:div w:id="919604038">
          <w:marLeft w:val="1426"/>
          <w:marRight w:val="0"/>
          <w:marTop w:val="60"/>
          <w:marBottom w:val="0"/>
          <w:divBdr>
            <w:top w:val="none" w:sz="0" w:space="0" w:color="auto"/>
            <w:left w:val="none" w:sz="0" w:space="0" w:color="auto"/>
            <w:bottom w:val="none" w:sz="0" w:space="0" w:color="auto"/>
            <w:right w:val="none" w:sz="0" w:space="0" w:color="auto"/>
          </w:divBdr>
        </w:div>
        <w:div w:id="1486117923">
          <w:marLeft w:val="850"/>
          <w:marRight w:val="0"/>
          <w:marTop w:val="60"/>
          <w:marBottom w:val="0"/>
          <w:divBdr>
            <w:top w:val="none" w:sz="0" w:space="0" w:color="auto"/>
            <w:left w:val="none" w:sz="0" w:space="0" w:color="auto"/>
            <w:bottom w:val="none" w:sz="0" w:space="0" w:color="auto"/>
            <w:right w:val="none" w:sz="0" w:space="0" w:color="auto"/>
          </w:divBdr>
        </w:div>
        <w:div w:id="1493567813">
          <w:marLeft w:val="1426"/>
          <w:marRight w:val="0"/>
          <w:marTop w:val="60"/>
          <w:marBottom w:val="0"/>
          <w:divBdr>
            <w:top w:val="none" w:sz="0" w:space="0" w:color="auto"/>
            <w:left w:val="none" w:sz="0" w:space="0" w:color="auto"/>
            <w:bottom w:val="none" w:sz="0" w:space="0" w:color="auto"/>
            <w:right w:val="none" w:sz="0" w:space="0" w:color="auto"/>
          </w:divBdr>
        </w:div>
        <w:div w:id="1648784171">
          <w:marLeft w:val="850"/>
          <w:marRight w:val="0"/>
          <w:marTop w:val="60"/>
          <w:marBottom w:val="0"/>
          <w:divBdr>
            <w:top w:val="none" w:sz="0" w:space="0" w:color="auto"/>
            <w:left w:val="none" w:sz="0" w:space="0" w:color="auto"/>
            <w:bottom w:val="none" w:sz="0" w:space="0" w:color="auto"/>
            <w:right w:val="none" w:sz="0" w:space="0" w:color="auto"/>
          </w:divBdr>
        </w:div>
        <w:div w:id="1907835853">
          <w:marLeft w:val="1426"/>
          <w:marRight w:val="0"/>
          <w:marTop w:val="60"/>
          <w:marBottom w:val="0"/>
          <w:divBdr>
            <w:top w:val="none" w:sz="0" w:space="0" w:color="auto"/>
            <w:left w:val="none" w:sz="0" w:space="0" w:color="auto"/>
            <w:bottom w:val="none" w:sz="0" w:space="0" w:color="auto"/>
            <w:right w:val="none" w:sz="0" w:space="0" w:color="auto"/>
          </w:divBdr>
        </w:div>
        <w:div w:id="2029257633">
          <w:marLeft w:val="1426"/>
          <w:marRight w:val="0"/>
          <w:marTop w:val="60"/>
          <w:marBottom w:val="0"/>
          <w:divBdr>
            <w:top w:val="none" w:sz="0" w:space="0" w:color="auto"/>
            <w:left w:val="none" w:sz="0" w:space="0" w:color="auto"/>
            <w:bottom w:val="none" w:sz="0" w:space="0" w:color="auto"/>
            <w:right w:val="none" w:sz="0" w:space="0" w:color="auto"/>
          </w:divBdr>
        </w:div>
        <w:div w:id="2136211903">
          <w:marLeft w:val="1426"/>
          <w:marRight w:val="0"/>
          <w:marTop w:val="60"/>
          <w:marBottom w:val="0"/>
          <w:divBdr>
            <w:top w:val="none" w:sz="0" w:space="0" w:color="auto"/>
            <w:left w:val="none" w:sz="0" w:space="0" w:color="auto"/>
            <w:bottom w:val="none" w:sz="0" w:space="0" w:color="auto"/>
            <w:right w:val="none" w:sz="0" w:space="0" w:color="auto"/>
          </w:divBdr>
        </w:div>
      </w:divsChild>
    </w:div>
    <w:div w:id="229536349">
      <w:bodyDiv w:val="1"/>
      <w:marLeft w:val="0"/>
      <w:marRight w:val="0"/>
      <w:marTop w:val="0"/>
      <w:marBottom w:val="0"/>
      <w:divBdr>
        <w:top w:val="none" w:sz="0" w:space="0" w:color="auto"/>
        <w:left w:val="none" w:sz="0" w:space="0" w:color="auto"/>
        <w:bottom w:val="none" w:sz="0" w:space="0" w:color="auto"/>
        <w:right w:val="none" w:sz="0" w:space="0" w:color="auto"/>
      </w:divBdr>
    </w:div>
    <w:div w:id="267470592">
      <w:bodyDiv w:val="1"/>
      <w:marLeft w:val="0"/>
      <w:marRight w:val="0"/>
      <w:marTop w:val="0"/>
      <w:marBottom w:val="0"/>
      <w:divBdr>
        <w:top w:val="none" w:sz="0" w:space="0" w:color="auto"/>
        <w:left w:val="none" w:sz="0" w:space="0" w:color="auto"/>
        <w:bottom w:val="none" w:sz="0" w:space="0" w:color="auto"/>
        <w:right w:val="none" w:sz="0" w:space="0" w:color="auto"/>
      </w:divBdr>
      <w:divsChild>
        <w:div w:id="225918211">
          <w:marLeft w:val="1267"/>
          <w:marRight w:val="0"/>
          <w:marTop w:val="120"/>
          <w:marBottom w:val="0"/>
          <w:divBdr>
            <w:top w:val="none" w:sz="0" w:space="0" w:color="auto"/>
            <w:left w:val="none" w:sz="0" w:space="0" w:color="auto"/>
            <w:bottom w:val="none" w:sz="0" w:space="0" w:color="auto"/>
            <w:right w:val="none" w:sz="0" w:space="0" w:color="auto"/>
          </w:divBdr>
        </w:div>
        <w:div w:id="527059837">
          <w:marLeft w:val="850"/>
          <w:marRight w:val="0"/>
          <w:marTop w:val="60"/>
          <w:marBottom w:val="0"/>
          <w:divBdr>
            <w:top w:val="none" w:sz="0" w:space="0" w:color="auto"/>
            <w:left w:val="none" w:sz="0" w:space="0" w:color="auto"/>
            <w:bottom w:val="none" w:sz="0" w:space="0" w:color="auto"/>
            <w:right w:val="none" w:sz="0" w:space="0" w:color="auto"/>
          </w:divBdr>
        </w:div>
        <w:div w:id="533887098">
          <w:marLeft w:val="1426"/>
          <w:marRight w:val="0"/>
          <w:marTop w:val="120"/>
          <w:marBottom w:val="0"/>
          <w:divBdr>
            <w:top w:val="none" w:sz="0" w:space="0" w:color="auto"/>
            <w:left w:val="none" w:sz="0" w:space="0" w:color="auto"/>
            <w:bottom w:val="none" w:sz="0" w:space="0" w:color="auto"/>
            <w:right w:val="none" w:sz="0" w:space="0" w:color="auto"/>
          </w:divBdr>
        </w:div>
        <w:div w:id="656763608">
          <w:marLeft w:val="2146"/>
          <w:marRight w:val="0"/>
          <w:marTop w:val="120"/>
          <w:marBottom w:val="0"/>
          <w:divBdr>
            <w:top w:val="none" w:sz="0" w:space="0" w:color="auto"/>
            <w:left w:val="none" w:sz="0" w:space="0" w:color="auto"/>
            <w:bottom w:val="none" w:sz="0" w:space="0" w:color="auto"/>
            <w:right w:val="none" w:sz="0" w:space="0" w:color="auto"/>
          </w:divBdr>
        </w:div>
        <w:div w:id="658074965">
          <w:marLeft w:val="1267"/>
          <w:marRight w:val="0"/>
          <w:marTop w:val="120"/>
          <w:marBottom w:val="0"/>
          <w:divBdr>
            <w:top w:val="none" w:sz="0" w:space="0" w:color="auto"/>
            <w:left w:val="none" w:sz="0" w:space="0" w:color="auto"/>
            <w:bottom w:val="none" w:sz="0" w:space="0" w:color="auto"/>
            <w:right w:val="none" w:sz="0" w:space="0" w:color="auto"/>
          </w:divBdr>
        </w:div>
        <w:div w:id="1184587644">
          <w:marLeft w:val="1426"/>
          <w:marRight w:val="0"/>
          <w:marTop w:val="120"/>
          <w:marBottom w:val="0"/>
          <w:divBdr>
            <w:top w:val="none" w:sz="0" w:space="0" w:color="auto"/>
            <w:left w:val="none" w:sz="0" w:space="0" w:color="auto"/>
            <w:bottom w:val="none" w:sz="0" w:space="0" w:color="auto"/>
            <w:right w:val="none" w:sz="0" w:space="0" w:color="auto"/>
          </w:divBdr>
        </w:div>
        <w:div w:id="1286353780">
          <w:marLeft w:val="1426"/>
          <w:marRight w:val="0"/>
          <w:marTop w:val="120"/>
          <w:marBottom w:val="0"/>
          <w:divBdr>
            <w:top w:val="none" w:sz="0" w:space="0" w:color="auto"/>
            <w:left w:val="none" w:sz="0" w:space="0" w:color="auto"/>
            <w:bottom w:val="none" w:sz="0" w:space="0" w:color="auto"/>
            <w:right w:val="none" w:sz="0" w:space="0" w:color="auto"/>
          </w:divBdr>
        </w:div>
        <w:div w:id="1702898870">
          <w:marLeft w:val="1267"/>
          <w:marRight w:val="0"/>
          <w:marTop w:val="120"/>
          <w:marBottom w:val="0"/>
          <w:divBdr>
            <w:top w:val="none" w:sz="0" w:space="0" w:color="auto"/>
            <w:left w:val="none" w:sz="0" w:space="0" w:color="auto"/>
            <w:bottom w:val="none" w:sz="0" w:space="0" w:color="auto"/>
            <w:right w:val="none" w:sz="0" w:space="0" w:color="auto"/>
          </w:divBdr>
        </w:div>
        <w:div w:id="1895851370">
          <w:marLeft w:val="850"/>
          <w:marRight w:val="0"/>
          <w:marTop w:val="60"/>
          <w:marBottom w:val="0"/>
          <w:divBdr>
            <w:top w:val="none" w:sz="0" w:space="0" w:color="auto"/>
            <w:left w:val="none" w:sz="0" w:space="0" w:color="auto"/>
            <w:bottom w:val="none" w:sz="0" w:space="0" w:color="auto"/>
            <w:right w:val="none" w:sz="0" w:space="0" w:color="auto"/>
          </w:divBdr>
        </w:div>
      </w:divsChild>
    </w:div>
    <w:div w:id="282149895">
      <w:bodyDiv w:val="1"/>
      <w:marLeft w:val="0"/>
      <w:marRight w:val="0"/>
      <w:marTop w:val="0"/>
      <w:marBottom w:val="0"/>
      <w:divBdr>
        <w:top w:val="none" w:sz="0" w:space="0" w:color="auto"/>
        <w:left w:val="none" w:sz="0" w:space="0" w:color="auto"/>
        <w:bottom w:val="none" w:sz="0" w:space="0" w:color="auto"/>
        <w:right w:val="none" w:sz="0" w:space="0" w:color="auto"/>
      </w:divBdr>
      <w:divsChild>
        <w:div w:id="37779123">
          <w:marLeft w:val="850"/>
          <w:marRight w:val="0"/>
          <w:marTop w:val="60"/>
          <w:marBottom w:val="0"/>
          <w:divBdr>
            <w:top w:val="none" w:sz="0" w:space="0" w:color="auto"/>
            <w:left w:val="none" w:sz="0" w:space="0" w:color="auto"/>
            <w:bottom w:val="none" w:sz="0" w:space="0" w:color="auto"/>
            <w:right w:val="none" w:sz="0" w:space="0" w:color="auto"/>
          </w:divBdr>
        </w:div>
        <w:div w:id="90905273">
          <w:marLeft w:val="504"/>
          <w:marRight w:val="0"/>
          <w:marTop w:val="60"/>
          <w:marBottom w:val="0"/>
          <w:divBdr>
            <w:top w:val="none" w:sz="0" w:space="0" w:color="auto"/>
            <w:left w:val="none" w:sz="0" w:space="0" w:color="auto"/>
            <w:bottom w:val="none" w:sz="0" w:space="0" w:color="auto"/>
            <w:right w:val="none" w:sz="0" w:space="0" w:color="auto"/>
          </w:divBdr>
        </w:div>
        <w:div w:id="328556069">
          <w:marLeft w:val="850"/>
          <w:marRight w:val="0"/>
          <w:marTop w:val="60"/>
          <w:marBottom w:val="0"/>
          <w:divBdr>
            <w:top w:val="none" w:sz="0" w:space="0" w:color="auto"/>
            <w:left w:val="none" w:sz="0" w:space="0" w:color="auto"/>
            <w:bottom w:val="none" w:sz="0" w:space="0" w:color="auto"/>
            <w:right w:val="none" w:sz="0" w:space="0" w:color="auto"/>
          </w:divBdr>
        </w:div>
        <w:div w:id="436490056">
          <w:marLeft w:val="504"/>
          <w:marRight w:val="0"/>
          <w:marTop w:val="60"/>
          <w:marBottom w:val="0"/>
          <w:divBdr>
            <w:top w:val="none" w:sz="0" w:space="0" w:color="auto"/>
            <w:left w:val="none" w:sz="0" w:space="0" w:color="auto"/>
            <w:bottom w:val="none" w:sz="0" w:space="0" w:color="auto"/>
            <w:right w:val="none" w:sz="0" w:space="0" w:color="auto"/>
          </w:divBdr>
        </w:div>
        <w:div w:id="689721053">
          <w:marLeft w:val="850"/>
          <w:marRight w:val="0"/>
          <w:marTop w:val="60"/>
          <w:marBottom w:val="0"/>
          <w:divBdr>
            <w:top w:val="none" w:sz="0" w:space="0" w:color="auto"/>
            <w:left w:val="none" w:sz="0" w:space="0" w:color="auto"/>
            <w:bottom w:val="none" w:sz="0" w:space="0" w:color="auto"/>
            <w:right w:val="none" w:sz="0" w:space="0" w:color="auto"/>
          </w:divBdr>
        </w:div>
        <w:div w:id="1196042313">
          <w:marLeft w:val="850"/>
          <w:marRight w:val="0"/>
          <w:marTop w:val="60"/>
          <w:marBottom w:val="0"/>
          <w:divBdr>
            <w:top w:val="none" w:sz="0" w:space="0" w:color="auto"/>
            <w:left w:val="none" w:sz="0" w:space="0" w:color="auto"/>
            <w:bottom w:val="none" w:sz="0" w:space="0" w:color="auto"/>
            <w:right w:val="none" w:sz="0" w:space="0" w:color="auto"/>
          </w:divBdr>
        </w:div>
        <w:div w:id="1489788084">
          <w:marLeft w:val="850"/>
          <w:marRight w:val="0"/>
          <w:marTop w:val="60"/>
          <w:marBottom w:val="0"/>
          <w:divBdr>
            <w:top w:val="none" w:sz="0" w:space="0" w:color="auto"/>
            <w:left w:val="none" w:sz="0" w:space="0" w:color="auto"/>
            <w:bottom w:val="none" w:sz="0" w:space="0" w:color="auto"/>
            <w:right w:val="none" w:sz="0" w:space="0" w:color="auto"/>
          </w:divBdr>
        </w:div>
        <w:div w:id="1696619036">
          <w:marLeft w:val="850"/>
          <w:marRight w:val="0"/>
          <w:marTop w:val="60"/>
          <w:marBottom w:val="0"/>
          <w:divBdr>
            <w:top w:val="none" w:sz="0" w:space="0" w:color="auto"/>
            <w:left w:val="none" w:sz="0" w:space="0" w:color="auto"/>
            <w:bottom w:val="none" w:sz="0" w:space="0" w:color="auto"/>
            <w:right w:val="none" w:sz="0" w:space="0" w:color="auto"/>
          </w:divBdr>
        </w:div>
        <w:div w:id="1814712647">
          <w:marLeft w:val="850"/>
          <w:marRight w:val="0"/>
          <w:marTop w:val="60"/>
          <w:marBottom w:val="0"/>
          <w:divBdr>
            <w:top w:val="none" w:sz="0" w:space="0" w:color="auto"/>
            <w:left w:val="none" w:sz="0" w:space="0" w:color="auto"/>
            <w:bottom w:val="none" w:sz="0" w:space="0" w:color="auto"/>
            <w:right w:val="none" w:sz="0" w:space="0" w:color="auto"/>
          </w:divBdr>
        </w:div>
        <w:div w:id="1823697754">
          <w:marLeft w:val="504"/>
          <w:marRight w:val="0"/>
          <w:marTop w:val="60"/>
          <w:marBottom w:val="0"/>
          <w:divBdr>
            <w:top w:val="none" w:sz="0" w:space="0" w:color="auto"/>
            <w:left w:val="none" w:sz="0" w:space="0" w:color="auto"/>
            <w:bottom w:val="none" w:sz="0" w:space="0" w:color="auto"/>
            <w:right w:val="none" w:sz="0" w:space="0" w:color="auto"/>
          </w:divBdr>
        </w:div>
        <w:div w:id="1830948864">
          <w:marLeft w:val="850"/>
          <w:marRight w:val="0"/>
          <w:marTop w:val="60"/>
          <w:marBottom w:val="0"/>
          <w:divBdr>
            <w:top w:val="none" w:sz="0" w:space="0" w:color="auto"/>
            <w:left w:val="none" w:sz="0" w:space="0" w:color="auto"/>
            <w:bottom w:val="none" w:sz="0" w:space="0" w:color="auto"/>
            <w:right w:val="none" w:sz="0" w:space="0" w:color="auto"/>
          </w:divBdr>
        </w:div>
        <w:div w:id="1880167922">
          <w:marLeft w:val="850"/>
          <w:marRight w:val="0"/>
          <w:marTop w:val="60"/>
          <w:marBottom w:val="0"/>
          <w:divBdr>
            <w:top w:val="none" w:sz="0" w:space="0" w:color="auto"/>
            <w:left w:val="none" w:sz="0" w:space="0" w:color="auto"/>
            <w:bottom w:val="none" w:sz="0" w:space="0" w:color="auto"/>
            <w:right w:val="none" w:sz="0" w:space="0" w:color="auto"/>
          </w:divBdr>
        </w:div>
      </w:divsChild>
    </w:div>
    <w:div w:id="309405910">
      <w:bodyDiv w:val="1"/>
      <w:marLeft w:val="0"/>
      <w:marRight w:val="0"/>
      <w:marTop w:val="0"/>
      <w:marBottom w:val="0"/>
      <w:divBdr>
        <w:top w:val="none" w:sz="0" w:space="0" w:color="auto"/>
        <w:left w:val="none" w:sz="0" w:space="0" w:color="auto"/>
        <w:bottom w:val="none" w:sz="0" w:space="0" w:color="auto"/>
        <w:right w:val="none" w:sz="0" w:space="0" w:color="auto"/>
      </w:divBdr>
      <w:divsChild>
        <w:div w:id="512455059">
          <w:marLeft w:val="1843"/>
          <w:marRight w:val="0"/>
          <w:marTop w:val="0"/>
          <w:marBottom w:val="0"/>
          <w:divBdr>
            <w:top w:val="none" w:sz="0" w:space="0" w:color="auto"/>
            <w:left w:val="none" w:sz="0" w:space="0" w:color="auto"/>
            <w:bottom w:val="none" w:sz="0" w:space="0" w:color="auto"/>
            <w:right w:val="none" w:sz="0" w:space="0" w:color="auto"/>
          </w:divBdr>
        </w:div>
        <w:div w:id="601302513">
          <w:marLeft w:val="1843"/>
          <w:marRight w:val="0"/>
          <w:marTop w:val="0"/>
          <w:marBottom w:val="0"/>
          <w:divBdr>
            <w:top w:val="none" w:sz="0" w:space="0" w:color="auto"/>
            <w:left w:val="none" w:sz="0" w:space="0" w:color="auto"/>
            <w:bottom w:val="none" w:sz="0" w:space="0" w:color="auto"/>
            <w:right w:val="none" w:sz="0" w:space="0" w:color="auto"/>
          </w:divBdr>
        </w:div>
        <w:div w:id="685980294">
          <w:marLeft w:val="1843"/>
          <w:marRight w:val="0"/>
          <w:marTop w:val="0"/>
          <w:marBottom w:val="0"/>
          <w:divBdr>
            <w:top w:val="none" w:sz="0" w:space="0" w:color="auto"/>
            <w:left w:val="none" w:sz="0" w:space="0" w:color="auto"/>
            <w:bottom w:val="none" w:sz="0" w:space="0" w:color="auto"/>
            <w:right w:val="none" w:sz="0" w:space="0" w:color="auto"/>
          </w:divBdr>
        </w:div>
        <w:div w:id="785612509">
          <w:marLeft w:val="1843"/>
          <w:marRight w:val="0"/>
          <w:marTop w:val="0"/>
          <w:marBottom w:val="0"/>
          <w:divBdr>
            <w:top w:val="none" w:sz="0" w:space="0" w:color="auto"/>
            <w:left w:val="none" w:sz="0" w:space="0" w:color="auto"/>
            <w:bottom w:val="none" w:sz="0" w:space="0" w:color="auto"/>
            <w:right w:val="none" w:sz="0" w:space="0" w:color="auto"/>
          </w:divBdr>
        </w:div>
        <w:div w:id="839274229">
          <w:marLeft w:val="1843"/>
          <w:marRight w:val="0"/>
          <w:marTop w:val="0"/>
          <w:marBottom w:val="0"/>
          <w:divBdr>
            <w:top w:val="none" w:sz="0" w:space="0" w:color="auto"/>
            <w:left w:val="none" w:sz="0" w:space="0" w:color="auto"/>
            <w:bottom w:val="none" w:sz="0" w:space="0" w:color="auto"/>
            <w:right w:val="none" w:sz="0" w:space="0" w:color="auto"/>
          </w:divBdr>
        </w:div>
        <w:div w:id="954025887">
          <w:marLeft w:val="1843"/>
          <w:marRight w:val="0"/>
          <w:marTop w:val="0"/>
          <w:marBottom w:val="0"/>
          <w:divBdr>
            <w:top w:val="none" w:sz="0" w:space="0" w:color="auto"/>
            <w:left w:val="none" w:sz="0" w:space="0" w:color="auto"/>
            <w:bottom w:val="none" w:sz="0" w:space="0" w:color="auto"/>
            <w:right w:val="none" w:sz="0" w:space="0" w:color="auto"/>
          </w:divBdr>
        </w:div>
        <w:div w:id="1050037516">
          <w:marLeft w:val="1843"/>
          <w:marRight w:val="0"/>
          <w:marTop w:val="0"/>
          <w:marBottom w:val="0"/>
          <w:divBdr>
            <w:top w:val="none" w:sz="0" w:space="0" w:color="auto"/>
            <w:left w:val="none" w:sz="0" w:space="0" w:color="auto"/>
            <w:bottom w:val="none" w:sz="0" w:space="0" w:color="auto"/>
            <w:right w:val="none" w:sz="0" w:space="0" w:color="auto"/>
          </w:divBdr>
        </w:div>
        <w:div w:id="1789474170">
          <w:marLeft w:val="1843"/>
          <w:marRight w:val="0"/>
          <w:marTop w:val="0"/>
          <w:marBottom w:val="0"/>
          <w:divBdr>
            <w:top w:val="none" w:sz="0" w:space="0" w:color="auto"/>
            <w:left w:val="none" w:sz="0" w:space="0" w:color="auto"/>
            <w:bottom w:val="none" w:sz="0" w:space="0" w:color="auto"/>
            <w:right w:val="none" w:sz="0" w:space="0" w:color="auto"/>
          </w:divBdr>
        </w:div>
        <w:div w:id="1862011651">
          <w:marLeft w:val="1843"/>
          <w:marRight w:val="0"/>
          <w:marTop w:val="0"/>
          <w:marBottom w:val="0"/>
          <w:divBdr>
            <w:top w:val="none" w:sz="0" w:space="0" w:color="auto"/>
            <w:left w:val="none" w:sz="0" w:space="0" w:color="auto"/>
            <w:bottom w:val="none" w:sz="0" w:space="0" w:color="auto"/>
            <w:right w:val="none" w:sz="0" w:space="0" w:color="auto"/>
          </w:divBdr>
        </w:div>
      </w:divsChild>
    </w:div>
    <w:div w:id="310983830">
      <w:bodyDiv w:val="1"/>
      <w:marLeft w:val="0"/>
      <w:marRight w:val="0"/>
      <w:marTop w:val="0"/>
      <w:marBottom w:val="0"/>
      <w:divBdr>
        <w:top w:val="none" w:sz="0" w:space="0" w:color="auto"/>
        <w:left w:val="none" w:sz="0" w:space="0" w:color="auto"/>
        <w:bottom w:val="none" w:sz="0" w:space="0" w:color="auto"/>
        <w:right w:val="none" w:sz="0" w:space="0" w:color="auto"/>
      </w:divBdr>
      <w:divsChild>
        <w:div w:id="386103408">
          <w:marLeft w:val="979"/>
          <w:marRight w:val="0"/>
          <w:marTop w:val="120"/>
          <w:marBottom w:val="0"/>
          <w:divBdr>
            <w:top w:val="none" w:sz="0" w:space="0" w:color="auto"/>
            <w:left w:val="none" w:sz="0" w:space="0" w:color="auto"/>
            <w:bottom w:val="none" w:sz="0" w:space="0" w:color="auto"/>
            <w:right w:val="none" w:sz="0" w:space="0" w:color="auto"/>
          </w:divBdr>
        </w:div>
        <w:div w:id="1098794399">
          <w:marLeft w:val="979"/>
          <w:marRight w:val="0"/>
          <w:marTop w:val="120"/>
          <w:marBottom w:val="0"/>
          <w:divBdr>
            <w:top w:val="none" w:sz="0" w:space="0" w:color="auto"/>
            <w:left w:val="none" w:sz="0" w:space="0" w:color="auto"/>
            <w:bottom w:val="none" w:sz="0" w:space="0" w:color="auto"/>
            <w:right w:val="none" w:sz="0" w:space="0" w:color="auto"/>
          </w:divBdr>
        </w:div>
        <w:div w:id="1471749504">
          <w:marLeft w:val="979"/>
          <w:marRight w:val="0"/>
          <w:marTop w:val="120"/>
          <w:marBottom w:val="0"/>
          <w:divBdr>
            <w:top w:val="none" w:sz="0" w:space="0" w:color="auto"/>
            <w:left w:val="none" w:sz="0" w:space="0" w:color="auto"/>
            <w:bottom w:val="none" w:sz="0" w:space="0" w:color="auto"/>
            <w:right w:val="none" w:sz="0" w:space="0" w:color="auto"/>
          </w:divBdr>
        </w:div>
      </w:divsChild>
    </w:div>
    <w:div w:id="346444826">
      <w:bodyDiv w:val="1"/>
      <w:marLeft w:val="0"/>
      <w:marRight w:val="0"/>
      <w:marTop w:val="0"/>
      <w:marBottom w:val="0"/>
      <w:divBdr>
        <w:top w:val="none" w:sz="0" w:space="0" w:color="auto"/>
        <w:left w:val="none" w:sz="0" w:space="0" w:color="auto"/>
        <w:bottom w:val="none" w:sz="0" w:space="0" w:color="auto"/>
        <w:right w:val="none" w:sz="0" w:space="0" w:color="auto"/>
      </w:divBdr>
    </w:div>
    <w:div w:id="347678903">
      <w:bodyDiv w:val="1"/>
      <w:marLeft w:val="0"/>
      <w:marRight w:val="0"/>
      <w:marTop w:val="0"/>
      <w:marBottom w:val="0"/>
      <w:divBdr>
        <w:top w:val="none" w:sz="0" w:space="0" w:color="auto"/>
        <w:left w:val="none" w:sz="0" w:space="0" w:color="auto"/>
        <w:bottom w:val="none" w:sz="0" w:space="0" w:color="auto"/>
        <w:right w:val="none" w:sz="0" w:space="0" w:color="auto"/>
      </w:divBdr>
    </w:div>
    <w:div w:id="367491328">
      <w:bodyDiv w:val="1"/>
      <w:marLeft w:val="0"/>
      <w:marRight w:val="0"/>
      <w:marTop w:val="0"/>
      <w:marBottom w:val="0"/>
      <w:divBdr>
        <w:top w:val="none" w:sz="0" w:space="0" w:color="auto"/>
        <w:left w:val="none" w:sz="0" w:space="0" w:color="auto"/>
        <w:bottom w:val="none" w:sz="0" w:space="0" w:color="auto"/>
        <w:right w:val="none" w:sz="0" w:space="0" w:color="auto"/>
      </w:divBdr>
    </w:div>
    <w:div w:id="372198721">
      <w:bodyDiv w:val="1"/>
      <w:marLeft w:val="0"/>
      <w:marRight w:val="0"/>
      <w:marTop w:val="0"/>
      <w:marBottom w:val="0"/>
      <w:divBdr>
        <w:top w:val="none" w:sz="0" w:space="0" w:color="auto"/>
        <w:left w:val="none" w:sz="0" w:space="0" w:color="auto"/>
        <w:bottom w:val="none" w:sz="0" w:space="0" w:color="auto"/>
        <w:right w:val="none" w:sz="0" w:space="0" w:color="auto"/>
      </w:divBdr>
    </w:div>
    <w:div w:id="431125407">
      <w:bodyDiv w:val="1"/>
      <w:marLeft w:val="0"/>
      <w:marRight w:val="0"/>
      <w:marTop w:val="0"/>
      <w:marBottom w:val="0"/>
      <w:divBdr>
        <w:top w:val="none" w:sz="0" w:space="0" w:color="auto"/>
        <w:left w:val="none" w:sz="0" w:space="0" w:color="auto"/>
        <w:bottom w:val="none" w:sz="0" w:space="0" w:color="auto"/>
        <w:right w:val="none" w:sz="0" w:space="0" w:color="auto"/>
      </w:divBdr>
    </w:div>
    <w:div w:id="463891038">
      <w:bodyDiv w:val="1"/>
      <w:marLeft w:val="0"/>
      <w:marRight w:val="0"/>
      <w:marTop w:val="0"/>
      <w:marBottom w:val="0"/>
      <w:divBdr>
        <w:top w:val="none" w:sz="0" w:space="0" w:color="auto"/>
        <w:left w:val="none" w:sz="0" w:space="0" w:color="auto"/>
        <w:bottom w:val="none" w:sz="0" w:space="0" w:color="auto"/>
        <w:right w:val="none" w:sz="0" w:space="0" w:color="auto"/>
      </w:divBdr>
    </w:div>
    <w:div w:id="468087750">
      <w:bodyDiv w:val="1"/>
      <w:marLeft w:val="0"/>
      <w:marRight w:val="0"/>
      <w:marTop w:val="0"/>
      <w:marBottom w:val="0"/>
      <w:divBdr>
        <w:top w:val="none" w:sz="0" w:space="0" w:color="auto"/>
        <w:left w:val="none" w:sz="0" w:space="0" w:color="auto"/>
        <w:bottom w:val="none" w:sz="0" w:space="0" w:color="auto"/>
        <w:right w:val="none" w:sz="0" w:space="0" w:color="auto"/>
      </w:divBdr>
    </w:div>
    <w:div w:id="480779211">
      <w:bodyDiv w:val="1"/>
      <w:marLeft w:val="0"/>
      <w:marRight w:val="0"/>
      <w:marTop w:val="0"/>
      <w:marBottom w:val="0"/>
      <w:divBdr>
        <w:top w:val="none" w:sz="0" w:space="0" w:color="auto"/>
        <w:left w:val="none" w:sz="0" w:space="0" w:color="auto"/>
        <w:bottom w:val="none" w:sz="0" w:space="0" w:color="auto"/>
        <w:right w:val="none" w:sz="0" w:space="0" w:color="auto"/>
      </w:divBdr>
      <w:divsChild>
        <w:div w:id="84545840">
          <w:marLeft w:val="1426"/>
          <w:marRight w:val="0"/>
          <w:marTop w:val="60"/>
          <w:marBottom w:val="0"/>
          <w:divBdr>
            <w:top w:val="none" w:sz="0" w:space="0" w:color="auto"/>
            <w:left w:val="none" w:sz="0" w:space="0" w:color="auto"/>
            <w:bottom w:val="none" w:sz="0" w:space="0" w:color="auto"/>
            <w:right w:val="none" w:sz="0" w:space="0" w:color="auto"/>
          </w:divBdr>
        </w:div>
        <w:div w:id="365176711">
          <w:marLeft w:val="1426"/>
          <w:marRight w:val="0"/>
          <w:marTop w:val="60"/>
          <w:marBottom w:val="0"/>
          <w:divBdr>
            <w:top w:val="none" w:sz="0" w:space="0" w:color="auto"/>
            <w:left w:val="none" w:sz="0" w:space="0" w:color="auto"/>
            <w:bottom w:val="none" w:sz="0" w:space="0" w:color="auto"/>
            <w:right w:val="none" w:sz="0" w:space="0" w:color="auto"/>
          </w:divBdr>
        </w:div>
        <w:div w:id="473840171">
          <w:marLeft w:val="1426"/>
          <w:marRight w:val="0"/>
          <w:marTop w:val="60"/>
          <w:marBottom w:val="0"/>
          <w:divBdr>
            <w:top w:val="none" w:sz="0" w:space="0" w:color="auto"/>
            <w:left w:val="none" w:sz="0" w:space="0" w:color="auto"/>
            <w:bottom w:val="none" w:sz="0" w:space="0" w:color="auto"/>
            <w:right w:val="none" w:sz="0" w:space="0" w:color="auto"/>
          </w:divBdr>
        </w:div>
        <w:div w:id="1212185009">
          <w:marLeft w:val="1426"/>
          <w:marRight w:val="0"/>
          <w:marTop w:val="60"/>
          <w:marBottom w:val="0"/>
          <w:divBdr>
            <w:top w:val="none" w:sz="0" w:space="0" w:color="auto"/>
            <w:left w:val="none" w:sz="0" w:space="0" w:color="auto"/>
            <w:bottom w:val="none" w:sz="0" w:space="0" w:color="auto"/>
            <w:right w:val="none" w:sz="0" w:space="0" w:color="auto"/>
          </w:divBdr>
        </w:div>
        <w:div w:id="1259368427">
          <w:marLeft w:val="850"/>
          <w:marRight w:val="0"/>
          <w:marTop w:val="60"/>
          <w:marBottom w:val="0"/>
          <w:divBdr>
            <w:top w:val="none" w:sz="0" w:space="0" w:color="auto"/>
            <w:left w:val="none" w:sz="0" w:space="0" w:color="auto"/>
            <w:bottom w:val="none" w:sz="0" w:space="0" w:color="auto"/>
            <w:right w:val="none" w:sz="0" w:space="0" w:color="auto"/>
          </w:divBdr>
        </w:div>
        <w:div w:id="1358309290">
          <w:marLeft w:val="850"/>
          <w:marRight w:val="0"/>
          <w:marTop w:val="60"/>
          <w:marBottom w:val="0"/>
          <w:divBdr>
            <w:top w:val="none" w:sz="0" w:space="0" w:color="auto"/>
            <w:left w:val="none" w:sz="0" w:space="0" w:color="auto"/>
            <w:bottom w:val="none" w:sz="0" w:space="0" w:color="auto"/>
            <w:right w:val="none" w:sz="0" w:space="0" w:color="auto"/>
          </w:divBdr>
        </w:div>
        <w:div w:id="1569266354">
          <w:marLeft w:val="1426"/>
          <w:marRight w:val="0"/>
          <w:marTop w:val="60"/>
          <w:marBottom w:val="0"/>
          <w:divBdr>
            <w:top w:val="none" w:sz="0" w:space="0" w:color="auto"/>
            <w:left w:val="none" w:sz="0" w:space="0" w:color="auto"/>
            <w:bottom w:val="none" w:sz="0" w:space="0" w:color="auto"/>
            <w:right w:val="none" w:sz="0" w:space="0" w:color="auto"/>
          </w:divBdr>
        </w:div>
        <w:div w:id="1594241499">
          <w:marLeft w:val="1426"/>
          <w:marRight w:val="0"/>
          <w:marTop w:val="60"/>
          <w:marBottom w:val="0"/>
          <w:divBdr>
            <w:top w:val="none" w:sz="0" w:space="0" w:color="auto"/>
            <w:left w:val="none" w:sz="0" w:space="0" w:color="auto"/>
            <w:bottom w:val="none" w:sz="0" w:space="0" w:color="auto"/>
            <w:right w:val="none" w:sz="0" w:space="0" w:color="auto"/>
          </w:divBdr>
        </w:div>
        <w:div w:id="1596817033">
          <w:marLeft w:val="1426"/>
          <w:marRight w:val="0"/>
          <w:marTop w:val="60"/>
          <w:marBottom w:val="0"/>
          <w:divBdr>
            <w:top w:val="none" w:sz="0" w:space="0" w:color="auto"/>
            <w:left w:val="none" w:sz="0" w:space="0" w:color="auto"/>
            <w:bottom w:val="none" w:sz="0" w:space="0" w:color="auto"/>
            <w:right w:val="none" w:sz="0" w:space="0" w:color="auto"/>
          </w:divBdr>
        </w:div>
        <w:div w:id="1708331259">
          <w:marLeft w:val="850"/>
          <w:marRight w:val="0"/>
          <w:marTop w:val="60"/>
          <w:marBottom w:val="0"/>
          <w:divBdr>
            <w:top w:val="none" w:sz="0" w:space="0" w:color="auto"/>
            <w:left w:val="none" w:sz="0" w:space="0" w:color="auto"/>
            <w:bottom w:val="none" w:sz="0" w:space="0" w:color="auto"/>
            <w:right w:val="none" w:sz="0" w:space="0" w:color="auto"/>
          </w:divBdr>
        </w:div>
      </w:divsChild>
    </w:div>
    <w:div w:id="485632650">
      <w:bodyDiv w:val="1"/>
      <w:marLeft w:val="0"/>
      <w:marRight w:val="0"/>
      <w:marTop w:val="0"/>
      <w:marBottom w:val="0"/>
      <w:divBdr>
        <w:top w:val="none" w:sz="0" w:space="0" w:color="auto"/>
        <w:left w:val="none" w:sz="0" w:space="0" w:color="auto"/>
        <w:bottom w:val="none" w:sz="0" w:space="0" w:color="auto"/>
        <w:right w:val="none" w:sz="0" w:space="0" w:color="auto"/>
      </w:divBdr>
      <w:divsChild>
        <w:div w:id="215244800">
          <w:marLeft w:val="1426"/>
          <w:marRight w:val="0"/>
          <w:marTop w:val="60"/>
          <w:marBottom w:val="0"/>
          <w:divBdr>
            <w:top w:val="none" w:sz="0" w:space="0" w:color="auto"/>
            <w:left w:val="none" w:sz="0" w:space="0" w:color="auto"/>
            <w:bottom w:val="none" w:sz="0" w:space="0" w:color="auto"/>
            <w:right w:val="none" w:sz="0" w:space="0" w:color="auto"/>
          </w:divBdr>
        </w:div>
        <w:div w:id="467863322">
          <w:marLeft w:val="850"/>
          <w:marRight w:val="0"/>
          <w:marTop w:val="60"/>
          <w:marBottom w:val="0"/>
          <w:divBdr>
            <w:top w:val="none" w:sz="0" w:space="0" w:color="auto"/>
            <w:left w:val="none" w:sz="0" w:space="0" w:color="auto"/>
            <w:bottom w:val="none" w:sz="0" w:space="0" w:color="auto"/>
            <w:right w:val="none" w:sz="0" w:space="0" w:color="auto"/>
          </w:divBdr>
        </w:div>
        <w:div w:id="656226522">
          <w:marLeft w:val="1426"/>
          <w:marRight w:val="0"/>
          <w:marTop w:val="60"/>
          <w:marBottom w:val="0"/>
          <w:divBdr>
            <w:top w:val="none" w:sz="0" w:space="0" w:color="auto"/>
            <w:left w:val="none" w:sz="0" w:space="0" w:color="auto"/>
            <w:bottom w:val="none" w:sz="0" w:space="0" w:color="auto"/>
            <w:right w:val="none" w:sz="0" w:space="0" w:color="auto"/>
          </w:divBdr>
        </w:div>
        <w:div w:id="834615219">
          <w:marLeft w:val="1426"/>
          <w:marRight w:val="0"/>
          <w:marTop w:val="60"/>
          <w:marBottom w:val="0"/>
          <w:divBdr>
            <w:top w:val="none" w:sz="0" w:space="0" w:color="auto"/>
            <w:left w:val="none" w:sz="0" w:space="0" w:color="auto"/>
            <w:bottom w:val="none" w:sz="0" w:space="0" w:color="auto"/>
            <w:right w:val="none" w:sz="0" w:space="0" w:color="auto"/>
          </w:divBdr>
        </w:div>
        <w:div w:id="844393693">
          <w:marLeft w:val="850"/>
          <w:marRight w:val="0"/>
          <w:marTop w:val="180"/>
          <w:marBottom w:val="0"/>
          <w:divBdr>
            <w:top w:val="none" w:sz="0" w:space="0" w:color="auto"/>
            <w:left w:val="none" w:sz="0" w:space="0" w:color="auto"/>
            <w:bottom w:val="none" w:sz="0" w:space="0" w:color="auto"/>
            <w:right w:val="none" w:sz="0" w:space="0" w:color="auto"/>
          </w:divBdr>
        </w:div>
        <w:div w:id="1012300707">
          <w:marLeft w:val="850"/>
          <w:marRight w:val="0"/>
          <w:marTop w:val="180"/>
          <w:marBottom w:val="0"/>
          <w:divBdr>
            <w:top w:val="none" w:sz="0" w:space="0" w:color="auto"/>
            <w:left w:val="none" w:sz="0" w:space="0" w:color="auto"/>
            <w:bottom w:val="none" w:sz="0" w:space="0" w:color="auto"/>
            <w:right w:val="none" w:sz="0" w:space="0" w:color="auto"/>
          </w:divBdr>
        </w:div>
        <w:div w:id="1091657830">
          <w:marLeft w:val="1426"/>
          <w:marRight w:val="0"/>
          <w:marTop w:val="60"/>
          <w:marBottom w:val="0"/>
          <w:divBdr>
            <w:top w:val="none" w:sz="0" w:space="0" w:color="auto"/>
            <w:left w:val="none" w:sz="0" w:space="0" w:color="auto"/>
            <w:bottom w:val="none" w:sz="0" w:space="0" w:color="auto"/>
            <w:right w:val="none" w:sz="0" w:space="0" w:color="auto"/>
          </w:divBdr>
        </w:div>
        <w:div w:id="1599026186">
          <w:marLeft w:val="1426"/>
          <w:marRight w:val="0"/>
          <w:marTop w:val="60"/>
          <w:marBottom w:val="0"/>
          <w:divBdr>
            <w:top w:val="none" w:sz="0" w:space="0" w:color="auto"/>
            <w:left w:val="none" w:sz="0" w:space="0" w:color="auto"/>
            <w:bottom w:val="none" w:sz="0" w:space="0" w:color="auto"/>
            <w:right w:val="none" w:sz="0" w:space="0" w:color="auto"/>
          </w:divBdr>
        </w:div>
        <w:div w:id="1736515183">
          <w:marLeft w:val="1426"/>
          <w:marRight w:val="0"/>
          <w:marTop w:val="60"/>
          <w:marBottom w:val="0"/>
          <w:divBdr>
            <w:top w:val="none" w:sz="0" w:space="0" w:color="auto"/>
            <w:left w:val="none" w:sz="0" w:space="0" w:color="auto"/>
            <w:bottom w:val="none" w:sz="0" w:space="0" w:color="auto"/>
            <w:right w:val="none" w:sz="0" w:space="0" w:color="auto"/>
          </w:divBdr>
        </w:div>
        <w:div w:id="1823232647">
          <w:marLeft w:val="1426"/>
          <w:marRight w:val="0"/>
          <w:marTop w:val="60"/>
          <w:marBottom w:val="0"/>
          <w:divBdr>
            <w:top w:val="none" w:sz="0" w:space="0" w:color="auto"/>
            <w:left w:val="none" w:sz="0" w:space="0" w:color="auto"/>
            <w:bottom w:val="none" w:sz="0" w:space="0" w:color="auto"/>
            <w:right w:val="none" w:sz="0" w:space="0" w:color="auto"/>
          </w:divBdr>
        </w:div>
        <w:div w:id="2130734405">
          <w:marLeft w:val="1426"/>
          <w:marRight w:val="0"/>
          <w:marTop w:val="60"/>
          <w:marBottom w:val="0"/>
          <w:divBdr>
            <w:top w:val="none" w:sz="0" w:space="0" w:color="auto"/>
            <w:left w:val="none" w:sz="0" w:space="0" w:color="auto"/>
            <w:bottom w:val="none" w:sz="0" w:space="0" w:color="auto"/>
            <w:right w:val="none" w:sz="0" w:space="0" w:color="auto"/>
          </w:divBdr>
        </w:div>
      </w:divsChild>
    </w:div>
    <w:div w:id="530146813">
      <w:bodyDiv w:val="1"/>
      <w:marLeft w:val="0"/>
      <w:marRight w:val="0"/>
      <w:marTop w:val="0"/>
      <w:marBottom w:val="0"/>
      <w:divBdr>
        <w:top w:val="none" w:sz="0" w:space="0" w:color="auto"/>
        <w:left w:val="none" w:sz="0" w:space="0" w:color="auto"/>
        <w:bottom w:val="none" w:sz="0" w:space="0" w:color="auto"/>
        <w:right w:val="none" w:sz="0" w:space="0" w:color="auto"/>
      </w:divBdr>
    </w:div>
    <w:div w:id="535625905">
      <w:bodyDiv w:val="1"/>
      <w:marLeft w:val="0"/>
      <w:marRight w:val="0"/>
      <w:marTop w:val="0"/>
      <w:marBottom w:val="0"/>
      <w:divBdr>
        <w:top w:val="none" w:sz="0" w:space="0" w:color="auto"/>
        <w:left w:val="none" w:sz="0" w:space="0" w:color="auto"/>
        <w:bottom w:val="none" w:sz="0" w:space="0" w:color="auto"/>
        <w:right w:val="none" w:sz="0" w:space="0" w:color="auto"/>
      </w:divBdr>
    </w:div>
    <w:div w:id="538670513">
      <w:bodyDiv w:val="1"/>
      <w:marLeft w:val="0"/>
      <w:marRight w:val="0"/>
      <w:marTop w:val="0"/>
      <w:marBottom w:val="0"/>
      <w:divBdr>
        <w:top w:val="none" w:sz="0" w:space="0" w:color="auto"/>
        <w:left w:val="none" w:sz="0" w:space="0" w:color="auto"/>
        <w:bottom w:val="none" w:sz="0" w:space="0" w:color="auto"/>
        <w:right w:val="none" w:sz="0" w:space="0" w:color="auto"/>
      </w:divBdr>
    </w:div>
    <w:div w:id="548341428">
      <w:bodyDiv w:val="1"/>
      <w:marLeft w:val="0"/>
      <w:marRight w:val="0"/>
      <w:marTop w:val="0"/>
      <w:marBottom w:val="0"/>
      <w:divBdr>
        <w:top w:val="none" w:sz="0" w:space="0" w:color="auto"/>
        <w:left w:val="none" w:sz="0" w:space="0" w:color="auto"/>
        <w:bottom w:val="none" w:sz="0" w:space="0" w:color="auto"/>
        <w:right w:val="none" w:sz="0" w:space="0" w:color="auto"/>
      </w:divBdr>
    </w:div>
    <w:div w:id="571694327">
      <w:bodyDiv w:val="1"/>
      <w:marLeft w:val="0"/>
      <w:marRight w:val="0"/>
      <w:marTop w:val="0"/>
      <w:marBottom w:val="0"/>
      <w:divBdr>
        <w:top w:val="none" w:sz="0" w:space="0" w:color="auto"/>
        <w:left w:val="none" w:sz="0" w:space="0" w:color="auto"/>
        <w:bottom w:val="none" w:sz="0" w:space="0" w:color="auto"/>
        <w:right w:val="none" w:sz="0" w:space="0" w:color="auto"/>
      </w:divBdr>
    </w:div>
    <w:div w:id="592277848">
      <w:bodyDiv w:val="1"/>
      <w:marLeft w:val="0"/>
      <w:marRight w:val="0"/>
      <w:marTop w:val="0"/>
      <w:marBottom w:val="0"/>
      <w:divBdr>
        <w:top w:val="none" w:sz="0" w:space="0" w:color="auto"/>
        <w:left w:val="none" w:sz="0" w:space="0" w:color="auto"/>
        <w:bottom w:val="none" w:sz="0" w:space="0" w:color="auto"/>
        <w:right w:val="none" w:sz="0" w:space="0" w:color="auto"/>
      </w:divBdr>
    </w:div>
    <w:div w:id="622812865">
      <w:bodyDiv w:val="1"/>
      <w:marLeft w:val="0"/>
      <w:marRight w:val="0"/>
      <w:marTop w:val="0"/>
      <w:marBottom w:val="0"/>
      <w:divBdr>
        <w:top w:val="none" w:sz="0" w:space="0" w:color="auto"/>
        <w:left w:val="none" w:sz="0" w:space="0" w:color="auto"/>
        <w:bottom w:val="none" w:sz="0" w:space="0" w:color="auto"/>
        <w:right w:val="none" w:sz="0" w:space="0" w:color="auto"/>
      </w:divBdr>
      <w:divsChild>
        <w:div w:id="61485232">
          <w:marLeft w:val="1973"/>
          <w:marRight w:val="0"/>
          <w:marTop w:val="0"/>
          <w:marBottom w:val="0"/>
          <w:divBdr>
            <w:top w:val="none" w:sz="0" w:space="0" w:color="auto"/>
            <w:left w:val="none" w:sz="0" w:space="0" w:color="auto"/>
            <w:bottom w:val="none" w:sz="0" w:space="0" w:color="auto"/>
            <w:right w:val="none" w:sz="0" w:space="0" w:color="auto"/>
          </w:divBdr>
        </w:div>
        <w:div w:id="324675827">
          <w:marLeft w:val="1973"/>
          <w:marRight w:val="0"/>
          <w:marTop w:val="40"/>
          <w:marBottom w:val="0"/>
          <w:divBdr>
            <w:top w:val="none" w:sz="0" w:space="0" w:color="auto"/>
            <w:left w:val="none" w:sz="0" w:space="0" w:color="auto"/>
            <w:bottom w:val="none" w:sz="0" w:space="0" w:color="auto"/>
            <w:right w:val="none" w:sz="0" w:space="0" w:color="auto"/>
          </w:divBdr>
        </w:div>
        <w:div w:id="386075591">
          <w:marLeft w:val="1973"/>
          <w:marRight w:val="0"/>
          <w:marTop w:val="40"/>
          <w:marBottom w:val="0"/>
          <w:divBdr>
            <w:top w:val="none" w:sz="0" w:space="0" w:color="auto"/>
            <w:left w:val="none" w:sz="0" w:space="0" w:color="auto"/>
            <w:bottom w:val="none" w:sz="0" w:space="0" w:color="auto"/>
            <w:right w:val="none" w:sz="0" w:space="0" w:color="auto"/>
          </w:divBdr>
        </w:div>
        <w:div w:id="606623087">
          <w:marLeft w:val="1973"/>
          <w:marRight w:val="0"/>
          <w:marTop w:val="0"/>
          <w:marBottom w:val="0"/>
          <w:divBdr>
            <w:top w:val="none" w:sz="0" w:space="0" w:color="auto"/>
            <w:left w:val="none" w:sz="0" w:space="0" w:color="auto"/>
            <w:bottom w:val="none" w:sz="0" w:space="0" w:color="auto"/>
            <w:right w:val="none" w:sz="0" w:space="0" w:color="auto"/>
          </w:divBdr>
        </w:div>
        <w:div w:id="852299115">
          <w:marLeft w:val="850"/>
          <w:marRight w:val="0"/>
          <w:marTop w:val="60"/>
          <w:marBottom w:val="0"/>
          <w:divBdr>
            <w:top w:val="none" w:sz="0" w:space="0" w:color="auto"/>
            <w:left w:val="none" w:sz="0" w:space="0" w:color="auto"/>
            <w:bottom w:val="none" w:sz="0" w:space="0" w:color="auto"/>
            <w:right w:val="none" w:sz="0" w:space="0" w:color="auto"/>
          </w:divBdr>
        </w:div>
        <w:div w:id="883101995">
          <w:marLeft w:val="1973"/>
          <w:marRight w:val="0"/>
          <w:marTop w:val="40"/>
          <w:marBottom w:val="0"/>
          <w:divBdr>
            <w:top w:val="none" w:sz="0" w:space="0" w:color="auto"/>
            <w:left w:val="none" w:sz="0" w:space="0" w:color="auto"/>
            <w:bottom w:val="none" w:sz="0" w:space="0" w:color="auto"/>
            <w:right w:val="none" w:sz="0" w:space="0" w:color="auto"/>
          </w:divBdr>
        </w:div>
        <w:div w:id="929194703">
          <w:marLeft w:val="1685"/>
          <w:marRight w:val="0"/>
          <w:marTop w:val="120"/>
          <w:marBottom w:val="0"/>
          <w:divBdr>
            <w:top w:val="none" w:sz="0" w:space="0" w:color="auto"/>
            <w:left w:val="none" w:sz="0" w:space="0" w:color="auto"/>
            <w:bottom w:val="none" w:sz="0" w:space="0" w:color="auto"/>
            <w:right w:val="none" w:sz="0" w:space="0" w:color="auto"/>
          </w:divBdr>
        </w:div>
        <w:div w:id="996689398">
          <w:marLeft w:val="1973"/>
          <w:marRight w:val="0"/>
          <w:marTop w:val="40"/>
          <w:marBottom w:val="0"/>
          <w:divBdr>
            <w:top w:val="none" w:sz="0" w:space="0" w:color="auto"/>
            <w:left w:val="none" w:sz="0" w:space="0" w:color="auto"/>
            <w:bottom w:val="none" w:sz="0" w:space="0" w:color="auto"/>
            <w:right w:val="none" w:sz="0" w:space="0" w:color="auto"/>
          </w:divBdr>
        </w:div>
        <w:div w:id="996763497">
          <w:marLeft w:val="1685"/>
          <w:marRight w:val="0"/>
          <w:marTop w:val="120"/>
          <w:marBottom w:val="0"/>
          <w:divBdr>
            <w:top w:val="none" w:sz="0" w:space="0" w:color="auto"/>
            <w:left w:val="none" w:sz="0" w:space="0" w:color="auto"/>
            <w:bottom w:val="none" w:sz="0" w:space="0" w:color="auto"/>
            <w:right w:val="none" w:sz="0" w:space="0" w:color="auto"/>
          </w:divBdr>
        </w:div>
        <w:div w:id="1496261212">
          <w:marLeft w:val="1973"/>
          <w:marRight w:val="0"/>
          <w:marTop w:val="40"/>
          <w:marBottom w:val="0"/>
          <w:divBdr>
            <w:top w:val="none" w:sz="0" w:space="0" w:color="auto"/>
            <w:left w:val="none" w:sz="0" w:space="0" w:color="auto"/>
            <w:bottom w:val="none" w:sz="0" w:space="0" w:color="auto"/>
            <w:right w:val="none" w:sz="0" w:space="0" w:color="auto"/>
          </w:divBdr>
        </w:div>
        <w:div w:id="1582183294">
          <w:marLeft w:val="1685"/>
          <w:marRight w:val="0"/>
          <w:marTop w:val="120"/>
          <w:marBottom w:val="0"/>
          <w:divBdr>
            <w:top w:val="none" w:sz="0" w:space="0" w:color="auto"/>
            <w:left w:val="none" w:sz="0" w:space="0" w:color="auto"/>
            <w:bottom w:val="none" w:sz="0" w:space="0" w:color="auto"/>
            <w:right w:val="none" w:sz="0" w:space="0" w:color="auto"/>
          </w:divBdr>
        </w:div>
        <w:div w:id="2049719186">
          <w:marLeft w:val="1685"/>
          <w:marRight w:val="0"/>
          <w:marTop w:val="120"/>
          <w:marBottom w:val="0"/>
          <w:divBdr>
            <w:top w:val="none" w:sz="0" w:space="0" w:color="auto"/>
            <w:left w:val="none" w:sz="0" w:space="0" w:color="auto"/>
            <w:bottom w:val="none" w:sz="0" w:space="0" w:color="auto"/>
            <w:right w:val="none" w:sz="0" w:space="0" w:color="auto"/>
          </w:divBdr>
        </w:div>
        <w:div w:id="2135831658">
          <w:marLeft w:val="1973"/>
          <w:marRight w:val="0"/>
          <w:marTop w:val="40"/>
          <w:marBottom w:val="0"/>
          <w:divBdr>
            <w:top w:val="none" w:sz="0" w:space="0" w:color="auto"/>
            <w:left w:val="none" w:sz="0" w:space="0" w:color="auto"/>
            <w:bottom w:val="none" w:sz="0" w:space="0" w:color="auto"/>
            <w:right w:val="none" w:sz="0" w:space="0" w:color="auto"/>
          </w:divBdr>
        </w:div>
      </w:divsChild>
    </w:div>
    <w:div w:id="631521445">
      <w:bodyDiv w:val="1"/>
      <w:marLeft w:val="0"/>
      <w:marRight w:val="0"/>
      <w:marTop w:val="0"/>
      <w:marBottom w:val="0"/>
      <w:divBdr>
        <w:top w:val="none" w:sz="0" w:space="0" w:color="auto"/>
        <w:left w:val="none" w:sz="0" w:space="0" w:color="auto"/>
        <w:bottom w:val="none" w:sz="0" w:space="0" w:color="auto"/>
        <w:right w:val="none" w:sz="0" w:space="0" w:color="auto"/>
      </w:divBdr>
      <w:divsChild>
        <w:div w:id="235870120">
          <w:marLeft w:val="1354"/>
          <w:marRight w:val="0"/>
          <w:marTop w:val="0"/>
          <w:marBottom w:val="0"/>
          <w:divBdr>
            <w:top w:val="none" w:sz="0" w:space="0" w:color="auto"/>
            <w:left w:val="none" w:sz="0" w:space="0" w:color="auto"/>
            <w:bottom w:val="none" w:sz="0" w:space="0" w:color="auto"/>
            <w:right w:val="none" w:sz="0" w:space="0" w:color="auto"/>
          </w:divBdr>
        </w:div>
        <w:div w:id="316765435">
          <w:marLeft w:val="1354"/>
          <w:marRight w:val="0"/>
          <w:marTop w:val="0"/>
          <w:marBottom w:val="0"/>
          <w:divBdr>
            <w:top w:val="none" w:sz="0" w:space="0" w:color="auto"/>
            <w:left w:val="none" w:sz="0" w:space="0" w:color="auto"/>
            <w:bottom w:val="none" w:sz="0" w:space="0" w:color="auto"/>
            <w:right w:val="none" w:sz="0" w:space="0" w:color="auto"/>
          </w:divBdr>
        </w:div>
        <w:div w:id="319240600">
          <w:marLeft w:val="1354"/>
          <w:marRight w:val="0"/>
          <w:marTop w:val="0"/>
          <w:marBottom w:val="0"/>
          <w:divBdr>
            <w:top w:val="none" w:sz="0" w:space="0" w:color="auto"/>
            <w:left w:val="none" w:sz="0" w:space="0" w:color="auto"/>
            <w:bottom w:val="none" w:sz="0" w:space="0" w:color="auto"/>
            <w:right w:val="none" w:sz="0" w:space="0" w:color="auto"/>
          </w:divBdr>
        </w:div>
        <w:div w:id="588733521">
          <w:marLeft w:val="1354"/>
          <w:marRight w:val="0"/>
          <w:marTop w:val="0"/>
          <w:marBottom w:val="0"/>
          <w:divBdr>
            <w:top w:val="none" w:sz="0" w:space="0" w:color="auto"/>
            <w:left w:val="none" w:sz="0" w:space="0" w:color="auto"/>
            <w:bottom w:val="none" w:sz="0" w:space="0" w:color="auto"/>
            <w:right w:val="none" w:sz="0" w:space="0" w:color="auto"/>
          </w:divBdr>
        </w:div>
        <w:div w:id="667826422">
          <w:marLeft w:val="1354"/>
          <w:marRight w:val="0"/>
          <w:marTop w:val="0"/>
          <w:marBottom w:val="0"/>
          <w:divBdr>
            <w:top w:val="none" w:sz="0" w:space="0" w:color="auto"/>
            <w:left w:val="none" w:sz="0" w:space="0" w:color="auto"/>
            <w:bottom w:val="none" w:sz="0" w:space="0" w:color="auto"/>
            <w:right w:val="none" w:sz="0" w:space="0" w:color="auto"/>
          </w:divBdr>
        </w:div>
        <w:div w:id="768619567">
          <w:marLeft w:val="763"/>
          <w:marRight w:val="0"/>
          <w:marTop w:val="0"/>
          <w:marBottom w:val="0"/>
          <w:divBdr>
            <w:top w:val="none" w:sz="0" w:space="0" w:color="auto"/>
            <w:left w:val="none" w:sz="0" w:space="0" w:color="auto"/>
            <w:bottom w:val="none" w:sz="0" w:space="0" w:color="auto"/>
            <w:right w:val="none" w:sz="0" w:space="0" w:color="auto"/>
          </w:divBdr>
        </w:div>
        <w:div w:id="785074996">
          <w:marLeft w:val="1354"/>
          <w:marRight w:val="0"/>
          <w:marTop w:val="0"/>
          <w:marBottom w:val="0"/>
          <w:divBdr>
            <w:top w:val="none" w:sz="0" w:space="0" w:color="auto"/>
            <w:left w:val="none" w:sz="0" w:space="0" w:color="auto"/>
            <w:bottom w:val="none" w:sz="0" w:space="0" w:color="auto"/>
            <w:right w:val="none" w:sz="0" w:space="0" w:color="auto"/>
          </w:divBdr>
        </w:div>
        <w:div w:id="818151692">
          <w:marLeft w:val="1354"/>
          <w:marRight w:val="0"/>
          <w:marTop w:val="0"/>
          <w:marBottom w:val="0"/>
          <w:divBdr>
            <w:top w:val="none" w:sz="0" w:space="0" w:color="auto"/>
            <w:left w:val="none" w:sz="0" w:space="0" w:color="auto"/>
            <w:bottom w:val="none" w:sz="0" w:space="0" w:color="auto"/>
            <w:right w:val="none" w:sz="0" w:space="0" w:color="auto"/>
          </w:divBdr>
        </w:div>
        <w:div w:id="892350028">
          <w:marLeft w:val="1987"/>
          <w:marRight w:val="0"/>
          <w:marTop w:val="0"/>
          <w:marBottom w:val="0"/>
          <w:divBdr>
            <w:top w:val="none" w:sz="0" w:space="0" w:color="auto"/>
            <w:left w:val="none" w:sz="0" w:space="0" w:color="auto"/>
            <w:bottom w:val="none" w:sz="0" w:space="0" w:color="auto"/>
            <w:right w:val="none" w:sz="0" w:space="0" w:color="auto"/>
          </w:divBdr>
        </w:div>
        <w:div w:id="940603873">
          <w:marLeft w:val="763"/>
          <w:marRight w:val="0"/>
          <w:marTop w:val="0"/>
          <w:marBottom w:val="0"/>
          <w:divBdr>
            <w:top w:val="none" w:sz="0" w:space="0" w:color="auto"/>
            <w:left w:val="none" w:sz="0" w:space="0" w:color="auto"/>
            <w:bottom w:val="none" w:sz="0" w:space="0" w:color="auto"/>
            <w:right w:val="none" w:sz="0" w:space="0" w:color="auto"/>
          </w:divBdr>
        </w:div>
        <w:div w:id="963198883">
          <w:marLeft w:val="1354"/>
          <w:marRight w:val="0"/>
          <w:marTop w:val="0"/>
          <w:marBottom w:val="0"/>
          <w:divBdr>
            <w:top w:val="none" w:sz="0" w:space="0" w:color="auto"/>
            <w:left w:val="none" w:sz="0" w:space="0" w:color="auto"/>
            <w:bottom w:val="none" w:sz="0" w:space="0" w:color="auto"/>
            <w:right w:val="none" w:sz="0" w:space="0" w:color="auto"/>
          </w:divBdr>
        </w:div>
        <w:div w:id="977421377">
          <w:marLeft w:val="763"/>
          <w:marRight w:val="0"/>
          <w:marTop w:val="0"/>
          <w:marBottom w:val="0"/>
          <w:divBdr>
            <w:top w:val="none" w:sz="0" w:space="0" w:color="auto"/>
            <w:left w:val="none" w:sz="0" w:space="0" w:color="auto"/>
            <w:bottom w:val="none" w:sz="0" w:space="0" w:color="auto"/>
            <w:right w:val="none" w:sz="0" w:space="0" w:color="auto"/>
          </w:divBdr>
        </w:div>
        <w:div w:id="1203519316">
          <w:marLeft w:val="1354"/>
          <w:marRight w:val="0"/>
          <w:marTop w:val="0"/>
          <w:marBottom w:val="0"/>
          <w:divBdr>
            <w:top w:val="none" w:sz="0" w:space="0" w:color="auto"/>
            <w:left w:val="none" w:sz="0" w:space="0" w:color="auto"/>
            <w:bottom w:val="none" w:sz="0" w:space="0" w:color="auto"/>
            <w:right w:val="none" w:sz="0" w:space="0" w:color="auto"/>
          </w:divBdr>
        </w:div>
        <w:div w:id="1417627000">
          <w:marLeft w:val="1354"/>
          <w:marRight w:val="0"/>
          <w:marTop w:val="0"/>
          <w:marBottom w:val="0"/>
          <w:divBdr>
            <w:top w:val="none" w:sz="0" w:space="0" w:color="auto"/>
            <w:left w:val="none" w:sz="0" w:space="0" w:color="auto"/>
            <w:bottom w:val="none" w:sz="0" w:space="0" w:color="auto"/>
            <w:right w:val="none" w:sz="0" w:space="0" w:color="auto"/>
          </w:divBdr>
        </w:div>
        <w:div w:id="1567690274">
          <w:marLeft w:val="763"/>
          <w:marRight w:val="0"/>
          <w:marTop w:val="0"/>
          <w:marBottom w:val="0"/>
          <w:divBdr>
            <w:top w:val="none" w:sz="0" w:space="0" w:color="auto"/>
            <w:left w:val="none" w:sz="0" w:space="0" w:color="auto"/>
            <w:bottom w:val="none" w:sz="0" w:space="0" w:color="auto"/>
            <w:right w:val="none" w:sz="0" w:space="0" w:color="auto"/>
          </w:divBdr>
        </w:div>
        <w:div w:id="1605917630">
          <w:marLeft w:val="1987"/>
          <w:marRight w:val="0"/>
          <w:marTop w:val="0"/>
          <w:marBottom w:val="0"/>
          <w:divBdr>
            <w:top w:val="none" w:sz="0" w:space="0" w:color="auto"/>
            <w:left w:val="none" w:sz="0" w:space="0" w:color="auto"/>
            <w:bottom w:val="none" w:sz="0" w:space="0" w:color="auto"/>
            <w:right w:val="none" w:sz="0" w:space="0" w:color="auto"/>
          </w:divBdr>
        </w:div>
        <w:div w:id="2055883979">
          <w:marLeft w:val="1354"/>
          <w:marRight w:val="0"/>
          <w:marTop w:val="0"/>
          <w:marBottom w:val="0"/>
          <w:divBdr>
            <w:top w:val="none" w:sz="0" w:space="0" w:color="auto"/>
            <w:left w:val="none" w:sz="0" w:space="0" w:color="auto"/>
            <w:bottom w:val="none" w:sz="0" w:space="0" w:color="auto"/>
            <w:right w:val="none" w:sz="0" w:space="0" w:color="auto"/>
          </w:divBdr>
        </w:div>
      </w:divsChild>
    </w:div>
    <w:div w:id="648901365">
      <w:bodyDiv w:val="1"/>
      <w:marLeft w:val="0"/>
      <w:marRight w:val="0"/>
      <w:marTop w:val="0"/>
      <w:marBottom w:val="0"/>
      <w:divBdr>
        <w:top w:val="none" w:sz="0" w:space="0" w:color="auto"/>
        <w:left w:val="none" w:sz="0" w:space="0" w:color="auto"/>
        <w:bottom w:val="none" w:sz="0" w:space="0" w:color="auto"/>
        <w:right w:val="none" w:sz="0" w:space="0" w:color="auto"/>
      </w:divBdr>
      <w:divsChild>
        <w:div w:id="768044337">
          <w:marLeft w:val="1166"/>
          <w:marRight w:val="0"/>
          <w:marTop w:val="120"/>
          <w:marBottom w:val="0"/>
          <w:divBdr>
            <w:top w:val="none" w:sz="0" w:space="0" w:color="auto"/>
            <w:left w:val="none" w:sz="0" w:space="0" w:color="auto"/>
            <w:bottom w:val="none" w:sz="0" w:space="0" w:color="auto"/>
            <w:right w:val="none" w:sz="0" w:space="0" w:color="auto"/>
          </w:divBdr>
        </w:div>
        <w:div w:id="1620062346">
          <w:marLeft w:val="1166"/>
          <w:marRight w:val="0"/>
          <w:marTop w:val="120"/>
          <w:marBottom w:val="0"/>
          <w:divBdr>
            <w:top w:val="none" w:sz="0" w:space="0" w:color="auto"/>
            <w:left w:val="none" w:sz="0" w:space="0" w:color="auto"/>
            <w:bottom w:val="none" w:sz="0" w:space="0" w:color="auto"/>
            <w:right w:val="none" w:sz="0" w:space="0" w:color="auto"/>
          </w:divBdr>
        </w:div>
        <w:div w:id="1773435715">
          <w:marLeft w:val="1166"/>
          <w:marRight w:val="0"/>
          <w:marTop w:val="120"/>
          <w:marBottom w:val="0"/>
          <w:divBdr>
            <w:top w:val="none" w:sz="0" w:space="0" w:color="auto"/>
            <w:left w:val="none" w:sz="0" w:space="0" w:color="auto"/>
            <w:bottom w:val="none" w:sz="0" w:space="0" w:color="auto"/>
            <w:right w:val="none" w:sz="0" w:space="0" w:color="auto"/>
          </w:divBdr>
        </w:div>
      </w:divsChild>
    </w:div>
    <w:div w:id="666205057">
      <w:bodyDiv w:val="1"/>
      <w:marLeft w:val="0"/>
      <w:marRight w:val="0"/>
      <w:marTop w:val="0"/>
      <w:marBottom w:val="0"/>
      <w:divBdr>
        <w:top w:val="none" w:sz="0" w:space="0" w:color="auto"/>
        <w:left w:val="none" w:sz="0" w:space="0" w:color="auto"/>
        <w:bottom w:val="none" w:sz="0" w:space="0" w:color="auto"/>
        <w:right w:val="none" w:sz="0" w:space="0" w:color="auto"/>
      </w:divBdr>
    </w:div>
    <w:div w:id="674772436">
      <w:bodyDiv w:val="1"/>
      <w:marLeft w:val="0"/>
      <w:marRight w:val="0"/>
      <w:marTop w:val="0"/>
      <w:marBottom w:val="0"/>
      <w:divBdr>
        <w:top w:val="none" w:sz="0" w:space="0" w:color="auto"/>
        <w:left w:val="none" w:sz="0" w:space="0" w:color="auto"/>
        <w:bottom w:val="none" w:sz="0" w:space="0" w:color="auto"/>
        <w:right w:val="none" w:sz="0" w:space="0" w:color="auto"/>
      </w:divBdr>
      <w:divsChild>
        <w:div w:id="151725388">
          <w:marLeft w:val="1426"/>
          <w:marRight w:val="0"/>
          <w:marTop w:val="60"/>
          <w:marBottom w:val="0"/>
          <w:divBdr>
            <w:top w:val="none" w:sz="0" w:space="0" w:color="auto"/>
            <w:left w:val="none" w:sz="0" w:space="0" w:color="auto"/>
            <w:bottom w:val="none" w:sz="0" w:space="0" w:color="auto"/>
            <w:right w:val="none" w:sz="0" w:space="0" w:color="auto"/>
          </w:divBdr>
        </w:div>
        <w:div w:id="168906100">
          <w:marLeft w:val="1426"/>
          <w:marRight w:val="0"/>
          <w:marTop w:val="60"/>
          <w:marBottom w:val="0"/>
          <w:divBdr>
            <w:top w:val="none" w:sz="0" w:space="0" w:color="auto"/>
            <w:left w:val="none" w:sz="0" w:space="0" w:color="auto"/>
            <w:bottom w:val="none" w:sz="0" w:space="0" w:color="auto"/>
            <w:right w:val="none" w:sz="0" w:space="0" w:color="auto"/>
          </w:divBdr>
        </w:div>
        <w:div w:id="269901012">
          <w:marLeft w:val="1685"/>
          <w:marRight w:val="0"/>
          <w:marTop w:val="60"/>
          <w:marBottom w:val="0"/>
          <w:divBdr>
            <w:top w:val="none" w:sz="0" w:space="0" w:color="auto"/>
            <w:left w:val="none" w:sz="0" w:space="0" w:color="auto"/>
            <w:bottom w:val="none" w:sz="0" w:space="0" w:color="auto"/>
            <w:right w:val="none" w:sz="0" w:space="0" w:color="auto"/>
          </w:divBdr>
        </w:div>
        <w:div w:id="288780976">
          <w:marLeft w:val="1426"/>
          <w:marRight w:val="0"/>
          <w:marTop w:val="60"/>
          <w:marBottom w:val="0"/>
          <w:divBdr>
            <w:top w:val="none" w:sz="0" w:space="0" w:color="auto"/>
            <w:left w:val="none" w:sz="0" w:space="0" w:color="auto"/>
            <w:bottom w:val="none" w:sz="0" w:space="0" w:color="auto"/>
            <w:right w:val="none" w:sz="0" w:space="0" w:color="auto"/>
          </w:divBdr>
        </w:div>
        <w:div w:id="346442351">
          <w:marLeft w:val="1685"/>
          <w:marRight w:val="0"/>
          <w:marTop w:val="60"/>
          <w:marBottom w:val="0"/>
          <w:divBdr>
            <w:top w:val="none" w:sz="0" w:space="0" w:color="auto"/>
            <w:left w:val="none" w:sz="0" w:space="0" w:color="auto"/>
            <w:bottom w:val="none" w:sz="0" w:space="0" w:color="auto"/>
            <w:right w:val="none" w:sz="0" w:space="0" w:color="auto"/>
          </w:divBdr>
        </w:div>
        <w:div w:id="378433029">
          <w:marLeft w:val="1426"/>
          <w:marRight w:val="0"/>
          <w:marTop w:val="60"/>
          <w:marBottom w:val="0"/>
          <w:divBdr>
            <w:top w:val="none" w:sz="0" w:space="0" w:color="auto"/>
            <w:left w:val="none" w:sz="0" w:space="0" w:color="auto"/>
            <w:bottom w:val="none" w:sz="0" w:space="0" w:color="auto"/>
            <w:right w:val="none" w:sz="0" w:space="0" w:color="auto"/>
          </w:divBdr>
        </w:div>
        <w:div w:id="497119201">
          <w:marLeft w:val="1426"/>
          <w:marRight w:val="0"/>
          <w:marTop w:val="60"/>
          <w:marBottom w:val="0"/>
          <w:divBdr>
            <w:top w:val="none" w:sz="0" w:space="0" w:color="auto"/>
            <w:left w:val="none" w:sz="0" w:space="0" w:color="auto"/>
            <w:bottom w:val="none" w:sz="0" w:space="0" w:color="auto"/>
            <w:right w:val="none" w:sz="0" w:space="0" w:color="auto"/>
          </w:divBdr>
        </w:div>
        <w:div w:id="549807368">
          <w:marLeft w:val="1426"/>
          <w:marRight w:val="0"/>
          <w:marTop w:val="60"/>
          <w:marBottom w:val="0"/>
          <w:divBdr>
            <w:top w:val="none" w:sz="0" w:space="0" w:color="auto"/>
            <w:left w:val="none" w:sz="0" w:space="0" w:color="auto"/>
            <w:bottom w:val="none" w:sz="0" w:space="0" w:color="auto"/>
            <w:right w:val="none" w:sz="0" w:space="0" w:color="auto"/>
          </w:divBdr>
        </w:div>
        <w:div w:id="1609701738">
          <w:marLeft w:val="1426"/>
          <w:marRight w:val="0"/>
          <w:marTop w:val="60"/>
          <w:marBottom w:val="0"/>
          <w:divBdr>
            <w:top w:val="none" w:sz="0" w:space="0" w:color="auto"/>
            <w:left w:val="none" w:sz="0" w:space="0" w:color="auto"/>
            <w:bottom w:val="none" w:sz="0" w:space="0" w:color="auto"/>
            <w:right w:val="none" w:sz="0" w:space="0" w:color="auto"/>
          </w:divBdr>
        </w:div>
      </w:divsChild>
    </w:div>
    <w:div w:id="680662681">
      <w:bodyDiv w:val="1"/>
      <w:marLeft w:val="0"/>
      <w:marRight w:val="0"/>
      <w:marTop w:val="0"/>
      <w:marBottom w:val="0"/>
      <w:divBdr>
        <w:top w:val="none" w:sz="0" w:space="0" w:color="auto"/>
        <w:left w:val="none" w:sz="0" w:space="0" w:color="auto"/>
        <w:bottom w:val="none" w:sz="0" w:space="0" w:color="auto"/>
        <w:right w:val="none" w:sz="0" w:space="0" w:color="auto"/>
      </w:divBdr>
      <w:divsChild>
        <w:div w:id="113139317">
          <w:marLeft w:val="0"/>
          <w:marRight w:val="0"/>
          <w:marTop w:val="0"/>
          <w:marBottom w:val="0"/>
          <w:divBdr>
            <w:top w:val="none" w:sz="0" w:space="0" w:color="auto"/>
            <w:left w:val="none" w:sz="0" w:space="0" w:color="auto"/>
            <w:bottom w:val="none" w:sz="0" w:space="0" w:color="auto"/>
            <w:right w:val="none" w:sz="0" w:space="0" w:color="auto"/>
          </w:divBdr>
        </w:div>
        <w:div w:id="1168521892">
          <w:marLeft w:val="0"/>
          <w:marRight w:val="0"/>
          <w:marTop w:val="0"/>
          <w:marBottom w:val="0"/>
          <w:divBdr>
            <w:top w:val="none" w:sz="0" w:space="0" w:color="auto"/>
            <w:left w:val="none" w:sz="0" w:space="0" w:color="auto"/>
            <w:bottom w:val="none" w:sz="0" w:space="0" w:color="auto"/>
            <w:right w:val="none" w:sz="0" w:space="0" w:color="auto"/>
          </w:divBdr>
        </w:div>
        <w:div w:id="859514237">
          <w:marLeft w:val="0"/>
          <w:marRight w:val="0"/>
          <w:marTop w:val="0"/>
          <w:marBottom w:val="0"/>
          <w:divBdr>
            <w:top w:val="none" w:sz="0" w:space="0" w:color="auto"/>
            <w:left w:val="none" w:sz="0" w:space="0" w:color="auto"/>
            <w:bottom w:val="none" w:sz="0" w:space="0" w:color="auto"/>
            <w:right w:val="none" w:sz="0" w:space="0" w:color="auto"/>
          </w:divBdr>
        </w:div>
        <w:div w:id="987825428">
          <w:marLeft w:val="0"/>
          <w:marRight w:val="0"/>
          <w:marTop w:val="0"/>
          <w:marBottom w:val="0"/>
          <w:divBdr>
            <w:top w:val="none" w:sz="0" w:space="0" w:color="auto"/>
            <w:left w:val="none" w:sz="0" w:space="0" w:color="auto"/>
            <w:bottom w:val="none" w:sz="0" w:space="0" w:color="auto"/>
            <w:right w:val="none" w:sz="0" w:space="0" w:color="auto"/>
          </w:divBdr>
        </w:div>
        <w:div w:id="2040547798">
          <w:marLeft w:val="0"/>
          <w:marRight w:val="0"/>
          <w:marTop w:val="0"/>
          <w:marBottom w:val="0"/>
          <w:divBdr>
            <w:top w:val="none" w:sz="0" w:space="0" w:color="auto"/>
            <w:left w:val="none" w:sz="0" w:space="0" w:color="auto"/>
            <w:bottom w:val="none" w:sz="0" w:space="0" w:color="auto"/>
            <w:right w:val="none" w:sz="0" w:space="0" w:color="auto"/>
          </w:divBdr>
          <w:divsChild>
            <w:div w:id="917599650">
              <w:marLeft w:val="-75"/>
              <w:marRight w:val="0"/>
              <w:marTop w:val="30"/>
              <w:marBottom w:val="30"/>
              <w:divBdr>
                <w:top w:val="none" w:sz="0" w:space="0" w:color="auto"/>
                <w:left w:val="none" w:sz="0" w:space="0" w:color="auto"/>
                <w:bottom w:val="none" w:sz="0" w:space="0" w:color="auto"/>
                <w:right w:val="none" w:sz="0" w:space="0" w:color="auto"/>
              </w:divBdr>
              <w:divsChild>
                <w:div w:id="278267099">
                  <w:marLeft w:val="0"/>
                  <w:marRight w:val="0"/>
                  <w:marTop w:val="0"/>
                  <w:marBottom w:val="0"/>
                  <w:divBdr>
                    <w:top w:val="none" w:sz="0" w:space="0" w:color="auto"/>
                    <w:left w:val="none" w:sz="0" w:space="0" w:color="auto"/>
                    <w:bottom w:val="none" w:sz="0" w:space="0" w:color="auto"/>
                    <w:right w:val="none" w:sz="0" w:space="0" w:color="auto"/>
                  </w:divBdr>
                  <w:divsChild>
                    <w:div w:id="1295981934">
                      <w:marLeft w:val="0"/>
                      <w:marRight w:val="0"/>
                      <w:marTop w:val="0"/>
                      <w:marBottom w:val="0"/>
                      <w:divBdr>
                        <w:top w:val="none" w:sz="0" w:space="0" w:color="auto"/>
                        <w:left w:val="none" w:sz="0" w:space="0" w:color="auto"/>
                        <w:bottom w:val="none" w:sz="0" w:space="0" w:color="auto"/>
                        <w:right w:val="none" w:sz="0" w:space="0" w:color="auto"/>
                      </w:divBdr>
                    </w:div>
                  </w:divsChild>
                </w:div>
                <w:div w:id="822503864">
                  <w:marLeft w:val="0"/>
                  <w:marRight w:val="0"/>
                  <w:marTop w:val="0"/>
                  <w:marBottom w:val="0"/>
                  <w:divBdr>
                    <w:top w:val="none" w:sz="0" w:space="0" w:color="auto"/>
                    <w:left w:val="none" w:sz="0" w:space="0" w:color="auto"/>
                    <w:bottom w:val="none" w:sz="0" w:space="0" w:color="auto"/>
                    <w:right w:val="none" w:sz="0" w:space="0" w:color="auto"/>
                  </w:divBdr>
                  <w:divsChild>
                    <w:div w:id="1160393109">
                      <w:marLeft w:val="0"/>
                      <w:marRight w:val="0"/>
                      <w:marTop w:val="0"/>
                      <w:marBottom w:val="0"/>
                      <w:divBdr>
                        <w:top w:val="none" w:sz="0" w:space="0" w:color="auto"/>
                        <w:left w:val="none" w:sz="0" w:space="0" w:color="auto"/>
                        <w:bottom w:val="none" w:sz="0" w:space="0" w:color="auto"/>
                        <w:right w:val="none" w:sz="0" w:space="0" w:color="auto"/>
                      </w:divBdr>
                    </w:div>
                  </w:divsChild>
                </w:div>
                <w:div w:id="1553149142">
                  <w:marLeft w:val="0"/>
                  <w:marRight w:val="0"/>
                  <w:marTop w:val="0"/>
                  <w:marBottom w:val="0"/>
                  <w:divBdr>
                    <w:top w:val="none" w:sz="0" w:space="0" w:color="auto"/>
                    <w:left w:val="none" w:sz="0" w:space="0" w:color="auto"/>
                    <w:bottom w:val="none" w:sz="0" w:space="0" w:color="auto"/>
                    <w:right w:val="none" w:sz="0" w:space="0" w:color="auto"/>
                  </w:divBdr>
                  <w:divsChild>
                    <w:div w:id="1676230789">
                      <w:marLeft w:val="0"/>
                      <w:marRight w:val="0"/>
                      <w:marTop w:val="0"/>
                      <w:marBottom w:val="0"/>
                      <w:divBdr>
                        <w:top w:val="none" w:sz="0" w:space="0" w:color="auto"/>
                        <w:left w:val="none" w:sz="0" w:space="0" w:color="auto"/>
                        <w:bottom w:val="none" w:sz="0" w:space="0" w:color="auto"/>
                        <w:right w:val="none" w:sz="0" w:space="0" w:color="auto"/>
                      </w:divBdr>
                    </w:div>
                  </w:divsChild>
                </w:div>
                <w:div w:id="878323670">
                  <w:marLeft w:val="0"/>
                  <w:marRight w:val="0"/>
                  <w:marTop w:val="0"/>
                  <w:marBottom w:val="0"/>
                  <w:divBdr>
                    <w:top w:val="none" w:sz="0" w:space="0" w:color="auto"/>
                    <w:left w:val="none" w:sz="0" w:space="0" w:color="auto"/>
                    <w:bottom w:val="none" w:sz="0" w:space="0" w:color="auto"/>
                    <w:right w:val="none" w:sz="0" w:space="0" w:color="auto"/>
                  </w:divBdr>
                  <w:divsChild>
                    <w:div w:id="460419808">
                      <w:marLeft w:val="0"/>
                      <w:marRight w:val="0"/>
                      <w:marTop w:val="0"/>
                      <w:marBottom w:val="0"/>
                      <w:divBdr>
                        <w:top w:val="none" w:sz="0" w:space="0" w:color="auto"/>
                        <w:left w:val="none" w:sz="0" w:space="0" w:color="auto"/>
                        <w:bottom w:val="none" w:sz="0" w:space="0" w:color="auto"/>
                        <w:right w:val="none" w:sz="0" w:space="0" w:color="auto"/>
                      </w:divBdr>
                    </w:div>
                  </w:divsChild>
                </w:div>
                <w:div w:id="1258057379">
                  <w:marLeft w:val="0"/>
                  <w:marRight w:val="0"/>
                  <w:marTop w:val="0"/>
                  <w:marBottom w:val="0"/>
                  <w:divBdr>
                    <w:top w:val="none" w:sz="0" w:space="0" w:color="auto"/>
                    <w:left w:val="none" w:sz="0" w:space="0" w:color="auto"/>
                    <w:bottom w:val="none" w:sz="0" w:space="0" w:color="auto"/>
                    <w:right w:val="none" w:sz="0" w:space="0" w:color="auto"/>
                  </w:divBdr>
                  <w:divsChild>
                    <w:div w:id="1089810928">
                      <w:marLeft w:val="0"/>
                      <w:marRight w:val="0"/>
                      <w:marTop w:val="0"/>
                      <w:marBottom w:val="0"/>
                      <w:divBdr>
                        <w:top w:val="none" w:sz="0" w:space="0" w:color="auto"/>
                        <w:left w:val="none" w:sz="0" w:space="0" w:color="auto"/>
                        <w:bottom w:val="none" w:sz="0" w:space="0" w:color="auto"/>
                        <w:right w:val="none" w:sz="0" w:space="0" w:color="auto"/>
                      </w:divBdr>
                    </w:div>
                  </w:divsChild>
                </w:div>
                <w:div w:id="1750033136">
                  <w:marLeft w:val="0"/>
                  <w:marRight w:val="0"/>
                  <w:marTop w:val="0"/>
                  <w:marBottom w:val="0"/>
                  <w:divBdr>
                    <w:top w:val="none" w:sz="0" w:space="0" w:color="auto"/>
                    <w:left w:val="none" w:sz="0" w:space="0" w:color="auto"/>
                    <w:bottom w:val="none" w:sz="0" w:space="0" w:color="auto"/>
                    <w:right w:val="none" w:sz="0" w:space="0" w:color="auto"/>
                  </w:divBdr>
                  <w:divsChild>
                    <w:div w:id="422802443">
                      <w:marLeft w:val="0"/>
                      <w:marRight w:val="0"/>
                      <w:marTop w:val="0"/>
                      <w:marBottom w:val="0"/>
                      <w:divBdr>
                        <w:top w:val="none" w:sz="0" w:space="0" w:color="auto"/>
                        <w:left w:val="none" w:sz="0" w:space="0" w:color="auto"/>
                        <w:bottom w:val="none" w:sz="0" w:space="0" w:color="auto"/>
                        <w:right w:val="none" w:sz="0" w:space="0" w:color="auto"/>
                      </w:divBdr>
                    </w:div>
                  </w:divsChild>
                </w:div>
                <w:div w:id="1895702005">
                  <w:marLeft w:val="0"/>
                  <w:marRight w:val="0"/>
                  <w:marTop w:val="0"/>
                  <w:marBottom w:val="0"/>
                  <w:divBdr>
                    <w:top w:val="none" w:sz="0" w:space="0" w:color="auto"/>
                    <w:left w:val="none" w:sz="0" w:space="0" w:color="auto"/>
                    <w:bottom w:val="none" w:sz="0" w:space="0" w:color="auto"/>
                    <w:right w:val="none" w:sz="0" w:space="0" w:color="auto"/>
                  </w:divBdr>
                  <w:divsChild>
                    <w:div w:id="1179278142">
                      <w:marLeft w:val="0"/>
                      <w:marRight w:val="0"/>
                      <w:marTop w:val="0"/>
                      <w:marBottom w:val="0"/>
                      <w:divBdr>
                        <w:top w:val="none" w:sz="0" w:space="0" w:color="auto"/>
                        <w:left w:val="none" w:sz="0" w:space="0" w:color="auto"/>
                        <w:bottom w:val="none" w:sz="0" w:space="0" w:color="auto"/>
                        <w:right w:val="none" w:sz="0" w:space="0" w:color="auto"/>
                      </w:divBdr>
                    </w:div>
                  </w:divsChild>
                </w:div>
                <w:div w:id="165366128">
                  <w:marLeft w:val="0"/>
                  <w:marRight w:val="0"/>
                  <w:marTop w:val="0"/>
                  <w:marBottom w:val="0"/>
                  <w:divBdr>
                    <w:top w:val="none" w:sz="0" w:space="0" w:color="auto"/>
                    <w:left w:val="none" w:sz="0" w:space="0" w:color="auto"/>
                    <w:bottom w:val="none" w:sz="0" w:space="0" w:color="auto"/>
                    <w:right w:val="none" w:sz="0" w:space="0" w:color="auto"/>
                  </w:divBdr>
                  <w:divsChild>
                    <w:div w:id="1352343811">
                      <w:marLeft w:val="0"/>
                      <w:marRight w:val="0"/>
                      <w:marTop w:val="0"/>
                      <w:marBottom w:val="0"/>
                      <w:divBdr>
                        <w:top w:val="none" w:sz="0" w:space="0" w:color="auto"/>
                        <w:left w:val="none" w:sz="0" w:space="0" w:color="auto"/>
                        <w:bottom w:val="none" w:sz="0" w:space="0" w:color="auto"/>
                        <w:right w:val="none" w:sz="0" w:space="0" w:color="auto"/>
                      </w:divBdr>
                    </w:div>
                  </w:divsChild>
                </w:div>
                <w:div w:id="747314185">
                  <w:marLeft w:val="0"/>
                  <w:marRight w:val="0"/>
                  <w:marTop w:val="0"/>
                  <w:marBottom w:val="0"/>
                  <w:divBdr>
                    <w:top w:val="none" w:sz="0" w:space="0" w:color="auto"/>
                    <w:left w:val="none" w:sz="0" w:space="0" w:color="auto"/>
                    <w:bottom w:val="none" w:sz="0" w:space="0" w:color="auto"/>
                    <w:right w:val="none" w:sz="0" w:space="0" w:color="auto"/>
                  </w:divBdr>
                  <w:divsChild>
                    <w:div w:id="1849365847">
                      <w:marLeft w:val="0"/>
                      <w:marRight w:val="0"/>
                      <w:marTop w:val="0"/>
                      <w:marBottom w:val="0"/>
                      <w:divBdr>
                        <w:top w:val="none" w:sz="0" w:space="0" w:color="auto"/>
                        <w:left w:val="none" w:sz="0" w:space="0" w:color="auto"/>
                        <w:bottom w:val="none" w:sz="0" w:space="0" w:color="auto"/>
                        <w:right w:val="none" w:sz="0" w:space="0" w:color="auto"/>
                      </w:divBdr>
                    </w:div>
                  </w:divsChild>
                </w:div>
                <w:div w:id="1329820676">
                  <w:marLeft w:val="0"/>
                  <w:marRight w:val="0"/>
                  <w:marTop w:val="0"/>
                  <w:marBottom w:val="0"/>
                  <w:divBdr>
                    <w:top w:val="none" w:sz="0" w:space="0" w:color="auto"/>
                    <w:left w:val="none" w:sz="0" w:space="0" w:color="auto"/>
                    <w:bottom w:val="none" w:sz="0" w:space="0" w:color="auto"/>
                    <w:right w:val="none" w:sz="0" w:space="0" w:color="auto"/>
                  </w:divBdr>
                  <w:divsChild>
                    <w:div w:id="449054569">
                      <w:marLeft w:val="0"/>
                      <w:marRight w:val="0"/>
                      <w:marTop w:val="0"/>
                      <w:marBottom w:val="0"/>
                      <w:divBdr>
                        <w:top w:val="none" w:sz="0" w:space="0" w:color="auto"/>
                        <w:left w:val="none" w:sz="0" w:space="0" w:color="auto"/>
                        <w:bottom w:val="none" w:sz="0" w:space="0" w:color="auto"/>
                        <w:right w:val="none" w:sz="0" w:space="0" w:color="auto"/>
                      </w:divBdr>
                    </w:div>
                  </w:divsChild>
                </w:div>
                <w:div w:id="13850969">
                  <w:marLeft w:val="0"/>
                  <w:marRight w:val="0"/>
                  <w:marTop w:val="0"/>
                  <w:marBottom w:val="0"/>
                  <w:divBdr>
                    <w:top w:val="none" w:sz="0" w:space="0" w:color="auto"/>
                    <w:left w:val="none" w:sz="0" w:space="0" w:color="auto"/>
                    <w:bottom w:val="none" w:sz="0" w:space="0" w:color="auto"/>
                    <w:right w:val="none" w:sz="0" w:space="0" w:color="auto"/>
                  </w:divBdr>
                  <w:divsChild>
                    <w:div w:id="1979871927">
                      <w:marLeft w:val="0"/>
                      <w:marRight w:val="0"/>
                      <w:marTop w:val="0"/>
                      <w:marBottom w:val="0"/>
                      <w:divBdr>
                        <w:top w:val="none" w:sz="0" w:space="0" w:color="auto"/>
                        <w:left w:val="none" w:sz="0" w:space="0" w:color="auto"/>
                        <w:bottom w:val="none" w:sz="0" w:space="0" w:color="auto"/>
                        <w:right w:val="none" w:sz="0" w:space="0" w:color="auto"/>
                      </w:divBdr>
                    </w:div>
                  </w:divsChild>
                </w:div>
                <w:div w:id="705913615">
                  <w:marLeft w:val="0"/>
                  <w:marRight w:val="0"/>
                  <w:marTop w:val="0"/>
                  <w:marBottom w:val="0"/>
                  <w:divBdr>
                    <w:top w:val="none" w:sz="0" w:space="0" w:color="auto"/>
                    <w:left w:val="none" w:sz="0" w:space="0" w:color="auto"/>
                    <w:bottom w:val="none" w:sz="0" w:space="0" w:color="auto"/>
                    <w:right w:val="none" w:sz="0" w:space="0" w:color="auto"/>
                  </w:divBdr>
                  <w:divsChild>
                    <w:div w:id="1288775450">
                      <w:marLeft w:val="0"/>
                      <w:marRight w:val="0"/>
                      <w:marTop w:val="0"/>
                      <w:marBottom w:val="0"/>
                      <w:divBdr>
                        <w:top w:val="none" w:sz="0" w:space="0" w:color="auto"/>
                        <w:left w:val="none" w:sz="0" w:space="0" w:color="auto"/>
                        <w:bottom w:val="none" w:sz="0" w:space="0" w:color="auto"/>
                        <w:right w:val="none" w:sz="0" w:space="0" w:color="auto"/>
                      </w:divBdr>
                    </w:div>
                  </w:divsChild>
                </w:div>
                <w:div w:id="458690969">
                  <w:marLeft w:val="0"/>
                  <w:marRight w:val="0"/>
                  <w:marTop w:val="0"/>
                  <w:marBottom w:val="0"/>
                  <w:divBdr>
                    <w:top w:val="none" w:sz="0" w:space="0" w:color="auto"/>
                    <w:left w:val="none" w:sz="0" w:space="0" w:color="auto"/>
                    <w:bottom w:val="none" w:sz="0" w:space="0" w:color="auto"/>
                    <w:right w:val="none" w:sz="0" w:space="0" w:color="auto"/>
                  </w:divBdr>
                  <w:divsChild>
                    <w:div w:id="1589846799">
                      <w:marLeft w:val="0"/>
                      <w:marRight w:val="0"/>
                      <w:marTop w:val="0"/>
                      <w:marBottom w:val="0"/>
                      <w:divBdr>
                        <w:top w:val="none" w:sz="0" w:space="0" w:color="auto"/>
                        <w:left w:val="none" w:sz="0" w:space="0" w:color="auto"/>
                        <w:bottom w:val="none" w:sz="0" w:space="0" w:color="auto"/>
                        <w:right w:val="none" w:sz="0" w:space="0" w:color="auto"/>
                      </w:divBdr>
                    </w:div>
                  </w:divsChild>
                </w:div>
                <w:div w:id="19669446">
                  <w:marLeft w:val="0"/>
                  <w:marRight w:val="0"/>
                  <w:marTop w:val="0"/>
                  <w:marBottom w:val="0"/>
                  <w:divBdr>
                    <w:top w:val="none" w:sz="0" w:space="0" w:color="auto"/>
                    <w:left w:val="none" w:sz="0" w:space="0" w:color="auto"/>
                    <w:bottom w:val="none" w:sz="0" w:space="0" w:color="auto"/>
                    <w:right w:val="none" w:sz="0" w:space="0" w:color="auto"/>
                  </w:divBdr>
                  <w:divsChild>
                    <w:div w:id="5674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758986">
      <w:bodyDiv w:val="1"/>
      <w:marLeft w:val="0"/>
      <w:marRight w:val="0"/>
      <w:marTop w:val="0"/>
      <w:marBottom w:val="0"/>
      <w:divBdr>
        <w:top w:val="none" w:sz="0" w:space="0" w:color="auto"/>
        <w:left w:val="none" w:sz="0" w:space="0" w:color="auto"/>
        <w:bottom w:val="none" w:sz="0" w:space="0" w:color="auto"/>
        <w:right w:val="none" w:sz="0" w:space="0" w:color="auto"/>
      </w:divBdr>
    </w:div>
    <w:div w:id="820852648">
      <w:bodyDiv w:val="1"/>
      <w:marLeft w:val="0"/>
      <w:marRight w:val="0"/>
      <w:marTop w:val="0"/>
      <w:marBottom w:val="0"/>
      <w:divBdr>
        <w:top w:val="none" w:sz="0" w:space="0" w:color="auto"/>
        <w:left w:val="none" w:sz="0" w:space="0" w:color="auto"/>
        <w:bottom w:val="none" w:sz="0" w:space="0" w:color="auto"/>
        <w:right w:val="none" w:sz="0" w:space="0" w:color="auto"/>
      </w:divBdr>
    </w:div>
    <w:div w:id="858082300">
      <w:bodyDiv w:val="1"/>
      <w:marLeft w:val="0"/>
      <w:marRight w:val="0"/>
      <w:marTop w:val="0"/>
      <w:marBottom w:val="0"/>
      <w:divBdr>
        <w:top w:val="none" w:sz="0" w:space="0" w:color="auto"/>
        <w:left w:val="none" w:sz="0" w:space="0" w:color="auto"/>
        <w:bottom w:val="none" w:sz="0" w:space="0" w:color="auto"/>
        <w:right w:val="none" w:sz="0" w:space="0" w:color="auto"/>
      </w:divBdr>
      <w:divsChild>
        <w:div w:id="325716470">
          <w:marLeft w:val="1685"/>
          <w:marRight w:val="0"/>
          <w:marTop w:val="60"/>
          <w:marBottom w:val="0"/>
          <w:divBdr>
            <w:top w:val="none" w:sz="0" w:space="0" w:color="auto"/>
            <w:left w:val="none" w:sz="0" w:space="0" w:color="auto"/>
            <w:bottom w:val="none" w:sz="0" w:space="0" w:color="auto"/>
            <w:right w:val="none" w:sz="0" w:space="0" w:color="auto"/>
          </w:divBdr>
        </w:div>
        <w:div w:id="453449490">
          <w:marLeft w:val="1685"/>
          <w:marRight w:val="0"/>
          <w:marTop w:val="60"/>
          <w:marBottom w:val="0"/>
          <w:divBdr>
            <w:top w:val="none" w:sz="0" w:space="0" w:color="auto"/>
            <w:left w:val="none" w:sz="0" w:space="0" w:color="auto"/>
            <w:bottom w:val="none" w:sz="0" w:space="0" w:color="auto"/>
            <w:right w:val="none" w:sz="0" w:space="0" w:color="auto"/>
          </w:divBdr>
        </w:div>
        <w:div w:id="585505560">
          <w:marLeft w:val="1685"/>
          <w:marRight w:val="0"/>
          <w:marTop w:val="60"/>
          <w:marBottom w:val="0"/>
          <w:divBdr>
            <w:top w:val="none" w:sz="0" w:space="0" w:color="auto"/>
            <w:left w:val="none" w:sz="0" w:space="0" w:color="auto"/>
            <w:bottom w:val="none" w:sz="0" w:space="0" w:color="auto"/>
            <w:right w:val="none" w:sz="0" w:space="0" w:color="auto"/>
          </w:divBdr>
        </w:div>
      </w:divsChild>
    </w:div>
    <w:div w:id="867723150">
      <w:bodyDiv w:val="1"/>
      <w:marLeft w:val="0"/>
      <w:marRight w:val="0"/>
      <w:marTop w:val="0"/>
      <w:marBottom w:val="0"/>
      <w:divBdr>
        <w:top w:val="none" w:sz="0" w:space="0" w:color="auto"/>
        <w:left w:val="none" w:sz="0" w:space="0" w:color="auto"/>
        <w:bottom w:val="none" w:sz="0" w:space="0" w:color="auto"/>
        <w:right w:val="none" w:sz="0" w:space="0" w:color="auto"/>
      </w:divBdr>
    </w:div>
    <w:div w:id="875702479">
      <w:bodyDiv w:val="1"/>
      <w:marLeft w:val="0"/>
      <w:marRight w:val="0"/>
      <w:marTop w:val="0"/>
      <w:marBottom w:val="0"/>
      <w:divBdr>
        <w:top w:val="none" w:sz="0" w:space="0" w:color="auto"/>
        <w:left w:val="none" w:sz="0" w:space="0" w:color="auto"/>
        <w:bottom w:val="none" w:sz="0" w:space="0" w:color="auto"/>
        <w:right w:val="none" w:sz="0" w:space="0" w:color="auto"/>
      </w:divBdr>
    </w:div>
    <w:div w:id="903175601">
      <w:bodyDiv w:val="1"/>
      <w:marLeft w:val="0"/>
      <w:marRight w:val="0"/>
      <w:marTop w:val="0"/>
      <w:marBottom w:val="0"/>
      <w:divBdr>
        <w:top w:val="none" w:sz="0" w:space="0" w:color="auto"/>
        <w:left w:val="none" w:sz="0" w:space="0" w:color="auto"/>
        <w:bottom w:val="none" w:sz="0" w:space="0" w:color="auto"/>
        <w:right w:val="none" w:sz="0" w:space="0" w:color="auto"/>
      </w:divBdr>
    </w:div>
    <w:div w:id="918370659">
      <w:bodyDiv w:val="1"/>
      <w:marLeft w:val="0"/>
      <w:marRight w:val="0"/>
      <w:marTop w:val="0"/>
      <w:marBottom w:val="0"/>
      <w:divBdr>
        <w:top w:val="none" w:sz="0" w:space="0" w:color="auto"/>
        <w:left w:val="none" w:sz="0" w:space="0" w:color="auto"/>
        <w:bottom w:val="none" w:sz="0" w:space="0" w:color="auto"/>
        <w:right w:val="none" w:sz="0" w:space="0" w:color="auto"/>
      </w:divBdr>
      <w:divsChild>
        <w:div w:id="91052071">
          <w:marLeft w:val="1426"/>
          <w:marRight w:val="0"/>
          <w:marTop w:val="180"/>
          <w:marBottom w:val="0"/>
          <w:divBdr>
            <w:top w:val="none" w:sz="0" w:space="0" w:color="auto"/>
            <w:left w:val="none" w:sz="0" w:space="0" w:color="auto"/>
            <w:bottom w:val="none" w:sz="0" w:space="0" w:color="auto"/>
            <w:right w:val="none" w:sz="0" w:space="0" w:color="auto"/>
          </w:divBdr>
        </w:div>
        <w:div w:id="501623712">
          <w:marLeft w:val="1843"/>
          <w:marRight w:val="0"/>
          <w:marTop w:val="0"/>
          <w:marBottom w:val="0"/>
          <w:divBdr>
            <w:top w:val="none" w:sz="0" w:space="0" w:color="auto"/>
            <w:left w:val="none" w:sz="0" w:space="0" w:color="auto"/>
            <w:bottom w:val="none" w:sz="0" w:space="0" w:color="auto"/>
            <w:right w:val="none" w:sz="0" w:space="0" w:color="auto"/>
          </w:divBdr>
        </w:div>
        <w:div w:id="994145364">
          <w:marLeft w:val="1426"/>
          <w:marRight w:val="0"/>
          <w:marTop w:val="180"/>
          <w:marBottom w:val="0"/>
          <w:divBdr>
            <w:top w:val="none" w:sz="0" w:space="0" w:color="auto"/>
            <w:left w:val="none" w:sz="0" w:space="0" w:color="auto"/>
            <w:bottom w:val="none" w:sz="0" w:space="0" w:color="auto"/>
            <w:right w:val="none" w:sz="0" w:space="0" w:color="auto"/>
          </w:divBdr>
        </w:div>
        <w:div w:id="1263756645">
          <w:marLeft w:val="1973"/>
          <w:marRight w:val="0"/>
          <w:marTop w:val="0"/>
          <w:marBottom w:val="0"/>
          <w:divBdr>
            <w:top w:val="none" w:sz="0" w:space="0" w:color="auto"/>
            <w:left w:val="none" w:sz="0" w:space="0" w:color="auto"/>
            <w:bottom w:val="none" w:sz="0" w:space="0" w:color="auto"/>
            <w:right w:val="none" w:sz="0" w:space="0" w:color="auto"/>
          </w:divBdr>
        </w:div>
        <w:div w:id="1579710767">
          <w:marLeft w:val="1843"/>
          <w:marRight w:val="0"/>
          <w:marTop w:val="0"/>
          <w:marBottom w:val="0"/>
          <w:divBdr>
            <w:top w:val="none" w:sz="0" w:space="0" w:color="auto"/>
            <w:left w:val="none" w:sz="0" w:space="0" w:color="auto"/>
            <w:bottom w:val="none" w:sz="0" w:space="0" w:color="auto"/>
            <w:right w:val="none" w:sz="0" w:space="0" w:color="auto"/>
          </w:divBdr>
        </w:div>
        <w:div w:id="1640261672">
          <w:marLeft w:val="1843"/>
          <w:marRight w:val="0"/>
          <w:marTop w:val="0"/>
          <w:marBottom w:val="0"/>
          <w:divBdr>
            <w:top w:val="none" w:sz="0" w:space="0" w:color="auto"/>
            <w:left w:val="none" w:sz="0" w:space="0" w:color="auto"/>
            <w:bottom w:val="none" w:sz="0" w:space="0" w:color="auto"/>
            <w:right w:val="none" w:sz="0" w:space="0" w:color="auto"/>
          </w:divBdr>
        </w:div>
        <w:div w:id="2026469993">
          <w:marLeft w:val="1973"/>
          <w:marRight w:val="0"/>
          <w:marTop w:val="0"/>
          <w:marBottom w:val="0"/>
          <w:divBdr>
            <w:top w:val="none" w:sz="0" w:space="0" w:color="auto"/>
            <w:left w:val="none" w:sz="0" w:space="0" w:color="auto"/>
            <w:bottom w:val="none" w:sz="0" w:space="0" w:color="auto"/>
            <w:right w:val="none" w:sz="0" w:space="0" w:color="auto"/>
          </w:divBdr>
        </w:div>
        <w:div w:id="2040621659">
          <w:marLeft w:val="1426"/>
          <w:marRight w:val="0"/>
          <w:marTop w:val="180"/>
          <w:marBottom w:val="0"/>
          <w:divBdr>
            <w:top w:val="none" w:sz="0" w:space="0" w:color="auto"/>
            <w:left w:val="none" w:sz="0" w:space="0" w:color="auto"/>
            <w:bottom w:val="none" w:sz="0" w:space="0" w:color="auto"/>
            <w:right w:val="none" w:sz="0" w:space="0" w:color="auto"/>
          </w:divBdr>
        </w:div>
      </w:divsChild>
    </w:div>
    <w:div w:id="931082413">
      <w:bodyDiv w:val="1"/>
      <w:marLeft w:val="0"/>
      <w:marRight w:val="0"/>
      <w:marTop w:val="0"/>
      <w:marBottom w:val="0"/>
      <w:divBdr>
        <w:top w:val="none" w:sz="0" w:space="0" w:color="auto"/>
        <w:left w:val="none" w:sz="0" w:space="0" w:color="auto"/>
        <w:bottom w:val="none" w:sz="0" w:space="0" w:color="auto"/>
        <w:right w:val="none" w:sz="0" w:space="0" w:color="auto"/>
      </w:divBdr>
      <w:divsChild>
        <w:div w:id="72894178">
          <w:marLeft w:val="1987"/>
          <w:marRight w:val="0"/>
          <w:marTop w:val="0"/>
          <w:marBottom w:val="0"/>
          <w:divBdr>
            <w:top w:val="none" w:sz="0" w:space="0" w:color="auto"/>
            <w:left w:val="none" w:sz="0" w:space="0" w:color="auto"/>
            <w:bottom w:val="none" w:sz="0" w:space="0" w:color="auto"/>
            <w:right w:val="none" w:sz="0" w:space="0" w:color="auto"/>
          </w:divBdr>
        </w:div>
        <w:div w:id="525020029">
          <w:marLeft w:val="1397"/>
          <w:marRight w:val="0"/>
          <w:marTop w:val="0"/>
          <w:marBottom w:val="0"/>
          <w:divBdr>
            <w:top w:val="none" w:sz="0" w:space="0" w:color="auto"/>
            <w:left w:val="none" w:sz="0" w:space="0" w:color="auto"/>
            <w:bottom w:val="none" w:sz="0" w:space="0" w:color="auto"/>
            <w:right w:val="none" w:sz="0" w:space="0" w:color="auto"/>
          </w:divBdr>
        </w:div>
        <w:div w:id="599215323">
          <w:marLeft w:val="1397"/>
          <w:marRight w:val="0"/>
          <w:marTop w:val="0"/>
          <w:marBottom w:val="0"/>
          <w:divBdr>
            <w:top w:val="none" w:sz="0" w:space="0" w:color="auto"/>
            <w:left w:val="none" w:sz="0" w:space="0" w:color="auto"/>
            <w:bottom w:val="none" w:sz="0" w:space="0" w:color="auto"/>
            <w:right w:val="none" w:sz="0" w:space="0" w:color="auto"/>
          </w:divBdr>
        </w:div>
        <w:div w:id="657464892">
          <w:marLeft w:val="1987"/>
          <w:marRight w:val="0"/>
          <w:marTop w:val="0"/>
          <w:marBottom w:val="0"/>
          <w:divBdr>
            <w:top w:val="none" w:sz="0" w:space="0" w:color="auto"/>
            <w:left w:val="none" w:sz="0" w:space="0" w:color="auto"/>
            <w:bottom w:val="none" w:sz="0" w:space="0" w:color="auto"/>
            <w:right w:val="none" w:sz="0" w:space="0" w:color="auto"/>
          </w:divBdr>
        </w:div>
        <w:div w:id="887498500">
          <w:marLeft w:val="1987"/>
          <w:marRight w:val="0"/>
          <w:marTop w:val="0"/>
          <w:marBottom w:val="0"/>
          <w:divBdr>
            <w:top w:val="none" w:sz="0" w:space="0" w:color="auto"/>
            <w:left w:val="none" w:sz="0" w:space="0" w:color="auto"/>
            <w:bottom w:val="none" w:sz="0" w:space="0" w:color="auto"/>
            <w:right w:val="none" w:sz="0" w:space="0" w:color="auto"/>
          </w:divBdr>
        </w:div>
        <w:div w:id="1120998416">
          <w:marLeft w:val="1987"/>
          <w:marRight w:val="0"/>
          <w:marTop w:val="0"/>
          <w:marBottom w:val="0"/>
          <w:divBdr>
            <w:top w:val="none" w:sz="0" w:space="0" w:color="auto"/>
            <w:left w:val="none" w:sz="0" w:space="0" w:color="auto"/>
            <w:bottom w:val="none" w:sz="0" w:space="0" w:color="auto"/>
            <w:right w:val="none" w:sz="0" w:space="0" w:color="auto"/>
          </w:divBdr>
        </w:div>
        <w:div w:id="1140422022">
          <w:marLeft w:val="1987"/>
          <w:marRight w:val="0"/>
          <w:marTop w:val="0"/>
          <w:marBottom w:val="0"/>
          <w:divBdr>
            <w:top w:val="none" w:sz="0" w:space="0" w:color="auto"/>
            <w:left w:val="none" w:sz="0" w:space="0" w:color="auto"/>
            <w:bottom w:val="none" w:sz="0" w:space="0" w:color="auto"/>
            <w:right w:val="none" w:sz="0" w:space="0" w:color="auto"/>
          </w:divBdr>
        </w:div>
        <w:div w:id="1199201224">
          <w:marLeft w:val="1987"/>
          <w:marRight w:val="0"/>
          <w:marTop w:val="0"/>
          <w:marBottom w:val="0"/>
          <w:divBdr>
            <w:top w:val="none" w:sz="0" w:space="0" w:color="auto"/>
            <w:left w:val="none" w:sz="0" w:space="0" w:color="auto"/>
            <w:bottom w:val="none" w:sz="0" w:space="0" w:color="auto"/>
            <w:right w:val="none" w:sz="0" w:space="0" w:color="auto"/>
          </w:divBdr>
        </w:div>
        <w:div w:id="1383941916">
          <w:marLeft w:val="1397"/>
          <w:marRight w:val="0"/>
          <w:marTop w:val="0"/>
          <w:marBottom w:val="0"/>
          <w:divBdr>
            <w:top w:val="none" w:sz="0" w:space="0" w:color="auto"/>
            <w:left w:val="none" w:sz="0" w:space="0" w:color="auto"/>
            <w:bottom w:val="none" w:sz="0" w:space="0" w:color="auto"/>
            <w:right w:val="none" w:sz="0" w:space="0" w:color="auto"/>
          </w:divBdr>
        </w:div>
        <w:div w:id="1516186126">
          <w:marLeft w:val="1987"/>
          <w:marRight w:val="0"/>
          <w:marTop w:val="0"/>
          <w:marBottom w:val="0"/>
          <w:divBdr>
            <w:top w:val="none" w:sz="0" w:space="0" w:color="auto"/>
            <w:left w:val="none" w:sz="0" w:space="0" w:color="auto"/>
            <w:bottom w:val="none" w:sz="0" w:space="0" w:color="auto"/>
            <w:right w:val="none" w:sz="0" w:space="0" w:color="auto"/>
          </w:divBdr>
        </w:div>
        <w:div w:id="1599287595">
          <w:marLeft w:val="1987"/>
          <w:marRight w:val="0"/>
          <w:marTop w:val="0"/>
          <w:marBottom w:val="0"/>
          <w:divBdr>
            <w:top w:val="none" w:sz="0" w:space="0" w:color="auto"/>
            <w:left w:val="none" w:sz="0" w:space="0" w:color="auto"/>
            <w:bottom w:val="none" w:sz="0" w:space="0" w:color="auto"/>
            <w:right w:val="none" w:sz="0" w:space="0" w:color="auto"/>
          </w:divBdr>
        </w:div>
        <w:div w:id="1729769450">
          <w:marLeft w:val="1987"/>
          <w:marRight w:val="0"/>
          <w:marTop w:val="0"/>
          <w:marBottom w:val="0"/>
          <w:divBdr>
            <w:top w:val="none" w:sz="0" w:space="0" w:color="auto"/>
            <w:left w:val="none" w:sz="0" w:space="0" w:color="auto"/>
            <w:bottom w:val="none" w:sz="0" w:space="0" w:color="auto"/>
            <w:right w:val="none" w:sz="0" w:space="0" w:color="auto"/>
          </w:divBdr>
        </w:div>
        <w:div w:id="1936742167">
          <w:marLeft w:val="1987"/>
          <w:marRight w:val="0"/>
          <w:marTop w:val="0"/>
          <w:marBottom w:val="0"/>
          <w:divBdr>
            <w:top w:val="none" w:sz="0" w:space="0" w:color="auto"/>
            <w:left w:val="none" w:sz="0" w:space="0" w:color="auto"/>
            <w:bottom w:val="none" w:sz="0" w:space="0" w:color="auto"/>
            <w:right w:val="none" w:sz="0" w:space="0" w:color="auto"/>
          </w:divBdr>
        </w:div>
        <w:div w:id="2023967294">
          <w:marLeft w:val="1397"/>
          <w:marRight w:val="0"/>
          <w:marTop w:val="0"/>
          <w:marBottom w:val="0"/>
          <w:divBdr>
            <w:top w:val="none" w:sz="0" w:space="0" w:color="auto"/>
            <w:left w:val="none" w:sz="0" w:space="0" w:color="auto"/>
            <w:bottom w:val="none" w:sz="0" w:space="0" w:color="auto"/>
            <w:right w:val="none" w:sz="0" w:space="0" w:color="auto"/>
          </w:divBdr>
        </w:div>
        <w:div w:id="2085911577">
          <w:marLeft w:val="1987"/>
          <w:marRight w:val="0"/>
          <w:marTop w:val="0"/>
          <w:marBottom w:val="0"/>
          <w:divBdr>
            <w:top w:val="none" w:sz="0" w:space="0" w:color="auto"/>
            <w:left w:val="none" w:sz="0" w:space="0" w:color="auto"/>
            <w:bottom w:val="none" w:sz="0" w:space="0" w:color="auto"/>
            <w:right w:val="none" w:sz="0" w:space="0" w:color="auto"/>
          </w:divBdr>
        </w:div>
      </w:divsChild>
    </w:div>
    <w:div w:id="940067950">
      <w:bodyDiv w:val="1"/>
      <w:marLeft w:val="0"/>
      <w:marRight w:val="0"/>
      <w:marTop w:val="0"/>
      <w:marBottom w:val="0"/>
      <w:divBdr>
        <w:top w:val="none" w:sz="0" w:space="0" w:color="auto"/>
        <w:left w:val="none" w:sz="0" w:space="0" w:color="auto"/>
        <w:bottom w:val="none" w:sz="0" w:space="0" w:color="auto"/>
        <w:right w:val="none" w:sz="0" w:space="0" w:color="auto"/>
      </w:divBdr>
    </w:div>
    <w:div w:id="968897244">
      <w:bodyDiv w:val="1"/>
      <w:marLeft w:val="0"/>
      <w:marRight w:val="0"/>
      <w:marTop w:val="0"/>
      <w:marBottom w:val="0"/>
      <w:divBdr>
        <w:top w:val="none" w:sz="0" w:space="0" w:color="auto"/>
        <w:left w:val="none" w:sz="0" w:space="0" w:color="auto"/>
        <w:bottom w:val="none" w:sz="0" w:space="0" w:color="auto"/>
        <w:right w:val="none" w:sz="0" w:space="0" w:color="auto"/>
      </w:divBdr>
    </w:div>
    <w:div w:id="977606296">
      <w:bodyDiv w:val="1"/>
      <w:marLeft w:val="0"/>
      <w:marRight w:val="0"/>
      <w:marTop w:val="0"/>
      <w:marBottom w:val="0"/>
      <w:divBdr>
        <w:top w:val="none" w:sz="0" w:space="0" w:color="auto"/>
        <w:left w:val="none" w:sz="0" w:space="0" w:color="auto"/>
        <w:bottom w:val="none" w:sz="0" w:space="0" w:color="auto"/>
        <w:right w:val="none" w:sz="0" w:space="0" w:color="auto"/>
      </w:divBdr>
    </w:div>
    <w:div w:id="987635302">
      <w:bodyDiv w:val="1"/>
      <w:marLeft w:val="0"/>
      <w:marRight w:val="0"/>
      <w:marTop w:val="0"/>
      <w:marBottom w:val="0"/>
      <w:divBdr>
        <w:top w:val="none" w:sz="0" w:space="0" w:color="auto"/>
        <w:left w:val="none" w:sz="0" w:space="0" w:color="auto"/>
        <w:bottom w:val="none" w:sz="0" w:space="0" w:color="auto"/>
        <w:right w:val="none" w:sz="0" w:space="0" w:color="auto"/>
      </w:divBdr>
      <w:divsChild>
        <w:div w:id="280502074">
          <w:marLeft w:val="1426"/>
          <w:marRight w:val="0"/>
          <w:marTop w:val="0"/>
          <w:marBottom w:val="0"/>
          <w:divBdr>
            <w:top w:val="none" w:sz="0" w:space="0" w:color="auto"/>
            <w:left w:val="none" w:sz="0" w:space="0" w:color="auto"/>
            <w:bottom w:val="none" w:sz="0" w:space="0" w:color="auto"/>
            <w:right w:val="none" w:sz="0" w:space="0" w:color="auto"/>
          </w:divBdr>
        </w:div>
        <w:div w:id="355272738">
          <w:marLeft w:val="1426"/>
          <w:marRight w:val="0"/>
          <w:marTop w:val="0"/>
          <w:marBottom w:val="0"/>
          <w:divBdr>
            <w:top w:val="none" w:sz="0" w:space="0" w:color="auto"/>
            <w:left w:val="none" w:sz="0" w:space="0" w:color="auto"/>
            <w:bottom w:val="none" w:sz="0" w:space="0" w:color="auto"/>
            <w:right w:val="none" w:sz="0" w:space="0" w:color="auto"/>
          </w:divBdr>
        </w:div>
        <w:div w:id="389111647">
          <w:marLeft w:val="1426"/>
          <w:marRight w:val="0"/>
          <w:marTop w:val="0"/>
          <w:marBottom w:val="0"/>
          <w:divBdr>
            <w:top w:val="none" w:sz="0" w:space="0" w:color="auto"/>
            <w:left w:val="none" w:sz="0" w:space="0" w:color="auto"/>
            <w:bottom w:val="none" w:sz="0" w:space="0" w:color="auto"/>
            <w:right w:val="none" w:sz="0" w:space="0" w:color="auto"/>
          </w:divBdr>
        </w:div>
        <w:div w:id="456292779">
          <w:marLeft w:val="1426"/>
          <w:marRight w:val="0"/>
          <w:marTop w:val="0"/>
          <w:marBottom w:val="0"/>
          <w:divBdr>
            <w:top w:val="none" w:sz="0" w:space="0" w:color="auto"/>
            <w:left w:val="none" w:sz="0" w:space="0" w:color="auto"/>
            <w:bottom w:val="none" w:sz="0" w:space="0" w:color="auto"/>
            <w:right w:val="none" w:sz="0" w:space="0" w:color="auto"/>
          </w:divBdr>
        </w:div>
        <w:div w:id="1031612022">
          <w:marLeft w:val="1426"/>
          <w:marRight w:val="0"/>
          <w:marTop w:val="0"/>
          <w:marBottom w:val="0"/>
          <w:divBdr>
            <w:top w:val="none" w:sz="0" w:space="0" w:color="auto"/>
            <w:left w:val="none" w:sz="0" w:space="0" w:color="auto"/>
            <w:bottom w:val="none" w:sz="0" w:space="0" w:color="auto"/>
            <w:right w:val="none" w:sz="0" w:space="0" w:color="auto"/>
          </w:divBdr>
        </w:div>
        <w:div w:id="1627659271">
          <w:marLeft w:val="1426"/>
          <w:marRight w:val="0"/>
          <w:marTop w:val="0"/>
          <w:marBottom w:val="0"/>
          <w:divBdr>
            <w:top w:val="none" w:sz="0" w:space="0" w:color="auto"/>
            <w:left w:val="none" w:sz="0" w:space="0" w:color="auto"/>
            <w:bottom w:val="none" w:sz="0" w:space="0" w:color="auto"/>
            <w:right w:val="none" w:sz="0" w:space="0" w:color="auto"/>
          </w:divBdr>
        </w:div>
        <w:div w:id="2107967766">
          <w:marLeft w:val="1426"/>
          <w:marRight w:val="0"/>
          <w:marTop w:val="0"/>
          <w:marBottom w:val="0"/>
          <w:divBdr>
            <w:top w:val="none" w:sz="0" w:space="0" w:color="auto"/>
            <w:left w:val="none" w:sz="0" w:space="0" w:color="auto"/>
            <w:bottom w:val="none" w:sz="0" w:space="0" w:color="auto"/>
            <w:right w:val="none" w:sz="0" w:space="0" w:color="auto"/>
          </w:divBdr>
        </w:div>
      </w:divsChild>
    </w:div>
    <w:div w:id="994257113">
      <w:bodyDiv w:val="1"/>
      <w:marLeft w:val="0"/>
      <w:marRight w:val="0"/>
      <w:marTop w:val="0"/>
      <w:marBottom w:val="0"/>
      <w:divBdr>
        <w:top w:val="none" w:sz="0" w:space="0" w:color="auto"/>
        <w:left w:val="none" w:sz="0" w:space="0" w:color="auto"/>
        <w:bottom w:val="none" w:sz="0" w:space="0" w:color="auto"/>
        <w:right w:val="none" w:sz="0" w:space="0" w:color="auto"/>
      </w:divBdr>
      <w:divsChild>
        <w:div w:id="38016238">
          <w:marLeft w:val="1166"/>
          <w:marRight w:val="0"/>
          <w:marTop w:val="120"/>
          <w:marBottom w:val="0"/>
          <w:divBdr>
            <w:top w:val="none" w:sz="0" w:space="0" w:color="auto"/>
            <w:left w:val="none" w:sz="0" w:space="0" w:color="auto"/>
            <w:bottom w:val="none" w:sz="0" w:space="0" w:color="auto"/>
            <w:right w:val="none" w:sz="0" w:space="0" w:color="auto"/>
          </w:divBdr>
        </w:div>
        <w:div w:id="147333719">
          <w:marLeft w:val="1800"/>
          <w:marRight w:val="0"/>
          <w:marTop w:val="120"/>
          <w:marBottom w:val="0"/>
          <w:divBdr>
            <w:top w:val="none" w:sz="0" w:space="0" w:color="auto"/>
            <w:left w:val="none" w:sz="0" w:space="0" w:color="auto"/>
            <w:bottom w:val="none" w:sz="0" w:space="0" w:color="auto"/>
            <w:right w:val="none" w:sz="0" w:space="0" w:color="auto"/>
          </w:divBdr>
        </w:div>
        <w:div w:id="155267585">
          <w:marLeft w:val="1166"/>
          <w:marRight w:val="0"/>
          <w:marTop w:val="240"/>
          <w:marBottom w:val="0"/>
          <w:divBdr>
            <w:top w:val="none" w:sz="0" w:space="0" w:color="auto"/>
            <w:left w:val="none" w:sz="0" w:space="0" w:color="auto"/>
            <w:bottom w:val="none" w:sz="0" w:space="0" w:color="auto"/>
            <w:right w:val="none" w:sz="0" w:space="0" w:color="auto"/>
          </w:divBdr>
        </w:div>
        <w:div w:id="510727706">
          <w:marLeft w:val="1800"/>
          <w:marRight w:val="0"/>
          <w:marTop w:val="120"/>
          <w:marBottom w:val="0"/>
          <w:divBdr>
            <w:top w:val="none" w:sz="0" w:space="0" w:color="auto"/>
            <w:left w:val="none" w:sz="0" w:space="0" w:color="auto"/>
            <w:bottom w:val="none" w:sz="0" w:space="0" w:color="auto"/>
            <w:right w:val="none" w:sz="0" w:space="0" w:color="auto"/>
          </w:divBdr>
        </w:div>
        <w:div w:id="792484757">
          <w:marLeft w:val="1800"/>
          <w:marRight w:val="0"/>
          <w:marTop w:val="120"/>
          <w:marBottom w:val="0"/>
          <w:divBdr>
            <w:top w:val="none" w:sz="0" w:space="0" w:color="auto"/>
            <w:left w:val="none" w:sz="0" w:space="0" w:color="auto"/>
            <w:bottom w:val="none" w:sz="0" w:space="0" w:color="auto"/>
            <w:right w:val="none" w:sz="0" w:space="0" w:color="auto"/>
          </w:divBdr>
        </w:div>
        <w:div w:id="940455798">
          <w:marLeft w:val="1166"/>
          <w:marRight w:val="0"/>
          <w:marTop w:val="240"/>
          <w:marBottom w:val="0"/>
          <w:divBdr>
            <w:top w:val="none" w:sz="0" w:space="0" w:color="auto"/>
            <w:left w:val="none" w:sz="0" w:space="0" w:color="auto"/>
            <w:bottom w:val="none" w:sz="0" w:space="0" w:color="auto"/>
            <w:right w:val="none" w:sz="0" w:space="0" w:color="auto"/>
          </w:divBdr>
        </w:div>
        <w:div w:id="1111322087">
          <w:marLeft w:val="1800"/>
          <w:marRight w:val="0"/>
          <w:marTop w:val="120"/>
          <w:marBottom w:val="0"/>
          <w:divBdr>
            <w:top w:val="none" w:sz="0" w:space="0" w:color="auto"/>
            <w:left w:val="none" w:sz="0" w:space="0" w:color="auto"/>
            <w:bottom w:val="none" w:sz="0" w:space="0" w:color="auto"/>
            <w:right w:val="none" w:sz="0" w:space="0" w:color="auto"/>
          </w:divBdr>
        </w:div>
        <w:div w:id="1213536386">
          <w:marLeft w:val="1800"/>
          <w:marRight w:val="0"/>
          <w:marTop w:val="120"/>
          <w:marBottom w:val="0"/>
          <w:divBdr>
            <w:top w:val="none" w:sz="0" w:space="0" w:color="auto"/>
            <w:left w:val="none" w:sz="0" w:space="0" w:color="auto"/>
            <w:bottom w:val="none" w:sz="0" w:space="0" w:color="auto"/>
            <w:right w:val="none" w:sz="0" w:space="0" w:color="auto"/>
          </w:divBdr>
        </w:div>
        <w:div w:id="1872106622">
          <w:marLeft w:val="1800"/>
          <w:marRight w:val="0"/>
          <w:marTop w:val="120"/>
          <w:marBottom w:val="0"/>
          <w:divBdr>
            <w:top w:val="none" w:sz="0" w:space="0" w:color="auto"/>
            <w:left w:val="none" w:sz="0" w:space="0" w:color="auto"/>
            <w:bottom w:val="none" w:sz="0" w:space="0" w:color="auto"/>
            <w:right w:val="none" w:sz="0" w:space="0" w:color="auto"/>
          </w:divBdr>
        </w:div>
      </w:divsChild>
    </w:div>
    <w:div w:id="1018656481">
      <w:bodyDiv w:val="1"/>
      <w:marLeft w:val="0"/>
      <w:marRight w:val="0"/>
      <w:marTop w:val="0"/>
      <w:marBottom w:val="0"/>
      <w:divBdr>
        <w:top w:val="none" w:sz="0" w:space="0" w:color="auto"/>
        <w:left w:val="none" w:sz="0" w:space="0" w:color="auto"/>
        <w:bottom w:val="none" w:sz="0" w:space="0" w:color="auto"/>
        <w:right w:val="none" w:sz="0" w:space="0" w:color="auto"/>
      </w:divBdr>
      <w:divsChild>
        <w:div w:id="106587795">
          <w:marLeft w:val="1426"/>
          <w:marRight w:val="0"/>
          <w:marTop w:val="0"/>
          <w:marBottom w:val="0"/>
          <w:divBdr>
            <w:top w:val="none" w:sz="0" w:space="0" w:color="auto"/>
            <w:left w:val="none" w:sz="0" w:space="0" w:color="auto"/>
            <w:bottom w:val="none" w:sz="0" w:space="0" w:color="auto"/>
            <w:right w:val="none" w:sz="0" w:space="0" w:color="auto"/>
          </w:divBdr>
        </w:div>
        <w:div w:id="303122839">
          <w:marLeft w:val="1426"/>
          <w:marRight w:val="0"/>
          <w:marTop w:val="0"/>
          <w:marBottom w:val="0"/>
          <w:divBdr>
            <w:top w:val="none" w:sz="0" w:space="0" w:color="auto"/>
            <w:left w:val="none" w:sz="0" w:space="0" w:color="auto"/>
            <w:bottom w:val="none" w:sz="0" w:space="0" w:color="auto"/>
            <w:right w:val="none" w:sz="0" w:space="0" w:color="auto"/>
          </w:divBdr>
        </w:div>
        <w:div w:id="784151885">
          <w:marLeft w:val="1426"/>
          <w:marRight w:val="0"/>
          <w:marTop w:val="0"/>
          <w:marBottom w:val="0"/>
          <w:divBdr>
            <w:top w:val="none" w:sz="0" w:space="0" w:color="auto"/>
            <w:left w:val="none" w:sz="0" w:space="0" w:color="auto"/>
            <w:bottom w:val="none" w:sz="0" w:space="0" w:color="auto"/>
            <w:right w:val="none" w:sz="0" w:space="0" w:color="auto"/>
          </w:divBdr>
        </w:div>
        <w:div w:id="1011444559">
          <w:marLeft w:val="1426"/>
          <w:marRight w:val="0"/>
          <w:marTop w:val="0"/>
          <w:marBottom w:val="0"/>
          <w:divBdr>
            <w:top w:val="none" w:sz="0" w:space="0" w:color="auto"/>
            <w:left w:val="none" w:sz="0" w:space="0" w:color="auto"/>
            <w:bottom w:val="none" w:sz="0" w:space="0" w:color="auto"/>
            <w:right w:val="none" w:sz="0" w:space="0" w:color="auto"/>
          </w:divBdr>
        </w:div>
        <w:div w:id="1123311232">
          <w:marLeft w:val="1426"/>
          <w:marRight w:val="0"/>
          <w:marTop w:val="0"/>
          <w:marBottom w:val="0"/>
          <w:divBdr>
            <w:top w:val="none" w:sz="0" w:space="0" w:color="auto"/>
            <w:left w:val="none" w:sz="0" w:space="0" w:color="auto"/>
            <w:bottom w:val="none" w:sz="0" w:space="0" w:color="auto"/>
            <w:right w:val="none" w:sz="0" w:space="0" w:color="auto"/>
          </w:divBdr>
        </w:div>
        <w:div w:id="1129864283">
          <w:marLeft w:val="1195"/>
          <w:marRight w:val="0"/>
          <w:marTop w:val="0"/>
          <w:marBottom w:val="0"/>
          <w:divBdr>
            <w:top w:val="none" w:sz="0" w:space="0" w:color="auto"/>
            <w:left w:val="none" w:sz="0" w:space="0" w:color="auto"/>
            <w:bottom w:val="none" w:sz="0" w:space="0" w:color="auto"/>
            <w:right w:val="none" w:sz="0" w:space="0" w:color="auto"/>
          </w:divBdr>
        </w:div>
        <w:div w:id="1199929133">
          <w:marLeft w:val="1426"/>
          <w:marRight w:val="0"/>
          <w:marTop w:val="0"/>
          <w:marBottom w:val="0"/>
          <w:divBdr>
            <w:top w:val="none" w:sz="0" w:space="0" w:color="auto"/>
            <w:left w:val="none" w:sz="0" w:space="0" w:color="auto"/>
            <w:bottom w:val="none" w:sz="0" w:space="0" w:color="auto"/>
            <w:right w:val="none" w:sz="0" w:space="0" w:color="auto"/>
          </w:divBdr>
        </w:div>
        <w:div w:id="1293050587">
          <w:marLeft w:val="1195"/>
          <w:marRight w:val="0"/>
          <w:marTop w:val="0"/>
          <w:marBottom w:val="0"/>
          <w:divBdr>
            <w:top w:val="none" w:sz="0" w:space="0" w:color="auto"/>
            <w:left w:val="none" w:sz="0" w:space="0" w:color="auto"/>
            <w:bottom w:val="none" w:sz="0" w:space="0" w:color="auto"/>
            <w:right w:val="none" w:sz="0" w:space="0" w:color="auto"/>
          </w:divBdr>
        </w:div>
        <w:div w:id="1420324830">
          <w:marLeft w:val="1426"/>
          <w:marRight w:val="0"/>
          <w:marTop w:val="0"/>
          <w:marBottom w:val="0"/>
          <w:divBdr>
            <w:top w:val="none" w:sz="0" w:space="0" w:color="auto"/>
            <w:left w:val="none" w:sz="0" w:space="0" w:color="auto"/>
            <w:bottom w:val="none" w:sz="0" w:space="0" w:color="auto"/>
            <w:right w:val="none" w:sz="0" w:space="0" w:color="auto"/>
          </w:divBdr>
        </w:div>
        <w:div w:id="1552300941">
          <w:marLeft w:val="1426"/>
          <w:marRight w:val="0"/>
          <w:marTop w:val="0"/>
          <w:marBottom w:val="0"/>
          <w:divBdr>
            <w:top w:val="none" w:sz="0" w:space="0" w:color="auto"/>
            <w:left w:val="none" w:sz="0" w:space="0" w:color="auto"/>
            <w:bottom w:val="none" w:sz="0" w:space="0" w:color="auto"/>
            <w:right w:val="none" w:sz="0" w:space="0" w:color="auto"/>
          </w:divBdr>
        </w:div>
        <w:div w:id="1670020177">
          <w:marLeft w:val="1426"/>
          <w:marRight w:val="0"/>
          <w:marTop w:val="0"/>
          <w:marBottom w:val="0"/>
          <w:divBdr>
            <w:top w:val="none" w:sz="0" w:space="0" w:color="auto"/>
            <w:left w:val="none" w:sz="0" w:space="0" w:color="auto"/>
            <w:bottom w:val="none" w:sz="0" w:space="0" w:color="auto"/>
            <w:right w:val="none" w:sz="0" w:space="0" w:color="auto"/>
          </w:divBdr>
        </w:div>
        <w:div w:id="1847164586">
          <w:marLeft w:val="1426"/>
          <w:marRight w:val="0"/>
          <w:marTop w:val="0"/>
          <w:marBottom w:val="0"/>
          <w:divBdr>
            <w:top w:val="none" w:sz="0" w:space="0" w:color="auto"/>
            <w:left w:val="none" w:sz="0" w:space="0" w:color="auto"/>
            <w:bottom w:val="none" w:sz="0" w:space="0" w:color="auto"/>
            <w:right w:val="none" w:sz="0" w:space="0" w:color="auto"/>
          </w:divBdr>
        </w:div>
        <w:div w:id="1920406409">
          <w:marLeft w:val="1195"/>
          <w:marRight w:val="0"/>
          <w:marTop w:val="0"/>
          <w:marBottom w:val="0"/>
          <w:divBdr>
            <w:top w:val="none" w:sz="0" w:space="0" w:color="auto"/>
            <w:left w:val="none" w:sz="0" w:space="0" w:color="auto"/>
            <w:bottom w:val="none" w:sz="0" w:space="0" w:color="auto"/>
            <w:right w:val="none" w:sz="0" w:space="0" w:color="auto"/>
          </w:divBdr>
        </w:div>
        <w:div w:id="2097824074">
          <w:marLeft w:val="1426"/>
          <w:marRight w:val="0"/>
          <w:marTop w:val="0"/>
          <w:marBottom w:val="0"/>
          <w:divBdr>
            <w:top w:val="none" w:sz="0" w:space="0" w:color="auto"/>
            <w:left w:val="none" w:sz="0" w:space="0" w:color="auto"/>
            <w:bottom w:val="none" w:sz="0" w:space="0" w:color="auto"/>
            <w:right w:val="none" w:sz="0" w:space="0" w:color="auto"/>
          </w:divBdr>
        </w:div>
      </w:divsChild>
    </w:div>
    <w:div w:id="1038893885">
      <w:bodyDiv w:val="1"/>
      <w:marLeft w:val="0"/>
      <w:marRight w:val="0"/>
      <w:marTop w:val="0"/>
      <w:marBottom w:val="0"/>
      <w:divBdr>
        <w:top w:val="none" w:sz="0" w:space="0" w:color="auto"/>
        <w:left w:val="none" w:sz="0" w:space="0" w:color="auto"/>
        <w:bottom w:val="none" w:sz="0" w:space="0" w:color="auto"/>
        <w:right w:val="none" w:sz="0" w:space="0" w:color="auto"/>
      </w:divBdr>
    </w:div>
    <w:div w:id="1058479461">
      <w:bodyDiv w:val="1"/>
      <w:marLeft w:val="0"/>
      <w:marRight w:val="0"/>
      <w:marTop w:val="0"/>
      <w:marBottom w:val="0"/>
      <w:divBdr>
        <w:top w:val="none" w:sz="0" w:space="0" w:color="auto"/>
        <w:left w:val="none" w:sz="0" w:space="0" w:color="auto"/>
        <w:bottom w:val="none" w:sz="0" w:space="0" w:color="auto"/>
        <w:right w:val="none" w:sz="0" w:space="0" w:color="auto"/>
      </w:divBdr>
    </w:div>
    <w:div w:id="1062370079">
      <w:bodyDiv w:val="1"/>
      <w:marLeft w:val="0"/>
      <w:marRight w:val="0"/>
      <w:marTop w:val="0"/>
      <w:marBottom w:val="0"/>
      <w:divBdr>
        <w:top w:val="none" w:sz="0" w:space="0" w:color="auto"/>
        <w:left w:val="none" w:sz="0" w:space="0" w:color="auto"/>
        <w:bottom w:val="none" w:sz="0" w:space="0" w:color="auto"/>
        <w:right w:val="none" w:sz="0" w:space="0" w:color="auto"/>
      </w:divBdr>
      <w:divsChild>
        <w:div w:id="622616165">
          <w:marLeft w:val="1685"/>
          <w:marRight w:val="0"/>
          <w:marTop w:val="0"/>
          <w:marBottom w:val="0"/>
          <w:divBdr>
            <w:top w:val="none" w:sz="0" w:space="0" w:color="auto"/>
            <w:left w:val="none" w:sz="0" w:space="0" w:color="auto"/>
            <w:bottom w:val="none" w:sz="0" w:space="0" w:color="auto"/>
            <w:right w:val="none" w:sz="0" w:space="0" w:color="auto"/>
          </w:divBdr>
        </w:div>
        <w:div w:id="739640651">
          <w:marLeft w:val="1685"/>
          <w:marRight w:val="0"/>
          <w:marTop w:val="60"/>
          <w:marBottom w:val="0"/>
          <w:divBdr>
            <w:top w:val="none" w:sz="0" w:space="0" w:color="auto"/>
            <w:left w:val="none" w:sz="0" w:space="0" w:color="auto"/>
            <w:bottom w:val="none" w:sz="0" w:space="0" w:color="auto"/>
            <w:right w:val="none" w:sz="0" w:space="0" w:color="auto"/>
          </w:divBdr>
        </w:div>
        <w:div w:id="789670742">
          <w:marLeft w:val="1685"/>
          <w:marRight w:val="0"/>
          <w:marTop w:val="0"/>
          <w:marBottom w:val="0"/>
          <w:divBdr>
            <w:top w:val="none" w:sz="0" w:space="0" w:color="auto"/>
            <w:left w:val="none" w:sz="0" w:space="0" w:color="auto"/>
            <w:bottom w:val="none" w:sz="0" w:space="0" w:color="auto"/>
            <w:right w:val="none" w:sz="0" w:space="0" w:color="auto"/>
          </w:divBdr>
        </w:div>
        <w:div w:id="814224177">
          <w:marLeft w:val="850"/>
          <w:marRight w:val="0"/>
          <w:marTop w:val="60"/>
          <w:marBottom w:val="0"/>
          <w:divBdr>
            <w:top w:val="none" w:sz="0" w:space="0" w:color="auto"/>
            <w:left w:val="none" w:sz="0" w:space="0" w:color="auto"/>
            <w:bottom w:val="none" w:sz="0" w:space="0" w:color="auto"/>
            <w:right w:val="none" w:sz="0" w:space="0" w:color="auto"/>
          </w:divBdr>
        </w:div>
        <w:div w:id="843012732">
          <w:marLeft w:val="850"/>
          <w:marRight w:val="0"/>
          <w:marTop w:val="60"/>
          <w:marBottom w:val="0"/>
          <w:divBdr>
            <w:top w:val="none" w:sz="0" w:space="0" w:color="auto"/>
            <w:left w:val="none" w:sz="0" w:space="0" w:color="auto"/>
            <w:bottom w:val="none" w:sz="0" w:space="0" w:color="auto"/>
            <w:right w:val="none" w:sz="0" w:space="0" w:color="auto"/>
          </w:divBdr>
        </w:div>
        <w:div w:id="1068771313">
          <w:marLeft w:val="1685"/>
          <w:marRight w:val="0"/>
          <w:marTop w:val="60"/>
          <w:marBottom w:val="0"/>
          <w:divBdr>
            <w:top w:val="none" w:sz="0" w:space="0" w:color="auto"/>
            <w:left w:val="none" w:sz="0" w:space="0" w:color="auto"/>
            <w:bottom w:val="none" w:sz="0" w:space="0" w:color="auto"/>
            <w:right w:val="none" w:sz="0" w:space="0" w:color="auto"/>
          </w:divBdr>
        </w:div>
        <w:div w:id="1168517361">
          <w:marLeft w:val="1685"/>
          <w:marRight w:val="0"/>
          <w:marTop w:val="0"/>
          <w:marBottom w:val="0"/>
          <w:divBdr>
            <w:top w:val="none" w:sz="0" w:space="0" w:color="auto"/>
            <w:left w:val="none" w:sz="0" w:space="0" w:color="auto"/>
            <w:bottom w:val="none" w:sz="0" w:space="0" w:color="auto"/>
            <w:right w:val="none" w:sz="0" w:space="0" w:color="auto"/>
          </w:divBdr>
        </w:div>
        <w:div w:id="1286422298">
          <w:marLeft w:val="850"/>
          <w:marRight w:val="0"/>
          <w:marTop w:val="60"/>
          <w:marBottom w:val="0"/>
          <w:divBdr>
            <w:top w:val="none" w:sz="0" w:space="0" w:color="auto"/>
            <w:left w:val="none" w:sz="0" w:space="0" w:color="auto"/>
            <w:bottom w:val="none" w:sz="0" w:space="0" w:color="auto"/>
            <w:right w:val="none" w:sz="0" w:space="0" w:color="auto"/>
          </w:divBdr>
        </w:div>
        <w:div w:id="1868718157">
          <w:marLeft w:val="1685"/>
          <w:marRight w:val="0"/>
          <w:marTop w:val="60"/>
          <w:marBottom w:val="0"/>
          <w:divBdr>
            <w:top w:val="none" w:sz="0" w:space="0" w:color="auto"/>
            <w:left w:val="none" w:sz="0" w:space="0" w:color="auto"/>
            <w:bottom w:val="none" w:sz="0" w:space="0" w:color="auto"/>
            <w:right w:val="none" w:sz="0" w:space="0" w:color="auto"/>
          </w:divBdr>
        </w:div>
        <w:div w:id="1922568305">
          <w:marLeft w:val="1685"/>
          <w:marRight w:val="0"/>
          <w:marTop w:val="60"/>
          <w:marBottom w:val="0"/>
          <w:divBdr>
            <w:top w:val="none" w:sz="0" w:space="0" w:color="auto"/>
            <w:left w:val="none" w:sz="0" w:space="0" w:color="auto"/>
            <w:bottom w:val="none" w:sz="0" w:space="0" w:color="auto"/>
            <w:right w:val="none" w:sz="0" w:space="0" w:color="auto"/>
          </w:divBdr>
        </w:div>
        <w:div w:id="1923484524">
          <w:marLeft w:val="850"/>
          <w:marRight w:val="0"/>
          <w:marTop w:val="60"/>
          <w:marBottom w:val="0"/>
          <w:divBdr>
            <w:top w:val="none" w:sz="0" w:space="0" w:color="auto"/>
            <w:left w:val="none" w:sz="0" w:space="0" w:color="auto"/>
            <w:bottom w:val="none" w:sz="0" w:space="0" w:color="auto"/>
            <w:right w:val="none" w:sz="0" w:space="0" w:color="auto"/>
          </w:divBdr>
        </w:div>
        <w:div w:id="1944528614">
          <w:marLeft w:val="850"/>
          <w:marRight w:val="0"/>
          <w:marTop w:val="60"/>
          <w:marBottom w:val="0"/>
          <w:divBdr>
            <w:top w:val="none" w:sz="0" w:space="0" w:color="auto"/>
            <w:left w:val="none" w:sz="0" w:space="0" w:color="auto"/>
            <w:bottom w:val="none" w:sz="0" w:space="0" w:color="auto"/>
            <w:right w:val="none" w:sz="0" w:space="0" w:color="auto"/>
          </w:divBdr>
        </w:div>
      </w:divsChild>
    </w:div>
    <w:div w:id="1071849224">
      <w:bodyDiv w:val="1"/>
      <w:marLeft w:val="0"/>
      <w:marRight w:val="0"/>
      <w:marTop w:val="0"/>
      <w:marBottom w:val="0"/>
      <w:divBdr>
        <w:top w:val="none" w:sz="0" w:space="0" w:color="auto"/>
        <w:left w:val="none" w:sz="0" w:space="0" w:color="auto"/>
        <w:bottom w:val="none" w:sz="0" w:space="0" w:color="auto"/>
        <w:right w:val="none" w:sz="0" w:space="0" w:color="auto"/>
      </w:divBdr>
      <w:divsChild>
        <w:div w:id="678237966">
          <w:marLeft w:val="850"/>
          <w:marRight w:val="0"/>
          <w:marTop w:val="60"/>
          <w:marBottom w:val="0"/>
          <w:divBdr>
            <w:top w:val="none" w:sz="0" w:space="0" w:color="auto"/>
            <w:left w:val="none" w:sz="0" w:space="0" w:color="auto"/>
            <w:bottom w:val="none" w:sz="0" w:space="0" w:color="auto"/>
            <w:right w:val="none" w:sz="0" w:space="0" w:color="auto"/>
          </w:divBdr>
        </w:div>
        <w:div w:id="819738321">
          <w:marLeft w:val="850"/>
          <w:marRight w:val="0"/>
          <w:marTop w:val="60"/>
          <w:marBottom w:val="0"/>
          <w:divBdr>
            <w:top w:val="none" w:sz="0" w:space="0" w:color="auto"/>
            <w:left w:val="none" w:sz="0" w:space="0" w:color="auto"/>
            <w:bottom w:val="none" w:sz="0" w:space="0" w:color="auto"/>
            <w:right w:val="none" w:sz="0" w:space="0" w:color="auto"/>
          </w:divBdr>
        </w:div>
        <w:div w:id="1138375506">
          <w:marLeft w:val="850"/>
          <w:marRight w:val="0"/>
          <w:marTop w:val="60"/>
          <w:marBottom w:val="0"/>
          <w:divBdr>
            <w:top w:val="none" w:sz="0" w:space="0" w:color="auto"/>
            <w:left w:val="none" w:sz="0" w:space="0" w:color="auto"/>
            <w:bottom w:val="none" w:sz="0" w:space="0" w:color="auto"/>
            <w:right w:val="none" w:sz="0" w:space="0" w:color="auto"/>
          </w:divBdr>
        </w:div>
        <w:div w:id="1294557749">
          <w:marLeft w:val="850"/>
          <w:marRight w:val="0"/>
          <w:marTop w:val="60"/>
          <w:marBottom w:val="0"/>
          <w:divBdr>
            <w:top w:val="none" w:sz="0" w:space="0" w:color="auto"/>
            <w:left w:val="none" w:sz="0" w:space="0" w:color="auto"/>
            <w:bottom w:val="none" w:sz="0" w:space="0" w:color="auto"/>
            <w:right w:val="none" w:sz="0" w:space="0" w:color="auto"/>
          </w:divBdr>
        </w:div>
        <w:div w:id="1373649389">
          <w:marLeft w:val="850"/>
          <w:marRight w:val="0"/>
          <w:marTop w:val="60"/>
          <w:marBottom w:val="0"/>
          <w:divBdr>
            <w:top w:val="none" w:sz="0" w:space="0" w:color="auto"/>
            <w:left w:val="none" w:sz="0" w:space="0" w:color="auto"/>
            <w:bottom w:val="none" w:sz="0" w:space="0" w:color="auto"/>
            <w:right w:val="none" w:sz="0" w:space="0" w:color="auto"/>
          </w:divBdr>
        </w:div>
        <w:div w:id="1441340232">
          <w:marLeft w:val="850"/>
          <w:marRight w:val="0"/>
          <w:marTop w:val="60"/>
          <w:marBottom w:val="0"/>
          <w:divBdr>
            <w:top w:val="none" w:sz="0" w:space="0" w:color="auto"/>
            <w:left w:val="none" w:sz="0" w:space="0" w:color="auto"/>
            <w:bottom w:val="none" w:sz="0" w:space="0" w:color="auto"/>
            <w:right w:val="none" w:sz="0" w:space="0" w:color="auto"/>
          </w:divBdr>
        </w:div>
        <w:div w:id="1482229619">
          <w:marLeft w:val="850"/>
          <w:marRight w:val="0"/>
          <w:marTop w:val="60"/>
          <w:marBottom w:val="0"/>
          <w:divBdr>
            <w:top w:val="none" w:sz="0" w:space="0" w:color="auto"/>
            <w:left w:val="none" w:sz="0" w:space="0" w:color="auto"/>
            <w:bottom w:val="none" w:sz="0" w:space="0" w:color="auto"/>
            <w:right w:val="none" w:sz="0" w:space="0" w:color="auto"/>
          </w:divBdr>
        </w:div>
      </w:divsChild>
    </w:div>
    <w:div w:id="1097679799">
      <w:bodyDiv w:val="1"/>
      <w:marLeft w:val="0"/>
      <w:marRight w:val="0"/>
      <w:marTop w:val="0"/>
      <w:marBottom w:val="0"/>
      <w:divBdr>
        <w:top w:val="none" w:sz="0" w:space="0" w:color="auto"/>
        <w:left w:val="none" w:sz="0" w:space="0" w:color="auto"/>
        <w:bottom w:val="none" w:sz="0" w:space="0" w:color="auto"/>
        <w:right w:val="none" w:sz="0" w:space="0" w:color="auto"/>
      </w:divBdr>
      <w:divsChild>
        <w:div w:id="74717160">
          <w:marLeft w:val="1123"/>
          <w:marRight w:val="0"/>
          <w:marTop w:val="60"/>
          <w:marBottom w:val="0"/>
          <w:divBdr>
            <w:top w:val="none" w:sz="0" w:space="0" w:color="auto"/>
            <w:left w:val="none" w:sz="0" w:space="0" w:color="auto"/>
            <w:bottom w:val="none" w:sz="0" w:space="0" w:color="auto"/>
            <w:right w:val="none" w:sz="0" w:space="0" w:color="auto"/>
          </w:divBdr>
        </w:div>
        <w:div w:id="163131347">
          <w:marLeft w:val="1123"/>
          <w:marRight w:val="0"/>
          <w:marTop w:val="60"/>
          <w:marBottom w:val="0"/>
          <w:divBdr>
            <w:top w:val="none" w:sz="0" w:space="0" w:color="auto"/>
            <w:left w:val="none" w:sz="0" w:space="0" w:color="auto"/>
            <w:bottom w:val="none" w:sz="0" w:space="0" w:color="auto"/>
            <w:right w:val="none" w:sz="0" w:space="0" w:color="auto"/>
          </w:divBdr>
        </w:div>
        <w:div w:id="192889576">
          <w:marLeft w:val="1123"/>
          <w:marRight w:val="0"/>
          <w:marTop w:val="60"/>
          <w:marBottom w:val="0"/>
          <w:divBdr>
            <w:top w:val="none" w:sz="0" w:space="0" w:color="auto"/>
            <w:left w:val="none" w:sz="0" w:space="0" w:color="auto"/>
            <w:bottom w:val="none" w:sz="0" w:space="0" w:color="auto"/>
            <w:right w:val="none" w:sz="0" w:space="0" w:color="auto"/>
          </w:divBdr>
        </w:div>
        <w:div w:id="405229804">
          <w:marLeft w:val="1123"/>
          <w:marRight w:val="0"/>
          <w:marTop w:val="60"/>
          <w:marBottom w:val="0"/>
          <w:divBdr>
            <w:top w:val="none" w:sz="0" w:space="0" w:color="auto"/>
            <w:left w:val="none" w:sz="0" w:space="0" w:color="auto"/>
            <w:bottom w:val="none" w:sz="0" w:space="0" w:color="auto"/>
            <w:right w:val="none" w:sz="0" w:space="0" w:color="auto"/>
          </w:divBdr>
        </w:div>
        <w:div w:id="639531826">
          <w:marLeft w:val="1123"/>
          <w:marRight w:val="0"/>
          <w:marTop w:val="60"/>
          <w:marBottom w:val="0"/>
          <w:divBdr>
            <w:top w:val="none" w:sz="0" w:space="0" w:color="auto"/>
            <w:left w:val="none" w:sz="0" w:space="0" w:color="auto"/>
            <w:bottom w:val="none" w:sz="0" w:space="0" w:color="auto"/>
            <w:right w:val="none" w:sz="0" w:space="0" w:color="auto"/>
          </w:divBdr>
        </w:div>
        <w:div w:id="772827438">
          <w:marLeft w:val="547"/>
          <w:marRight w:val="0"/>
          <w:marTop w:val="160"/>
          <w:marBottom w:val="0"/>
          <w:divBdr>
            <w:top w:val="none" w:sz="0" w:space="0" w:color="auto"/>
            <w:left w:val="none" w:sz="0" w:space="0" w:color="auto"/>
            <w:bottom w:val="none" w:sz="0" w:space="0" w:color="auto"/>
            <w:right w:val="none" w:sz="0" w:space="0" w:color="auto"/>
          </w:divBdr>
        </w:div>
        <w:div w:id="777724698">
          <w:marLeft w:val="1123"/>
          <w:marRight w:val="0"/>
          <w:marTop w:val="60"/>
          <w:marBottom w:val="0"/>
          <w:divBdr>
            <w:top w:val="none" w:sz="0" w:space="0" w:color="auto"/>
            <w:left w:val="none" w:sz="0" w:space="0" w:color="auto"/>
            <w:bottom w:val="none" w:sz="0" w:space="0" w:color="auto"/>
            <w:right w:val="none" w:sz="0" w:space="0" w:color="auto"/>
          </w:divBdr>
        </w:div>
        <w:div w:id="797337717">
          <w:marLeft w:val="547"/>
          <w:marRight w:val="0"/>
          <w:marTop w:val="400"/>
          <w:marBottom w:val="0"/>
          <w:divBdr>
            <w:top w:val="none" w:sz="0" w:space="0" w:color="auto"/>
            <w:left w:val="none" w:sz="0" w:space="0" w:color="auto"/>
            <w:bottom w:val="none" w:sz="0" w:space="0" w:color="auto"/>
            <w:right w:val="none" w:sz="0" w:space="0" w:color="auto"/>
          </w:divBdr>
        </w:div>
        <w:div w:id="1254625856">
          <w:marLeft w:val="1123"/>
          <w:marRight w:val="0"/>
          <w:marTop w:val="60"/>
          <w:marBottom w:val="0"/>
          <w:divBdr>
            <w:top w:val="none" w:sz="0" w:space="0" w:color="auto"/>
            <w:left w:val="none" w:sz="0" w:space="0" w:color="auto"/>
            <w:bottom w:val="none" w:sz="0" w:space="0" w:color="auto"/>
            <w:right w:val="none" w:sz="0" w:space="0" w:color="auto"/>
          </w:divBdr>
        </w:div>
        <w:div w:id="1867910269">
          <w:marLeft w:val="1123"/>
          <w:marRight w:val="0"/>
          <w:marTop w:val="60"/>
          <w:marBottom w:val="0"/>
          <w:divBdr>
            <w:top w:val="none" w:sz="0" w:space="0" w:color="auto"/>
            <w:left w:val="none" w:sz="0" w:space="0" w:color="auto"/>
            <w:bottom w:val="none" w:sz="0" w:space="0" w:color="auto"/>
            <w:right w:val="none" w:sz="0" w:space="0" w:color="auto"/>
          </w:divBdr>
        </w:div>
      </w:divsChild>
    </w:div>
    <w:div w:id="1141535669">
      <w:bodyDiv w:val="1"/>
      <w:marLeft w:val="0"/>
      <w:marRight w:val="0"/>
      <w:marTop w:val="0"/>
      <w:marBottom w:val="0"/>
      <w:divBdr>
        <w:top w:val="none" w:sz="0" w:space="0" w:color="auto"/>
        <w:left w:val="none" w:sz="0" w:space="0" w:color="auto"/>
        <w:bottom w:val="none" w:sz="0" w:space="0" w:color="auto"/>
        <w:right w:val="none" w:sz="0" w:space="0" w:color="auto"/>
      </w:divBdr>
    </w:div>
    <w:div w:id="1289972962">
      <w:bodyDiv w:val="1"/>
      <w:marLeft w:val="0"/>
      <w:marRight w:val="0"/>
      <w:marTop w:val="0"/>
      <w:marBottom w:val="0"/>
      <w:divBdr>
        <w:top w:val="none" w:sz="0" w:space="0" w:color="auto"/>
        <w:left w:val="none" w:sz="0" w:space="0" w:color="auto"/>
        <w:bottom w:val="none" w:sz="0" w:space="0" w:color="auto"/>
        <w:right w:val="none" w:sz="0" w:space="0" w:color="auto"/>
      </w:divBdr>
    </w:div>
    <w:div w:id="1294020073">
      <w:bodyDiv w:val="1"/>
      <w:marLeft w:val="0"/>
      <w:marRight w:val="0"/>
      <w:marTop w:val="0"/>
      <w:marBottom w:val="0"/>
      <w:divBdr>
        <w:top w:val="none" w:sz="0" w:space="0" w:color="auto"/>
        <w:left w:val="none" w:sz="0" w:space="0" w:color="auto"/>
        <w:bottom w:val="none" w:sz="0" w:space="0" w:color="auto"/>
        <w:right w:val="none" w:sz="0" w:space="0" w:color="auto"/>
      </w:divBdr>
      <w:divsChild>
        <w:div w:id="38407518">
          <w:marLeft w:val="0"/>
          <w:marRight w:val="0"/>
          <w:marTop w:val="0"/>
          <w:marBottom w:val="150"/>
          <w:divBdr>
            <w:top w:val="none" w:sz="0" w:space="0" w:color="auto"/>
            <w:left w:val="none" w:sz="0" w:space="0" w:color="auto"/>
            <w:bottom w:val="none" w:sz="0" w:space="0" w:color="auto"/>
            <w:right w:val="none" w:sz="0" w:space="0" w:color="auto"/>
          </w:divBdr>
          <w:divsChild>
            <w:div w:id="1206870493">
              <w:marLeft w:val="0"/>
              <w:marRight w:val="0"/>
              <w:marTop w:val="0"/>
              <w:marBottom w:val="0"/>
              <w:divBdr>
                <w:top w:val="none" w:sz="0" w:space="0" w:color="auto"/>
                <w:left w:val="none" w:sz="0" w:space="0" w:color="auto"/>
                <w:bottom w:val="none" w:sz="0" w:space="0" w:color="auto"/>
                <w:right w:val="none" w:sz="0" w:space="0" w:color="auto"/>
              </w:divBdr>
              <w:divsChild>
                <w:div w:id="2136480962">
                  <w:marLeft w:val="0"/>
                  <w:marRight w:val="0"/>
                  <w:marTop w:val="150"/>
                  <w:marBottom w:val="0"/>
                  <w:divBdr>
                    <w:top w:val="none" w:sz="0" w:space="0" w:color="auto"/>
                    <w:left w:val="none" w:sz="0" w:space="0" w:color="auto"/>
                    <w:bottom w:val="none" w:sz="0" w:space="0" w:color="auto"/>
                    <w:right w:val="none" w:sz="0" w:space="0" w:color="auto"/>
                  </w:divBdr>
                  <w:divsChild>
                    <w:div w:id="15538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2584">
      <w:bodyDiv w:val="1"/>
      <w:marLeft w:val="0"/>
      <w:marRight w:val="0"/>
      <w:marTop w:val="0"/>
      <w:marBottom w:val="0"/>
      <w:divBdr>
        <w:top w:val="none" w:sz="0" w:space="0" w:color="auto"/>
        <w:left w:val="none" w:sz="0" w:space="0" w:color="auto"/>
        <w:bottom w:val="none" w:sz="0" w:space="0" w:color="auto"/>
        <w:right w:val="none" w:sz="0" w:space="0" w:color="auto"/>
      </w:divBdr>
      <w:divsChild>
        <w:div w:id="42795834">
          <w:marLeft w:val="547"/>
          <w:marRight w:val="0"/>
          <w:marTop w:val="160"/>
          <w:marBottom w:val="0"/>
          <w:divBdr>
            <w:top w:val="none" w:sz="0" w:space="0" w:color="auto"/>
            <w:left w:val="none" w:sz="0" w:space="0" w:color="auto"/>
            <w:bottom w:val="none" w:sz="0" w:space="0" w:color="auto"/>
            <w:right w:val="none" w:sz="0" w:space="0" w:color="auto"/>
          </w:divBdr>
        </w:div>
        <w:div w:id="81806333">
          <w:marLeft w:val="547"/>
          <w:marRight w:val="0"/>
          <w:marTop w:val="160"/>
          <w:marBottom w:val="0"/>
          <w:divBdr>
            <w:top w:val="none" w:sz="0" w:space="0" w:color="auto"/>
            <w:left w:val="none" w:sz="0" w:space="0" w:color="auto"/>
            <w:bottom w:val="none" w:sz="0" w:space="0" w:color="auto"/>
            <w:right w:val="none" w:sz="0" w:space="0" w:color="auto"/>
          </w:divBdr>
        </w:div>
        <w:div w:id="211889124">
          <w:marLeft w:val="1123"/>
          <w:marRight w:val="0"/>
          <w:marTop w:val="60"/>
          <w:marBottom w:val="0"/>
          <w:divBdr>
            <w:top w:val="none" w:sz="0" w:space="0" w:color="auto"/>
            <w:left w:val="none" w:sz="0" w:space="0" w:color="auto"/>
            <w:bottom w:val="none" w:sz="0" w:space="0" w:color="auto"/>
            <w:right w:val="none" w:sz="0" w:space="0" w:color="auto"/>
          </w:divBdr>
        </w:div>
        <w:div w:id="694888700">
          <w:marLeft w:val="547"/>
          <w:marRight w:val="0"/>
          <w:marTop w:val="160"/>
          <w:marBottom w:val="0"/>
          <w:divBdr>
            <w:top w:val="none" w:sz="0" w:space="0" w:color="auto"/>
            <w:left w:val="none" w:sz="0" w:space="0" w:color="auto"/>
            <w:bottom w:val="none" w:sz="0" w:space="0" w:color="auto"/>
            <w:right w:val="none" w:sz="0" w:space="0" w:color="auto"/>
          </w:divBdr>
        </w:div>
        <w:div w:id="1363244493">
          <w:marLeft w:val="1123"/>
          <w:marRight w:val="0"/>
          <w:marTop w:val="60"/>
          <w:marBottom w:val="0"/>
          <w:divBdr>
            <w:top w:val="none" w:sz="0" w:space="0" w:color="auto"/>
            <w:left w:val="none" w:sz="0" w:space="0" w:color="auto"/>
            <w:bottom w:val="none" w:sz="0" w:space="0" w:color="auto"/>
            <w:right w:val="none" w:sz="0" w:space="0" w:color="auto"/>
          </w:divBdr>
        </w:div>
        <w:div w:id="2014869353">
          <w:marLeft w:val="1123"/>
          <w:marRight w:val="0"/>
          <w:marTop w:val="60"/>
          <w:marBottom w:val="0"/>
          <w:divBdr>
            <w:top w:val="none" w:sz="0" w:space="0" w:color="auto"/>
            <w:left w:val="none" w:sz="0" w:space="0" w:color="auto"/>
            <w:bottom w:val="none" w:sz="0" w:space="0" w:color="auto"/>
            <w:right w:val="none" w:sz="0" w:space="0" w:color="auto"/>
          </w:divBdr>
        </w:div>
        <w:div w:id="2128549563">
          <w:marLeft w:val="547"/>
          <w:marRight w:val="0"/>
          <w:marTop w:val="160"/>
          <w:marBottom w:val="0"/>
          <w:divBdr>
            <w:top w:val="none" w:sz="0" w:space="0" w:color="auto"/>
            <w:left w:val="none" w:sz="0" w:space="0" w:color="auto"/>
            <w:bottom w:val="none" w:sz="0" w:space="0" w:color="auto"/>
            <w:right w:val="none" w:sz="0" w:space="0" w:color="auto"/>
          </w:divBdr>
        </w:div>
      </w:divsChild>
    </w:div>
    <w:div w:id="1333877925">
      <w:bodyDiv w:val="1"/>
      <w:marLeft w:val="0"/>
      <w:marRight w:val="0"/>
      <w:marTop w:val="0"/>
      <w:marBottom w:val="0"/>
      <w:divBdr>
        <w:top w:val="none" w:sz="0" w:space="0" w:color="auto"/>
        <w:left w:val="none" w:sz="0" w:space="0" w:color="auto"/>
        <w:bottom w:val="none" w:sz="0" w:space="0" w:color="auto"/>
        <w:right w:val="none" w:sz="0" w:space="0" w:color="auto"/>
      </w:divBdr>
    </w:div>
    <w:div w:id="1364332348">
      <w:bodyDiv w:val="1"/>
      <w:marLeft w:val="0"/>
      <w:marRight w:val="0"/>
      <w:marTop w:val="0"/>
      <w:marBottom w:val="0"/>
      <w:divBdr>
        <w:top w:val="none" w:sz="0" w:space="0" w:color="auto"/>
        <w:left w:val="none" w:sz="0" w:space="0" w:color="auto"/>
        <w:bottom w:val="none" w:sz="0" w:space="0" w:color="auto"/>
        <w:right w:val="none" w:sz="0" w:space="0" w:color="auto"/>
      </w:divBdr>
    </w:div>
    <w:div w:id="1417096261">
      <w:bodyDiv w:val="1"/>
      <w:marLeft w:val="0"/>
      <w:marRight w:val="0"/>
      <w:marTop w:val="0"/>
      <w:marBottom w:val="0"/>
      <w:divBdr>
        <w:top w:val="none" w:sz="0" w:space="0" w:color="auto"/>
        <w:left w:val="none" w:sz="0" w:space="0" w:color="auto"/>
        <w:bottom w:val="none" w:sz="0" w:space="0" w:color="auto"/>
        <w:right w:val="none" w:sz="0" w:space="0" w:color="auto"/>
      </w:divBdr>
    </w:div>
    <w:div w:id="1424566248">
      <w:bodyDiv w:val="1"/>
      <w:marLeft w:val="0"/>
      <w:marRight w:val="0"/>
      <w:marTop w:val="0"/>
      <w:marBottom w:val="0"/>
      <w:divBdr>
        <w:top w:val="none" w:sz="0" w:space="0" w:color="auto"/>
        <w:left w:val="none" w:sz="0" w:space="0" w:color="auto"/>
        <w:bottom w:val="none" w:sz="0" w:space="0" w:color="auto"/>
        <w:right w:val="none" w:sz="0" w:space="0" w:color="auto"/>
      </w:divBdr>
      <w:divsChild>
        <w:div w:id="495920621">
          <w:marLeft w:val="1080"/>
          <w:marRight w:val="0"/>
          <w:marTop w:val="0"/>
          <w:marBottom w:val="0"/>
          <w:divBdr>
            <w:top w:val="none" w:sz="0" w:space="0" w:color="auto"/>
            <w:left w:val="none" w:sz="0" w:space="0" w:color="auto"/>
            <w:bottom w:val="none" w:sz="0" w:space="0" w:color="auto"/>
            <w:right w:val="none" w:sz="0" w:space="0" w:color="auto"/>
          </w:divBdr>
        </w:div>
        <w:div w:id="826551867">
          <w:marLeft w:val="1080"/>
          <w:marRight w:val="0"/>
          <w:marTop w:val="0"/>
          <w:marBottom w:val="0"/>
          <w:divBdr>
            <w:top w:val="none" w:sz="0" w:space="0" w:color="auto"/>
            <w:left w:val="none" w:sz="0" w:space="0" w:color="auto"/>
            <w:bottom w:val="none" w:sz="0" w:space="0" w:color="auto"/>
            <w:right w:val="none" w:sz="0" w:space="0" w:color="auto"/>
          </w:divBdr>
        </w:div>
        <w:div w:id="890921366">
          <w:marLeft w:val="547"/>
          <w:marRight w:val="0"/>
          <w:marTop w:val="100"/>
          <w:marBottom w:val="0"/>
          <w:divBdr>
            <w:top w:val="none" w:sz="0" w:space="0" w:color="auto"/>
            <w:left w:val="none" w:sz="0" w:space="0" w:color="auto"/>
            <w:bottom w:val="none" w:sz="0" w:space="0" w:color="auto"/>
            <w:right w:val="none" w:sz="0" w:space="0" w:color="auto"/>
          </w:divBdr>
        </w:div>
        <w:div w:id="1337027655">
          <w:marLeft w:val="547"/>
          <w:marRight w:val="0"/>
          <w:marTop w:val="100"/>
          <w:marBottom w:val="0"/>
          <w:divBdr>
            <w:top w:val="none" w:sz="0" w:space="0" w:color="auto"/>
            <w:left w:val="none" w:sz="0" w:space="0" w:color="auto"/>
            <w:bottom w:val="none" w:sz="0" w:space="0" w:color="auto"/>
            <w:right w:val="none" w:sz="0" w:space="0" w:color="auto"/>
          </w:divBdr>
        </w:div>
        <w:div w:id="1577783439">
          <w:marLeft w:val="547"/>
          <w:marRight w:val="0"/>
          <w:marTop w:val="100"/>
          <w:marBottom w:val="0"/>
          <w:divBdr>
            <w:top w:val="none" w:sz="0" w:space="0" w:color="auto"/>
            <w:left w:val="none" w:sz="0" w:space="0" w:color="auto"/>
            <w:bottom w:val="none" w:sz="0" w:space="0" w:color="auto"/>
            <w:right w:val="none" w:sz="0" w:space="0" w:color="auto"/>
          </w:divBdr>
        </w:div>
        <w:div w:id="1607498573">
          <w:marLeft w:val="1080"/>
          <w:marRight w:val="0"/>
          <w:marTop w:val="0"/>
          <w:marBottom w:val="0"/>
          <w:divBdr>
            <w:top w:val="none" w:sz="0" w:space="0" w:color="auto"/>
            <w:left w:val="none" w:sz="0" w:space="0" w:color="auto"/>
            <w:bottom w:val="none" w:sz="0" w:space="0" w:color="auto"/>
            <w:right w:val="none" w:sz="0" w:space="0" w:color="auto"/>
          </w:divBdr>
        </w:div>
        <w:div w:id="1719084411">
          <w:marLeft w:val="547"/>
          <w:marRight w:val="0"/>
          <w:marTop w:val="100"/>
          <w:marBottom w:val="0"/>
          <w:divBdr>
            <w:top w:val="none" w:sz="0" w:space="0" w:color="auto"/>
            <w:left w:val="none" w:sz="0" w:space="0" w:color="auto"/>
            <w:bottom w:val="none" w:sz="0" w:space="0" w:color="auto"/>
            <w:right w:val="none" w:sz="0" w:space="0" w:color="auto"/>
          </w:divBdr>
        </w:div>
        <w:div w:id="1795126536">
          <w:marLeft w:val="547"/>
          <w:marRight w:val="0"/>
          <w:marTop w:val="100"/>
          <w:marBottom w:val="0"/>
          <w:divBdr>
            <w:top w:val="none" w:sz="0" w:space="0" w:color="auto"/>
            <w:left w:val="none" w:sz="0" w:space="0" w:color="auto"/>
            <w:bottom w:val="none" w:sz="0" w:space="0" w:color="auto"/>
            <w:right w:val="none" w:sz="0" w:space="0" w:color="auto"/>
          </w:divBdr>
        </w:div>
        <w:div w:id="2012294490">
          <w:marLeft w:val="547"/>
          <w:marRight w:val="0"/>
          <w:marTop w:val="100"/>
          <w:marBottom w:val="0"/>
          <w:divBdr>
            <w:top w:val="none" w:sz="0" w:space="0" w:color="auto"/>
            <w:left w:val="none" w:sz="0" w:space="0" w:color="auto"/>
            <w:bottom w:val="none" w:sz="0" w:space="0" w:color="auto"/>
            <w:right w:val="none" w:sz="0" w:space="0" w:color="auto"/>
          </w:divBdr>
        </w:div>
      </w:divsChild>
    </w:div>
    <w:div w:id="1443769953">
      <w:bodyDiv w:val="1"/>
      <w:marLeft w:val="0"/>
      <w:marRight w:val="0"/>
      <w:marTop w:val="0"/>
      <w:marBottom w:val="0"/>
      <w:divBdr>
        <w:top w:val="none" w:sz="0" w:space="0" w:color="auto"/>
        <w:left w:val="none" w:sz="0" w:space="0" w:color="auto"/>
        <w:bottom w:val="none" w:sz="0" w:space="0" w:color="auto"/>
        <w:right w:val="none" w:sz="0" w:space="0" w:color="auto"/>
      </w:divBdr>
    </w:div>
    <w:div w:id="1485507218">
      <w:bodyDiv w:val="1"/>
      <w:marLeft w:val="0"/>
      <w:marRight w:val="0"/>
      <w:marTop w:val="0"/>
      <w:marBottom w:val="0"/>
      <w:divBdr>
        <w:top w:val="none" w:sz="0" w:space="0" w:color="auto"/>
        <w:left w:val="none" w:sz="0" w:space="0" w:color="auto"/>
        <w:bottom w:val="none" w:sz="0" w:space="0" w:color="auto"/>
        <w:right w:val="none" w:sz="0" w:space="0" w:color="auto"/>
      </w:divBdr>
      <w:divsChild>
        <w:div w:id="198932233">
          <w:marLeft w:val="547"/>
          <w:marRight w:val="0"/>
          <w:marTop w:val="160"/>
          <w:marBottom w:val="0"/>
          <w:divBdr>
            <w:top w:val="none" w:sz="0" w:space="0" w:color="auto"/>
            <w:left w:val="none" w:sz="0" w:space="0" w:color="auto"/>
            <w:bottom w:val="none" w:sz="0" w:space="0" w:color="auto"/>
            <w:right w:val="none" w:sz="0" w:space="0" w:color="auto"/>
          </w:divBdr>
        </w:div>
        <w:div w:id="756244211">
          <w:marLeft w:val="547"/>
          <w:marRight w:val="0"/>
          <w:marTop w:val="160"/>
          <w:marBottom w:val="0"/>
          <w:divBdr>
            <w:top w:val="none" w:sz="0" w:space="0" w:color="auto"/>
            <w:left w:val="none" w:sz="0" w:space="0" w:color="auto"/>
            <w:bottom w:val="none" w:sz="0" w:space="0" w:color="auto"/>
            <w:right w:val="none" w:sz="0" w:space="0" w:color="auto"/>
          </w:divBdr>
        </w:div>
        <w:div w:id="1049232781">
          <w:marLeft w:val="547"/>
          <w:marRight w:val="0"/>
          <w:marTop w:val="160"/>
          <w:marBottom w:val="0"/>
          <w:divBdr>
            <w:top w:val="none" w:sz="0" w:space="0" w:color="auto"/>
            <w:left w:val="none" w:sz="0" w:space="0" w:color="auto"/>
            <w:bottom w:val="none" w:sz="0" w:space="0" w:color="auto"/>
            <w:right w:val="none" w:sz="0" w:space="0" w:color="auto"/>
          </w:divBdr>
        </w:div>
        <w:div w:id="1299410347">
          <w:marLeft w:val="547"/>
          <w:marRight w:val="0"/>
          <w:marTop w:val="160"/>
          <w:marBottom w:val="0"/>
          <w:divBdr>
            <w:top w:val="none" w:sz="0" w:space="0" w:color="auto"/>
            <w:left w:val="none" w:sz="0" w:space="0" w:color="auto"/>
            <w:bottom w:val="none" w:sz="0" w:space="0" w:color="auto"/>
            <w:right w:val="none" w:sz="0" w:space="0" w:color="auto"/>
          </w:divBdr>
        </w:div>
      </w:divsChild>
    </w:div>
    <w:div w:id="1497039847">
      <w:bodyDiv w:val="1"/>
      <w:marLeft w:val="0"/>
      <w:marRight w:val="0"/>
      <w:marTop w:val="0"/>
      <w:marBottom w:val="0"/>
      <w:divBdr>
        <w:top w:val="none" w:sz="0" w:space="0" w:color="auto"/>
        <w:left w:val="none" w:sz="0" w:space="0" w:color="auto"/>
        <w:bottom w:val="none" w:sz="0" w:space="0" w:color="auto"/>
        <w:right w:val="none" w:sz="0" w:space="0" w:color="auto"/>
      </w:divBdr>
      <w:divsChild>
        <w:div w:id="823742785">
          <w:marLeft w:val="547"/>
          <w:marRight w:val="0"/>
          <w:marTop w:val="300"/>
          <w:marBottom w:val="0"/>
          <w:divBdr>
            <w:top w:val="none" w:sz="0" w:space="0" w:color="auto"/>
            <w:left w:val="none" w:sz="0" w:space="0" w:color="auto"/>
            <w:bottom w:val="none" w:sz="0" w:space="0" w:color="auto"/>
            <w:right w:val="none" w:sz="0" w:space="0" w:color="auto"/>
          </w:divBdr>
        </w:div>
        <w:div w:id="1104417361">
          <w:marLeft w:val="547"/>
          <w:marRight w:val="0"/>
          <w:marTop w:val="300"/>
          <w:marBottom w:val="0"/>
          <w:divBdr>
            <w:top w:val="none" w:sz="0" w:space="0" w:color="auto"/>
            <w:left w:val="none" w:sz="0" w:space="0" w:color="auto"/>
            <w:bottom w:val="none" w:sz="0" w:space="0" w:color="auto"/>
            <w:right w:val="none" w:sz="0" w:space="0" w:color="auto"/>
          </w:divBdr>
        </w:div>
        <w:div w:id="1230723604">
          <w:marLeft w:val="547"/>
          <w:marRight w:val="0"/>
          <w:marTop w:val="400"/>
          <w:marBottom w:val="0"/>
          <w:divBdr>
            <w:top w:val="none" w:sz="0" w:space="0" w:color="auto"/>
            <w:left w:val="none" w:sz="0" w:space="0" w:color="auto"/>
            <w:bottom w:val="none" w:sz="0" w:space="0" w:color="auto"/>
            <w:right w:val="none" w:sz="0" w:space="0" w:color="auto"/>
          </w:divBdr>
        </w:div>
        <w:div w:id="1993488808">
          <w:marLeft w:val="547"/>
          <w:marRight w:val="0"/>
          <w:marTop w:val="300"/>
          <w:marBottom w:val="0"/>
          <w:divBdr>
            <w:top w:val="none" w:sz="0" w:space="0" w:color="auto"/>
            <w:left w:val="none" w:sz="0" w:space="0" w:color="auto"/>
            <w:bottom w:val="none" w:sz="0" w:space="0" w:color="auto"/>
            <w:right w:val="none" w:sz="0" w:space="0" w:color="auto"/>
          </w:divBdr>
        </w:div>
        <w:div w:id="2007004321">
          <w:marLeft w:val="547"/>
          <w:marRight w:val="0"/>
          <w:marTop w:val="300"/>
          <w:marBottom w:val="0"/>
          <w:divBdr>
            <w:top w:val="none" w:sz="0" w:space="0" w:color="auto"/>
            <w:left w:val="none" w:sz="0" w:space="0" w:color="auto"/>
            <w:bottom w:val="none" w:sz="0" w:space="0" w:color="auto"/>
            <w:right w:val="none" w:sz="0" w:space="0" w:color="auto"/>
          </w:divBdr>
        </w:div>
      </w:divsChild>
    </w:div>
    <w:div w:id="1534658259">
      <w:bodyDiv w:val="1"/>
      <w:marLeft w:val="0"/>
      <w:marRight w:val="0"/>
      <w:marTop w:val="0"/>
      <w:marBottom w:val="0"/>
      <w:divBdr>
        <w:top w:val="none" w:sz="0" w:space="0" w:color="auto"/>
        <w:left w:val="none" w:sz="0" w:space="0" w:color="auto"/>
        <w:bottom w:val="none" w:sz="0" w:space="0" w:color="auto"/>
        <w:right w:val="none" w:sz="0" w:space="0" w:color="auto"/>
      </w:divBdr>
      <w:divsChild>
        <w:div w:id="94980654">
          <w:marLeft w:val="850"/>
          <w:marRight w:val="0"/>
          <w:marTop w:val="60"/>
          <w:marBottom w:val="0"/>
          <w:divBdr>
            <w:top w:val="none" w:sz="0" w:space="0" w:color="auto"/>
            <w:left w:val="none" w:sz="0" w:space="0" w:color="auto"/>
            <w:bottom w:val="none" w:sz="0" w:space="0" w:color="auto"/>
            <w:right w:val="none" w:sz="0" w:space="0" w:color="auto"/>
          </w:divBdr>
        </w:div>
        <w:div w:id="494490036">
          <w:marLeft w:val="1426"/>
          <w:marRight w:val="0"/>
          <w:marTop w:val="120"/>
          <w:marBottom w:val="0"/>
          <w:divBdr>
            <w:top w:val="none" w:sz="0" w:space="0" w:color="auto"/>
            <w:left w:val="none" w:sz="0" w:space="0" w:color="auto"/>
            <w:bottom w:val="none" w:sz="0" w:space="0" w:color="auto"/>
            <w:right w:val="none" w:sz="0" w:space="0" w:color="auto"/>
          </w:divBdr>
        </w:div>
        <w:div w:id="498692056">
          <w:marLeft w:val="2146"/>
          <w:marRight w:val="0"/>
          <w:marTop w:val="120"/>
          <w:marBottom w:val="0"/>
          <w:divBdr>
            <w:top w:val="none" w:sz="0" w:space="0" w:color="auto"/>
            <w:left w:val="none" w:sz="0" w:space="0" w:color="auto"/>
            <w:bottom w:val="none" w:sz="0" w:space="0" w:color="auto"/>
            <w:right w:val="none" w:sz="0" w:space="0" w:color="auto"/>
          </w:divBdr>
        </w:div>
        <w:div w:id="510532004">
          <w:marLeft w:val="1267"/>
          <w:marRight w:val="0"/>
          <w:marTop w:val="120"/>
          <w:marBottom w:val="0"/>
          <w:divBdr>
            <w:top w:val="none" w:sz="0" w:space="0" w:color="auto"/>
            <w:left w:val="none" w:sz="0" w:space="0" w:color="auto"/>
            <w:bottom w:val="none" w:sz="0" w:space="0" w:color="auto"/>
            <w:right w:val="none" w:sz="0" w:space="0" w:color="auto"/>
          </w:divBdr>
        </w:div>
        <w:div w:id="545071790">
          <w:marLeft w:val="1426"/>
          <w:marRight w:val="0"/>
          <w:marTop w:val="120"/>
          <w:marBottom w:val="0"/>
          <w:divBdr>
            <w:top w:val="none" w:sz="0" w:space="0" w:color="auto"/>
            <w:left w:val="none" w:sz="0" w:space="0" w:color="auto"/>
            <w:bottom w:val="none" w:sz="0" w:space="0" w:color="auto"/>
            <w:right w:val="none" w:sz="0" w:space="0" w:color="auto"/>
          </w:divBdr>
        </w:div>
        <w:div w:id="1045377068">
          <w:marLeft w:val="1267"/>
          <w:marRight w:val="0"/>
          <w:marTop w:val="120"/>
          <w:marBottom w:val="0"/>
          <w:divBdr>
            <w:top w:val="none" w:sz="0" w:space="0" w:color="auto"/>
            <w:left w:val="none" w:sz="0" w:space="0" w:color="auto"/>
            <w:bottom w:val="none" w:sz="0" w:space="0" w:color="auto"/>
            <w:right w:val="none" w:sz="0" w:space="0" w:color="auto"/>
          </w:divBdr>
        </w:div>
        <w:div w:id="1186334523">
          <w:marLeft w:val="1426"/>
          <w:marRight w:val="0"/>
          <w:marTop w:val="120"/>
          <w:marBottom w:val="0"/>
          <w:divBdr>
            <w:top w:val="none" w:sz="0" w:space="0" w:color="auto"/>
            <w:left w:val="none" w:sz="0" w:space="0" w:color="auto"/>
            <w:bottom w:val="none" w:sz="0" w:space="0" w:color="auto"/>
            <w:right w:val="none" w:sz="0" w:space="0" w:color="auto"/>
          </w:divBdr>
        </w:div>
        <w:div w:id="1695690268">
          <w:marLeft w:val="850"/>
          <w:marRight w:val="0"/>
          <w:marTop w:val="60"/>
          <w:marBottom w:val="0"/>
          <w:divBdr>
            <w:top w:val="none" w:sz="0" w:space="0" w:color="auto"/>
            <w:left w:val="none" w:sz="0" w:space="0" w:color="auto"/>
            <w:bottom w:val="none" w:sz="0" w:space="0" w:color="auto"/>
            <w:right w:val="none" w:sz="0" w:space="0" w:color="auto"/>
          </w:divBdr>
        </w:div>
        <w:div w:id="2053845071">
          <w:marLeft w:val="1267"/>
          <w:marRight w:val="0"/>
          <w:marTop w:val="120"/>
          <w:marBottom w:val="0"/>
          <w:divBdr>
            <w:top w:val="none" w:sz="0" w:space="0" w:color="auto"/>
            <w:left w:val="none" w:sz="0" w:space="0" w:color="auto"/>
            <w:bottom w:val="none" w:sz="0" w:space="0" w:color="auto"/>
            <w:right w:val="none" w:sz="0" w:space="0" w:color="auto"/>
          </w:divBdr>
        </w:div>
      </w:divsChild>
    </w:div>
    <w:div w:id="1549143467">
      <w:bodyDiv w:val="1"/>
      <w:marLeft w:val="0"/>
      <w:marRight w:val="0"/>
      <w:marTop w:val="0"/>
      <w:marBottom w:val="0"/>
      <w:divBdr>
        <w:top w:val="none" w:sz="0" w:space="0" w:color="auto"/>
        <w:left w:val="none" w:sz="0" w:space="0" w:color="auto"/>
        <w:bottom w:val="none" w:sz="0" w:space="0" w:color="auto"/>
        <w:right w:val="none" w:sz="0" w:space="0" w:color="auto"/>
      </w:divBdr>
      <w:divsChild>
        <w:div w:id="392195572">
          <w:marLeft w:val="1166"/>
          <w:marRight w:val="0"/>
          <w:marTop w:val="0"/>
          <w:marBottom w:val="0"/>
          <w:divBdr>
            <w:top w:val="none" w:sz="0" w:space="0" w:color="auto"/>
            <w:left w:val="none" w:sz="0" w:space="0" w:color="auto"/>
            <w:bottom w:val="none" w:sz="0" w:space="0" w:color="auto"/>
            <w:right w:val="none" w:sz="0" w:space="0" w:color="auto"/>
          </w:divBdr>
        </w:div>
        <w:div w:id="472867732">
          <w:marLeft w:val="1166"/>
          <w:marRight w:val="0"/>
          <w:marTop w:val="0"/>
          <w:marBottom w:val="0"/>
          <w:divBdr>
            <w:top w:val="none" w:sz="0" w:space="0" w:color="auto"/>
            <w:left w:val="none" w:sz="0" w:space="0" w:color="auto"/>
            <w:bottom w:val="none" w:sz="0" w:space="0" w:color="auto"/>
            <w:right w:val="none" w:sz="0" w:space="0" w:color="auto"/>
          </w:divBdr>
        </w:div>
        <w:div w:id="812797505">
          <w:marLeft w:val="1166"/>
          <w:marRight w:val="0"/>
          <w:marTop w:val="0"/>
          <w:marBottom w:val="0"/>
          <w:divBdr>
            <w:top w:val="none" w:sz="0" w:space="0" w:color="auto"/>
            <w:left w:val="none" w:sz="0" w:space="0" w:color="auto"/>
            <w:bottom w:val="none" w:sz="0" w:space="0" w:color="auto"/>
            <w:right w:val="none" w:sz="0" w:space="0" w:color="auto"/>
          </w:divBdr>
        </w:div>
        <w:div w:id="845485416">
          <w:marLeft w:val="1166"/>
          <w:marRight w:val="0"/>
          <w:marTop w:val="0"/>
          <w:marBottom w:val="0"/>
          <w:divBdr>
            <w:top w:val="none" w:sz="0" w:space="0" w:color="auto"/>
            <w:left w:val="none" w:sz="0" w:space="0" w:color="auto"/>
            <w:bottom w:val="none" w:sz="0" w:space="0" w:color="auto"/>
            <w:right w:val="none" w:sz="0" w:space="0" w:color="auto"/>
          </w:divBdr>
        </w:div>
        <w:div w:id="885457459">
          <w:marLeft w:val="547"/>
          <w:marRight w:val="0"/>
          <w:marTop w:val="101"/>
          <w:marBottom w:val="0"/>
          <w:divBdr>
            <w:top w:val="none" w:sz="0" w:space="0" w:color="auto"/>
            <w:left w:val="none" w:sz="0" w:space="0" w:color="auto"/>
            <w:bottom w:val="none" w:sz="0" w:space="0" w:color="auto"/>
            <w:right w:val="none" w:sz="0" w:space="0" w:color="auto"/>
          </w:divBdr>
        </w:div>
        <w:div w:id="1109617570">
          <w:marLeft w:val="1166"/>
          <w:marRight w:val="0"/>
          <w:marTop w:val="0"/>
          <w:marBottom w:val="0"/>
          <w:divBdr>
            <w:top w:val="none" w:sz="0" w:space="0" w:color="auto"/>
            <w:left w:val="none" w:sz="0" w:space="0" w:color="auto"/>
            <w:bottom w:val="none" w:sz="0" w:space="0" w:color="auto"/>
            <w:right w:val="none" w:sz="0" w:space="0" w:color="auto"/>
          </w:divBdr>
        </w:div>
        <w:div w:id="1229725525">
          <w:marLeft w:val="1166"/>
          <w:marRight w:val="0"/>
          <w:marTop w:val="0"/>
          <w:marBottom w:val="0"/>
          <w:divBdr>
            <w:top w:val="none" w:sz="0" w:space="0" w:color="auto"/>
            <w:left w:val="none" w:sz="0" w:space="0" w:color="auto"/>
            <w:bottom w:val="none" w:sz="0" w:space="0" w:color="auto"/>
            <w:right w:val="none" w:sz="0" w:space="0" w:color="auto"/>
          </w:divBdr>
        </w:div>
        <w:div w:id="1959943927">
          <w:marLeft w:val="547"/>
          <w:marRight w:val="0"/>
          <w:marTop w:val="101"/>
          <w:marBottom w:val="0"/>
          <w:divBdr>
            <w:top w:val="none" w:sz="0" w:space="0" w:color="auto"/>
            <w:left w:val="none" w:sz="0" w:space="0" w:color="auto"/>
            <w:bottom w:val="none" w:sz="0" w:space="0" w:color="auto"/>
            <w:right w:val="none" w:sz="0" w:space="0" w:color="auto"/>
          </w:divBdr>
        </w:div>
      </w:divsChild>
    </w:div>
    <w:div w:id="1562793798">
      <w:bodyDiv w:val="1"/>
      <w:marLeft w:val="0"/>
      <w:marRight w:val="0"/>
      <w:marTop w:val="0"/>
      <w:marBottom w:val="0"/>
      <w:divBdr>
        <w:top w:val="none" w:sz="0" w:space="0" w:color="auto"/>
        <w:left w:val="none" w:sz="0" w:space="0" w:color="auto"/>
        <w:bottom w:val="none" w:sz="0" w:space="0" w:color="auto"/>
        <w:right w:val="none" w:sz="0" w:space="0" w:color="auto"/>
      </w:divBdr>
      <w:divsChild>
        <w:div w:id="571426653">
          <w:marLeft w:val="850"/>
          <w:marRight w:val="0"/>
          <w:marTop w:val="60"/>
          <w:marBottom w:val="0"/>
          <w:divBdr>
            <w:top w:val="none" w:sz="0" w:space="0" w:color="auto"/>
            <w:left w:val="none" w:sz="0" w:space="0" w:color="auto"/>
            <w:bottom w:val="none" w:sz="0" w:space="0" w:color="auto"/>
            <w:right w:val="none" w:sz="0" w:space="0" w:color="auto"/>
          </w:divBdr>
        </w:div>
        <w:div w:id="664750215">
          <w:marLeft w:val="1570"/>
          <w:marRight w:val="0"/>
          <w:marTop w:val="115"/>
          <w:marBottom w:val="0"/>
          <w:divBdr>
            <w:top w:val="none" w:sz="0" w:space="0" w:color="auto"/>
            <w:left w:val="none" w:sz="0" w:space="0" w:color="auto"/>
            <w:bottom w:val="none" w:sz="0" w:space="0" w:color="auto"/>
            <w:right w:val="none" w:sz="0" w:space="0" w:color="auto"/>
          </w:divBdr>
        </w:div>
        <w:div w:id="672222402">
          <w:marLeft w:val="1570"/>
          <w:marRight w:val="0"/>
          <w:marTop w:val="115"/>
          <w:marBottom w:val="0"/>
          <w:divBdr>
            <w:top w:val="none" w:sz="0" w:space="0" w:color="auto"/>
            <w:left w:val="none" w:sz="0" w:space="0" w:color="auto"/>
            <w:bottom w:val="none" w:sz="0" w:space="0" w:color="auto"/>
            <w:right w:val="none" w:sz="0" w:space="0" w:color="auto"/>
          </w:divBdr>
        </w:div>
        <w:div w:id="964654037">
          <w:marLeft w:val="850"/>
          <w:marRight w:val="0"/>
          <w:marTop w:val="60"/>
          <w:marBottom w:val="0"/>
          <w:divBdr>
            <w:top w:val="none" w:sz="0" w:space="0" w:color="auto"/>
            <w:left w:val="none" w:sz="0" w:space="0" w:color="auto"/>
            <w:bottom w:val="none" w:sz="0" w:space="0" w:color="auto"/>
            <w:right w:val="none" w:sz="0" w:space="0" w:color="auto"/>
          </w:divBdr>
        </w:div>
        <w:div w:id="1115716334">
          <w:marLeft w:val="1570"/>
          <w:marRight w:val="0"/>
          <w:marTop w:val="115"/>
          <w:marBottom w:val="0"/>
          <w:divBdr>
            <w:top w:val="none" w:sz="0" w:space="0" w:color="auto"/>
            <w:left w:val="none" w:sz="0" w:space="0" w:color="auto"/>
            <w:bottom w:val="none" w:sz="0" w:space="0" w:color="auto"/>
            <w:right w:val="none" w:sz="0" w:space="0" w:color="auto"/>
          </w:divBdr>
        </w:div>
        <w:div w:id="1825318435">
          <w:marLeft w:val="850"/>
          <w:marRight w:val="0"/>
          <w:marTop w:val="60"/>
          <w:marBottom w:val="0"/>
          <w:divBdr>
            <w:top w:val="none" w:sz="0" w:space="0" w:color="auto"/>
            <w:left w:val="none" w:sz="0" w:space="0" w:color="auto"/>
            <w:bottom w:val="none" w:sz="0" w:space="0" w:color="auto"/>
            <w:right w:val="none" w:sz="0" w:space="0" w:color="auto"/>
          </w:divBdr>
        </w:div>
        <w:div w:id="1827622958">
          <w:marLeft w:val="1570"/>
          <w:marRight w:val="0"/>
          <w:marTop w:val="115"/>
          <w:marBottom w:val="0"/>
          <w:divBdr>
            <w:top w:val="none" w:sz="0" w:space="0" w:color="auto"/>
            <w:left w:val="none" w:sz="0" w:space="0" w:color="auto"/>
            <w:bottom w:val="none" w:sz="0" w:space="0" w:color="auto"/>
            <w:right w:val="none" w:sz="0" w:space="0" w:color="auto"/>
          </w:divBdr>
        </w:div>
        <w:div w:id="1896894817">
          <w:marLeft w:val="1570"/>
          <w:marRight w:val="0"/>
          <w:marTop w:val="115"/>
          <w:marBottom w:val="0"/>
          <w:divBdr>
            <w:top w:val="none" w:sz="0" w:space="0" w:color="auto"/>
            <w:left w:val="none" w:sz="0" w:space="0" w:color="auto"/>
            <w:bottom w:val="none" w:sz="0" w:space="0" w:color="auto"/>
            <w:right w:val="none" w:sz="0" w:space="0" w:color="auto"/>
          </w:divBdr>
        </w:div>
        <w:div w:id="2137217366">
          <w:marLeft w:val="1570"/>
          <w:marRight w:val="0"/>
          <w:marTop w:val="115"/>
          <w:marBottom w:val="0"/>
          <w:divBdr>
            <w:top w:val="none" w:sz="0" w:space="0" w:color="auto"/>
            <w:left w:val="none" w:sz="0" w:space="0" w:color="auto"/>
            <w:bottom w:val="none" w:sz="0" w:space="0" w:color="auto"/>
            <w:right w:val="none" w:sz="0" w:space="0" w:color="auto"/>
          </w:divBdr>
        </w:div>
      </w:divsChild>
    </w:div>
    <w:div w:id="1591892010">
      <w:bodyDiv w:val="1"/>
      <w:marLeft w:val="0"/>
      <w:marRight w:val="0"/>
      <w:marTop w:val="0"/>
      <w:marBottom w:val="0"/>
      <w:divBdr>
        <w:top w:val="none" w:sz="0" w:space="0" w:color="auto"/>
        <w:left w:val="none" w:sz="0" w:space="0" w:color="auto"/>
        <w:bottom w:val="none" w:sz="0" w:space="0" w:color="auto"/>
        <w:right w:val="none" w:sz="0" w:space="0" w:color="auto"/>
      </w:divBdr>
    </w:div>
    <w:div w:id="1594706568">
      <w:bodyDiv w:val="1"/>
      <w:marLeft w:val="0"/>
      <w:marRight w:val="0"/>
      <w:marTop w:val="0"/>
      <w:marBottom w:val="0"/>
      <w:divBdr>
        <w:top w:val="none" w:sz="0" w:space="0" w:color="auto"/>
        <w:left w:val="none" w:sz="0" w:space="0" w:color="auto"/>
        <w:bottom w:val="none" w:sz="0" w:space="0" w:color="auto"/>
        <w:right w:val="none" w:sz="0" w:space="0" w:color="auto"/>
      </w:divBdr>
    </w:div>
    <w:div w:id="1600412570">
      <w:bodyDiv w:val="1"/>
      <w:marLeft w:val="0"/>
      <w:marRight w:val="0"/>
      <w:marTop w:val="0"/>
      <w:marBottom w:val="0"/>
      <w:divBdr>
        <w:top w:val="none" w:sz="0" w:space="0" w:color="auto"/>
        <w:left w:val="none" w:sz="0" w:space="0" w:color="auto"/>
        <w:bottom w:val="none" w:sz="0" w:space="0" w:color="auto"/>
        <w:right w:val="none" w:sz="0" w:space="0" w:color="auto"/>
      </w:divBdr>
    </w:div>
    <w:div w:id="1614246241">
      <w:bodyDiv w:val="1"/>
      <w:marLeft w:val="0"/>
      <w:marRight w:val="0"/>
      <w:marTop w:val="0"/>
      <w:marBottom w:val="0"/>
      <w:divBdr>
        <w:top w:val="none" w:sz="0" w:space="0" w:color="auto"/>
        <w:left w:val="none" w:sz="0" w:space="0" w:color="auto"/>
        <w:bottom w:val="none" w:sz="0" w:space="0" w:color="auto"/>
        <w:right w:val="none" w:sz="0" w:space="0" w:color="auto"/>
      </w:divBdr>
    </w:div>
    <w:div w:id="1671450416">
      <w:bodyDiv w:val="1"/>
      <w:marLeft w:val="0"/>
      <w:marRight w:val="0"/>
      <w:marTop w:val="0"/>
      <w:marBottom w:val="0"/>
      <w:divBdr>
        <w:top w:val="none" w:sz="0" w:space="0" w:color="auto"/>
        <w:left w:val="none" w:sz="0" w:space="0" w:color="auto"/>
        <w:bottom w:val="none" w:sz="0" w:space="0" w:color="auto"/>
        <w:right w:val="none" w:sz="0" w:space="0" w:color="auto"/>
      </w:divBdr>
    </w:div>
    <w:div w:id="1689453269">
      <w:bodyDiv w:val="1"/>
      <w:marLeft w:val="0"/>
      <w:marRight w:val="0"/>
      <w:marTop w:val="0"/>
      <w:marBottom w:val="0"/>
      <w:divBdr>
        <w:top w:val="none" w:sz="0" w:space="0" w:color="auto"/>
        <w:left w:val="none" w:sz="0" w:space="0" w:color="auto"/>
        <w:bottom w:val="none" w:sz="0" w:space="0" w:color="auto"/>
        <w:right w:val="none" w:sz="0" w:space="0" w:color="auto"/>
      </w:divBdr>
      <w:divsChild>
        <w:div w:id="628903146">
          <w:marLeft w:val="547"/>
          <w:marRight w:val="0"/>
          <w:marTop w:val="400"/>
          <w:marBottom w:val="0"/>
          <w:divBdr>
            <w:top w:val="none" w:sz="0" w:space="0" w:color="auto"/>
            <w:left w:val="none" w:sz="0" w:space="0" w:color="auto"/>
            <w:bottom w:val="none" w:sz="0" w:space="0" w:color="auto"/>
            <w:right w:val="none" w:sz="0" w:space="0" w:color="auto"/>
          </w:divBdr>
        </w:div>
        <w:div w:id="756636381">
          <w:marLeft w:val="1080"/>
          <w:marRight w:val="0"/>
          <w:marTop w:val="40"/>
          <w:marBottom w:val="0"/>
          <w:divBdr>
            <w:top w:val="none" w:sz="0" w:space="0" w:color="auto"/>
            <w:left w:val="none" w:sz="0" w:space="0" w:color="auto"/>
            <w:bottom w:val="none" w:sz="0" w:space="0" w:color="auto"/>
            <w:right w:val="none" w:sz="0" w:space="0" w:color="auto"/>
          </w:divBdr>
        </w:div>
        <w:div w:id="948127606">
          <w:marLeft w:val="547"/>
          <w:marRight w:val="0"/>
          <w:marTop w:val="100"/>
          <w:marBottom w:val="0"/>
          <w:divBdr>
            <w:top w:val="none" w:sz="0" w:space="0" w:color="auto"/>
            <w:left w:val="none" w:sz="0" w:space="0" w:color="auto"/>
            <w:bottom w:val="none" w:sz="0" w:space="0" w:color="auto"/>
            <w:right w:val="none" w:sz="0" w:space="0" w:color="auto"/>
          </w:divBdr>
        </w:div>
        <w:div w:id="1264802929">
          <w:marLeft w:val="547"/>
          <w:marRight w:val="0"/>
          <w:marTop w:val="100"/>
          <w:marBottom w:val="0"/>
          <w:divBdr>
            <w:top w:val="none" w:sz="0" w:space="0" w:color="auto"/>
            <w:left w:val="none" w:sz="0" w:space="0" w:color="auto"/>
            <w:bottom w:val="none" w:sz="0" w:space="0" w:color="auto"/>
            <w:right w:val="none" w:sz="0" w:space="0" w:color="auto"/>
          </w:divBdr>
        </w:div>
        <w:div w:id="1628314337">
          <w:marLeft w:val="1080"/>
          <w:marRight w:val="0"/>
          <w:marTop w:val="40"/>
          <w:marBottom w:val="0"/>
          <w:divBdr>
            <w:top w:val="none" w:sz="0" w:space="0" w:color="auto"/>
            <w:left w:val="none" w:sz="0" w:space="0" w:color="auto"/>
            <w:bottom w:val="none" w:sz="0" w:space="0" w:color="auto"/>
            <w:right w:val="none" w:sz="0" w:space="0" w:color="auto"/>
          </w:divBdr>
        </w:div>
        <w:div w:id="1671788563">
          <w:marLeft w:val="1080"/>
          <w:marRight w:val="0"/>
          <w:marTop w:val="40"/>
          <w:marBottom w:val="0"/>
          <w:divBdr>
            <w:top w:val="none" w:sz="0" w:space="0" w:color="auto"/>
            <w:left w:val="none" w:sz="0" w:space="0" w:color="auto"/>
            <w:bottom w:val="none" w:sz="0" w:space="0" w:color="auto"/>
            <w:right w:val="none" w:sz="0" w:space="0" w:color="auto"/>
          </w:divBdr>
        </w:div>
        <w:div w:id="2044597624">
          <w:marLeft w:val="547"/>
          <w:marRight w:val="0"/>
          <w:marTop w:val="100"/>
          <w:marBottom w:val="0"/>
          <w:divBdr>
            <w:top w:val="none" w:sz="0" w:space="0" w:color="auto"/>
            <w:left w:val="none" w:sz="0" w:space="0" w:color="auto"/>
            <w:bottom w:val="none" w:sz="0" w:space="0" w:color="auto"/>
            <w:right w:val="none" w:sz="0" w:space="0" w:color="auto"/>
          </w:divBdr>
        </w:div>
      </w:divsChild>
    </w:div>
    <w:div w:id="1714840563">
      <w:bodyDiv w:val="1"/>
      <w:marLeft w:val="0"/>
      <w:marRight w:val="0"/>
      <w:marTop w:val="0"/>
      <w:marBottom w:val="0"/>
      <w:divBdr>
        <w:top w:val="none" w:sz="0" w:space="0" w:color="auto"/>
        <w:left w:val="none" w:sz="0" w:space="0" w:color="auto"/>
        <w:bottom w:val="none" w:sz="0" w:space="0" w:color="auto"/>
        <w:right w:val="none" w:sz="0" w:space="0" w:color="auto"/>
      </w:divBdr>
    </w:div>
    <w:div w:id="1718773421">
      <w:bodyDiv w:val="1"/>
      <w:marLeft w:val="0"/>
      <w:marRight w:val="0"/>
      <w:marTop w:val="0"/>
      <w:marBottom w:val="0"/>
      <w:divBdr>
        <w:top w:val="none" w:sz="0" w:space="0" w:color="auto"/>
        <w:left w:val="none" w:sz="0" w:space="0" w:color="auto"/>
        <w:bottom w:val="none" w:sz="0" w:space="0" w:color="auto"/>
        <w:right w:val="none" w:sz="0" w:space="0" w:color="auto"/>
      </w:divBdr>
      <w:divsChild>
        <w:div w:id="230779443">
          <w:marLeft w:val="1123"/>
          <w:marRight w:val="0"/>
          <w:marTop w:val="0"/>
          <w:marBottom w:val="0"/>
          <w:divBdr>
            <w:top w:val="none" w:sz="0" w:space="0" w:color="auto"/>
            <w:left w:val="none" w:sz="0" w:space="0" w:color="auto"/>
            <w:bottom w:val="none" w:sz="0" w:space="0" w:color="auto"/>
            <w:right w:val="none" w:sz="0" w:space="0" w:color="auto"/>
          </w:divBdr>
        </w:div>
        <w:div w:id="691801348">
          <w:marLeft w:val="547"/>
          <w:marRight w:val="0"/>
          <w:marTop w:val="100"/>
          <w:marBottom w:val="0"/>
          <w:divBdr>
            <w:top w:val="none" w:sz="0" w:space="0" w:color="auto"/>
            <w:left w:val="none" w:sz="0" w:space="0" w:color="auto"/>
            <w:bottom w:val="none" w:sz="0" w:space="0" w:color="auto"/>
            <w:right w:val="none" w:sz="0" w:space="0" w:color="auto"/>
          </w:divBdr>
        </w:div>
        <w:div w:id="1101220252">
          <w:marLeft w:val="547"/>
          <w:marRight w:val="0"/>
          <w:marTop w:val="100"/>
          <w:marBottom w:val="0"/>
          <w:divBdr>
            <w:top w:val="none" w:sz="0" w:space="0" w:color="auto"/>
            <w:left w:val="none" w:sz="0" w:space="0" w:color="auto"/>
            <w:bottom w:val="none" w:sz="0" w:space="0" w:color="auto"/>
            <w:right w:val="none" w:sz="0" w:space="0" w:color="auto"/>
          </w:divBdr>
        </w:div>
        <w:div w:id="1128743379">
          <w:marLeft w:val="547"/>
          <w:marRight w:val="0"/>
          <w:marTop w:val="100"/>
          <w:marBottom w:val="0"/>
          <w:divBdr>
            <w:top w:val="none" w:sz="0" w:space="0" w:color="auto"/>
            <w:left w:val="none" w:sz="0" w:space="0" w:color="auto"/>
            <w:bottom w:val="none" w:sz="0" w:space="0" w:color="auto"/>
            <w:right w:val="none" w:sz="0" w:space="0" w:color="auto"/>
          </w:divBdr>
        </w:div>
        <w:div w:id="1244952015">
          <w:marLeft w:val="547"/>
          <w:marRight w:val="0"/>
          <w:marTop w:val="100"/>
          <w:marBottom w:val="0"/>
          <w:divBdr>
            <w:top w:val="none" w:sz="0" w:space="0" w:color="auto"/>
            <w:left w:val="none" w:sz="0" w:space="0" w:color="auto"/>
            <w:bottom w:val="none" w:sz="0" w:space="0" w:color="auto"/>
            <w:right w:val="none" w:sz="0" w:space="0" w:color="auto"/>
          </w:divBdr>
        </w:div>
        <w:div w:id="1263220113">
          <w:marLeft w:val="1123"/>
          <w:marRight w:val="0"/>
          <w:marTop w:val="0"/>
          <w:marBottom w:val="0"/>
          <w:divBdr>
            <w:top w:val="none" w:sz="0" w:space="0" w:color="auto"/>
            <w:left w:val="none" w:sz="0" w:space="0" w:color="auto"/>
            <w:bottom w:val="none" w:sz="0" w:space="0" w:color="auto"/>
            <w:right w:val="none" w:sz="0" w:space="0" w:color="auto"/>
          </w:divBdr>
        </w:div>
        <w:div w:id="2037734762">
          <w:marLeft w:val="547"/>
          <w:marRight w:val="0"/>
          <w:marTop w:val="400"/>
          <w:marBottom w:val="0"/>
          <w:divBdr>
            <w:top w:val="none" w:sz="0" w:space="0" w:color="auto"/>
            <w:left w:val="none" w:sz="0" w:space="0" w:color="auto"/>
            <w:bottom w:val="none" w:sz="0" w:space="0" w:color="auto"/>
            <w:right w:val="none" w:sz="0" w:space="0" w:color="auto"/>
          </w:divBdr>
        </w:div>
        <w:div w:id="2123375289">
          <w:marLeft w:val="1123"/>
          <w:marRight w:val="0"/>
          <w:marTop w:val="0"/>
          <w:marBottom w:val="0"/>
          <w:divBdr>
            <w:top w:val="none" w:sz="0" w:space="0" w:color="auto"/>
            <w:left w:val="none" w:sz="0" w:space="0" w:color="auto"/>
            <w:bottom w:val="none" w:sz="0" w:space="0" w:color="auto"/>
            <w:right w:val="none" w:sz="0" w:space="0" w:color="auto"/>
          </w:divBdr>
        </w:div>
      </w:divsChild>
    </w:div>
    <w:div w:id="1771126373">
      <w:bodyDiv w:val="1"/>
      <w:marLeft w:val="0"/>
      <w:marRight w:val="0"/>
      <w:marTop w:val="0"/>
      <w:marBottom w:val="0"/>
      <w:divBdr>
        <w:top w:val="none" w:sz="0" w:space="0" w:color="auto"/>
        <w:left w:val="none" w:sz="0" w:space="0" w:color="auto"/>
        <w:bottom w:val="none" w:sz="0" w:space="0" w:color="auto"/>
        <w:right w:val="none" w:sz="0" w:space="0" w:color="auto"/>
      </w:divBdr>
    </w:div>
    <w:div w:id="1803382637">
      <w:bodyDiv w:val="1"/>
      <w:marLeft w:val="0"/>
      <w:marRight w:val="0"/>
      <w:marTop w:val="0"/>
      <w:marBottom w:val="0"/>
      <w:divBdr>
        <w:top w:val="none" w:sz="0" w:space="0" w:color="auto"/>
        <w:left w:val="none" w:sz="0" w:space="0" w:color="auto"/>
        <w:bottom w:val="none" w:sz="0" w:space="0" w:color="auto"/>
        <w:right w:val="none" w:sz="0" w:space="0" w:color="auto"/>
      </w:divBdr>
      <w:divsChild>
        <w:div w:id="1519271">
          <w:marLeft w:val="1426"/>
          <w:marRight w:val="0"/>
          <w:marTop w:val="60"/>
          <w:marBottom w:val="0"/>
          <w:divBdr>
            <w:top w:val="none" w:sz="0" w:space="0" w:color="auto"/>
            <w:left w:val="none" w:sz="0" w:space="0" w:color="auto"/>
            <w:bottom w:val="none" w:sz="0" w:space="0" w:color="auto"/>
            <w:right w:val="none" w:sz="0" w:space="0" w:color="auto"/>
          </w:divBdr>
        </w:div>
        <w:div w:id="213734694">
          <w:marLeft w:val="1426"/>
          <w:marRight w:val="0"/>
          <w:marTop w:val="60"/>
          <w:marBottom w:val="0"/>
          <w:divBdr>
            <w:top w:val="none" w:sz="0" w:space="0" w:color="auto"/>
            <w:left w:val="none" w:sz="0" w:space="0" w:color="auto"/>
            <w:bottom w:val="none" w:sz="0" w:space="0" w:color="auto"/>
            <w:right w:val="none" w:sz="0" w:space="0" w:color="auto"/>
          </w:divBdr>
        </w:div>
        <w:div w:id="1861889006">
          <w:marLeft w:val="1426"/>
          <w:marRight w:val="0"/>
          <w:marTop w:val="60"/>
          <w:marBottom w:val="0"/>
          <w:divBdr>
            <w:top w:val="none" w:sz="0" w:space="0" w:color="auto"/>
            <w:left w:val="none" w:sz="0" w:space="0" w:color="auto"/>
            <w:bottom w:val="none" w:sz="0" w:space="0" w:color="auto"/>
            <w:right w:val="none" w:sz="0" w:space="0" w:color="auto"/>
          </w:divBdr>
        </w:div>
      </w:divsChild>
    </w:div>
    <w:div w:id="1830636733">
      <w:bodyDiv w:val="1"/>
      <w:marLeft w:val="0"/>
      <w:marRight w:val="0"/>
      <w:marTop w:val="0"/>
      <w:marBottom w:val="0"/>
      <w:divBdr>
        <w:top w:val="none" w:sz="0" w:space="0" w:color="auto"/>
        <w:left w:val="none" w:sz="0" w:space="0" w:color="auto"/>
        <w:bottom w:val="none" w:sz="0" w:space="0" w:color="auto"/>
        <w:right w:val="none" w:sz="0" w:space="0" w:color="auto"/>
      </w:divBdr>
    </w:div>
    <w:div w:id="1847134858">
      <w:bodyDiv w:val="1"/>
      <w:marLeft w:val="0"/>
      <w:marRight w:val="0"/>
      <w:marTop w:val="0"/>
      <w:marBottom w:val="0"/>
      <w:divBdr>
        <w:top w:val="none" w:sz="0" w:space="0" w:color="auto"/>
        <w:left w:val="none" w:sz="0" w:space="0" w:color="auto"/>
        <w:bottom w:val="none" w:sz="0" w:space="0" w:color="auto"/>
        <w:right w:val="none" w:sz="0" w:space="0" w:color="auto"/>
      </w:divBdr>
      <w:divsChild>
        <w:div w:id="146241653">
          <w:marLeft w:val="1426"/>
          <w:marRight w:val="0"/>
          <w:marTop w:val="0"/>
          <w:marBottom w:val="0"/>
          <w:divBdr>
            <w:top w:val="none" w:sz="0" w:space="0" w:color="auto"/>
            <w:left w:val="none" w:sz="0" w:space="0" w:color="auto"/>
            <w:bottom w:val="none" w:sz="0" w:space="0" w:color="auto"/>
            <w:right w:val="none" w:sz="0" w:space="0" w:color="auto"/>
          </w:divBdr>
        </w:div>
        <w:div w:id="198127218">
          <w:marLeft w:val="1426"/>
          <w:marRight w:val="0"/>
          <w:marTop w:val="0"/>
          <w:marBottom w:val="0"/>
          <w:divBdr>
            <w:top w:val="none" w:sz="0" w:space="0" w:color="auto"/>
            <w:left w:val="none" w:sz="0" w:space="0" w:color="auto"/>
            <w:bottom w:val="none" w:sz="0" w:space="0" w:color="auto"/>
            <w:right w:val="none" w:sz="0" w:space="0" w:color="auto"/>
          </w:divBdr>
        </w:div>
        <w:div w:id="264505812">
          <w:marLeft w:val="1426"/>
          <w:marRight w:val="0"/>
          <w:marTop w:val="0"/>
          <w:marBottom w:val="0"/>
          <w:divBdr>
            <w:top w:val="none" w:sz="0" w:space="0" w:color="auto"/>
            <w:left w:val="none" w:sz="0" w:space="0" w:color="auto"/>
            <w:bottom w:val="none" w:sz="0" w:space="0" w:color="auto"/>
            <w:right w:val="none" w:sz="0" w:space="0" w:color="auto"/>
          </w:divBdr>
        </w:div>
        <w:div w:id="855650825">
          <w:marLeft w:val="1195"/>
          <w:marRight w:val="0"/>
          <w:marTop w:val="0"/>
          <w:marBottom w:val="0"/>
          <w:divBdr>
            <w:top w:val="none" w:sz="0" w:space="0" w:color="auto"/>
            <w:left w:val="none" w:sz="0" w:space="0" w:color="auto"/>
            <w:bottom w:val="none" w:sz="0" w:space="0" w:color="auto"/>
            <w:right w:val="none" w:sz="0" w:space="0" w:color="auto"/>
          </w:divBdr>
        </w:div>
        <w:div w:id="1070081933">
          <w:marLeft w:val="1426"/>
          <w:marRight w:val="0"/>
          <w:marTop w:val="0"/>
          <w:marBottom w:val="0"/>
          <w:divBdr>
            <w:top w:val="none" w:sz="0" w:space="0" w:color="auto"/>
            <w:left w:val="none" w:sz="0" w:space="0" w:color="auto"/>
            <w:bottom w:val="none" w:sz="0" w:space="0" w:color="auto"/>
            <w:right w:val="none" w:sz="0" w:space="0" w:color="auto"/>
          </w:divBdr>
        </w:div>
        <w:div w:id="1902062108">
          <w:marLeft w:val="1426"/>
          <w:marRight w:val="0"/>
          <w:marTop w:val="0"/>
          <w:marBottom w:val="0"/>
          <w:divBdr>
            <w:top w:val="none" w:sz="0" w:space="0" w:color="auto"/>
            <w:left w:val="none" w:sz="0" w:space="0" w:color="auto"/>
            <w:bottom w:val="none" w:sz="0" w:space="0" w:color="auto"/>
            <w:right w:val="none" w:sz="0" w:space="0" w:color="auto"/>
          </w:divBdr>
        </w:div>
      </w:divsChild>
    </w:div>
    <w:div w:id="1942226920">
      <w:bodyDiv w:val="1"/>
      <w:marLeft w:val="0"/>
      <w:marRight w:val="0"/>
      <w:marTop w:val="0"/>
      <w:marBottom w:val="0"/>
      <w:divBdr>
        <w:top w:val="none" w:sz="0" w:space="0" w:color="auto"/>
        <w:left w:val="none" w:sz="0" w:space="0" w:color="auto"/>
        <w:bottom w:val="none" w:sz="0" w:space="0" w:color="auto"/>
        <w:right w:val="none" w:sz="0" w:space="0" w:color="auto"/>
      </w:divBdr>
      <w:divsChild>
        <w:div w:id="18430639">
          <w:marLeft w:val="1354"/>
          <w:marRight w:val="0"/>
          <w:marTop w:val="0"/>
          <w:marBottom w:val="0"/>
          <w:divBdr>
            <w:top w:val="none" w:sz="0" w:space="0" w:color="auto"/>
            <w:left w:val="none" w:sz="0" w:space="0" w:color="auto"/>
            <w:bottom w:val="none" w:sz="0" w:space="0" w:color="auto"/>
            <w:right w:val="none" w:sz="0" w:space="0" w:color="auto"/>
          </w:divBdr>
        </w:div>
        <w:div w:id="257644738">
          <w:marLeft w:val="1354"/>
          <w:marRight w:val="0"/>
          <w:marTop w:val="0"/>
          <w:marBottom w:val="0"/>
          <w:divBdr>
            <w:top w:val="none" w:sz="0" w:space="0" w:color="auto"/>
            <w:left w:val="none" w:sz="0" w:space="0" w:color="auto"/>
            <w:bottom w:val="none" w:sz="0" w:space="0" w:color="auto"/>
            <w:right w:val="none" w:sz="0" w:space="0" w:color="auto"/>
          </w:divBdr>
        </w:div>
        <w:div w:id="345985787">
          <w:marLeft w:val="1354"/>
          <w:marRight w:val="0"/>
          <w:marTop w:val="0"/>
          <w:marBottom w:val="0"/>
          <w:divBdr>
            <w:top w:val="none" w:sz="0" w:space="0" w:color="auto"/>
            <w:left w:val="none" w:sz="0" w:space="0" w:color="auto"/>
            <w:bottom w:val="none" w:sz="0" w:space="0" w:color="auto"/>
            <w:right w:val="none" w:sz="0" w:space="0" w:color="auto"/>
          </w:divBdr>
        </w:div>
        <w:div w:id="932319716">
          <w:marLeft w:val="1354"/>
          <w:marRight w:val="0"/>
          <w:marTop w:val="0"/>
          <w:marBottom w:val="0"/>
          <w:divBdr>
            <w:top w:val="none" w:sz="0" w:space="0" w:color="auto"/>
            <w:left w:val="none" w:sz="0" w:space="0" w:color="auto"/>
            <w:bottom w:val="none" w:sz="0" w:space="0" w:color="auto"/>
            <w:right w:val="none" w:sz="0" w:space="0" w:color="auto"/>
          </w:divBdr>
        </w:div>
        <w:div w:id="1303924802">
          <w:marLeft w:val="1354"/>
          <w:marRight w:val="0"/>
          <w:marTop w:val="0"/>
          <w:marBottom w:val="0"/>
          <w:divBdr>
            <w:top w:val="none" w:sz="0" w:space="0" w:color="auto"/>
            <w:left w:val="none" w:sz="0" w:space="0" w:color="auto"/>
            <w:bottom w:val="none" w:sz="0" w:space="0" w:color="auto"/>
            <w:right w:val="none" w:sz="0" w:space="0" w:color="auto"/>
          </w:divBdr>
        </w:div>
        <w:div w:id="1547447857">
          <w:marLeft w:val="1354"/>
          <w:marRight w:val="0"/>
          <w:marTop w:val="0"/>
          <w:marBottom w:val="0"/>
          <w:divBdr>
            <w:top w:val="none" w:sz="0" w:space="0" w:color="auto"/>
            <w:left w:val="none" w:sz="0" w:space="0" w:color="auto"/>
            <w:bottom w:val="none" w:sz="0" w:space="0" w:color="auto"/>
            <w:right w:val="none" w:sz="0" w:space="0" w:color="auto"/>
          </w:divBdr>
        </w:div>
        <w:div w:id="1705014262">
          <w:marLeft w:val="1354"/>
          <w:marRight w:val="0"/>
          <w:marTop w:val="0"/>
          <w:marBottom w:val="0"/>
          <w:divBdr>
            <w:top w:val="none" w:sz="0" w:space="0" w:color="auto"/>
            <w:left w:val="none" w:sz="0" w:space="0" w:color="auto"/>
            <w:bottom w:val="none" w:sz="0" w:space="0" w:color="auto"/>
            <w:right w:val="none" w:sz="0" w:space="0" w:color="auto"/>
          </w:divBdr>
        </w:div>
      </w:divsChild>
    </w:div>
    <w:div w:id="1960449119">
      <w:bodyDiv w:val="1"/>
      <w:marLeft w:val="0"/>
      <w:marRight w:val="0"/>
      <w:marTop w:val="0"/>
      <w:marBottom w:val="0"/>
      <w:divBdr>
        <w:top w:val="none" w:sz="0" w:space="0" w:color="auto"/>
        <w:left w:val="none" w:sz="0" w:space="0" w:color="auto"/>
        <w:bottom w:val="none" w:sz="0" w:space="0" w:color="auto"/>
        <w:right w:val="none" w:sz="0" w:space="0" w:color="auto"/>
      </w:divBdr>
      <w:divsChild>
        <w:div w:id="712115340">
          <w:marLeft w:val="547"/>
          <w:marRight w:val="0"/>
          <w:marTop w:val="100"/>
          <w:marBottom w:val="0"/>
          <w:divBdr>
            <w:top w:val="none" w:sz="0" w:space="0" w:color="auto"/>
            <w:left w:val="none" w:sz="0" w:space="0" w:color="auto"/>
            <w:bottom w:val="none" w:sz="0" w:space="0" w:color="auto"/>
            <w:right w:val="none" w:sz="0" w:space="0" w:color="auto"/>
          </w:divBdr>
        </w:div>
        <w:div w:id="973485804">
          <w:marLeft w:val="547"/>
          <w:marRight w:val="0"/>
          <w:marTop w:val="220"/>
          <w:marBottom w:val="0"/>
          <w:divBdr>
            <w:top w:val="none" w:sz="0" w:space="0" w:color="auto"/>
            <w:left w:val="none" w:sz="0" w:space="0" w:color="auto"/>
            <w:bottom w:val="none" w:sz="0" w:space="0" w:color="auto"/>
            <w:right w:val="none" w:sz="0" w:space="0" w:color="auto"/>
          </w:divBdr>
        </w:div>
        <w:div w:id="1025982601">
          <w:marLeft w:val="1080"/>
          <w:marRight w:val="0"/>
          <w:marTop w:val="100"/>
          <w:marBottom w:val="0"/>
          <w:divBdr>
            <w:top w:val="none" w:sz="0" w:space="0" w:color="auto"/>
            <w:left w:val="none" w:sz="0" w:space="0" w:color="auto"/>
            <w:bottom w:val="none" w:sz="0" w:space="0" w:color="auto"/>
            <w:right w:val="none" w:sz="0" w:space="0" w:color="auto"/>
          </w:divBdr>
        </w:div>
        <w:div w:id="1132476512">
          <w:marLeft w:val="547"/>
          <w:marRight w:val="0"/>
          <w:marTop w:val="100"/>
          <w:marBottom w:val="0"/>
          <w:divBdr>
            <w:top w:val="none" w:sz="0" w:space="0" w:color="auto"/>
            <w:left w:val="none" w:sz="0" w:space="0" w:color="auto"/>
            <w:bottom w:val="none" w:sz="0" w:space="0" w:color="auto"/>
            <w:right w:val="none" w:sz="0" w:space="0" w:color="auto"/>
          </w:divBdr>
        </w:div>
        <w:div w:id="1347899270">
          <w:marLeft w:val="1080"/>
          <w:marRight w:val="0"/>
          <w:marTop w:val="100"/>
          <w:marBottom w:val="0"/>
          <w:divBdr>
            <w:top w:val="none" w:sz="0" w:space="0" w:color="auto"/>
            <w:left w:val="none" w:sz="0" w:space="0" w:color="auto"/>
            <w:bottom w:val="none" w:sz="0" w:space="0" w:color="auto"/>
            <w:right w:val="none" w:sz="0" w:space="0" w:color="auto"/>
          </w:divBdr>
        </w:div>
        <w:div w:id="1432167794">
          <w:marLeft w:val="1080"/>
          <w:marRight w:val="0"/>
          <w:marTop w:val="100"/>
          <w:marBottom w:val="0"/>
          <w:divBdr>
            <w:top w:val="none" w:sz="0" w:space="0" w:color="auto"/>
            <w:left w:val="none" w:sz="0" w:space="0" w:color="auto"/>
            <w:bottom w:val="none" w:sz="0" w:space="0" w:color="auto"/>
            <w:right w:val="none" w:sz="0" w:space="0" w:color="auto"/>
          </w:divBdr>
        </w:div>
        <w:div w:id="1719629046">
          <w:marLeft w:val="1080"/>
          <w:marRight w:val="0"/>
          <w:marTop w:val="100"/>
          <w:marBottom w:val="0"/>
          <w:divBdr>
            <w:top w:val="none" w:sz="0" w:space="0" w:color="auto"/>
            <w:left w:val="none" w:sz="0" w:space="0" w:color="auto"/>
            <w:bottom w:val="none" w:sz="0" w:space="0" w:color="auto"/>
            <w:right w:val="none" w:sz="0" w:space="0" w:color="auto"/>
          </w:divBdr>
        </w:div>
        <w:div w:id="2022390312">
          <w:marLeft w:val="1080"/>
          <w:marRight w:val="0"/>
          <w:marTop w:val="100"/>
          <w:marBottom w:val="0"/>
          <w:divBdr>
            <w:top w:val="none" w:sz="0" w:space="0" w:color="auto"/>
            <w:left w:val="none" w:sz="0" w:space="0" w:color="auto"/>
            <w:bottom w:val="none" w:sz="0" w:space="0" w:color="auto"/>
            <w:right w:val="none" w:sz="0" w:space="0" w:color="auto"/>
          </w:divBdr>
        </w:div>
      </w:divsChild>
    </w:div>
    <w:div w:id="1985114330">
      <w:bodyDiv w:val="1"/>
      <w:marLeft w:val="0"/>
      <w:marRight w:val="0"/>
      <w:marTop w:val="0"/>
      <w:marBottom w:val="0"/>
      <w:divBdr>
        <w:top w:val="none" w:sz="0" w:space="0" w:color="auto"/>
        <w:left w:val="none" w:sz="0" w:space="0" w:color="auto"/>
        <w:bottom w:val="none" w:sz="0" w:space="0" w:color="auto"/>
        <w:right w:val="none" w:sz="0" w:space="0" w:color="auto"/>
      </w:divBdr>
    </w:div>
    <w:div w:id="2017070978">
      <w:bodyDiv w:val="1"/>
      <w:marLeft w:val="0"/>
      <w:marRight w:val="0"/>
      <w:marTop w:val="0"/>
      <w:marBottom w:val="0"/>
      <w:divBdr>
        <w:top w:val="none" w:sz="0" w:space="0" w:color="auto"/>
        <w:left w:val="none" w:sz="0" w:space="0" w:color="auto"/>
        <w:bottom w:val="none" w:sz="0" w:space="0" w:color="auto"/>
        <w:right w:val="none" w:sz="0" w:space="0" w:color="auto"/>
      </w:divBdr>
    </w:div>
    <w:div w:id="2027823663">
      <w:bodyDiv w:val="1"/>
      <w:marLeft w:val="0"/>
      <w:marRight w:val="0"/>
      <w:marTop w:val="0"/>
      <w:marBottom w:val="0"/>
      <w:divBdr>
        <w:top w:val="none" w:sz="0" w:space="0" w:color="auto"/>
        <w:left w:val="none" w:sz="0" w:space="0" w:color="auto"/>
        <w:bottom w:val="none" w:sz="0" w:space="0" w:color="auto"/>
        <w:right w:val="none" w:sz="0" w:space="0" w:color="auto"/>
      </w:divBdr>
    </w:div>
    <w:div w:id="2076924746">
      <w:bodyDiv w:val="1"/>
      <w:marLeft w:val="0"/>
      <w:marRight w:val="0"/>
      <w:marTop w:val="0"/>
      <w:marBottom w:val="0"/>
      <w:divBdr>
        <w:top w:val="none" w:sz="0" w:space="0" w:color="auto"/>
        <w:left w:val="none" w:sz="0" w:space="0" w:color="auto"/>
        <w:bottom w:val="none" w:sz="0" w:space="0" w:color="auto"/>
        <w:right w:val="none" w:sz="0" w:space="0" w:color="auto"/>
      </w:divBdr>
      <w:divsChild>
        <w:div w:id="136150117">
          <w:marLeft w:val="763"/>
          <w:marRight w:val="0"/>
          <w:marTop w:val="0"/>
          <w:marBottom w:val="0"/>
          <w:divBdr>
            <w:top w:val="none" w:sz="0" w:space="0" w:color="auto"/>
            <w:left w:val="none" w:sz="0" w:space="0" w:color="auto"/>
            <w:bottom w:val="none" w:sz="0" w:space="0" w:color="auto"/>
            <w:right w:val="none" w:sz="0" w:space="0" w:color="auto"/>
          </w:divBdr>
        </w:div>
        <w:div w:id="390353790">
          <w:marLeft w:val="1987"/>
          <w:marRight w:val="0"/>
          <w:marTop w:val="0"/>
          <w:marBottom w:val="0"/>
          <w:divBdr>
            <w:top w:val="none" w:sz="0" w:space="0" w:color="auto"/>
            <w:left w:val="none" w:sz="0" w:space="0" w:color="auto"/>
            <w:bottom w:val="none" w:sz="0" w:space="0" w:color="auto"/>
            <w:right w:val="none" w:sz="0" w:space="0" w:color="auto"/>
          </w:divBdr>
        </w:div>
        <w:div w:id="878736989">
          <w:marLeft w:val="1987"/>
          <w:marRight w:val="0"/>
          <w:marTop w:val="0"/>
          <w:marBottom w:val="0"/>
          <w:divBdr>
            <w:top w:val="none" w:sz="0" w:space="0" w:color="auto"/>
            <w:left w:val="none" w:sz="0" w:space="0" w:color="auto"/>
            <w:bottom w:val="none" w:sz="0" w:space="0" w:color="auto"/>
            <w:right w:val="none" w:sz="0" w:space="0" w:color="auto"/>
          </w:divBdr>
        </w:div>
        <w:div w:id="889732980">
          <w:marLeft w:val="1987"/>
          <w:marRight w:val="0"/>
          <w:marTop w:val="0"/>
          <w:marBottom w:val="0"/>
          <w:divBdr>
            <w:top w:val="none" w:sz="0" w:space="0" w:color="auto"/>
            <w:left w:val="none" w:sz="0" w:space="0" w:color="auto"/>
            <w:bottom w:val="none" w:sz="0" w:space="0" w:color="auto"/>
            <w:right w:val="none" w:sz="0" w:space="0" w:color="auto"/>
          </w:divBdr>
        </w:div>
        <w:div w:id="1772358150">
          <w:marLeft w:val="1354"/>
          <w:marRight w:val="0"/>
          <w:marTop w:val="0"/>
          <w:marBottom w:val="0"/>
          <w:divBdr>
            <w:top w:val="none" w:sz="0" w:space="0" w:color="auto"/>
            <w:left w:val="none" w:sz="0" w:space="0" w:color="auto"/>
            <w:bottom w:val="none" w:sz="0" w:space="0" w:color="auto"/>
            <w:right w:val="none" w:sz="0" w:space="0" w:color="auto"/>
          </w:divBdr>
        </w:div>
        <w:div w:id="1804686865">
          <w:marLeft w:val="1354"/>
          <w:marRight w:val="0"/>
          <w:marTop w:val="0"/>
          <w:marBottom w:val="0"/>
          <w:divBdr>
            <w:top w:val="none" w:sz="0" w:space="0" w:color="auto"/>
            <w:left w:val="none" w:sz="0" w:space="0" w:color="auto"/>
            <w:bottom w:val="none" w:sz="0" w:space="0" w:color="auto"/>
            <w:right w:val="none" w:sz="0" w:space="0" w:color="auto"/>
          </w:divBdr>
        </w:div>
        <w:div w:id="2109739594">
          <w:marLeft w:val="1987"/>
          <w:marRight w:val="0"/>
          <w:marTop w:val="0"/>
          <w:marBottom w:val="0"/>
          <w:divBdr>
            <w:top w:val="none" w:sz="0" w:space="0" w:color="auto"/>
            <w:left w:val="none" w:sz="0" w:space="0" w:color="auto"/>
            <w:bottom w:val="none" w:sz="0" w:space="0" w:color="auto"/>
            <w:right w:val="none" w:sz="0" w:space="0" w:color="auto"/>
          </w:divBdr>
        </w:div>
      </w:divsChild>
    </w:div>
    <w:div w:id="2083671158">
      <w:bodyDiv w:val="1"/>
      <w:marLeft w:val="0"/>
      <w:marRight w:val="0"/>
      <w:marTop w:val="0"/>
      <w:marBottom w:val="0"/>
      <w:divBdr>
        <w:top w:val="none" w:sz="0" w:space="0" w:color="auto"/>
        <w:left w:val="none" w:sz="0" w:space="0" w:color="auto"/>
        <w:bottom w:val="none" w:sz="0" w:space="0" w:color="auto"/>
        <w:right w:val="none" w:sz="0" w:space="0" w:color="auto"/>
      </w:divBdr>
      <w:divsChild>
        <w:div w:id="5374049">
          <w:marLeft w:val="547"/>
          <w:marRight w:val="0"/>
          <w:marTop w:val="240"/>
          <w:marBottom w:val="0"/>
          <w:divBdr>
            <w:top w:val="none" w:sz="0" w:space="0" w:color="auto"/>
            <w:left w:val="none" w:sz="0" w:space="0" w:color="auto"/>
            <w:bottom w:val="none" w:sz="0" w:space="0" w:color="auto"/>
            <w:right w:val="none" w:sz="0" w:space="0" w:color="auto"/>
          </w:divBdr>
        </w:div>
        <w:div w:id="201066056">
          <w:marLeft w:val="547"/>
          <w:marRight w:val="0"/>
          <w:marTop w:val="240"/>
          <w:marBottom w:val="0"/>
          <w:divBdr>
            <w:top w:val="none" w:sz="0" w:space="0" w:color="auto"/>
            <w:left w:val="none" w:sz="0" w:space="0" w:color="auto"/>
            <w:bottom w:val="none" w:sz="0" w:space="0" w:color="auto"/>
            <w:right w:val="none" w:sz="0" w:space="0" w:color="auto"/>
          </w:divBdr>
        </w:div>
        <w:div w:id="344357734">
          <w:marLeft w:val="547"/>
          <w:marRight w:val="0"/>
          <w:marTop w:val="240"/>
          <w:marBottom w:val="0"/>
          <w:divBdr>
            <w:top w:val="none" w:sz="0" w:space="0" w:color="auto"/>
            <w:left w:val="none" w:sz="0" w:space="0" w:color="auto"/>
            <w:bottom w:val="none" w:sz="0" w:space="0" w:color="auto"/>
            <w:right w:val="none" w:sz="0" w:space="0" w:color="auto"/>
          </w:divBdr>
        </w:div>
        <w:div w:id="430395897">
          <w:marLeft w:val="547"/>
          <w:marRight w:val="0"/>
          <w:marTop w:val="240"/>
          <w:marBottom w:val="0"/>
          <w:divBdr>
            <w:top w:val="none" w:sz="0" w:space="0" w:color="auto"/>
            <w:left w:val="none" w:sz="0" w:space="0" w:color="auto"/>
            <w:bottom w:val="none" w:sz="0" w:space="0" w:color="auto"/>
            <w:right w:val="none" w:sz="0" w:space="0" w:color="auto"/>
          </w:divBdr>
        </w:div>
        <w:div w:id="1016889001">
          <w:marLeft w:val="547"/>
          <w:marRight w:val="0"/>
          <w:marTop w:val="240"/>
          <w:marBottom w:val="0"/>
          <w:divBdr>
            <w:top w:val="none" w:sz="0" w:space="0" w:color="auto"/>
            <w:left w:val="none" w:sz="0" w:space="0" w:color="auto"/>
            <w:bottom w:val="none" w:sz="0" w:space="0" w:color="auto"/>
            <w:right w:val="none" w:sz="0" w:space="0" w:color="auto"/>
          </w:divBdr>
        </w:div>
        <w:div w:id="1313825599">
          <w:marLeft w:val="547"/>
          <w:marRight w:val="0"/>
          <w:marTop w:val="240"/>
          <w:marBottom w:val="0"/>
          <w:divBdr>
            <w:top w:val="none" w:sz="0" w:space="0" w:color="auto"/>
            <w:left w:val="none" w:sz="0" w:space="0" w:color="auto"/>
            <w:bottom w:val="none" w:sz="0" w:space="0" w:color="auto"/>
            <w:right w:val="none" w:sz="0" w:space="0" w:color="auto"/>
          </w:divBdr>
        </w:div>
        <w:div w:id="1517965308">
          <w:marLeft w:val="547"/>
          <w:marRight w:val="0"/>
          <w:marTop w:val="240"/>
          <w:marBottom w:val="0"/>
          <w:divBdr>
            <w:top w:val="none" w:sz="0" w:space="0" w:color="auto"/>
            <w:left w:val="none" w:sz="0" w:space="0" w:color="auto"/>
            <w:bottom w:val="none" w:sz="0" w:space="0" w:color="auto"/>
            <w:right w:val="none" w:sz="0" w:space="0" w:color="auto"/>
          </w:divBdr>
        </w:div>
        <w:div w:id="1619989855">
          <w:marLeft w:val="547"/>
          <w:marRight w:val="0"/>
          <w:marTop w:val="240"/>
          <w:marBottom w:val="0"/>
          <w:divBdr>
            <w:top w:val="none" w:sz="0" w:space="0" w:color="auto"/>
            <w:left w:val="none" w:sz="0" w:space="0" w:color="auto"/>
            <w:bottom w:val="none" w:sz="0" w:space="0" w:color="auto"/>
            <w:right w:val="none" w:sz="0" w:space="0" w:color="auto"/>
          </w:divBdr>
        </w:div>
        <w:div w:id="1904442503">
          <w:marLeft w:val="547"/>
          <w:marRight w:val="0"/>
          <w:marTop w:val="240"/>
          <w:marBottom w:val="0"/>
          <w:divBdr>
            <w:top w:val="none" w:sz="0" w:space="0" w:color="auto"/>
            <w:left w:val="none" w:sz="0" w:space="0" w:color="auto"/>
            <w:bottom w:val="none" w:sz="0" w:space="0" w:color="auto"/>
            <w:right w:val="none" w:sz="0" w:space="0" w:color="auto"/>
          </w:divBdr>
        </w:div>
        <w:div w:id="2134397181">
          <w:marLeft w:val="547"/>
          <w:marRight w:val="0"/>
          <w:marTop w:val="240"/>
          <w:marBottom w:val="0"/>
          <w:divBdr>
            <w:top w:val="none" w:sz="0" w:space="0" w:color="auto"/>
            <w:left w:val="none" w:sz="0" w:space="0" w:color="auto"/>
            <w:bottom w:val="none" w:sz="0" w:space="0" w:color="auto"/>
            <w:right w:val="none" w:sz="0" w:space="0" w:color="auto"/>
          </w:divBdr>
        </w:div>
      </w:divsChild>
    </w:div>
    <w:div w:id="2098212285">
      <w:bodyDiv w:val="1"/>
      <w:marLeft w:val="0"/>
      <w:marRight w:val="0"/>
      <w:marTop w:val="0"/>
      <w:marBottom w:val="0"/>
      <w:divBdr>
        <w:top w:val="none" w:sz="0" w:space="0" w:color="auto"/>
        <w:left w:val="none" w:sz="0" w:space="0" w:color="auto"/>
        <w:bottom w:val="none" w:sz="0" w:space="0" w:color="auto"/>
        <w:right w:val="none" w:sz="0" w:space="0" w:color="auto"/>
      </w:divBdr>
      <w:divsChild>
        <w:div w:id="3215514">
          <w:marLeft w:val="1080"/>
          <w:marRight w:val="0"/>
          <w:marTop w:val="40"/>
          <w:marBottom w:val="0"/>
          <w:divBdr>
            <w:top w:val="none" w:sz="0" w:space="0" w:color="auto"/>
            <w:left w:val="none" w:sz="0" w:space="0" w:color="auto"/>
            <w:bottom w:val="none" w:sz="0" w:space="0" w:color="auto"/>
            <w:right w:val="none" w:sz="0" w:space="0" w:color="auto"/>
          </w:divBdr>
        </w:div>
        <w:div w:id="246353726">
          <w:marLeft w:val="1080"/>
          <w:marRight w:val="0"/>
          <w:marTop w:val="240"/>
          <w:marBottom w:val="0"/>
          <w:divBdr>
            <w:top w:val="none" w:sz="0" w:space="0" w:color="auto"/>
            <w:left w:val="none" w:sz="0" w:space="0" w:color="auto"/>
            <w:bottom w:val="none" w:sz="0" w:space="0" w:color="auto"/>
            <w:right w:val="none" w:sz="0" w:space="0" w:color="auto"/>
          </w:divBdr>
        </w:div>
        <w:div w:id="413430317">
          <w:marLeft w:val="547"/>
          <w:marRight w:val="0"/>
          <w:marTop w:val="60"/>
          <w:marBottom w:val="0"/>
          <w:divBdr>
            <w:top w:val="none" w:sz="0" w:space="0" w:color="auto"/>
            <w:left w:val="none" w:sz="0" w:space="0" w:color="auto"/>
            <w:bottom w:val="none" w:sz="0" w:space="0" w:color="auto"/>
            <w:right w:val="none" w:sz="0" w:space="0" w:color="auto"/>
          </w:divBdr>
        </w:div>
        <w:div w:id="607353931">
          <w:marLeft w:val="547"/>
          <w:marRight w:val="0"/>
          <w:marTop w:val="60"/>
          <w:marBottom w:val="0"/>
          <w:divBdr>
            <w:top w:val="none" w:sz="0" w:space="0" w:color="auto"/>
            <w:left w:val="none" w:sz="0" w:space="0" w:color="auto"/>
            <w:bottom w:val="none" w:sz="0" w:space="0" w:color="auto"/>
            <w:right w:val="none" w:sz="0" w:space="0" w:color="auto"/>
          </w:divBdr>
        </w:div>
        <w:div w:id="1800881740">
          <w:marLeft w:val="547"/>
          <w:marRight w:val="0"/>
          <w:marTop w:val="60"/>
          <w:marBottom w:val="0"/>
          <w:divBdr>
            <w:top w:val="none" w:sz="0" w:space="0" w:color="auto"/>
            <w:left w:val="none" w:sz="0" w:space="0" w:color="auto"/>
            <w:bottom w:val="none" w:sz="0" w:space="0" w:color="auto"/>
            <w:right w:val="none" w:sz="0" w:space="0" w:color="auto"/>
          </w:divBdr>
        </w:div>
      </w:divsChild>
    </w:div>
    <w:div w:id="2102485573">
      <w:bodyDiv w:val="1"/>
      <w:marLeft w:val="0"/>
      <w:marRight w:val="0"/>
      <w:marTop w:val="0"/>
      <w:marBottom w:val="0"/>
      <w:divBdr>
        <w:top w:val="none" w:sz="0" w:space="0" w:color="auto"/>
        <w:left w:val="none" w:sz="0" w:space="0" w:color="auto"/>
        <w:bottom w:val="none" w:sz="0" w:space="0" w:color="auto"/>
        <w:right w:val="none" w:sz="0" w:space="0" w:color="auto"/>
      </w:divBdr>
      <w:divsChild>
        <w:div w:id="149906916">
          <w:marLeft w:val="1685"/>
          <w:marRight w:val="0"/>
          <w:marTop w:val="60"/>
          <w:marBottom w:val="0"/>
          <w:divBdr>
            <w:top w:val="none" w:sz="0" w:space="0" w:color="auto"/>
            <w:left w:val="none" w:sz="0" w:space="0" w:color="auto"/>
            <w:bottom w:val="none" w:sz="0" w:space="0" w:color="auto"/>
            <w:right w:val="none" w:sz="0" w:space="0" w:color="auto"/>
          </w:divBdr>
        </w:div>
        <w:div w:id="789977217">
          <w:marLeft w:val="1426"/>
          <w:marRight w:val="0"/>
          <w:marTop w:val="60"/>
          <w:marBottom w:val="0"/>
          <w:divBdr>
            <w:top w:val="none" w:sz="0" w:space="0" w:color="auto"/>
            <w:left w:val="none" w:sz="0" w:space="0" w:color="auto"/>
            <w:bottom w:val="none" w:sz="0" w:space="0" w:color="auto"/>
            <w:right w:val="none" w:sz="0" w:space="0" w:color="auto"/>
          </w:divBdr>
        </w:div>
        <w:div w:id="1243758265">
          <w:marLeft w:val="965"/>
          <w:marRight w:val="0"/>
          <w:marTop w:val="60"/>
          <w:marBottom w:val="0"/>
          <w:divBdr>
            <w:top w:val="none" w:sz="0" w:space="0" w:color="auto"/>
            <w:left w:val="none" w:sz="0" w:space="0" w:color="auto"/>
            <w:bottom w:val="none" w:sz="0" w:space="0" w:color="auto"/>
            <w:right w:val="none" w:sz="0" w:space="0" w:color="auto"/>
          </w:divBdr>
        </w:div>
        <w:div w:id="1254047634">
          <w:marLeft w:val="850"/>
          <w:marRight w:val="0"/>
          <w:marTop w:val="60"/>
          <w:marBottom w:val="0"/>
          <w:divBdr>
            <w:top w:val="none" w:sz="0" w:space="0" w:color="auto"/>
            <w:left w:val="none" w:sz="0" w:space="0" w:color="auto"/>
            <w:bottom w:val="none" w:sz="0" w:space="0" w:color="auto"/>
            <w:right w:val="none" w:sz="0" w:space="0" w:color="auto"/>
          </w:divBdr>
        </w:div>
        <w:div w:id="1264652106">
          <w:marLeft w:val="1426"/>
          <w:marRight w:val="0"/>
          <w:marTop w:val="60"/>
          <w:marBottom w:val="0"/>
          <w:divBdr>
            <w:top w:val="none" w:sz="0" w:space="0" w:color="auto"/>
            <w:left w:val="none" w:sz="0" w:space="0" w:color="auto"/>
            <w:bottom w:val="none" w:sz="0" w:space="0" w:color="auto"/>
            <w:right w:val="none" w:sz="0" w:space="0" w:color="auto"/>
          </w:divBdr>
        </w:div>
        <w:div w:id="1406682723">
          <w:marLeft w:val="1426"/>
          <w:marRight w:val="0"/>
          <w:marTop w:val="60"/>
          <w:marBottom w:val="0"/>
          <w:divBdr>
            <w:top w:val="none" w:sz="0" w:space="0" w:color="auto"/>
            <w:left w:val="none" w:sz="0" w:space="0" w:color="auto"/>
            <w:bottom w:val="none" w:sz="0" w:space="0" w:color="auto"/>
            <w:right w:val="none" w:sz="0" w:space="0" w:color="auto"/>
          </w:divBdr>
        </w:div>
        <w:div w:id="1483690112">
          <w:marLeft w:val="965"/>
          <w:marRight w:val="0"/>
          <w:marTop w:val="60"/>
          <w:marBottom w:val="0"/>
          <w:divBdr>
            <w:top w:val="none" w:sz="0" w:space="0" w:color="auto"/>
            <w:left w:val="none" w:sz="0" w:space="0" w:color="auto"/>
            <w:bottom w:val="none" w:sz="0" w:space="0" w:color="auto"/>
            <w:right w:val="none" w:sz="0" w:space="0" w:color="auto"/>
          </w:divBdr>
        </w:div>
        <w:div w:id="1679191288">
          <w:marLeft w:val="1426"/>
          <w:marRight w:val="0"/>
          <w:marTop w:val="60"/>
          <w:marBottom w:val="0"/>
          <w:divBdr>
            <w:top w:val="none" w:sz="0" w:space="0" w:color="auto"/>
            <w:left w:val="none" w:sz="0" w:space="0" w:color="auto"/>
            <w:bottom w:val="none" w:sz="0" w:space="0" w:color="auto"/>
            <w:right w:val="none" w:sz="0" w:space="0" w:color="auto"/>
          </w:divBdr>
        </w:div>
        <w:div w:id="1706253329">
          <w:marLeft w:val="1426"/>
          <w:marRight w:val="0"/>
          <w:marTop w:val="60"/>
          <w:marBottom w:val="0"/>
          <w:divBdr>
            <w:top w:val="none" w:sz="0" w:space="0" w:color="auto"/>
            <w:left w:val="none" w:sz="0" w:space="0" w:color="auto"/>
            <w:bottom w:val="none" w:sz="0" w:space="0" w:color="auto"/>
            <w:right w:val="none" w:sz="0" w:space="0" w:color="auto"/>
          </w:divBdr>
        </w:div>
        <w:div w:id="1886141250">
          <w:marLeft w:val="1426"/>
          <w:marRight w:val="0"/>
          <w:marTop w:val="60"/>
          <w:marBottom w:val="0"/>
          <w:divBdr>
            <w:top w:val="none" w:sz="0" w:space="0" w:color="auto"/>
            <w:left w:val="none" w:sz="0" w:space="0" w:color="auto"/>
            <w:bottom w:val="none" w:sz="0" w:space="0" w:color="auto"/>
            <w:right w:val="none" w:sz="0" w:space="0" w:color="auto"/>
          </w:divBdr>
        </w:div>
        <w:div w:id="1955476479">
          <w:marLeft w:val="1426"/>
          <w:marRight w:val="0"/>
          <w:marTop w:val="60"/>
          <w:marBottom w:val="0"/>
          <w:divBdr>
            <w:top w:val="none" w:sz="0" w:space="0" w:color="auto"/>
            <w:left w:val="none" w:sz="0" w:space="0" w:color="auto"/>
            <w:bottom w:val="none" w:sz="0" w:space="0" w:color="auto"/>
            <w:right w:val="none" w:sz="0" w:space="0" w:color="auto"/>
          </w:divBdr>
        </w:div>
      </w:divsChild>
    </w:div>
    <w:div w:id="2125464295">
      <w:bodyDiv w:val="1"/>
      <w:marLeft w:val="0"/>
      <w:marRight w:val="0"/>
      <w:marTop w:val="0"/>
      <w:marBottom w:val="0"/>
      <w:divBdr>
        <w:top w:val="none" w:sz="0" w:space="0" w:color="auto"/>
        <w:left w:val="none" w:sz="0" w:space="0" w:color="auto"/>
        <w:bottom w:val="none" w:sz="0" w:space="0" w:color="auto"/>
        <w:right w:val="none" w:sz="0" w:space="0" w:color="auto"/>
      </w:divBdr>
    </w:div>
    <w:div w:id="2139253575">
      <w:bodyDiv w:val="1"/>
      <w:marLeft w:val="0"/>
      <w:marRight w:val="0"/>
      <w:marTop w:val="0"/>
      <w:marBottom w:val="0"/>
      <w:divBdr>
        <w:top w:val="none" w:sz="0" w:space="0" w:color="auto"/>
        <w:left w:val="none" w:sz="0" w:space="0" w:color="auto"/>
        <w:bottom w:val="none" w:sz="0" w:space="0" w:color="auto"/>
        <w:right w:val="none" w:sz="0" w:space="0" w:color="auto"/>
      </w:divBdr>
      <w:divsChild>
        <w:div w:id="71897911">
          <w:marLeft w:val="2405"/>
          <w:marRight w:val="0"/>
          <w:marTop w:val="0"/>
          <w:marBottom w:val="0"/>
          <w:divBdr>
            <w:top w:val="none" w:sz="0" w:space="0" w:color="auto"/>
            <w:left w:val="none" w:sz="0" w:space="0" w:color="auto"/>
            <w:bottom w:val="none" w:sz="0" w:space="0" w:color="auto"/>
            <w:right w:val="none" w:sz="0" w:space="0" w:color="auto"/>
          </w:divBdr>
        </w:div>
        <w:div w:id="213473643">
          <w:marLeft w:val="1426"/>
          <w:marRight w:val="0"/>
          <w:marTop w:val="255"/>
          <w:marBottom w:val="0"/>
          <w:divBdr>
            <w:top w:val="none" w:sz="0" w:space="0" w:color="auto"/>
            <w:left w:val="none" w:sz="0" w:space="0" w:color="auto"/>
            <w:bottom w:val="none" w:sz="0" w:space="0" w:color="auto"/>
            <w:right w:val="none" w:sz="0" w:space="0" w:color="auto"/>
          </w:divBdr>
        </w:div>
        <w:div w:id="373500869">
          <w:marLeft w:val="2146"/>
          <w:marRight w:val="0"/>
          <w:marTop w:val="0"/>
          <w:marBottom w:val="0"/>
          <w:divBdr>
            <w:top w:val="none" w:sz="0" w:space="0" w:color="auto"/>
            <w:left w:val="none" w:sz="0" w:space="0" w:color="auto"/>
            <w:bottom w:val="none" w:sz="0" w:space="0" w:color="auto"/>
            <w:right w:val="none" w:sz="0" w:space="0" w:color="auto"/>
          </w:divBdr>
        </w:div>
        <w:div w:id="528252319">
          <w:marLeft w:val="2146"/>
          <w:marRight w:val="0"/>
          <w:marTop w:val="0"/>
          <w:marBottom w:val="0"/>
          <w:divBdr>
            <w:top w:val="none" w:sz="0" w:space="0" w:color="auto"/>
            <w:left w:val="none" w:sz="0" w:space="0" w:color="auto"/>
            <w:bottom w:val="none" w:sz="0" w:space="0" w:color="auto"/>
            <w:right w:val="none" w:sz="0" w:space="0" w:color="auto"/>
          </w:divBdr>
        </w:div>
        <w:div w:id="699009999">
          <w:marLeft w:val="2146"/>
          <w:marRight w:val="0"/>
          <w:marTop w:val="0"/>
          <w:marBottom w:val="0"/>
          <w:divBdr>
            <w:top w:val="none" w:sz="0" w:space="0" w:color="auto"/>
            <w:left w:val="none" w:sz="0" w:space="0" w:color="auto"/>
            <w:bottom w:val="none" w:sz="0" w:space="0" w:color="auto"/>
            <w:right w:val="none" w:sz="0" w:space="0" w:color="auto"/>
          </w:divBdr>
        </w:div>
        <w:div w:id="809205171">
          <w:marLeft w:val="2146"/>
          <w:marRight w:val="0"/>
          <w:marTop w:val="0"/>
          <w:marBottom w:val="0"/>
          <w:divBdr>
            <w:top w:val="none" w:sz="0" w:space="0" w:color="auto"/>
            <w:left w:val="none" w:sz="0" w:space="0" w:color="auto"/>
            <w:bottom w:val="none" w:sz="0" w:space="0" w:color="auto"/>
            <w:right w:val="none" w:sz="0" w:space="0" w:color="auto"/>
          </w:divBdr>
        </w:div>
        <w:div w:id="858658934">
          <w:marLeft w:val="1426"/>
          <w:marRight w:val="0"/>
          <w:marTop w:val="255"/>
          <w:marBottom w:val="0"/>
          <w:divBdr>
            <w:top w:val="none" w:sz="0" w:space="0" w:color="auto"/>
            <w:left w:val="none" w:sz="0" w:space="0" w:color="auto"/>
            <w:bottom w:val="none" w:sz="0" w:space="0" w:color="auto"/>
            <w:right w:val="none" w:sz="0" w:space="0" w:color="auto"/>
          </w:divBdr>
        </w:div>
        <w:div w:id="976184237">
          <w:marLeft w:val="2146"/>
          <w:marRight w:val="0"/>
          <w:marTop w:val="0"/>
          <w:marBottom w:val="0"/>
          <w:divBdr>
            <w:top w:val="none" w:sz="0" w:space="0" w:color="auto"/>
            <w:left w:val="none" w:sz="0" w:space="0" w:color="auto"/>
            <w:bottom w:val="none" w:sz="0" w:space="0" w:color="auto"/>
            <w:right w:val="none" w:sz="0" w:space="0" w:color="auto"/>
          </w:divBdr>
        </w:div>
        <w:div w:id="1297686707">
          <w:marLeft w:val="2405"/>
          <w:marRight w:val="0"/>
          <w:marTop w:val="0"/>
          <w:marBottom w:val="0"/>
          <w:divBdr>
            <w:top w:val="none" w:sz="0" w:space="0" w:color="auto"/>
            <w:left w:val="none" w:sz="0" w:space="0" w:color="auto"/>
            <w:bottom w:val="none" w:sz="0" w:space="0" w:color="auto"/>
            <w:right w:val="none" w:sz="0" w:space="0" w:color="auto"/>
          </w:divBdr>
        </w:div>
        <w:div w:id="1478836227">
          <w:marLeft w:val="1426"/>
          <w:marRight w:val="0"/>
          <w:marTop w:val="255"/>
          <w:marBottom w:val="0"/>
          <w:divBdr>
            <w:top w:val="none" w:sz="0" w:space="0" w:color="auto"/>
            <w:left w:val="none" w:sz="0" w:space="0" w:color="auto"/>
            <w:bottom w:val="none" w:sz="0" w:space="0" w:color="auto"/>
            <w:right w:val="none" w:sz="0" w:space="0" w:color="auto"/>
          </w:divBdr>
        </w:div>
        <w:div w:id="1530022876">
          <w:marLeft w:val="1426"/>
          <w:marRight w:val="0"/>
          <w:marTop w:val="255"/>
          <w:marBottom w:val="0"/>
          <w:divBdr>
            <w:top w:val="none" w:sz="0" w:space="0" w:color="auto"/>
            <w:left w:val="none" w:sz="0" w:space="0" w:color="auto"/>
            <w:bottom w:val="none" w:sz="0" w:space="0" w:color="auto"/>
            <w:right w:val="none" w:sz="0" w:space="0" w:color="auto"/>
          </w:divBdr>
        </w:div>
        <w:div w:id="1731077974">
          <w:marLeft w:val="2146"/>
          <w:marRight w:val="0"/>
          <w:marTop w:val="0"/>
          <w:marBottom w:val="0"/>
          <w:divBdr>
            <w:top w:val="none" w:sz="0" w:space="0" w:color="auto"/>
            <w:left w:val="none" w:sz="0" w:space="0" w:color="auto"/>
            <w:bottom w:val="none" w:sz="0" w:space="0" w:color="auto"/>
            <w:right w:val="none" w:sz="0" w:space="0" w:color="auto"/>
          </w:divBdr>
        </w:div>
        <w:div w:id="1921984832">
          <w:marLeft w:val="2146"/>
          <w:marRight w:val="0"/>
          <w:marTop w:val="0"/>
          <w:marBottom w:val="0"/>
          <w:divBdr>
            <w:top w:val="none" w:sz="0" w:space="0" w:color="auto"/>
            <w:left w:val="none" w:sz="0" w:space="0" w:color="auto"/>
            <w:bottom w:val="none" w:sz="0" w:space="0" w:color="auto"/>
            <w:right w:val="none" w:sz="0" w:space="0" w:color="auto"/>
          </w:divBdr>
        </w:div>
        <w:div w:id="1980452810">
          <w:marLeft w:val="2146"/>
          <w:marRight w:val="0"/>
          <w:marTop w:val="0"/>
          <w:marBottom w:val="0"/>
          <w:divBdr>
            <w:top w:val="none" w:sz="0" w:space="0" w:color="auto"/>
            <w:left w:val="none" w:sz="0" w:space="0" w:color="auto"/>
            <w:bottom w:val="none" w:sz="0" w:space="0" w:color="auto"/>
            <w:right w:val="none" w:sz="0" w:space="0" w:color="auto"/>
          </w:divBdr>
        </w:div>
        <w:div w:id="2024168793">
          <w:marLeft w:val="2146"/>
          <w:marRight w:val="0"/>
          <w:marTop w:val="0"/>
          <w:marBottom w:val="0"/>
          <w:divBdr>
            <w:top w:val="none" w:sz="0" w:space="0" w:color="auto"/>
            <w:left w:val="none" w:sz="0" w:space="0" w:color="auto"/>
            <w:bottom w:val="none" w:sz="0" w:space="0" w:color="auto"/>
            <w:right w:val="none" w:sz="0" w:space="0" w:color="auto"/>
          </w:divBdr>
        </w:div>
        <w:div w:id="2133359133">
          <w:marLeft w:val="21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jeton.qela@rks-gov.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info.mapl@rks-gov.ne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23EB1696E04E4CB681C2850DC974AA" ma:contentTypeVersion="15" ma:contentTypeDescription="Create a new document." ma:contentTypeScope="" ma:versionID="bafde71861df16a8fe0fae29715665ad">
  <xsd:schema xmlns:xsd="http://www.w3.org/2001/XMLSchema" xmlns:xs="http://www.w3.org/2001/XMLSchema" xmlns:p="http://schemas.microsoft.com/office/2006/metadata/properties" xmlns:ns2="abb6e558-0cc0-4fbe-b0b5-dab548eeacdf" xmlns:ns3="3466bae5-2255-4667-b2b4-427a49a75148" targetNamespace="http://schemas.microsoft.com/office/2006/metadata/properties" ma:root="true" ma:fieldsID="43cb0edd64676cbd4a348597b9c99f7f" ns2:_="" ns3:_="">
    <xsd:import namespace="abb6e558-0cc0-4fbe-b0b5-dab548eeacdf"/>
    <xsd:import namespace="3466bae5-2255-4667-b2b4-427a49a75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e558-0cc0-4fbe-b0b5-dab548eea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6bae5-2255-4667-b2b4-427a49a751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11d27b-0162-4e14-a2dc-2224fe71a568}" ma:internalName="TaxCatchAll" ma:showField="CatchAllData" ma:web="3466bae5-2255-4667-b2b4-427a49a7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B8650-7195-4017-B558-6119081EE930}">
  <ds:schemaRefs>
    <ds:schemaRef ds:uri="http://schemas.microsoft.com/sharepoint/v3/contenttype/forms"/>
  </ds:schemaRefs>
</ds:datastoreItem>
</file>

<file path=customXml/itemProps2.xml><?xml version="1.0" encoding="utf-8"?>
<ds:datastoreItem xmlns:ds="http://schemas.openxmlformats.org/officeDocument/2006/customXml" ds:itemID="{9685D5C4-7B8D-4D6A-BBB4-C3C7C1187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e558-0cc0-4fbe-b0b5-dab548eeacdf"/>
    <ds:schemaRef ds:uri="3466bae5-2255-4667-b2b4-427a49a7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F7DA3-EFD1-4A0A-B784-4A22E158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14560</Words>
  <Characters>82998</Characters>
  <Application>Microsoft Office Word</Application>
  <DocSecurity>0</DocSecurity>
  <Lines>691</Lines>
  <Paragraphs>194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Evaluation of the District Rural Development Programme (DRDP)</vt:lpstr>
      <vt:lpstr>Evaluation of the District Rural Development Programme (DRDP)</vt:lpstr>
    </vt:vector>
  </TitlesOfParts>
  <Company>ETC East Africa</Company>
  <LinksUpToDate>false</LinksUpToDate>
  <CharactersWithSpaces>97364</CharactersWithSpaces>
  <SharedDoc>false</SharedDoc>
  <HLinks>
    <vt:vector size="18" baseType="variant">
      <vt:variant>
        <vt:i4>655397</vt:i4>
      </vt:variant>
      <vt:variant>
        <vt:i4>126</vt:i4>
      </vt:variant>
      <vt:variant>
        <vt:i4>0</vt:i4>
      </vt:variant>
      <vt:variant>
        <vt:i4>5</vt:i4>
      </vt:variant>
      <vt:variant>
        <vt:lpwstr>mailto:diellor.gashi@rks-gov.net</vt:lpwstr>
      </vt:variant>
      <vt:variant>
        <vt:lpwstr/>
      </vt:variant>
      <vt:variant>
        <vt:i4>4792372</vt:i4>
      </vt:variant>
      <vt:variant>
        <vt:i4>123</vt:i4>
      </vt:variant>
      <vt:variant>
        <vt:i4>0</vt:i4>
      </vt:variant>
      <vt:variant>
        <vt:i4>5</vt:i4>
      </vt:variant>
      <vt:variant>
        <vt:lpwstr>\\192.168.0.250\HSIK Data\DEMOS\•DEMOS - 2018-2021\2 - POLICY SUPPORT\2.2 PBGS implementation\1 - MPG assessment\Cycle 4 Summer 2020\1 - MPG Rules\1. Reassessment - New Rules\trim.berisha@rks-gov.net</vt:lpwstr>
      </vt:variant>
      <vt:variant>
        <vt:lpwstr/>
      </vt:variant>
      <vt:variant>
        <vt:i4>4456564</vt:i4>
      </vt:variant>
      <vt:variant>
        <vt:i4>120</vt:i4>
      </vt:variant>
      <vt:variant>
        <vt:i4>0</vt:i4>
      </vt:variant>
      <vt:variant>
        <vt:i4>5</vt:i4>
      </vt:variant>
      <vt:variant>
        <vt:lpwstr>mailto:info.mapl@rks-gov.net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District Rural Development Programme (DRDP)</dc:title>
  <dc:subject/>
  <dc:creator>Gerhard  van 't Land</dc:creator>
  <cp:keywords/>
  <dc:description/>
  <cp:lastModifiedBy>Lazar Mitic</cp:lastModifiedBy>
  <cp:revision>2</cp:revision>
  <cp:lastPrinted>2022-07-29T09:11:00Z</cp:lastPrinted>
  <dcterms:created xsi:type="dcterms:W3CDTF">2025-12-12T10:13:00Z</dcterms:created>
  <dcterms:modified xsi:type="dcterms:W3CDTF">2025-12-12T10:13:00Z</dcterms:modified>
</cp:coreProperties>
</file>